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C53DC" w14:textId="77777777" w:rsidR="00D31B7B" w:rsidRDefault="00D31B7B">
      <w:pPr>
        <w:rPr>
          <w:rFonts w:cstheme="minorHAnsi"/>
          <w:sz w:val="20"/>
          <w:szCs w:val="20"/>
        </w:rPr>
      </w:pPr>
    </w:p>
    <w:sdt>
      <w:sdtPr>
        <w:rPr>
          <w:rFonts w:cstheme="minorHAnsi"/>
          <w:sz w:val="20"/>
          <w:szCs w:val="20"/>
        </w:rPr>
        <w:id w:val="991604001"/>
        <w:docPartObj>
          <w:docPartGallery w:val="Cover Pages"/>
          <w:docPartUnique/>
        </w:docPartObj>
      </w:sdtPr>
      <w:sdtEndPr/>
      <w:sdtContent>
        <w:p w14:paraId="7E750710" w14:textId="77777777" w:rsidR="00BA139F" w:rsidRPr="00BD3A5E" w:rsidRDefault="00BA139F">
          <w:pPr>
            <w:rPr>
              <w:rFonts w:cstheme="minorHAnsi"/>
              <w:sz w:val="20"/>
              <w:szCs w:val="20"/>
            </w:rPr>
          </w:pPr>
          <w:r w:rsidRPr="00BD3A5E">
            <w:rPr>
              <w:rFonts w:cstheme="minorHAnsi"/>
              <w:noProof/>
              <w:sz w:val="20"/>
              <w:szCs w:val="20"/>
            </w:rPr>
            <mc:AlternateContent>
              <mc:Choice Requires="wpg">
                <w:drawing>
                  <wp:anchor distT="0" distB="0" distL="114300" distR="114300" simplePos="0" relativeHeight="251662336" behindDoc="0" locked="0" layoutInCell="1" allowOverlap="1" wp14:anchorId="04841265" wp14:editId="59C26A5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cex="http://schemas.microsoft.com/office/word/2018/wordml/cex" xmlns:w16="http://schemas.microsoft.com/office/word/2018/wordml">
                <w:pict>
                  <v:group w14:anchorId="4BE304D8"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sidRPr="00BD3A5E">
            <w:rPr>
              <w:rFonts w:cstheme="minorHAnsi"/>
              <w:noProof/>
              <w:sz w:val="20"/>
              <w:szCs w:val="20"/>
            </w:rPr>
            <mc:AlternateContent>
              <mc:Choice Requires="wps">
                <w:drawing>
                  <wp:anchor distT="0" distB="0" distL="114300" distR="114300" simplePos="0" relativeHeight="251660288" behindDoc="0" locked="0" layoutInCell="1" allowOverlap="1" wp14:anchorId="127711B5" wp14:editId="7CEF0EC3">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Helvetica" w:hAnsi="Helvetica"/>
                                    <w:b/>
                                    <w:color w:val="202124"/>
                                    <w:spacing w:val="3"/>
                                    <w:shd w:val="clear" w:color="auto" w:fill="FFFFFF"/>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2EA8AD0" w14:textId="1AD16DBF" w:rsidR="00763E38" w:rsidRDefault="00763E38">
                                    <w:pPr>
                                      <w:pStyle w:val="NoSpacing"/>
                                      <w:jc w:val="right"/>
                                      <w:rPr>
                                        <w:color w:val="595959" w:themeColor="text1" w:themeTint="A6"/>
                                        <w:sz w:val="28"/>
                                        <w:szCs w:val="28"/>
                                      </w:rPr>
                                    </w:pPr>
                                    <w:r w:rsidRPr="0096274E">
                                      <w:rPr>
                                        <w:rFonts w:ascii="Helvetica" w:hAnsi="Helvetica"/>
                                        <w:b/>
                                        <w:bCs/>
                                        <w:color w:val="202124"/>
                                        <w:spacing w:val="3"/>
                                        <w:shd w:val="clear" w:color="auto" w:fill="FFFFFF"/>
                                      </w:rPr>
                                      <w:t xml:space="preserve">Mrs. </w:t>
                                    </w:r>
                                    <w:r w:rsidRPr="0096274E">
                                      <w:rPr>
                                        <w:rFonts w:ascii="Helvetica" w:hAnsi="Helvetica"/>
                                        <w:b/>
                                        <w:color w:val="202124"/>
                                        <w:spacing w:val="3"/>
                                        <w:shd w:val="clear" w:color="auto" w:fill="FFFFFF"/>
                                      </w:rPr>
                                      <w:t xml:space="preserve">Stephanie Hodge and Dr. </w:t>
                                    </w:r>
                                    <w:r w:rsidRPr="0096274E">
                                      <w:rPr>
                                        <w:rFonts w:ascii="Helvetica" w:hAnsi="Helvetica"/>
                                        <w:b/>
                                        <w:bCs/>
                                        <w:color w:val="202124"/>
                                        <w:spacing w:val="3"/>
                                        <w:shd w:val="clear" w:color="auto" w:fill="FFFFFF"/>
                                      </w:rPr>
                                      <w:t>Hindowa Momoh</w:t>
                                    </w:r>
                                  </w:p>
                                </w:sdtContent>
                              </w:sdt>
                              <w:p w14:paraId="0ADC3797" w14:textId="77777777" w:rsidR="00763E38" w:rsidRDefault="00763E38">
                                <w:pPr>
                                  <w:pStyle w:val="NoSpacing"/>
                                  <w:jc w:val="right"/>
                                  <w:rPr>
                                    <w:color w:val="595959" w:themeColor="text1" w:themeTint="A6"/>
                                    <w:sz w:val="18"/>
                                    <w:szCs w:val="18"/>
                                  </w:rPr>
                                </w:pPr>
                              </w:p>
                              <w:p w14:paraId="3D4D5028" w14:textId="77777777" w:rsidR="00763E38" w:rsidRDefault="00763E38"/>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6cex="http://schemas.microsoft.com/office/word/2018/wordml/cex" xmlns:w16="http://schemas.microsoft.com/office/word/2018/wordml">
                <w:pict>
                  <v:shapetype w14:anchorId="127711B5"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rFonts w:ascii="Helvetica" w:hAnsi="Helvetica"/>
                              <w:b/>
                              <w:color w:val="202124"/>
                              <w:spacing w:val="3"/>
                              <w:shd w:val="clear" w:color="auto" w:fill="FFFFFF"/>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2EA8AD0" w14:textId="1AD16DBF" w:rsidR="00763E38" w:rsidRDefault="00763E38">
                              <w:pPr>
                                <w:pStyle w:val="NoSpacing"/>
                                <w:jc w:val="right"/>
                                <w:rPr>
                                  <w:color w:val="595959" w:themeColor="text1" w:themeTint="A6"/>
                                  <w:sz w:val="28"/>
                                  <w:szCs w:val="28"/>
                                </w:rPr>
                              </w:pPr>
                              <w:r w:rsidRPr="0096274E">
                                <w:rPr>
                                  <w:rFonts w:ascii="Helvetica" w:hAnsi="Helvetica"/>
                                  <w:b/>
                                  <w:bCs/>
                                  <w:color w:val="202124"/>
                                  <w:spacing w:val="3"/>
                                  <w:shd w:val="clear" w:color="auto" w:fill="FFFFFF"/>
                                </w:rPr>
                                <w:t xml:space="preserve">Mrs. </w:t>
                              </w:r>
                              <w:r w:rsidRPr="0096274E">
                                <w:rPr>
                                  <w:rFonts w:ascii="Helvetica" w:hAnsi="Helvetica"/>
                                  <w:b/>
                                  <w:color w:val="202124"/>
                                  <w:spacing w:val="3"/>
                                  <w:shd w:val="clear" w:color="auto" w:fill="FFFFFF"/>
                                </w:rPr>
                                <w:t xml:space="preserve">Stephanie Hodge and Dr. </w:t>
                              </w:r>
                              <w:r w:rsidRPr="0096274E">
                                <w:rPr>
                                  <w:rFonts w:ascii="Helvetica" w:hAnsi="Helvetica"/>
                                  <w:b/>
                                  <w:bCs/>
                                  <w:color w:val="202124"/>
                                  <w:spacing w:val="3"/>
                                  <w:shd w:val="clear" w:color="auto" w:fill="FFFFFF"/>
                                </w:rPr>
                                <w:t>Hindowa Momoh</w:t>
                              </w:r>
                            </w:p>
                          </w:sdtContent>
                        </w:sdt>
                        <w:p w14:paraId="0ADC3797" w14:textId="77777777" w:rsidR="00763E38" w:rsidRDefault="00763E38">
                          <w:pPr>
                            <w:pStyle w:val="NoSpacing"/>
                            <w:jc w:val="right"/>
                            <w:rPr>
                              <w:color w:val="595959" w:themeColor="text1" w:themeTint="A6"/>
                              <w:sz w:val="18"/>
                              <w:szCs w:val="18"/>
                            </w:rPr>
                          </w:pPr>
                        </w:p>
                        <w:p w14:paraId="3D4D5028" w14:textId="77777777" w:rsidR="00763E38" w:rsidRDefault="00763E38"/>
                      </w:txbxContent>
                    </v:textbox>
                    <w10:wrap type="square" anchorx="page" anchory="page"/>
                  </v:shape>
                </w:pict>
              </mc:Fallback>
            </mc:AlternateContent>
          </w:r>
          <w:r w:rsidRPr="00BD3A5E">
            <w:rPr>
              <w:rFonts w:cstheme="minorHAnsi"/>
              <w:noProof/>
              <w:sz w:val="20"/>
              <w:szCs w:val="20"/>
            </w:rPr>
            <mc:AlternateContent>
              <mc:Choice Requires="wps">
                <w:drawing>
                  <wp:anchor distT="0" distB="0" distL="114300" distR="114300" simplePos="0" relativeHeight="251661312" behindDoc="0" locked="0" layoutInCell="1" allowOverlap="1" wp14:anchorId="7A165003" wp14:editId="450888FD">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8B2469" w14:textId="77777777" w:rsidR="00763E38" w:rsidRDefault="00763E38" w:rsidP="008D128B">
                                <w:pPr>
                                  <w:pStyle w:val="NoSpacing"/>
                                  <w:jc w:val="both"/>
                                  <w:rPr>
                                    <w:color w:val="5B9BD5" w:themeColor="accent1"/>
                                    <w:sz w:val="28"/>
                                    <w:szCs w:val="28"/>
                                  </w:rPr>
                                </w:pPr>
                                <w:r>
                                  <w:rPr>
                                    <w:color w:val="5B9BD5" w:themeColor="accent1"/>
                                    <w:sz w:val="28"/>
                                    <w:szCs w:val="28"/>
                                  </w:rPr>
                                  <w:t>Abstract</w:t>
                                </w:r>
                              </w:p>
                              <w:sdt>
                                <w:sdtPr>
                                  <w:rPr>
                                    <w:rFonts w:eastAsia="Times New Roman" w:cstheme="minorHAnsi"/>
                                    <w:sz w:val="18"/>
                                    <w:szCs w:val="18"/>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7200A27D" w14:textId="648156B0" w:rsidR="00763E38" w:rsidRDefault="00763E38" w:rsidP="008D128B">
                                    <w:pPr>
                                      <w:pStyle w:val="NoSpacing"/>
                                      <w:jc w:val="both"/>
                                      <w:rPr>
                                        <w:color w:val="595959" w:themeColor="text1" w:themeTint="A6"/>
                                        <w:sz w:val="20"/>
                                        <w:szCs w:val="20"/>
                                      </w:rPr>
                                    </w:pPr>
                                    <w:r w:rsidRPr="00E744E6">
                                      <w:rPr>
                                        <w:rFonts w:eastAsia="Times New Roman" w:cstheme="minorHAnsi"/>
                                        <w:sz w:val="18"/>
                                        <w:szCs w:val="18"/>
                                      </w:rPr>
                                      <w:t>The "Building Adaptive Capacity to Catalyze Active Public and Private Sector Participation to Manage the Exposure and Sensitivity of Water Supply Services to Climate Change in Sierra Leone (PIMS 4613)" project aimed to enhance adaptive capacity of decision-makers in the public and private sector involved in water provision to plan for and respond to climate change risks on water resources. The project sought to complement several water-related projects established by the UNDP and other funders in Sierra Leone. Within water resources management, the project focused on addressing the skills deficit of water managers and the insufficient policy framework to secure the vital economic and the functionality of water management systems in a changing climate.</w:t>
                                    </w:r>
                                    <w:r>
                                      <w:rPr>
                                        <w:rFonts w:eastAsia="Times New Roman" w:cstheme="minorHAnsi"/>
                                        <w:sz w:val="18"/>
                                        <w:szCs w:val="18"/>
                                      </w:rPr>
                                      <w:t xml:space="preserve">                                                                                          </w:t>
                                    </w:r>
                                    <w:r w:rsidRPr="00E744E6">
                                      <w:rPr>
                                        <w:rFonts w:eastAsia="Times New Roman" w:cstheme="minorHAnsi"/>
                                        <w:sz w:val="18"/>
                                        <w:szCs w:val="18"/>
                                      </w:rPr>
                                      <w:t xml:space="preserve"> </w:t>
                                    </w:r>
                                    <w:r w:rsidRPr="00E744E6">
                                      <w:rPr>
                                        <w:rFonts w:eastAsia="Times New Roman" w:cstheme="minorHAnsi"/>
                                        <w:sz w:val="18"/>
                                        <w:szCs w:val="18"/>
                                      </w:rPr>
                                      <w:br/>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w16cex="http://schemas.microsoft.com/office/word/2018/wordml/cex" xmlns:w16="http://schemas.microsoft.com/office/word/2018/wordml">
                <w:pict>
                  <v:shape w14:anchorId="7A165003"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218B2469" w14:textId="77777777" w:rsidR="00763E38" w:rsidRDefault="00763E38" w:rsidP="008D128B">
                          <w:pPr>
                            <w:pStyle w:val="NoSpacing"/>
                            <w:jc w:val="both"/>
                            <w:rPr>
                              <w:color w:val="5B9BD5" w:themeColor="accent1"/>
                              <w:sz w:val="28"/>
                              <w:szCs w:val="28"/>
                            </w:rPr>
                          </w:pPr>
                          <w:r>
                            <w:rPr>
                              <w:color w:val="5B9BD5" w:themeColor="accent1"/>
                              <w:sz w:val="28"/>
                              <w:szCs w:val="28"/>
                            </w:rPr>
                            <w:t>Abstract</w:t>
                          </w:r>
                        </w:p>
                        <w:sdt>
                          <w:sdtPr>
                            <w:rPr>
                              <w:rFonts w:eastAsia="Times New Roman" w:cstheme="minorHAnsi"/>
                              <w:sz w:val="18"/>
                              <w:szCs w:val="18"/>
                            </w:rPr>
                            <w:alias w:val="Abstract"/>
                            <w:tag w:val=""/>
                            <w:id w:val="1375273687"/>
                            <w:dataBinding w:prefixMappings="xmlns:ns0='http://schemas.microsoft.com/office/2006/coverPageProps' " w:xpath="/ns0:CoverPageProperties[1]/ns0:Abstract[1]" w:storeItemID="{55AF091B-3C7A-41E3-B477-F2FDAA23CFDA}"/>
                            <w:text w:multiLine="1"/>
                          </w:sdtPr>
                          <w:sdtContent>
                            <w:p w14:paraId="7200A27D" w14:textId="648156B0" w:rsidR="00763E38" w:rsidRDefault="00763E38" w:rsidP="008D128B">
                              <w:pPr>
                                <w:pStyle w:val="NoSpacing"/>
                                <w:jc w:val="both"/>
                                <w:rPr>
                                  <w:color w:val="595959" w:themeColor="text1" w:themeTint="A6"/>
                                  <w:sz w:val="20"/>
                                  <w:szCs w:val="20"/>
                                </w:rPr>
                              </w:pPr>
                              <w:r w:rsidRPr="00E744E6">
                                <w:rPr>
                                  <w:rFonts w:eastAsia="Times New Roman" w:cstheme="minorHAnsi"/>
                                  <w:sz w:val="18"/>
                                  <w:szCs w:val="18"/>
                                </w:rPr>
                                <w:t>The "Building Adaptive Capacity to Catalyze Active Public and Private Sector Participation to Manage the Exposure and Sensitivity of Water Supply Services to Climate Change in Sierra Leone (PIMS 4613)" project aimed to enhance adaptive capacity of decision-makers in the public and private sector involved in water provision to plan for and respond to climate change risks on water resources. The project sought to complement several water-related projects established by the UNDP and other funders in Sierra Leone. Within water resources management, the project focused on addressing the skills deficit of water managers and the insufficient policy framework to secure the vital economic and the functionality of water management systems in a changing climate.</w:t>
                              </w:r>
                              <w:r>
                                <w:rPr>
                                  <w:rFonts w:eastAsia="Times New Roman" w:cstheme="minorHAnsi"/>
                                  <w:sz w:val="18"/>
                                  <w:szCs w:val="18"/>
                                </w:rPr>
                                <w:t xml:space="preserve">                                                                                          </w:t>
                              </w:r>
                              <w:r w:rsidRPr="00E744E6">
                                <w:rPr>
                                  <w:rFonts w:eastAsia="Times New Roman" w:cstheme="minorHAnsi"/>
                                  <w:sz w:val="18"/>
                                  <w:szCs w:val="18"/>
                                </w:rPr>
                                <w:t xml:space="preserve"> </w:t>
                              </w:r>
                              <w:r w:rsidRPr="00E744E6">
                                <w:rPr>
                                  <w:rFonts w:eastAsia="Times New Roman" w:cstheme="minorHAnsi"/>
                                  <w:sz w:val="18"/>
                                  <w:szCs w:val="18"/>
                                </w:rPr>
                                <w:br/>
                              </w:r>
                            </w:p>
                          </w:sdtContent>
                        </w:sdt>
                      </w:txbxContent>
                    </v:textbox>
                    <w10:wrap type="square" anchorx="page" anchory="page"/>
                  </v:shape>
                </w:pict>
              </mc:Fallback>
            </mc:AlternateContent>
          </w:r>
          <w:r w:rsidRPr="00BD3A5E">
            <w:rPr>
              <w:rFonts w:cstheme="minorHAnsi"/>
              <w:noProof/>
              <w:sz w:val="20"/>
              <w:szCs w:val="20"/>
            </w:rPr>
            <mc:AlternateContent>
              <mc:Choice Requires="wps">
                <w:drawing>
                  <wp:anchor distT="0" distB="0" distL="114300" distR="114300" simplePos="0" relativeHeight="251659264" behindDoc="0" locked="0" layoutInCell="1" allowOverlap="1" wp14:anchorId="737C1C29" wp14:editId="7B51515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BB2D2" w14:textId="42EBE960" w:rsidR="00763E38" w:rsidRDefault="00AB368F" w:rsidP="00CE04DE">
                                <w:pPr>
                                  <w:jc w:val="right"/>
                                  <w:rPr>
                                    <w:color w:val="5B9BD5" w:themeColor="accent1"/>
                                    <w:sz w:val="64"/>
                                    <w:szCs w:val="64"/>
                                  </w:rPr>
                                </w:pPr>
                                <w:sdt>
                                  <w:sdtPr>
                                    <w:rPr>
                                      <w:rFonts w:ascii="Calibri" w:eastAsia="Times New Roman" w:hAnsi="Calibri" w:cs="Times New Roman"/>
                                      <w:b/>
                                      <w:color w:val="000000" w:themeColor="text1"/>
                                      <w:sz w:val="32"/>
                                      <w:szCs w:val="32"/>
                                      <w:lang w:eastAsia="en-GB"/>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763E38" w:rsidRPr="002606AF">
                                      <w:rPr>
                                        <w:rFonts w:ascii="Calibri" w:eastAsia="Times New Roman" w:hAnsi="Calibri" w:cs="Times New Roman"/>
                                        <w:b/>
                                        <w:color w:val="000000" w:themeColor="text1"/>
                                        <w:sz w:val="32"/>
                                        <w:szCs w:val="32"/>
                                        <w:lang w:eastAsia="en-GB"/>
                                      </w:rPr>
                                      <w:t>Terminal Evaluation</w:t>
                                    </w:r>
                                    <w:r w:rsidR="00763E38" w:rsidRPr="002606AF">
                                      <w:rPr>
                                        <w:rFonts w:ascii="Calibri" w:eastAsia="Times New Roman" w:hAnsi="Calibri" w:cs="Times New Roman"/>
                                        <w:b/>
                                        <w:color w:val="000000" w:themeColor="text1"/>
                                        <w:sz w:val="32"/>
                                        <w:szCs w:val="32"/>
                                        <w:lang w:eastAsia="en-GB"/>
                                      </w:rPr>
                                      <w:br/>
                                    </w:r>
                                    <w:r w:rsidR="00763E38" w:rsidRPr="002606AF">
                                      <w:rPr>
                                        <w:rFonts w:ascii="Calibri" w:eastAsia="Times New Roman" w:hAnsi="Calibri" w:cs="Times New Roman"/>
                                        <w:b/>
                                        <w:color w:val="000000" w:themeColor="text1"/>
                                        <w:sz w:val="32"/>
                                        <w:szCs w:val="32"/>
                                        <w:lang w:eastAsia="en-GB"/>
                                      </w:rPr>
                                      <w:br/>
                                      <w:t>“Building Adaptive Capacity to Catalyze Active Public and Private Sector Participation to Manage the Exposure and Sensitivity of Water Supply Services to Climate Change in Sierra Leone</w:t>
                                    </w:r>
                                    <w:r w:rsidR="00763E38">
                                      <w:rPr>
                                        <w:rFonts w:ascii="Calibri" w:eastAsia="Times New Roman" w:hAnsi="Calibri" w:cs="Times New Roman"/>
                                        <w:b/>
                                        <w:color w:val="000000" w:themeColor="text1"/>
                                        <w:sz w:val="32"/>
                                        <w:szCs w:val="32"/>
                                        <w:lang w:eastAsia="en-GB"/>
                                      </w:rPr>
                                      <w:t>”</w:t>
                                    </w:r>
                                    <w:r w:rsidR="00763E38" w:rsidRPr="002606AF">
                                      <w:rPr>
                                        <w:rFonts w:ascii="Calibri" w:eastAsia="Times New Roman" w:hAnsi="Calibri" w:cs="Times New Roman"/>
                                        <w:b/>
                                        <w:color w:val="000000" w:themeColor="text1"/>
                                        <w:sz w:val="32"/>
                                        <w:szCs w:val="32"/>
                                        <w:lang w:eastAsia="en-GB"/>
                                      </w:rPr>
                                      <w:t xml:space="preserve"> (PIMS# 4613, GEF ID # 4599)</w:t>
                                    </w:r>
                                  </w:sdtContent>
                                </w:sdt>
                              </w:p>
                              <w:sdt>
                                <w:sdtPr>
                                  <w:rPr>
                                    <w:rFonts w:cs="Calibri"/>
                                    <w:b/>
                                    <w:color w:val="000000"/>
                                    <w:sz w:val="20"/>
                                    <w:szCs w:val="2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5E7D8FD" w14:textId="22E273CD" w:rsidR="00763E38" w:rsidRPr="00A5594F" w:rsidRDefault="00763E38" w:rsidP="00A5594F">
                                    <w:pPr>
                                      <w:contextualSpacing/>
                                      <w:jc w:val="right"/>
                                      <w:rPr>
                                        <w:rFonts w:cs="Calibri"/>
                                        <w:b/>
                                        <w:color w:val="000000"/>
                                        <w:sz w:val="20"/>
                                        <w:szCs w:val="20"/>
                                      </w:rPr>
                                    </w:pPr>
                                    <w:r w:rsidRPr="00A5594F">
                                      <w:rPr>
                                        <w:rFonts w:cs="Calibri"/>
                                        <w:b/>
                                        <w:color w:val="000000"/>
                                        <w:sz w:val="20"/>
                                        <w:szCs w:val="20"/>
                                      </w:rPr>
                                      <w:t>GEF Project ID:</w:t>
                                    </w:r>
                                    <w:r w:rsidRPr="00A5594F">
                                      <w:rPr>
                                        <w:rFonts w:cs="Calibri"/>
                                        <w:b/>
                                        <w:color w:val="000000"/>
                                        <w:sz w:val="20"/>
                                        <w:szCs w:val="20"/>
                                      </w:rPr>
                                      <w:tab/>
                                      <w:t xml:space="preserve"> 4599</w:t>
                                    </w:r>
                                    <w:r>
                                      <w:rPr>
                                        <w:rFonts w:cs="Calibri"/>
                                        <w:b/>
                                        <w:color w:val="000000"/>
                                        <w:sz w:val="20"/>
                                        <w:szCs w:val="20"/>
                                      </w:rPr>
                                      <w:t xml:space="preserve"> </w:t>
                                    </w:r>
                                    <w:r w:rsidRPr="00A5594F">
                                      <w:rPr>
                                        <w:rFonts w:cs="Calibri"/>
                                        <w:b/>
                                        <w:color w:val="000000"/>
                                        <w:sz w:val="20"/>
                                        <w:szCs w:val="20"/>
                                      </w:rPr>
                                      <w:t>UNDP Project ID:</w:t>
                                    </w:r>
                                    <w:r w:rsidRPr="00A5594F">
                                      <w:rPr>
                                        <w:rFonts w:cs="Calibri"/>
                                        <w:b/>
                                        <w:color w:val="000000"/>
                                        <w:sz w:val="20"/>
                                        <w:szCs w:val="20"/>
                                      </w:rPr>
                                      <w:tab/>
                                      <w:t>000866332</w:t>
                                    </w:r>
                                  </w:p>
                                </w:sdtContent>
                              </w:sdt>
                              <w:p w14:paraId="1A7C2C51" w14:textId="77777777" w:rsidR="00763E38" w:rsidRDefault="00763E38" w:rsidP="00A5594F">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w16cex="http://schemas.microsoft.com/office/word/2018/wordml/cex" xmlns:w16="http://schemas.microsoft.com/office/word/2018/wordml">
                <w:pict>
                  <v:shape w14:anchorId="737C1C29"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14:paraId="015BB2D2" w14:textId="42EBE960" w:rsidR="00763E38" w:rsidRDefault="00763E38" w:rsidP="00CE04DE">
                          <w:pPr>
                            <w:jc w:val="right"/>
                            <w:rPr>
                              <w:color w:val="5B9BD5" w:themeColor="accent1"/>
                              <w:sz w:val="64"/>
                              <w:szCs w:val="64"/>
                            </w:rPr>
                          </w:pPr>
                          <w:sdt>
                            <w:sdtPr>
                              <w:rPr>
                                <w:rFonts w:ascii="Calibri" w:eastAsia="Times New Roman" w:hAnsi="Calibri" w:cs="Times New Roman"/>
                                <w:b/>
                                <w:color w:val="000000" w:themeColor="text1"/>
                                <w:sz w:val="32"/>
                                <w:szCs w:val="32"/>
                                <w:lang w:eastAsia="en-GB"/>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2606AF">
                                <w:rPr>
                                  <w:rFonts w:ascii="Calibri" w:eastAsia="Times New Roman" w:hAnsi="Calibri" w:cs="Times New Roman"/>
                                  <w:b/>
                                  <w:color w:val="000000" w:themeColor="text1"/>
                                  <w:sz w:val="32"/>
                                  <w:szCs w:val="32"/>
                                  <w:lang w:eastAsia="en-GB"/>
                                </w:rPr>
                                <w:t>Terminal Evaluation</w:t>
                              </w:r>
                              <w:r w:rsidRPr="002606AF">
                                <w:rPr>
                                  <w:rFonts w:ascii="Calibri" w:eastAsia="Times New Roman" w:hAnsi="Calibri" w:cs="Times New Roman"/>
                                  <w:b/>
                                  <w:color w:val="000000" w:themeColor="text1"/>
                                  <w:sz w:val="32"/>
                                  <w:szCs w:val="32"/>
                                  <w:lang w:eastAsia="en-GB"/>
                                </w:rPr>
                                <w:br/>
                              </w:r>
                              <w:r w:rsidRPr="002606AF">
                                <w:rPr>
                                  <w:rFonts w:ascii="Calibri" w:eastAsia="Times New Roman" w:hAnsi="Calibri" w:cs="Times New Roman"/>
                                  <w:b/>
                                  <w:color w:val="000000" w:themeColor="text1"/>
                                  <w:sz w:val="32"/>
                                  <w:szCs w:val="32"/>
                                  <w:lang w:eastAsia="en-GB"/>
                                </w:rPr>
                                <w:br/>
                                <w:t>“Building Adaptive Capacity to Catalyze Active Public and Private Sector Participation to Manage the Exposure and Sensitivity of Water Supply Services to Climate Change in Sierra Leone</w:t>
                              </w:r>
                              <w:r>
                                <w:rPr>
                                  <w:rFonts w:ascii="Calibri" w:eastAsia="Times New Roman" w:hAnsi="Calibri" w:cs="Times New Roman"/>
                                  <w:b/>
                                  <w:color w:val="000000" w:themeColor="text1"/>
                                  <w:sz w:val="32"/>
                                  <w:szCs w:val="32"/>
                                  <w:lang w:eastAsia="en-GB"/>
                                </w:rPr>
                                <w:t>”</w:t>
                              </w:r>
                              <w:r w:rsidRPr="002606AF">
                                <w:rPr>
                                  <w:rFonts w:ascii="Calibri" w:eastAsia="Times New Roman" w:hAnsi="Calibri" w:cs="Times New Roman"/>
                                  <w:b/>
                                  <w:color w:val="000000" w:themeColor="text1"/>
                                  <w:sz w:val="32"/>
                                  <w:szCs w:val="32"/>
                                  <w:lang w:eastAsia="en-GB"/>
                                </w:rPr>
                                <w:t xml:space="preserve"> (PIMS# 4613, GEF ID # 4599)</w:t>
                              </w:r>
                            </w:sdtContent>
                          </w:sdt>
                        </w:p>
                        <w:sdt>
                          <w:sdtPr>
                            <w:rPr>
                              <w:rFonts w:cs="Calibri"/>
                              <w:b/>
                              <w:color w:val="000000"/>
                              <w:sz w:val="20"/>
                              <w:szCs w:val="2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5E7D8FD" w14:textId="22E273CD" w:rsidR="00763E38" w:rsidRPr="00A5594F" w:rsidRDefault="00763E38" w:rsidP="00A5594F">
                              <w:pPr>
                                <w:contextualSpacing/>
                                <w:jc w:val="right"/>
                                <w:rPr>
                                  <w:rFonts w:cs="Calibri"/>
                                  <w:b/>
                                  <w:color w:val="000000"/>
                                  <w:sz w:val="20"/>
                                  <w:szCs w:val="20"/>
                                </w:rPr>
                              </w:pPr>
                              <w:r w:rsidRPr="00A5594F">
                                <w:rPr>
                                  <w:rFonts w:cs="Calibri"/>
                                  <w:b/>
                                  <w:color w:val="000000"/>
                                  <w:sz w:val="20"/>
                                  <w:szCs w:val="20"/>
                                </w:rPr>
                                <w:t>GEF Project ID:</w:t>
                              </w:r>
                              <w:r w:rsidRPr="00A5594F">
                                <w:rPr>
                                  <w:rFonts w:cs="Calibri"/>
                                  <w:b/>
                                  <w:color w:val="000000"/>
                                  <w:sz w:val="20"/>
                                  <w:szCs w:val="20"/>
                                </w:rPr>
                                <w:tab/>
                                <w:t xml:space="preserve"> 4599</w:t>
                              </w:r>
                              <w:r>
                                <w:rPr>
                                  <w:rFonts w:cs="Calibri"/>
                                  <w:b/>
                                  <w:color w:val="000000"/>
                                  <w:sz w:val="20"/>
                                  <w:szCs w:val="20"/>
                                </w:rPr>
                                <w:t xml:space="preserve"> </w:t>
                              </w:r>
                              <w:r w:rsidRPr="00A5594F">
                                <w:rPr>
                                  <w:rFonts w:cs="Calibri"/>
                                  <w:b/>
                                  <w:color w:val="000000"/>
                                  <w:sz w:val="20"/>
                                  <w:szCs w:val="20"/>
                                </w:rPr>
                                <w:t>UNDP Project ID:</w:t>
                              </w:r>
                              <w:r w:rsidRPr="00A5594F">
                                <w:rPr>
                                  <w:rFonts w:cs="Calibri"/>
                                  <w:b/>
                                  <w:color w:val="000000"/>
                                  <w:sz w:val="20"/>
                                  <w:szCs w:val="20"/>
                                </w:rPr>
                                <w:tab/>
                                <w:t>000866332</w:t>
                              </w:r>
                            </w:p>
                          </w:sdtContent>
                        </w:sdt>
                        <w:p w14:paraId="1A7C2C51" w14:textId="77777777" w:rsidR="00763E38" w:rsidRDefault="00763E38" w:rsidP="00A5594F">
                          <w:pPr>
                            <w:jc w:val="right"/>
                            <w:rPr>
                              <w:smallCaps/>
                              <w:color w:val="404040" w:themeColor="text1" w:themeTint="BF"/>
                              <w:sz w:val="36"/>
                              <w:szCs w:val="36"/>
                            </w:rPr>
                          </w:pPr>
                        </w:p>
                      </w:txbxContent>
                    </v:textbox>
                    <w10:wrap type="square" anchorx="page" anchory="page"/>
                  </v:shape>
                </w:pict>
              </mc:Fallback>
            </mc:AlternateContent>
          </w:r>
        </w:p>
        <w:p w14:paraId="6A9CF343" w14:textId="77777777" w:rsidR="00BA139F" w:rsidRPr="00BD3A5E" w:rsidRDefault="00BA139F">
          <w:pPr>
            <w:rPr>
              <w:rFonts w:eastAsiaTheme="majorEastAsia" w:cstheme="minorHAnsi"/>
              <w:color w:val="2E74B5" w:themeColor="accent1" w:themeShade="BF"/>
              <w:sz w:val="20"/>
              <w:szCs w:val="20"/>
            </w:rPr>
          </w:pPr>
          <w:r w:rsidRPr="00BD3A5E">
            <w:rPr>
              <w:rFonts w:cstheme="minorHAnsi"/>
              <w:sz w:val="20"/>
              <w:szCs w:val="20"/>
            </w:rPr>
            <w:br w:type="page"/>
          </w:r>
        </w:p>
      </w:sdtContent>
    </w:sdt>
    <w:sdt>
      <w:sdtPr>
        <w:rPr>
          <w:rFonts w:asciiTheme="minorHAnsi" w:eastAsiaTheme="minorHAnsi" w:hAnsiTheme="minorHAnsi" w:cstheme="minorHAnsi"/>
          <w:color w:val="auto"/>
          <w:sz w:val="20"/>
          <w:szCs w:val="20"/>
        </w:rPr>
        <w:id w:val="188648382"/>
        <w:docPartObj>
          <w:docPartGallery w:val="Table of Contents"/>
          <w:docPartUnique/>
        </w:docPartObj>
      </w:sdtPr>
      <w:sdtEndPr>
        <w:rPr>
          <w:b/>
          <w:bCs/>
          <w:noProof/>
        </w:rPr>
      </w:sdtEndPr>
      <w:sdtContent>
        <w:p w14:paraId="222D3452" w14:textId="77777777" w:rsidR="00276828" w:rsidRPr="00BD3A5E" w:rsidRDefault="00276828">
          <w:pPr>
            <w:pStyle w:val="TOCHeading"/>
            <w:rPr>
              <w:rFonts w:asciiTheme="minorHAnsi" w:hAnsiTheme="minorHAnsi" w:cstheme="minorHAnsi"/>
              <w:sz w:val="20"/>
              <w:szCs w:val="20"/>
            </w:rPr>
          </w:pPr>
          <w:r w:rsidRPr="00BD3A5E">
            <w:rPr>
              <w:rFonts w:asciiTheme="minorHAnsi" w:hAnsiTheme="minorHAnsi" w:cstheme="minorHAnsi"/>
              <w:sz w:val="20"/>
              <w:szCs w:val="20"/>
            </w:rPr>
            <w:t>Contents</w:t>
          </w:r>
        </w:p>
        <w:p w14:paraId="205481B2" w14:textId="25ECA735" w:rsidR="003F7BCF" w:rsidRDefault="00276828">
          <w:pPr>
            <w:pStyle w:val="TOC1"/>
            <w:tabs>
              <w:tab w:val="left" w:pos="440"/>
              <w:tab w:val="right" w:leader="dot" w:pos="9016"/>
            </w:tabs>
            <w:rPr>
              <w:rFonts w:eastAsiaTheme="minorEastAsia"/>
              <w:noProof/>
            </w:rPr>
          </w:pPr>
          <w:r w:rsidRPr="00BD3A5E">
            <w:rPr>
              <w:rFonts w:cstheme="minorHAnsi"/>
              <w:b/>
              <w:bCs/>
              <w:noProof/>
              <w:sz w:val="20"/>
              <w:szCs w:val="20"/>
            </w:rPr>
            <w:fldChar w:fldCharType="begin"/>
          </w:r>
          <w:r w:rsidRPr="00BD3A5E">
            <w:rPr>
              <w:rFonts w:cstheme="minorHAnsi"/>
              <w:b/>
              <w:bCs/>
              <w:noProof/>
              <w:sz w:val="20"/>
              <w:szCs w:val="20"/>
            </w:rPr>
            <w:instrText xml:space="preserve"> TOC \o "1-3" \h \z \u </w:instrText>
          </w:r>
          <w:r w:rsidRPr="00BD3A5E">
            <w:rPr>
              <w:rFonts w:cstheme="minorHAnsi"/>
              <w:b/>
              <w:bCs/>
              <w:noProof/>
              <w:sz w:val="20"/>
              <w:szCs w:val="20"/>
            </w:rPr>
            <w:fldChar w:fldCharType="separate"/>
          </w:r>
          <w:hyperlink w:anchor="_Toc48654045" w:history="1">
            <w:r w:rsidR="003F7BCF" w:rsidRPr="00781E58">
              <w:rPr>
                <w:rStyle w:val="Hyperlink"/>
                <w:rFonts w:cstheme="minorHAnsi"/>
                <w:b/>
                <w:noProof/>
              </w:rPr>
              <w:t>I.</w:t>
            </w:r>
            <w:r w:rsidR="003F7BCF">
              <w:rPr>
                <w:rFonts w:eastAsiaTheme="minorEastAsia"/>
                <w:noProof/>
              </w:rPr>
              <w:tab/>
            </w:r>
            <w:r w:rsidR="003F7BCF" w:rsidRPr="00781E58">
              <w:rPr>
                <w:rStyle w:val="Hyperlink"/>
                <w:rFonts w:cstheme="minorHAnsi"/>
                <w:b/>
                <w:noProof/>
              </w:rPr>
              <w:t>OPENING PAGE:</w:t>
            </w:r>
            <w:r w:rsidR="003F7BCF">
              <w:rPr>
                <w:noProof/>
                <w:webHidden/>
              </w:rPr>
              <w:tab/>
            </w:r>
            <w:r w:rsidR="003F7BCF">
              <w:rPr>
                <w:noProof/>
                <w:webHidden/>
              </w:rPr>
              <w:fldChar w:fldCharType="begin"/>
            </w:r>
            <w:r w:rsidR="003F7BCF">
              <w:rPr>
                <w:noProof/>
                <w:webHidden/>
              </w:rPr>
              <w:instrText xml:space="preserve"> PAGEREF _Toc48654045 \h </w:instrText>
            </w:r>
            <w:r w:rsidR="003F7BCF">
              <w:rPr>
                <w:noProof/>
                <w:webHidden/>
              </w:rPr>
            </w:r>
            <w:r w:rsidR="003F7BCF">
              <w:rPr>
                <w:noProof/>
                <w:webHidden/>
              </w:rPr>
              <w:fldChar w:fldCharType="separate"/>
            </w:r>
            <w:r w:rsidR="0096274E">
              <w:rPr>
                <w:noProof/>
                <w:webHidden/>
              </w:rPr>
              <w:t>5</w:t>
            </w:r>
            <w:r w:rsidR="003F7BCF">
              <w:rPr>
                <w:noProof/>
                <w:webHidden/>
              </w:rPr>
              <w:fldChar w:fldCharType="end"/>
            </w:r>
          </w:hyperlink>
        </w:p>
        <w:p w14:paraId="65005977" w14:textId="77777777" w:rsidR="003F7BCF" w:rsidRDefault="00AB368F">
          <w:pPr>
            <w:pStyle w:val="TOC1"/>
            <w:tabs>
              <w:tab w:val="left" w:pos="440"/>
              <w:tab w:val="right" w:leader="dot" w:pos="9016"/>
            </w:tabs>
            <w:rPr>
              <w:rFonts w:eastAsiaTheme="minorEastAsia"/>
              <w:noProof/>
            </w:rPr>
          </w:pPr>
          <w:hyperlink w:anchor="_Toc48654046"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Title of UNDP supported GEF financed project</w:t>
            </w:r>
            <w:r w:rsidR="003F7BCF">
              <w:rPr>
                <w:noProof/>
                <w:webHidden/>
              </w:rPr>
              <w:tab/>
            </w:r>
            <w:r w:rsidR="003F7BCF">
              <w:rPr>
                <w:noProof/>
                <w:webHidden/>
              </w:rPr>
              <w:fldChar w:fldCharType="begin"/>
            </w:r>
            <w:r w:rsidR="003F7BCF">
              <w:rPr>
                <w:noProof/>
                <w:webHidden/>
              </w:rPr>
              <w:instrText xml:space="preserve"> PAGEREF _Toc48654046 \h </w:instrText>
            </w:r>
            <w:r w:rsidR="003F7BCF">
              <w:rPr>
                <w:noProof/>
                <w:webHidden/>
              </w:rPr>
            </w:r>
            <w:r w:rsidR="003F7BCF">
              <w:rPr>
                <w:noProof/>
                <w:webHidden/>
              </w:rPr>
              <w:fldChar w:fldCharType="separate"/>
            </w:r>
            <w:r w:rsidR="0096274E">
              <w:rPr>
                <w:noProof/>
                <w:webHidden/>
              </w:rPr>
              <w:t>5</w:t>
            </w:r>
            <w:r w:rsidR="003F7BCF">
              <w:rPr>
                <w:noProof/>
                <w:webHidden/>
              </w:rPr>
              <w:fldChar w:fldCharType="end"/>
            </w:r>
          </w:hyperlink>
        </w:p>
        <w:p w14:paraId="597505DE" w14:textId="77777777" w:rsidR="003F7BCF" w:rsidRDefault="00AB368F">
          <w:pPr>
            <w:pStyle w:val="TOC1"/>
            <w:tabs>
              <w:tab w:val="left" w:pos="440"/>
              <w:tab w:val="right" w:leader="dot" w:pos="9016"/>
            </w:tabs>
            <w:rPr>
              <w:rFonts w:eastAsiaTheme="minorEastAsia"/>
              <w:noProof/>
            </w:rPr>
          </w:pPr>
          <w:hyperlink w:anchor="_Toc48654047"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UNDP and GEF project ID#s</w:t>
            </w:r>
            <w:r w:rsidR="003F7BCF">
              <w:rPr>
                <w:noProof/>
                <w:webHidden/>
              </w:rPr>
              <w:tab/>
            </w:r>
            <w:r w:rsidR="003F7BCF">
              <w:rPr>
                <w:noProof/>
                <w:webHidden/>
              </w:rPr>
              <w:fldChar w:fldCharType="begin"/>
            </w:r>
            <w:r w:rsidR="003F7BCF">
              <w:rPr>
                <w:noProof/>
                <w:webHidden/>
              </w:rPr>
              <w:instrText xml:space="preserve"> PAGEREF _Toc48654047 \h </w:instrText>
            </w:r>
            <w:r w:rsidR="003F7BCF">
              <w:rPr>
                <w:noProof/>
                <w:webHidden/>
              </w:rPr>
            </w:r>
            <w:r w:rsidR="003F7BCF">
              <w:rPr>
                <w:noProof/>
                <w:webHidden/>
              </w:rPr>
              <w:fldChar w:fldCharType="separate"/>
            </w:r>
            <w:r w:rsidR="0096274E">
              <w:rPr>
                <w:noProof/>
                <w:webHidden/>
              </w:rPr>
              <w:t>5</w:t>
            </w:r>
            <w:r w:rsidR="003F7BCF">
              <w:rPr>
                <w:noProof/>
                <w:webHidden/>
              </w:rPr>
              <w:fldChar w:fldCharType="end"/>
            </w:r>
          </w:hyperlink>
        </w:p>
        <w:p w14:paraId="30BDF662" w14:textId="77777777" w:rsidR="003F7BCF" w:rsidRDefault="00AB368F">
          <w:pPr>
            <w:pStyle w:val="TOC1"/>
            <w:tabs>
              <w:tab w:val="left" w:pos="440"/>
              <w:tab w:val="right" w:leader="dot" w:pos="9016"/>
            </w:tabs>
            <w:rPr>
              <w:rFonts w:eastAsiaTheme="minorEastAsia"/>
              <w:noProof/>
            </w:rPr>
          </w:pPr>
          <w:hyperlink w:anchor="_Toc48654049"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Evaluation time frame and date of evaluation report</w:t>
            </w:r>
            <w:r w:rsidR="003F7BCF">
              <w:rPr>
                <w:noProof/>
                <w:webHidden/>
              </w:rPr>
              <w:tab/>
            </w:r>
            <w:r w:rsidR="003F7BCF">
              <w:rPr>
                <w:noProof/>
                <w:webHidden/>
              </w:rPr>
              <w:fldChar w:fldCharType="begin"/>
            </w:r>
            <w:r w:rsidR="003F7BCF">
              <w:rPr>
                <w:noProof/>
                <w:webHidden/>
              </w:rPr>
              <w:instrText xml:space="preserve"> PAGEREF _Toc48654049 \h </w:instrText>
            </w:r>
            <w:r w:rsidR="003F7BCF">
              <w:rPr>
                <w:noProof/>
                <w:webHidden/>
              </w:rPr>
            </w:r>
            <w:r w:rsidR="003F7BCF">
              <w:rPr>
                <w:noProof/>
                <w:webHidden/>
              </w:rPr>
              <w:fldChar w:fldCharType="separate"/>
            </w:r>
            <w:r w:rsidR="0096274E">
              <w:rPr>
                <w:noProof/>
                <w:webHidden/>
              </w:rPr>
              <w:t>5</w:t>
            </w:r>
            <w:r w:rsidR="003F7BCF">
              <w:rPr>
                <w:noProof/>
                <w:webHidden/>
              </w:rPr>
              <w:fldChar w:fldCharType="end"/>
            </w:r>
          </w:hyperlink>
        </w:p>
        <w:p w14:paraId="02A1E4E6" w14:textId="77777777" w:rsidR="003F7BCF" w:rsidRDefault="00AB368F">
          <w:pPr>
            <w:pStyle w:val="TOC1"/>
            <w:tabs>
              <w:tab w:val="left" w:pos="440"/>
              <w:tab w:val="right" w:leader="dot" w:pos="9016"/>
            </w:tabs>
            <w:rPr>
              <w:rFonts w:eastAsiaTheme="minorEastAsia"/>
              <w:noProof/>
            </w:rPr>
          </w:pPr>
          <w:hyperlink w:anchor="_Toc48654050"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Region and countries included in the project</w:t>
            </w:r>
            <w:r w:rsidR="003F7BCF">
              <w:rPr>
                <w:noProof/>
                <w:webHidden/>
              </w:rPr>
              <w:tab/>
            </w:r>
            <w:r w:rsidR="003F7BCF">
              <w:rPr>
                <w:noProof/>
                <w:webHidden/>
              </w:rPr>
              <w:fldChar w:fldCharType="begin"/>
            </w:r>
            <w:r w:rsidR="003F7BCF">
              <w:rPr>
                <w:noProof/>
                <w:webHidden/>
              </w:rPr>
              <w:instrText xml:space="preserve"> PAGEREF _Toc48654050 \h </w:instrText>
            </w:r>
            <w:r w:rsidR="003F7BCF">
              <w:rPr>
                <w:noProof/>
                <w:webHidden/>
              </w:rPr>
            </w:r>
            <w:r w:rsidR="003F7BCF">
              <w:rPr>
                <w:noProof/>
                <w:webHidden/>
              </w:rPr>
              <w:fldChar w:fldCharType="separate"/>
            </w:r>
            <w:r w:rsidR="0096274E">
              <w:rPr>
                <w:noProof/>
                <w:webHidden/>
              </w:rPr>
              <w:t>5</w:t>
            </w:r>
            <w:r w:rsidR="003F7BCF">
              <w:rPr>
                <w:noProof/>
                <w:webHidden/>
              </w:rPr>
              <w:fldChar w:fldCharType="end"/>
            </w:r>
          </w:hyperlink>
        </w:p>
        <w:p w14:paraId="2BC6A151" w14:textId="77777777" w:rsidR="003F7BCF" w:rsidRDefault="00AB368F">
          <w:pPr>
            <w:pStyle w:val="TOC1"/>
            <w:tabs>
              <w:tab w:val="left" w:pos="440"/>
              <w:tab w:val="right" w:leader="dot" w:pos="9016"/>
            </w:tabs>
            <w:rPr>
              <w:rFonts w:eastAsiaTheme="minorEastAsia"/>
              <w:noProof/>
            </w:rPr>
          </w:pPr>
          <w:hyperlink w:anchor="_Toc48654052"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GEF Operational Program/Strategic Program</w:t>
            </w:r>
            <w:r w:rsidR="003F7BCF">
              <w:rPr>
                <w:noProof/>
                <w:webHidden/>
              </w:rPr>
              <w:tab/>
            </w:r>
            <w:r w:rsidR="003F7BCF">
              <w:rPr>
                <w:noProof/>
                <w:webHidden/>
              </w:rPr>
              <w:fldChar w:fldCharType="begin"/>
            </w:r>
            <w:r w:rsidR="003F7BCF">
              <w:rPr>
                <w:noProof/>
                <w:webHidden/>
              </w:rPr>
              <w:instrText xml:space="preserve"> PAGEREF _Toc48654052 \h </w:instrText>
            </w:r>
            <w:r w:rsidR="003F7BCF">
              <w:rPr>
                <w:noProof/>
                <w:webHidden/>
              </w:rPr>
            </w:r>
            <w:r w:rsidR="003F7BCF">
              <w:rPr>
                <w:noProof/>
                <w:webHidden/>
              </w:rPr>
              <w:fldChar w:fldCharType="separate"/>
            </w:r>
            <w:r w:rsidR="0096274E">
              <w:rPr>
                <w:noProof/>
                <w:webHidden/>
              </w:rPr>
              <w:t>6</w:t>
            </w:r>
            <w:r w:rsidR="003F7BCF">
              <w:rPr>
                <w:noProof/>
                <w:webHidden/>
              </w:rPr>
              <w:fldChar w:fldCharType="end"/>
            </w:r>
          </w:hyperlink>
        </w:p>
        <w:p w14:paraId="7E2778EA" w14:textId="77777777" w:rsidR="003F7BCF" w:rsidRDefault="00AB368F">
          <w:pPr>
            <w:pStyle w:val="TOC1"/>
            <w:tabs>
              <w:tab w:val="left" w:pos="440"/>
              <w:tab w:val="right" w:leader="dot" w:pos="9016"/>
            </w:tabs>
            <w:rPr>
              <w:rFonts w:eastAsiaTheme="minorEastAsia"/>
              <w:noProof/>
            </w:rPr>
          </w:pPr>
          <w:hyperlink w:anchor="_Toc48654053"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Implementing Partner and other project partners</w:t>
            </w:r>
            <w:r w:rsidR="003F7BCF">
              <w:rPr>
                <w:noProof/>
                <w:webHidden/>
              </w:rPr>
              <w:tab/>
            </w:r>
            <w:r w:rsidR="003F7BCF">
              <w:rPr>
                <w:noProof/>
                <w:webHidden/>
              </w:rPr>
              <w:fldChar w:fldCharType="begin"/>
            </w:r>
            <w:r w:rsidR="003F7BCF">
              <w:rPr>
                <w:noProof/>
                <w:webHidden/>
              </w:rPr>
              <w:instrText xml:space="preserve"> PAGEREF _Toc48654053 \h </w:instrText>
            </w:r>
            <w:r w:rsidR="003F7BCF">
              <w:rPr>
                <w:noProof/>
                <w:webHidden/>
              </w:rPr>
            </w:r>
            <w:r w:rsidR="003F7BCF">
              <w:rPr>
                <w:noProof/>
                <w:webHidden/>
              </w:rPr>
              <w:fldChar w:fldCharType="separate"/>
            </w:r>
            <w:r w:rsidR="0096274E">
              <w:rPr>
                <w:noProof/>
                <w:webHidden/>
              </w:rPr>
              <w:t>7</w:t>
            </w:r>
            <w:r w:rsidR="003F7BCF">
              <w:rPr>
                <w:noProof/>
                <w:webHidden/>
              </w:rPr>
              <w:fldChar w:fldCharType="end"/>
            </w:r>
          </w:hyperlink>
        </w:p>
        <w:p w14:paraId="4B5696B4" w14:textId="77777777" w:rsidR="003F7BCF" w:rsidRDefault="00AB368F">
          <w:pPr>
            <w:pStyle w:val="TOC1"/>
            <w:tabs>
              <w:tab w:val="left" w:pos="440"/>
              <w:tab w:val="right" w:leader="dot" w:pos="9016"/>
            </w:tabs>
            <w:rPr>
              <w:rFonts w:eastAsiaTheme="minorEastAsia"/>
              <w:noProof/>
            </w:rPr>
          </w:pPr>
          <w:hyperlink w:anchor="_Toc48654054"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Evaluation team members</w:t>
            </w:r>
            <w:r w:rsidR="003F7BCF">
              <w:rPr>
                <w:noProof/>
                <w:webHidden/>
              </w:rPr>
              <w:tab/>
            </w:r>
            <w:r w:rsidR="003F7BCF">
              <w:rPr>
                <w:noProof/>
                <w:webHidden/>
              </w:rPr>
              <w:fldChar w:fldCharType="begin"/>
            </w:r>
            <w:r w:rsidR="003F7BCF">
              <w:rPr>
                <w:noProof/>
                <w:webHidden/>
              </w:rPr>
              <w:instrText xml:space="preserve"> PAGEREF _Toc48654054 \h </w:instrText>
            </w:r>
            <w:r w:rsidR="003F7BCF">
              <w:rPr>
                <w:noProof/>
                <w:webHidden/>
              </w:rPr>
            </w:r>
            <w:r w:rsidR="003F7BCF">
              <w:rPr>
                <w:noProof/>
                <w:webHidden/>
              </w:rPr>
              <w:fldChar w:fldCharType="separate"/>
            </w:r>
            <w:r w:rsidR="0096274E">
              <w:rPr>
                <w:noProof/>
                <w:webHidden/>
              </w:rPr>
              <w:t>7</w:t>
            </w:r>
            <w:r w:rsidR="003F7BCF">
              <w:rPr>
                <w:noProof/>
                <w:webHidden/>
              </w:rPr>
              <w:fldChar w:fldCharType="end"/>
            </w:r>
          </w:hyperlink>
        </w:p>
        <w:p w14:paraId="53E04E3B" w14:textId="77777777" w:rsidR="003F7BCF" w:rsidRDefault="00AB368F">
          <w:pPr>
            <w:pStyle w:val="TOC1"/>
            <w:tabs>
              <w:tab w:val="left" w:pos="440"/>
              <w:tab w:val="right" w:leader="dot" w:pos="9016"/>
            </w:tabs>
            <w:rPr>
              <w:rFonts w:eastAsiaTheme="minorEastAsia"/>
              <w:noProof/>
            </w:rPr>
          </w:pPr>
          <w:hyperlink w:anchor="_Toc48654055"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Acknowledgements</w:t>
            </w:r>
            <w:r w:rsidR="003F7BCF">
              <w:rPr>
                <w:noProof/>
                <w:webHidden/>
              </w:rPr>
              <w:tab/>
            </w:r>
            <w:r w:rsidR="003F7BCF">
              <w:rPr>
                <w:noProof/>
                <w:webHidden/>
              </w:rPr>
              <w:fldChar w:fldCharType="begin"/>
            </w:r>
            <w:r w:rsidR="003F7BCF">
              <w:rPr>
                <w:noProof/>
                <w:webHidden/>
              </w:rPr>
              <w:instrText xml:space="preserve"> PAGEREF _Toc48654055 \h </w:instrText>
            </w:r>
            <w:r w:rsidR="003F7BCF">
              <w:rPr>
                <w:noProof/>
                <w:webHidden/>
              </w:rPr>
            </w:r>
            <w:r w:rsidR="003F7BCF">
              <w:rPr>
                <w:noProof/>
                <w:webHidden/>
              </w:rPr>
              <w:fldChar w:fldCharType="separate"/>
            </w:r>
            <w:r w:rsidR="0096274E">
              <w:rPr>
                <w:noProof/>
                <w:webHidden/>
              </w:rPr>
              <w:t>7</w:t>
            </w:r>
            <w:r w:rsidR="003F7BCF">
              <w:rPr>
                <w:noProof/>
                <w:webHidden/>
              </w:rPr>
              <w:fldChar w:fldCharType="end"/>
            </w:r>
          </w:hyperlink>
        </w:p>
        <w:p w14:paraId="72107B7B" w14:textId="77777777" w:rsidR="003F7BCF" w:rsidRDefault="003F7BCF">
          <w:pPr>
            <w:pStyle w:val="TOC1"/>
            <w:tabs>
              <w:tab w:val="left" w:pos="440"/>
              <w:tab w:val="right" w:leader="dot" w:pos="9016"/>
            </w:tabs>
            <w:rPr>
              <w:rStyle w:val="Hyperlink"/>
              <w:noProof/>
            </w:rPr>
          </w:pPr>
        </w:p>
        <w:p w14:paraId="5F261B47" w14:textId="77777777" w:rsidR="003F7BCF" w:rsidRDefault="00AB368F">
          <w:pPr>
            <w:pStyle w:val="TOC1"/>
            <w:tabs>
              <w:tab w:val="left" w:pos="440"/>
              <w:tab w:val="right" w:leader="dot" w:pos="9016"/>
            </w:tabs>
            <w:rPr>
              <w:rFonts w:eastAsiaTheme="minorEastAsia"/>
              <w:noProof/>
            </w:rPr>
          </w:pPr>
          <w:hyperlink w:anchor="_Toc48654056" w:history="1">
            <w:r w:rsidR="003F7BCF" w:rsidRPr="00781E58">
              <w:rPr>
                <w:rStyle w:val="Hyperlink"/>
                <w:rFonts w:cstheme="minorHAnsi"/>
                <w:b/>
                <w:noProof/>
              </w:rPr>
              <w:t>II.</w:t>
            </w:r>
            <w:r w:rsidR="003F7BCF">
              <w:rPr>
                <w:rFonts w:eastAsiaTheme="minorEastAsia"/>
                <w:noProof/>
              </w:rPr>
              <w:tab/>
            </w:r>
            <w:r w:rsidR="003F7BCF" w:rsidRPr="00781E58">
              <w:rPr>
                <w:rStyle w:val="Hyperlink"/>
                <w:rFonts w:cstheme="minorHAnsi"/>
                <w:b/>
                <w:noProof/>
              </w:rPr>
              <w:t>EXECUTIVE SUMMARY</w:t>
            </w:r>
            <w:r w:rsidR="003F7BCF">
              <w:rPr>
                <w:noProof/>
                <w:webHidden/>
              </w:rPr>
              <w:tab/>
            </w:r>
            <w:r w:rsidR="003F7BCF">
              <w:rPr>
                <w:noProof/>
                <w:webHidden/>
              </w:rPr>
              <w:fldChar w:fldCharType="begin"/>
            </w:r>
            <w:r w:rsidR="003F7BCF">
              <w:rPr>
                <w:noProof/>
                <w:webHidden/>
              </w:rPr>
              <w:instrText xml:space="preserve"> PAGEREF _Toc48654056 \h </w:instrText>
            </w:r>
            <w:r w:rsidR="003F7BCF">
              <w:rPr>
                <w:noProof/>
                <w:webHidden/>
              </w:rPr>
            </w:r>
            <w:r w:rsidR="003F7BCF">
              <w:rPr>
                <w:noProof/>
                <w:webHidden/>
              </w:rPr>
              <w:fldChar w:fldCharType="separate"/>
            </w:r>
            <w:r w:rsidR="0096274E">
              <w:rPr>
                <w:noProof/>
                <w:webHidden/>
              </w:rPr>
              <w:t>8</w:t>
            </w:r>
            <w:r w:rsidR="003F7BCF">
              <w:rPr>
                <w:noProof/>
                <w:webHidden/>
              </w:rPr>
              <w:fldChar w:fldCharType="end"/>
            </w:r>
          </w:hyperlink>
        </w:p>
        <w:p w14:paraId="53F15792" w14:textId="77777777" w:rsidR="003F7BCF" w:rsidRDefault="00AB368F">
          <w:pPr>
            <w:pStyle w:val="TOC1"/>
            <w:tabs>
              <w:tab w:val="left" w:pos="440"/>
              <w:tab w:val="right" w:leader="dot" w:pos="9016"/>
            </w:tabs>
            <w:rPr>
              <w:rFonts w:eastAsiaTheme="minorEastAsia"/>
              <w:noProof/>
            </w:rPr>
          </w:pPr>
          <w:hyperlink w:anchor="_Toc48654057"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Project Summary Table</w:t>
            </w:r>
            <w:r w:rsidR="003F7BCF">
              <w:rPr>
                <w:noProof/>
                <w:webHidden/>
              </w:rPr>
              <w:tab/>
            </w:r>
            <w:r w:rsidR="003F7BCF">
              <w:rPr>
                <w:noProof/>
                <w:webHidden/>
              </w:rPr>
              <w:fldChar w:fldCharType="begin"/>
            </w:r>
            <w:r w:rsidR="003F7BCF">
              <w:rPr>
                <w:noProof/>
                <w:webHidden/>
              </w:rPr>
              <w:instrText xml:space="preserve"> PAGEREF _Toc48654057 \h </w:instrText>
            </w:r>
            <w:r w:rsidR="003F7BCF">
              <w:rPr>
                <w:noProof/>
                <w:webHidden/>
              </w:rPr>
            </w:r>
            <w:r w:rsidR="003F7BCF">
              <w:rPr>
                <w:noProof/>
                <w:webHidden/>
              </w:rPr>
              <w:fldChar w:fldCharType="separate"/>
            </w:r>
            <w:r w:rsidR="0096274E">
              <w:rPr>
                <w:noProof/>
                <w:webHidden/>
              </w:rPr>
              <w:t>8</w:t>
            </w:r>
            <w:r w:rsidR="003F7BCF">
              <w:rPr>
                <w:noProof/>
                <w:webHidden/>
              </w:rPr>
              <w:fldChar w:fldCharType="end"/>
            </w:r>
          </w:hyperlink>
        </w:p>
        <w:p w14:paraId="6CB961A4" w14:textId="77777777" w:rsidR="003F7BCF" w:rsidRDefault="00AB368F">
          <w:pPr>
            <w:pStyle w:val="TOC1"/>
            <w:tabs>
              <w:tab w:val="left" w:pos="440"/>
              <w:tab w:val="right" w:leader="dot" w:pos="9016"/>
            </w:tabs>
            <w:rPr>
              <w:rFonts w:eastAsiaTheme="minorEastAsia"/>
              <w:noProof/>
            </w:rPr>
          </w:pPr>
          <w:hyperlink w:anchor="_Toc48654058"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Project Description (brief)</w:t>
            </w:r>
            <w:r w:rsidR="003F7BCF">
              <w:rPr>
                <w:noProof/>
                <w:webHidden/>
              </w:rPr>
              <w:tab/>
            </w:r>
            <w:r w:rsidR="003F7BCF">
              <w:rPr>
                <w:noProof/>
                <w:webHidden/>
              </w:rPr>
              <w:fldChar w:fldCharType="begin"/>
            </w:r>
            <w:r w:rsidR="003F7BCF">
              <w:rPr>
                <w:noProof/>
                <w:webHidden/>
              </w:rPr>
              <w:instrText xml:space="preserve"> PAGEREF _Toc48654058 \h </w:instrText>
            </w:r>
            <w:r w:rsidR="003F7BCF">
              <w:rPr>
                <w:noProof/>
                <w:webHidden/>
              </w:rPr>
            </w:r>
            <w:r w:rsidR="003F7BCF">
              <w:rPr>
                <w:noProof/>
                <w:webHidden/>
              </w:rPr>
              <w:fldChar w:fldCharType="separate"/>
            </w:r>
            <w:r w:rsidR="0096274E">
              <w:rPr>
                <w:noProof/>
                <w:webHidden/>
              </w:rPr>
              <w:t>8</w:t>
            </w:r>
            <w:r w:rsidR="003F7BCF">
              <w:rPr>
                <w:noProof/>
                <w:webHidden/>
              </w:rPr>
              <w:fldChar w:fldCharType="end"/>
            </w:r>
          </w:hyperlink>
        </w:p>
        <w:p w14:paraId="1EE3B61C" w14:textId="77777777" w:rsidR="003F7BCF" w:rsidRDefault="00AB368F">
          <w:pPr>
            <w:pStyle w:val="TOC1"/>
            <w:tabs>
              <w:tab w:val="left" w:pos="440"/>
              <w:tab w:val="right" w:leader="dot" w:pos="9016"/>
            </w:tabs>
            <w:rPr>
              <w:rFonts w:eastAsiaTheme="minorEastAsia"/>
              <w:noProof/>
            </w:rPr>
          </w:pPr>
          <w:hyperlink w:anchor="_Toc48654059"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Evaluation Rating Table</w:t>
            </w:r>
            <w:r w:rsidR="003F7BCF">
              <w:rPr>
                <w:noProof/>
                <w:webHidden/>
              </w:rPr>
              <w:tab/>
            </w:r>
            <w:r w:rsidR="003F7BCF">
              <w:rPr>
                <w:noProof/>
                <w:webHidden/>
              </w:rPr>
              <w:fldChar w:fldCharType="begin"/>
            </w:r>
            <w:r w:rsidR="003F7BCF">
              <w:rPr>
                <w:noProof/>
                <w:webHidden/>
              </w:rPr>
              <w:instrText xml:space="preserve"> PAGEREF _Toc48654059 \h </w:instrText>
            </w:r>
            <w:r w:rsidR="003F7BCF">
              <w:rPr>
                <w:noProof/>
                <w:webHidden/>
              </w:rPr>
            </w:r>
            <w:r w:rsidR="003F7BCF">
              <w:rPr>
                <w:noProof/>
                <w:webHidden/>
              </w:rPr>
              <w:fldChar w:fldCharType="separate"/>
            </w:r>
            <w:r w:rsidR="0096274E">
              <w:rPr>
                <w:noProof/>
                <w:webHidden/>
              </w:rPr>
              <w:t>9</w:t>
            </w:r>
            <w:r w:rsidR="003F7BCF">
              <w:rPr>
                <w:noProof/>
                <w:webHidden/>
              </w:rPr>
              <w:fldChar w:fldCharType="end"/>
            </w:r>
          </w:hyperlink>
        </w:p>
        <w:p w14:paraId="20CE0872" w14:textId="77777777" w:rsidR="003F7BCF" w:rsidRDefault="00AB368F">
          <w:pPr>
            <w:pStyle w:val="TOC1"/>
            <w:tabs>
              <w:tab w:val="left" w:pos="440"/>
              <w:tab w:val="right" w:leader="dot" w:pos="9016"/>
            </w:tabs>
            <w:rPr>
              <w:rFonts w:eastAsiaTheme="minorEastAsia"/>
              <w:noProof/>
            </w:rPr>
          </w:pPr>
          <w:hyperlink w:anchor="_Toc48654060"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Summary of conclusions, recommendations and lessons</w:t>
            </w:r>
            <w:r w:rsidR="003F7BCF">
              <w:rPr>
                <w:noProof/>
                <w:webHidden/>
              </w:rPr>
              <w:tab/>
            </w:r>
            <w:r w:rsidR="003F7BCF">
              <w:rPr>
                <w:noProof/>
                <w:webHidden/>
              </w:rPr>
              <w:fldChar w:fldCharType="begin"/>
            </w:r>
            <w:r w:rsidR="003F7BCF">
              <w:rPr>
                <w:noProof/>
                <w:webHidden/>
              </w:rPr>
              <w:instrText xml:space="preserve"> PAGEREF _Toc48654060 \h </w:instrText>
            </w:r>
            <w:r w:rsidR="003F7BCF">
              <w:rPr>
                <w:noProof/>
                <w:webHidden/>
              </w:rPr>
            </w:r>
            <w:r w:rsidR="003F7BCF">
              <w:rPr>
                <w:noProof/>
                <w:webHidden/>
              </w:rPr>
              <w:fldChar w:fldCharType="separate"/>
            </w:r>
            <w:r w:rsidR="0096274E">
              <w:rPr>
                <w:noProof/>
                <w:webHidden/>
              </w:rPr>
              <w:t>9</w:t>
            </w:r>
            <w:r w:rsidR="003F7BCF">
              <w:rPr>
                <w:noProof/>
                <w:webHidden/>
              </w:rPr>
              <w:fldChar w:fldCharType="end"/>
            </w:r>
          </w:hyperlink>
        </w:p>
        <w:p w14:paraId="1B26C0B4" w14:textId="77777777" w:rsidR="003F7BCF" w:rsidRDefault="00AB368F">
          <w:pPr>
            <w:pStyle w:val="TOC1"/>
            <w:tabs>
              <w:tab w:val="left" w:pos="660"/>
              <w:tab w:val="right" w:leader="dot" w:pos="9016"/>
            </w:tabs>
            <w:rPr>
              <w:rFonts w:eastAsiaTheme="minorEastAsia"/>
              <w:noProof/>
            </w:rPr>
          </w:pPr>
          <w:hyperlink w:anchor="_Toc48654061" w:history="1">
            <w:r w:rsidR="003F7BCF" w:rsidRPr="00781E58">
              <w:rPr>
                <w:rStyle w:val="Hyperlink"/>
                <w:rFonts w:cstheme="minorHAnsi"/>
                <w:b/>
                <w:noProof/>
              </w:rPr>
              <w:t>III.</w:t>
            </w:r>
            <w:r w:rsidR="003F7BCF">
              <w:rPr>
                <w:rFonts w:eastAsiaTheme="minorEastAsia"/>
                <w:noProof/>
              </w:rPr>
              <w:tab/>
            </w:r>
            <w:r w:rsidR="003F7BCF" w:rsidRPr="00781E58">
              <w:rPr>
                <w:rStyle w:val="Hyperlink"/>
                <w:rFonts w:cstheme="minorHAnsi"/>
                <w:b/>
                <w:noProof/>
              </w:rPr>
              <w:t>ACRONYMS AND ABBREVIATIONS</w:t>
            </w:r>
            <w:r w:rsidR="003F7BCF">
              <w:rPr>
                <w:noProof/>
                <w:webHidden/>
              </w:rPr>
              <w:tab/>
            </w:r>
            <w:r w:rsidR="003F7BCF">
              <w:rPr>
                <w:noProof/>
                <w:webHidden/>
              </w:rPr>
              <w:fldChar w:fldCharType="begin"/>
            </w:r>
            <w:r w:rsidR="003F7BCF">
              <w:rPr>
                <w:noProof/>
                <w:webHidden/>
              </w:rPr>
              <w:instrText xml:space="preserve"> PAGEREF _Toc48654061 \h </w:instrText>
            </w:r>
            <w:r w:rsidR="003F7BCF">
              <w:rPr>
                <w:noProof/>
                <w:webHidden/>
              </w:rPr>
            </w:r>
            <w:r w:rsidR="003F7BCF">
              <w:rPr>
                <w:noProof/>
                <w:webHidden/>
              </w:rPr>
              <w:fldChar w:fldCharType="separate"/>
            </w:r>
            <w:r w:rsidR="0096274E">
              <w:rPr>
                <w:noProof/>
                <w:webHidden/>
              </w:rPr>
              <w:t>17</w:t>
            </w:r>
            <w:r w:rsidR="003F7BCF">
              <w:rPr>
                <w:noProof/>
                <w:webHidden/>
              </w:rPr>
              <w:fldChar w:fldCharType="end"/>
            </w:r>
          </w:hyperlink>
        </w:p>
        <w:p w14:paraId="38BB7137" w14:textId="77777777" w:rsidR="003F7BCF" w:rsidRDefault="00AB368F">
          <w:pPr>
            <w:pStyle w:val="TOC1"/>
            <w:tabs>
              <w:tab w:val="left" w:pos="440"/>
              <w:tab w:val="right" w:leader="dot" w:pos="9016"/>
            </w:tabs>
            <w:rPr>
              <w:rFonts w:eastAsiaTheme="minorEastAsia"/>
              <w:noProof/>
            </w:rPr>
          </w:pPr>
          <w:hyperlink w:anchor="_Toc48654062" w:history="1">
            <w:r w:rsidR="003F7BCF" w:rsidRPr="00781E58">
              <w:rPr>
                <w:rStyle w:val="Hyperlink"/>
                <w:rFonts w:cstheme="minorHAnsi"/>
                <w:b/>
                <w:noProof/>
              </w:rPr>
              <w:t>1.</w:t>
            </w:r>
            <w:r w:rsidR="003F7BCF">
              <w:rPr>
                <w:rFonts w:eastAsiaTheme="minorEastAsia"/>
                <w:noProof/>
              </w:rPr>
              <w:tab/>
            </w:r>
            <w:r w:rsidR="003F7BCF" w:rsidRPr="00781E58">
              <w:rPr>
                <w:rStyle w:val="Hyperlink"/>
                <w:rFonts w:cstheme="minorHAnsi"/>
                <w:b/>
                <w:noProof/>
              </w:rPr>
              <w:t>INTRODUCTION</w:t>
            </w:r>
            <w:r w:rsidR="003F7BCF">
              <w:rPr>
                <w:noProof/>
                <w:webHidden/>
              </w:rPr>
              <w:tab/>
            </w:r>
            <w:r w:rsidR="003F7BCF">
              <w:rPr>
                <w:noProof/>
                <w:webHidden/>
              </w:rPr>
              <w:fldChar w:fldCharType="begin"/>
            </w:r>
            <w:r w:rsidR="003F7BCF">
              <w:rPr>
                <w:noProof/>
                <w:webHidden/>
              </w:rPr>
              <w:instrText xml:space="preserve"> PAGEREF _Toc48654062 \h </w:instrText>
            </w:r>
            <w:r w:rsidR="003F7BCF">
              <w:rPr>
                <w:noProof/>
                <w:webHidden/>
              </w:rPr>
            </w:r>
            <w:r w:rsidR="003F7BCF">
              <w:rPr>
                <w:noProof/>
                <w:webHidden/>
              </w:rPr>
              <w:fldChar w:fldCharType="separate"/>
            </w:r>
            <w:r w:rsidR="0096274E">
              <w:rPr>
                <w:noProof/>
                <w:webHidden/>
              </w:rPr>
              <w:t>19</w:t>
            </w:r>
            <w:r w:rsidR="003F7BCF">
              <w:rPr>
                <w:noProof/>
                <w:webHidden/>
              </w:rPr>
              <w:fldChar w:fldCharType="end"/>
            </w:r>
          </w:hyperlink>
        </w:p>
        <w:p w14:paraId="09F30AD3" w14:textId="77777777" w:rsidR="003F7BCF" w:rsidRDefault="00AB368F">
          <w:pPr>
            <w:pStyle w:val="TOC1"/>
            <w:tabs>
              <w:tab w:val="left" w:pos="660"/>
              <w:tab w:val="right" w:leader="dot" w:pos="9016"/>
            </w:tabs>
            <w:rPr>
              <w:rFonts w:eastAsiaTheme="minorEastAsia"/>
              <w:noProof/>
            </w:rPr>
          </w:pPr>
          <w:hyperlink w:anchor="_Toc48654063" w:history="1">
            <w:r w:rsidR="003F7BCF" w:rsidRPr="00781E58">
              <w:rPr>
                <w:rStyle w:val="Hyperlink"/>
                <w:rFonts w:cstheme="minorHAnsi"/>
                <w:b/>
                <w:noProof/>
              </w:rPr>
              <w:t>1.1.</w:t>
            </w:r>
            <w:r w:rsidR="003F7BCF">
              <w:rPr>
                <w:rFonts w:eastAsiaTheme="minorEastAsia"/>
                <w:noProof/>
              </w:rPr>
              <w:tab/>
            </w:r>
            <w:r w:rsidR="003F7BCF" w:rsidRPr="00781E58">
              <w:rPr>
                <w:rStyle w:val="Hyperlink"/>
                <w:rFonts w:cstheme="minorHAnsi"/>
                <w:b/>
                <w:noProof/>
              </w:rPr>
              <w:t>Purpose of the evaluation</w:t>
            </w:r>
            <w:r w:rsidR="003F7BCF">
              <w:rPr>
                <w:noProof/>
                <w:webHidden/>
              </w:rPr>
              <w:tab/>
            </w:r>
            <w:r w:rsidR="003F7BCF">
              <w:rPr>
                <w:noProof/>
                <w:webHidden/>
              </w:rPr>
              <w:fldChar w:fldCharType="begin"/>
            </w:r>
            <w:r w:rsidR="003F7BCF">
              <w:rPr>
                <w:noProof/>
                <w:webHidden/>
              </w:rPr>
              <w:instrText xml:space="preserve"> PAGEREF _Toc48654063 \h </w:instrText>
            </w:r>
            <w:r w:rsidR="003F7BCF">
              <w:rPr>
                <w:noProof/>
                <w:webHidden/>
              </w:rPr>
            </w:r>
            <w:r w:rsidR="003F7BCF">
              <w:rPr>
                <w:noProof/>
                <w:webHidden/>
              </w:rPr>
              <w:fldChar w:fldCharType="separate"/>
            </w:r>
            <w:r w:rsidR="0096274E">
              <w:rPr>
                <w:noProof/>
                <w:webHidden/>
              </w:rPr>
              <w:t>19</w:t>
            </w:r>
            <w:r w:rsidR="003F7BCF">
              <w:rPr>
                <w:noProof/>
                <w:webHidden/>
              </w:rPr>
              <w:fldChar w:fldCharType="end"/>
            </w:r>
          </w:hyperlink>
        </w:p>
        <w:p w14:paraId="4BF2EAD6" w14:textId="77777777" w:rsidR="003F7BCF" w:rsidRDefault="00AB368F">
          <w:pPr>
            <w:pStyle w:val="TOC1"/>
            <w:tabs>
              <w:tab w:val="left" w:pos="660"/>
              <w:tab w:val="right" w:leader="dot" w:pos="9016"/>
            </w:tabs>
            <w:rPr>
              <w:rFonts w:eastAsiaTheme="minorEastAsia"/>
              <w:noProof/>
            </w:rPr>
          </w:pPr>
          <w:hyperlink w:anchor="_Toc48654064" w:history="1">
            <w:r w:rsidR="003F7BCF" w:rsidRPr="00781E58">
              <w:rPr>
                <w:rStyle w:val="Hyperlink"/>
                <w:rFonts w:cstheme="minorHAnsi"/>
                <w:b/>
                <w:noProof/>
              </w:rPr>
              <w:t>1.2.</w:t>
            </w:r>
            <w:r w:rsidR="003F7BCF">
              <w:rPr>
                <w:rFonts w:eastAsiaTheme="minorEastAsia"/>
                <w:noProof/>
              </w:rPr>
              <w:tab/>
            </w:r>
            <w:r w:rsidR="003F7BCF" w:rsidRPr="00781E58">
              <w:rPr>
                <w:rStyle w:val="Hyperlink"/>
                <w:rFonts w:cstheme="minorHAnsi"/>
                <w:b/>
                <w:noProof/>
              </w:rPr>
              <w:t>Scope &amp; Methodology</w:t>
            </w:r>
            <w:r w:rsidR="003F7BCF">
              <w:rPr>
                <w:noProof/>
                <w:webHidden/>
              </w:rPr>
              <w:tab/>
            </w:r>
            <w:r w:rsidR="003F7BCF">
              <w:rPr>
                <w:noProof/>
                <w:webHidden/>
              </w:rPr>
              <w:fldChar w:fldCharType="begin"/>
            </w:r>
            <w:r w:rsidR="003F7BCF">
              <w:rPr>
                <w:noProof/>
                <w:webHidden/>
              </w:rPr>
              <w:instrText xml:space="preserve"> PAGEREF _Toc48654064 \h </w:instrText>
            </w:r>
            <w:r w:rsidR="003F7BCF">
              <w:rPr>
                <w:noProof/>
                <w:webHidden/>
              </w:rPr>
            </w:r>
            <w:r w:rsidR="003F7BCF">
              <w:rPr>
                <w:noProof/>
                <w:webHidden/>
              </w:rPr>
              <w:fldChar w:fldCharType="separate"/>
            </w:r>
            <w:r w:rsidR="0096274E">
              <w:rPr>
                <w:noProof/>
                <w:webHidden/>
              </w:rPr>
              <w:t>19</w:t>
            </w:r>
            <w:r w:rsidR="003F7BCF">
              <w:rPr>
                <w:noProof/>
                <w:webHidden/>
              </w:rPr>
              <w:fldChar w:fldCharType="end"/>
            </w:r>
          </w:hyperlink>
        </w:p>
        <w:p w14:paraId="35564D58" w14:textId="77777777" w:rsidR="003F7BCF" w:rsidRDefault="00AB368F">
          <w:pPr>
            <w:pStyle w:val="TOC1"/>
            <w:tabs>
              <w:tab w:val="left" w:pos="660"/>
              <w:tab w:val="right" w:leader="dot" w:pos="9016"/>
            </w:tabs>
            <w:rPr>
              <w:rFonts w:eastAsiaTheme="minorEastAsia"/>
              <w:noProof/>
            </w:rPr>
          </w:pPr>
          <w:hyperlink w:anchor="_Toc48654066" w:history="1">
            <w:r w:rsidR="003F7BCF" w:rsidRPr="00781E58">
              <w:rPr>
                <w:rStyle w:val="Hyperlink"/>
                <w:rFonts w:cstheme="minorHAnsi"/>
                <w:b/>
                <w:noProof/>
              </w:rPr>
              <w:t>1.3.</w:t>
            </w:r>
            <w:r w:rsidR="003F7BCF">
              <w:rPr>
                <w:rFonts w:eastAsiaTheme="minorEastAsia"/>
                <w:noProof/>
              </w:rPr>
              <w:tab/>
            </w:r>
            <w:r w:rsidR="003F7BCF" w:rsidRPr="00781E58">
              <w:rPr>
                <w:rStyle w:val="Hyperlink"/>
                <w:rFonts w:cstheme="minorHAnsi"/>
                <w:b/>
                <w:noProof/>
              </w:rPr>
              <w:t>Structure of the evaluation report</w:t>
            </w:r>
            <w:r w:rsidR="003F7BCF">
              <w:rPr>
                <w:noProof/>
                <w:webHidden/>
              </w:rPr>
              <w:tab/>
            </w:r>
            <w:r w:rsidR="003F7BCF">
              <w:rPr>
                <w:noProof/>
                <w:webHidden/>
              </w:rPr>
              <w:fldChar w:fldCharType="begin"/>
            </w:r>
            <w:r w:rsidR="003F7BCF">
              <w:rPr>
                <w:noProof/>
                <w:webHidden/>
              </w:rPr>
              <w:instrText xml:space="preserve"> PAGEREF _Toc48654066 \h </w:instrText>
            </w:r>
            <w:r w:rsidR="003F7BCF">
              <w:rPr>
                <w:noProof/>
                <w:webHidden/>
              </w:rPr>
            </w:r>
            <w:r w:rsidR="003F7BCF">
              <w:rPr>
                <w:noProof/>
                <w:webHidden/>
              </w:rPr>
              <w:fldChar w:fldCharType="separate"/>
            </w:r>
            <w:r w:rsidR="0096274E">
              <w:rPr>
                <w:noProof/>
                <w:webHidden/>
              </w:rPr>
              <w:t>21</w:t>
            </w:r>
            <w:r w:rsidR="003F7BCF">
              <w:rPr>
                <w:noProof/>
                <w:webHidden/>
              </w:rPr>
              <w:fldChar w:fldCharType="end"/>
            </w:r>
          </w:hyperlink>
        </w:p>
        <w:p w14:paraId="7D5E1651" w14:textId="77777777" w:rsidR="003F7BCF" w:rsidRDefault="003F7BCF">
          <w:pPr>
            <w:pStyle w:val="TOC1"/>
            <w:tabs>
              <w:tab w:val="left" w:pos="440"/>
              <w:tab w:val="right" w:leader="dot" w:pos="9016"/>
            </w:tabs>
            <w:rPr>
              <w:rStyle w:val="Hyperlink"/>
              <w:noProof/>
            </w:rPr>
          </w:pPr>
        </w:p>
        <w:p w14:paraId="4AE1EF1A" w14:textId="77777777" w:rsidR="003F7BCF" w:rsidRDefault="00AB368F">
          <w:pPr>
            <w:pStyle w:val="TOC1"/>
            <w:tabs>
              <w:tab w:val="left" w:pos="440"/>
              <w:tab w:val="right" w:leader="dot" w:pos="9016"/>
            </w:tabs>
            <w:rPr>
              <w:rFonts w:eastAsiaTheme="minorEastAsia"/>
              <w:noProof/>
            </w:rPr>
          </w:pPr>
          <w:hyperlink w:anchor="_Toc48654067" w:history="1">
            <w:r w:rsidR="003F7BCF" w:rsidRPr="00781E58">
              <w:rPr>
                <w:rStyle w:val="Hyperlink"/>
                <w:rFonts w:cstheme="minorHAnsi"/>
                <w:b/>
                <w:noProof/>
              </w:rPr>
              <w:t>2.</w:t>
            </w:r>
            <w:r w:rsidR="003F7BCF">
              <w:rPr>
                <w:rFonts w:eastAsiaTheme="minorEastAsia"/>
                <w:noProof/>
              </w:rPr>
              <w:tab/>
            </w:r>
            <w:r w:rsidR="003F7BCF" w:rsidRPr="00781E58">
              <w:rPr>
                <w:rStyle w:val="Hyperlink"/>
                <w:rFonts w:cstheme="minorHAnsi"/>
                <w:b/>
                <w:noProof/>
              </w:rPr>
              <w:t>PROJECT DESCRIPTION AND DEVELOPMENT CONTEXT</w:t>
            </w:r>
            <w:r w:rsidR="003F7BCF">
              <w:rPr>
                <w:noProof/>
                <w:webHidden/>
              </w:rPr>
              <w:tab/>
            </w:r>
            <w:r w:rsidR="003F7BCF">
              <w:rPr>
                <w:noProof/>
                <w:webHidden/>
              </w:rPr>
              <w:fldChar w:fldCharType="begin"/>
            </w:r>
            <w:r w:rsidR="003F7BCF">
              <w:rPr>
                <w:noProof/>
                <w:webHidden/>
              </w:rPr>
              <w:instrText xml:space="preserve"> PAGEREF _Toc48654067 \h </w:instrText>
            </w:r>
            <w:r w:rsidR="003F7BCF">
              <w:rPr>
                <w:noProof/>
                <w:webHidden/>
              </w:rPr>
            </w:r>
            <w:r w:rsidR="003F7BCF">
              <w:rPr>
                <w:noProof/>
                <w:webHidden/>
              </w:rPr>
              <w:fldChar w:fldCharType="separate"/>
            </w:r>
            <w:r w:rsidR="0096274E">
              <w:rPr>
                <w:noProof/>
                <w:webHidden/>
              </w:rPr>
              <w:t>21</w:t>
            </w:r>
            <w:r w:rsidR="003F7BCF">
              <w:rPr>
                <w:noProof/>
                <w:webHidden/>
              </w:rPr>
              <w:fldChar w:fldCharType="end"/>
            </w:r>
          </w:hyperlink>
        </w:p>
        <w:p w14:paraId="589E92E2" w14:textId="77777777" w:rsidR="003F7BCF" w:rsidRDefault="00AB368F">
          <w:pPr>
            <w:pStyle w:val="TOC1"/>
            <w:tabs>
              <w:tab w:val="left" w:pos="660"/>
              <w:tab w:val="right" w:leader="dot" w:pos="9016"/>
            </w:tabs>
            <w:rPr>
              <w:rFonts w:eastAsiaTheme="minorEastAsia"/>
              <w:noProof/>
            </w:rPr>
          </w:pPr>
          <w:hyperlink w:anchor="_Toc48654068" w:history="1">
            <w:r w:rsidR="003F7BCF" w:rsidRPr="00781E58">
              <w:rPr>
                <w:rStyle w:val="Hyperlink"/>
                <w:rFonts w:cstheme="minorHAnsi"/>
                <w:b/>
                <w:noProof/>
              </w:rPr>
              <w:t>2.1.</w:t>
            </w:r>
            <w:r w:rsidR="003F7BCF">
              <w:rPr>
                <w:rFonts w:eastAsiaTheme="minorEastAsia"/>
                <w:noProof/>
              </w:rPr>
              <w:tab/>
            </w:r>
            <w:r w:rsidR="003F7BCF" w:rsidRPr="00781E58">
              <w:rPr>
                <w:rStyle w:val="Hyperlink"/>
                <w:rFonts w:cstheme="minorHAnsi"/>
                <w:b/>
                <w:noProof/>
              </w:rPr>
              <w:t>Project amount, start and duration</w:t>
            </w:r>
            <w:r w:rsidR="003F7BCF">
              <w:rPr>
                <w:noProof/>
                <w:webHidden/>
              </w:rPr>
              <w:tab/>
            </w:r>
            <w:r w:rsidR="003F7BCF">
              <w:rPr>
                <w:noProof/>
                <w:webHidden/>
              </w:rPr>
              <w:fldChar w:fldCharType="begin"/>
            </w:r>
            <w:r w:rsidR="003F7BCF">
              <w:rPr>
                <w:noProof/>
                <w:webHidden/>
              </w:rPr>
              <w:instrText xml:space="preserve"> PAGEREF _Toc48654068 \h </w:instrText>
            </w:r>
            <w:r w:rsidR="003F7BCF">
              <w:rPr>
                <w:noProof/>
                <w:webHidden/>
              </w:rPr>
            </w:r>
            <w:r w:rsidR="003F7BCF">
              <w:rPr>
                <w:noProof/>
                <w:webHidden/>
              </w:rPr>
              <w:fldChar w:fldCharType="separate"/>
            </w:r>
            <w:r w:rsidR="0096274E">
              <w:rPr>
                <w:noProof/>
                <w:webHidden/>
              </w:rPr>
              <w:t>21</w:t>
            </w:r>
            <w:r w:rsidR="003F7BCF">
              <w:rPr>
                <w:noProof/>
                <w:webHidden/>
              </w:rPr>
              <w:fldChar w:fldCharType="end"/>
            </w:r>
          </w:hyperlink>
        </w:p>
        <w:p w14:paraId="5675CB28" w14:textId="77777777" w:rsidR="003F7BCF" w:rsidRDefault="00AB368F">
          <w:pPr>
            <w:pStyle w:val="TOC1"/>
            <w:tabs>
              <w:tab w:val="left" w:pos="660"/>
              <w:tab w:val="right" w:leader="dot" w:pos="9016"/>
            </w:tabs>
            <w:rPr>
              <w:rFonts w:eastAsiaTheme="minorEastAsia"/>
              <w:noProof/>
            </w:rPr>
          </w:pPr>
          <w:hyperlink w:anchor="_Toc48654069" w:history="1">
            <w:r w:rsidR="003F7BCF" w:rsidRPr="00781E58">
              <w:rPr>
                <w:rStyle w:val="Hyperlink"/>
                <w:rFonts w:cstheme="minorHAnsi"/>
                <w:b/>
                <w:noProof/>
              </w:rPr>
              <w:t>2.2.</w:t>
            </w:r>
            <w:r w:rsidR="003F7BCF">
              <w:rPr>
                <w:rFonts w:eastAsiaTheme="minorEastAsia"/>
                <w:noProof/>
              </w:rPr>
              <w:tab/>
            </w:r>
            <w:r w:rsidR="003F7BCF" w:rsidRPr="00781E58">
              <w:rPr>
                <w:rStyle w:val="Hyperlink"/>
                <w:rFonts w:cstheme="minorHAnsi"/>
                <w:b/>
                <w:noProof/>
              </w:rPr>
              <w:t>Problems that the project sought to address</w:t>
            </w:r>
            <w:r w:rsidR="003F7BCF">
              <w:rPr>
                <w:noProof/>
                <w:webHidden/>
              </w:rPr>
              <w:tab/>
            </w:r>
            <w:r w:rsidR="003F7BCF">
              <w:rPr>
                <w:noProof/>
                <w:webHidden/>
              </w:rPr>
              <w:fldChar w:fldCharType="begin"/>
            </w:r>
            <w:r w:rsidR="003F7BCF">
              <w:rPr>
                <w:noProof/>
                <w:webHidden/>
              </w:rPr>
              <w:instrText xml:space="preserve"> PAGEREF _Toc48654069 \h </w:instrText>
            </w:r>
            <w:r w:rsidR="003F7BCF">
              <w:rPr>
                <w:noProof/>
                <w:webHidden/>
              </w:rPr>
            </w:r>
            <w:r w:rsidR="003F7BCF">
              <w:rPr>
                <w:noProof/>
                <w:webHidden/>
              </w:rPr>
              <w:fldChar w:fldCharType="separate"/>
            </w:r>
            <w:r w:rsidR="0096274E">
              <w:rPr>
                <w:noProof/>
                <w:webHidden/>
              </w:rPr>
              <w:t>21</w:t>
            </w:r>
            <w:r w:rsidR="003F7BCF">
              <w:rPr>
                <w:noProof/>
                <w:webHidden/>
              </w:rPr>
              <w:fldChar w:fldCharType="end"/>
            </w:r>
          </w:hyperlink>
        </w:p>
        <w:p w14:paraId="7FFF9C50" w14:textId="77777777" w:rsidR="003F7BCF" w:rsidRDefault="00AB368F">
          <w:pPr>
            <w:pStyle w:val="TOC1"/>
            <w:tabs>
              <w:tab w:val="left" w:pos="660"/>
              <w:tab w:val="right" w:leader="dot" w:pos="9016"/>
            </w:tabs>
            <w:rPr>
              <w:rFonts w:eastAsiaTheme="minorEastAsia"/>
              <w:noProof/>
            </w:rPr>
          </w:pPr>
          <w:hyperlink w:anchor="_Toc48654070" w:history="1">
            <w:r w:rsidR="003F7BCF" w:rsidRPr="00781E58">
              <w:rPr>
                <w:rStyle w:val="Hyperlink"/>
                <w:rFonts w:cstheme="minorHAnsi"/>
                <w:b/>
                <w:noProof/>
              </w:rPr>
              <w:t>2.4.</w:t>
            </w:r>
            <w:r w:rsidR="003F7BCF">
              <w:rPr>
                <w:rFonts w:eastAsiaTheme="minorEastAsia"/>
                <w:noProof/>
              </w:rPr>
              <w:tab/>
            </w:r>
            <w:r w:rsidR="003F7BCF" w:rsidRPr="00781E58">
              <w:rPr>
                <w:rStyle w:val="Hyperlink"/>
                <w:rFonts w:cstheme="minorHAnsi"/>
                <w:b/>
                <w:noProof/>
              </w:rPr>
              <w:t>Baseline Indicators established</w:t>
            </w:r>
            <w:r w:rsidR="003F7BCF">
              <w:rPr>
                <w:noProof/>
                <w:webHidden/>
              </w:rPr>
              <w:tab/>
            </w:r>
            <w:r w:rsidR="003F7BCF">
              <w:rPr>
                <w:noProof/>
                <w:webHidden/>
              </w:rPr>
              <w:fldChar w:fldCharType="begin"/>
            </w:r>
            <w:r w:rsidR="003F7BCF">
              <w:rPr>
                <w:noProof/>
                <w:webHidden/>
              </w:rPr>
              <w:instrText xml:space="preserve"> PAGEREF _Toc48654070 \h </w:instrText>
            </w:r>
            <w:r w:rsidR="003F7BCF">
              <w:rPr>
                <w:noProof/>
                <w:webHidden/>
              </w:rPr>
            </w:r>
            <w:r w:rsidR="003F7BCF">
              <w:rPr>
                <w:noProof/>
                <w:webHidden/>
              </w:rPr>
              <w:fldChar w:fldCharType="separate"/>
            </w:r>
            <w:r w:rsidR="0096274E">
              <w:rPr>
                <w:noProof/>
                <w:webHidden/>
              </w:rPr>
              <w:t>23</w:t>
            </w:r>
            <w:r w:rsidR="003F7BCF">
              <w:rPr>
                <w:noProof/>
                <w:webHidden/>
              </w:rPr>
              <w:fldChar w:fldCharType="end"/>
            </w:r>
          </w:hyperlink>
        </w:p>
        <w:p w14:paraId="0C1CA0A7" w14:textId="77777777" w:rsidR="003F7BCF" w:rsidRDefault="00AB368F">
          <w:pPr>
            <w:pStyle w:val="TOC1"/>
            <w:tabs>
              <w:tab w:val="left" w:pos="660"/>
              <w:tab w:val="right" w:leader="dot" w:pos="9016"/>
            </w:tabs>
            <w:rPr>
              <w:rFonts w:eastAsiaTheme="minorEastAsia"/>
              <w:noProof/>
            </w:rPr>
          </w:pPr>
          <w:hyperlink w:anchor="_Toc48654071" w:history="1">
            <w:r w:rsidR="003F7BCF" w:rsidRPr="00781E58">
              <w:rPr>
                <w:rStyle w:val="Hyperlink"/>
                <w:rFonts w:cstheme="minorHAnsi"/>
                <w:b/>
                <w:noProof/>
              </w:rPr>
              <w:t>2.5.</w:t>
            </w:r>
            <w:r w:rsidR="003F7BCF">
              <w:rPr>
                <w:rFonts w:eastAsiaTheme="minorEastAsia"/>
                <w:noProof/>
              </w:rPr>
              <w:tab/>
            </w:r>
            <w:r w:rsidR="003F7BCF" w:rsidRPr="00781E58">
              <w:rPr>
                <w:rStyle w:val="Hyperlink"/>
                <w:rFonts w:cstheme="minorHAnsi"/>
                <w:b/>
                <w:noProof/>
              </w:rPr>
              <w:t>Main stakeholders</w:t>
            </w:r>
            <w:r w:rsidR="003F7BCF">
              <w:rPr>
                <w:noProof/>
                <w:webHidden/>
              </w:rPr>
              <w:tab/>
            </w:r>
            <w:r w:rsidR="003F7BCF">
              <w:rPr>
                <w:noProof/>
                <w:webHidden/>
              </w:rPr>
              <w:fldChar w:fldCharType="begin"/>
            </w:r>
            <w:r w:rsidR="003F7BCF">
              <w:rPr>
                <w:noProof/>
                <w:webHidden/>
              </w:rPr>
              <w:instrText xml:space="preserve"> PAGEREF _Toc48654071 \h </w:instrText>
            </w:r>
            <w:r w:rsidR="003F7BCF">
              <w:rPr>
                <w:noProof/>
                <w:webHidden/>
              </w:rPr>
            </w:r>
            <w:r w:rsidR="003F7BCF">
              <w:rPr>
                <w:noProof/>
                <w:webHidden/>
              </w:rPr>
              <w:fldChar w:fldCharType="separate"/>
            </w:r>
            <w:r w:rsidR="0096274E">
              <w:rPr>
                <w:noProof/>
                <w:webHidden/>
              </w:rPr>
              <w:t>24</w:t>
            </w:r>
            <w:r w:rsidR="003F7BCF">
              <w:rPr>
                <w:noProof/>
                <w:webHidden/>
              </w:rPr>
              <w:fldChar w:fldCharType="end"/>
            </w:r>
          </w:hyperlink>
        </w:p>
        <w:p w14:paraId="414BD63F" w14:textId="77777777" w:rsidR="003F7BCF" w:rsidRDefault="00AB368F">
          <w:pPr>
            <w:pStyle w:val="TOC1"/>
            <w:tabs>
              <w:tab w:val="left" w:pos="660"/>
              <w:tab w:val="right" w:leader="dot" w:pos="9016"/>
            </w:tabs>
            <w:rPr>
              <w:rFonts w:eastAsiaTheme="minorEastAsia"/>
              <w:noProof/>
            </w:rPr>
          </w:pPr>
          <w:hyperlink w:anchor="_Toc48654072" w:history="1">
            <w:r w:rsidR="003F7BCF" w:rsidRPr="00781E58">
              <w:rPr>
                <w:rStyle w:val="Hyperlink"/>
                <w:rFonts w:cstheme="minorHAnsi"/>
                <w:b/>
                <w:noProof/>
              </w:rPr>
              <w:t>2.6.</w:t>
            </w:r>
            <w:r w:rsidR="003F7BCF">
              <w:rPr>
                <w:rFonts w:eastAsiaTheme="minorEastAsia"/>
                <w:noProof/>
              </w:rPr>
              <w:tab/>
            </w:r>
            <w:r w:rsidR="003F7BCF" w:rsidRPr="00781E58">
              <w:rPr>
                <w:rStyle w:val="Hyperlink"/>
                <w:rFonts w:cstheme="minorHAnsi"/>
                <w:b/>
                <w:noProof/>
              </w:rPr>
              <w:t>Expected Results (Original ProDoc Log Frame, See Annex)</w:t>
            </w:r>
            <w:r w:rsidR="003F7BCF">
              <w:rPr>
                <w:noProof/>
                <w:webHidden/>
              </w:rPr>
              <w:tab/>
            </w:r>
            <w:r w:rsidR="003F7BCF">
              <w:rPr>
                <w:noProof/>
                <w:webHidden/>
              </w:rPr>
              <w:fldChar w:fldCharType="begin"/>
            </w:r>
            <w:r w:rsidR="003F7BCF">
              <w:rPr>
                <w:noProof/>
                <w:webHidden/>
              </w:rPr>
              <w:instrText xml:space="preserve"> PAGEREF _Toc48654072 \h </w:instrText>
            </w:r>
            <w:r w:rsidR="003F7BCF">
              <w:rPr>
                <w:noProof/>
                <w:webHidden/>
              </w:rPr>
            </w:r>
            <w:r w:rsidR="003F7BCF">
              <w:rPr>
                <w:noProof/>
                <w:webHidden/>
              </w:rPr>
              <w:fldChar w:fldCharType="separate"/>
            </w:r>
            <w:r w:rsidR="0096274E">
              <w:rPr>
                <w:noProof/>
                <w:webHidden/>
              </w:rPr>
              <w:t>27</w:t>
            </w:r>
            <w:r w:rsidR="003F7BCF">
              <w:rPr>
                <w:noProof/>
                <w:webHidden/>
              </w:rPr>
              <w:fldChar w:fldCharType="end"/>
            </w:r>
          </w:hyperlink>
        </w:p>
        <w:p w14:paraId="1359AB62" w14:textId="77777777" w:rsidR="003F7BCF" w:rsidRDefault="003F7BCF">
          <w:pPr>
            <w:pStyle w:val="TOC1"/>
            <w:tabs>
              <w:tab w:val="left" w:pos="440"/>
              <w:tab w:val="right" w:leader="dot" w:pos="9016"/>
            </w:tabs>
            <w:rPr>
              <w:rStyle w:val="Hyperlink"/>
              <w:noProof/>
            </w:rPr>
          </w:pPr>
        </w:p>
        <w:p w14:paraId="156715D7" w14:textId="5CD91701" w:rsidR="003F7BCF" w:rsidRDefault="00AB368F">
          <w:pPr>
            <w:pStyle w:val="TOC1"/>
            <w:tabs>
              <w:tab w:val="left" w:pos="440"/>
              <w:tab w:val="right" w:leader="dot" w:pos="9016"/>
            </w:tabs>
            <w:rPr>
              <w:rFonts w:eastAsiaTheme="minorEastAsia"/>
              <w:noProof/>
            </w:rPr>
          </w:pPr>
          <w:hyperlink w:anchor="_Toc48654073" w:history="1">
            <w:r w:rsidR="003F7BCF" w:rsidRPr="00781E58">
              <w:rPr>
                <w:rStyle w:val="Hyperlink"/>
                <w:rFonts w:cstheme="minorHAnsi"/>
                <w:b/>
                <w:noProof/>
              </w:rPr>
              <w:t>3.</w:t>
            </w:r>
            <w:r w:rsidR="003F7BCF">
              <w:rPr>
                <w:rFonts w:eastAsiaTheme="minorEastAsia"/>
                <w:noProof/>
              </w:rPr>
              <w:tab/>
            </w:r>
            <w:r w:rsidR="003F7BCF" w:rsidRPr="00781E58">
              <w:rPr>
                <w:rStyle w:val="Hyperlink"/>
                <w:rFonts w:cstheme="minorHAnsi"/>
                <w:b/>
                <w:noProof/>
              </w:rPr>
              <w:t xml:space="preserve">FINDINGS </w:t>
            </w:r>
            <w:r w:rsidR="003F7BCF">
              <w:rPr>
                <w:noProof/>
                <w:webHidden/>
              </w:rPr>
              <w:tab/>
            </w:r>
            <w:r w:rsidR="003F7BCF">
              <w:rPr>
                <w:noProof/>
                <w:webHidden/>
              </w:rPr>
              <w:fldChar w:fldCharType="begin"/>
            </w:r>
            <w:r w:rsidR="003F7BCF">
              <w:rPr>
                <w:noProof/>
                <w:webHidden/>
              </w:rPr>
              <w:instrText xml:space="preserve"> PAGEREF _Toc48654073 \h </w:instrText>
            </w:r>
            <w:r w:rsidR="003F7BCF">
              <w:rPr>
                <w:noProof/>
                <w:webHidden/>
              </w:rPr>
            </w:r>
            <w:r w:rsidR="003F7BCF">
              <w:rPr>
                <w:noProof/>
                <w:webHidden/>
              </w:rPr>
              <w:fldChar w:fldCharType="separate"/>
            </w:r>
            <w:r w:rsidR="0096274E">
              <w:rPr>
                <w:noProof/>
                <w:webHidden/>
              </w:rPr>
              <w:t>31</w:t>
            </w:r>
            <w:r w:rsidR="003F7BCF">
              <w:rPr>
                <w:noProof/>
                <w:webHidden/>
              </w:rPr>
              <w:fldChar w:fldCharType="end"/>
            </w:r>
          </w:hyperlink>
        </w:p>
        <w:p w14:paraId="2EBDA29D" w14:textId="77777777" w:rsidR="003F7BCF" w:rsidRDefault="00AB368F">
          <w:pPr>
            <w:pStyle w:val="TOC1"/>
            <w:tabs>
              <w:tab w:val="right" w:leader="dot" w:pos="9016"/>
            </w:tabs>
            <w:rPr>
              <w:rFonts w:eastAsiaTheme="minorEastAsia"/>
              <w:noProof/>
            </w:rPr>
          </w:pPr>
          <w:hyperlink w:anchor="_Toc48654074" w:history="1">
            <w:r w:rsidR="003F7BCF" w:rsidRPr="00781E58">
              <w:rPr>
                <w:rStyle w:val="Hyperlink"/>
                <w:rFonts w:cstheme="minorHAnsi"/>
                <w:b/>
                <w:noProof/>
              </w:rPr>
              <w:t>3.1. PROJECT DESIGN FORMULATION</w:t>
            </w:r>
            <w:r w:rsidR="003F7BCF">
              <w:rPr>
                <w:noProof/>
                <w:webHidden/>
              </w:rPr>
              <w:tab/>
            </w:r>
            <w:r w:rsidR="003F7BCF">
              <w:rPr>
                <w:noProof/>
                <w:webHidden/>
              </w:rPr>
              <w:fldChar w:fldCharType="begin"/>
            </w:r>
            <w:r w:rsidR="003F7BCF">
              <w:rPr>
                <w:noProof/>
                <w:webHidden/>
              </w:rPr>
              <w:instrText xml:space="preserve"> PAGEREF _Toc48654074 \h </w:instrText>
            </w:r>
            <w:r w:rsidR="003F7BCF">
              <w:rPr>
                <w:noProof/>
                <w:webHidden/>
              </w:rPr>
            </w:r>
            <w:r w:rsidR="003F7BCF">
              <w:rPr>
                <w:noProof/>
                <w:webHidden/>
              </w:rPr>
              <w:fldChar w:fldCharType="separate"/>
            </w:r>
            <w:r w:rsidR="0096274E">
              <w:rPr>
                <w:noProof/>
                <w:webHidden/>
              </w:rPr>
              <w:t>31</w:t>
            </w:r>
            <w:r w:rsidR="003F7BCF">
              <w:rPr>
                <w:noProof/>
                <w:webHidden/>
              </w:rPr>
              <w:fldChar w:fldCharType="end"/>
            </w:r>
          </w:hyperlink>
        </w:p>
        <w:p w14:paraId="3C141BC8" w14:textId="77777777" w:rsidR="003F7BCF" w:rsidRDefault="00AB368F">
          <w:pPr>
            <w:pStyle w:val="TOC1"/>
            <w:tabs>
              <w:tab w:val="right" w:leader="dot" w:pos="9016"/>
            </w:tabs>
            <w:rPr>
              <w:rFonts w:eastAsiaTheme="minorEastAsia"/>
              <w:noProof/>
            </w:rPr>
          </w:pPr>
          <w:hyperlink w:anchor="_Toc48654075" w:history="1">
            <w:r w:rsidR="003F7BCF" w:rsidRPr="00781E58">
              <w:rPr>
                <w:rStyle w:val="Hyperlink"/>
                <w:rFonts w:cstheme="minorHAnsi"/>
                <w:b/>
                <w:noProof/>
              </w:rPr>
              <w:t>3.1.1. Analysis of LFA/Results Framework (Project logic/strategy, Indicators)</w:t>
            </w:r>
            <w:r w:rsidR="003F7BCF">
              <w:rPr>
                <w:noProof/>
                <w:webHidden/>
              </w:rPr>
              <w:tab/>
            </w:r>
            <w:r w:rsidR="003F7BCF">
              <w:rPr>
                <w:noProof/>
                <w:webHidden/>
              </w:rPr>
              <w:fldChar w:fldCharType="begin"/>
            </w:r>
            <w:r w:rsidR="003F7BCF">
              <w:rPr>
                <w:noProof/>
                <w:webHidden/>
              </w:rPr>
              <w:instrText xml:space="preserve"> PAGEREF _Toc48654075 \h </w:instrText>
            </w:r>
            <w:r w:rsidR="003F7BCF">
              <w:rPr>
                <w:noProof/>
                <w:webHidden/>
              </w:rPr>
            </w:r>
            <w:r w:rsidR="003F7BCF">
              <w:rPr>
                <w:noProof/>
                <w:webHidden/>
              </w:rPr>
              <w:fldChar w:fldCharType="separate"/>
            </w:r>
            <w:r w:rsidR="0096274E">
              <w:rPr>
                <w:noProof/>
                <w:webHidden/>
              </w:rPr>
              <w:t>31</w:t>
            </w:r>
            <w:r w:rsidR="003F7BCF">
              <w:rPr>
                <w:noProof/>
                <w:webHidden/>
              </w:rPr>
              <w:fldChar w:fldCharType="end"/>
            </w:r>
          </w:hyperlink>
        </w:p>
        <w:p w14:paraId="6A7A8AB7" w14:textId="77777777" w:rsidR="003F7BCF" w:rsidRDefault="00AB368F">
          <w:pPr>
            <w:pStyle w:val="TOC1"/>
            <w:tabs>
              <w:tab w:val="left" w:pos="880"/>
              <w:tab w:val="right" w:leader="dot" w:pos="9016"/>
            </w:tabs>
            <w:rPr>
              <w:rFonts w:eastAsiaTheme="minorEastAsia"/>
              <w:noProof/>
            </w:rPr>
          </w:pPr>
          <w:hyperlink w:anchor="_Toc48654076" w:history="1">
            <w:r w:rsidR="003F7BCF" w:rsidRPr="00781E58">
              <w:rPr>
                <w:rStyle w:val="Hyperlink"/>
                <w:rFonts w:cstheme="minorHAnsi"/>
                <w:b/>
                <w:noProof/>
              </w:rPr>
              <w:t>3.1.2.</w:t>
            </w:r>
            <w:r w:rsidR="003F7BCF">
              <w:rPr>
                <w:rFonts w:eastAsiaTheme="minorEastAsia"/>
                <w:noProof/>
              </w:rPr>
              <w:tab/>
            </w:r>
            <w:r w:rsidR="003F7BCF" w:rsidRPr="00781E58">
              <w:rPr>
                <w:rStyle w:val="Hyperlink"/>
                <w:rFonts w:cstheme="minorHAnsi"/>
                <w:b/>
                <w:noProof/>
              </w:rPr>
              <w:t>Assumptions and Risks</w:t>
            </w:r>
            <w:r w:rsidR="003F7BCF">
              <w:rPr>
                <w:noProof/>
                <w:webHidden/>
              </w:rPr>
              <w:tab/>
            </w:r>
            <w:r w:rsidR="003F7BCF">
              <w:rPr>
                <w:noProof/>
                <w:webHidden/>
              </w:rPr>
              <w:fldChar w:fldCharType="begin"/>
            </w:r>
            <w:r w:rsidR="003F7BCF">
              <w:rPr>
                <w:noProof/>
                <w:webHidden/>
              </w:rPr>
              <w:instrText xml:space="preserve"> PAGEREF _Toc48654076 \h </w:instrText>
            </w:r>
            <w:r w:rsidR="003F7BCF">
              <w:rPr>
                <w:noProof/>
                <w:webHidden/>
              </w:rPr>
            </w:r>
            <w:r w:rsidR="003F7BCF">
              <w:rPr>
                <w:noProof/>
                <w:webHidden/>
              </w:rPr>
              <w:fldChar w:fldCharType="separate"/>
            </w:r>
            <w:r w:rsidR="0096274E">
              <w:rPr>
                <w:noProof/>
                <w:webHidden/>
              </w:rPr>
              <w:t>32</w:t>
            </w:r>
            <w:r w:rsidR="003F7BCF">
              <w:rPr>
                <w:noProof/>
                <w:webHidden/>
              </w:rPr>
              <w:fldChar w:fldCharType="end"/>
            </w:r>
          </w:hyperlink>
        </w:p>
        <w:p w14:paraId="7A287E1F" w14:textId="3D236EAD" w:rsidR="003F7BCF" w:rsidRDefault="00AB368F">
          <w:pPr>
            <w:pStyle w:val="TOC1"/>
            <w:tabs>
              <w:tab w:val="left" w:pos="880"/>
              <w:tab w:val="right" w:leader="dot" w:pos="9016"/>
            </w:tabs>
            <w:rPr>
              <w:rFonts w:eastAsiaTheme="minorEastAsia"/>
              <w:noProof/>
            </w:rPr>
          </w:pPr>
          <w:hyperlink w:anchor="_Toc48654077" w:history="1">
            <w:r w:rsidR="003F7BCF" w:rsidRPr="00781E58">
              <w:rPr>
                <w:rStyle w:val="Hyperlink"/>
                <w:rFonts w:cstheme="minorHAnsi"/>
                <w:b/>
                <w:noProof/>
              </w:rPr>
              <w:t>3.1.3.</w:t>
            </w:r>
            <w:r w:rsidR="003F7BCF">
              <w:rPr>
                <w:rFonts w:eastAsiaTheme="minorEastAsia"/>
                <w:noProof/>
              </w:rPr>
              <w:tab/>
            </w:r>
            <w:r w:rsidR="003F7BCF" w:rsidRPr="00781E58">
              <w:rPr>
                <w:rStyle w:val="Hyperlink"/>
                <w:rFonts w:cstheme="minorHAnsi"/>
                <w:b/>
                <w:noProof/>
              </w:rPr>
              <w:t>Lessons from other relevant projects incorporated into project design</w:t>
            </w:r>
            <w:r w:rsidR="003F7BCF">
              <w:rPr>
                <w:noProof/>
                <w:webHidden/>
              </w:rPr>
              <w:tab/>
            </w:r>
            <w:r w:rsidR="003F7BCF">
              <w:rPr>
                <w:noProof/>
                <w:webHidden/>
              </w:rPr>
              <w:fldChar w:fldCharType="begin"/>
            </w:r>
            <w:r w:rsidR="003F7BCF">
              <w:rPr>
                <w:noProof/>
                <w:webHidden/>
              </w:rPr>
              <w:instrText xml:space="preserve"> PAGEREF _Toc48654077 \h </w:instrText>
            </w:r>
            <w:r w:rsidR="003F7BCF">
              <w:rPr>
                <w:noProof/>
                <w:webHidden/>
              </w:rPr>
            </w:r>
            <w:r w:rsidR="003F7BCF">
              <w:rPr>
                <w:noProof/>
                <w:webHidden/>
              </w:rPr>
              <w:fldChar w:fldCharType="separate"/>
            </w:r>
            <w:r w:rsidR="0096274E">
              <w:rPr>
                <w:noProof/>
                <w:webHidden/>
              </w:rPr>
              <w:t>33</w:t>
            </w:r>
            <w:r w:rsidR="003F7BCF">
              <w:rPr>
                <w:noProof/>
                <w:webHidden/>
              </w:rPr>
              <w:fldChar w:fldCharType="end"/>
            </w:r>
          </w:hyperlink>
        </w:p>
        <w:p w14:paraId="5DCB5D83" w14:textId="77777777" w:rsidR="003F7BCF" w:rsidRDefault="00AB368F">
          <w:pPr>
            <w:pStyle w:val="TOC1"/>
            <w:tabs>
              <w:tab w:val="left" w:pos="880"/>
              <w:tab w:val="right" w:leader="dot" w:pos="9016"/>
            </w:tabs>
            <w:rPr>
              <w:rFonts w:eastAsiaTheme="minorEastAsia"/>
              <w:noProof/>
            </w:rPr>
          </w:pPr>
          <w:hyperlink w:anchor="_Toc48654079" w:history="1">
            <w:r w:rsidR="003F7BCF" w:rsidRPr="00781E58">
              <w:rPr>
                <w:rStyle w:val="Hyperlink"/>
                <w:rFonts w:cstheme="minorHAnsi"/>
                <w:b/>
                <w:noProof/>
              </w:rPr>
              <w:t>3.1.4.</w:t>
            </w:r>
            <w:r w:rsidR="003F7BCF">
              <w:rPr>
                <w:rFonts w:eastAsiaTheme="minorEastAsia"/>
                <w:noProof/>
              </w:rPr>
              <w:tab/>
            </w:r>
            <w:r w:rsidR="003F7BCF" w:rsidRPr="00781E58">
              <w:rPr>
                <w:rStyle w:val="Hyperlink"/>
                <w:rFonts w:cstheme="minorHAnsi"/>
                <w:b/>
                <w:noProof/>
              </w:rPr>
              <w:t>Replication approach</w:t>
            </w:r>
            <w:r w:rsidR="003F7BCF">
              <w:rPr>
                <w:noProof/>
                <w:webHidden/>
              </w:rPr>
              <w:tab/>
            </w:r>
            <w:r w:rsidR="003F7BCF">
              <w:rPr>
                <w:noProof/>
                <w:webHidden/>
              </w:rPr>
              <w:fldChar w:fldCharType="begin"/>
            </w:r>
            <w:r w:rsidR="003F7BCF">
              <w:rPr>
                <w:noProof/>
                <w:webHidden/>
              </w:rPr>
              <w:instrText xml:space="preserve"> PAGEREF _Toc48654079 \h </w:instrText>
            </w:r>
            <w:r w:rsidR="003F7BCF">
              <w:rPr>
                <w:noProof/>
                <w:webHidden/>
              </w:rPr>
            </w:r>
            <w:r w:rsidR="003F7BCF">
              <w:rPr>
                <w:noProof/>
                <w:webHidden/>
              </w:rPr>
              <w:fldChar w:fldCharType="separate"/>
            </w:r>
            <w:r w:rsidR="0096274E">
              <w:rPr>
                <w:noProof/>
                <w:webHidden/>
              </w:rPr>
              <w:t>34</w:t>
            </w:r>
            <w:r w:rsidR="003F7BCF">
              <w:rPr>
                <w:noProof/>
                <w:webHidden/>
              </w:rPr>
              <w:fldChar w:fldCharType="end"/>
            </w:r>
          </w:hyperlink>
        </w:p>
        <w:p w14:paraId="5DCF6027" w14:textId="77777777" w:rsidR="003F7BCF" w:rsidRDefault="00AB368F">
          <w:pPr>
            <w:pStyle w:val="TOC1"/>
            <w:tabs>
              <w:tab w:val="left" w:pos="880"/>
              <w:tab w:val="right" w:leader="dot" w:pos="9016"/>
            </w:tabs>
            <w:rPr>
              <w:rFonts w:eastAsiaTheme="minorEastAsia"/>
              <w:noProof/>
            </w:rPr>
          </w:pPr>
          <w:hyperlink w:anchor="_Toc48654080" w:history="1">
            <w:r w:rsidR="003F7BCF" w:rsidRPr="00781E58">
              <w:rPr>
                <w:rStyle w:val="Hyperlink"/>
                <w:rFonts w:cstheme="minorHAnsi"/>
                <w:b/>
                <w:noProof/>
              </w:rPr>
              <w:t>3.1.5.</w:t>
            </w:r>
            <w:r w:rsidR="003F7BCF">
              <w:rPr>
                <w:rFonts w:eastAsiaTheme="minorEastAsia"/>
                <w:noProof/>
              </w:rPr>
              <w:tab/>
            </w:r>
            <w:r w:rsidR="003F7BCF" w:rsidRPr="00781E58">
              <w:rPr>
                <w:rStyle w:val="Hyperlink"/>
                <w:rFonts w:cstheme="minorHAnsi"/>
                <w:b/>
                <w:noProof/>
              </w:rPr>
              <w:t>UNDP comparative advantage</w:t>
            </w:r>
            <w:r w:rsidR="003F7BCF">
              <w:rPr>
                <w:noProof/>
                <w:webHidden/>
              </w:rPr>
              <w:tab/>
            </w:r>
            <w:r w:rsidR="003F7BCF">
              <w:rPr>
                <w:noProof/>
                <w:webHidden/>
              </w:rPr>
              <w:fldChar w:fldCharType="begin"/>
            </w:r>
            <w:r w:rsidR="003F7BCF">
              <w:rPr>
                <w:noProof/>
                <w:webHidden/>
              </w:rPr>
              <w:instrText xml:space="preserve"> PAGEREF _Toc48654080 \h </w:instrText>
            </w:r>
            <w:r w:rsidR="003F7BCF">
              <w:rPr>
                <w:noProof/>
                <w:webHidden/>
              </w:rPr>
            </w:r>
            <w:r w:rsidR="003F7BCF">
              <w:rPr>
                <w:noProof/>
                <w:webHidden/>
              </w:rPr>
              <w:fldChar w:fldCharType="separate"/>
            </w:r>
            <w:r w:rsidR="0096274E">
              <w:rPr>
                <w:noProof/>
                <w:webHidden/>
              </w:rPr>
              <w:t>34</w:t>
            </w:r>
            <w:r w:rsidR="003F7BCF">
              <w:rPr>
                <w:noProof/>
                <w:webHidden/>
              </w:rPr>
              <w:fldChar w:fldCharType="end"/>
            </w:r>
          </w:hyperlink>
        </w:p>
        <w:p w14:paraId="77A891C7" w14:textId="77777777" w:rsidR="003F7BCF" w:rsidRDefault="00AB368F">
          <w:pPr>
            <w:pStyle w:val="TOC1"/>
            <w:tabs>
              <w:tab w:val="left" w:pos="880"/>
              <w:tab w:val="right" w:leader="dot" w:pos="9016"/>
            </w:tabs>
            <w:rPr>
              <w:rFonts w:eastAsiaTheme="minorEastAsia"/>
              <w:noProof/>
            </w:rPr>
          </w:pPr>
          <w:hyperlink w:anchor="_Toc48654081" w:history="1">
            <w:r w:rsidR="003F7BCF" w:rsidRPr="00781E58">
              <w:rPr>
                <w:rStyle w:val="Hyperlink"/>
                <w:rFonts w:cstheme="minorHAnsi"/>
                <w:b/>
                <w:noProof/>
              </w:rPr>
              <w:t>3.1.6.</w:t>
            </w:r>
            <w:r w:rsidR="003F7BCF">
              <w:rPr>
                <w:rFonts w:eastAsiaTheme="minorEastAsia"/>
                <w:noProof/>
              </w:rPr>
              <w:tab/>
            </w:r>
            <w:r w:rsidR="003F7BCF" w:rsidRPr="00781E58">
              <w:rPr>
                <w:rStyle w:val="Hyperlink"/>
                <w:rFonts w:cstheme="minorHAnsi"/>
                <w:b/>
                <w:noProof/>
              </w:rPr>
              <w:t>Management and implementation arrangements</w:t>
            </w:r>
            <w:r w:rsidR="003F7BCF">
              <w:rPr>
                <w:noProof/>
                <w:webHidden/>
              </w:rPr>
              <w:tab/>
            </w:r>
            <w:r w:rsidR="003F7BCF">
              <w:rPr>
                <w:noProof/>
                <w:webHidden/>
              </w:rPr>
              <w:fldChar w:fldCharType="begin"/>
            </w:r>
            <w:r w:rsidR="003F7BCF">
              <w:rPr>
                <w:noProof/>
                <w:webHidden/>
              </w:rPr>
              <w:instrText xml:space="preserve"> PAGEREF _Toc48654081 \h </w:instrText>
            </w:r>
            <w:r w:rsidR="003F7BCF">
              <w:rPr>
                <w:noProof/>
                <w:webHidden/>
              </w:rPr>
            </w:r>
            <w:r w:rsidR="003F7BCF">
              <w:rPr>
                <w:noProof/>
                <w:webHidden/>
              </w:rPr>
              <w:fldChar w:fldCharType="separate"/>
            </w:r>
            <w:r w:rsidR="0096274E">
              <w:rPr>
                <w:noProof/>
                <w:webHidden/>
              </w:rPr>
              <w:t>35</w:t>
            </w:r>
            <w:r w:rsidR="003F7BCF">
              <w:rPr>
                <w:noProof/>
                <w:webHidden/>
              </w:rPr>
              <w:fldChar w:fldCharType="end"/>
            </w:r>
          </w:hyperlink>
        </w:p>
        <w:p w14:paraId="18ED88CA" w14:textId="0E325CEB" w:rsidR="003F7BCF" w:rsidRDefault="003F7BCF">
          <w:pPr>
            <w:pStyle w:val="TOC1"/>
            <w:tabs>
              <w:tab w:val="right" w:leader="dot" w:pos="9016"/>
            </w:tabs>
            <w:rPr>
              <w:rFonts w:eastAsiaTheme="minorEastAsia"/>
              <w:noProof/>
            </w:rPr>
          </w:pPr>
        </w:p>
        <w:p w14:paraId="6BA56CD8" w14:textId="77777777" w:rsidR="003F7BCF" w:rsidRDefault="00AB368F">
          <w:pPr>
            <w:pStyle w:val="TOC1"/>
            <w:tabs>
              <w:tab w:val="left" w:pos="660"/>
              <w:tab w:val="right" w:leader="dot" w:pos="9016"/>
            </w:tabs>
            <w:rPr>
              <w:rFonts w:eastAsiaTheme="minorEastAsia"/>
              <w:noProof/>
            </w:rPr>
          </w:pPr>
          <w:hyperlink w:anchor="_Toc48654083" w:history="1">
            <w:r w:rsidR="003F7BCF" w:rsidRPr="00781E58">
              <w:rPr>
                <w:rStyle w:val="Hyperlink"/>
                <w:rFonts w:cstheme="minorHAnsi"/>
                <w:b/>
                <w:noProof/>
              </w:rPr>
              <w:t>3.2.</w:t>
            </w:r>
            <w:r w:rsidR="003F7BCF">
              <w:rPr>
                <w:rFonts w:eastAsiaTheme="minorEastAsia"/>
                <w:noProof/>
              </w:rPr>
              <w:tab/>
            </w:r>
            <w:r w:rsidR="003F7BCF" w:rsidRPr="00781E58">
              <w:rPr>
                <w:rStyle w:val="Hyperlink"/>
                <w:rFonts w:cstheme="minorHAnsi"/>
                <w:b/>
                <w:noProof/>
              </w:rPr>
              <w:t>PROJECT IMPLEMENTATION</w:t>
            </w:r>
            <w:r w:rsidR="003F7BCF">
              <w:rPr>
                <w:noProof/>
                <w:webHidden/>
              </w:rPr>
              <w:tab/>
            </w:r>
            <w:r w:rsidR="003F7BCF">
              <w:rPr>
                <w:noProof/>
                <w:webHidden/>
              </w:rPr>
              <w:fldChar w:fldCharType="begin"/>
            </w:r>
            <w:r w:rsidR="003F7BCF">
              <w:rPr>
                <w:noProof/>
                <w:webHidden/>
              </w:rPr>
              <w:instrText xml:space="preserve"> PAGEREF _Toc48654083 \h </w:instrText>
            </w:r>
            <w:r w:rsidR="003F7BCF">
              <w:rPr>
                <w:noProof/>
                <w:webHidden/>
              </w:rPr>
            </w:r>
            <w:r w:rsidR="003F7BCF">
              <w:rPr>
                <w:noProof/>
                <w:webHidden/>
              </w:rPr>
              <w:fldChar w:fldCharType="separate"/>
            </w:r>
            <w:r w:rsidR="0096274E">
              <w:rPr>
                <w:noProof/>
                <w:webHidden/>
              </w:rPr>
              <w:t>35</w:t>
            </w:r>
            <w:r w:rsidR="003F7BCF">
              <w:rPr>
                <w:noProof/>
                <w:webHidden/>
              </w:rPr>
              <w:fldChar w:fldCharType="end"/>
            </w:r>
          </w:hyperlink>
        </w:p>
        <w:p w14:paraId="444D94E7" w14:textId="0306823C" w:rsidR="003F7BCF" w:rsidRDefault="00AB368F">
          <w:pPr>
            <w:pStyle w:val="TOC1"/>
            <w:tabs>
              <w:tab w:val="left" w:pos="880"/>
              <w:tab w:val="right" w:leader="dot" w:pos="9016"/>
            </w:tabs>
            <w:rPr>
              <w:rFonts w:eastAsiaTheme="minorEastAsia"/>
              <w:noProof/>
            </w:rPr>
          </w:pPr>
          <w:hyperlink w:anchor="_Toc48654084" w:history="1">
            <w:r w:rsidR="003F7BCF" w:rsidRPr="00781E58">
              <w:rPr>
                <w:rStyle w:val="Hyperlink"/>
                <w:rFonts w:cstheme="minorHAnsi"/>
                <w:b/>
                <w:noProof/>
              </w:rPr>
              <w:t>3.2.1.</w:t>
            </w:r>
            <w:r w:rsidR="003F7BCF">
              <w:rPr>
                <w:rFonts w:eastAsiaTheme="minorEastAsia"/>
                <w:noProof/>
              </w:rPr>
              <w:tab/>
            </w:r>
            <w:r w:rsidR="003F7BCF" w:rsidRPr="00781E58">
              <w:rPr>
                <w:rStyle w:val="Hyperlink"/>
                <w:rFonts w:cstheme="minorHAnsi"/>
                <w:b/>
                <w:noProof/>
              </w:rPr>
              <w:t>Adaptive management</w:t>
            </w:r>
            <w:r w:rsidR="003F7BCF">
              <w:rPr>
                <w:noProof/>
                <w:webHidden/>
              </w:rPr>
              <w:tab/>
            </w:r>
            <w:r w:rsidR="003F7BCF">
              <w:rPr>
                <w:noProof/>
                <w:webHidden/>
              </w:rPr>
              <w:fldChar w:fldCharType="begin"/>
            </w:r>
            <w:r w:rsidR="003F7BCF">
              <w:rPr>
                <w:noProof/>
                <w:webHidden/>
              </w:rPr>
              <w:instrText xml:space="preserve"> PAGEREF _Toc48654084 \h </w:instrText>
            </w:r>
            <w:r w:rsidR="003F7BCF">
              <w:rPr>
                <w:noProof/>
                <w:webHidden/>
              </w:rPr>
            </w:r>
            <w:r w:rsidR="003F7BCF">
              <w:rPr>
                <w:noProof/>
                <w:webHidden/>
              </w:rPr>
              <w:fldChar w:fldCharType="separate"/>
            </w:r>
            <w:r w:rsidR="0096274E">
              <w:rPr>
                <w:noProof/>
                <w:webHidden/>
              </w:rPr>
              <w:t>35</w:t>
            </w:r>
            <w:r w:rsidR="003F7BCF">
              <w:rPr>
                <w:noProof/>
                <w:webHidden/>
              </w:rPr>
              <w:fldChar w:fldCharType="end"/>
            </w:r>
          </w:hyperlink>
        </w:p>
        <w:p w14:paraId="6F563443" w14:textId="4307B9CA" w:rsidR="003F7BCF" w:rsidRDefault="00AB368F">
          <w:pPr>
            <w:pStyle w:val="TOC1"/>
            <w:tabs>
              <w:tab w:val="right" w:leader="dot" w:pos="9016"/>
            </w:tabs>
            <w:rPr>
              <w:rFonts w:eastAsiaTheme="minorEastAsia"/>
              <w:noProof/>
            </w:rPr>
          </w:pPr>
          <w:hyperlink w:anchor="_Toc48654085" w:history="1">
            <w:r w:rsidR="003F7BCF" w:rsidRPr="00781E58">
              <w:rPr>
                <w:rStyle w:val="Hyperlink"/>
                <w:rFonts w:cstheme="minorHAnsi"/>
                <w:b/>
                <w:noProof/>
              </w:rPr>
              <w:t xml:space="preserve">3.2.2. </w:t>
            </w:r>
            <w:r w:rsidR="003F7BCF">
              <w:rPr>
                <w:rStyle w:val="Hyperlink"/>
                <w:rFonts w:cstheme="minorHAnsi"/>
                <w:b/>
                <w:noProof/>
              </w:rPr>
              <w:t xml:space="preserve">       </w:t>
            </w:r>
            <w:r w:rsidR="003F7BCF" w:rsidRPr="00781E58">
              <w:rPr>
                <w:rStyle w:val="Hyperlink"/>
                <w:rFonts w:cstheme="minorHAnsi"/>
                <w:b/>
                <w:noProof/>
              </w:rPr>
              <w:t>Planned vs stakeholder participation and partnerships</w:t>
            </w:r>
            <w:r w:rsidR="003F7BCF">
              <w:rPr>
                <w:noProof/>
                <w:webHidden/>
              </w:rPr>
              <w:tab/>
            </w:r>
            <w:r w:rsidR="003F7BCF">
              <w:rPr>
                <w:noProof/>
                <w:webHidden/>
              </w:rPr>
              <w:fldChar w:fldCharType="begin"/>
            </w:r>
            <w:r w:rsidR="003F7BCF">
              <w:rPr>
                <w:noProof/>
                <w:webHidden/>
              </w:rPr>
              <w:instrText xml:space="preserve"> PAGEREF _Toc48654085 \h </w:instrText>
            </w:r>
            <w:r w:rsidR="003F7BCF">
              <w:rPr>
                <w:noProof/>
                <w:webHidden/>
              </w:rPr>
            </w:r>
            <w:r w:rsidR="003F7BCF">
              <w:rPr>
                <w:noProof/>
                <w:webHidden/>
              </w:rPr>
              <w:fldChar w:fldCharType="separate"/>
            </w:r>
            <w:r w:rsidR="0096274E">
              <w:rPr>
                <w:noProof/>
                <w:webHidden/>
              </w:rPr>
              <w:t>36</w:t>
            </w:r>
            <w:r w:rsidR="003F7BCF">
              <w:rPr>
                <w:noProof/>
                <w:webHidden/>
              </w:rPr>
              <w:fldChar w:fldCharType="end"/>
            </w:r>
          </w:hyperlink>
        </w:p>
        <w:p w14:paraId="33FC3D5F" w14:textId="3E5D6517" w:rsidR="003F7BCF" w:rsidRDefault="00AB368F">
          <w:pPr>
            <w:pStyle w:val="TOC1"/>
            <w:tabs>
              <w:tab w:val="left" w:pos="880"/>
              <w:tab w:val="right" w:leader="dot" w:pos="9016"/>
            </w:tabs>
            <w:rPr>
              <w:rFonts w:eastAsiaTheme="minorEastAsia"/>
              <w:noProof/>
            </w:rPr>
          </w:pPr>
          <w:hyperlink w:anchor="_Toc48654095" w:history="1">
            <w:r w:rsidR="003F7BCF" w:rsidRPr="00781E58">
              <w:rPr>
                <w:rStyle w:val="Hyperlink"/>
                <w:rFonts w:cstheme="minorHAnsi"/>
                <w:b/>
                <w:noProof/>
              </w:rPr>
              <w:t>3.2.</w:t>
            </w:r>
            <w:r w:rsidR="003F7BCF">
              <w:rPr>
                <w:rStyle w:val="Hyperlink"/>
                <w:rFonts w:cstheme="minorHAnsi"/>
                <w:b/>
                <w:noProof/>
              </w:rPr>
              <w:t>3</w:t>
            </w:r>
            <w:r w:rsidR="003F7BCF" w:rsidRPr="00781E58">
              <w:rPr>
                <w:rStyle w:val="Hyperlink"/>
                <w:rFonts w:cstheme="minorHAnsi"/>
                <w:b/>
                <w:noProof/>
              </w:rPr>
              <w:t>.</w:t>
            </w:r>
            <w:r w:rsidR="003F7BCF">
              <w:rPr>
                <w:rFonts w:eastAsiaTheme="minorEastAsia"/>
                <w:noProof/>
              </w:rPr>
              <w:tab/>
            </w:r>
            <w:r w:rsidR="003F7BCF" w:rsidRPr="00781E58">
              <w:rPr>
                <w:rStyle w:val="Hyperlink"/>
                <w:rFonts w:cstheme="minorHAnsi"/>
                <w:b/>
                <w:noProof/>
              </w:rPr>
              <w:t>Feedback from M&amp;E activities used for adaptive management</w:t>
            </w:r>
            <w:r w:rsidR="003F7BCF">
              <w:rPr>
                <w:noProof/>
                <w:webHidden/>
              </w:rPr>
              <w:tab/>
            </w:r>
            <w:r w:rsidR="003F7BCF">
              <w:rPr>
                <w:noProof/>
                <w:webHidden/>
              </w:rPr>
              <w:fldChar w:fldCharType="begin"/>
            </w:r>
            <w:r w:rsidR="003F7BCF">
              <w:rPr>
                <w:noProof/>
                <w:webHidden/>
              </w:rPr>
              <w:instrText xml:space="preserve"> PAGEREF _Toc48654095 \h </w:instrText>
            </w:r>
            <w:r w:rsidR="003F7BCF">
              <w:rPr>
                <w:noProof/>
                <w:webHidden/>
              </w:rPr>
            </w:r>
            <w:r w:rsidR="003F7BCF">
              <w:rPr>
                <w:noProof/>
                <w:webHidden/>
              </w:rPr>
              <w:fldChar w:fldCharType="separate"/>
            </w:r>
            <w:r w:rsidR="0096274E">
              <w:rPr>
                <w:noProof/>
                <w:webHidden/>
              </w:rPr>
              <w:t>38</w:t>
            </w:r>
            <w:r w:rsidR="003F7BCF">
              <w:rPr>
                <w:noProof/>
                <w:webHidden/>
              </w:rPr>
              <w:fldChar w:fldCharType="end"/>
            </w:r>
          </w:hyperlink>
        </w:p>
        <w:p w14:paraId="6ECB31B6" w14:textId="23078380" w:rsidR="003F7BCF" w:rsidRDefault="00AB368F">
          <w:pPr>
            <w:pStyle w:val="TOC1"/>
            <w:tabs>
              <w:tab w:val="left" w:pos="880"/>
              <w:tab w:val="right" w:leader="dot" w:pos="9016"/>
            </w:tabs>
            <w:rPr>
              <w:rFonts w:eastAsiaTheme="minorEastAsia"/>
              <w:noProof/>
            </w:rPr>
          </w:pPr>
          <w:hyperlink w:anchor="_Toc48654096" w:history="1">
            <w:r w:rsidR="003F7BCF" w:rsidRPr="00781E58">
              <w:rPr>
                <w:rStyle w:val="Hyperlink"/>
                <w:rFonts w:cstheme="minorHAnsi"/>
                <w:b/>
                <w:noProof/>
              </w:rPr>
              <w:t>3.2.</w:t>
            </w:r>
            <w:r w:rsidR="003F7BCF">
              <w:rPr>
                <w:rStyle w:val="Hyperlink"/>
                <w:rFonts w:cstheme="minorHAnsi"/>
                <w:b/>
                <w:noProof/>
              </w:rPr>
              <w:t>4</w:t>
            </w:r>
            <w:r w:rsidR="003F7BCF" w:rsidRPr="00781E58">
              <w:rPr>
                <w:rStyle w:val="Hyperlink"/>
                <w:rFonts w:cstheme="minorHAnsi"/>
                <w:b/>
                <w:noProof/>
              </w:rPr>
              <w:t>.</w:t>
            </w:r>
            <w:r w:rsidR="003F7BCF">
              <w:rPr>
                <w:rFonts w:eastAsiaTheme="minorEastAsia"/>
                <w:noProof/>
              </w:rPr>
              <w:tab/>
            </w:r>
            <w:r w:rsidR="003F7BCF" w:rsidRPr="00781E58">
              <w:rPr>
                <w:rStyle w:val="Hyperlink"/>
                <w:rFonts w:cstheme="minorHAnsi"/>
                <w:b/>
                <w:noProof/>
              </w:rPr>
              <w:t>Project Finance</w:t>
            </w:r>
            <w:r w:rsidR="003F7BCF">
              <w:rPr>
                <w:noProof/>
                <w:webHidden/>
              </w:rPr>
              <w:tab/>
            </w:r>
            <w:r w:rsidR="003F7BCF">
              <w:rPr>
                <w:noProof/>
                <w:webHidden/>
              </w:rPr>
              <w:fldChar w:fldCharType="begin"/>
            </w:r>
            <w:r w:rsidR="003F7BCF">
              <w:rPr>
                <w:noProof/>
                <w:webHidden/>
              </w:rPr>
              <w:instrText xml:space="preserve"> PAGEREF _Toc48654096 \h </w:instrText>
            </w:r>
            <w:r w:rsidR="003F7BCF">
              <w:rPr>
                <w:noProof/>
                <w:webHidden/>
              </w:rPr>
            </w:r>
            <w:r w:rsidR="003F7BCF">
              <w:rPr>
                <w:noProof/>
                <w:webHidden/>
              </w:rPr>
              <w:fldChar w:fldCharType="separate"/>
            </w:r>
            <w:r w:rsidR="0096274E">
              <w:rPr>
                <w:noProof/>
                <w:webHidden/>
              </w:rPr>
              <w:t>38</w:t>
            </w:r>
            <w:r w:rsidR="003F7BCF">
              <w:rPr>
                <w:noProof/>
                <w:webHidden/>
              </w:rPr>
              <w:fldChar w:fldCharType="end"/>
            </w:r>
          </w:hyperlink>
        </w:p>
        <w:p w14:paraId="01457471" w14:textId="7C4DEF08" w:rsidR="003F7BCF" w:rsidRDefault="00AB368F">
          <w:pPr>
            <w:pStyle w:val="TOC1"/>
            <w:tabs>
              <w:tab w:val="left" w:pos="880"/>
              <w:tab w:val="right" w:leader="dot" w:pos="9016"/>
            </w:tabs>
            <w:rPr>
              <w:rFonts w:eastAsiaTheme="minorEastAsia"/>
              <w:noProof/>
            </w:rPr>
          </w:pPr>
          <w:hyperlink w:anchor="_Toc48654098" w:history="1">
            <w:r w:rsidR="003F7BCF" w:rsidRPr="00781E58">
              <w:rPr>
                <w:rStyle w:val="Hyperlink"/>
                <w:rFonts w:cstheme="minorHAnsi"/>
                <w:b/>
                <w:noProof/>
              </w:rPr>
              <w:t>3.2.</w:t>
            </w:r>
            <w:r w:rsidR="003F7BCF">
              <w:rPr>
                <w:rStyle w:val="Hyperlink"/>
                <w:rFonts w:cstheme="minorHAnsi"/>
                <w:b/>
                <w:noProof/>
              </w:rPr>
              <w:t>5</w:t>
            </w:r>
            <w:r w:rsidR="003F7BCF" w:rsidRPr="00781E58">
              <w:rPr>
                <w:rStyle w:val="Hyperlink"/>
                <w:rFonts w:cstheme="minorHAnsi"/>
                <w:b/>
                <w:noProof/>
              </w:rPr>
              <w:t>.</w:t>
            </w:r>
            <w:r w:rsidR="003F7BCF">
              <w:rPr>
                <w:rFonts w:eastAsiaTheme="minorEastAsia"/>
                <w:noProof/>
              </w:rPr>
              <w:tab/>
            </w:r>
            <w:r w:rsidR="003F7BCF" w:rsidRPr="00781E58">
              <w:rPr>
                <w:rStyle w:val="Hyperlink"/>
                <w:rFonts w:cstheme="minorHAnsi"/>
                <w:b/>
                <w:noProof/>
              </w:rPr>
              <w:t>Monitoring and evaluation:</w:t>
            </w:r>
            <w:r w:rsidR="003F7BCF">
              <w:rPr>
                <w:noProof/>
                <w:webHidden/>
              </w:rPr>
              <w:tab/>
            </w:r>
            <w:r w:rsidR="003F7BCF">
              <w:rPr>
                <w:noProof/>
                <w:webHidden/>
              </w:rPr>
              <w:fldChar w:fldCharType="begin"/>
            </w:r>
            <w:r w:rsidR="003F7BCF">
              <w:rPr>
                <w:noProof/>
                <w:webHidden/>
              </w:rPr>
              <w:instrText xml:space="preserve"> PAGEREF _Toc48654098 \h </w:instrText>
            </w:r>
            <w:r w:rsidR="003F7BCF">
              <w:rPr>
                <w:noProof/>
                <w:webHidden/>
              </w:rPr>
            </w:r>
            <w:r w:rsidR="003F7BCF">
              <w:rPr>
                <w:noProof/>
                <w:webHidden/>
              </w:rPr>
              <w:fldChar w:fldCharType="separate"/>
            </w:r>
            <w:r w:rsidR="0096274E">
              <w:rPr>
                <w:noProof/>
                <w:webHidden/>
              </w:rPr>
              <w:t>39</w:t>
            </w:r>
            <w:r w:rsidR="003F7BCF">
              <w:rPr>
                <w:noProof/>
                <w:webHidden/>
              </w:rPr>
              <w:fldChar w:fldCharType="end"/>
            </w:r>
          </w:hyperlink>
        </w:p>
        <w:p w14:paraId="2C2C1BD9" w14:textId="18B5B6CC" w:rsidR="003F7BCF" w:rsidRDefault="00AB368F">
          <w:pPr>
            <w:pStyle w:val="TOC1"/>
            <w:tabs>
              <w:tab w:val="left" w:pos="880"/>
              <w:tab w:val="right" w:leader="dot" w:pos="9016"/>
            </w:tabs>
            <w:rPr>
              <w:rFonts w:eastAsiaTheme="minorEastAsia"/>
              <w:noProof/>
            </w:rPr>
          </w:pPr>
          <w:hyperlink w:anchor="_Toc48654104" w:history="1">
            <w:r w:rsidR="003F7BCF" w:rsidRPr="00781E58">
              <w:rPr>
                <w:rStyle w:val="Hyperlink"/>
                <w:rFonts w:cstheme="minorHAnsi"/>
                <w:b/>
                <w:noProof/>
              </w:rPr>
              <w:t>3.2.</w:t>
            </w:r>
            <w:r w:rsidR="003F7BCF">
              <w:rPr>
                <w:rStyle w:val="Hyperlink"/>
                <w:rFonts w:cstheme="minorHAnsi"/>
                <w:b/>
                <w:noProof/>
              </w:rPr>
              <w:t>6</w:t>
            </w:r>
            <w:r w:rsidR="003F7BCF" w:rsidRPr="00781E58">
              <w:rPr>
                <w:rStyle w:val="Hyperlink"/>
                <w:rFonts w:cstheme="minorHAnsi"/>
                <w:b/>
                <w:noProof/>
              </w:rPr>
              <w:t>.</w:t>
            </w:r>
            <w:r w:rsidR="003F7BCF">
              <w:rPr>
                <w:rFonts w:eastAsiaTheme="minorEastAsia"/>
                <w:noProof/>
              </w:rPr>
              <w:tab/>
            </w:r>
            <w:r w:rsidR="003F7BCF" w:rsidRPr="00781E58">
              <w:rPr>
                <w:rStyle w:val="Hyperlink"/>
                <w:rFonts w:cstheme="minorHAnsi"/>
                <w:b/>
                <w:noProof/>
              </w:rPr>
              <w:t xml:space="preserve">Implementing Agency (UNDP) execution  and overall </w:t>
            </w:r>
            <w:r w:rsidR="003F7BCF">
              <w:rPr>
                <w:rStyle w:val="Hyperlink"/>
                <w:rFonts w:cstheme="minorHAnsi"/>
                <w:b/>
                <w:noProof/>
              </w:rPr>
              <w:t>i</w:t>
            </w:r>
            <w:r w:rsidR="003F7BCF" w:rsidRPr="00781E58">
              <w:rPr>
                <w:rStyle w:val="Hyperlink"/>
                <w:rFonts w:cstheme="minorHAnsi"/>
                <w:b/>
                <w:noProof/>
              </w:rPr>
              <w:t xml:space="preserve">mplementation/execution </w:t>
            </w:r>
            <w:r w:rsidR="003F7BCF">
              <w:rPr>
                <w:noProof/>
                <w:webHidden/>
              </w:rPr>
              <w:tab/>
            </w:r>
            <w:r w:rsidR="003F7BCF">
              <w:rPr>
                <w:noProof/>
                <w:webHidden/>
              </w:rPr>
              <w:fldChar w:fldCharType="begin"/>
            </w:r>
            <w:r w:rsidR="003F7BCF">
              <w:rPr>
                <w:noProof/>
                <w:webHidden/>
              </w:rPr>
              <w:instrText xml:space="preserve"> PAGEREF _Toc48654104 \h </w:instrText>
            </w:r>
            <w:r w:rsidR="003F7BCF">
              <w:rPr>
                <w:noProof/>
                <w:webHidden/>
              </w:rPr>
            </w:r>
            <w:r w:rsidR="003F7BCF">
              <w:rPr>
                <w:noProof/>
                <w:webHidden/>
              </w:rPr>
              <w:fldChar w:fldCharType="separate"/>
            </w:r>
            <w:r w:rsidR="0096274E">
              <w:rPr>
                <w:noProof/>
                <w:webHidden/>
              </w:rPr>
              <w:t>41</w:t>
            </w:r>
            <w:r w:rsidR="003F7BCF">
              <w:rPr>
                <w:noProof/>
                <w:webHidden/>
              </w:rPr>
              <w:fldChar w:fldCharType="end"/>
            </w:r>
          </w:hyperlink>
        </w:p>
        <w:p w14:paraId="1D8B0C5A" w14:textId="77777777" w:rsidR="003F7BCF" w:rsidRDefault="003F7BCF">
          <w:pPr>
            <w:pStyle w:val="TOC1"/>
            <w:tabs>
              <w:tab w:val="left" w:pos="660"/>
              <w:tab w:val="right" w:leader="dot" w:pos="9016"/>
            </w:tabs>
            <w:rPr>
              <w:rStyle w:val="Hyperlink"/>
              <w:noProof/>
            </w:rPr>
          </w:pPr>
        </w:p>
        <w:p w14:paraId="33350C8E" w14:textId="77777777" w:rsidR="003F7BCF" w:rsidRDefault="00AB368F">
          <w:pPr>
            <w:pStyle w:val="TOC1"/>
            <w:tabs>
              <w:tab w:val="left" w:pos="660"/>
              <w:tab w:val="right" w:leader="dot" w:pos="9016"/>
            </w:tabs>
            <w:rPr>
              <w:rFonts w:eastAsiaTheme="minorEastAsia"/>
              <w:noProof/>
            </w:rPr>
          </w:pPr>
          <w:hyperlink w:anchor="_Toc48654105" w:history="1">
            <w:r w:rsidR="003F7BCF" w:rsidRPr="00781E58">
              <w:rPr>
                <w:rStyle w:val="Hyperlink"/>
                <w:rFonts w:cstheme="minorHAnsi"/>
                <w:b/>
                <w:noProof/>
              </w:rPr>
              <w:t>3.3.</w:t>
            </w:r>
            <w:r w:rsidR="003F7BCF">
              <w:rPr>
                <w:rFonts w:eastAsiaTheme="minorEastAsia"/>
                <w:noProof/>
              </w:rPr>
              <w:tab/>
            </w:r>
            <w:r w:rsidR="003F7BCF" w:rsidRPr="00781E58">
              <w:rPr>
                <w:rStyle w:val="Hyperlink"/>
                <w:rFonts w:cstheme="minorHAnsi"/>
                <w:b/>
                <w:noProof/>
              </w:rPr>
              <w:t>PROJECT RESULTS</w:t>
            </w:r>
            <w:r w:rsidR="003F7BCF">
              <w:rPr>
                <w:noProof/>
                <w:webHidden/>
              </w:rPr>
              <w:tab/>
            </w:r>
            <w:r w:rsidR="003F7BCF">
              <w:rPr>
                <w:noProof/>
                <w:webHidden/>
              </w:rPr>
              <w:fldChar w:fldCharType="begin"/>
            </w:r>
            <w:r w:rsidR="003F7BCF">
              <w:rPr>
                <w:noProof/>
                <w:webHidden/>
              </w:rPr>
              <w:instrText xml:space="preserve"> PAGEREF _Toc48654105 \h </w:instrText>
            </w:r>
            <w:r w:rsidR="003F7BCF">
              <w:rPr>
                <w:noProof/>
                <w:webHidden/>
              </w:rPr>
            </w:r>
            <w:r w:rsidR="003F7BCF">
              <w:rPr>
                <w:noProof/>
                <w:webHidden/>
              </w:rPr>
              <w:fldChar w:fldCharType="separate"/>
            </w:r>
            <w:r w:rsidR="0096274E">
              <w:rPr>
                <w:noProof/>
                <w:webHidden/>
              </w:rPr>
              <w:t>42</w:t>
            </w:r>
            <w:r w:rsidR="003F7BCF">
              <w:rPr>
                <w:noProof/>
                <w:webHidden/>
              </w:rPr>
              <w:fldChar w:fldCharType="end"/>
            </w:r>
          </w:hyperlink>
        </w:p>
        <w:p w14:paraId="152F6A52" w14:textId="686D4548" w:rsidR="003F7BCF" w:rsidRDefault="00AB368F">
          <w:pPr>
            <w:pStyle w:val="TOC1"/>
            <w:tabs>
              <w:tab w:val="left" w:pos="880"/>
              <w:tab w:val="right" w:leader="dot" w:pos="9016"/>
            </w:tabs>
            <w:rPr>
              <w:rFonts w:eastAsiaTheme="minorEastAsia"/>
              <w:noProof/>
            </w:rPr>
          </w:pPr>
          <w:hyperlink w:anchor="_Toc48654106" w:history="1">
            <w:r w:rsidR="003F7BCF" w:rsidRPr="00781E58">
              <w:rPr>
                <w:rStyle w:val="Hyperlink"/>
                <w:rFonts w:cstheme="minorHAnsi"/>
                <w:b/>
                <w:noProof/>
              </w:rPr>
              <w:t>3.3.1.</w:t>
            </w:r>
            <w:r w:rsidR="003F7BCF">
              <w:rPr>
                <w:rFonts w:eastAsiaTheme="minorEastAsia"/>
                <w:noProof/>
              </w:rPr>
              <w:tab/>
            </w:r>
            <w:r w:rsidR="003F7BCF" w:rsidRPr="00781E58">
              <w:rPr>
                <w:rStyle w:val="Hyperlink"/>
                <w:rFonts w:cstheme="minorHAnsi"/>
                <w:b/>
                <w:noProof/>
              </w:rPr>
              <w:t>Overall results</w:t>
            </w:r>
            <w:r w:rsidR="003F7BCF">
              <w:rPr>
                <w:noProof/>
                <w:webHidden/>
              </w:rPr>
              <w:tab/>
            </w:r>
            <w:r w:rsidR="003F7BCF">
              <w:rPr>
                <w:noProof/>
                <w:webHidden/>
              </w:rPr>
              <w:fldChar w:fldCharType="begin"/>
            </w:r>
            <w:r w:rsidR="003F7BCF">
              <w:rPr>
                <w:noProof/>
                <w:webHidden/>
              </w:rPr>
              <w:instrText xml:space="preserve"> PAGEREF _Toc48654106 \h </w:instrText>
            </w:r>
            <w:r w:rsidR="003F7BCF">
              <w:rPr>
                <w:noProof/>
                <w:webHidden/>
              </w:rPr>
            </w:r>
            <w:r w:rsidR="003F7BCF">
              <w:rPr>
                <w:noProof/>
                <w:webHidden/>
              </w:rPr>
              <w:fldChar w:fldCharType="separate"/>
            </w:r>
            <w:r w:rsidR="0096274E">
              <w:rPr>
                <w:noProof/>
                <w:webHidden/>
              </w:rPr>
              <w:t>42</w:t>
            </w:r>
            <w:r w:rsidR="003F7BCF">
              <w:rPr>
                <w:noProof/>
                <w:webHidden/>
              </w:rPr>
              <w:fldChar w:fldCharType="end"/>
            </w:r>
          </w:hyperlink>
        </w:p>
        <w:p w14:paraId="570E913F" w14:textId="1EB031A5" w:rsidR="003F7BCF" w:rsidRDefault="00AB368F">
          <w:pPr>
            <w:pStyle w:val="TOC1"/>
            <w:tabs>
              <w:tab w:val="left" w:pos="880"/>
              <w:tab w:val="right" w:leader="dot" w:pos="9016"/>
            </w:tabs>
            <w:rPr>
              <w:rFonts w:eastAsiaTheme="minorEastAsia"/>
              <w:noProof/>
            </w:rPr>
          </w:pPr>
          <w:hyperlink w:anchor="_Toc48654107" w:history="1">
            <w:r w:rsidR="003F7BCF" w:rsidRPr="00781E58">
              <w:rPr>
                <w:rStyle w:val="Hyperlink"/>
                <w:rFonts w:cstheme="minorHAnsi"/>
                <w:b/>
                <w:noProof/>
              </w:rPr>
              <w:t>3.3.2.</w:t>
            </w:r>
            <w:r w:rsidR="003F7BCF">
              <w:rPr>
                <w:rFonts w:eastAsiaTheme="minorEastAsia"/>
                <w:noProof/>
              </w:rPr>
              <w:tab/>
            </w:r>
            <w:r w:rsidR="003F7BCF" w:rsidRPr="00781E58">
              <w:rPr>
                <w:rStyle w:val="Hyperlink"/>
                <w:rFonts w:cstheme="minorHAnsi"/>
                <w:b/>
                <w:noProof/>
              </w:rPr>
              <w:t>Relevance</w:t>
            </w:r>
            <w:r w:rsidR="003F7BCF">
              <w:rPr>
                <w:noProof/>
                <w:webHidden/>
              </w:rPr>
              <w:tab/>
            </w:r>
            <w:r w:rsidR="003F7BCF">
              <w:rPr>
                <w:noProof/>
                <w:webHidden/>
              </w:rPr>
              <w:fldChar w:fldCharType="begin"/>
            </w:r>
            <w:r w:rsidR="003F7BCF">
              <w:rPr>
                <w:noProof/>
                <w:webHidden/>
              </w:rPr>
              <w:instrText xml:space="preserve"> PAGEREF _Toc48654107 \h </w:instrText>
            </w:r>
            <w:r w:rsidR="003F7BCF">
              <w:rPr>
                <w:noProof/>
                <w:webHidden/>
              </w:rPr>
            </w:r>
            <w:r w:rsidR="003F7BCF">
              <w:rPr>
                <w:noProof/>
                <w:webHidden/>
              </w:rPr>
              <w:fldChar w:fldCharType="separate"/>
            </w:r>
            <w:r w:rsidR="0096274E">
              <w:rPr>
                <w:noProof/>
                <w:webHidden/>
              </w:rPr>
              <w:t>43</w:t>
            </w:r>
            <w:r w:rsidR="003F7BCF">
              <w:rPr>
                <w:noProof/>
                <w:webHidden/>
              </w:rPr>
              <w:fldChar w:fldCharType="end"/>
            </w:r>
          </w:hyperlink>
        </w:p>
        <w:p w14:paraId="64E70656" w14:textId="03E90D4F" w:rsidR="003F7BCF" w:rsidRDefault="00AB368F">
          <w:pPr>
            <w:pStyle w:val="TOC1"/>
            <w:tabs>
              <w:tab w:val="left" w:pos="880"/>
              <w:tab w:val="right" w:leader="dot" w:pos="9016"/>
            </w:tabs>
            <w:rPr>
              <w:rFonts w:eastAsiaTheme="minorEastAsia"/>
              <w:noProof/>
            </w:rPr>
          </w:pPr>
          <w:hyperlink w:anchor="_Toc48654108" w:history="1">
            <w:r w:rsidR="003F7BCF" w:rsidRPr="00781E58">
              <w:rPr>
                <w:rStyle w:val="Hyperlink"/>
                <w:rFonts w:cstheme="minorHAnsi"/>
                <w:b/>
                <w:noProof/>
              </w:rPr>
              <w:t>3.3.3.</w:t>
            </w:r>
            <w:r w:rsidR="003F7BCF">
              <w:rPr>
                <w:rFonts w:eastAsiaTheme="minorEastAsia"/>
                <w:noProof/>
              </w:rPr>
              <w:tab/>
            </w:r>
            <w:r w:rsidR="003F7BCF" w:rsidRPr="00781E58">
              <w:rPr>
                <w:rStyle w:val="Hyperlink"/>
                <w:rFonts w:cstheme="minorHAnsi"/>
                <w:b/>
                <w:noProof/>
              </w:rPr>
              <w:t>Effectiveness</w:t>
            </w:r>
            <w:r w:rsidR="003F7BCF">
              <w:rPr>
                <w:noProof/>
                <w:webHidden/>
              </w:rPr>
              <w:tab/>
            </w:r>
            <w:r w:rsidR="003F7BCF">
              <w:rPr>
                <w:noProof/>
                <w:webHidden/>
              </w:rPr>
              <w:fldChar w:fldCharType="begin"/>
            </w:r>
            <w:r w:rsidR="003F7BCF">
              <w:rPr>
                <w:noProof/>
                <w:webHidden/>
              </w:rPr>
              <w:instrText xml:space="preserve"> PAGEREF _Toc48654108 \h </w:instrText>
            </w:r>
            <w:r w:rsidR="003F7BCF">
              <w:rPr>
                <w:noProof/>
                <w:webHidden/>
              </w:rPr>
            </w:r>
            <w:r w:rsidR="003F7BCF">
              <w:rPr>
                <w:noProof/>
                <w:webHidden/>
              </w:rPr>
              <w:fldChar w:fldCharType="separate"/>
            </w:r>
            <w:r w:rsidR="0096274E">
              <w:rPr>
                <w:noProof/>
                <w:webHidden/>
              </w:rPr>
              <w:t>43</w:t>
            </w:r>
            <w:r w:rsidR="003F7BCF">
              <w:rPr>
                <w:noProof/>
                <w:webHidden/>
              </w:rPr>
              <w:fldChar w:fldCharType="end"/>
            </w:r>
          </w:hyperlink>
        </w:p>
        <w:p w14:paraId="3F547081" w14:textId="1DE248F7" w:rsidR="003F7BCF" w:rsidRDefault="00AB368F">
          <w:pPr>
            <w:pStyle w:val="TOC1"/>
            <w:tabs>
              <w:tab w:val="left" w:pos="880"/>
              <w:tab w:val="right" w:leader="dot" w:pos="9016"/>
            </w:tabs>
            <w:rPr>
              <w:rFonts w:eastAsiaTheme="minorEastAsia"/>
              <w:noProof/>
            </w:rPr>
          </w:pPr>
          <w:hyperlink w:anchor="_Toc48654112" w:history="1">
            <w:r w:rsidR="003F7BCF" w:rsidRPr="00781E58">
              <w:rPr>
                <w:rStyle w:val="Hyperlink"/>
                <w:rFonts w:cstheme="minorHAnsi"/>
                <w:b/>
                <w:noProof/>
              </w:rPr>
              <w:t>3.3.4.</w:t>
            </w:r>
            <w:r w:rsidR="003F7BCF">
              <w:rPr>
                <w:rFonts w:eastAsiaTheme="minorEastAsia"/>
                <w:noProof/>
              </w:rPr>
              <w:tab/>
            </w:r>
            <w:r w:rsidR="003F7BCF" w:rsidRPr="00781E58">
              <w:rPr>
                <w:rStyle w:val="Hyperlink"/>
                <w:rFonts w:cstheme="minorHAnsi"/>
                <w:b/>
                <w:noProof/>
              </w:rPr>
              <w:t>Efficiency</w:t>
            </w:r>
            <w:r w:rsidR="003F7BCF">
              <w:rPr>
                <w:noProof/>
                <w:webHidden/>
              </w:rPr>
              <w:tab/>
            </w:r>
            <w:r w:rsidR="003F7BCF">
              <w:rPr>
                <w:noProof/>
                <w:webHidden/>
              </w:rPr>
              <w:fldChar w:fldCharType="begin"/>
            </w:r>
            <w:r w:rsidR="003F7BCF">
              <w:rPr>
                <w:noProof/>
                <w:webHidden/>
              </w:rPr>
              <w:instrText xml:space="preserve"> PAGEREF _Toc48654112 \h </w:instrText>
            </w:r>
            <w:r w:rsidR="003F7BCF">
              <w:rPr>
                <w:noProof/>
                <w:webHidden/>
              </w:rPr>
            </w:r>
            <w:r w:rsidR="003F7BCF">
              <w:rPr>
                <w:noProof/>
                <w:webHidden/>
              </w:rPr>
              <w:fldChar w:fldCharType="separate"/>
            </w:r>
            <w:r w:rsidR="0096274E">
              <w:rPr>
                <w:noProof/>
                <w:webHidden/>
              </w:rPr>
              <w:t>51</w:t>
            </w:r>
            <w:r w:rsidR="003F7BCF">
              <w:rPr>
                <w:noProof/>
                <w:webHidden/>
              </w:rPr>
              <w:fldChar w:fldCharType="end"/>
            </w:r>
          </w:hyperlink>
        </w:p>
        <w:p w14:paraId="256CDAF5" w14:textId="369DAC60" w:rsidR="003F7BCF" w:rsidRDefault="00AB368F">
          <w:pPr>
            <w:pStyle w:val="TOC1"/>
            <w:tabs>
              <w:tab w:val="left" w:pos="880"/>
              <w:tab w:val="right" w:leader="dot" w:pos="9016"/>
            </w:tabs>
            <w:rPr>
              <w:rFonts w:eastAsiaTheme="minorEastAsia"/>
              <w:noProof/>
            </w:rPr>
          </w:pPr>
          <w:hyperlink w:anchor="_Toc48654113" w:history="1">
            <w:r w:rsidR="003F7BCF" w:rsidRPr="00781E58">
              <w:rPr>
                <w:rStyle w:val="Hyperlink"/>
                <w:rFonts w:cstheme="minorHAnsi"/>
                <w:b/>
                <w:noProof/>
              </w:rPr>
              <w:t>3.3.5.</w:t>
            </w:r>
            <w:r w:rsidR="003F7BCF">
              <w:rPr>
                <w:rFonts w:eastAsiaTheme="minorEastAsia"/>
                <w:noProof/>
              </w:rPr>
              <w:tab/>
            </w:r>
            <w:r w:rsidR="003F7BCF" w:rsidRPr="00781E58">
              <w:rPr>
                <w:rStyle w:val="Hyperlink"/>
                <w:rFonts w:cstheme="minorHAnsi"/>
                <w:b/>
                <w:noProof/>
              </w:rPr>
              <w:t>Country ownership</w:t>
            </w:r>
            <w:r w:rsidR="003F7BCF">
              <w:rPr>
                <w:noProof/>
                <w:webHidden/>
              </w:rPr>
              <w:tab/>
            </w:r>
            <w:r w:rsidR="003F7BCF">
              <w:rPr>
                <w:noProof/>
                <w:webHidden/>
              </w:rPr>
              <w:fldChar w:fldCharType="begin"/>
            </w:r>
            <w:r w:rsidR="003F7BCF">
              <w:rPr>
                <w:noProof/>
                <w:webHidden/>
              </w:rPr>
              <w:instrText xml:space="preserve"> PAGEREF _Toc48654113 \h </w:instrText>
            </w:r>
            <w:r w:rsidR="003F7BCF">
              <w:rPr>
                <w:noProof/>
                <w:webHidden/>
              </w:rPr>
            </w:r>
            <w:r w:rsidR="003F7BCF">
              <w:rPr>
                <w:noProof/>
                <w:webHidden/>
              </w:rPr>
              <w:fldChar w:fldCharType="separate"/>
            </w:r>
            <w:r w:rsidR="0096274E">
              <w:rPr>
                <w:noProof/>
                <w:webHidden/>
              </w:rPr>
              <w:t>51</w:t>
            </w:r>
            <w:r w:rsidR="003F7BCF">
              <w:rPr>
                <w:noProof/>
                <w:webHidden/>
              </w:rPr>
              <w:fldChar w:fldCharType="end"/>
            </w:r>
          </w:hyperlink>
        </w:p>
        <w:p w14:paraId="5C18B787" w14:textId="59EAC05B" w:rsidR="003F7BCF" w:rsidRDefault="00AB368F">
          <w:pPr>
            <w:pStyle w:val="TOC1"/>
            <w:tabs>
              <w:tab w:val="left" w:pos="880"/>
              <w:tab w:val="right" w:leader="dot" w:pos="9016"/>
            </w:tabs>
            <w:rPr>
              <w:rFonts w:eastAsiaTheme="minorEastAsia"/>
              <w:noProof/>
            </w:rPr>
          </w:pPr>
          <w:hyperlink w:anchor="_Toc48654114" w:history="1">
            <w:r w:rsidR="003F7BCF" w:rsidRPr="00781E58">
              <w:rPr>
                <w:rStyle w:val="Hyperlink"/>
                <w:rFonts w:cstheme="minorHAnsi"/>
                <w:b/>
                <w:noProof/>
              </w:rPr>
              <w:t>3.3.6.</w:t>
            </w:r>
            <w:r w:rsidR="003F7BCF">
              <w:rPr>
                <w:rFonts w:eastAsiaTheme="minorEastAsia"/>
                <w:noProof/>
              </w:rPr>
              <w:tab/>
            </w:r>
            <w:r w:rsidR="003F7BCF" w:rsidRPr="00781E58">
              <w:rPr>
                <w:rStyle w:val="Hyperlink"/>
                <w:rFonts w:cstheme="minorHAnsi"/>
                <w:b/>
                <w:noProof/>
              </w:rPr>
              <w:t>Mainstreaming</w:t>
            </w:r>
            <w:r w:rsidR="003F7BCF">
              <w:rPr>
                <w:noProof/>
                <w:webHidden/>
              </w:rPr>
              <w:tab/>
            </w:r>
            <w:r w:rsidR="003F7BCF">
              <w:rPr>
                <w:noProof/>
                <w:webHidden/>
              </w:rPr>
              <w:fldChar w:fldCharType="begin"/>
            </w:r>
            <w:r w:rsidR="003F7BCF">
              <w:rPr>
                <w:noProof/>
                <w:webHidden/>
              </w:rPr>
              <w:instrText xml:space="preserve"> PAGEREF _Toc48654114 \h </w:instrText>
            </w:r>
            <w:r w:rsidR="003F7BCF">
              <w:rPr>
                <w:noProof/>
                <w:webHidden/>
              </w:rPr>
            </w:r>
            <w:r w:rsidR="003F7BCF">
              <w:rPr>
                <w:noProof/>
                <w:webHidden/>
              </w:rPr>
              <w:fldChar w:fldCharType="separate"/>
            </w:r>
            <w:r w:rsidR="0096274E">
              <w:rPr>
                <w:noProof/>
                <w:webHidden/>
              </w:rPr>
              <w:t>52</w:t>
            </w:r>
            <w:r w:rsidR="003F7BCF">
              <w:rPr>
                <w:noProof/>
                <w:webHidden/>
              </w:rPr>
              <w:fldChar w:fldCharType="end"/>
            </w:r>
          </w:hyperlink>
        </w:p>
        <w:p w14:paraId="65114065" w14:textId="58545715" w:rsidR="003F7BCF" w:rsidRDefault="00AB368F">
          <w:pPr>
            <w:pStyle w:val="TOC1"/>
            <w:tabs>
              <w:tab w:val="left" w:pos="880"/>
              <w:tab w:val="right" w:leader="dot" w:pos="9016"/>
            </w:tabs>
            <w:rPr>
              <w:rFonts w:eastAsiaTheme="minorEastAsia"/>
              <w:noProof/>
            </w:rPr>
          </w:pPr>
          <w:hyperlink w:anchor="_Toc48654118" w:history="1">
            <w:r w:rsidR="003F7BCF" w:rsidRPr="00781E58">
              <w:rPr>
                <w:rStyle w:val="Hyperlink"/>
                <w:rFonts w:cstheme="minorHAnsi"/>
                <w:b/>
                <w:noProof/>
              </w:rPr>
              <w:t>3.3.7.</w:t>
            </w:r>
            <w:r w:rsidR="003F7BCF">
              <w:rPr>
                <w:rFonts w:eastAsiaTheme="minorEastAsia"/>
                <w:noProof/>
              </w:rPr>
              <w:tab/>
            </w:r>
            <w:r w:rsidR="003F7BCF" w:rsidRPr="00781E58">
              <w:rPr>
                <w:rStyle w:val="Hyperlink"/>
                <w:rFonts w:cstheme="minorHAnsi"/>
                <w:b/>
                <w:noProof/>
              </w:rPr>
              <w:t>Sustainability</w:t>
            </w:r>
            <w:r w:rsidR="003F7BCF">
              <w:rPr>
                <w:noProof/>
                <w:webHidden/>
              </w:rPr>
              <w:tab/>
            </w:r>
            <w:r w:rsidR="003F7BCF">
              <w:rPr>
                <w:noProof/>
                <w:webHidden/>
              </w:rPr>
              <w:fldChar w:fldCharType="begin"/>
            </w:r>
            <w:r w:rsidR="003F7BCF">
              <w:rPr>
                <w:noProof/>
                <w:webHidden/>
              </w:rPr>
              <w:instrText xml:space="preserve"> PAGEREF _Toc48654118 \h </w:instrText>
            </w:r>
            <w:r w:rsidR="003F7BCF">
              <w:rPr>
                <w:noProof/>
                <w:webHidden/>
              </w:rPr>
            </w:r>
            <w:r w:rsidR="003F7BCF">
              <w:rPr>
                <w:noProof/>
                <w:webHidden/>
              </w:rPr>
              <w:fldChar w:fldCharType="separate"/>
            </w:r>
            <w:r w:rsidR="0096274E">
              <w:rPr>
                <w:noProof/>
                <w:webHidden/>
              </w:rPr>
              <w:t>53</w:t>
            </w:r>
            <w:r w:rsidR="003F7BCF">
              <w:rPr>
                <w:noProof/>
                <w:webHidden/>
              </w:rPr>
              <w:fldChar w:fldCharType="end"/>
            </w:r>
          </w:hyperlink>
        </w:p>
        <w:p w14:paraId="61E05FF8" w14:textId="77777777" w:rsidR="003F7BCF" w:rsidRDefault="00AB368F">
          <w:pPr>
            <w:pStyle w:val="TOC1"/>
            <w:tabs>
              <w:tab w:val="left" w:pos="880"/>
              <w:tab w:val="right" w:leader="dot" w:pos="9016"/>
            </w:tabs>
            <w:rPr>
              <w:rFonts w:eastAsiaTheme="minorEastAsia"/>
              <w:noProof/>
            </w:rPr>
          </w:pPr>
          <w:hyperlink w:anchor="_Toc48654119" w:history="1">
            <w:r w:rsidR="003F7BCF" w:rsidRPr="00781E58">
              <w:rPr>
                <w:rStyle w:val="Hyperlink"/>
                <w:rFonts w:cstheme="minorHAnsi"/>
                <w:b/>
                <w:noProof/>
              </w:rPr>
              <w:t>3.3.8.</w:t>
            </w:r>
            <w:r w:rsidR="003F7BCF">
              <w:rPr>
                <w:rFonts w:eastAsiaTheme="minorEastAsia"/>
                <w:noProof/>
              </w:rPr>
              <w:tab/>
            </w:r>
            <w:r w:rsidR="003F7BCF" w:rsidRPr="00781E58">
              <w:rPr>
                <w:rStyle w:val="Hyperlink"/>
                <w:rFonts w:cstheme="minorHAnsi"/>
                <w:b/>
                <w:noProof/>
              </w:rPr>
              <w:t>Impact</w:t>
            </w:r>
            <w:r w:rsidR="003F7BCF">
              <w:rPr>
                <w:noProof/>
                <w:webHidden/>
              </w:rPr>
              <w:tab/>
            </w:r>
            <w:r w:rsidR="003F7BCF">
              <w:rPr>
                <w:noProof/>
                <w:webHidden/>
              </w:rPr>
              <w:fldChar w:fldCharType="begin"/>
            </w:r>
            <w:r w:rsidR="003F7BCF">
              <w:rPr>
                <w:noProof/>
                <w:webHidden/>
              </w:rPr>
              <w:instrText xml:space="preserve"> PAGEREF _Toc48654119 \h </w:instrText>
            </w:r>
            <w:r w:rsidR="003F7BCF">
              <w:rPr>
                <w:noProof/>
                <w:webHidden/>
              </w:rPr>
            </w:r>
            <w:r w:rsidR="003F7BCF">
              <w:rPr>
                <w:noProof/>
                <w:webHidden/>
              </w:rPr>
              <w:fldChar w:fldCharType="separate"/>
            </w:r>
            <w:r w:rsidR="0096274E">
              <w:rPr>
                <w:noProof/>
                <w:webHidden/>
              </w:rPr>
              <w:t>55</w:t>
            </w:r>
            <w:r w:rsidR="003F7BCF">
              <w:rPr>
                <w:noProof/>
                <w:webHidden/>
              </w:rPr>
              <w:fldChar w:fldCharType="end"/>
            </w:r>
          </w:hyperlink>
        </w:p>
        <w:p w14:paraId="7A6593F6" w14:textId="77777777" w:rsidR="003F7BCF" w:rsidRDefault="003F7BCF">
          <w:pPr>
            <w:pStyle w:val="TOC1"/>
            <w:tabs>
              <w:tab w:val="left" w:pos="440"/>
              <w:tab w:val="right" w:leader="dot" w:pos="9016"/>
            </w:tabs>
            <w:rPr>
              <w:rStyle w:val="Hyperlink"/>
              <w:noProof/>
            </w:rPr>
          </w:pPr>
        </w:p>
        <w:p w14:paraId="4D2621F0" w14:textId="77777777" w:rsidR="003F7BCF" w:rsidRDefault="00AB368F">
          <w:pPr>
            <w:pStyle w:val="TOC1"/>
            <w:tabs>
              <w:tab w:val="left" w:pos="440"/>
              <w:tab w:val="right" w:leader="dot" w:pos="9016"/>
            </w:tabs>
            <w:rPr>
              <w:rFonts w:eastAsiaTheme="minorEastAsia"/>
              <w:noProof/>
            </w:rPr>
          </w:pPr>
          <w:hyperlink w:anchor="_Toc48654121" w:history="1">
            <w:r w:rsidR="003F7BCF" w:rsidRPr="00781E58">
              <w:rPr>
                <w:rStyle w:val="Hyperlink"/>
                <w:rFonts w:cstheme="minorHAnsi"/>
                <w:b/>
                <w:noProof/>
              </w:rPr>
              <w:t>4.</w:t>
            </w:r>
            <w:r w:rsidR="003F7BCF">
              <w:rPr>
                <w:rFonts w:eastAsiaTheme="minorEastAsia"/>
                <w:noProof/>
              </w:rPr>
              <w:tab/>
            </w:r>
            <w:r w:rsidR="003F7BCF" w:rsidRPr="00781E58">
              <w:rPr>
                <w:rStyle w:val="Hyperlink"/>
                <w:rFonts w:cstheme="minorHAnsi"/>
                <w:b/>
                <w:noProof/>
              </w:rPr>
              <w:t>Conclusions,</w:t>
            </w:r>
            <w:r w:rsidR="003F7BCF">
              <w:rPr>
                <w:noProof/>
                <w:webHidden/>
              </w:rPr>
              <w:tab/>
            </w:r>
            <w:r w:rsidR="003F7BCF">
              <w:rPr>
                <w:noProof/>
                <w:webHidden/>
              </w:rPr>
              <w:fldChar w:fldCharType="begin"/>
            </w:r>
            <w:r w:rsidR="003F7BCF">
              <w:rPr>
                <w:noProof/>
                <w:webHidden/>
              </w:rPr>
              <w:instrText xml:space="preserve"> PAGEREF _Toc48654121 \h </w:instrText>
            </w:r>
            <w:r w:rsidR="003F7BCF">
              <w:rPr>
                <w:noProof/>
                <w:webHidden/>
              </w:rPr>
            </w:r>
            <w:r w:rsidR="003F7BCF">
              <w:rPr>
                <w:noProof/>
                <w:webHidden/>
              </w:rPr>
              <w:fldChar w:fldCharType="separate"/>
            </w:r>
            <w:r w:rsidR="0096274E">
              <w:rPr>
                <w:noProof/>
                <w:webHidden/>
              </w:rPr>
              <w:t>55</w:t>
            </w:r>
            <w:r w:rsidR="003F7BCF">
              <w:rPr>
                <w:noProof/>
                <w:webHidden/>
              </w:rPr>
              <w:fldChar w:fldCharType="end"/>
            </w:r>
          </w:hyperlink>
        </w:p>
        <w:p w14:paraId="4AF0DA50" w14:textId="77777777" w:rsidR="003F7BCF" w:rsidRDefault="00AB368F">
          <w:pPr>
            <w:pStyle w:val="TOC1"/>
            <w:tabs>
              <w:tab w:val="left" w:pos="440"/>
              <w:tab w:val="right" w:leader="dot" w:pos="9016"/>
            </w:tabs>
            <w:rPr>
              <w:rFonts w:eastAsiaTheme="minorEastAsia"/>
              <w:noProof/>
            </w:rPr>
          </w:pPr>
          <w:hyperlink w:anchor="_Toc48654122" w:history="1">
            <w:r w:rsidR="003F7BCF" w:rsidRPr="00781E58">
              <w:rPr>
                <w:rStyle w:val="Hyperlink"/>
                <w:rFonts w:cstheme="minorHAnsi"/>
                <w:b/>
                <w:noProof/>
              </w:rPr>
              <w:t>5.</w:t>
            </w:r>
            <w:r w:rsidR="003F7BCF">
              <w:rPr>
                <w:rFonts w:eastAsiaTheme="minorEastAsia"/>
                <w:noProof/>
              </w:rPr>
              <w:tab/>
            </w:r>
            <w:r w:rsidR="003F7BCF" w:rsidRPr="00781E58">
              <w:rPr>
                <w:rStyle w:val="Hyperlink"/>
                <w:rFonts w:cstheme="minorHAnsi"/>
                <w:b/>
                <w:noProof/>
              </w:rPr>
              <w:t>Recommendations</w:t>
            </w:r>
            <w:r w:rsidR="003F7BCF">
              <w:rPr>
                <w:noProof/>
                <w:webHidden/>
              </w:rPr>
              <w:tab/>
            </w:r>
            <w:r w:rsidR="003F7BCF">
              <w:rPr>
                <w:noProof/>
                <w:webHidden/>
              </w:rPr>
              <w:fldChar w:fldCharType="begin"/>
            </w:r>
            <w:r w:rsidR="003F7BCF">
              <w:rPr>
                <w:noProof/>
                <w:webHidden/>
              </w:rPr>
              <w:instrText xml:space="preserve"> PAGEREF _Toc48654122 \h </w:instrText>
            </w:r>
            <w:r w:rsidR="003F7BCF">
              <w:rPr>
                <w:noProof/>
                <w:webHidden/>
              </w:rPr>
            </w:r>
            <w:r w:rsidR="003F7BCF">
              <w:rPr>
                <w:noProof/>
                <w:webHidden/>
              </w:rPr>
              <w:fldChar w:fldCharType="separate"/>
            </w:r>
            <w:r w:rsidR="0096274E">
              <w:rPr>
                <w:noProof/>
                <w:webHidden/>
              </w:rPr>
              <w:t>59</w:t>
            </w:r>
            <w:r w:rsidR="003F7BCF">
              <w:rPr>
                <w:noProof/>
                <w:webHidden/>
              </w:rPr>
              <w:fldChar w:fldCharType="end"/>
            </w:r>
          </w:hyperlink>
        </w:p>
        <w:p w14:paraId="14F41F02" w14:textId="77777777" w:rsidR="003F7BCF" w:rsidRDefault="00AB368F">
          <w:pPr>
            <w:pStyle w:val="TOC1"/>
            <w:tabs>
              <w:tab w:val="left" w:pos="440"/>
              <w:tab w:val="right" w:leader="dot" w:pos="9016"/>
            </w:tabs>
            <w:rPr>
              <w:rFonts w:eastAsiaTheme="minorEastAsia"/>
              <w:noProof/>
            </w:rPr>
          </w:pPr>
          <w:hyperlink w:anchor="_Toc48654123" w:history="1">
            <w:r w:rsidR="003F7BCF" w:rsidRPr="00781E58">
              <w:rPr>
                <w:rStyle w:val="Hyperlink"/>
                <w:rFonts w:cstheme="minorHAnsi"/>
                <w:b/>
                <w:noProof/>
              </w:rPr>
              <w:t>6.</w:t>
            </w:r>
            <w:r w:rsidR="003F7BCF">
              <w:rPr>
                <w:rFonts w:eastAsiaTheme="minorEastAsia"/>
                <w:noProof/>
              </w:rPr>
              <w:tab/>
            </w:r>
            <w:r w:rsidR="003F7BCF" w:rsidRPr="00781E58">
              <w:rPr>
                <w:rStyle w:val="Hyperlink"/>
                <w:rFonts w:cstheme="minorHAnsi"/>
                <w:b/>
                <w:noProof/>
              </w:rPr>
              <w:t>Lessons</w:t>
            </w:r>
            <w:r w:rsidR="003F7BCF">
              <w:rPr>
                <w:noProof/>
                <w:webHidden/>
              </w:rPr>
              <w:tab/>
            </w:r>
            <w:r w:rsidR="003F7BCF">
              <w:rPr>
                <w:noProof/>
                <w:webHidden/>
              </w:rPr>
              <w:fldChar w:fldCharType="begin"/>
            </w:r>
            <w:r w:rsidR="003F7BCF">
              <w:rPr>
                <w:noProof/>
                <w:webHidden/>
              </w:rPr>
              <w:instrText xml:space="preserve"> PAGEREF _Toc48654123 \h </w:instrText>
            </w:r>
            <w:r w:rsidR="003F7BCF">
              <w:rPr>
                <w:noProof/>
                <w:webHidden/>
              </w:rPr>
            </w:r>
            <w:r w:rsidR="003F7BCF">
              <w:rPr>
                <w:noProof/>
                <w:webHidden/>
              </w:rPr>
              <w:fldChar w:fldCharType="separate"/>
            </w:r>
            <w:r w:rsidR="0096274E">
              <w:rPr>
                <w:noProof/>
                <w:webHidden/>
              </w:rPr>
              <w:t>60</w:t>
            </w:r>
            <w:r w:rsidR="003F7BCF">
              <w:rPr>
                <w:noProof/>
                <w:webHidden/>
              </w:rPr>
              <w:fldChar w:fldCharType="end"/>
            </w:r>
          </w:hyperlink>
        </w:p>
        <w:p w14:paraId="4539CABF" w14:textId="77777777" w:rsidR="003F7BCF" w:rsidRDefault="003F7BCF">
          <w:pPr>
            <w:pStyle w:val="TOC1"/>
            <w:tabs>
              <w:tab w:val="right" w:leader="dot" w:pos="9016"/>
            </w:tabs>
            <w:rPr>
              <w:rStyle w:val="Hyperlink"/>
              <w:noProof/>
            </w:rPr>
          </w:pPr>
        </w:p>
        <w:p w14:paraId="2E7F1AFE" w14:textId="77777777" w:rsidR="003F7BCF" w:rsidRDefault="00AB368F">
          <w:pPr>
            <w:pStyle w:val="TOC1"/>
            <w:tabs>
              <w:tab w:val="right" w:leader="dot" w:pos="9016"/>
            </w:tabs>
            <w:rPr>
              <w:rFonts w:eastAsiaTheme="minorEastAsia"/>
              <w:noProof/>
            </w:rPr>
          </w:pPr>
          <w:hyperlink w:anchor="_Toc48654125" w:history="1">
            <w:r w:rsidR="003F7BCF" w:rsidRPr="00781E58">
              <w:rPr>
                <w:rStyle w:val="Hyperlink"/>
                <w:rFonts w:cstheme="minorHAnsi"/>
                <w:b/>
                <w:noProof/>
              </w:rPr>
              <w:t>ANNEXES</w:t>
            </w:r>
            <w:r w:rsidR="003F7BCF">
              <w:rPr>
                <w:noProof/>
                <w:webHidden/>
              </w:rPr>
              <w:tab/>
            </w:r>
            <w:r w:rsidR="003F7BCF">
              <w:rPr>
                <w:noProof/>
                <w:webHidden/>
              </w:rPr>
              <w:fldChar w:fldCharType="begin"/>
            </w:r>
            <w:r w:rsidR="003F7BCF">
              <w:rPr>
                <w:noProof/>
                <w:webHidden/>
              </w:rPr>
              <w:instrText xml:space="preserve"> PAGEREF _Toc48654125 \h </w:instrText>
            </w:r>
            <w:r w:rsidR="003F7BCF">
              <w:rPr>
                <w:noProof/>
                <w:webHidden/>
              </w:rPr>
            </w:r>
            <w:r w:rsidR="003F7BCF">
              <w:rPr>
                <w:noProof/>
                <w:webHidden/>
              </w:rPr>
              <w:fldChar w:fldCharType="separate"/>
            </w:r>
            <w:r w:rsidR="0096274E">
              <w:rPr>
                <w:noProof/>
                <w:webHidden/>
              </w:rPr>
              <w:t>64</w:t>
            </w:r>
            <w:r w:rsidR="003F7BCF">
              <w:rPr>
                <w:noProof/>
                <w:webHidden/>
              </w:rPr>
              <w:fldChar w:fldCharType="end"/>
            </w:r>
          </w:hyperlink>
        </w:p>
        <w:p w14:paraId="5D3B4BED" w14:textId="77777777" w:rsidR="003F7BCF" w:rsidRDefault="00AB368F">
          <w:pPr>
            <w:pStyle w:val="TOC1"/>
            <w:tabs>
              <w:tab w:val="left" w:pos="440"/>
              <w:tab w:val="right" w:leader="dot" w:pos="9016"/>
            </w:tabs>
            <w:rPr>
              <w:rFonts w:eastAsiaTheme="minorEastAsia"/>
              <w:noProof/>
            </w:rPr>
          </w:pPr>
          <w:hyperlink w:anchor="_Toc48654126"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ToR</w:t>
            </w:r>
            <w:r w:rsidR="003F7BCF">
              <w:rPr>
                <w:noProof/>
                <w:webHidden/>
              </w:rPr>
              <w:tab/>
            </w:r>
            <w:r w:rsidR="003F7BCF">
              <w:rPr>
                <w:noProof/>
                <w:webHidden/>
              </w:rPr>
              <w:fldChar w:fldCharType="begin"/>
            </w:r>
            <w:r w:rsidR="003F7BCF">
              <w:rPr>
                <w:noProof/>
                <w:webHidden/>
              </w:rPr>
              <w:instrText xml:space="preserve"> PAGEREF _Toc48654126 \h </w:instrText>
            </w:r>
            <w:r w:rsidR="003F7BCF">
              <w:rPr>
                <w:noProof/>
                <w:webHidden/>
              </w:rPr>
            </w:r>
            <w:r w:rsidR="003F7BCF">
              <w:rPr>
                <w:noProof/>
                <w:webHidden/>
              </w:rPr>
              <w:fldChar w:fldCharType="separate"/>
            </w:r>
            <w:r w:rsidR="0096274E">
              <w:rPr>
                <w:noProof/>
                <w:webHidden/>
              </w:rPr>
              <w:t>64</w:t>
            </w:r>
            <w:r w:rsidR="003F7BCF">
              <w:rPr>
                <w:noProof/>
                <w:webHidden/>
              </w:rPr>
              <w:fldChar w:fldCharType="end"/>
            </w:r>
          </w:hyperlink>
        </w:p>
        <w:p w14:paraId="1BAAF043" w14:textId="77777777" w:rsidR="003F7BCF" w:rsidRDefault="00AB368F">
          <w:pPr>
            <w:pStyle w:val="TOC1"/>
            <w:tabs>
              <w:tab w:val="left" w:pos="440"/>
              <w:tab w:val="right" w:leader="dot" w:pos="9016"/>
            </w:tabs>
            <w:rPr>
              <w:rFonts w:eastAsiaTheme="minorEastAsia"/>
              <w:noProof/>
            </w:rPr>
          </w:pPr>
          <w:hyperlink w:anchor="_Toc48654128"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ITINERARY</w:t>
            </w:r>
            <w:r w:rsidR="003F7BCF">
              <w:rPr>
                <w:noProof/>
                <w:webHidden/>
              </w:rPr>
              <w:tab/>
            </w:r>
            <w:r w:rsidR="003F7BCF">
              <w:rPr>
                <w:noProof/>
                <w:webHidden/>
              </w:rPr>
              <w:fldChar w:fldCharType="begin"/>
            </w:r>
            <w:r w:rsidR="003F7BCF">
              <w:rPr>
                <w:noProof/>
                <w:webHidden/>
              </w:rPr>
              <w:instrText xml:space="preserve"> PAGEREF _Toc48654128 \h </w:instrText>
            </w:r>
            <w:r w:rsidR="003F7BCF">
              <w:rPr>
                <w:noProof/>
                <w:webHidden/>
              </w:rPr>
            </w:r>
            <w:r w:rsidR="003F7BCF">
              <w:rPr>
                <w:noProof/>
                <w:webHidden/>
              </w:rPr>
              <w:fldChar w:fldCharType="separate"/>
            </w:r>
            <w:r w:rsidR="0096274E">
              <w:rPr>
                <w:noProof/>
                <w:webHidden/>
              </w:rPr>
              <w:t>64</w:t>
            </w:r>
            <w:r w:rsidR="003F7BCF">
              <w:rPr>
                <w:noProof/>
                <w:webHidden/>
              </w:rPr>
              <w:fldChar w:fldCharType="end"/>
            </w:r>
          </w:hyperlink>
        </w:p>
        <w:p w14:paraId="07D0045F" w14:textId="77777777" w:rsidR="003F7BCF" w:rsidRDefault="00AB368F">
          <w:pPr>
            <w:pStyle w:val="TOC1"/>
            <w:tabs>
              <w:tab w:val="left" w:pos="440"/>
              <w:tab w:val="right" w:leader="dot" w:pos="9016"/>
            </w:tabs>
            <w:rPr>
              <w:rFonts w:eastAsiaTheme="minorEastAsia"/>
              <w:noProof/>
            </w:rPr>
          </w:pPr>
          <w:hyperlink w:anchor="_Toc48654129"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LIST OF PERSONS INTERVIEWED</w:t>
            </w:r>
            <w:r w:rsidR="003F7BCF">
              <w:rPr>
                <w:noProof/>
                <w:webHidden/>
              </w:rPr>
              <w:tab/>
            </w:r>
            <w:r w:rsidR="003F7BCF">
              <w:rPr>
                <w:noProof/>
                <w:webHidden/>
              </w:rPr>
              <w:fldChar w:fldCharType="begin"/>
            </w:r>
            <w:r w:rsidR="003F7BCF">
              <w:rPr>
                <w:noProof/>
                <w:webHidden/>
              </w:rPr>
              <w:instrText xml:space="preserve"> PAGEREF _Toc48654129 \h </w:instrText>
            </w:r>
            <w:r w:rsidR="003F7BCF">
              <w:rPr>
                <w:noProof/>
                <w:webHidden/>
              </w:rPr>
            </w:r>
            <w:r w:rsidR="003F7BCF">
              <w:rPr>
                <w:noProof/>
                <w:webHidden/>
              </w:rPr>
              <w:fldChar w:fldCharType="separate"/>
            </w:r>
            <w:r w:rsidR="0096274E">
              <w:rPr>
                <w:noProof/>
                <w:webHidden/>
              </w:rPr>
              <w:t>64</w:t>
            </w:r>
            <w:r w:rsidR="003F7BCF">
              <w:rPr>
                <w:noProof/>
                <w:webHidden/>
              </w:rPr>
              <w:fldChar w:fldCharType="end"/>
            </w:r>
          </w:hyperlink>
        </w:p>
        <w:p w14:paraId="524475AB" w14:textId="77777777" w:rsidR="003F7BCF" w:rsidRDefault="00AB368F">
          <w:pPr>
            <w:pStyle w:val="TOC1"/>
            <w:tabs>
              <w:tab w:val="left" w:pos="440"/>
              <w:tab w:val="right" w:leader="dot" w:pos="9016"/>
            </w:tabs>
            <w:rPr>
              <w:rFonts w:eastAsiaTheme="minorEastAsia"/>
              <w:noProof/>
            </w:rPr>
          </w:pPr>
          <w:hyperlink w:anchor="_Toc48654130"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SUMMARY OF CASES AND FIELD VISITS</w:t>
            </w:r>
            <w:r w:rsidR="003F7BCF">
              <w:rPr>
                <w:noProof/>
                <w:webHidden/>
              </w:rPr>
              <w:tab/>
            </w:r>
            <w:r w:rsidR="003F7BCF">
              <w:rPr>
                <w:noProof/>
                <w:webHidden/>
              </w:rPr>
              <w:fldChar w:fldCharType="begin"/>
            </w:r>
            <w:r w:rsidR="003F7BCF">
              <w:rPr>
                <w:noProof/>
                <w:webHidden/>
              </w:rPr>
              <w:instrText xml:space="preserve"> PAGEREF _Toc48654130 \h </w:instrText>
            </w:r>
            <w:r w:rsidR="003F7BCF">
              <w:rPr>
                <w:noProof/>
                <w:webHidden/>
              </w:rPr>
            </w:r>
            <w:r w:rsidR="003F7BCF">
              <w:rPr>
                <w:noProof/>
                <w:webHidden/>
              </w:rPr>
              <w:fldChar w:fldCharType="separate"/>
            </w:r>
            <w:r w:rsidR="0096274E">
              <w:rPr>
                <w:noProof/>
                <w:webHidden/>
              </w:rPr>
              <w:t>64</w:t>
            </w:r>
            <w:r w:rsidR="003F7BCF">
              <w:rPr>
                <w:noProof/>
                <w:webHidden/>
              </w:rPr>
              <w:fldChar w:fldCharType="end"/>
            </w:r>
          </w:hyperlink>
        </w:p>
        <w:p w14:paraId="56E2028A" w14:textId="77777777" w:rsidR="003F7BCF" w:rsidRDefault="00AB368F">
          <w:pPr>
            <w:pStyle w:val="TOC1"/>
            <w:tabs>
              <w:tab w:val="left" w:pos="440"/>
              <w:tab w:val="right" w:leader="dot" w:pos="9016"/>
            </w:tabs>
            <w:rPr>
              <w:rFonts w:eastAsiaTheme="minorEastAsia"/>
              <w:noProof/>
            </w:rPr>
          </w:pPr>
          <w:hyperlink w:anchor="_Toc48654249"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LIST OF DOCUMENTS REVIEWED</w:t>
            </w:r>
            <w:r w:rsidR="003F7BCF">
              <w:rPr>
                <w:noProof/>
                <w:webHidden/>
              </w:rPr>
              <w:tab/>
            </w:r>
            <w:r w:rsidR="003F7BCF">
              <w:rPr>
                <w:noProof/>
                <w:webHidden/>
              </w:rPr>
              <w:fldChar w:fldCharType="begin"/>
            </w:r>
            <w:r w:rsidR="003F7BCF">
              <w:rPr>
                <w:noProof/>
                <w:webHidden/>
              </w:rPr>
              <w:instrText xml:space="preserve"> PAGEREF _Toc48654249 \h </w:instrText>
            </w:r>
            <w:r w:rsidR="003F7BCF">
              <w:rPr>
                <w:noProof/>
                <w:webHidden/>
              </w:rPr>
            </w:r>
            <w:r w:rsidR="003F7BCF">
              <w:rPr>
                <w:noProof/>
                <w:webHidden/>
              </w:rPr>
              <w:fldChar w:fldCharType="separate"/>
            </w:r>
            <w:r w:rsidR="0096274E">
              <w:rPr>
                <w:noProof/>
                <w:webHidden/>
              </w:rPr>
              <w:t>70</w:t>
            </w:r>
            <w:r w:rsidR="003F7BCF">
              <w:rPr>
                <w:noProof/>
                <w:webHidden/>
              </w:rPr>
              <w:fldChar w:fldCharType="end"/>
            </w:r>
          </w:hyperlink>
        </w:p>
        <w:p w14:paraId="37885049" w14:textId="77777777" w:rsidR="003F7BCF" w:rsidRDefault="00AB368F">
          <w:pPr>
            <w:pStyle w:val="TOC1"/>
            <w:tabs>
              <w:tab w:val="left" w:pos="440"/>
              <w:tab w:val="right" w:leader="dot" w:pos="9016"/>
            </w:tabs>
            <w:rPr>
              <w:rFonts w:eastAsiaTheme="minorEastAsia"/>
              <w:noProof/>
            </w:rPr>
          </w:pPr>
          <w:hyperlink w:anchor="_Toc48654250"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EVALUATION QUESTION MATRIX</w:t>
            </w:r>
            <w:r w:rsidR="003F7BCF">
              <w:rPr>
                <w:noProof/>
                <w:webHidden/>
              </w:rPr>
              <w:tab/>
            </w:r>
            <w:r w:rsidR="003F7BCF">
              <w:rPr>
                <w:noProof/>
                <w:webHidden/>
              </w:rPr>
              <w:fldChar w:fldCharType="begin"/>
            </w:r>
            <w:r w:rsidR="003F7BCF">
              <w:rPr>
                <w:noProof/>
                <w:webHidden/>
              </w:rPr>
              <w:instrText xml:space="preserve"> PAGEREF _Toc48654250 \h </w:instrText>
            </w:r>
            <w:r w:rsidR="003F7BCF">
              <w:rPr>
                <w:noProof/>
                <w:webHidden/>
              </w:rPr>
            </w:r>
            <w:r w:rsidR="003F7BCF">
              <w:rPr>
                <w:noProof/>
                <w:webHidden/>
              </w:rPr>
              <w:fldChar w:fldCharType="separate"/>
            </w:r>
            <w:r w:rsidR="0096274E">
              <w:rPr>
                <w:noProof/>
                <w:webHidden/>
              </w:rPr>
              <w:t>71</w:t>
            </w:r>
            <w:r w:rsidR="003F7BCF">
              <w:rPr>
                <w:noProof/>
                <w:webHidden/>
              </w:rPr>
              <w:fldChar w:fldCharType="end"/>
            </w:r>
          </w:hyperlink>
        </w:p>
        <w:p w14:paraId="037CC66F" w14:textId="77777777" w:rsidR="003F7BCF" w:rsidRDefault="00AB368F">
          <w:pPr>
            <w:pStyle w:val="TOC1"/>
            <w:tabs>
              <w:tab w:val="left" w:pos="440"/>
              <w:tab w:val="right" w:leader="dot" w:pos="9016"/>
            </w:tabs>
            <w:rPr>
              <w:rFonts w:eastAsiaTheme="minorEastAsia"/>
              <w:noProof/>
            </w:rPr>
          </w:pPr>
          <w:hyperlink w:anchor="_Toc48654251"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QUESTIONNAIRE USED AND SUMMARY OF RESULTS</w:t>
            </w:r>
            <w:r w:rsidR="003F7BCF">
              <w:rPr>
                <w:noProof/>
                <w:webHidden/>
              </w:rPr>
              <w:tab/>
            </w:r>
            <w:r w:rsidR="003F7BCF">
              <w:rPr>
                <w:noProof/>
                <w:webHidden/>
              </w:rPr>
              <w:fldChar w:fldCharType="begin"/>
            </w:r>
            <w:r w:rsidR="003F7BCF">
              <w:rPr>
                <w:noProof/>
                <w:webHidden/>
              </w:rPr>
              <w:instrText xml:space="preserve"> PAGEREF _Toc48654251 \h </w:instrText>
            </w:r>
            <w:r w:rsidR="003F7BCF">
              <w:rPr>
                <w:noProof/>
                <w:webHidden/>
              </w:rPr>
            </w:r>
            <w:r w:rsidR="003F7BCF">
              <w:rPr>
                <w:noProof/>
                <w:webHidden/>
              </w:rPr>
              <w:fldChar w:fldCharType="separate"/>
            </w:r>
            <w:r w:rsidR="0096274E">
              <w:rPr>
                <w:noProof/>
                <w:webHidden/>
              </w:rPr>
              <w:t>73</w:t>
            </w:r>
            <w:r w:rsidR="003F7BCF">
              <w:rPr>
                <w:noProof/>
                <w:webHidden/>
              </w:rPr>
              <w:fldChar w:fldCharType="end"/>
            </w:r>
          </w:hyperlink>
        </w:p>
        <w:p w14:paraId="6597575B" w14:textId="77777777" w:rsidR="003F7BCF" w:rsidRDefault="00AB368F">
          <w:pPr>
            <w:pStyle w:val="TOC1"/>
            <w:tabs>
              <w:tab w:val="left" w:pos="440"/>
              <w:tab w:val="right" w:leader="dot" w:pos="9016"/>
            </w:tabs>
            <w:rPr>
              <w:rFonts w:eastAsiaTheme="minorEastAsia"/>
              <w:noProof/>
            </w:rPr>
          </w:pPr>
          <w:hyperlink w:anchor="_Toc48654349"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EVALUATION CONSULTANT AGREEMENT FORM</w:t>
            </w:r>
            <w:r w:rsidR="003F7BCF">
              <w:rPr>
                <w:noProof/>
                <w:webHidden/>
              </w:rPr>
              <w:tab/>
            </w:r>
            <w:r w:rsidR="003F7BCF">
              <w:rPr>
                <w:noProof/>
                <w:webHidden/>
              </w:rPr>
              <w:fldChar w:fldCharType="begin"/>
            </w:r>
            <w:r w:rsidR="003F7BCF">
              <w:rPr>
                <w:noProof/>
                <w:webHidden/>
              </w:rPr>
              <w:instrText xml:space="preserve"> PAGEREF _Toc48654349 \h </w:instrText>
            </w:r>
            <w:r w:rsidR="003F7BCF">
              <w:rPr>
                <w:noProof/>
                <w:webHidden/>
              </w:rPr>
            </w:r>
            <w:r w:rsidR="003F7BCF">
              <w:rPr>
                <w:noProof/>
                <w:webHidden/>
              </w:rPr>
              <w:fldChar w:fldCharType="separate"/>
            </w:r>
            <w:r w:rsidR="0096274E">
              <w:rPr>
                <w:noProof/>
                <w:webHidden/>
              </w:rPr>
              <w:t>77</w:t>
            </w:r>
            <w:r w:rsidR="003F7BCF">
              <w:rPr>
                <w:noProof/>
                <w:webHidden/>
              </w:rPr>
              <w:fldChar w:fldCharType="end"/>
            </w:r>
          </w:hyperlink>
        </w:p>
        <w:p w14:paraId="79FF39C3" w14:textId="77777777" w:rsidR="003F7BCF" w:rsidRDefault="00AB368F">
          <w:pPr>
            <w:pStyle w:val="TOC1"/>
            <w:tabs>
              <w:tab w:val="left" w:pos="440"/>
              <w:tab w:val="right" w:leader="dot" w:pos="9016"/>
            </w:tabs>
            <w:rPr>
              <w:rFonts w:eastAsiaTheme="minorEastAsia"/>
              <w:noProof/>
            </w:rPr>
          </w:pPr>
          <w:hyperlink w:anchor="_Toc48654350"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REPORT CLEARANCE FORM</w:t>
            </w:r>
            <w:r w:rsidR="003F7BCF">
              <w:rPr>
                <w:noProof/>
                <w:webHidden/>
              </w:rPr>
              <w:tab/>
            </w:r>
            <w:r w:rsidR="003F7BCF">
              <w:rPr>
                <w:noProof/>
                <w:webHidden/>
              </w:rPr>
              <w:fldChar w:fldCharType="begin"/>
            </w:r>
            <w:r w:rsidR="003F7BCF">
              <w:rPr>
                <w:noProof/>
                <w:webHidden/>
              </w:rPr>
              <w:instrText xml:space="preserve"> PAGEREF _Toc48654350 \h </w:instrText>
            </w:r>
            <w:r w:rsidR="003F7BCF">
              <w:rPr>
                <w:noProof/>
                <w:webHidden/>
              </w:rPr>
            </w:r>
            <w:r w:rsidR="003F7BCF">
              <w:rPr>
                <w:noProof/>
                <w:webHidden/>
              </w:rPr>
              <w:fldChar w:fldCharType="separate"/>
            </w:r>
            <w:r w:rsidR="0096274E">
              <w:rPr>
                <w:noProof/>
                <w:webHidden/>
              </w:rPr>
              <w:t>77</w:t>
            </w:r>
            <w:r w:rsidR="003F7BCF">
              <w:rPr>
                <w:noProof/>
                <w:webHidden/>
              </w:rPr>
              <w:fldChar w:fldCharType="end"/>
            </w:r>
          </w:hyperlink>
        </w:p>
        <w:p w14:paraId="4F57E9C5" w14:textId="77777777" w:rsidR="003F7BCF" w:rsidRDefault="00AB368F">
          <w:pPr>
            <w:pStyle w:val="TOC1"/>
            <w:tabs>
              <w:tab w:val="left" w:pos="440"/>
              <w:tab w:val="right" w:leader="dot" w:pos="9016"/>
            </w:tabs>
            <w:rPr>
              <w:rFonts w:eastAsiaTheme="minorEastAsia"/>
              <w:noProof/>
            </w:rPr>
          </w:pPr>
          <w:hyperlink w:anchor="_Toc48654351"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i/>
                <w:noProof/>
              </w:rPr>
              <w:t>ANNEXED IN A SEPARATE FILE: TE AUDIT TRAIL</w:t>
            </w:r>
            <w:r w:rsidR="003F7BCF">
              <w:rPr>
                <w:noProof/>
                <w:webHidden/>
              </w:rPr>
              <w:tab/>
            </w:r>
            <w:r w:rsidR="003F7BCF">
              <w:rPr>
                <w:noProof/>
                <w:webHidden/>
              </w:rPr>
              <w:fldChar w:fldCharType="begin"/>
            </w:r>
            <w:r w:rsidR="003F7BCF">
              <w:rPr>
                <w:noProof/>
                <w:webHidden/>
              </w:rPr>
              <w:instrText xml:space="preserve"> PAGEREF _Toc48654351 \h </w:instrText>
            </w:r>
            <w:r w:rsidR="003F7BCF">
              <w:rPr>
                <w:noProof/>
                <w:webHidden/>
              </w:rPr>
            </w:r>
            <w:r w:rsidR="003F7BCF">
              <w:rPr>
                <w:noProof/>
                <w:webHidden/>
              </w:rPr>
              <w:fldChar w:fldCharType="separate"/>
            </w:r>
            <w:r w:rsidR="0096274E">
              <w:rPr>
                <w:noProof/>
                <w:webHidden/>
              </w:rPr>
              <w:t>78</w:t>
            </w:r>
            <w:r w:rsidR="003F7BCF">
              <w:rPr>
                <w:noProof/>
                <w:webHidden/>
              </w:rPr>
              <w:fldChar w:fldCharType="end"/>
            </w:r>
          </w:hyperlink>
        </w:p>
        <w:p w14:paraId="7AB01530" w14:textId="77777777" w:rsidR="003F7BCF" w:rsidRDefault="00AB368F">
          <w:pPr>
            <w:pStyle w:val="TOC1"/>
            <w:tabs>
              <w:tab w:val="left" w:pos="440"/>
              <w:tab w:val="right" w:leader="dot" w:pos="9016"/>
            </w:tabs>
            <w:rPr>
              <w:rFonts w:eastAsiaTheme="minorEastAsia"/>
              <w:noProof/>
            </w:rPr>
          </w:pPr>
          <w:hyperlink w:anchor="_Toc48654352"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i/>
                <w:noProof/>
              </w:rPr>
              <w:t>ANNEXED IN A SEPARATE FILE: TERMINAL GEF TRACKING TOOL, IF APPLICABLE</w:t>
            </w:r>
            <w:r w:rsidR="003F7BCF">
              <w:rPr>
                <w:noProof/>
                <w:webHidden/>
              </w:rPr>
              <w:tab/>
            </w:r>
            <w:r w:rsidR="003F7BCF">
              <w:rPr>
                <w:noProof/>
                <w:webHidden/>
              </w:rPr>
              <w:fldChar w:fldCharType="begin"/>
            </w:r>
            <w:r w:rsidR="003F7BCF">
              <w:rPr>
                <w:noProof/>
                <w:webHidden/>
              </w:rPr>
              <w:instrText xml:space="preserve"> PAGEREF _Toc48654352 \h </w:instrText>
            </w:r>
            <w:r w:rsidR="003F7BCF">
              <w:rPr>
                <w:noProof/>
                <w:webHidden/>
              </w:rPr>
            </w:r>
            <w:r w:rsidR="003F7BCF">
              <w:rPr>
                <w:noProof/>
                <w:webHidden/>
              </w:rPr>
              <w:fldChar w:fldCharType="separate"/>
            </w:r>
            <w:r w:rsidR="0096274E">
              <w:rPr>
                <w:noProof/>
                <w:webHidden/>
              </w:rPr>
              <w:t>78</w:t>
            </w:r>
            <w:r w:rsidR="003F7BCF">
              <w:rPr>
                <w:noProof/>
                <w:webHidden/>
              </w:rPr>
              <w:fldChar w:fldCharType="end"/>
            </w:r>
          </w:hyperlink>
        </w:p>
        <w:p w14:paraId="5029BE7C" w14:textId="77777777" w:rsidR="003F7BCF" w:rsidRDefault="00AB368F">
          <w:pPr>
            <w:pStyle w:val="TOC1"/>
            <w:tabs>
              <w:tab w:val="left" w:pos="440"/>
              <w:tab w:val="right" w:leader="dot" w:pos="9016"/>
            </w:tabs>
            <w:rPr>
              <w:rFonts w:eastAsiaTheme="minorEastAsia"/>
              <w:noProof/>
            </w:rPr>
          </w:pPr>
          <w:hyperlink w:anchor="_Toc48654353" w:history="1">
            <w:r w:rsidR="003F7BCF" w:rsidRPr="00781E58">
              <w:rPr>
                <w:rStyle w:val="Hyperlink"/>
                <w:rFonts w:ascii="Symbol" w:hAnsi="Symbol" w:cstheme="minorHAnsi"/>
                <w:noProof/>
              </w:rPr>
              <w:t></w:t>
            </w:r>
            <w:r w:rsidR="003F7BCF">
              <w:rPr>
                <w:rFonts w:eastAsiaTheme="minorEastAsia"/>
                <w:noProof/>
              </w:rPr>
              <w:tab/>
            </w:r>
            <w:r w:rsidR="003F7BCF" w:rsidRPr="00781E58">
              <w:rPr>
                <w:rStyle w:val="Hyperlink"/>
                <w:rFonts w:cstheme="minorHAnsi"/>
                <w:b/>
                <w:noProof/>
              </w:rPr>
              <w:t>ANNEX: ORIGINAL LOG FRAME</w:t>
            </w:r>
            <w:r w:rsidR="003F7BCF">
              <w:rPr>
                <w:noProof/>
                <w:webHidden/>
              </w:rPr>
              <w:tab/>
            </w:r>
            <w:r w:rsidR="003F7BCF">
              <w:rPr>
                <w:noProof/>
                <w:webHidden/>
              </w:rPr>
              <w:fldChar w:fldCharType="begin"/>
            </w:r>
            <w:r w:rsidR="003F7BCF">
              <w:rPr>
                <w:noProof/>
                <w:webHidden/>
              </w:rPr>
              <w:instrText xml:space="preserve"> PAGEREF _Toc48654353 \h </w:instrText>
            </w:r>
            <w:r w:rsidR="003F7BCF">
              <w:rPr>
                <w:noProof/>
                <w:webHidden/>
              </w:rPr>
            </w:r>
            <w:r w:rsidR="003F7BCF">
              <w:rPr>
                <w:noProof/>
                <w:webHidden/>
              </w:rPr>
              <w:fldChar w:fldCharType="separate"/>
            </w:r>
            <w:r w:rsidR="0096274E">
              <w:rPr>
                <w:noProof/>
                <w:webHidden/>
              </w:rPr>
              <w:t>0</w:t>
            </w:r>
            <w:r w:rsidR="003F7BCF">
              <w:rPr>
                <w:noProof/>
                <w:webHidden/>
              </w:rPr>
              <w:fldChar w:fldCharType="end"/>
            </w:r>
          </w:hyperlink>
        </w:p>
        <w:p w14:paraId="6C7D7230" w14:textId="77777777" w:rsidR="003F7BCF" w:rsidRDefault="00AB368F">
          <w:pPr>
            <w:pStyle w:val="TOC1"/>
            <w:tabs>
              <w:tab w:val="right" w:leader="dot" w:pos="9016"/>
            </w:tabs>
            <w:rPr>
              <w:rFonts w:eastAsiaTheme="minorEastAsia"/>
              <w:noProof/>
            </w:rPr>
          </w:pPr>
          <w:hyperlink w:anchor="_Toc48654354" w:history="1">
            <w:r w:rsidR="003F7BCF" w:rsidRPr="00781E58">
              <w:rPr>
                <w:rStyle w:val="Hyperlink"/>
                <w:rFonts w:cstheme="minorHAnsi"/>
                <w:b/>
                <w:noProof/>
              </w:rPr>
              <w:t>ANNEX: DETAILED STATUS OF FACILITIES (CTA FINAL REVIEW 2019 NOVEMBER)</w:t>
            </w:r>
            <w:r w:rsidR="003F7BCF">
              <w:rPr>
                <w:noProof/>
                <w:webHidden/>
              </w:rPr>
              <w:tab/>
            </w:r>
            <w:r w:rsidR="003F7BCF">
              <w:rPr>
                <w:noProof/>
                <w:webHidden/>
              </w:rPr>
              <w:fldChar w:fldCharType="begin"/>
            </w:r>
            <w:r w:rsidR="003F7BCF">
              <w:rPr>
                <w:noProof/>
                <w:webHidden/>
              </w:rPr>
              <w:instrText xml:space="preserve"> PAGEREF _Toc48654354 \h </w:instrText>
            </w:r>
            <w:r w:rsidR="003F7BCF">
              <w:rPr>
                <w:noProof/>
                <w:webHidden/>
              </w:rPr>
            </w:r>
            <w:r w:rsidR="003F7BCF">
              <w:rPr>
                <w:noProof/>
                <w:webHidden/>
              </w:rPr>
              <w:fldChar w:fldCharType="separate"/>
            </w:r>
            <w:r w:rsidR="0096274E">
              <w:rPr>
                <w:noProof/>
                <w:webHidden/>
              </w:rPr>
              <w:t>2</w:t>
            </w:r>
            <w:r w:rsidR="003F7BCF">
              <w:rPr>
                <w:noProof/>
                <w:webHidden/>
              </w:rPr>
              <w:fldChar w:fldCharType="end"/>
            </w:r>
          </w:hyperlink>
        </w:p>
        <w:p w14:paraId="1C28A13C" w14:textId="77777777" w:rsidR="00276828" w:rsidRPr="00BD3A5E" w:rsidRDefault="00276828">
          <w:pPr>
            <w:rPr>
              <w:rFonts w:cstheme="minorHAnsi"/>
              <w:sz w:val="20"/>
              <w:szCs w:val="20"/>
            </w:rPr>
          </w:pPr>
          <w:r w:rsidRPr="00BD3A5E">
            <w:rPr>
              <w:rFonts w:cstheme="minorHAnsi"/>
              <w:b/>
              <w:bCs/>
              <w:noProof/>
              <w:sz w:val="20"/>
              <w:szCs w:val="20"/>
            </w:rPr>
            <w:fldChar w:fldCharType="end"/>
          </w:r>
        </w:p>
      </w:sdtContent>
    </w:sdt>
    <w:p w14:paraId="5DBE4DD1" w14:textId="77777777" w:rsidR="00276828" w:rsidRPr="00BD3A5E" w:rsidRDefault="00276828" w:rsidP="00276828">
      <w:pPr>
        <w:pStyle w:val="NoSpacing"/>
        <w:ind w:left="360"/>
        <w:outlineLvl w:val="0"/>
        <w:rPr>
          <w:rFonts w:cstheme="minorHAnsi"/>
          <w:b/>
          <w:sz w:val="20"/>
          <w:szCs w:val="20"/>
        </w:rPr>
      </w:pPr>
    </w:p>
    <w:p w14:paraId="68BC45A8" w14:textId="77777777" w:rsidR="00276828" w:rsidRDefault="00276828" w:rsidP="00276828">
      <w:pPr>
        <w:pStyle w:val="NoSpacing"/>
        <w:ind w:left="360"/>
        <w:outlineLvl w:val="0"/>
        <w:rPr>
          <w:rFonts w:cstheme="minorHAnsi"/>
          <w:b/>
          <w:sz w:val="20"/>
          <w:szCs w:val="20"/>
        </w:rPr>
      </w:pPr>
    </w:p>
    <w:p w14:paraId="19C92C1B" w14:textId="77777777" w:rsidR="00A76491" w:rsidRDefault="00A76491" w:rsidP="00276828">
      <w:pPr>
        <w:pStyle w:val="NoSpacing"/>
        <w:ind w:left="360"/>
        <w:outlineLvl w:val="0"/>
        <w:rPr>
          <w:rFonts w:cstheme="minorHAnsi"/>
          <w:b/>
          <w:sz w:val="20"/>
          <w:szCs w:val="20"/>
        </w:rPr>
      </w:pPr>
    </w:p>
    <w:p w14:paraId="55ADB4C4" w14:textId="77777777" w:rsidR="00A76491" w:rsidRDefault="00A76491" w:rsidP="00276828">
      <w:pPr>
        <w:pStyle w:val="NoSpacing"/>
        <w:ind w:left="360"/>
        <w:outlineLvl w:val="0"/>
        <w:rPr>
          <w:rFonts w:cstheme="minorHAnsi"/>
          <w:b/>
          <w:sz w:val="20"/>
          <w:szCs w:val="20"/>
        </w:rPr>
      </w:pPr>
    </w:p>
    <w:p w14:paraId="03FC9C72" w14:textId="77777777" w:rsidR="00A76491" w:rsidRDefault="00A76491" w:rsidP="00276828">
      <w:pPr>
        <w:pStyle w:val="NoSpacing"/>
        <w:ind w:left="360"/>
        <w:outlineLvl w:val="0"/>
        <w:rPr>
          <w:rFonts w:cstheme="minorHAnsi"/>
          <w:b/>
          <w:sz w:val="20"/>
          <w:szCs w:val="20"/>
        </w:rPr>
      </w:pPr>
    </w:p>
    <w:p w14:paraId="0D0A81B5" w14:textId="77777777" w:rsidR="00A76491" w:rsidRDefault="00A76491" w:rsidP="00276828">
      <w:pPr>
        <w:pStyle w:val="NoSpacing"/>
        <w:ind w:left="360"/>
        <w:outlineLvl w:val="0"/>
        <w:rPr>
          <w:rFonts w:cstheme="minorHAnsi"/>
          <w:b/>
          <w:sz w:val="20"/>
          <w:szCs w:val="20"/>
        </w:rPr>
      </w:pPr>
    </w:p>
    <w:p w14:paraId="671EAA62" w14:textId="77777777" w:rsidR="00A76491" w:rsidRDefault="00A76491" w:rsidP="00276828">
      <w:pPr>
        <w:pStyle w:val="NoSpacing"/>
        <w:ind w:left="360"/>
        <w:outlineLvl w:val="0"/>
        <w:rPr>
          <w:rFonts w:cstheme="minorHAnsi"/>
          <w:b/>
          <w:sz w:val="20"/>
          <w:szCs w:val="20"/>
        </w:rPr>
      </w:pPr>
    </w:p>
    <w:p w14:paraId="1E7B6332" w14:textId="77777777" w:rsidR="00A76491" w:rsidRDefault="00A76491" w:rsidP="00276828">
      <w:pPr>
        <w:pStyle w:val="NoSpacing"/>
        <w:ind w:left="360"/>
        <w:outlineLvl w:val="0"/>
        <w:rPr>
          <w:rFonts w:cstheme="minorHAnsi"/>
          <w:b/>
          <w:sz w:val="20"/>
          <w:szCs w:val="20"/>
        </w:rPr>
      </w:pPr>
    </w:p>
    <w:p w14:paraId="7E9936B9" w14:textId="77777777" w:rsidR="00A76491" w:rsidRDefault="00A76491" w:rsidP="00276828">
      <w:pPr>
        <w:pStyle w:val="NoSpacing"/>
        <w:ind w:left="360"/>
        <w:outlineLvl w:val="0"/>
        <w:rPr>
          <w:rFonts w:cstheme="minorHAnsi"/>
          <w:b/>
          <w:sz w:val="20"/>
          <w:szCs w:val="20"/>
        </w:rPr>
      </w:pPr>
    </w:p>
    <w:p w14:paraId="56D554F0" w14:textId="77777777" w:rsidR="00A76491" w:rsidRPr="005B6EE9" w:rsidRDefault="00A76491" w:rsidP="005B6EE9">
      <w:pPr>
        <w:pStyle w:val="NoSpacing"/>
        <w:ind w:left="360"/>
        <w:outlineLvl w:val="0"/>
        <w:rPr>
          <w:b/>
          <w:sz w:val="20"/>
        </w:rPr>
      </w:pPr>
    </w:p>
    <w:p w14:paraId="51284D3C" w14:textId="77777777" w:rsidR="00A76491" w:rsidRDefault="00A76491" w:rsidP="00276828">
      <w:pPr>
        <w:pStyle w:val="NoSpacing"/>
        <w:ind w:left="360"/>
        <w:outlineLvl w:val="0"/>
        <w:rPr>
          <w:rFonts w:cstheme="minorHAnsi"/>
          <w:b/>
          <w:sz w:val="20"/>
          <w:szCs w:val="20"/>
        </w:rPr>
      </w:pPr>
    </w:p>
    <w:p w14:paraId="1227CCAB" w14:textId="77777777" w:rsidR="00A76491" w:rsidRDefault="00A76491" w:rsidP="00276828">
      <w:pPr>
        <w:pStyle w:val="NoSpacing"/>
        <w:ind w:left="360"/>
        <w:outlineLvl w:val="0"/>
        <w:rPr>
          <w:rFonts w:cstheme="minorHAnsi"/>
          <w:b/>
          <w:sz w:val="20"/>
          <w:szCs w:val="20"/>
        </w:rPr>
      </w:pPr>
    </w:p>
    <w:p w14:paraId="1BE375BE" w14:textId="77777777" w:rsidR="00A76491" w:rsidRDefault="00A76491" w:rsidP="00276828">
      <w:pPr>
        <w:pStyle w:val="NoSpacing"/>
        <w:ind w:left="360"/>
        <w:outlineLvl w:val="0"/>
        <w:rPr>
          <w:rFonts w:cstheme="minorHAnsi"/>
          <w:b/>
          <w:sz w:val="20"/>
          <w:szCs w:val="20"/>
        </w:rPr>
      </w:pPr>
    </w:p>
    <w:p w14:paraId="0028C7A7" w14:textId="77777777" w:rsidR="00A76491" w:rsidRDefault="00A76491" w:rsidP="00276828">
      <w:pPr>
        <w:pStyle w:val="NoSpacing"/>
        <w:ind w:left="360"/>
        <w:outlineLvl w:val="0"/>
        <w:rPr>
          <w:rFonts w:cstheme="minorHAnsi"/>
          <w:b/>
          <w:sz w:val="20"/>
          <w:szCs w:val="20"/>
        </w:rPr>
      </w:pPr>
    </w:p>
    <w:p w14:paraId="37800C0A" w14:textId="77777777" w:rsidR="00A76491" w:rsidRDefault="00A76491" w:rsidP="00276828">
      <w:pPr>
        <w:pStyle w:val="NoSpacing"/>
        <w:ind w:left="360"/>
        <w:outlineLvl w:val="0"/>
        <w:rPr>
          <w:rFonts w:cstheme="minorHAnsi"/>
          <w:b/>
          <w:sz w:val="20"/>
          <w:szCs w:val="20"/>
        </w:rPr>
      </w:pPr>
    </w:p>
    <w:p w14:paraId="465AA237" w14:textId="77777777" w:rsidR="00A76491" w:rsidRDefault="00A76491" w:rsidP="00276828">
      <w:pPr>
        <w:pStyle w:val="NoSpacing"/>
        <w:ind w:left="360"/>
        <w:outlineLvl w:val="0"/>
        <w:rPr>
          <w:rFonts w:cstheme="minorHAnsi"/>
          <w:b/>
          <w:sz w:val="20"/>
          <w:szCs w:val="20"/>
        </w:rPr>
      </w:pPr>
    </w:p>
    <w:p w14:paraId="1E0E0441" w14:textId="77777777" w:rsidR="00A76491" w:rsidRDefault="00A76491" w:rsidP="00276828">
      <w:pPr>
        <w:pStyle w:val="NoSpacing"/>
        <w:ind w:left="360"/>
        <w:outlineLvl w:val="0"/>
        <w:rPr>
          <w:rFonts w:cstheme="minorHAnsi"/>
          <w:b/>
          <w:sz w:val="20"/>
          <w:szCs w:val="20"/>
        </w:rPr>
      </w:pPr>
    </w:p>
    <w:p w14:paraId="1AC5F726" w14:textId="77777777" w:rsidR="00A76491" w:rsidRDefault="00A76491" w:rsidP="00276828">
      <w:pPr>
        <w:pStyle w:val="NoSpacing"/>
        <w:ind w:left="360"/>
        <w:outlineLvl w:val="0"/>
        <w:rPr>
          <w:rFonts w:cstheme="minorHAnsi"/>
          <w:b/>
          <w:sz w:val="20"/>
          <w:szCs w:val="20"/>
        </w:rPr>
      </w:pPr>
    </w:p>
    <w:p w14:paraId="37A735DC" w14:textId="77777777" w:rsidR="00A76491" w:rsidRDefault="00A76491" w:rsidP="00276828">
      <w:pPr>
        <w:pStyle w:val="NoSpacing"/>
        <w:ind w:left="360"/>
        <w:outlineLvl w:val="0"/>
        <w:rPr>
          <w:rFonts w:cstheme="minorHAnsi"/>
          <w:b/>
          <w:sz w:val="20"/>
          <w:szCs w:val="20"/>
        </w:rPr>
      </w:pPr>
    </w:p>
    <w:p w14:paraId="24CA1696" w14:textId="77777777" w:rsidR="00A76491" w:rsidRDefault="00A76491" w:rsidP="00276828">
      <w:pPr>
        <w:pStyle w:val="NoSpacing"/>
        <w:ind w:left="360"/>
        <w:outlineLvl w:val="0"/>
        <w:rPr>
          <w:rFonts w:cstheme="minorHAnsi"/>
          <w:b/>
          <w:sz w:val="20"/>
          <w:szCs w:val="20"/>
        </w:rPr>
      </w:pPr>
    </w:p>
    <w:p w14:paraId="77D12DEA" w14:textId="77777777" w:rsidR="00A76491" w:rsidRDefault="00A76491" w:rsidP="00276828">
      <w:pPr>
        <w:pStyle w:val="NoSpacing"/>
        <w:ind w:left="360"/>
        <w:outlineLvl w:val="0"/>
        <w:rPr>
          <w:rFonts w:cstheme="minorHAnsi"/>
          <w:b/>
          <w:sz w:val="20"/>
          <w:szCs w:val="20"/>
        </w:rPr>
      </w:pPr>
    </w:p>
    <w:p w14:paraId="2EDB5768" w14:textId="77777777" w:rsidR="00A76491" w:rsidRDefault="00A76491" w:rsidP="00276828">
      <w:pPr>
        <w:pStyle w:val="NoSpacing"/>
        <w:ind w:left="360"/>
        <w:outlineLvl w:val="0"/>
        <w:rPr>
          <w:rFonts w:cstheme="minorHAnsi"/>
          <w:b/>
          <w:sz w:val="20"/>
          <w:szCs w:val="20"/>
        </w:rPr>
      </w:pPr>
    </w:p>
    <w:p w14:paraId="2FB4EBC0" w14:textId="77777777" w:rsidR="00A76491" w:rsidRDefault="00A76491" w:rsidP="00276828">
      <w:pPr>
        <w:pStyle w:val="NoSpacing"/>
        <w:ind w:left="360"/>
        <w:outlineLvl w:val="0"/>
        <w:rPr>
          <w:rFonts w:cstheme="minorHAnsi"/>
          <w:b/>
          <w:sz w:val="20"/>
          <w:szCs w:val="20"/>
        </w:rPr>
      </w:pPr>
    </w:p>
    <w:p w14:paraId="4AC4FCB7" w14:textId="77777777" w:rsidR="00A76491" w:rsidRDefault="00A76491" w:rsidP="00276828">
      <w:pPr>
        <w:pStyle w:val="NoSpacing"/>
        <w:ind w:left="360"/>
        <w:outlineLvl w:val="0"/>
        <w:rPr>
          <w:rFonts w:cstheme="minorHAnsi"/>
          <w:b/>
          <w:sz w:val="20"/>
          <w:szCs w:val="20"/>
        </w:rPr>
      </w:pPr>
    </w:p>
    <w:p w14:paraId="021FDBC4" w14:textId="77777777" w:rsidR="00A76491" w:rsidRDefault="00A76491" w:rsidP="00276828">
      <w:pPr>
        <w:pStyle w:val="NoSpacing"/>
        <w:ind w:left="360"/>
        <w:outlineLvl w:val="0"/>
        <w:rPr>
          <w:rFonts w:cstheme="minorHAnsi"/>
          <w:b/>
          <w:sz w:val="20"/>
          <w:szCs w:val="20"/>
        </w:rPr>
      </w:pPr>
    </w:p>
    <w:p w14:paraId="1B3E952B" w14:textId="77777777" w:rsidR="00A76491" w:rsidRDefault="00A76491" w:rsidP="00276828">
      <w:pPr>
        <w:pStyle w:val="NoSpacing"/>
        <w:ind w:left="360"/>
        <w:outlineLvl w:val="0"/>
        <w:rPr>
          <w:rFonts w:cstheme="minorHAnsi"/>
          <w:b/>
          <w:sz w:val="20"/>
          <w:szCs w:val="20"/>
        </w:rPr>
      </w:pPr>
    </w:p>
    <w:p w14:paraId="4AED577B" w14:textId="77777777" w:rsidR="00A76491" w:rsidRDefault="00A76491" w:rsidP="00276828">
      <w:pPr>
        <w:pStyle w:val="NoSpacing"/>
        <w:ind w:left="360"/>
        <w:outlineLvl w:val="0"/>
        <w:rPr>
          <w:rFonts w:cstheme="minorHAnsi"/>
          <w:b/>
          <w:sz w:val="20"/>
          <w:szCs w:val="20"/>
        </w:rPr>
      </w:pPr>
    </w:p>
    <w:p w14:paraId="0E41F7C2" w14:textId="77777777" w:rsidR="00A76491" w:rsidRDefault="00A76491" w:rsidP="00276828">
      <w:pPr>
        <w:pStyle w:val="NoSpacing"/>
        <w:ind w:left="360"/>
        <w:outlineLvl w:val="0"/>
        <w:rPr>
          <w:rFonts w:cstheme="minorHAnsi"/>
          <w:b/>
          <w:sz w:val="20"/>
          <w:szCs w:val="20"/>
        </w:rPr>
      </w:pPr>
    </w:p>
    <w:p w14:paraId="13CA7A70" w14:textId="77777777" w:rsidR="00A76491" w:rsidRDefault="00A76491" w:rsidP="00276828">
      <w:pPr>
        <w:pStyle w:val="NoSpacing"/>
        <w:ind w:left="360"/>
        <w:outlineLvl w:val="0"/>
        <w:rPr>
          <w:rFonts w:cstheme="minorHAnsi"/>
          <w:b/>
          <w:sz w:val="20"/>
          <w:szCs w:val="20"/>
        </w:rPr>
      </w:pPr>
    </w:p>
    <w:p w14:paraId="59C7CD90" w14:textId="77777777" w:rsidR="00A76491" w:rsidRDefault="00A76491" w:rsidP="00276828">
      <w:pPr>
        <w:pStyle w:val="NoSpacing"/>
        <w:ind w:left="360"/>
        <w:outlineLvl w:val="0"/>
        <w:rPr>
          <w:rFonts w:cstheme="minorHAnsi"/>
          <w:b/>
          <w:sz w:val="20"/>
          <w:szCs w:val="20"/>
        </w:rPr>
      </w:pPr>
    </w:p>
    <w:p w14:paraId="6125F3F6" w14:textId="77777777" w:rsidR="00A76491" w:rsidRDefault="00A76491" w:rsidP="00276828">
      <w:pPr>
        <w:pStyle w:val="NoSpacing"/>
        <w:ind w:left="360"/>
        <w:outlineLvl w:val="0"/>
        <w:rPr>
          <w:rFonts w:cstheme="minorHAnsi"/>
          <w:b/>
          <w:sz w:val="20"/>
          <w:szCs w:val="20"/>
        </w:rPr>
      </w:pPr>
    </w:p>
    <w:p w14:paraId="080D1EBB" w14:textId="77777777" w:rsidR="00A76491" w:rsidRDefault="00A76491" w:rsidP="00276828">
      <w:pPr>
        <w:pStyle w:val="NoSpacing"/>
        <w:ind w:left="360"/>
        <w:outlineLvl w:val="0"/>
        <w:rPr>
          <w:rFonts w:cstheme="minorHAnsi"/>
          <w:b/>
          <w:sz w:val="20"/>
          <w:szCs w:val="20"/>
        </w:rPr>
      </w:pPr>
    </w:p>
    <w:p w14:paraId="7A6090CC" w14:textId="77777777" w:rsidR="00A76491" w:rsidRDefault="00A76491" w:rsidP="00276828">
      <w:pPr>
        <w:pStyle w:val="NoSpacing"/>
        <w:ind w:left="360"/>
        <w:outlineLvl w:val="0"/>
        <w:rPr>
          <w:rFonts w:cstheme="minorHAnsi"/>
          <w:b/>
          <w:sz w:val="20"/>
          <w:szCs w:val="20"/>
        </w:rPr>
      </w:pPr>
    </w:p>
    <w:p w14:paraId="659FCA08" w14:textId="77777777" w:rsidR="00A76491" w:rsidRDefault="00A76491" w:rsidP="00276828">
      <w:pPr>
        <w:pStyle w:val="NoSpacing"/>
        <w:ind w:left="360"/>
        <w:outlineLvl w:val="0"/>
        <w:rPr>
          <w:rFonts w:cstheme="minorHAnsi"/>
          <w:b/>
          <w:sz w:val="20"/>
          <w:szCs w:val="20"/>
        </w:rPr>
      </w:pPr>
    </w:p>
    <w:p w14:paraId="3E1692B6" w14:textId="77777777" w:rsidR="00A76491" w:rsidRDefault="00A76491" w:rsidP="00276828">
      <w:pPr>
        <w:pStyle w:val="NoSpacing"/>
        <w:ind w:left="360"/>
        <w:outlineLvl w:val="0"/>
        <w:rPr>
          <w:rFonts w:cstheme="minorHAnsi"/>
          <w:b/>
          <w:sz w:val="20"/>
          <w:szCs w:val="20"/>
        </w:rPr>
      </w:pPr>
    </w:p>
    <w:p w14:paraId="030728FC" w14:textId="77777777" w:rsidR="00A76491" w:rsidRDefault="00A76491" w:rsidP="00276828">
      <w:pPr>
        <w:pStyle w:val="NoSpacing"/>
        <w:ind w:left="360"/>
        <w:outlineLvl w:val="0"/>
        <w:rPr>
          <w:rFonts w:cstheme="minorHAnsi"/>
          <w:b/>
          <w:sz w:val="20"/>
          <w:szCs w:val="20"/>
        </w:rPr>
      </w:pPr>
    </w:p>
    <w:p w14:paraId="44BC0F5B" w14:textId="77777777" w:rsidR="00A76491" w:rsidRDefault="00A76491" w:rsidP="00276828">
      <w:pPr>
        <w:pStyle w:val="NoSpacing"/>
        <w:ind w:left="360"/>
        <w:outlineLvl w:val="0"/>
        <w:rPr>
          <w:rFonts w:cstheme="minorHAnsi"/>
          <w:b/>
          <w:sz w:val="20"/>
          <w:szCs w:val="20"/>
        </w:rPr>
      </w:pPr>
    </w:p>
    <w:p w14:paraId="64B3605B" w14:textId="77777777" w:rsidR="001A1860" w:rsidRDefault="001A1860" w:rsidP="00276828">
      <w:pPr>
        <w:pStyle w:val="NoSpacing"/>
        <w:ind w:left="360"/>
        <w:outlineLvl w:val="0"/>
        <w:rPr>
          <w:rFonts w:cstheme="minorHAnsi"/>
          <w:b/>
          <w:sz w:val="20"/>
          <w:szCs w:val="20"/>
        </w:rPr>
      </w:pPr>
    </w:p>
    <w:p w14:paraId="508470E7" w14:textId="77777777" w:rsidR="001A1860" w:rsidRDefault="001A1860" w:rsidP="00276828">
      <w:pPr>
        <w:pStyle w:val="NoSpacing"/>
        <w:ind w:left="360"/>
        <w:outlineLvl w:val="0"/>
        <w:rPr>
          <w:rFonts w:cstheme="minorHAnsi"/>
          <w:b/>
          <w:sz w:val="20"/>
          <w:szCs w:val="20"/>
        </w:rPr>
      </w:pPr>
    </w:p>
    <w:p w14:paraId="03EC32B3" w14:textId="77777777" w:rsidR="001A1860" w:rsidRDefault="001A1860" w:rsidP="00276828">
      <w:pPr>
        <w:pStyle w:val="NoSpacing"/>
        <w:ind w:left="360"/>
        <w:outlineLvl w:val="0"/>
        <w:rPr>
          <w:rFonts w:cstheme="minorHAnsi"/>
          <w:b/>
          <w:sz w:val="20"/>
          <w:szCs w:val="20"/>
        </w:rPr>
      </w:pPr>
    </w:p>
    <w:p w14:paraId="1761BC45" w14:textId="77777777" w:rsidR="001A1860" w:rsidRDefault="001A1860" w:rsidP="00276828">
      <w:pPr>
        <w:pStyle w:val="NoSpacing"/>
        <w:ind w:left="360"/>
        <w:outlineLvl w:val="0"/>
        <w:rPr>
          <w:rFonts w:cstheme="minorHAnsi"/>
          <w:b/>
          <w:sz w:val="20"/>
          <w:szCs w:val="20"/>
        </w:rPr>
      </w:pPr>
    </w:p>
    <w:p w14:paraId="7DA5FEA8" w14:textId="77777777" w:rsidR="00A76491" w:rsidRDefault="00A76491" w:rsidP="00276828">
      <w:pPr>
        <w:pStyle w:val="NoSpacing"/>
        <w:ind w:left="360"/>
        <w:outlineLvl w:val="0"/>
        <w:rPr>
          <w:rFonts w:cstheme="minorHAnsi"/>
          <w:b/>
          <w:sz w:val="20"/>
          <w:szCs w:val="20"/>
        </w:rPr>
      </w:pPr>
    </w:p>
    <w:p w14:paraId="642779C0" w14:textId="77777777" w:rsidR="00A76491" w:rsidRDefault="00A76491" w:rsidP="00276828">
      <w:pPr>
        <w:pStyle w:val="NoSpacing"/>
        <w:ind w:left="360"/>
        <w:outlineLvl w:val="0"/>
        <w:rPr>
          <w:rFonts w:cstheme="minorHAnsi"/>
          <w:b/>
          <w:sz w:val="20"/>
          <w:szCs w:val="20"/>
        </w:rPr>
      </w:pPr>
    </w:p>
    <w:p w14:paraId="5976AB5E" w14:textId="77777777" w:rsidR="00A76491" w:rsidRDefault="00A76491" w:rsidP="00276828">
      <w:pPr>
        <w:pStyle w:val="NoSpacing"/>
        <w:ind w:left="360"/>
        <w:outlineLvl w:val="0"/>
        <w:rPr>
          <w:rFonts w:cstheme="minorHAnsi"/>
          <w:b/>
          <w:sz w:val="20"/>
          <w:szCs w:val="20"/>
        </w:rPr>
      </w:pPr>
    </w:p>
    <w:p w14:paraId="25EA3835" w14:textId="77777777" w:rsidR="003F7BCF" w:rsidRDefault="003F7BCF" w:rsidP="00276828">
      <w:pPr>
        <w:pStyle w:val="NoSpacing"/>
        <w:ind w:left="360"/>
        <w:outlineLvl w:val="0"/>
        <w:rPr>
          <w:rFonts w:cstheme="minorHAnsi"/>
          <w:b/>
          <w:sz w:val="20"/>
          <w:szCs w:val="20"/>
        </w:rPr>
      </w:pPr>
    </w:p>
    <w:p w14:paraId="257B1C34" w14:textId="77777777" w:rsidR="003F7BCF" w:rsidRDefault="003F7BCF" w:rsidP="00276828">
      <w:pPr>
        <w:pStyle w:val="NoSpacing"/>
        <w:ind w:left="360"/>
        <w:outlineLvl w:val="0"/>
        <w:rPr>
          <w:rFonts w:cstheme="minorHAnsi"/>
          <w:b/>
          <w:sz w:val="20"/>
          <w:szCs w:val="20"/>
        </w:rPr>
      </w:pPr>
    </w:p>
    <w:p w14:paraId="7EF5AD49" w14:textId="77777777" w:rsidR="003F7BCF" w:rsidRDefault="003F7BCF" w:rsidP="00276828">
      <w:pPr>
        <w:pStyle w:val="NoSpacing"/>
        <w:ind w:left="360"/>
        <w:outlineLvl w:val="0"/>
        <w:rPr>
          <w:rFonts w:cstheme="minorHAnsi"/>
          <w:b/>
          <w:sz w:val="20"/>
          <w:szCs w:val="20"/>
        </w:rPr>
      </w:pPr>
    </w:p>
    <w:p w14:paraId="3205C4C7" w14:textId="77777777" w:rsidR="003F7BCF" w:rsidRDefault="003F7BCF" w:rsidP="00276828">
      <w:pPr>
        <w:pStyle w:val="NoSpacing"/>
        <w:ind w:left="360"/>
        <w:outlineLvl w:val="0"/>
        <w:rPr>
          <w:rFonts w:cstheme="minorHAnsi"/>
          <w:b/>
          <w:sz w:val="20"/>
          <w:szCs w:val="20"/>
        </w:rPr>
      </w:pPr>
    </w:p>
    <w:p w14:paraId="225AD87E" w14:textId="77777777" w:rsidR="003F7BCF" w:rsidRDefault="003F7BCF" w:rsidP="00276828">
      <w:pPr>
        <w:pStyle w:val="NoSpacing"/>
        <w:ind w:left="360"/>
        <w:outlineLvl w:val="0"/>
        <w:rPr>
          <w:rFonts w:cstheme="minorHAnsi"/>
          <w:b/>
          <w:sz w:val="20"/>
          <w:szCs w:val="20"/>
        </w:rPr>
      </w:pPr>
    </w:p>
    <w:p w14:paraId="12301738" w14:textId="77777777" w:rsidR="003F7BCF" w:rsidRDefault="003F7BCF" w:rsidP="00276828">
      <w:pPr>
        <w:pStyle w:val="NoSpacing"/>
        <w:ind w:left="360"/>
        <w:outlineLvl w:val="0"/>
        <w:rPr>
          <w:rFonts w:cstheme="minorHAnsi"/>
          <w:b/>
          <w:sz w:val="20"/>
          <w:szCs w:val="20"/>
        </w:rPr>
      </w:pPr>
    </w:p>
    <w:p w14:paraId="38990F37" w14:textId="77777777" w:rsidR="00A76491" w:rsidRDefault="00A76491" w:rsidP="00276828">
      <w:pPr>
        <w:pStyle w:val="NoSpacing"/>
        <w:ind w:left="360"/>
        <w:outlineLvl w:val="0"/>
        <w:rPr>
          <w:rFonts w:cstheme="minorHAnsi"/>
          <w:b/>
          <w:sz w:val="20"/>
          <w:szCs w:val="20"/>
        </w:rPr>
      </w:pPr>
    </w:p>
    <w:p w14:paraId="62E97131" w14:textId="77777777" w:rsidR="000075BC" w:rsidRPr="00BD3A5E" w:rsidRDefault="00C611FA" w:rsidP="00276828">
      <w:pPr>
        <w:pStyle w:val="NoSpacing"/>
        <w:numPr>
          <w:ilvl w:val="0"/>
          <w:numId w:val="1"/>
        </w:numPr>
        <w:outlineLvl w:val="0"/>
        <w:rPr>
          <w:rFonts w:cstheme="minorHAnsi"/>
          <w:b/>
          <w:sz w:val="20"/>
          <w:szCs w:val="20"/>
        </w:rPr>
      </w:pPr>
      <w:bookmarkStart w:id="0" w:name="_Toc48654045"/>
      <w:bookmarkStart w:id="1" w:name="_Toc46227945"/>
      <w:r w:rsidRPr="00BD3A5E">
        <w:rPr>
          <w:rFonts w:cstheme="minorHAnsi"/>
          <w:b/>
          <w:sz w:val="20"/>
          <w:szCs w:val="20"/>
        </w:rPr>
        <w:t>OPENING PAGE:</w:t>
      </w:r>
      <w:bookmarkEnd w:id="0"/>
      <w:bookmarkEnd w:id="1"/>
    </w:p>
    <w:p w14:paraId="30A85831" w14:textId="77777777" w:rsidR="00276828" w:rsidRPr="00BD3A5E" w:rsidRDefault="00276828" w:rsidP="00276828">
      <w:pPr>
        <w:pStyle w:val="NoSpacing"/>
        <w:outlineLvl w:val="0"/>
        <w:rPr>
          <w:rFonts w:cstheme="minorHAnsi"/>
          <w:b/>
          <w:sz w:val="20"/>
          <w:szCs w:val="20"/>
        </w:rPr>
      </w:pPr>
    </w:p>
    <w:p w14:paraId="454C1F26" w14:textId="77777777" w:rsidR="000075BC" w:rsidRPr="00BD3A5E" w:rsidRDefault="000075BC" w:rsidP="0074040B">
      <w:pPr>
        <w:pStyle w:val="NoSpacing"/>
        <w:numPr>
          <w:ilvl w:val="1"/>
          <w:numId w:val="3"/>
        </w:numPr>
        <w:ind w:left="1080"/>
        <w:outlineLvl w:val="0"/>
        <w:rPr>
          <w:rFonts w:cstheme="minorHAnsi"/>
          <w:b/>
          <w:sz w:val="20"/>
          <w:szCs w:val="20"/>
        </w:rPr>
      </w:pPr>
      <w:bookmarkStart w:id="2" w:name="_Toc48654046"/>
      <w:bookmarkStart w:id="3" w:name="_Toc46227946"/>
      <w:r w:rsidRPr="00BD3A5E">
        <w:rPr>
          <w:rFonts w:cstheme="minorHAnsi"/>
          <w:b/>
          <w:sz w:val="20"/>
          <w:szCs w:val="20"/>
        </w:rPr>
        <w:t>Title of UNDP supported GEF financed project</w:t>
      </w:r>
      <w:bookmarkEnd w:id="2"/>
      <w:bookmarkEnd w:id="3"/>
      <w:r w:rsidRPr="00BD3A5E">
        <w:rPr>
          <w:rFonts w:cstheme="minorHAnsi"/>
          <w:b/>
          <w:sz w:val="20"/>
          <w:szCs w:val="20"/>
        </w:rPr>
        <w:t xml:space="preserve"> </w:t>
      </w:r>
    </w:p>
    <w:p w14:paraId="1453DC5C" w14:textId="77777777" w:rsidR="001D3E12" w:rsidRPr="00BD3A5E" w:rsidRDefault="001D3E12" w:rsidP="001D3E12">
      <w:pPr>
        <w:pStyle w:val="NoSpacing"/>
        <w:outlineLvl w:val="0"/>
        <w:rPr>
          <w:rFonts w:cstheme="minorHAnsi"/>
          <w:b/>
          <w:sz w:val="20"/>
          <w:szCs w:val="20"/>
        </w:rPr>
      </w:pPr>
    </w:p>
    <w:p w14:paraId="65A24F6A" w14:textId="72FDE931" w:rsidR="001D3E12" w:rsidRPr="00BD3A5E" w:rsidRDefault="00B318D2" w:rsidP="005B761F">
      <w:pPr>
        <w:jc w:val="both"/>
        <w:rPr>
          <w:rFonts w:cstheme="minorHAnsi"/>
          <w:sz w:val="20"/>
          <w:szCs w:val="20"/>
          <w:lang w:val="en-ZA"/>
        </w:rPr>
      </w:pPr>
      <w:r>
        <w:rPr>
          <w:rFonts w:cstheme="minorHAnsi"/>
          <w:sz w:val="20"/>
          <w:szCs w:val="20"/>
          <w:lang w:val="en-ZA"/>
        </w:rPr>
        <w:t>“</w:t>
      </w:r>
      <w:r w:rsidR="001D3E12" w:rsidRPr="00BD3A5E">
        <w:rPr>
          <w:rFonts w:cstheme="minorHAnsi"/>
          <w:sz w:val="20"/>
          <w:szCs w:val="20"/>
          <w:lang w:val="en-ZA"/>
        </w:rPr>
        <w:t xml:space="preserve">Building Adaptive Capacity to </w:t>
      </w:r>
      <w:proofErr w:type="spellStart"/>
      <w:r w:rsidR="001D3E12" w:rsidRPr="00BD3A5E">
        <w:rPr>
          <w:rFonts w:cstheme="minorHAnsi"/>
          <w:sz w:val="20"/>
          <w:szCs w:val="20"/>
          <w:lang w:val="en-ZA"/>
        </w:rPr>
        <w:t>Catalyze</w:t>
      </w:r>
      <w:proofErr w:type="spellEnd"/>
      <w:r w:rsidR="001D3E12" w:rsidRPr="00BD3A5E">
        <w:rPr>
          <w:rFonts w:cstheme="minorHAnsi"/>
          <w:sz w:val="20"/>
          <w:szCs w:val="20"/>
          <w:lang w:val="en-ZA"/>
        </w:rPr>
        <w:t xml:space="preserve"> Active Public and Private Sector Participation to </w:t>
      </w:r>
      <w:r w:rsidR="005F25A7">
        <w:rPr>
          <w:rFonts w:cstheme="minorHAnsi"/>
          <w:sz w:val="20"/>
          <w:szCs w:val="20"/>
          <w:lang w:val="en-ZA"/>
        </w:rPr>
        <w:t>M</w:t>
      </w:r>
      <w:r w:rsidR="001D3E12" w:rsidRPr="00BD3A5E">
        <w:rPr>
          <w:rFonts w:cstheme="minorHAnsi"/>
          <w:sz w:val="20"/>
          <w:szCs w:val="20"/>
          <w:lang w:val="en-ZA"/>
        </w:rPr>
        <w:t>anage the Exposure and Sensitivity of Water Supply Services to Climate Change</w:t>
      </w:r>
      <w:r>
        <w:rPr>
          <w:rFonts w:cstheme="minorHAnsi"/>
          <w:sz w:val="20"/>
          <w:szCs w:val="20"/>
          <w:lang w:val="en-ZA"/>
        </w:rPr>
        <w:t>”</w:t>
      </w:r>
      <w:r w:rsidR="00052688">
        <w:rPr>
          <w:rFonts w:cstheme="minorHAnsi"/>
          <w:sz w:val="20"/>
          <w:szCs w:val="20"/>
          <w:lang w:val="en-ZA"/>
        </w:rPr>
        <w:t xml:space="preserve">. </w:t>
      </w:r>
      <w:r w:rsidR="00BD3A5E" w:rsidRPr="00BD3A5E">
        <w:rPr>
          <w:rFonts w:cstheme="minorHAnsi"/>
          <w:color w:val="000000"/>
          <w:sz w:val="20"/>
          <w:szCs w:val="20"/>
          <w:lang w:val="en-PH" w:eastAsia="en-PH"/>
        </w:rPr>
        <w:t>Total budget for the project is USD 13.090 million</w:t>
      </w:r>
    </w:p>
    <w:p w14:paraId="1ECD81EE" w14:textId="57C174E2" w:rsidR="000075BC" w:rsidRPr="00BD3A5E" w:rsidRDefault="000075BC" w:rsidP="0074040B">
      <w:pPr>
        <w:pStyle w:val="NoSpacing"/>
        <w:numPr>
          <w:ilvl w:val="1"/>
          <w:numId w:val="3"/>
        </w:numPr>
        <w:ind w:left="1080"/>
        <w:outlineLvl w:val="0"/>
        <w:rPr>
          <w:rFonts w:cstheme="minorHAnsi"/>
          <w:b/>
          <w:sz w:val="20"/>
          <w:szCs w:val="20"/>
        </w:rPr>
      </w:pPr>
      <w:bookmarkStart w:id="4" w:name="_Toc48654047"/>
      <w:bookmarkStart w:id="5" w:name="_Toc46227947"/>
      <w:r w:rsidRPr="00BD3A5E">
        <w:rPr>
          <w:rFonts w:cstheme="minorHAnsi"/>
          <w:b/>
          <w:sz w:val="20"/>
          <w:szCs w:val="20"/>
        </w:rPr>
        <w:t>UNDP and GEF project ID#s</w:t>
      </w:r>
      <w:bookmarkEnd w:id="4"/>
      <w:bookmarkEnd w:id="5"/>
      <w:r w:rsidR="00DC1273">
        <w:rPr>
          <w:rFonts w:cstheme="minorHAnsi"/>
          <w:b/>
          <w:sz w:val="20"/>
          <w:szCs w:val="20"/>
        </w:rPr>
        <w:t xml:space="preserve"> </w:t>
      </w:r>
    </w:p>
    <w:p w14:paraId="4CFE5AEE" w14:textId="77777777" w:rsidR="005B761F" w:rsidRPr="00BD3A5E" w:rsidRDefault="005B761F" w:rsidP="00AB5DDA">
      <w:pPr>
        <w:pStyle w:val="NoSpacing"/>
        <w:outlineLvl w:val="0"/>
        <w:rPr>
          <w:rFonts w:cstheme="minorHAnsi"/>
          <w:b/>
          <w:sz w:val="20"/>
          <w:szCs w:val="20"/>
        </w:rPr>
      </w:pPr>
    </w:p>
    <w:p w14:paraId="54F343A3" w14:textId="3A4E4086" w:rsidR="00AA39B7" w:rsidRPr="00BD3A5E" w:rsidRDefault="00AA39B7" w:rsidP="00AB5DDA">
      <w:pPr>
        <w:pStyle w:val="NoSpacing"/>
        <w:outlineLvl w:val="0"/>
        <w:rPr>
          <w:rFonts w:cstheme="minorHAnsi"/>
          <w:sz w:val="20"/>
          <w:szCs w:val="20"/>
        </w:rPr>
      </w:pPr>
      <w:bookmarkStart w:id="6" w:name="_Toc45725895"/>
      <w:bookmarkStart w:id="7" w:name="_Toc46227948"/>
      <w:bookmarkStart w:id="8" w:name="_Toc48654048"/>
      <w:r w:rsidRPr="00BD3A5E">
        <w:rPr>
          <w:rFonts w:cstheme="minorHAnsi"/>
          <w:sz w:val="20"/>
          <w:szCs w:val="20"/>
        </w:rPr>
        <w:t xml:space="preserve">GEF project ID: </w:t>
      </w:r>
      <w:r w:rsidR="0008305A" w:rsidRPr="00BD3A5E">
        <w:rPr>
          <w:rFonts w:cstheme="minorHAnsi"/>
          <w:sz w:val="20"/>
          <w:szCs w:val="20"/>
        </w:rPr>
        <w:t>4599</w:t>
      </w:r>
      <w:r w:rsidR="005F25A7">
        <w:rPr>
          <w:rFonts w:cstheme="minorHAnsi"/>
          <w:sz w:val="20"/>
          <w:szCs w:val="20"/>
        </w:rPr>
        <w:t>,</w:t>
      </w:r>
      <w:r w:rsidR="0008305A" w:rsidRPr="00BD3A5E">
        <w:rPr>
          <w:rFonts w:cstheme="minorHAnsi"/>
          <w:sz w:val="20"/>
          <w:szCs w:val="20"/>
        </w:rPr>
        <w:t xml:space="preserve"> UNDP</w:t>
      </w:r>
      <w:r w:rsidRPr="00BD3A5E">
        <w:rPr>
          <w:rFonts w:cstheme="minorHAnsi"/>
          <w:sz w:val="20"/>
          <w:szCs w:val="20"/>
        </w:rPr>
        <w:t xml:space="preserve"> project ID: 0008966332</w:t>
      </w:r>
      <w:bookmarkEnd w:id="6"/>
      <w:bookmarkEnd w:id="7"/>
      <w:bookmarkEnd w:id="8"/>
    </w:p>
    <w:p w14:paraId="1376A2A1" w14:textId="77777777" w:rsidR="005B761F" w:rsidRPr="00BD3A5E" w:rsidRDefault="005B761F" w:rsidP="005B761F">
      <w:pPr>
        <w:pStyle w:val="NoSpacing"/>
        <w:outlineLvl w:val="0"/>
        <w:rPr>
          <w:rFonts w:cstheme="minorHAnsi"/>
          <w:b/>
          <w:sz w:val="20"/>
          <w:szCs w:val="20"/>
        </w:rPr>
      </w:pPr>
    </w:p>
    <w:p w14:paraId="4949A8DE" w14:textId="77777777" w:rsidR="000075BC" w:rsidRPr="00BD3A5E" w:rsidRDefault="000075BC" w:rsidP="0074040B">
      <w:pPr>
        <w:pStyle w:val="NoSpacing"/>
        <w:numPr>
          <w:ilvl w:val="1"/>
          <w:numId w:val="3"/>
        </w:numPr>
        <w:ind w:left="1080"/>
        <w:outlineLvl w:val="0"/>
        <w:rPr>
          <w:rFonts w:cstheme="minorHAnsi"/>
          <w:b/>
          <w:sz w:val="20"/>
          <w:szCs w:val="20"/>
        </w:rPr>
      </w:pPr>
      <w:bookmarkStart w:id="9" w:name="_Toc48654049"/>
      <w:bookmarkStart w:id="10" w:name="_Toc46227949"/>
      <w:r w:rsidRPr="00BD3A5E">
        <w:rPr>
          <w:rFonts w:cstheme="minorHAnsi"/>
          <w:b/>
          <w:sz w:val="20"/>
          <w:szCs w:val="20"/>
        </w:rPr>
        <w:t>Evaluation time frame and date of evaluation report</w:t>
      </w:r>
      <w:bookmarkEnd w:id="9"/>
      <w:bookmarkEnd w:id="10"/>
    </w:p>
    <w:p w14:paraId="12F7E0C3" w14:textId="11E7FA16" w:rsidR="00DF246F" w:rsidRDefault="00DF246F" w:rsidP="00DF246F">
      <w:pPr>
        <w:rPr>
          <w:sz w:val="20"/>
          <w:szCs w:val="20"/>
        </w:rPr>
      </w:pPr>
    </w:p>
    <w:p w14:paraId="29E03733" w14:textId="797830DF" w:rsidR="005B761F" w:rsidRPr="008D128B" w:rsidRDefault="00DF246F" w:rsidP="008D128B">
      <w:pPr>
        <w:rPr>
          <w:sz w:val="20"/>
        </w:rPr>
      </w:pPr>
      <w:r w:rsidRPr="00DF246F">
        <w:rPr>
          <w:sz w:val="20"/>
          <w:szCs w:val="20"/>
        </w:rPr>
        <w:t>July 1, 2020</w:t>
      </w:r>
      <w:r>
        <w:rPr>
          <w:sz w:val="20"/>
          <w:szCs w:val="20"/>
        </w:rPr>
        <w:t xml:space="preserve"> </w:t>
      </w:r>
      <w:r w:rsidRPr="00DF246F">
        <w:rPr>
          <w:sz w:val="20"/>
          <w:szCs w:val="20"/>
        </w:rPr>
        <w:t>- August 11, 2020</w:t>
      </w:r>
    </w:p>
    <w:p w14:paraId="19B25E3F" w14:textId="77777777" w:rsidR="005B761F" w:rsidRPr="00BD3A5E" w:rsidRDefault="005B761F" w:rsidP="005B761F">
      <w:pPr>
        <w:pStyle w:val="NoSpacing"/>
        <w:outlineLvl w:val="0"/>
        <w:rPr>
          <w:rFonts w:cstheme="minorHAnsi"/>
          <w:b/>
          <w:sz w:val="20"/>
          <w:szCs w:val="20"/>
        </w:rPr>
      </w:pPr>
    </w:p>
    <w:p w14:paraId="6AD64BA2" w14:textId="77777777" w:rsidR="000075BC" w:rsidRPr="00BD3A5E" w:rsidRDefault="000075BC" w:rsidP="0074040B">
      <w:pPr>
        <w:pStyle w:val="NoSpacing"/>
        <w:numPr>
          <w:ilvl w:val="1"/>
          <w:numId w:val="3"/>
        </w:numPr>
        <w:ind w:left="1080"/>
        <w:outlineLvl w:val="0"/>
        <w:rPr>
          <w:rFonts w:cstheme="minorHAnsi"/>
          <w:b/>
          <w:sz w:val="20"/>
          <w:szCs w:val="20"/>
        </w:rPr>
      </w:pPr>
      <w:bookmarkStart w:id="11" w:name="_Toc48654050"/>
      <w:bookmarkStart w:id="12" w:name="_Toc46227950"/>
      <w:r w:rsidRPr="00BD3A5E">
        <w:rPr>
          <w:rFonts w:cstheme="minorHAnsi"/>
          <w:b/>
          <w:sz w:val="20"/>
          <w:szCs w:val="20"/>
        </w:rPr>
        <w:t>Region and countries included in the project</w:t>
      </w:r>
      <w:bookmarkEnd w:id="11"/>
      <w:bookmarkEnd w:id="12"/>
    </w:p>
    <w:p w14:paraId="3A208142" w14:textId="77777777" w:rsidR="00874D1E" w:rsidRPr="00BD3A5E" w:rsidRDefault="00874D1E" w:rsidP="00874D1E">
      <w:pPr>
        <w:pStyle w:val="NoSpacing"/>
        <w:outlineLvl w:val="0"/>
        <w:rPr>
          <w:rFonts w:cstheme="minorHAnsi"/>
          <w:b/>
          <w:sz w:val="20"/>
          <w:szCs w:val="20"/>
        </w:rPr>
      </w:pPr>
    </w:p>
    <w:p w14:paraId="0C0BA11D" w14:textId="26C8CDED" w:rsidR="00874D1E" w:rsidRPr="00BD3A5E" w:rsidRDefault="00874D1E" w:rsidP="00874D1E">
      <w:pPr>
        <w:pStyle w:val="Prrafodelista1"/>
        <w:ind w:left="0"/>
        <w:contextualSpacing/>
        <w:jc w:val="both"/>
        <w:rPr>
          <w:rFonts w:asciiTheme="minorHAnsi" w:hAnsiTheme="minorHAnsi" w:cstheme="minorHAnsi"/>
          <w:sz w:val="20"/>
          <w:szCs w:val="20"/>
          <w:lang w:val="en-ZA"/>
        </w:rPr>
      </w:pPr>
      <w:r w:rsidRPr="00BD3A5E">
        <w:rPr>
          <w:rFonts w:asciiTheme="minorHAnsi" w:hAnsiTheme="minorHAnsi" w:cstheme="minorHAnsi"/>
          <w:sz w:val="20"/>
          <w:szCs w:val="20"/>
          <w:lang w:val="en-ZA"/>
        </w:rPr>
        <w:t xml:space="preserve">Sierra Leone is an </w:t>
      </w:r>
      <w:r w:rsidR="005F25A7">
        <w:rPr>
          <w:rFonts w:asciiTheme="minorHAnsi" w:hAnsiTheme="minorHAnsi" w:cstheme="minorHAnsi"/>
          <w:sz w:val="20"/>
          <w:szCs w:val="20"/>
          <w:lang w:val="en-ZA"/>
        </w:rPr>
        <w:t>a</w:t>
      </w:r>
      <w:r w:rsidRPr="00BD3A5E">
        <w:rPr>
          <w:rFonts w:asciiTheme="minorHAnsi" w:hAnsiTheme="minorHAnsi" w:cstheme="minorHAnsi"/>
          <w:sz w:val="20"/>
          <w:szCs w:val="20"/>
          <w:lang w:val="en-ZA"/>
        </w:rPr>
        <w:t>nglophone West African country, bordering the North Atlantic Ocean between Liberia and Guinea. The country is richly endowed in natural resources, especially minerals such as diamonds, titanium bauxite, gold and rutile, on which the economy is largely based. However, despite this natural wealth, 70% of the total population of 6 million people (FAO, 2012) live in poverty. Sierra Leone’s 11-year civil war (1991</w:t>
      </w:r>
      <w:r w:rsidR="005F25A7">
        <w:rPr>
          <w:rFonts w:asciiTheme="minorHAnsi" w:hAnsiTheme="minorHAnsi" w:cstheme="minorHAnsi"/>
          <w:sz w:val="20"/>
          <w:szCs w:val="20"/>
          <w:lang w:val="en-ZA"/>
        </w:rPr>
        <w:t>–</w:t>
      </w:r>
      <w:r w:rsidRPr="00BD3A5E">
        <w:rPr>
          <w:rFonts w:asciiTheme="minorHAnsi" w:hAnsiTheme="minorHAnsi" w:cstheme="minorHAnsi"/>
          <w:sz w:val="20"/>
          <w:szCs w:val="20"/>
          <w:lang w:val="en-ZA"/>
        </w:rPr>
        <w:t>2002) was a large influencing factor in the deterioration of livelihoods, infrastructure, production capacity and economy. In 2010, the country’s GDP stood at approximately 2.2 billion USD (World Bank, 2010). Resilience and economic growth are priorities to the country.</w:t>
      </w:r>
    </w:p>
    <w:p w14:paraId="35308ABC" w14:textId="77777777" w:rsidR="00874D1E" w:rsidRPr="00BD3A5E" w:rsidRDefault="00874D1E" w:rsidP="00874D1E">
      <w:pPr>
        <w:pStyle w:val="Prrafodelista1"/>
        <w:ind w:left="0"/>
        <w:contextualSpacing/>
        <w:jc w:val="both"/>
        <w:rPr>
          <w:rFonts w:asciiTheme="minorHAnsi" w:hAnsiTheme="minorHAnsi" w:cstheme="minorHAnsi"/>
          <w:sz w:val="20"/>
          <w:szCs w:val="20"/>
          <w:lang w:val="en-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87"/>
      </w:tblGrid>
      <w:tr w:rsidR="00874D1E" w:rsidRPr="00BD3A5E" w14:paraId="1EA7DAB8" w14:textId="77777777" w:rsidTr="00874D1E">
        <w:trPr>
          <w:trHeight w:val="4505"/>
          <w:jc w:val="center"/>
        </w:trPr>
        <w:tc>
          <w:tcPr>
            <w:tcW w:w="8987" w:type="dxa"/>
          </w:tcPr>
          <w:p w14:paraId="224726CA" w14:textId="77777777" w:rsidR="00874D1E" w:rsidRPr="00BD3A5E" w:rsidRDefault="00874D1E" w:rsidP="00874D1E">
            <w:pPr>
              <w:keepNext/>
              <w:rPr>
                <w:rFonts w:cstheme="minorHAnsi"/>
                <w:sz w:val="20"/>
                <w:szCs w:val="20"/>
                <w:lang w:val="en-ZA"/>
              </w:rPr>
            </w:pPr>
            <w:r w:rsidRPr="00BD3A5E">
              <w:rPr>
                <w:rFonts w:cstheme="minorHAnsi"/>
                <w:noProof/>
                <w:sz w:val="20"/>
                <w:szCs w:val="20"/>
              </w:rPr>
              <w:drawing>
                <wp:anchor distT="0" distB="0" distL="114300" distR="114300" simplePos="0" relativeHeight="251664384" behindDoc="0" locked="0" layoutInCell="1" allowOverlap="1" wp14:anchorId="79A99D83" wp14:editId="7B0CABFD">
                  <wp:simplePos x="0" y="0"/>
                  <wp:positionH relativeFrom="column">
                    <wp:posOffset>3138805</wp:posOffset>
                  </wp:positionH>
                  <wp:positionV relativeFrom="paragraph">
                    <wp:posOffset>331470</wp:posOffset>
                  </wp:positionV>
                  <wp:extent cx="2383790" cy="2253615"/>
                  <wp:effectExtent l="0" t="0" r="0" b="0"/>
                  <wp:wrapSquare wrapText="bothSides"/>
                  <wp:docPr id="2" name="Picture 2" descr="Description : C:\Users\IECN\Documents\Work Documents\IECN\Climate Change\CCA\UNDP\Sierra Leone\Maps\africa_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 C:\Users\IECN\Documents\Work Documents\IECN\Climate Change\CCA\UNDP\Sierra Leone\Maps\africa_S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3790" cy="22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A5E">
              <w:rPr>
                <w:rFonts w:cstheme="minorHAnsi"/>
                <w:noProof/>
                <w:sz w:val="20"/>
                <w:szCs w:val="20"/>
              </w:rPr>
              <w:drawing>
                <wp:inline distT="0" distB="0" distL="0" distR="0" wp14:anchorId="302EFD6D" wp14:editId="15BD0376">
                  <wp:extent cx="2965450" cy="2870200"/>
                  <wp:effectExtent l="19050" t="19050" r="25400" b="25400"/>
                  <wp:docPr id="1" name="Picture 1" descr="Description : district%20division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district%20divisions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5450" cy="2870200"/>
                          </a:xfrm>
                          <a:prstGeom prst="rect">
                            <a:avLst/>
                          </a:prstGeom>
                          <a:noFill/>
                          <a:ln w="6350" cmpd="sng">
                            <a:solidFill>
                              <a:srgbClr val="000000"/>
                            </a:solidFill>
                            <a:miter lim="800000"/>
                            <a:headEnd/>
                            <a:tailEnd/>
                          </a:ln>
                          <a:effectLst/>
                        </pic:spPr>
                      </pic:pic>
                    </a:graphicData>
                  </a:graphic>
                </wp:inline>
              </w:drawing>
            </w:r>
          </w:p>
        </w:tc>
      </w:tr>
    </w:tbl>
    <w:p w14:paraId="287E7553" w14:textId="7E16CD9E" w:rsidR="00874D1E" w:rsidRPr="00BD3A5E" w:rsidRDefault="00874D1E" w:rsidP="00874D1E">
      <w:pPr>
        <w:pStyle w:val="Caption"/>
        <w:jc w:val="center"/>
        <w:rPr>
          <w:rFonts w:asciiTheme="minorHAnsi" w:hAnsiTheme="minorHAnsi" w:cstheme="minorHAnsi"/>
          <w:b w:val="0"/>
          <w:sz w:val="20"/>
          <w:szCs w:val="20"/>
          <w:lang w:val="en-ZA"/>
        </w:rPr>
      </w:pPr>
      <w:r w:rsidRPr="00BD3A5E">
        <w:rPr>
          <w:rFonts w:asciiTheme="minorHAnsi" w:hAnsiTheme="minorHAnsi" w:cstheme="minorHAnsi"/>
          <w:b w:val="0"/>
          <w:sz w:val="20"/>
          <w:szCs w:val="20"/>
          <w:lang w:val="en-ZA"/>
        </w:rPr>
        <w:t>Map of Sierra Leone and location in Africa</w:t>
      </w:r>
    </w:p>
    <w:p w14:paraId="1667B8A3" w14:textId="77777777" w:rsidR="00874D1E" w:rsidRPr="00BD3A5E" w:rsidRDefault="00874D1E" w:rsidP="00874D1E">
      <w:pPr>
        <w:pStyle w:val="NoSpacing"/>
        <w:outlineLvl w:val="0"/>
        <w:rPr>
          <w:rFonts w:cstheme="minorHAnsi"/>
          <w:b/>
          <w:sz w:val="20"/>
          <w:szCs w:val="20"/>
        </w:rPr>
      </w:pPr>
    </w:p>
    <w:p w14:paraId="242303A2" w14:textId="77777777" w:rsidR="00874D1E" w:rsidRPr="00BD3A5E" w:rsidRDefault="00F32236" w:rsidP="00874D1E">
      <w:pPr>
        <w:pStyle w:val="NoSpacing"/>
        <w:outlineLvl w:val="0"/>
        <w:rPr>
          <w:rFonts w:cstheme="minorHAnsi"/>
          <w:b/>
          <w:sz w:val="20"/>
          <w:szCs w:val="20"/>
        </w:rPr>
      </w:pPr>
      <w:bookmarkStart w:id="13" w:name="_Toc45725898"/>
      <w:bookmarkStart w:id="14" w:name="_Toc46227951"/>
      <w:bookmarkStart w:id="15" w:name="_Toc48654051"/>
      <w:r w:rsidRPr="00BD3A5E">
        <w:rPr>
          <w:rFonts w:cstheme="minorHAnsi"/>
          <w:b/>
          <w:sz w:val="20"/>
          <w:szCs w:val="20"/>
        </w:rPr>
        <w:t>Four Pilot Sites:</w:t>
      </w:r>
      <w:bookmarkEnd w:id="13"/>
      <w:bookmarkEnd w:id="14"/>
      <w:bookmarkEnd w:id="15"/>
      <w:r w:rsidRPr="00BD3A5E">
        <w:rPr>
          <w:rFonts w:cstheme="minorHAnsi"/>
          <w:b/>
          <w:sz w:val="20"/>
          <w:szCs w:val="20"/>
        </w:rPr>
        <w:t xml:space="preserve"> </w:t>
      </w:r>
    </w:p>
    <w:p w14:paraId="6E4F1D17" w14:textId="67870CA3" w:rsidR="00C10822" w:rsidRPr="00BD3A5E" w:rsidRDefault="00C10822" w:rsidP="00C10822">
      <w:pPr>
        <w:pStyle w:val="FootnoteText"/>
        <w:jc w:val="both"/>
        <w:rPr>
          <w:rFonts w:cstheme="minorHAnsi"/>
          <w:lang w:val="en-ZA"/>
        </w:rPr>
      </w:pPr>
      <w:r w:rsidRPr="00BD3A5E">
        <w:rPr>
          <w:rFonts w:cstheme="minorHAnsi"/>
          <w:lang w:val="en-ZA"/>
        </w:rPr>
        <w:t xml:space="preserve">This project aims to support infrastructure and capacity building in the urban setting (Freetown and </w:t>
      </w:r>
      <w:proofErr w:type="spellStart"/>
      <w:r w:rsidRPr="00BD3A5E">
        <w:rPr>
          <w:rFonts w:cstheme="minorHAnsi"/>
          <w:lang w:val="en-ZA"/>
        </w:rPr>
        <w:t>Guma</w:t>
      </w:r>
      <w:proofErr w:type="spellEnd"/>
      <w:r w:rsidRPr="00BD3A5E">
        <w:rPr>
          <w:rFonts w:cstheme="minorHAnsi"/>
          <w:lang w:val="en-ZA"/>
        </w:rPr>
        <w:t xml:space="preserve"> Valley Reservoir) and in the rural setting (</w:t>
      </w:r>
      <w:r w:rsidR="005F25A7">
        <w:rPr>
          <w:rFonts w:cstheme="minorHAnsi"/>
          <w:lang w:val="en-ZA"/>
        </w:rPr>
        <w:t>s</w:t>
      </w:r>
      <w:r w:rsidRPr="00BD3A5E">
        <w:rPr>
          <w:rFonts w:cstheme="minorHAnsi"/>
          <w:lang w:val="en-ZA"/>
        </w:rPr>
        <w:t xml:space="preserve">outhern, </w:t>
      </w:r>
      <w:r w:rsidR="005F25A7">
        <w:rPr>
          <w:rFonts w:cstheme="minorHAnsi"/>
          <w:lang w:val="en-ZA"/>
        </w:rPr>
        <w:t>n</w:t>
      </w:r>
      <w:r w:rsidRPr="00BD3A5E">
        <w:rPr>
          <w:rFonts w:cstheme="minorHAnsi"/>
          <w:lang w:val="en-ZA"/>
        </w:rPr>
        <w:t xml:space="preserve">orthern and </w:t>
      </w:r>
      <w:r w:rsidR="005F25A7">
        <w:rPr>
          <w:rFonts w:cstheme="minorHAnsi"/>
          <w:lang w:val="en-ZA"/>
        </w:rPr>
        <w:t>e</w:t>
      </w:r>
      <w:r w:rsidRPr="00BD3A5E">
        <w:rPr>
          <w:rFonts w:cstheme="minorHAnsi"/>
          <w:lang w:val="en-ZA"/>
        </w:rPr>
        <w:t>astern regions). During the PPG phase</w:t>
      </w:r>
      <w:r w:rsidR="005F25A7">
        <w:rPr>
          <w:rFonts w:cstheme="minorHAnsi"/>
          <w:lang w:val="en-ZA"/>
        </w:rPr>
        <w:t>,</w:t>
      </w:r>
      <w:r w:rsidRPr="00BD3A5E">
        <w:rPr>
          <w:rFonts w:cstheme="minorHAnsi"/>
          <w:lang w:val="en-ZA"/>
        </w:rPr>
        <w:t xml:space="preserve"> explicit community level consultations were conducted to establish local climate related risks, vulnerabilities and capacities with a focus on the water sector. The intervention districts were identified in a participatory manner during the inception phase and are particularly aligned with the planned </w:t>
      </w:r>
      <w:r w:rsidR="00FF6F24">
        <w:rPr>
          <w:rFonts w:cstheme="minorHAnsi"/>
          <w:lang w:val="en-ZA"/>
        </w:rPr>
        <w:t>AfDB</w:t>
      </w:r>
      <w:r w:rsidRPr="00BD3A5E">
        <w:rPr>
          <w:rFonts w:cstheme="minorHAnsi"/>
          <w:lang w:val="en-ZA"/>
        </w:rPr>
        <w:t xml:space="preserve"> interventions in </w:t>
      </w:r>
      <w:r w:rsidR="00B43BAF">
        <w:rPr>
          <w:rFonts w:cstheme="minorHAnsi"/>
          <w:lang w:val="en-ZA"/>
        </w:rPr>
        <w:t>Pujehun</w:t>
      </w:r>
      <w:r w:rsidRPr="00BD3A5E">
        <w:rPr>
          <w:rFonts w:cstheme="minorHAnsi"/>
          <w:lang w:val="en-ZA"/>
        </w:rPr>
        <w:t xml:space="preserve">, Kambia and Kono. Specific pilot sites and communities have been identified during the PPG phase based on existing climate vulnerabilities and water sector risks. In consultation with the district councils and the WASH </w:t>
      </w:r>
      <w:r w:rsidRPr="00BD3A5E">
        <w:rPr>
          <w:rFonts w:cstheme="minorHAnsi"/>
          <w:lang w:val="en-ZA"/>
        </w:rPr>
        <w:lastRenderedPageBreak/>
        <w:t>coordination officers of MWR, two pilot communities per district were selected and profiled during the PPG phase consultations.</w:t>
      </w:r>
    </w:p>
    <w:p w14:paraId="6C1BE0E2" w14:textId="77777777" w:rsidR="00C10822" w:rsidRPr="00BD3A5E" w:rsidRDefault="00C10822" w:rsidP="00C10822">
      <w:pPr>
        <w:pStyle w:val="Prrafodelista1"/>
        <w:ind w:left="57"/>
        <w:contextualSpacing/>
        <w:jc w:val="both"/>
        <w:rPr>
          <w:rFonts w:asciiTheme="minorHAnsi" w:hAnsiTheme="minorHAnsi" w:cstheme="minorHAnsi"/>
          <w:sz w:val="20"/>
          <w:szCs w:val="20"/>
          <w:lang w:val="en-ZA"/>
        </w:rPr>
      </w:pPr>
    </w:p>
    <w:p w14:paraId="048F1CBD" w14:textId="77777777" w:rsidR="00C10822" w:rsidRPr="00BD3A5E" w:rsidRDefault="00C10822" w:rsidP="00C10822">
      <w:pPr>
        <w:pStyle w:val="Prrafodelista1"/>
        <w:ind w:left="57"/>
        <w:contextualSpacing/>
        <w:jc w:val="both"/>
        <w:rPr>
          <w:rFonts w:asciiTheme="minorHAnsi" w:hAnsiTheme="minorHAnsi" w:cstheme="minorHAnsi"/>
          <w:sz w:val="20"/>
          <w:szCs w:val="20"/>
          <w:lang w:val="en-ZA"/>
        </w:rPr>
      </w:pPr>
    </w:p>
    <w:p w14:paraId="014E4206" w14:textId="77777777" w:rsidR="00C10822" w:rsidRPr="00BD3A5E" w:rsidRDefault="00C10822" w:rsidP="00C10822">
      <w:pPr>
        <w:pStyle w:val="Prrafodelista1"/>
        <w:ind w:left="57"/>
        <w:contextualSpacing/>
        <w:jc w:val="center"/>
        <w:rPr>
          <w:rFonts w:asciiTheme="minorHAnsi" w:hAnsiTheme="minorHAnsi" w:cstheme="minorHAnsi"/>
          <w:sz w:val="20"/>
          <w:szCs w:val="20"/>
          <w:lang w:val="en-ZA"/>
        </w:rPr>
      </w:pPr>
      <w:r w:rsidRPr="00BD3A5E">
        <w:rPr>
          <w:rFonts w:asciiTheme="minorHAnsi" w:hAnsiTheme="minorHAnsi" w:cstheme="minorHAnsi"/>
          <w:noProof/>
          <w:sz w:val="20"/>
          <w:szCs w:val="20"/>
        </w:rPr>
        <mc:AlternateContent>
          <mc:Choice Requires="wps">
            <w:drawing>
              <wp:anchor distT="0" distB="0" distL="114300" distR="114300" simplePos="0" relativeHeight="251670528" behindDoc="0" locked="0" layoutInCell="1" allowOverlap="1" wp14:anchorId="0F3A7693" wp14:editId="50E39B6D">
                <wp:simplePos x="0" y="0"/>
                <wp:positionH relativeFrom="column">
                  <wp:posOffset>4119245</wp:posOffset>
                </wp:positionH>
                <wp:positionV relativeFrom="paragraph">
                  <wp:posOffset>908050</wp:posOffset>
                </wp:positionV>
                <wp:extent cx="380365" cy="237490"/>
                <wp:effectExtent l="95250" t="52705" r="67310" b="52705"/>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749343">
                          <a:off x="0" y="0"/>
                          <a:ext cx="380365" cy="237490"/>
                        </a:xfrm>
                        <a:prstGeom prst="rightArrow">
                          <a:avLst>
                            <a:gd name="adj1" fmla="val 50000"/>
                            <a:gd name="adj2" fmla="val 40040"/>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1D3C5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324.35pt;margin-top:71.5pt;width:29.95pt;height:18.7pt;rotation:7372082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" fillcolor="#00b050" strokecolor="#f2f2f2" strokeweight="3pt">
                <v:shadow on="t" color="#243f60" opacity=".5" offset="1pt"/>
              </v:shape>
            </w:pict>
          </mc:Fallback>
        </mc:AlternateContent>
      </w:r>
      <w:r w:rsidRPr="00BD3A5E">
        <w:rPr>
          <w:rFonts w:asciiTheme="minorHAnsi" w:hAnsiTheme="minorHAnsi" w:cstheme="minorHAnsi"/>
          <w:noProof/>
          <w:sz w:val="20"/>
          <w:szCs w:val="20"/>
        </w:rPr>
        <mc:AlternateContent>
          <mc:Choice Requires="wps">
            <w:drawing>
              <wp:anchor distT="0" distB="0" distL="114300" distR="114300" simplePos="0" relativeHeight="251671552" behindDoc="0" locked="0" layoutInCell="1" allowOverlap="1" wp14:anchorId="46CE7D03" wp14:editId="7A9EC2D0">
                <wp:simplePos x="0" y="0"/>
                <wp:positionH relativeFrom="column">
                  <wp:posOffset>3071495</wp:posOffset>
                </wp:positionH>
                <wp:positionV relativeFrom="paragraph">
                  <wp:posOffset>2622550</wp:posOffset>
                </wp:positionV>
                <wp:extent cx="380365" cy="237490"/>
                <wp:effectExtent l="85725" t="14605" r="105410" b="71755"/>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238246">
                          <a:off x="0" y="0"/>
                          <a:ext cx="380365" cy="237490"/>
                        </a:xfrm>
                        <a:prstGeom prst="rightArrow">
                          <a:avLst>
                            <a:gd name="adj1" fmla="val 50000"/>
                            <a:gd name="adj2" fmla="val 40040"/>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5312AE1" id="Right Arrow 8" o:spid="_x0000_s1026" type="#_x0000_t13" style="position:absolute;margin-left:241.85pt;margin-top:206.5pt;width:29.95pt;height:18.7pt;rotation:-367193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" fillcolor="#00b050" strokecolor="#f2f2f2" strokeweight="3pt">
                <v:shadow on="t" color="#243f60" opacity=".5" offset="1pt"/>
              </v:shape>
            </w:pict>
          </mc:Fallback>
        </mc:AlternateContent>
      </w:r>
      <w:r w:rsidRPr="00BD3A5E">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37A4A6E4" wp14:editId="42A34016">
                <wp:simplePos x="0" y="0"/>
                <wp:positionH relativeFrom="column">
                  <wp:posOffset>1436370</wp:posOffset>
                </wp:positionH>
                <wp:positionV relativeFrom="paragraph">
                  <wp:posOffset>1270635</wp:posOffset>
                </wp:positionV>
                <wp:extent cx="380365" cy="237490"/>
                <wp:effectExtent l="55245" t="48895" r="50165" b="123190"/>
                <wp:wrapNone/>
                <wp:docPr id="7"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39741">
                          <a:off x="0" y="0"/>
                          <a:ext cx="380365" cy="237490"/>
                        </a:xfrm>
                        <a:prstGeom prst="rightArrow">
                          <a:avLst>
                            <a:gd name="adj1" fmla="val 50000"/>
                            <a:gd name="adj2" fmla="val 40040"/>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7D0D295" id="Right Arrow 7" o:spid="_x0000_s1026" type="#_x0000_t13" style="position:absolute;margin-left:113.1pt;margin-top:100.05pt;width:29.95pt;height:18.7pt;rotation:1354128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" fillcolor="#00b050" strokecolor="#f2f2f2" strokeweight="3pt">
                <v:shadow on="t" color="#243f60" opacity=".5" offset="1pt"/>
              </v:shape>
            </w:pict>
          </mc:Fallback>
        </mc:AlternateContent>
      </w:r>
      <w:r w:rsidRPr="00BD3A5E">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14:anchorId="0BDE5BDF" wp14:editId="6C771F40">
                <wp:simplePos x="0" y="0"/>
                <wp:positionH relativeFrom="column">
                  <wp:posOffset>1816735</wp:posOffset>
                </wp:positionH>
                <wp:positionV relativeFrom="paragraph">
                  <wp:posOffset>463550</wp:posOffset>
                </wp:positionV>
                <wp:extent cx="380365" cy="237490"/>
                <wp:effectExtent l="45085" t="108585" r="22225" b="111125"/>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36250">
                          <a:off x="0" y="0"/>
                          <a:ext cx="380365" cy="237490"/>
                        </a:xfrm>
                        <a:prstGeom prst="rightArrow">
                          <a:avLst>
                            <a:gd name="adj1" fmla="val 50000"/>
                            <a:gd name="adj2" fmla="val 40040"/>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6DAE543D" id="Right Arrow 6" o:spid="_x0000_s1026" type="#_x0000_t13" style="position:absolute;margin-left:143.05pt;margin-top:36.5pt;width:29.95pt;height:18.7pt;rotation:2770261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" fillcolor="#00b050" strokecolor="#f2f2f2" strokeweight="3pt">
                <v:shadow on="t" color="#243f60" opacity=".5" offset="1pt"/>
              </v:shape>
            </w:pict>
          </mc:Fallback>
        </mc:AlternateContent>
      </w:r>
      <w:r w:rsidRPr="00BD3A5E">
        <w:rPr>
          <w:rFonts w:asciiTheme="minorHAnsi" w:hAnsiTheme="minorHAnsi" w:cstheme="minorHAnsi"/>
          <w:noProof/>
          <w:sz w:val="20"/>
          <w:szCs w:val="20"/>
        </w:rPr>
        <w:drawing>
          <wp:inline distT="0" distB="0" distL="0" distR="0" wp14:anchorId="30F6BEA8" wp14:editId="04FCF5CC">
            <wp:extent cx="3308350" cy="3194050"/>
            <wp:effectExtent l="19050" t="19050" r="25400" b="25400"/>
            <wp:docPr id="5" name="Picture 5" descr="Description : district%20division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district%20divisions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8350" cy="3194050"/>
                    </a:xfrm>
                    <a:prstGeom prst="rect">
                      <a:avLst/>
                    </a:prstGeom>
                    <a:noFill/>
                    <a:ln w="6350" cmpd="sng">
                      <a:solidFill>
                        <a:srgbClr val="000000"/>
                      </a:solidFill>
                      <a:miter lim="800000"/>
                      <a:headEnd/>
                      <a:tailEnd/>
                    </a:ln>
                    <a:effectLst/>
                  </pic:spPr>
                </pic:pic>
              </a:graphicData>
            </a:graphic>
          </wp:inline>
        </w:drawing>
      </w:r>
    </w:p>
    <w:p w14:paraId="32479EF9" w14:textId="77777777" w:rsidR="00C10822" w:rsidRPr="00BD3A5E" w:rsidRDefault="00C10822" w:rsidP="00C10822">
      <w:pPr>
        <w:pStyle w:val="Prrafodelista1"/>
        <w:ind w:left="0"/>
        <w:contextualSpacing/>
        <w:jc w:val="both"/>
        <w:rPr>
          <w:rFonts w:asciiTheme="minorHAnsi" w:hAnsiTheme="minorHAnsi" w:cstheme="minorHAnsi"/>
          <w:b/>
          <w:sz w:val="20"/>
          <w:szCs w:val="20"/>
          <w:lang w:val="en-ZA"/>
        </w:rPr>
      </w:pPr>
    </w:p>
    <w:p w14:paraId="00AA722E" w14:textId="77777777" w:rsidR="00C10822" w:rsidRPr="00BD3A5E" w:rsidRDefault="00C10822" w:rsidP="00794224">
      <w:pPr>
        <w:spacing w:after="0"/>
        <w:jc w:val="center"/>
        <w:rPr>
          <w:rFonts w:cstheme="minorHAnsi"/>
          <w:sz w:val="20"/>
          <w:szCs w:val="20"/>
          <w:lang w:val="en-ZA"/>
        </w:rPr>
      </w:pPr>
      <w:r w:rsidRPr="00BD3A5E">
        <w:rPr>
          <w:rFonts w:cstheme="minorHAnsi"/>
          <w:sz w:val="20"/>
          <w:szCs w:val="20"/>
          <w:lang w:val="en-ZA"/>
        </w:rPr>
        <w:t>Map of intervention areas/districts (green arrows)</w:t>
      </w:r>
    </w:p>
    <w:p w14:paraId="25EB04C6" w14:textId="77777777" w:rsidR="00C10822" w:rsidRPr="00BD3A5E" w:rsidRDefault="00C10822" w:rsidP="00C10822">
      <w:pPr>
        <w:pStyle w:val="Prrafodelista1"/>
        <w:ind w:left="57"/>
        <w:contextualSpacing/>
        <w:jc w:val="both"/>
        <w:rPr>
          <w:rFonts w:asciiTheme="minorHAnsi" w:hAnsiTheme="minorHAnsi" w:cstheme="minorHAnsi"/>
          <w:b/>
          <w:sz w:val="20"/>
          <w:szCs w:val="20"/>
          <w:lang w:val="en-ZA"/>
        </w:rPr>
      </w:pPr>
    </w:p>
    <w:p w14:paraId="4422E8A6" w14:textId="77777777" w:rsidR="000075BC" w:rsidRPr="00BD3A5E" w:rsidRDefault="000075BC" w:rsidP="0074040B">
      <w:pPr>
        <w:pStyle w:val="NoSpacing"/>
        <w:numPr>
          <w:ilvl w:val="1"/>
          <w:numId w:val="3"/>
        </w:numPr>
        <w:ind w:left="1080"/>
        <w:outlineLvl w:val="0"/>
        <w:rPr>
          <w:rFonts w:cstheme="minorHAnsi"/>
          <w:b/>
          <w:sz w:val="20"/>
          <w:szCs w:val="20"/>
        </w:rPr>
      </w:pPr>
      <w:bookmarkStart w:id="16" w:name="_Toc48654052"/>
      <w:bookmarkStart w:id="17" w:name="_Toc46227952"/>
      <w:r w:rsidRPr="00BD3A5E">
        <w:rPr>
          <w:rFonts w:cstheme="minorHAnsi"/>
          <w:b/>
          <w:sz w:val="20"/>
          <w:szCs w:val="20"/>
        </w:rPr>
        <w:t>GEF Operational Program/Strategic Program</w:t>
      </w:r>
      <w:bookmarkEnd w:id="16"/>
      <w:bookmarkEnd w:id="17"/>
    </w:p>
    <w:p w14:paraId="0A44054B" w14:textId="77777777" w:rsidR="00343496" w:rsidRPr="00BD3A5E" w:rsidRDefault="00343496" w:rsidP="001D3E12">
      <w:pPr>
        <w:pStyle w:val="FootnoteText"/>
        <w:jc w:val="both"/>
        <w:rPr>
          <w:rFonts w:cstheme="minorHAnsi"/>
          <w:lang w:val="en-ZA"/>
        </w:rPr>
      </w:pPr>
    </w:p>
    <w:p w14:paraId="6E8BD1AE" w14:textId="77777777" w:rsidR="00794224" w:rsidRPr="00BD3A5E" w:rsidRDefault="00794224" w:rsidP="001D3E12">
      <w:pPr>
        <w:pStyle w:val="FootnoteText"/>
        <w:jc w:val="both"/>
        <w:rPr>
          <w:rFonts w:cstheme="minorHAnsi"/>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4224" w:rsidRPr="002949B7" w14:paraId="363256EA" w14:textId="77777777" w:rsidTr="00BD397F">
        <w:tc>
          <w:tcPr>
            <w:tcW w:w="5000" w:type="pct"/>
            <w:shd w:val="clear" w:color="auto" w:fill="auto"/>
          </w:tcPr>
          <w:p w14:paraId="04F7EC56" w14:textId="09B9DED9" w:rsidR="00794224" w:rsidRPr="002949B7" w:rsidRDefault="00794224" w:rsidP="00BD397F">
            <w:pPr>
              <w:rPr>
                <w:rFonts w:cstheme="minorHAnsi"/>
                <w:sz w:val="20"/>
                <w:szCs w:val="20"/>
                <w:lang w:val="en-ZA"/>
              </w:rPr>
            </w:pPr>
            <w:r w:rsidRPr="002949B7">
              <w:rPr>
                <w:rFonts w:cstheme="minorHAnsi"/>
                <w:b/>
                <w:sz w:val="20"/>
                <w:szCs w:val="20"/>
                <w:lang w:val="en-ZA"/>
              </w:rPr>
              <w:t xml:space="preserve">Applicable GEF Strategic Objective and Program: </w:t>
            </w:r>
            <w:r w:rsidRPr="002949B7">
              <w:rPr>
                <w:rFonts w:cstheme="minorHAnsi"/>
                <w:sz w:val="20"/>
                <w:szCs w:val="20"/>
                <w:lang w:val="en-ZA"/>
              </w:rPr>
              <w:t>Adaptation to Climate Change</w:t>
            </w:r>
            <w:r w:rsidR="002949B7">
              <w:rPr>
                <w:rFonts w:cstheme="minorHAnsi"/>
                <w:sz w:val="20"/>
                <w:szCs w:val="20"/>
                <w:lang w:val="en-ZA"/>
              </w:rPr>
              <w:t>,</w:t>
            </w:r>
            <w:r w:rsidRPr="002949B7">
              <w:rPr>
                <w:rFonts w:cstheme="minorHAnsi"/>
                <w:sz w:val="20"/>
                <w:szCs w:val="20"/>
                <w:lang w:val="en-ZA"/>
              </w:rPr>
              <w:t xml:space="preserve"> Objective 1: Reduce vulnerability to the adverse impacts of climate change, including variability, at local, national, regional and global level and Objective 2: Increase adaptive capacity to respond to the impacts of climate change, including variability, at local, national, regional and global level</w:t>
            </w:r>
            <w:r w:rsidR="002949B7">
              <w:rPr>
                <w:rFonts w:cstheme="minorHAnsi"/>
                <w:sz w:val="20"/>
                <w:szCs w:val="20"/>
                <w:lang w:val="en-ZA"/>
              </w:rPr>
              <w:t>.</w:t>
            </w:r>
          </w:p>
        </w:tc>
      </w:tr>
      <w:tr w:rsidR="00794224" w:rsidRPr="002949B7" w14:paraId="79188137" w14:textId="77777777" w:rsidTr="00BD397F">
        <w:tc>
          <w:tcPr>
            <w:tcW w:w="5000" w:type="pct"/>
            <w:shd w:val="clear" w:color="auto" w:fill="auto"/>
          </w:tcPr>
          <w:p w14:paraId="443D2746" w14:textId="7CB69598" w:rsidR="00794224" w:rsidRPr="002949B7" w:rsidRDefault="00794224" w:rsidP="00BD397F">
            <w:pPr>
              <w:rPr>
                <w:rFonts w:cstheme="minorHAnsi"/>
                <w:b/>
                <w:sz w:val="20"/>
                <w:szCs w:val="20"/>
              </w:rPr>
            </w:pPr>
            <w:r w:rsidRPr="002949B7">
              <w:rPr>
                <w:rFonts w:cstheme="minorHAnsi"/>
                <w:b/>
                <w:sz w:val="20"/>
                <w:szCs w:val="20"/>
                <w:lang w:val="en-ZA"/>
              </w:rPr>
              <w:t xml:space="preserve">Applicable GEF Expected Outcomes: </w:t>
            </w:r>
            <w:r w:rsidRPr="002949B7">
              <w:rPr>
                <w:rFonts w:cstheme="minorHAnsi"/>
                <w:sz w:val="20"/>
                <w:szCs w:val="20"/>
                <w:lang w:val="en-ZA"/>
              </w:rPr>
              <w:t>Outcome 1.1: Mainstreamed adaptation in broader development frameworks at country level and in targeted vulnerable areas</w:t>
            </w:r>
            <w:r w:rsidR="002949B7">
              <w:rPr>
                <w:rFonts w:cstheme="minorHAnsi"/>
                <w:sz w:val="20"/>
                <w:szCs w:val="20"/>
                <w:lang w:val="en-ZA"/>
              </w:rPr>
              <w:t>;</w:t>
            </w:r>
            <w:r w:rsidRPr="002949B7">
              <w:rPr>
                <w:rFonts w:cstheme="minorHAnsi"/>
                <w:sz w:val="20"/>
                <w:szCs w:val="20"/>
                <w:lang w:val="en-ZA"/>
              </w:rPr>
              <w:t xml:space="preserve"> Outcome 1.2: Reduced vulnerability in development sectors</w:t>
            </w:r>
            <w:r w:rsidR="002949B7">
              <w:rPr>
                <w:rFonts w:cstheme="minorHAnsi"/>
                <w:sz w:val="20"/>
                <w:szCs w:val="20"/>
                <w:lang w:val="en-ZA"/>
              </w:rPr>
              <w:t>;</w:t>
            </w:r>
            <w:r w:rsidRPr="002949B7">
              <w:rPr>
                <w:rFonts w:cstheme="minorHAnsi"/>
                <w:sz w:val="20"/>
                <w:szCs w:val="20"/>
                <w:lang w:val="en-ZA"/>
              </w:rPr>
              <w:t xml:space="preserve"> </w:t>
            </w:r>
            <w:r w:rsidRPr="002949B7">
              <w:rPr>
                <w:rFonts w:cstheme="minorHAnsi"/>
                <w:bCs/>
                <w:sz w:val="20"/>
                <w:szCs w:val="20"/>
              </w:rPr>
              <w:t>Outcome 2.1: Increased knowledge and understanding of climate variability and change-induced risks at country level and in targeted vulnerable areas</w:t>
            </w:r>
            <w:r w:rsidR="002949B7">
              <w:rPr>
                <w:rFonts w:cstheme="minorHAnsi"/>
                <w:bCs/>
                <w:sz w:val="20"/>
                <w:szCs w:val="20"/>
              </w:rPr>
              <w:t>;</w:t>
            </w:r>
            <w:r w:rsidRPr="002949B7">
              <w:rPr>
                <w:rFonts w:cstheme="minorHAnsi"/>
                <w:bCs/>
                <w:sz w:val="20"/>
                <w:szCs w:val="20"/>
              </w:rPr>
              <w:t xml:space="preserve"> Outcome 2.3: Strengthened awareness and ownership of adaptation and climate risk reduction processes at local level</w:t>
            </w:r>
            <w:r w:rsidR="002949B7">
              <w:rPr>
                <w:rFonts w:cstheme="minorHAnsi"/>
                <w:bCs/>
                <w:sz w:val="20"/>
                <w:szCs w:val="20"/>
              </w:rPr>
              <w:t>;</w:t>
            </w:r>
            <w:r w:rsidRPr="002949B7">
              <w:rPr>
                <w:rFonts w:cstheme="minorHAnsi"/>
                <w:bCs/>
                <w:sz w:val="20"/>
                <w:szCs w:val="20"/>
              </w:rPr>
              <w:t xml:space="preserve"> Outcome 3.1: Successful demonstration, deployment and transfer of relevant adaptation technology in targeted areas</w:t>
            </w:r>
            <w:r w:rsidR="002949B7">
              <w:rPr>
                <w:rFonts w:cstheme="minorHAnsi"/>
                <w:bCs/>
                <w:sz w:val="20"/>
                <w:szCs w:val="20"/>
              </w:rPr>
              <w:t>.</w:t>
            </w:r>
          </w:p>
        </w:tc>
      </w:tr>
      <w:tr w:rsidR="00794224" w:rsidRPr="002949B7" w14:paraId="57C64ED2" w14:textId="77777777" w:rsidTr="00BD397F">
        <w:tc>
          <w:tcPr>
            <w:tcW w:w="5000" w:type="pct"/>
            <w:shd w:val="clear" w:color="auto" w:fill="auto"/>
          </w:tcPr>
          <w:p w14:paraId="3C22248D" w14:textId="77777777" w:rsidR="00794224" w:rsidRPr="002949B7" w:rsidRDefault="00794224" w:rsidP="00BD397F">
            <w:pPr>
              <w:rPr>
                <w:rFonts w:cstheme="minorHAnsi"/>
                <w:b/>
                <w:sz w:val="20"/>
                <w:szCs w:val="20"/>
                <w:lang w:val="en-ZA"/>
              </w:rPr>
            </w:pPr>
            <w:r w:rsidRPr="002949B7">
              <w:rPr>
                <w:rFonts w:cstheme="minorHAnsi"/>
                <w:b/>
                <w:sz w:val="20"/>
                <w:szCs w:val="20"/>
                <w:lang w:val="en-ZA"/>
              </w:rPr>
              <w:t>Applicable GEF Outcome Indicators: (following AMAT tool)</w:t>
            </w:r>
          </w:p>
          <w:p w14:paraId="04E0FB96" w14:textId="77777777" w:rsidR="00794224" w:rsidRPr="002949B7" w:rsidRDefault="00794224" w:rsidP="00BD397F">
            <w:pPr>
              <w:rPr>
                <w:rFonts w:cstheme="minorHAnsi"/>
                <w:sz w:val="20"/>
                <w:szCs w:val="20"/>
                <w:lang w:val="en-ZA"/>
              </w:rPr>
            </w:pPr>
            <w:r w:rsidRPr="002949B7">
              <w:rPr>
                <w:rFonts w:cstheme="minorHAnsi"/>
                <w:sz w:val="20"/>
                <w:szCs w:val="20"/>
                <w:lang w:val="en-ZA"/>
              </w:rPr>
              <w:t>Indicator 1.1.1: Adaptation actions implemented in national/regional development frameworks.</w:t>
            </w:r>
          </w:p>
          <w:p w14:paraId="46204C1C" w14:textId="0395E5F4" w:rsidR="00794224" w:rsidRPr="002949B7" w:rsidRDefault="00794224" w:rsidP="00BD397F">
            <w:pPr>
              <w:rPr>
                <w:rFonts w:cstheme="minorHAnsi"/>
                <w:sz w:val="20"/>
                <w:szCs w:val="20"/>
              </w:rPr>
            </w:pPr>
            <w:r w:rsidRPr="002949B7">
              <w:rPr>
                <w:rFonts w:cstheme="minorHAnsi"/>
                <w:sz w:val="20"/>
                <w:szCs w:val="20"/>
              </w:rPr>
              <w:t>Indicator 1.2.3: Number of additional people provided with access to safe water supply and basic sanitation services given existing and projected climate change</w:t>
            </w:r>
            <w:r w:rsidR="002949B7">
              <w:rPr>
                <w:rFonts w:cstheme="minorHAnsi"/>
                <w:sz w:val="20"/>
                <w:szCs w:val="20"/>
              </w:rPr>
              <w:t>.</w:t>
            </w:r>
            <w:r w:rsidRPr="002949B7">
              <w:rPr>
                <w:rFonts w:cstheme="minorHAnsi"/>
                <w:sz w:val="20"/>
                <w:szCs w:val="20"/>
              </w:rPr>
              <w:t xml:space="preserve"> </w:t>
            </w:r>
          </w:p>
          <w:p w14:paraId="6014A4DD" w14:textId="331CA7FC" w:rsidR="00794224" w:rsidRPr="002949B7" w:rsidRDefault="00794224" w:rsidP="00BD397F">
            <w:pPr>
              <w:rPr>
                <w:rFonts w:cstheme="minorHAnsi"/>
                <w:sz w:val="20"/>
                <w:szCs w:val="20"/>
                <w:lang w:val="en-ZA"/>
              </w:rPr>
            </w:pPr>
            <w:r w:rsidRPr="002949B7">
              <w:rPr>
                <w:rFonts w:cstheme="minorHAnsi"/>
                <w:sz w:val="20"/>
                <w:szCs w:val="20"/>
                <w:lang w:val="en-ZA"/>
              </w:rPr>
              <w:t>Indicator 2.2.1: N</w:t>
            </w:r>
            <w:r w:rsidR="002949B7">
              <w:rPr>
                <w:rFonts w:cstheme="minorHAnsi"/>
                <w:sz w:val="20"/>
                <w:szCs w:val="20"/>
                <w:lang w:val="en-ZA"/>
              </w:rPr>
              <w:t>umber</w:t>
            </w:r>
            <w:r w:rsidRPr="002949B7">
              <w:rPr>
                <w:rFonts w:cstheme="minorHAnsi"/>
                <w:sz w:val="20"/>
                <w:szCs w:val="20"/>
                <w:lang w:val="en-ZA"/>
              </w:rPr>
              <w:t xml:space="preserve"> and type of targeted institutions with increased adaptive capacity to reduce risks of and responses to climate variability.</w:t>
            </w:r>
          </w:p>
          <w:p w14:paraId="13059232" w14:textId="3B0AB99C" w:rsidR="00794224" w:rsidRPr="002949B7" w:rsidRDefault="00794224" w:rsidP="00BD397F">
            <w:pPr>
              <w:rPr>
                <w:rFonts w:cstheme="minorHAnsi"/>
                <w:sz w:val="20"/>
                <w:szCs w:val="20"/>
              </w:rPr>
            </w:pPr>
            <w:r w:rsidRPr="002949B7">
              <w:rPr>
                <w:rFonts w:cstheme="minorHAnsi"/>
                <w:sz w:val="20"/>
                <w:szCs w:val="20"/>
                <w:lang w:val="en-ZA"/>
              </w:rPr>
              <w:t xml:space="preserve">Indicator 2.3.2: </w:t>
            </w:r>
            <w:r w:rsidR="002949B7">
              <w:rPr>
                <w:rFonts w:cstheme="minorHAnsi"/>
                <w:sz w:val="20"/>
                <w:szCs w:val="20"/>
                <w:lang w:val="en-ZA"/>
              </w:rPr>
              <w:t>Percentage</w:t>
            </w:r>
            <w:r w:rsidRPr="002949B7">
              <w:rPr>
                <w:rFonts w:cstheme="minorHAnsi"/>
                <w:sz w:val="20"/>
                <w:szCs w:val="20"/>
              </w:rPr>
              <w:t xml:space="preserve"> of targeted population awareness of predicted adverse impacts of climate change and appropriate responses</w:t>
            </w:r>
            <w:r w:rsidR="002949B7">
              <w:rPr>
                <w:rFonts w:cstheme="minorHAnsi"/>
                <w:sz w:val="20"/>
                <w:szCs w:val="20"/>
              </w:rPr>
              <w:t>.</w:t>
            </w:r>
            <w:r w:rsidRPr="002949B7">
              <w:rPr>
                <w:rFonts w:cstheme="minorHAnsi"/>
                <w:sz w:val="20"/>
                <w:szCs w:val="20"/>
              </w:rPr>
              <w:t xml:space="preserve"> </w:t>
            </w:r>
          </w:p>
        </w:tc>
      </w:tr>
    </w:tbl>
    <w:p w14:paraId="6DCAB324" w14:textId="77777777" w:rsidR="00794224" w:rsidRPr="002949B7" w:rsidRDefault="00794224" w:rsidP="001D3E12">
      <w:pPr>
        <w:pStyle w:val="FootnoteText"/>
        <w:jc w:val="both"/>
        <w:rPr>
          <w:rFonts w:cstheme="minorHAnsi"/>
          <w:lang w:val="en-ZA"/>
        </w:rPr>
      </w:pPr>
    </w:p>
    <w:p w14:paraId="144758A7" w14:textId="77777777" w:rsidR="00794224" w:rsidRPr="002949B7" w:rsidRDefault="00794224" w:rsidP="001D3E12">
      <w:pPr>
        <w:pStyle w:val="FootnoteText"/>
        <w:jc w:val="both"/>
        <w:rPr>
          <w:rFonts w:cstheme="minorHAnsi"/>
          <w:lang w:val="en-ZA"/>
        </w:rPr>
      </w:pPr>
    </w:p>
    <w:p w14:paraId="1020B9CA" w14:textId="3F213100" w:rsidR="001D3E12" w:rsidRPr="00BD3A5E" w:rsidRDefault="001D3E12" w:rsidP="001D3E12">
      <w:pPr>
        <w:pStyle w:val="FootnoteText"/>
        <w:jc w:val="both"/>
        <w:rPr>
          <w:rFonts w:cstheme="minorHAnsi"/>
          <w:lang w:val="en-ZA"/>
        </w:rPr>
      </w:pPr>
      <w:r w:rsidRPr="002949B7">
        <w:rPr>
          <w:rFonts w:cstheme="minorHAnsi"/>
          <w:lang w:val="en-ZA"/>
        </w:rPr>
        <w:t>UNDAF</w:t>
      </w:r>
      <w:r w:rsidR="00624188">
        <w:rPr>
          <w:rFonts w:cstheme="minorHAnsi"/>
          <w:lang w:val="en-ZA"/>
        </w:rPr>
        <w:t xml:space="preserve"> </w:t>
      </w:r>
      <w:r w:rsidRPr="002949B7">
        <w:rPr>
          <w:rStyle w:val="FootnoteReference"/>
          <w:rFonts w:cstheme="minorHAnsi"/>
          <w:vertAlign w:val="baseline"/>
          <w:lang w:val="en-ZA"/>
        </w:rPr>
        <w:footnoteReference w:id="2"/>
      </w:r>
      <w:r w:rsidRPr="002949B7">
        <w:rPr>
          <w:rFonts w:cstheme="minorHAnsi"/>
          <w:lang w:val="en-ZA"/>
        </w:rPr>
        <w:t xml:space="preserve"> Outcome(s): 3. Natural resources are sustainably and equitably managed</w:t>
      </w:r>
      <w:r w:rsidR="002949B7">
        <w:rPr>
          <w:rFonts w:cstheme="minorHAnsi"/>
          <w:lang w:val="en-ZA"/>
        </w:rPr>
        <w:t>,</w:t>
      </w:r>
      <w:r w:rsidRPr="002949B7">
        <w:rPr>
          <w:rFonts w:cstheme="minorHAnsi"/>
          <w:lang w:val="en-ZA"/>
        </w:rPr>
        <w:t xml:space="preserve"> and threats and impacts from natural and man-made disasters are reduced</w:t>
      </w:r>
      <w:r w:rsidR="002949B7">
        <w:rPr>
          <w:rFonts w:cstheme="minorHAnsi"/>
          <w:lang w:val="en-ZA"/>
        </w:rPr>
        <w:t>.</w:t>
      </w:r>
    </w:p>
    <w:p w14:paraId="528439EC" w14:textId="77777777" w:rsidR="001D3E12" w:rsidRPr="00BD3A5E" w:rsidRDefault="001D3E12" w:rsidP="001D3E12">
      <w:pPr>
        <w:pStyle w:val="FootnoteText"/>
        <w:jc w:val="both"/>
        <w:rPr>
          <w:rFonts w:cstheme="minorHAnsi"/>
          <w:lang w:val="en-ZA"/>
        </w:rPr>
      </w:pPr>
    </w:p>
    <w:p w14:paraId="35AEEDC6" w14:textId="31EAA749" w:rsidR="001D3E12" w:rsidRPr="00BD3A5E" w:rsidRDefault="001D3E12" w:rsidP="001D3E12">
      <w:pPr>
        <w:pStyle w:val="FootnoteText"/>
        <w:jc w:val="both"/>
        <w:rPr>
          <w:rFonts w:cstheme="minorHAnsi"/>
          <w:iCs/>
        </w:rPr>
      </w:pPr>
      <w:r w:rsidRPr="00BD3A5E">
        <w:rPr>
          <w:rFonts w:cstheme="minorHAnsi"/>
          <w:bCs/>
        </w:rPr>
        <w:t>Expected CP Outcome(s):</w:t>
      </w:r>
      <w:r w:rsidRPr="00BD3A5E">
        <w:rPr>
          <w:rFonts w:cstheme="minorHAnsi"/>
          <w:iCs/>
        </w:rPr>
        <w:t xml:space="preserve"> </w:t>
      </w:r>
      <w:r w:rsidRPr="00BD3A5E">
        <w:rPr>
          <w:rFonts w:cstheme="minorHAnsi"/>
          <w:bCs/>
          <w:iCs/>
        </w:rPr>
        <w:t xml:space="preserve">Policy framework and institutional arrangements for managing natural resources and addressing climate change, disaster and environmental management </w:t>
      </w:r>
      <w:r w:rsidR="002949B7">
        <w:rPr>
          <w:rFonts w:cstheme="minorHAnsi"/>
          <w:bCs/>
          <w:iCs/>
        </w:rPr>
        <w:t xml:space="preserve">are </w:t>
      </w:r>
      <w:r w:rsidRPr="00BD3A5E">
        <w:rPr>
          <w:rFonts w:cstheme="minorHAnsi"/>
          <w:bCs/>
          <w:iCs/>
        </w:rPr>
        <w:t>strengthened</w:t>
      </w:r>
      <w:r w:rsidR="002949B7">
        <w:rPr>
          <w:rFonts w:cstheme="minorHAnsi"/>
          <w:bCs/>
          <w:iCs/>
        </w:rPr>
        <w:t>.</w:t>
      </w:r>
    </w:p>
    <w:p w14:paraId="12E49302" w14:textId="77777777" w:rsidR="001D3E12" w:rsidRPr="00BD3A5E" w:rsidRDefault="001D3E12" w:rsidP="001D3E12">
      <w:pPr>
        <w:pStyle w:val="FootnoteText"/>
        <w:jc w:val="both"/>
        <w:rPr>
          <w:rFonts w:cstheme="minorHAnsi"/>
          <w:lang w:val="en-ZA"/>
        </w:rPr>
      </w:pPr>
    </w:p>
    <w:p w14:paraId="65E8718A" w14:textId="3B76F399" w:rsidR="001D3E12" w:rsidRPr="00BD3A5E" w:rsidRDefault="001D3E12" w:rsidP="001D3E12">
      <w:pPr>
        <w:pStyle w:val="FootnoteText"/>
        <w:jc w:val="both"/>
        <w:rPr>
          <w:rFonts w:eastAsia="Calibri" w:cstheme="minorHAnsi"/>
          <w:bCs/>
          <w:lang w:eastAsia="en-GB"/>
        </w:rPr>
      </w:pPr>
      <w:r w:rsidRPr="00BD3A5E">
        <w:rPr>
          <w:rFonts w:cstheme="minorHAnsi"/>
        </w:rPr>
        <w:t>Expected CPAP Output(s):</w:t>
      </w:r>
    </w:p>
    <w:p w14:paraId="2158B5B8" w14:textId="30130AA2" w:rsidR="001D3E12" w:rsidRPr="00BD3A5E" w:rsidRDefault="001D3E12" w:rsidP="001D3E12">
      <w:pPr>
        <w:pStyle w:val="FootnoteText"/>
        <w:jc w:val="both"/>
        <w:rPr>
          <w:rFonts w:cstheme="minorHAnsi"/>
          <w:bCs/>
        </w:rPr>
      </w:pPr>
      <w:r w:rsidRPr="00BD3A5E">
        <w:rPr>
          <w:rFonts w:cstheme="minorHAnsi"/>
          <w:bCs/>
        </w:rPr>
        <w:t>(i) Policies, legal and institutional framework for managing land tenure reform</w:t>
      </w:r>
      <w:r w:rsidR="002949B7">
        <w:rPr>
          <w:rFonts w:cstheme="minorHAnsi"/>
          <w:bCs/>
        </w:rPr>
        <w:t xml:space="preserve"> are</w:t>
      </w:r>
      <w:r w:rsidRPr="00BD3A5E">
        <w:rPr>
          <w:rFonts w:cstheme="minorHAnsi"/>
          <w:bCs/>
        </w:rPr>
        <w:t xml:space="preserve"> improved;</w:t>
      </w:r>
    </w:p>
    <w:p w14:paraId="63400D9D" w14:textId="7761A8A2" w:rsidR="001D3E12" w:rsidRPr="00BD3A5E" w:rsidRDefault="001D3E12" w:rsidP="001D3E12">
      <w:pPr>
        <w:pStyle w:val="FootnoteText"/>
        <w:jc w:val="both"/>
        <w:rPr>
          <w:rFonts w:cstheme="minorHAnsi"/>
          <w:bCs/>
        </w:rPr>
      </w:pPr>
      <w:r w:rsidRPr="00BD3A5E">
        <w:rPr>
          <w:rFonts w:cstheme="minorHAnsi"/>
          <w:bCs/>
        </w:rPr>
        <w:t>(ii) Increased resilience and enhanced national and local capacities for disaster risk management, environmental governance, climate change adaptation and mitigation for effective early warning system</w:t>
      </w:r>
      <w:r w:rsidR="002949B7">
        <w:rPr>
          <w:rFonts w:cstheme="minorHAnsi"/>
          <w:bCs/>
        </w:rPr>
        <w:t xml:space="preserve"> exist;</w:t>
      </w:r>
    </w:p>
    <w:p w14:paraId="2B571B99" w14:textId="59958AE2" w:rsidR="001D3E12" w:rsidRPr="00BD3A5E" w:rsidRDefault="001D3E12" w:rsidP="001D3E12">
      <w:pPr>
        <w:pStyle w:val="FootnoteText"/>
        <w:jc w:val="both"/>
        <w:rPr>
          <w:rFonts w:cstheme="minorHAnsi"/>
          <w:bCs/>
        </w:rPr>
      </w:pPr>
      <w:r w:rsidRPr="00BD3A5E">
        <w:rPr>
          <w:rFonts w:cstheme="minorHAnsi"/>
          <w:bCs/>
        </w:rPr>
        <w:t xml:space="preserve">(iii) Improved Waste Management in Bo and Makeni cities and relevant lessons learned </w:t>
      </w:r>
      <w:r w:rsidR="002949B7">
        <w:rPr>
          <w:rFonts w:cstheme="minorHAnsi"/>
          <w:bCs/>
        </w:rPr>
        <w:t xml:space="preserve">are </w:t>
      </w:r>
      <w:r w:rsidRPr="00BD3A5E">
        <w:rPr>
          <w:rFonts w:cstheme="minorHAnsi"/>
          <w:bCs/>
        </w:rPr>
        <w:t xml:space="preserve">shared with other </w:t>
      </w:r>
      <w:r w:rsidR="00013458" w:rsidRPr="00624188">
        <w:rPr>
          <w:rFonts w:cstheme="minorHAnsi"/>
          <w:bCs/>
        </w:rPr>
        <w:t>l</w:t>
      </w:r>
      <w:r w:rsidRPr="00624188">
        <w:rPr>
          <w:rFonts w:cstheme="minorHAnsi"/>
          <w:bCs/>
        </w:rPr>
        <w:t xml:space="preserve">ocal </w:t>
      </w:r>
      <w:r w:rsidR="00013458" w:rsidRPr="00624188">
        <w:rPr>
          <w:rFonts w:cstheme="minorHAnsi"/>
          <w:bCs/>
        </w:rPr>
        <w:t>c</w:t>
      </w:r>
      <w:r w:rsidRPr="00624188">
        <w:rPr>
          <w:rFonts w:cstheme="minorHAnsi"/>
          <w:bCs/>
        </w:rPr>
        <w:t>ouncils</w:t>
      </w:r>
      <w:r w:rsidR="002949B7">
        <w:rPr>
          <w:rFonts w:cstheme="minorHAnsi"/>
          <w:bCs/>
        </w:rPr>
        <w:t>.</w:t>
      </w:r>
    </w:p>
    <w:p w14:paraId="47CA9512" w14:textId="77777777" w:rsidR="001D3E12" w:rsidRPr="00BD3A5E" w:rsidRDefault="001D3E12" w:rsidP="001D3E12">
      <w:pPr>
        <w:pStyle w:val="NoSpacing"/>
        <w:outlineLvl w:val="0"/>
        <w:rPr>
          <w:rFonts w:cstheme="minorHAnsi"/>
          <w:b/>
          <w:sz w:val="20"/>
          <w:szCs w:val="20"/>
        </w:rPr>
      </w:pPr>
    </w:p>
    <w:p w14:paraId="41C5C13C" w14:textId="77777777" w:rsidR="000075BC" w:rsidRPr="00BD3A5E" w:rsidRDefault="000075BC" w:rsidP="0074040B">
      <w:pPr>
        <w:pStyle w:val="NoSpacing"/>
        <w:numPr>
          <w:ilvl w:val="1"/>
          <w:numId w:val="3"/>
        </w:numPr>
        <w:ind w:left="1080"/>
        <w:outlineLvl w:val="0"/>
        <w:rPr>
          <w:rFonts w:cstheme="minorHAnsi"/>
          <w:b/>
          <w:sz w:val="20"/>
          <w:szCs w:val="20"/>
        </w:rPr>
      </w:pPr>
      <w:bookmarkStart w:id="18" w:name="_Toc48654053"/>
      <w:bookmarkStart w:id="19" w:name="_Toc46227953"/>
      <w:r w:rsidRPr="00BD3A5E">
        <w:rPr>
          <w:rFonts w:cstheme="minorHAnsi"/>
          <w:b/>
          <w:sz w:val="20"/>
          <w:szCs w:val="20"/>
        </w:rPr>
        <w:t>Implementing Partner and other project partners</w:t>
      </w:r>
      <w:bookmarkEnd w:id="18"/>
      <w:bookmarkEnd w:id="19"/>
    </w:p>
    <w:p w14:paraId="5A92F1A3" w14:textId="77777777" w:rsidR="00975C6C" w:rsidRPr="00E5762B" w:rsidRDefault="00975C6C" w:rsidP="00975C6C">
      <w:pPr>
        <w:pStyle w:val="NoSpacing"/>
        <w:outlineLvl w:val="0"/>
        <w:rPr>
          <w:rFonts w:cstheme="minorHAnsi"/>
          <w:b/>
          <w:sz w:val="20"/>
          <w:szCs w:val="20"/>
        </w:rPr>
      </w:pPr>
    </w:p>
    <w:p w14:paraId="524CE80F" w14:textId="3CCEEFFF" w:rsidR="005B0916" w:rsidRPr="008D128B" w:rsidRDefault="00BD3A5E" w:rsidP="005B0916">
      <w:pPr>
        <w:pStyle w:val="NoSpacing"/>
        <w:jc w:val="both"/>
        <w:rPr>
          <w:rFonts w:ascii="Calibri" w:hAnsi="Calibri"/>
          <w:sz w:val="20"/>
          <w:lang w:val="en-GB"/>
        </w:rPr>
      </w:pPr>
      <w:r w:rsidRPr="00052688">
        <w:rPr>
          <w:rFonts w:cstheme="minorHAnsi"/>
          <w:color w:val="000000"/>
          <w:sz w:val="20"/>
          <w:szCs w:val="20"/>
          <w:lang w:val="en-PH" w:eastAsia="en-PH"/>
        </w:rPr>
        <w:t xml:space="preserve">The executing agency implementation partner for the project is the Ministry of Water Resources, Sierra Leone. </w:t>
      </w:r>
      <w:r w:rsidR="002949B7" w:rsidRPr="00052688">
        <w:rPr>
          <w:rFonts w:cstheme="minorHAnsi"/>
          <w:color w:val="000000"/>
          <w:sz w:val="20"/>
          <w:szCs w:val="20"/>
          <w:lang w:val="en-PH" w:eastAsia="en-PH"/>
        </w:rPr>
        <w:t xml:space="preserve">The </w:t>
      </w:r>
      <w:r w:rsidRPr="00052688">
        <w:rPr>
          <w:rFonts w:cstheme="minorHAnsi"/>
          <w:color w:val="000000"/>
          <w:sz w:val="20"/>
          <w:szCs w:val="20"/>
          <w:lang w:val="en-PH" w:eastAsia="en-PH"/>
        </w:rPr>
        <w:t>GEF implementing agency is the UNDP CO.</w:t>
      </w:r>
      <w:r w:rsidR="005B0916" w:rsidRPr="00052688">
        <w:rPr>
          <w:sz w:val="20"/>
          <w:szCs w:val="20"/>
        </w:rPr>
        <w:t xml:space="preserve"> </w:t>
      </w:r>
      <w:r w:rsidR="00052688" w:rsidRPr="00052688">
        <w:rPr>
          <w:rFonts w:ascii="Calibri" w:hAnsi="Calibri"/>
          <w:sz w:val="20"/>
          <w:szCs w:val="20"/>
          <w:lang w:val="en-GB"/>
        </w:rPr>
        <w:t>As per the project document, the project start date was May 2014, and the project document got signed in June 2014. Actual implementation of the project started much later, due to outbreak of Ebola during Q2 2014, leading to changes in the priorities both for UNDP and the national counterparts. The project manager was appointed during October 2015. The inception of the project happened in December 2015 (as per PIRs however no inception report is available). There was further delay in actual implementation of the project due to time taken for approval of the work plan and the budget for the year 2016.</w:t>
      </w:r>
    </w:p>
    <w:p w14:paraId="6B6F6C3A" w14:textId="77777777" w:rsidR="00BD3A5E" w:rsidRPr="00BD3A5E" w:rsidRDefault="00BD3A5E" w:rsidP="008D128B">
      <w:pPr>
        <w:pStyle w:val="NoSpacing"/>
        <w:jc w:val="both"/>
        <w:rPr>
          <w:rFonts w:cstheme="minorHAnsi"/>
          <w:sz w:val="20"/>
          <w:szCs w:val="20"/>
        </w:rPr>
      </w:pPr>
    </w:p>
    <w:p w14:paraId="2C97D2AD" w14:textId="77777777" w:rsidR="000075BC" w:rsidRPr="00BD3A5E" w:rsidRDefault="000075BC" w:rsidP="0074040B">
      <w:pPr>
        <w:pStyle w:val="NoSpacing"/>
        <w:numPr>
          <w:ilvl w:val="1"/>
          <w:numId w:val="3"/>
        </w:numPr>
        <w:ind w:left="1080"/>
        <w:outlineLvl w:val="0"/>
        <w:rPr>
          <w:rFonts w:cstheme="minorHAnsi"/>
          <w:b/>
          <w:sz w:val="20"/>
          <w:szCs w:val="20"/>
        </w:rPr>
      </w:pPr>
      <w:bookmarkStart w:id="20" w:name="_Toc48654054"/>
      <w:bookmarkStart w:id="21" w:name="_Toc46227954"/>
      <w:r w:rsidRPr="00BD3A5E">
        <w:rPr>
          <w:rFonts w:cstheme="minorHAnsi"/>
          <w:b/>
          <w:sz w:val="20"/>
          <w:szCs w:val="20"/>
        </w:rPr>
        <w:t>Evaluation team members</w:t>
      </w:r>
      <w:bookmarkEnd w:id="20"/>
      <w:bookmarkEnd w:id="21"/>
      <w:r w:rsidRPr="00BD3A5E">
        <w:rPr>
          <w:rFonts w:cstheme="minorHAnsi"/>
          <w:b/>
          <w:sz w:val="20"/>
          <w:szCs w:val="20"/>
        </w:rPr>
        <w:t xml:space="preserve"> </w:t>
      </w:r>
    </w:p>
    <w:p w14:paraId="5779F603" w14:textId="77777777" w:rsidR="002D5CA0" w:rsidRPr="00BD3A5E" w:rsidRDefault="002D5CA0" w:rsidP="002D5CA0">
      <w:pPr>
        <w:pStyle w:val="NoSpacing"/>
        <w:outlineLvl w:val="0"/>
        <w:rPr>
          <w:rFonts w:cstheme="minorHAnsi"/>
          <w:b/>
          <w:sz w:val="20"/>
          <w:szCs w:val="20"/>
        </w:rPr>
      </w:pPr>
    </w:p>
    <w:p w14:paraId="7CDFAFA5" w14:textId="7FD14525" w:rsidR="002D5CA0" w:rsidRPr="002B1395" w:rsidRDefault="002B1395" w:rsidP="008D128B">
      <w:pPr>
        <w:jc w:val="both"/>
        <w:rPr>
          <w:rFonts w:cstheme="minorHAnsi"/>
          <w:sz w:val="20"/>
          <w:szCs w:val="20"/>
        </w:rPr>
      </w:pPr>
      <w:bookmarkStart w:id="22" w:name="_Toc45725902"/>
      <w:bookmarkStart w:id="23" w:name="_Toc46227955"/>
      <w:r>
        <w:rPr>
          <w:rFonts w:cstheme="minorHAnsi"/>
          <w:sz w:val="20"/>
          <w:szCs w:val="20"/>
        </w:rPr>
        <w:t>I</w:t>
      </w:r>
      <w:r w:rsidR="00FA77ED" w:rsidRPr="002B1395">
        <w:rPr>
          <w:rFonts w:cstheme="minorHAnsi"/>
          <w:sz w:val="20"/>
          <w:szCs w:val="20"/>
        </w:rPr>
        <w:t>nternational</w:t>
      </w:r>
      <w:r w:rsidR="002949B7" w:rsidRPr="002B1395">
        <w:rPr>
          <w:rFonts w:cstheme="minorHAnsi"/>
          <w:sz w:val="20"/>
          <w:szCs w:val="20"/>
        </w:rPr>
        <w:t>,</w:t>
      </w:r>
      <w:r w:rsidR="00FA77ED" w:rsidRPr="002B1395">
        <w:rPr>
          <w:rFonts w:cstheme="minorHAnsi"/>
          <w:sz w:val="20"/>
          <w:szCs w:val="20"/>
        </w:rPr>
        <w:t xml:space="preserve"> Stephanie Hodge</w:t>
      </w:r>
      <w:r w:rsidR="002949B7" w:rsidRPr="002B1395">
        <w:rPr>
          <w:rFonts w:cstheme="minorHAnsi"/>
          <w:sz w:val="20"/>
          <w:szCs w:val="20"/>
        </w:rPr>
        <w:t>,</w:t>
      </w:r>
      <w:r w:rsidR="00FA77ED" w:rsidRPr="002B1395">
        <w:rPr>
          <w:rFonts w:cstheme="minorHAnsi"/>
          <w:sz w:val="20"/>
          <w:szCs w:val="20"/>
        </w:rPr>
        <w:t xml:space="preserve"> and </w:t>
      </w:r>
      <w:r>
        <w:rPr>
          <w:rFonts w:cstheme="minorHAnsi"/>
          <w:sz w:val="20"/>
          <w:szCs w:val="20"/>
        </w:rPr>
        <w:t>N</w:t>
      </w:r>
      <w:r w:rsidR="00FA77ED" w:rsidRPr="002B1395">
        <w:rPr>
          <w:rFonts w:cstheme="minorHAnsi"/>
          <w:sz w:val="20"/>
          <w:szCs w:val="20"/>
        </w:rPr>
        <w:t>ational</w:t>
      </w:r>
      <w:r w:rsidR="002949B7" w:rsidRPr="002B1395">
        <w:rPr>
          <w:rFonts w:cstheme="minorHAnsi"/>
          <w:sz w:val="20"/>
          <w:szCs w:val="20"/>
        </w:rPr>
        <w:t>,</w:t>
      </w:r>
      <w:r w:rsidR="00FA77ED" w:rsidRPr="002B1395">
        <w:rPr>
          <w:rFonts w:cstheme="minorHAnsi"/>
          <w:sz w:val="20"/>
          <w:szCs w:val="20"/>
        </w:rPr>
        <w:t xml:space="preserve"> Dr. </w:t>
      </w:r>
      <w:bookmarkEnd w:id="22"/>
      <w:bookmarkEnd w:id="23"/>
      <w:r w:rsidRPr="008D128B">
        <w:rPr>
          <w:color w:val="202124"/>
          <w:spacing w:val="3"/>
          <w:sz w:val="20"/>
          <w:shd w:val="clear" w:color="auto" w:fill="FFFFFF"/>
        </w:rPr>
        <w:t>Hindowa Momoh</w:t>
      </w:r>
    </w:p>
    <w:p w14:paraId="6787BDA3" w14:textId="77777777" w:rsidR="00834558" w:rsidRPr="008D128B" w:rsidRDefault="00834558" w:rsidP="002D5CA0">
      <w:pPr>
        <w:pStyle w:val="NoSpacing"/>
        <w:outlineLvl w:val="0"/>
        <w:rPr>
          <w:sz w:val="20"/>
        </w:rPr>
      </w:pPr>
    </w:p>
    <w:p w14:paraId="5E0A1EE4" w14:textId="205236A7" w:rsidR="000075BC" w:rsidRPr="00BD3A5E" w:rsidRDefault="000075BC" w:rsidP="0074040B">
      <w:pPr>
        <w:pStyle w:val="NoSpacing"/>
        <w:numPr>
          <w:ilvl w:val="1"/>
          <w:numId w:val="3"/>
        </w:numPr>
        <w:ind w:left="1080"/>
        <w:outlineLvl w:val="0"/>
        <w:rPr>
          <w:rFonts w:cstheme="minorHAnsi"/>
          <w:b/>
          <w:sz w:val="20"/>
          <w:szCs w:val="20"/>
        </w:rPr>
      </w:pPr>
      <w:bookmarkStart w:id="24" w:name="_Toc48654055"/>
      <w:bookmarkStart w:id="25" w:name="_Toc46227956"/>
      <w:r w:rsidRPr="00BD3A5E">
        <w:rPr>
          <w:rFonts w:cstheme="minorHAnsi"/>
          <w:b/>
          <w:sz w:val="20"/>
          <w:szCs w:val="20"/>
        </w:rPr>
        <w:t>Acknowledgements</w:t>
      </w:r>
      <w:bookmarkEnd w:id="24"/>
      <w:bookmarkEnd w:id="25"/>
    </w:p>
    <w:p w14:paraId="45500724" w14:textId="72D9B84C" w:rsidR="00DA76AF" w:rsidRPr="00BD3A5E" w:rsidRDefault="00DA76AF" w:rsidP="00DA76AF">
      <w:pPr>
        <w:spacing w:before="100" w:beforeAutospacing="1" w:line="240" w:lineRule="auto"/>
        <w:rPr>
          <w:rFonts w:cstheme="minorHAnsi"/>
          <w:sz w:val="20"/>
          <w:szCs w:val="20"/>
        </w:rPr>
      </w:pPr>
      <w:r w:rsidRPr="00BD3A5E">
        <w:rPr>
          <w:rFonts w:cstheme="minorHAnsi"/>
          <w:sz w:val="20"/>
          <w:szCs w:val="20"/>
        </w:rPr>
        <w:t xml:space="preserve">The authors wish to thank UNDP Sierra Leone and the </w:t>
      </w:r>
      <w:r w:rsidR="002949B7">
        <w:rPr>
          <w:rFonts w:cstheme="minorHAnsi"/>
          <w:sz w:val="20"/>
          <w:szCs w:val="20"/>
        </w:rPr>
        <w:t>“</w:t>
      </w:r>
      <w:r w:rsidRPr="00BD3A5E">
        <w:rPr>
          <w:rFonts w:cstheme="minorHAnsi"/>
          <w:sz w:val="20"/>
          <w:szCs w:val="20"/>
        </w:rPr>
        <w:t>Building Adaptive Capacity to Catalyze Active Public and Private Sector Participation to Manage the Exposure and Sensitivity of Water Supply Services to Climate Change in Sierra Leone</w:t>
      </w:r>
      <w:r w:rsidR="002949B7">
        <w:rPr>
          <w:rFonts w:cstheme="minorHAnsi"/>
          <w:sz w:val="20"/>
          <w:szCs w:val="20"/>
        </w:rPr>
        <w:t>”</w:t>
      </w:r>
      <w:r w:rsidRPr="00BD3A5E">
        <w:rPr>
          <w:rFonts w:cstheme="minorHAnsi"/>
          <w:sz w:val="20"/>
          <w:szCs w:val="20"/>
        </w:rPr>
        <w:t xml:space="preserve"> Project Team for the assistance and information provided during this Terminal Review.</w:t>
      </w:r>
    </w:p>
    <w:p w14:paraId="2A2EC2A7" w14:textId="77777777" w:rsidR="00DA76AF" w:rsidRPr="00BD3A5E" w:rsidRDefault="00DA76AF" w:rsidP="00DA76AF">
      <w:pPr>
        <w:pStyle w:val="Heading1"/>
        <w:spacing w:before="100" w:beforeAutospacing="1" w:line="240" w:lineRule="auto"/>
        <w:rPr>
          <w:rFonts w:asciiTheme="minorHAnsi" w:hAnsiTheme="minorHAnsi" w:cstheme="minorHAnsi"/>
          <w:sz w:val="20"/>
          <w:szCs w:val="20"/>
        </w:rPr>
        <w:sectPr w:rsidR="00DA76AF" w:rsidRPr="00BD3A5E" w:rsidSect="006439C1">
          <w:footerReference w:type="even" r:id="rId13"/>
          <w:footerReference w:type="default" r:id="rId14"/>
          <w:footerReference w:type="first" r:id="rId15"/>
          <w:pgSz w:w="11906" w:h="16838" w:code="9"/>
          <w:pgMar w:top="1440" w:right="1440" w:bottom="1440" w:left="1440" w:header="709" w:footer="304" w:gutter="0"/>
          <w:cols w:space="708"/>
          <w:docGrid w:linePitch="360"/>
        </w:sectPr>
      </w:pPr>
    </w:p>
    <w:p w14:paraId="5EEE3A96" w14:textId="77777777" w:rsidR="000075BC" w:rsidRPr="00AB04A5" w:rsidRDefault="00C611FA" w:rsidP="00276828">
      <w:pPr>
        <w:pStyle w:val="NoSpacing"/>
        <w:numPr>
          <w:ilvl w:val="0"/>
          <w:numId w:val="1"/>
        </w:numPr>
        <w:outlineLvl w:val="0"/>
        <w:rPr>
          <w:rFonts w:cstheme="minorHAnsi"/>
          <w:b/>
          <w:sz w:val="20"/>
          <w:szCs w:val="20"/>
        </w:rPr>
      </w:pPr>
      <w:bookmarkStart w:id="26" w:name="_Toc48654056"/>
      <w:bookmarkStart w:id="27" w:name="_Toc46227957"/>
      <w:r w:rsidRPr="00BD3A5E">
        <w:rPr>
          <w:rFonts w:cstheme="minorHAnsi"/>
          <w:b/>
          <w:sz w:val="20"/>
          <w:szCs w:val="20"/>
        </w:rPr>
        <w:lastRenderedPageBreak/>
        <w:t>EXECUTIVE SUMMARY</w:t>
      </w:r>
      <w:bookmarkEnd w:id="26"/>
      <w:bookmarkEnd w:id="27"/>
    </w:p>
    <w:p w14:paraId="744A75FD" w14:textId="77777777" w:rsidR="00F56871" w:rsidRPr="00BD3A5E" w:rsidRDefault="00F56871" w:rsidP="00F56871">
      <w:pPr>
        <w:pStyle w:val="NoSpacing"/>
        <w:outlineLvl w:val="0"/>
        <w:rPr>
          <w:rFonts w:cstheme="minorHAnsi"/>
          <w:b/>
          <w:sz w:val="20"/>
          <w:szCs w:val="20"/>
        </w:rPr>
      </w:pPr>
    </w:p>
    <w:p w14:paraId="679D6185" w14:textId="77777777" w:rsidR="000075BC" w:rsidRPr="00BD3A5E" w:rsidRDefault="000075BC" w:rsidP="0074040B">
      <w:pPr>
        <w:pStyle w:val="NoSpacing"/>
        <w:numPr>
          <w:ilvl w:val="1"/>
          <w:numId w:val="4"/>
        </w:numPr>
        <w:ind w:left="1080"/>
        <w:outlineLvl w:val="0"/>
        <w:rPr>
          <w:rFonts w:cstheme="minorHAnsi"/>
          <w:b/>
          <w:sz w:val="20"/>
          <w:szCs w:val="20"/>
        </w:rPr>
      </w:pPr>
      <w:bookmarkStart w:id="28" w:name="_Toc48654057"/>
      <w:bookmarkStart w:id="29" w:name="_Toc46227958"/>
      <w:r w:rsidRPr="00BD3A5E">
        <w:rPr>
          <w:rFonts w:cstheme="minorHAnsi"/>
          <w:b/>
          <w:sz w:val="20"/>
          <w:szCs w:val="20"/>
        </w:rPr>
        <w:t>Project Summary Table</w:t>
      </w:r>
      <w:bookmarkEnd w:id="28"/>
      <w:bookmarkEnd w:id="29"/>
    </w:p>
    <w:p w14:paraId="1BB319D7" w14:textId="77777777" w:rsidR="005B761F" w:rsidRPr="00BD3A5E" w:rsidRDefault="005B761F" w:rsidP="005B761F">
      <w:pPr>
        <w:pStyle w:val="NoSpacing"/>
        <w:outlineLvl w:val="0"/>
        <w:rPr>
          <w:rFonts w:cstheme="minorHAnsi"/>
          <w:b/>
          <w:sz w:val="20"/>
          <w:szCs w:val="20"/>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029"/>
        <w:gridCol w:w="7"/>
        <w:gridCol w:w="3296"/>
        <w:gridCol w:w="1391"/>
        <w:gridCol w:w="1511"/>
        <w:gridCol w:w="1625"/>
      </w:tblGrid>
      <w:tr w:rsidR="005B6EE9" w:rsidRPr="006A2F9F" w14:paraId="62F6CE32" w14:textId="77777777" w:rsidTr="00AB04A5">
        <w:trPr>
          <w:trHeight w:val="359"/>
        </w:trPr>
        <w:tc>
          <w:tcPr>
            <w:tcW w:w="585" w:type="pct"/>
            <w:gridSpan w:val="2"/>
            <w:shd w:val="clear" w:color="auto" w:fill="auto"/>
            <w:vAlign w:val="center"/>
          </w:tcPr>
          <w:p w14:paraId="40F2FD82" w14:textId="77777777" w:rsidR="004538D8" w:rsidRPr="00AB04A5" w:rsidRDefault="004538D8" w:rsidP="006A2F9F">
            <w:pPr>
              <w:pStyle w:val="NoSpacing"/>
              <w:rPr>
                <w:sz w:val="18"/>
                <w:szCs w:val="18"/>
              </w:rPr>
            </w:pPr>
            <w:r w:rsidRPr="00AB04A5">
              <w:rPr>
                <w:sz w:val="18"/>
                <w:szCs w:val="18"/>
              </w:rPr>
              <w:t xml:space="preserve">Project Title: </w:t>
            </w:r>
          </w:p>
        </w:tc>
        <w:tc>
          <w:tcPr>
            <w:tcW w:w="4415" w:type="pct"/>
            <w:gridSpan w:val="4"/>
            <w:shd w:val="clear" w:color="auto" w:fill="FFFFFF"/>
            <w:vAlign w:val="center"/>
          </w:tcPr>
          <w:p w14:paraId="44F44B1A" w14:textId="77777777" w:rsidR="004538D8" w:rsidRPr="00AB04A5" w:rsidRDefault="004538D8" w:rsidP="006A2F9F">
            <w:pPr>
              <w:pStyle w:val="NoSpacing"/>
              <w:rPr>
                <w:sz w:val="18"/>
                <w:szCs w:val="18"/>
              </w:rPr>
            </w:pPr>
            <w:r w:rsidRPr="00AB04A5">
              <w:rPr>
                <w:sz w:val="18"/>
                <w:szCs w:val="18"/>
              </w:rPr>
              <w:t>Building adaptive capacity to catalyze active public and private sector participation to manage exposure and sensitivity of water supply services to climate change</w:t>
            </w:r>
          </w:p>
          <w:p w14:paraId="6AF20D58" w14:textId="77777777" w:rsidR="004538D8" w:rsidRPr="00AB04A5" w:rsidRDefault="004538D8" w:rsidP="006A2F9F">
            <w:pPr>
              <w:pStyle w:val="NoSpacing"/>
              <w:rPr>
                <w:sz w:val="18"/>
                <w:szCs w:val="18"/>
              </w:rPr>
            </w:pPr>
          </w:p>
        </w:tc>
      </w:tr>
      <w:tr w:rsidR="0096274E" w:rsidRPr="006A2F9F" w14:paraId="5A7798D8" w14:textId="77777777" w:rsidTr="005B6EE9">
        <w:tblPrEx>
          <w:shd w:val="clear" w:color="auto" w:fill="auto"/>
        </w:tblPrEx>
        <w:trPr>
          <w:trHeight w:val="553"/>
        </w:trPr>
        <w:tc>
          <w:tcPr>
            <w:tcW w:w="581" w:type="pct"/>
          </w:tcPr>
          <w:p w14:paraId="31513D4A" w14:textId="77777777" w:rsidR="004538D8" w:rsidRPr="006A2F9F" w:rsidRDefault="004538D8" w:rsidP="006A2F9F">
            <w:pPr>
              <w:pStyle w:val="NoSpacing"/>
              <w:rPr>
                <w:rFonts w:eastAsia="Arial Unicode MS"/>
                <w:color w:val="000000"/>
                <w:sz w:val="18"/>
                <w:szCs w:val="18"/>
              </w:rPr>
            </w:pPr>
            <w:r w:rsidRPr="006A2F9F">
              <w:rPr>
                <w:color w:val="000000"/>
                <w:sz w:val="18"/>
                <w:szCs w:val="18"/>
              </w:rPr>
              <w:t>GEF Project ID:</w:t>
            </w:r>
          </w:p>
        </w:tc>
        <w:tc>
          <w:tcPr>
            <w:tcW w:w="1864" w:type="pct"/>
            <w:gridSpan w:val="2"/>
            <w:vAlign w:val="center"/>
          </w:tcPr>
          <w:p w14:paraId="14A913A8" w14:textId="77777777" w:rsidR="004538D8" w:rsidRPr="006A2F9F" w:rsidRDefault="004538D8" w:rsidP="006A2F9F">
            <w:pPr>
              <w:pStyle w:val="NoSpacing"/>
              <w:rPr>
                <w:sz w:val="18"/>
                <w:szCs w:val="18"/>
              </w:rPr>
            </w:pPr>
            <w:r w:rsidRPr="006A2F9F">
              <w:rPr>
                <w:sz w:val="18"/>
                <w:szCs w:val="18"/>
              </w:rPr>
              <w:t xml:space="preserve"> 4599</w:t>
            </w:r>
          </w:p>
        </w:tc>
        <w:tc>
          <w:tcPr>
            <w:tcW w:w="785" w:type="pct"/>
          </w:tcPr>
          <w:p w14:paraId="3563CA5B" w14:textId="77777777" w:rsidR="004538D8" w:rsidRPr="006A2F9F" w:rsidRDefault="004538D8" w:rsidP="006A2F9F">
            <w:pPr>
              <w:pStyle w:val="NoSpacing"/>
              <w:rPr>
                <w:rFonts w:eastAsia="Arial Unicode MS"/>
                <w:sz w:val="18"/>
                <w:szCs w:val="18"/>
              </w:rPr>
            </w:pPr>
            <w:r w:rsidRPr="006A2F9F">
              <w:rPr>
                <w:sz w:val="18"/>
                <w:szCs w:val="18"/>
              </w:rPr>
              <w:t> </w:t>
            </w:r>
          </w:p>
        </w:tc>
        <w:tc>
          <w:tcPr>
            <w:tcW w:w="853" w:type="pct"/>
          </w:tcPr>
          <w:p w14:paraId="5056D2FC" w14:textId="4B31E9BC" w:rsidR="004538D8" w:rsidRPr="006A2F9F" w:rsidRDefault="004538D8" w:rsidP="006A2F9F">
            <w:pPr>
              <w:pStyle w:val="NoSpacing"/>
              <w:rPr>
                <w:rFonts w:eastAsia="Arial Unicode MS"/>
                <w:i/>
                <w:color w:val="000000"/>
                <w:sz w:val="18"/>
                <w:szCs w:val="18"/>
                <w:u w:val="single"/>
              </w:rPr>
            </w:pPr>
            <w:r w:rsidRPr="006A2F9F">
              <w:rPr>
                <w:i/>
                <w:color w:val="000000"/>
                <w:sz w:val="18"/>
                <w:szCs w:val="18"/>
                <w:u w:val="single"/>
              </w:rPr>
              <w:t>at endorsement (Million US</w:t>
            </w:r>
            <w:r w:rsidR="00624188">
              <w:rPr>
                <w:i/>
                <w:color w:val="000000"/>
                <w:sz w:val="18"/>
                <w:szCs w:val="18"/>
                <w:u w:val="single"/>
              </w:rPr>
              <w:t>D</w:t>
            </w:r>
            <w:r w:rsidRPr="006A2F9F">
              <w:rPr>
                <w:i/>
                <w:color w:val="000000"/>
                <w:sz w:val="18"/>
                <w:szCs w:val="18"/>
                <w:u w:val="single"/>
              </w:rPr>
              <w:t>)</w:t>
            </w:r>
          </w:p>
        </w:tc>
        <w:tc>
          <w:tcPr>
            <w:tcW w:w="917" w:type="pct"/>
          </w:tcPr>
          <w:p w14:paraId="2DE8E3CA" w14:textId="481E05E4" w:rsidR="004538D8" w:rsidRPr="006A2F9F" w:rsidRDefault="004538D8" w:rsidP="006A2F9F">
            <w:pPr>
              <w:pStyle w:val="NoSpacing"/>
              <w:rPr>
                <w:rFonts w:eastAsia="Arial Unicode MS"/>
                <w:i/>
                <w:color w:val="000000"/>
                <w:sz w:val="18"/>
                <w:szCs w:val="18"/>
                <w:u w:val="single"/>
              </w:rPr>
            </w:pPr>
            <w:r w:rsidRPr="006A2F9F">
              <w:rPr>
                <w:i/>
                <w:color w:val="000000"/>
                <w:sz w:val="18"/>
                <w:szCs w:val="18"/>
                <w:u w:val="single"/>
              </w:rPr>
              <w:t>at completion (Million US</w:t>
            </w:r>
            <w:r w:rsidR="00624188">
              <w:rPr>
                <w:i/>
                <w:color w:val="000000"/>
                <w:sz w:val="18"/>
                <w:szCs w:val="18"/>
                <w:u w:val="single"/>
              </w:rPr>
              <w:t>D</w:t>
            </w:r>
            <w:r w:rsidRPr="006A2F9F">
              <w:rPr>
                <w:i/>
                <w:color w:val="000000"/>
                <w:sz w:val="18"/>
                <w:szCs w:val="18"/>
                <w:u w:val="single"/>
              </w:rPr>
              <w:t>)</w:t>
            </w:r>
          </w:p>
        </w:tc>
      </w:tr>
      <w:tr w:rsidR="005B6EE9" w:rsidRPr="006A2F9F" w14:paraId="3971E8C5" w14:textId="77777777" w:rsidTr="008D128B">
        <w:tblPrEx>
          <w:shd w:val="clear" w:color="auto" w:fill="auto"/>
        </w:tblPrEx>
        <w:trPr>
          <w:trHeight w:val="278"/>
        </w:trPr>
        <w:tc>
          <w:tcPr>
            <w:tcW w:w="581" w:type="pct"/>
          </w:tcPr>
          <w:p w14:paraId="392F75DA" w14:textId="77777777" w:rsidR="004538D8" w:rsidRPr="006A2F9F" w:rsidRDefault="004538D8" w:rsidP="006A2F9F">
            <w:pPr>
              <w:pStyle w:val="NoSpacing"/>
              <w:rPr>
                <w:rFonts w:eastAsia="Arial Unicode MS"/>
                <w:color w:val="000000"/>
                <w:sz w:val="18"/>
                <w:szCs w:val="18"/>
              </w:rPr>
            </w:pPr>
            <w:r w:rsidRPr="006A2F9F">
              <w:rPr>
                <w:color w:val="000000"/>
                <w:sz w:val="18"/>
                <w:szCs w:val="18"/>
              </w:rPr>
              <w:t>UNDP Project ID:</w:t>
            </w:r>
          </w:p>
        </w:tc>
        <w:tc>
          <w:tcPr>
            <w:tcW w:w="1864" w:type="pct"/>
            <w:gridSpan w:val="2"/>
            <w:vAlign w:val="center"/>
          </w:tcPr>
          <w:p w14:paraId="6CC90ECC" w14:textId="77777777" w:rsidR="004538D8" w:rsidRPr="006A2F9F" w:rsidRDefault="004538D8" w:rsidP="006A2F9F">
            <w:pPr>
              <w:pStyle w:val="NoSpacing"/>
              <w:rPr>
                <w:color w:val="000000"/>
                <w:sz w:val="18"/>
                <w:szCs w:val="18"/>
              </w:rPr>
            </w:pPr>
            <w:r w:rsidRPr="006A2F9F">
              <w:rPr>
                <w:color w:val="000000"/>
                <w:sz w:val="18"/>
                <w:szCs w:val="18"/>
              </w:rPr>
              <w:t>000866332</w:t>
            </w:r>
          </w:p>
        </w:tc>
        <w:tc>
          <w:tcPr>
            <w:tcW w:w="785" w:type="pct"/>
            <w:shd w:val="clear" w:color="auto" w:fill="auto"/>
          </w:tcPr>
          <w:p w14:paraId="7849A9CF" w14:textId="77777777" w:rsidR="004538D8" w:rsidRPr="006A2F9F" w:rsidRDefault="004538D8" w:rsidP="006A2F9F">
            <w:pPr>
              <w:pStyle w:val="NoSpacing"/>
              <w:rPr>
                <w:rFonts w:eastAsia="Arial Unicode MS"/>
                <w:color w:val="000000"/>
                <w:sz w:val="18"/>
                <w:szCs w:val="18"/>
              </w:rPr>
            </w:pPr>
            <w:r w:rsidRPr="006A2F9F">
              <w:rPr>
                <w:color w:val="000000"/>
                <w:sz w:val="18"/>
                <w:szCs w:val="18"/>
              </w:rPr>
              <w:t xml:space="preserve">GEF financing: </w:t>
            </w:r>
          </w:p>
        </w:tc>
        <w:tc>
          <w:tcPr>
            <w:tcW w:w="853" w:type="pct"/>
            <w:shd w:val="clear" w:color="auto" w:fill="auto"/>
            <w:vAlign w:val="center"/>
          </w:tcPr>
          <w:p w14:paraId="3D045439" w14:textId="77777777" w:rsidR="004538D8" w:rsidRPr="006A2F9F" w:rsidRDefault="004538D8" w:rsidP="006A2F9F">
            <w:pPr>
              <w:pStyle w:val="NoSpacing"/>
              <w:rPr>
                <w:sz w:val="18"/>
                <w:szCs w:val="18"/>
              </w:rPr>
            </w:pPr>
            <w:r w:rsidRPr="006A2F9F">
              <w:rPr>
                <w:sz w:val="18"/>
                <w:szCs w:val="18"/>
              </w:rPr>
              <w:t>2,940,000</w:t>
            </w:r>
          </w:p>
          <w:p w14:paraId="6A1FE971" w14:textId="77777777" w:rsidR="004538D8" w:rsidRPr="006A2F9F" w:rsidRDefault="004538D8" w:rsidP="006A2F9F">
            <w:pPr>
              <w:pStyle w:val="NoSpacing"/>
              <w:rPr>
                <w:rFonts w:eastAsia="Arial Unicode MS"/>
                <w:sz w:val="18"/>
                <w:szCs w:val="18"/>
              </w:rPr>
            </w:pPr>
          </w:p>
        </w:tc>
        <w:tc>
          <w:tcPr>
            <w:tcW w:w="917" w:type="pct"/>
            <w:shd w:val="clear" w:color="auto" w:fill="auto"/>
          </w:tcPr>
          <w:p w14:paraId="654B92FA" w14:textId="77777777" w:rsidR="004538D8" w:rsidRPr="006A2F9F" w:rsidRDefault="004538D8" w:rsidP="006A2F9F">
            <w:pPr>
              <w:pStyle w:val="NoSpacing"/>
              <w:rPr>
                <w:rFonts w:eastAsia="Arial Unicode MS"/>
                <w:sz w:val="18"/>
                <w:szCs w:val="18"/>
              </w:rPr>
            </w:pPr>
            <w:r w:rsidRPr="006A2F9F">
              <w:rPr>
                <w:rFonts w:eastAsia="Arial Unicode MS"/>
                <w:sz w:val="18"/>
                <w:szCs w:val="18"/>
              </w:rPr>
              <w:t>2,940,000</w:t>
            </w:r>
          </w:p>
          <w:p w14:paraId="1F52757C" w14:textId="77777777" w:rsidR="004538D8" w:rsidRPr="006A2F9F" w:rsidRDefault="004538D8" w:rsidP="006A2F9F">
            <w:pPr>
              <w:pStyle w:val="NoSpacing"/>
              <w:rPr>
                <w:rFonts w:eastAsia="Arial Unicode MS"/>
                <w:sz w:val="18"/>
                <w:szCs w:val="18"/>
              </w:rPr>
            </w:pPr>
          </w:p>
        </w:tc>
      </w:tr>
      <w:tr w:rsidR="005B6EE9" w:rsidRPr="006A2F9F" w14:paraId="331796BE" w14:textId="77777777" w:rsidTr="008D128B">
        <w:tblPrEx>
          <w:shd w:val="clear" w:color="auto" w:fill="auto"/>
        </w:tblPrEx>
        <w:trPr>
          <w:trHeight w:val="269"/>
        </w:trPr>
        <w:tc>
          <w:tcPr>
            <w:tcW w:w="581" w:type="pct"/>
          </w:tcPr>
          <w:p w14:paraId="61FB956C" w14:textId="77777777" w:rsidR="004538D8" w:rsidRPr="006A2F9F" w:rsidRDefault="004538D8" w:rsidP="006A2F9F">
            <w:pPr>
              <w:pStyle w:val="NoSpacing"/>
              <w:rPr>
                <w:color w:val="000000"/>
                <w:sz w:val="18"/>
                <w:szCs w:val="18"/>
              </w:rPr>
            </w:pPr>
            <w:r w:rsidRPr="006A2F9F">
              <w:rPr>
                <w:color w:val="000000"/>
                <w:sz w:val="18"/>
                <w:szCs w:val="18"/>
              </w:rPr>
              <w:t>Country:</w:t>
            </w:r>
          </w:p>
        </w:tc>
        <w:tc>
          <w:tcPr>
            <w:tcW w:w="1864" w:type="pct"/>
            <w:gridSpan w:val="2"/>
            <w:vAlign w:val="center"/>
          </w:tcPr>
          <w:p w14:paraId="0BA0317F" w14:textId="77777777" w:rsidR="004538D8" w:rsidRPr="006A2F9F" w:rsidRDefault="004538D8" w:rsidP="006A2F9F">
            <w:pPr>
              <w:pStyle w:val="NoSpacing"/>
              <w:rPr>
                <w:color w:val="000000"/>
                <w:sz w:val="18"/>
                <w:szCs w:val="18"/>
              </w:rPr>
            </w:pPr>
            <w:r w:rsidRPr="006A2F9F">
              <w:rPr>
                <w:color w:val="000000"/>
                <w:sz w:val="18"/>
                <w:szCs w:val="18"/>
              </w:rPr>
              <w:t>Sierra Leone</w:t>
            </w:r>
          </w:p>
        </w:tc>
        <w:tc>
          <w:tcPr>
            <w:tcW w:w="785" w:type="pct"/>
            <w:shd w:val="clear" w:color="auto" w:fill="auto"/>
          </w:tcPr>
          <w:p w14:paraId="1B977FC6" w14:textId="77777777" w:rsidR="004538D8" w:rsidRPr="006A2F9F" w:rsidRDefault="004538D8" w:rsidP="006A2F9F">
            <w:pPr>
              <w:pStyle w:val="NoSpacing"/>
              <w:rPr>
                <w:color w:val="000000"/>
                <w:sz w:val="18"/>
                <w:szCs w:val="18"/>
              </w:rPr>
            </w:pPr>
            <w:r w:rsidRPr="006A2F9F">
              <w:rPr>
                <w:sz w:val="18"/>
                <w:szCs w:val="18"/>
              </w:rPr>
              <w:t>IA/EA own:</w:t>
            </w:r>
          </w:p>
        </w:tc>
        <w:tc>
          <w:tcPr>
            <w:tcW w:w="853" w:type="pct"/>
            <w:shd w:val="clear" w:color="auto" w:fill="auto"/>
            <w:vAlign w:val="center"/>
          </w:tcPr>
          <w:p w14:paraId="1E0D8FF8" w14:textId="77777777" w:rsidR="004538D8" w:rsidRPr="006A2F9F" w:rsidRDefault="004538D8" w:rsidP="006A2F9F">
            <w:pPr>
              <w:pStyle w:val="NoSpacing"/>
              <w:rPr>
                <w:rFonts w:eastAsia="Arial Unicode MS"/>
                <w:sz w:val="18"/>
                <w:szCs w:val="18"/>
              </w:rPr>
            </w:pPr>
          </w:p>
        </w:tc>
        <w:tc>
          <w:tcPr>
            <w:tcW w:w="917" w:type="pct"/>
            <w:shd w:val="clear" w:color="auto" w:fill="auto"/>
          </w:tcPr>
          <w:p w14:paraId="0958EA0C" w14:textId="77777777" w:rsidR="004538D8" w:rsidRPr="006A2F9F" w:rsidRDefault="004538D8" w:rsidP="006A2F9F">
            <w:pPr>
              <w:pStyle w:val="NoSpacing"/>
              <w:rPr>
                <w:rFonts w:eastAsia="Arial Unicode MS"/>
                <w:sz w:val="18"/>
                <w:szCs w:val="18"/>
              </w:rPr>
            </w:pPr>
          </w:p>
        </w:tc>
      </w:tr>
      <w:tr w:rsidR="005B6EE9" w:rsidRPr="006A2F9F" w14:paraId="6268013C" w14:textId="77777777" w:rsidTr="008D128B">
        <w:tblPrEx>
          <w:shd w:val="clear" w:color="auto" w:fill="auto"/>
        </w:tblPrEx>
        <w:trPr>
          <w:trHeight w:val="296"/>
        </w:trPr>
        <w:tc>
          <w:tcPr>
            <w:tcW w:w="581" w:type="pct"/>
          </w:tcPr>
          <w:p w14:paraId="2AFEBC55" w14:textId="77777777" w:rsidR="004538D8" w:rsidRPr="006A2F9F" w:rsidRDefault="004538D8" w:rsidP="006A2F9F">
            <w:pPr>
              <w:pStyle w:val="NoSpacing"/>
              <w:rPr>
                <w:color w:val="000000"/>
                <w:sz w:val="18"/>
                <w:szCs w:val="18"/>
              </w:rPr>
            </w:pPr>
            <w:r w:rsidRPr="006A2F9F">
              <w:rPr>
                <w:color w:val="000000"/>
                <w:sz w:val="18"/>
                <w:szCs w:val="18"/>
              </w:rPr>
              <w:t>Region:</w:t>
            </w:r>
          </w:p>
        </w:tc>
        <w:tc>
          <w:tcPr>
            <w:tcW w:w="1864" w:type="pct"/>
            <w:gridSpan w:val="2"/>
            <w:vAlign w:val="center"/>
          </w:tcPr>
          <w:p w14:paraId="098BE365" w14:textId="77777777" w:rsidR="004538D8" w:rsidRPr="006A2F9F" w:rsidRDefault="00690C55" w:rsidP="006A2F9F">
            <w:pPr>
              <w:pStyle w:val="NoSpacing"/>
              <w:rPr>
                <w:sz w:val="18"/>
                <w:szCs w:val="18"/>
                <w:lang w:val="es-ES_tradnl"/>
              </w:rPr>
            </w:pPr>
            <w:r w:rsidRPr="006A2F9F">
              <w:rPr>
                <w:sz w:val="18"/>
                <w:szCs w:val="18"/>
                <w:lang w:val="es-ES_tradnl"/>
              </w:rPr>
              <w:t>África</w:t>
            </w:r>
          </w:p>
        </w:tc>
        <w:tc>
          <w:tcPr>
            <w:tcW w:w="785" w:type="pct"/>
            <w:shd w:val="clear" w:color="auto" w:fill="auto"/>
          </w:tcPr>
          <w:p w14:paraId="569F5D5A" w14:textId="77777777" w:rsidR="004538D8" w:rsidRPr="006A2F9F" w:rsidRDefault="004538D8" w:rsidP="006A2F9F">
            <w:pPr>
              <w:pStyle w:val="NoSpacing"/>
              <w:rPr>
                <w:color w:val="000000"/>
                <w:sz w:val="18"/>
                <w:szCs w:val="18"/>
              </w:rPr>
            </w:pPr>
            <w:r w:rsidRPr="006A2F9F">
              <w:rPr>
                <w:sz w:val="18"/>
                <w:szCs w:val="18"/>
              </w:rPr>
              <w:t>Government:</w:t>
            </w:r>
          </w:p>
        </w:tc>
        <w:tc>
          <w:tcPr>
            <w:tcW w:w="853" w:type="pct"/>
            <w:shd w:val="clear" w:color="auto" w:fill="auto"/>
            <w:vAlign w:val="center"/>
          </w:tcPr>
          <w:p w14:paraId="3ACD205C" w14:textId="77777777" w:rsidR="004538D8" w:rsidRPr="006A2F9F" w:rsidRDefault="004538D8" w:rsidP="006A2F9F">
            <w:pPr>
              <w:pStyle w:val="NoSpacing"/>
              <w:rPr>
                <w:rFonts w:eastAsia="Arial Unicode MS"/>
                <w:sz w:val="18"/>
                <w:szCs w:val="18"/>
              </w:rPr>
            </w:pPr>
          </w:p>
        </w:tc>
        <w:tc>
          <w:tcPr>
            <w:tcW w:w="917" w:type="pct"/>
            <w:shd w:val="clear" w:color="auto" w:fill="auto"/>
          </w:tcPr>
          <w:p w14:paraId="6A5F3B04" w14:textId="77777777" w:rsidR="004538D8" w:rsidRPr="006A2F9F" w:rsidRDefault="004538D8" w:rsidP="006A2F9F">
            <w:pPr>
              <w:pStyle w:val="NoSpacing"/>
              <w:rPr>
                <w:sz w:val="18"/>
                <w:szCs w:val="18"/>
              </w:rPr>
            </w:pPr>
            <w:r w:rsidRPr="006A2F9F">
              <w:rPr>
                <w:sz w:val="18"/>
                <w:szCs w:val="18"/>
              </w:rPr>
              <w:t>9,000,000</w:t>
            </w:r>
          </w:p>
        </w:tc>
      </w:tr>
      <w:tr w:rsidR="005B6EE9" w:rsidRPr="006A2F9F" w14:paraId="1759D970" w14:textId="77777777" w:rsidTr="008D128B">
        <w:tblPrEx>
          <w:shd w:val="clear" w:color="auto" w:fill="auto"/>
        </w:tblPrEx>
        <w:trPr>
          <w:trHeight w:val="314"/>
        </w:trPr>
        <w:tc>
          <w:tcPr>
            <w:tcW w:w="581" w:type="pct"/>
          </w:tcPr>
          <w:p w14:paraId="4B045382" w14:textId="77777777" w:rsidR="004538D8" w:rsidRPr="006A2F9F" w:rsidRDefault="004538D8" w:rsidP="006A2F9F">
            <w:pPr>
              <w:pStyle w:val="NoSpacing"/>
              <w:rPr>
                <w:color w:val="000000"/>
                <w:sz w:val="18"/>
                <w:szCs w:val="18"/>
              </w:rPr>
            </w:pPr>
            <w:r w:rsidRPr="006A2F9F">
              <w:rPr>
                <w:color w:val="000000"/>
                <w:sz w:val="18"/>
                <w:szCs w:val="18"/>
              </w:rPr>
              <w:t>Focal Area:</w:t>
            </w:r>
          </w:p>
        </w:tc>
        <w:tc>
          <w:tcPr>
            <w:tcW w:w="1864" w:type="pct"/>
            <w:gridSpan w:val="2"/>
            <w:vAlign w:val="center"/>
          </w:tcPr>
          <w:p w14:paraId="00046D9C" w14:textId="77777777" w:rsidR="004538D8" w:rsidRPr="006A2F9F" w:rsidRDefault="004538D8" w:rsidP="006A2F9F">
            <w:pPr>
              <w:pStyle w:val="NoSpacing"/>
              <w:rPr>
                <w:sz w:val="18"/>
                <w:szCs w:val="18"/>
              </w:rPr>
            </w:pPr>
            <w:r w:rsidRPr="006A2F9F">
              <w:rPr>
                <w:sz w:val="18"/>
                <w:szCs w:val="18"/>
              </w:rPr>
              <w:t>Climate Change</w:t>
            </w:r>
          </w:p>
        </w:tc>
        <w:tc>
          <w:tcPr>
            <w:tcW w:w="785" w:type="pct"/>
            <w:shd w:val="clear" w:color="auto" w:fill="auto"/>
          </w:tcPr>
          <w:p w14:paraId="44EDA2CF" w14:textId="77777777" w:rsidR="004538D8" w:rsidRPr="006A2F9F" w:rsidRDefault="004538D8" w:rsidP="006A2F9F">
            <w:pPr>
              <w:pStyle w:val="NoSpacing"/>
              <w:rPr>
                <w:color w:val="000000"/>
                <w:sz w:val="18"/>
                <w:szCs w:val="18"/>
              </w:rPr>
            </w:pPr>
            <w:r w:rsidRPr="006A2F9F">
              <w:rPr>
                <w:sz w:val="18"/>
                <w:szCs w:val="18"/>
              </w:rPr>
              <w:t>Other:</w:t>
            </w:r>
          </w:p>
        </w:tc>
        <w:tc>
          <w:tcPr>
            <w:tcW w:w="853" w:type="pct"/>
            <w:shd w:val="clear" w:color="auto" w:fill="auto"/>
            <w:vAlign w:val="center"/>
          </w:tcPr>
          <w:p w14:paraId="6B8BAE53" w14:textId="77777777" w:rsidR="004538D8" w:rsidRPr="006A2F9F" w:rsidRDefault="004538D8" w:rsidP="006A2F9F">
            <w:pPr>
              <w:pStyle w:val="NoSpacing"/>
              <w:rPr>
                <w:sz w:val="18"/>
                <w:szCs w:val="18"/>
              </w:rPr>
            </w:pPr>
          </w:p>
        </w:tc>
        <w:tc>
          <w:tcPr>
            <w:tcW w:w="917" w:type="pct"/>
            <w:shd w:val="clear" w:color="auto" w:fill="auto"/>
          </w:tcPr>
          <w:p w14:paraId="68AB86A8" w14:textId="77777777" w:rsidR="004538D8" w:rsidRPr="006A2F9F" w:rsidRDefault="004538D8" w:rsidP="006A2F9F">
            <w:pPr>
              <w:pStyle w:val="NoSpacing"/>
              <w:rPr>
                <w:sz w:val="18"/>
                <w:szCs w:val="18"/>
              </w:rPr>
            </w:pPr>
            <w:r w:rsidRPr="006A2F9F">
              <w:rPr>
                <w:sz w:val="18"/>
                <w:szCs w:val="18"/>
              </w:rPr>
              <w:t>1,000,000</w:t>
            </w:r>
          </w:p>
        </w:tc>
      </w:tr>
      <w:tr w:rsidR="005B6EE9" w:rsidRPr="006A2F9F" w14:paraId="25407D9A" w14:textId="77777777" w:rsidTr="008D128B">
        <w:tblPrEx>
          <w:shd w:val="clear" w:color="auto" w:fill="auto"/>
        </w:tblPrEx>
        <w:trPr>
          <w:trHeight w:val="553"/>
        </w:trPr>
        <w:tc>
          <w:tcPr>
            <w:tcW w:w="581" w:type="pct"/>
          </w:tcPr>
          <w:p w14:paraId="6CF76192" w14:textId="77777777" w:rsidR="004538D8" w:rsidRPr="006A2F9F" w:rsidRDefault="004538D8" w:rsidP="006A2F9F">
            <w:pPr>
              <w:pStyle w:val="NoSpacing"/>
              <w:rPr>
                <w:rFonts w:eastAsia="Arial Unicode MS"/>
                <w:color w:val="000000"/>
                <w:sz w:val="18"/>
                <w:szCs w:val="18"/>
              </w:rPr>
            </w:pPr>
            <w:r w:rsidRPr="006A2F9F">
              <w:rPr>
                <w:color w:val="000000"/>
                <w:sz w:val="18"/>
                <w:szCs w:val="18"/>
              </w:rPr>
              <w:t>FA Objectives, (OP/SP):</w:t>
            </w:r>
          </w:p>
        </w:tc>
        <w:tc>
          <w:tcPr>
            <w:tcW w:w="1864" w:type="pct"/>
            <w:gridSpan w:val="2"/>
            <w:vAlign w:val="center"/>
          </w:tcPr>
          <w:p w14:paraId="69670D9B" w14:textId="77777777" w:rsidR="004538D8" w:rsidRPr="006A2F9F" w:rsidRDefault="004538D8" w:rsidP="006A2F9F">
            <w:pPr>
              <w:pStyle w:val="NoSpacing"/>
              <w:rPr>
                <w:sz w:val="18"/>
                <w:szCs w:val="18"/>
                <w:highlight w:val="cyan"/>
              </w:rPr>
            </w:pPr>
          </w:p>
        </w:tc>
        <w:tc>
          <w:tcPr>
            <w:tcW w:w="785" w:type="pct"/>
            <w:shd w:val="clear" w:color="auto" w:fill="auto"/>
          </w:tcPr>
          <w:p w14:paraId="3181DEFB" w14:textId="77777777" w:rsidR="004538D8" w:rsidRPr="006A2F9F" w:rsidRDefault="004538D8" w:rsidP="006A2F9F">
            <w:pPr>
              <w:pStyle w:val="NoSpacing"/>
              <w:rPr>
                <w:color w:val="000000"/>
                <w:sz w:val="18"/>
                <w:szCs w:val="18"/>
              </w:rPr>
            </w:pPr>
          </w:p>
        </w:tc>
        <w:tc>
          <w:tcPr>
            <w:tcW w:w="853" w:type="pct"/>
            <w:shd w:val="clear" w:color="auto" w:fill="auto"/>
            <w:vAlign w:val="center"/>
          </w:tcPr>
          <w:p w14:paraId="5E541DB2" w14:textId="77777777" w:rsidR="004538D8" w:rsidRPr="006A2F9F" w:rsidRDefault="004538D8" w:rsidP="006A2F9F">
            <w:pPr>
              <w:pStyle w:val="NoSpacing"/>
              <w:rPr>
                <w:rFonts w:eastAsia="Arial Unicode MS"/>
                <w:sz w:val="18"/>
                <w:szCs w:val="18"/>
              </w:rPr>
            </w:pPr>
          </w:p>
        </w:tc>
        <w:tc>
          <w:tcPr>
            <w:tcW w:w="917" w:type="pct"/>
            <w:shd w:val="clear" w:color="auto" w:fill="auto"/>
            <w:vAlign w:val="center"/>
          </w:tcPr>
          <w:p w14:paraId="5C041FB0" w14:textId="77777777" w:rsidR="004538D8" w:rsidRPr="006A2F9F" w:rsidRDefault="004538D8" w:rsidP="006A2F9F">
            <w:pPr>
              <w:pStyle w:val="NoSpacing"/>
              <w:rPr>
                <w:sz w:val="18"/>
                <w:szCs w:val="18"/>
              </w:rPr>
            </w:pPr>
          </w:p>
        </w:tc>
      </w:tr>
      <w:tr w:rsidR="0096274E" w:rsidRPr="006A2F9F" w14:paraId="4AE840E2" w14:textId="77777777" w:rsidTr="005B6EE9">
        <w:tblPrEx>
          <w:shd w:val="clear" w:color="auto" w:fill="auto"/>
        </w:tblPrEx>
        <w:trPr>
          <w:trHeight w:val="341"/>
        </w:trPr>
        <w:tc>
          <w:tcPr>
            <w:tcW w:w="581" w:type="pct"/>
          </w:tcPr>
          <w:p w14:paraId="361F4E8B" w14:textId="77777777" w:rsidR="004538D8" w:rsidRPr="006A2F9F" w:rsidRDefault="004538D8" w:rsidP="006A2F9F">
            <w:pPr>
              <w:pStyle w:val="NoSpacing"/>
              <w:rPr>
                <w:rFonts w:eastAsia="Arial Unicode MS"/>
                <w:color w:val="000000"/>
                <w:sz w:val="18"/>
                <w:szCs w:val="18"/>
              </w:rPr>
            </w:pPr>
            <w:r w:rsidRPr="006A2F9F">
              <w:rPr>
                <w:color w:val="000000"/>
                <w:sz w:val="18"/>
                <w:szCs w:val="18"/>
              </w:rPr>
              <w:t>Executing Agency:</w:t>
            </w:r>
          </w:p>
        </w:tc>
        <w:tc>
          <w:tcPr>
            <w:tcW w:w="1864" w:type="pct"/>
            <w:gridSpan w:val="2"/>
            <w:vAlign w:val="center"/>
          </w:tcPr>
          <w:p w14:paraId="6A14FCEA" w14:textId="77777777" w:rsidR="004538D8" w:rsidRPr="006A2F9F" w:rsidRDefault="004538D8" w:rsidP="006A2F9F">
            <w:pPr>
              <w:pStyle w:val="NoSpacing"/>
              <w:rPr>
                <w:sz w:val="18"/>
                <w:szCs w:val="18"/>
              </w:rPr>
            </w:pPr>
            <w:r w:rsidRPr="006A2F9F">
              <w:rPr>
                <w:sz w:val="18"/>
                <w:szCs w:val="18"/>
              </w:rPr>
              <w:t>Ministry of Water Resources</w:t>
            </w:r>
          </w:p>
        </w:tc>
        <w:tc>
          <w:tcPr>
            <w:tcW w:w="785" w:type="pct"/>
          </w:tcPr>
          <w:p w14:paraId="423795B8" w14:textId="77777777" w:rsidR="004538D8" w:rsidRPr="006A2F9F" w:rsidRDefault="004538D8" w:rsidP="006A2F9F">
            <w:pPr>
              <w:pStyle w:val="NoSpacing"/>
              <w:rPr>
                <w:rFonts w:eastAsia="Arial Unicode MS"/>
                <w:color w:val="000000"/>
                <w:sz w:val="18"/>
                <w:szCs w:val="18"/>
              </w:rPr>
            </w:pPr>
            <w:r w:rsidRPr="006A2F9F">
              <w:rPr>
                <w:color w:val="000000"/>
                <w:sz w:val="18"/>
                <w:szCs w:val="18"/>
              </w:rPr>
              <w:t>Total Project Cost:</w:t>
            </w:r>
          </w:p>
        </w:tc>
        <w:tc>
          <w:tcPr>
            <w:tcW w:w="853" w:type="pct"/>
            <w:vAlign w:val="center"/>
          </w:tcPr>
          <w:p w14:paraId="69777F38" w14:textId="77777777" w:rsidR="004538D8" w:rsidRPr="006A2F9F" w:rsidRDefault="004538D8" w:rsidP="006A2F9F">
            <w:pPr>
              <w:pStyle w:val="NoSpacing"/>
              <w:rPr>
                <w:sz w:val="18"/>
                <w:szCs w:val="18"/>
              </w:rPr>
            </w:pPr>
          </w:p>
          <w:p w14:paraId="28587D35" w14:textId="77777777" w:rsidR="004538D8" w:rsidRPr="006A2F9F" w:rsidRDefault="004538D8" w:rsidP="006A2F9F">
            <w:pPr>
              <w:pStyle w:val="NoSpacing"/>
              <w:rPr>
                <w:rFonts w:eastAsia="Arial Unicode MS"/>
                <w:sz w:val="18"/>
                <w:szCs w:val="18"/>
              </w:rPr>
            </w:pPr>
          </w:p>
        </w:tc>
        <w:tc>
          <w:tcPr>
            <w:tcW w:w="917" w:type="pct"/>
          </w:tcPr>
          <w:p w14:paraId="65C82960" w14:textId="77777777" w:rsidR="004538D8" w:rsidRPr="006A2F9F" w:rsidRDefault="004538D8" w:rsidP="006A2F9F">
            <w:pPr>
              <w:pStyle w:val="NoSpacing"/>
              <w:rPr>
                <w:rFonts w:eastAsia="Arial Unicode MS"/>
                <w:sz w:val="18"/>
                <w:szCs w:val="18"/>
              </w:rPr>
            </w:pPr>
            <w:r w:rsidRPr="006A2F9F">
              <w:rPr>
                <w:rFonts w:eastAsia="Arial Unicode MS"/>
                <w:sz w:val="18"/>
                <w:szCs w:val="18"/>
              </w:rPr>
              <w:t>13,090,000</w:t>
            </w:r>
          </w:p>
        </w:tc>
      </w:tr>
      <w:tr w:rsidR="0096274E" w:rsidRPr="006A2F9F" w14:paraId="36944881" w14:textId="77777777" w:rsidTr="005B6EE9">
        <w:tblPrEx>
          <w:shd w:val="clear" w:color="auto" w:fill="auto"/>
        </w:tblPrEx>
        <w:trPr>
          <w:trHeight w:val="368"/>
        </w:trPr>
        <w:tc>
          <w:tcPr>
            <w:tcW w:w="581" w:type="pct"/>
            <w:vMerge w:val="restart"/>
          </w:tcPr>
          <w:p w14:paraId="4B0E055A" w14:textId="77777777" w:rsidR="004538D8" w:rsidRPr="006A2F9F" w:rsidRDefault="004538D8" w:rsidP="006A2F9F">
            <w:pPr>
              <w:pStyle w:val="NoSpacing"/>
              <w:rPr>
                <w:rFonts w:eastAsia="Arial Unicode MS"/>
                <w:sz w:val="18"/>
                <w:szCs w:val="18"/>
              </w:rPr>
            </w:pPr>
            <w:r w:rsidRPr="006A2F9F">
              <w:rPr>
                <w:sz w:val="18"/>
                <w:szCs w:val="18"/>
              </w:rPr>
              <w:t>Other Partners involved:</w:t>
            </w:r>
          </w:p>
        </w:tc>
        <w:tc>
          <w:tcPr>
            <w:tcW w:w="1864" w:type="pct"/>
            <w:gridSpan w:val="2"/>
            <w:vMerge w:val="restart"/>
            <w:vAlign w:val="center"/>
          </w:tcPr>
          <w:p w14:paraId="73F03312" w14:textId="77777777" w:rsidR="004538D8" w:rsidRPr="006A2F9F" w:rsidRDefault="004538D8" w:rsidP="006A2F9F">
            <w:pPr>
              <w:pStyle w:val="NoSpacing"/>
              <w:rPr>
                <w:color w:val="000000"/>
                <w:sz w:val="18"/>
                <w:szCs w:val="18"/>
              </w:rPr>
            </w:pPr>
          </w:p>
        </w:tc>
        <w:tc>
          <w:tcPr>
            <w:tcW w:w="1638" w:type="pct"/>
            <w:gridSpan w:val="2"/>
          </w:tcPr>
          <w:p w14:paraId="60E43086" w14:textId="77777777" w:rsidR="004538D8" w:rsidRPr="006A2F9F" w:rsidRDefault="004538D8" w:rsidP="006A2F9F">
            <w:pPr>
              <w:pStyle w:val="NoSpacing"/>
              <w:rPr>
                <w:sz w:val="18"/>
                <w:szCs w:val="18"/>
              </w:rPr>
            </w:pPr>
            <w:proofErr w:type="spellStart"/>
            <w:r w:rsidRPr="006A2F9F">
              <w:rPr>
                <w:color w:val="000000"/>
                <w:sz w:val="18"/>
                <w:szCs w:val="18"/>
              </w:rPr>
              <w:t>ProDoc</w:t>
            </w:r>
            <w:proofErr w:type="spellEnd"/>
            <w:r w:rsidRPr="006A2F9F">
              <w:rPr>
                <w:color w:val="000000"/>
                <w:sz w:val="18"/>
                <w:szCs w:val="18"/>
              </w:rPr>
              <w:t xml:space="preserve"> Signature (date project start): </w:t>
            </w:r>
          </w:p>
        </w:tc>
        <w:tc>
          <w:tcPr>
            <w:tcW w:w="917" w:type="pct"/>
            <w:vAlign w:val="center"/>
          </w:tcPr>
          <w:p w14:paraId="2D266F9B" w14:textId="783E6800" w:rsidR="004538D8" w:rsidRPr="006A2F9F" w:rsidRDefault="004538D8" w:rsidP="006A2F9F">
            <w:pPr>
              <w:pStyle w:val="NoSpacing"/>
              <w:rPr>
                <w:sz w:val="18"/>
                <w:szCs w:val="18"/>
              </w:rPr>
            </w:pPr>
            <w:r w:rsidRPr="006A2F9F">
              <w:rPr>
                <w:sz w:val="18"/>
                <w:szCs w:val="18"/>
              </w:rPr>
              <w:t>June 27, 2014</w:t>
            </w:r>
          </w:p>
        </w:tc>
      </w:tr>
      <w:tr w:rsidR="0096274E" w:rsidRPr="006A2F9F" w14:paraId="02329004" w14:textId="77777777" w:rsidTr="005B6EE9">
        <w:tblPrEx>
          <w:shd w:val="clear" w:color="auto" w:fill="auto"/>
        </w:tblPrEx>
        <w:trPr>
          <w:trHeight w:val="647"/>
        </w:trPr>
        <w:tc>
          <w:tcPr>
            <w:tcW w:w="581" w:type="pct"/>
            <w:vMerge/>
            <w:vAlign w:val="center"/>
          </w:tcPr>
          <w:p w14:paraId="71AE435E" w14:textId="77777777" w:rsidR="004538D8" w:rsidRPr="006A2F9F" w:rsidRDefault="004538D8" w:rsidP="006A2F9F">
            <w:pPr>
              <w:pStyle w:val="NoSpacing"/>
              <w:rPr>
                <w:rFonts w:eastAsia="Arial Unicode MS"/>
                <w:sz w:val="18"/>
                <w:szCs w:val="18"/>
              </w:rPr>
            </w:pPr>
          </w:p>
        </w:tc>
        <w:tc>
          <w:tcPr>
            <w:tcW w:w="1864" w:type="pct"/>
            <w:gridSpan w:val="2"/>
            <w:vMerge/>
          </w:tcPr>
          <w:p w14:paraId="455B6A6E" w14:textId="77777777" w:rsidR="004538D8" w:rsidRPr="006A2F9F" w:rsidRDefault="004538D8" w:rsidP="006A2F9F">
            <w:pPr>
              <w:pStyle w:val="NoSpacing"/>
              <w:rPr>
                <w:sz w:val="18"/>
                <w:szCs w:val="18"/>
              </w:rPr>
            </w:pPr>
          </w:p>
        </w:tc>
        <w:tc>
          <w:tcPr>
            <w:tcW w:w="785" w:type="pct"/>
          </w:tcPr>
          <w:p w14:paraId="5F0ECC69" w14:textId="77777777" w:rsidR="004538D8" w:rsidRPr="006A2F9F" w:rsidRDefault="004538D8" w:rsidP="006A2F9F">
            <w:pPr>
              <w:pStyle w:val="NoSpacing"/>
              <w:rPr>
                <w:rFonts w:eastAsia="Arial Unicode MS"/>
                <w:color w:val="000000"/>
                <w:sz w:val="18"/>
                <w:szCs w:val="18"/>
              </w:rPr>
            </w:pPr>
            <w:r w:rsidRPr="006A2F9F">
              <w:rPr>
                <w:color w:val="000000"/>
                <w:sz w:val="18"/>
                <w:szCs w:val="18"/>
              </w:rPr>
              <w:t>(Operational) Closing Date:</w:t>
            </w:r>
          </w:p>
        </w:tc>
        <w:tc>
          <w:tcPr>
            <w:tcW w:w="853" w:type="pct"/>
          </w:tcPr>
          <w:p w14:paraId="55C4B8CD" w14:textId="77777777" w:rsidR="004538D8" w:rsidRPr="006A2F9F" w:rsidRDefault="004538D8" w:rsidP="006A2F9F">
            <w:pPr>
              <w:pStyle w:val="NoSpacing"/>
              <w:rPr>
                <w:color w:val="000000"/>
                <w:sz w:val="18"/>
                <w:szCs w:val="18"/>
              </w:rPr>
            </w:pPr>
            <w:r w:rsidRPr="006A2F9F">
              <w:rPr>
                <w:color w:val="000000"/>
                <w:sz w:val="18"/>
                <w:szCs w:val="18"/>
              </w:rPr>
              <w:t>Proposed: October 2017</w:t>
            </w:r>
          </w:p>
          <w:p w14:paraId="76F27672" w14:textId="77777777" w:rsidR="004538D8" w:rsidRPr="006A2F9F" w:rsidRDefault="004538D8" w:rsidP="006A2F9F">
            <w:pPr>
              <w:pStyle w:val="NoSpacing"/>
              <w:rPr>
                <w:color w:val="000000"/>
                <w:sz w:val="18"/>
                <w:szCs w:val="18"/>
              </w:rPr>
            </w:pPr>
          </w:p>
        </w:tc>
        <w:tc>
          <w:tcPr>
            <w:tcW w:w="917" w:type="pct"/>
          </w:tcPr>
          <w:p w14:paraId="4EB6FBC8" w14:textId="77777777" w:rsidR="004538D8" w:rsidRPr="006A2F9F" w:rsidRDefault="004538D8" w:rsidP="006A2F9F">
            <w:pPr>
              <w:pStyle w:val="NoSpacing"/>
              <w:rPr>
                <w:sz w:val="18"/>
                <w:szCs w:val="18"/>
              </w:rPr>
            </w:pPr>
            <w:r w:rsidRPr="006A2F9F">
              <w:rPr>
                <w:color w:val="000000"/>
                <w:sz w:val="18"/>
                <w:szCs w:val="18"/>
              </w:rPr>
              <w:t>Actual:</w:t>
            </w:r>
          </w:p>
          <w:p w14:paraId="5CE617F9" w14:textId="6E509EC2" w:rsidR="004538D8" w:rsidRPr="006A2F9F" w:rsidRDefault="004538D8" w:rsidP="006A2F9F">
            <w:pPr>
              <w:pStyle w:val="NoSpacing"/>
              <w:rPr>
                <w:color w:val="000000"/>
                <w:sz w:val="18"/>
                <w:szCs w:val="18"/>
              </w:rPr>
            </w:pPr>
            <w:r w:rsidRPr="006A2F9F">
              <w:rPr>
                <w:sz w:val="18"/>
                <w:szCs w:val="18"/>
              </w:rPr>
              <w:t>December 31, 2019</w:t>
            </w:r>
          </w:p>
        </w:tc>
      </w:tr>
    </w:tbl>
    <w:p w14:paraId="68CB93C9" w14:textId="77777777" w:rsidR="005B761F" w:rsidRPr="00BD3A5E" w:rsidRDefault="005B761F" w:rsidP="005B761F">
      <w:pPr>
        <w:pStyle w:val="NoSpacing"/>
        <w:outlineLvl w:val="0"/>
        <w:rPr>
          <w:rFonts w:cstheme="minorHAnsi"/>
          <w:b/>
          <w:sz w:val="20"/>
          <w:szCs w:val="20"/>
        </w:rPr>
      </w:pPr>
    </w:p>
    <w:p w14:paraId="64F177E9" w14:textId="77777777" w:rsidR="005B761F" w:rsidRPr="00BD3A5E" w:rsidRDefault="005B761F" w:rsidP="005B761F">
      <w:pPr>
        <w:pStyle w:val="NoSpacing"/>
        <w:outlineLvl w:val="0"/>
        <w:rPr>
          <w:rFonts w:cstheme="minorHAnsi"/>
          <w:b/>
          <w:sz w:val="20"/>
          <w:szCs w:val="20"/>
        </w:rPr>
      </w:pPr>
    </w:p>
    <w:p w14:paraId="1E921A16" w14:textId="77777777" w:rsidR="000075BC" w:rsidRPr="00BD3A5E" w:rsidRDefault="000075BC" w:rsidP="0074040B">
      <w:pPr>
        <w:pStyle w:val="NoSpacing"/>
        <w:numPr>
          <w:ilvl w:val="1"/>
          <w:numId w:val="4"/>
        </w:numPr>
        <w:ind w:left="1080"/>
        <w:outlineLvl w:val="0"/>
        <w:rPr>
          <w:rFonts w:cstheme="minorHAnsi"/>
          <w:b/>
          <w:sz w:val="20"/>
          <w:szCs w:val="20"/>
        </w:rPr>
      </w:pPr>
      <w:bookmarkStart w:id="30" w:name="_Toc48654058"/>
      <w:bookmarkStart w:id="31" w:name="_Toc46227959"/>
      <w:r w:rsidRPr="00013458">
        <w:rPr>
          <w:rFonts w:cstheme="minorHAnsi"/>
          <w:b/>
          <w:sz w:val="20"/>
          <w:szCs w:val="20"/>
        </w:rPr>
        <w:t>Project</w:t>
      </w:r>
      <w:r w:rsidRPr="00BD3A5E">
        <w:rPr>
          <w:rFonts w:cstheme="minorHAnsi"/>
          <w:b/>
          <w:sz w:val="20"/>
          <w:szCs w:val="20"/>
        </w:rPr>
        <w:t xml:space="preserve"> Description (brief)</w:t>
      </w:r>
      <w:bookmarkEnd w:id="30"/>
      <w:bookmarkEnd w:id="31"/>
    </w:p>
    <w:p w14:paraId="65FF7BCE" w14:textId="77777777" w:rsidR="00D35D58" w:rsidRPr="00BD3A5E" w:rsidRDefault="00D35D58" w:rsidP="00D35D58">
      <w:pPr>
        <w:pStyle w:val="NoSpacing"/>
        <w:outlineLvl w:val="0"/>
        <w:rPr>
          <w:rFonts w:cstheme="minorHAnsi"/>
          <w:b/>
          <w:sz w:val="20"/>
          <w:szCs w:val="20"/>
        </w:rPr>
      </w:pPr>
    </w:p>
    <w:p w14:paraId="153D886C" w14:textId="03A9DD91" w:rsidR="00D35D58" w:rsidRPr="00BD3A5E" w:rsidRDefault="00D35D58" w:rsidP="00D35D58">
      <w:pPr>
        <w:pStyle w:val="NoSpacing"/>
        <w:jc w:val="both"/>
        <w:rPr>
          <w:rFonts w:cstheme="minorHAnsi"/>
          <w:sz w:val="20"/>
          <w:szCs w:val="20"/>
        </w:rPr>
      </w:pPr>
      <w:r w:rsidRPr="00BD3A5E">
        <w:rPr>
          <w:rFonts w:cstheme="minorHAnsi"/>
          <w:sz w:val="20"/>
          <w:szCs w:val="20"/>
        </w:rPr>
        <w:t>Sierra Leone is endowed with abundant water resources in the form of seven major rivers, yet only 34% of the population has access to safe drinking water (up to 80% of the rural population has no access). The NAPA state</w:t>
      </w:r>
      <w:r w:rsidR="00EA3124">
        <w:rPr>
          <w:rFonts w:cstheme="minorHAnsi"/>
          <w:sz w:val="20"/>
          <w:szCs w:val="20"/>
        </w:rPr>
        <w:t>d</w:t>
      </w:r>
      <w:r w:rsidRPr="00BD3A5E">
        <w:rPr>
          <w:rFonts w:cstheme="minorHAnsi"/>
          <w:sz w:val="20"/>
          <w:szCs w:val="20"/>
        </w:rPr>
        <w:t xml:space="preserve"> that the water supply in Sierra Leone (Freetown and inland settlements) require</w:t>
      </w:r>
      <w:r w:rsidR="00EA3124">
        <w:rPr>
          <w:rFonts w:cstheme="minorHAnsi"/>
          <w:sz w:val="20"/>
          <w:szCs w:val="20"/>
        </w:rPr>
        <w:t>d</w:t>
      </w:r>
      <w:r w:rsidRPr="00BD3A5E">
        <w:rPr>
          <w:rFonts w:cstheme="minorHAnsi"/>
          <w:sz w:val="20"/>
          <w:szCs w:val="20"/>
        </w:rPr>
        <w:t xml:space="preserve"> urgent attention. This sector is also depicted as one of the most vulnerable to climate change. Climate change has the potential to severely disrupt the water regimes, possibly leading to floods, droughts</w:t>
      </w:r>
      <w:r w:rsidR="00EA3124">
        <w:rPr>
          <w:rFonts w:cstheme="minorHAnsi"/>
          <w:sz w:val="20"/>
          <w:szCs w:val="20"/>
        </w:rPr>
        <w:t xml:space="preserve"> and</w:t>
      </w:r>
      <w:r w:rsidRPr="00BD3A5E">
        <w:rPr>
          <w:rFonts w:cstheme="minorHAnsi"/>
          <w:sz w:val="20"/>
          <w:szCs w:val="20"/>
        </w:rPr>
        <w:t xml:space="preserve"> changes in the amount of runoff as well as changes in groundwater levels. Another priority project of the NAPA include</w:t>
      </w:r>
      <w:r w:rsidR="00EA3124">
        <w:rPr>
          <w:rFonts w:cstheme="minorHAnsi"/>
          <w:sz w:val="20"/>
          <w:szCs w:val="20"/>
        </w:rPr>
        <w:t>d</w:t>
      </w:r>
      <w:r w:rsidRPr="00BD3A5E">
        <w:rPr>
          <w:rFonts w:cstheme="minorHAnsi"/>
          <w:sz w:val="20"/>
          <w:szCs w:val="20"/>
        </w:rPr>
        <w:t xml:space="preserve"> improving the existing supply of water in Sierra Leone. The third priority project relate</w:t>
      </w:r>
      <w:r w:rsidR="00EA3124">
        <w:rPr>
          <w:rFonts w:cstheme="minorHAnsi"/>
          <w:sz w:val="20"/>
          <w:szCs w:val="20"/>
        </w:rPr>
        <w:t>d</w:t>
      </w:r>
      <w:r w:rsidRPr="00BD3A5E">
        <w:rPr>
          <w:rFonts w:cstheme="minorHAnsi"/>
          <w:sz w:val="20"/>
          <w:szCs w:val="20"/>
        </w:rPr>
        <w:t xml:space="preserve"> to water include</w:t>
      </w:r>
      <w:r w:rsidR="00EA3124">
        <w:rPr>
          <w:rFonts w:cstheme="minorHAnsi"/>
          <w:sz w:val="20"/>
          <w:szCs w:val="20"/>
        </w:rPr>
        <w:t>d</w:t>
      </w:r>
      <w:r w:rsidRPr="00BD3A5E">
        <w:rPr>
          <w:rFonts w:cstheme="minorHAnsi"/>
          <w:sz w:val="20"/>
          <w:szCs w:val="20"/>
        </w:rPr>
        <w:t xml:space="preserve"> the promotion of rainwater harvesting techniques to improve access to water at household and community level. The project addresse</w:t>
      </w:r>
      <w:r w:rsidR="00EA3124">
        <w:rPr>
          <w:rFonts w:cstheme="minorHAnsi"/>
          <w:sz w:val="20"/>
          <w:szCs w:val="20"/>
        </w:rPr>
        <w:t>d</w:t>
      </w:r>
      <w:r w:rsidRPr="00BD3A5E">
        <w:rPr>
          <w:rFonts w:cstheme="minorHAnsi"/>
          <w:sz w:val="20"/>
          <w:szCs w:val="20"/>
        </w:rPr>
        <w:t xml:space="preserve"> the climate change</w:t>
      </w:r>
      <w:r w:rsidR="00EA3124">
        <w:rPr>
          <w:rFonts w:cstheme="minorHAnsi"/>
          <w:sz w:val="20"/>
          <w:szCs w:val="20"/>
        </w:rPr>
        <w:t>-</w:t>
      </w:r>
      <w:r w:rsidRPr="00BD3A5E">
        <w:rPr>
          <w:rFonts w:cstheme="minorHAnsi"/>
          <w:sz w:val="20"/>
          <w:szCs w:val="20"/>
        </w:rPr>
        <w:t xml:space="preserve">induced water related problems in Sierra Leone in general and in Freetown and the three districts where the pilot projects are being implemented. The outcomes of the project </w:t>
      </w:r>
      <w:r w:rsidR="00EA3124">
        <w:rPr>
          <w:rFonts w:cstheme="minorHAnsi"/>
          <w:sz w:val="20"/>
          <w:szCs w:val="20"/>
        </w:rPr>
        <w:t>were</w:t>
      </w:r>
      <w:r w:rsidRPr="00BD3A5E">
        <w:rPr>
          <w:rFonts w:cstheme="minorHAnsi"/>
          <w:sz w:val="20"/>
          <w:szCs w:val="20"/>
        </w:rPr>
        <w:t xml:space="preserve"> expected to provide the impetus for government and other stakeholders to intensify efforts geared toward adapting successfully to climate change induced impacts on the water sector in the country.</w:t>
      </w:r>
    </w:p>
    <w:p w14:paraId="74A75100" w14:textId="77777777" w:rsidR="00D35D58" w:rsidRPr="00BD3A5E" w:rsidRDefault="00D35D58" w:rsidP="00D35D58">
      <w:pPr>
        <w:pStyle w:val="NoSpacing"/>
        <w:jc w:val="both"/>
        <w:rPr>
          <w:rFonts w:cstheme="minorHAnsi"/>
          <w:sz w:val="20"/>
          <w:szCs w:val="20"/>
        </w:rPr>
      </w:pPr>
    </w:p>
    <w:p w14:paraId="51DB6EED" w14:textId="76F91891" w:rsidR="003533AB" w:rsidRDefault="00D35D58" w:rsidP="003533AB">
      <w:pPr>
        <w:pStyle w:val="NoSpacing"/>
        <w:jc w:val="both"/>
        <w:rPr>
          <w:rFonts w:cstheme="minorHAnsi"/>
          <w:sz w:val="20"/>
          <w:szCs w:val="20"/>
          <w:lang w:val="en-ZA"/>
        </w:rPr>
      </w:pPr>
      <w:r w:rsidRPr="00BD3A5E">
        <w:rPr>
          <w:rFonts w:cstheme="minorHAnsi"/>
          <w:sz w:val="20"/>
          <w:szCs w:val="20"/>
          <w:lang w:val="en-ZA"/>
        </w:rPr>
        <w:t xml:space="preserve">This project thus </w:t>
      </w:r>
      <w:r w:rsidRPr="00013458">
        <w:rPr>
          <w:rFonts w:cstheme="minorHAnsi"/>
          <w:sz w:val="20"/>
          <w:szCs w:val="20"/>
          <w:lang w:val="en-ZA"/>
        </w:rPr>
        <w:t>aim</w:t>
      </w:r>
      <w:r w:rsidR="00EA3124" w:rsidRPr="00013458">
        <w:rPr>
          <w:rFonts w:cstheme="minorHAnsi"/>
          <w:sz w:val="20"/>
          <w:szCs w:val="20"/>
          <w:lang w:val="en-ZA"/>
        </w:rPr>
        <w:t>ed</w:t>
      </w:r>
      <w:r w:rsidRPr="00BD3A5E">
        <w:rPr>
          <w:rFonts w:cstheme="minorHAnsi"/>
          <w:sz w:val="20"/>
          <w:szCs w:val="20"/>
          <w:lang w:val="en-ZA"/>
        </w:rPr>
        <w:t xml:space="preserve"> to support infrastructure and capacity building in the urban setting (Freetown and </w:t>
      </w:r>
      <w:proofErr w:type="spellStart"/>
      <w:r w:rsidRPr="00BD3A5E">
        <w:rPr>
          <w:rFonts w:cstheme="minorHAnsi"/>
          <w:sz w:val="20"/>
          <w:szCs w:val="20"/>
          <w:lang w:val="en-ZA"/>
        </w:rPr>
        <w:t>Guma</w:t>
      </w:r>
      <w:proofErr w:type="spellEnd"/>
      <w:r w:rsidRPr="00BD3A5E">
        <w:rPr>
          <w:rFonts w:cstheme="minorHAnsi"/>
          <w:sz w:val="20"/>
          <w:szCs w:val="20"/>
          <w:lang w:val="en-ZA"/>
        </w:rPr>
        <w:t xml:space="preserve"> Valley Reservoir) and in the rural setting (</w:t>
      </w:r>
      <w:r w:rsidR="00E33378">
        <w:rPr>
          <w:rFonts w:cstheme="minorHAnsi"/>
          <w:sz w:val="20"/>
          <w:szCs w:val="20"/>
          <w:lang w:val="en-ZA"/>
        </w:rPr>
        <w:t>S</w:t>
      </w:r>
      <w:r w:rsidRPr="00BD3A5E">
        <w:rPr>
          <w:rFonts w:cstheme="minorHAnsi"/>
          <w:sz w:val="20"/>
          <w:szCs w:val="20"/>
          <w:lang w:val="en-ZA"/>
        </w:rPr>
        <w:t xml:space="preserve">outhern, </w:t>
      </w:r>
      <w:r w:rsidR="00E33378">
        <w:rPr>
          <w:rFonts w:cstheme="minorHAnsi"/>
          <w:sz w:val="20"/>
          <w:szCs w:val="20"/>
          <w:lang w:val="en-ZA"/>
        </w:rPr>
        <w:t>N</w:t>
      </w:r>
      <w:r w:rsidRPr="00BD3A5E">
        <w:rPr>
          <w:rFonts w:cstheme="minorHAnsi"/>
          <w:sz w:val="20"/>
          <w:szCs w:val="20"/>
          <w:lang w:val="en-ZA"/>
        </w:rPr>
        <w:t xml:space="preserve">orthern and </w:t>
      </w:r>
      <w:r w:rsidR="00E33378" w:rsidRPr="00E33378">
        <w:rPr>
          <w:rFonts w:cstheme="minorHAnsi"/>
          <w:sz w:val="20"/>
          <w:szCs w:val="20"/>
        </w:rPr>
        <w:t>E</w:t>
      </w:r>
      <w:r w:rsidRPr="00E33378">
        <w:rPr>
          <w:rFonts w:cstheme="minorHAnsi"/>
          <w:sz w:val="20"/>
          <w:szCs w:val="20"/>
        </w:rPr>
        <w:t>astern</w:t>
      </w:r>
      <w:r w:rsidRPr="00BD3A5E">
        <w:rPr>
          <w:rFonts w:cstheme="minorHAnsi"/>
          <w:sz w:val="20"/>
          <w:szCs w:val="20"/>
          <w:lang w:val="en-ZA"/>
        </w:rPr>
        <w:t xml:space="preserve"> regions). During the PPG phase</w:t>
      </w:r>
      <w:r w:rsidR="00DC1273">
        <w:rPr>
          <w:rFonts w:cstheme="minorHAnsi"/>
          <w:sz w:val="20"/>
          <w:szCs w:val="20"/>
          <w:lang w:val="en-ZA"/>
        </w:rPr>
        <w:t>,</w:t>
      </w:r>
      <w:r w:rsidRPr="00BD3A5E">
        <w:rPr>
          <w:rFonts w:cstheme="minorHAnsi"/>
          <w:sz w:val="20"/>
          <w:szCs w:val="20"/>
          <w:lang w:val="en-ZA"/>
        </w:rPr>
        <w:t xml:space="preserve"> explicit community</w:t>
      </w:r>
      <w:r w:rsidR="00DC1273">
        <w:rPr>
          <w:rFonts w:cstheme="minorHAnsi"/>
          <w:sz w:val="20"/>
          <w:szCs w:val="20"/>
          <w:lang w:val="en-ZA"/>
        </w:rPr>
        <w:t>-</w:t>
      </w:r>
      <w:r w:rsidRPr="00BD3A5E">
        <w:rPr>
          <w:rFonts w:cstheme="minorHAnsi"/>
          <w:sz w:val="20"/>
          <w:szCs w:val="20"/>
          <w:lang w:val="en-ZA"/>
        </w:rPr>
        <w:t>level consultations were conducted to establish local climate related risks, vulnerabilities and capacities with a focus on the water sector.</w:t>
      </w:r>
      <w:r w:rsidR="00DC1273">
        <w:rPr>
          <w:rFonts w:cstheme="minorHAnsi"/>
          <w:sz w:val="20"/>
          <w:szCs w:val="20"/>
          <w:lang w:val="en-ZA"/>
        </w:rPr>
        <w:t xml:space="preserve"> </w:t>
      </w:r>
      <w:r w:rsidRPr="00BD3A5E">
        <w:rPr>
          <w:rFonts w:cstheme="minorHAnsi"/>
          <w:sz w:val="20"/>
          <w:szCs w:val="20"/>
          <w:lang w:val="en-ZA"/>
        </w:rPr>
        <w:t xml:space="preserve">The intervention districts were identified in a participatory manner during the inception phase and are particularly </w:t>
      </w:r>
      <w:r w:rsidRPr="003533AB">
        <w:rPr>
          <w:rFonts w:cstheme="minorHAnsi"/>
          <w:sz w:val="20"/>
          <w:szCs w:val="20"/>
          <w:lang w:val="en-ZA"/>
        </w:rPr>
        <w:t xml:space="preserve">aligned with the planned </w:t>
      </w:r>
      <w:r w:rsidR="00FF6F24">
        <w:rPr>
          <w:rFonts w:cstheme="minorHAnsi"/>
          <w:sz w:val="20"/>
          <w:szCs w:val="20"/>
          <w:lang w:val="en-ZA"/>
        </w:rPr>
        <w:t>AfDB</w:t>
      </w:r>
      <w:r w:rsidRPr="003533AB">
        <w:rPr>
          <w:rFonts w:cstheme="minorHAnsi"/>
          <w:sz w:val="20"/>
          <w:szCs w:val="20"/>
          <w:lang w:val="en-ZA"/>
        </w:rPr>
        <w:t xml:space="preserve"> interventions in </w:t>
      </w:r>
      <w:r w:rsidR="00B43BAF">
        <w:rPr>
          <w:rFonts w:cstheme="minorHAnsi"/>
          <w:sz w:val="20"/>
          <w:szCs w:val="20"/>
          <w:lang w:val="en-ZA"/>
        </w:rPr>
        <w:t>Pujehun</w:t>
      </w:r>
      <w:r w:rsidRPr="003533AB">
        <w:rPr>
          <w:rFonts w:cstheme="minorHAnsi"/>
          <w:sz w:val="20"/>
          <w:szCs w:val="20"/>
          <w:lang w:val="en-ZA"/>
        </w:rPr>
        <w:t xml:space="preserve">, Kambia and Kono. Specific pilot sites and communities </w:t>
      </w:r>
      <w:r w:rsidR="00DC1273">
        <w:rPr>
          <w:rFonts w:cstheme="minorHAnsi"/>
          <w:sz w:val="20"/>
          <w:szCs w:val="20"/>
          <w:lang w:val="en-ZA"/>
        </w:rPr>
        <w:t>were</w:t>
      </w:r>
      <w:r w:rsidRPr="003533AB">
        <w:rPr>
          <w:rFonts w:cstheme="minorHAnsi"/>
          <w:sz w:val="20"/>
          <w:szCs w:val="20"/>
          <w:lang w:val="en-ZA"/>
        </w:rPr>
        <w:t xml:space="preserve"> identified during the PPG phase</w:t>
      </w:r>
      <w:r w:rsidR="00DC1273">
        <w:rPr>
          <w:rFonts w:cstheme="minorHAnsi"/>
          <w:sz w:val="20"/>
          <w:szCs w:val="20"/>
          <w:lang w:val="en-ZA"/>
        </w:rPr>
        <w:t>,</w:t>
      </w:r>
      <w:r w:rsidRPr="003533AB">
        <w:rPr>
          <w:rFonts w:cstheme="minorHAnsi"/>
          <w:sz w:val="20"/>
          <w:szCs w:val="20"/>
          <w:lang w:val="en-ZA"/>
        </w:rPr>
        <w:t xml:space="preserve"> based on </w:t>
      </w:r>
      <w:r w:rsidRPr="00DC1273">
        <w:rPr>
          <w:rFonts w:cstheme="minorHAnsi"/>
          <w:b/>
          <w:i/>
          <w:sz w:val="20"/>
          <w:szCs w:val="20"/>
          <w:lang w:val="en-ZA"/>
        </w:rPr>
        <w:t>existing climate vulnerabilities and water sector risks</w:t>
      </w:r>
      <w:r w:rsidRPr="003533AB">
        <w:rPr>
          <w:rFonts w:cstheme="minorHAnsi"/>
          <w:sz w:val="20"/>
          <w:szCs w:val="20"/>
          <w:lang w:val="en-ZA"/>
        </w:rPr>
        <w:t>. In consultation with the district councils and the WASH coordination officers of MWR, two pilot communities per district were selected and profiled during the PPG phase consultations.</w:t>
      </w:r>
    </w:p>
    <w:p w14:paraId="6A3B52BC" w14:textId="77777777" w:rsidR="003533AB" w:rsidRDefault="003533AB" w:rsidP="003533AB">
      <w:pPr>
        <w:pStyle w:val="NoSpacing"/>
        <w:jc w:val="both"/>
        <w:rPr>
          <w:rFonts w:cstheme="minorHAnsi"/>
          <w:sz w:val="20"/>
          <w:szCs w:val="20"/>
          <w:lang w:val="en-ZA"/>
        </w:rPr>
      </w:pPr>
    </w:p>
    <w:p w14:paraId="00E1F1EF" w14:textId="2C55DB10" w:rsidR="003533AB" w:rsidRPr="003533AB" w:rsidRDefault="003533AB" w:rsidP="003533AB">
      <w:pPr>
        <w:pStyle w:val="NoSpacing"/>
        <w:jc w:val="both"/>
        <w:rPr>
          <w:sz w:val="20"/>
          <w:szCs w:val="20"/>
        </w:rPr>
      </w:pPr>
      <w:r w:rsidRPr="003533AB">
        <w:rPr>
          <w:sz w:val="20"/>
          <w:szCs w:val="20"/>
        </w:rPr>
        <w:t xml:space="preserve">The project </w:t>
      </w:r>
      <w:r w:rsidRPr="00013458">
        <w:rPr>
          <w:sz w:val="20"/>
          <w:szCs w:val="20"/>
        </w:rPr>
        <w:t>ha</w:t>
      </w:r>
      <w:r w:rsidR="00013458">
        <w:rPr>
          <w:sz w:val="20"/>
          <w:szCs w:val="20"/>
        </w:rPr>
        <w:t>d</w:t>
      </w:r>
      <w:r w:rsidRPr="003533AB">
        <w:rPr>
          <w:sz w:val="20"/>
          <w:szCs w:val="20"/>
        </w:rPr>
        <w:t xml:space="preserve"> several entry points and overall focuses on capacity building for climate resilien</w:t>
      </w:r>
      <w:r w:rsidR="00DC1273">
        <w:rPr>
          <w:sz w:val="20"/>
          <w:szCs w:val="20"/>
        </w:rPr>
        <w:t>ce</w:t>
      </w:r>
      <w:r w:rsidRPr="003533AB">
        <w:rPr>
          <w:sz w:val="20"/>
          <w:szCs w:val="20"/>
        </w:rPr>
        <w:t xml:space="preserve"> decision-making in the water sector.</w:t>
      </w:r>
      <w:r w:rsidR="00DC1273">
        <w:rPr>
          <w:sz w:val="20"/>
          <w:szCs w:val="20"/>
        </w:rPr>
        <w:t xml:space="preserve"> </w:t>
      </w:r>
      <w:r w:rsidRPr="003533AB">
        <w:rPr>
          <w:sz w:val="20"/>
          <w:szCs w:val="20"/>
        </w:rPr>
        <w:t>Outcome 1</w:t>
      </w:r>
      <w:r w:rsidR="00DC1273">
        <w:rPr>
          <w:sz w:val="20"/>
          <w:szCs w:val="20"/>
        </w:rPr>
        <w:t>,</w:t>
      </w:r>
      <w:r w:rsidRPr="003533AB">
        <w:rPr>
          <w:sz w:val="20"/>
          <w:szCs w:val="20"/>
        </w:rPr>
        <w:t xml:space="preserve"> </w:t>
      </w:r>
      <w:r w:rsidR="00C40040">
        <w:rPr>
          <w:sz w:val="20"/>
          <w:szCs w:val="20"/>
        </w:rPr>
        <w:t>“</w:t>
      </w:r>
      <w:r w:rsidRPr="003533AB">
        <w:rPr>
          <w:sz w:val="20"/>
          <w:szCs w:val="20"/>
        </w:rPr>
        <w:t>Critical public policies governing the management of water resources</w:t>
      </w:r>
      <w:r w:rsidR="00C40040">
        <w:rPr>
          <w:sz w:val="20"/>
          <w:szCs w:val="20"/>
        </w:rPr>
        <w:t>,”</w:t>
      </w:r>
      <w:r w:rsidRPr="003533AB">
        <w:rPr>
          <w:sz w:val="20"/>
          <w:szCs w:val="20"/>
        </w:rPr>
        <w:t xml:space="preserve"> revised to incentivize climate</w:t>
      </w:r>
      <w:r w:rsidR="00C40040">
        <w:rPr>
          <w:sz w:val="20"/>
          <w:szCs w:val="20"/>
        </w:rPr>
        <w:t>-</w:t>
      </w:r>
      <w:r w:rsidRPr="003533AB">
        <w:rPr>
          <w:sz w:val="20"/>
          <w:szCs w:val="20"/>
        </w:rPr>
        <w:t xml:space="preserve">smart investment by the private sector, </w:t>
      </w:r>
      <w:r w:rsidR="00013458">
        <w:rPr>
          <w:sz w:val="20"/>
          <w:szCs w:val="20"/>
        </w:rPr>
        <w:t>would</w:t>
      </w:r>
      <w:r w:rsidRPr="003533AB">
        <w:rPr>
          <w:sz w:val="20"/>
          <w:szCs w:val="20"/>
        </w:rPr>
        <w:t xml:space="preserve"> be achieved through specific technical capacity development activities and igniting informed public and private sector dialogues. Based on focused capacity needs assessments</w:t>
      </w:r>
      <w:r w:rsidR="00C40040">
        <w:rPr>
          <w:sz w:val="20"/>
          <w:szCs w:val="20"/>
        </w:rPr>
        <w:t>,</w:t>
      </w:r>
      <w:r w:rsidRPr="003533AB">
        <w:rPr>
          <w:sz w:val="20"/>
          <w:szCs w:val="20"/>
        </w:rPr>
        <w:t xml:space="preserve"> a suite of professional updating activities w</w:t>
      </w:r>
      <w:r w:rsidR="00013458">
        <w:rPr>
          <w:sz w:val="20"/>
          <w:szCs w:val="20"/>
        </w:rPr>
        <w:t>ould</w:t>
      </w:r>
      <w:r w:rsidRPr="003533AB">
        <w:rPr>
          <w:sz w:val="20"/>
          <w:szCs w:val="20"/>
        </w:rPr>
        <w:t xml:space="preserve"> be designed especially for staff of the newly formed Ministry of Water Resources, the </w:t>
      </w:r>
      <w:proofErr w:type="spellStart"/>
      <w:r w:rsidRPr="003533AB">
        <w:rPr>
          <w:sz w:val="20"/>
          <w:szCs w:val="20"/>
        </w:rPr>
        <w:t>Guma</w:t>
      </w:r>
      <w:proofErr w:type="spellEnd"/>
      <w:r w:rsidRPr="003533AB">
        <w:rPr>
          <w:sz w:val="20"/>
          <w:szCs w:val="20"/>
        </w:rPr>
        <w:t xml:space="preserve"> Valley Corporation and other specified key </w:t>
      </w:r>
      <w:r w:rsidRPr="003533AB">
        <w:rPr>
          <w:sz w:val="20"/>
          <w:szCs w:val="20"/>
        </w:rPr>
        <w:lastRenderedPageBreak/>
        <w:t>target groups.</w:t>
      </w:r>
      <w:r w:rsidR="00DC1273">
        <w:rPr>
          <w:sz w:val="20"/>
          <w:szCs w:val="20"/>
        </w:rPr>
        <w:t xml:space="preserve"> </w:t>
      </w:r>
      <w:r w:rsidRPr="003533AB">
        <w:rPr>
          <w:sz w:val="20"/>
          <w:szCs w:val="20"/>
        </w:rPr>
        <w:t>Outcome 2</w:t>
      </w:r>
      <w:r w:rsidR="00C40040">
        <w:rPr>
          <w:sz w:val="20"/>
          <w:szCs w:val="20"/>
        </w:rPr>
        <w:t>,</w:t>
      </w:r>
      <w:r w:rsidRPr="003533AB">
        <w:rPr>
          <w:sz w:val="20"/>
          <w:szCs w:val="20"/>
        </w:rPr>
        <w:t xml:space="preserve"> </w:t>
      </w:r>
      <w:r w:rsidR="00C40040">
        <w:rPr>
          <w:sz w:val="20"/>
          <w:szCs w:val="20"/>
        </w:rPr>
        <w:t>“</w:t>
      </w:r>
      <w:r w:rsidRPr="003533AB">
        <w:rPr>
          <w:sz w:val="20"/>
          <w:szCs w:val="20"/>
        </w:rPr>
        <w:t xml:space="preserve">Water supply infrastructure in Freetown and </w:t>
      </w:r>
      <w:r w:rsidR="00B43BAF">
        <w:rPr>
          <w:sz w:val="20"/>
          <w:szCs w:val="20"/>
        </w:rPr>
        <w:t>Pujehun</w:t>
      </w:r>
      <w:r w:rsidRPr="003533AB">
        <w:rPr>
          <w:sz w:val="20"/>
          <w:szCs w:val="20"/>
        </w:rPr>
        <w:t>, Kambia and Kono districts made resilient against climate change induced risks</w:t>
      </w:r>
      <w:r w:rsidR="00C40040">
        <w:rPr>
          <w:sz w:val="20"/>
          <w:szCs w:val="20"/>
        </w:rPr>
        <w:t>,”</w:t>
      </w:r>
      <w:r w:rsidRPr="003533AB">
        <w:rPr>
          <w:sz w:val="20"/>
          <w:szCs w:val="20"/>
        </w:rPr>
        <w:t xml:space="preserve"> focuse</w:t>
      </w:r>
      <w:r w:rsidR="00013458">
        <w:rPr>
          <w:sz w:val="20"/>
          <w:szCs w:val="20"/>
        </w:rPr>
        <w:t>d</w:t>
      </w:r>
      <w:r w:rsidRPr="003533AB">
        <w:rPr>
          <w:sz w:val="20"/>
          <w:szCs w:val="20"/>
        </w:rPr>
        <w:t xml:space="preserve"> on pioneering innovations that particularly address the dry season water supply problems, which </w:t>
      </w:r>
      <w:r w:rsidR="00013458">
        <w:rPr>
          <w:sz w:val="20"/>
          <w:szCs w:val="20"/>
        </w:rPr>
        <w:t>would</w:t>
      </w:r>
      <w:r w:rsidRPr="003533AB">
        <w:rPr>
          <w:sz w:val="20"/>
          <w:szCs w:val="20"/>
        </w:rPr>
        <w:t xml:space="preserve"> likely </w:t>
      </w:r>
      <w:r w:rsidR="00013458">
        <w:rPr>
          <w:sz w:val="20"/>
          <w:szCs w:val="20"/>
        </w:rPr>
        <w:t xml:space="preserve">be </w:t>
      </w:r>
      <w:r w:rsidRPr="003533AB">
        <w:rPr>
          <w:sz w:val="20"/>
          <w:szCs w:val="20"/>
        </w:rPr>
        <w:t>worsened by anticipated climate change impacts. On request of the MWR</w:t>
      </w:r>
      <w:r w:rsidR="00C40040">
        <w:rPr>
          <w:sz w:val="20"/>
          <w:szCs w:val="20"/>
        </w:rPr>
        <w:t>,</w:t>
      </w:r>
      <w:r w:rsidRPr="003533AB">
        <w:rPr>
          <w:sz w:val="20"/>
          <w:szCs w:val="20"/>
        </w:rPr>
        <w:t xml:space="preserve"> rainwater-harvesting (RWH) innovations were to be established as learning experiments, capturing and storing drinking water</w:t>
      </w:r>
      <w:r w:rsidR="00C40040">
        <w:rPr>
          <w:sz w:val="20"/>
          <w:szCs w:val="20"/>
        </w:rPr>
        <w:t>-</w:t>
      </w:r>
      <w:r w:rsidRPr="003533AB">
        <w:rPr>
          <w:sz w:val="20"/>
          <w:szCs w:val="20"/>
        </w:rPr>
        <w:t>quality rainwater during the rainy season and saving it for use in the dry season. In Freetown</w:t>
      </w:r>
      <w:r w:rsidR="00110932">
        <w:rPr>
          <w:sz w:val="20"/>
          <w:szCs w:val="20"/>
        </w:rPr>
        <w:t>,</w:t>
      </w:r>
      <w:r w:rsidRPr="003533AB">
        <w:rPr>
          <w:sz w:val="20"/>
          <w:szCs w:val="20"/>
        </w:rPr>
        <w:t xml:space="preserve"> existing springs that were already being developed by </w:t>
      </w:r>
      <w:proofErr w:type="spellStart"/>
      <w:r w:rsidRPr="003533AB">
        <w:rPr>
          <w:sz w:val="20"/>
          <w:szCs w:val="20"/>
        </w:rPr>
        <w:t>Guma</w:t>
      </w:r>
      <w:proofErr w:type="spellEnd"/>
      <w:r w:rsidRPr="003533AB">
        <w:rPr>
          <w:sz w:val="20"/>
          <w:szCs w:val="20"/>
        </w:rPr>
        <w:t xml:space="preserve"> as supplementary sources w</w:t>
      </w:r>
      <w:r w:rsidR="00013458">
        <w:rPr>
          <w:sz w:val="20"/>
          <w:szCs w:val="20"/>
        </w:rPr>
        <w:t>ould</w:t>
      </w:r>
      <w:r w:rsidRPr="003533AB">
        <w:rPr>
          <w:sz w:val="20"/>
          <w:szCs w:val="20"/>
        </w:rPr>
        <w:t xml:space="preserve"> be protected from degradation and rainwater for supplementation of the sources w</w:t>
      </w:r>
      <w:r w:rsidR="00013458">
        <w:rPr>
          <w:sz w:val="20"/>
          <w:szCs w:val="20"/>
        </w:rPr>
        <w:t>ould</w:t>
      </w:r>
      <w:r w:rsidRPr="003533AB">
        <w:rPr>
          <w:sz w:val="20"/>
          <w:szCs w:val="20"/>
        </w:rPr>
        <w:t xml:space="preserve"> be attempted through construction of stand-along RWH infrastructure. Innovative designs of collective “rooftops” for water capture in high</w:t>
      </w:r>
      <w:r w:rsidR="00110932">
        <w:rPr>
          <w:sz w:val="20"/>
          <w:szCs w:val="20"/>
        </w:rPr>
        <w:t>-</w:t>
      </w:r>
      <w:r w:rsidRPr="003533AB">
        <w:rPr>
          <w:sz w:val="20"/>
          <w:szCs w:val="20"/>
        </w:rPr>
        <w:t>density living areas w</w:t>
      </w:r>
      <w:r w:rsidR="00013458">
        <w:rPr>
          <w:sz w:val="20"/>
          <w:szCs w:val="20"/>
        </w:rPr>
        <w:t>ould</w:t>
      </w:r>
      <w:r w:rsidRPr="003533AB">
        <w:rPr>
          <w:sz w:val="20"/>
          <w:szCs w:val="20"/>
        </w:rPr>
        <w:t xml:space="preserve"> be tested. In </w:t>
      </w:r>
      <w:r w:rsidR="00B43BAF">
        <w:rPr>
          <w:sz w:val="20"/>
          <w:szCs w:val="20"/>
        </w:rPr>
        <w:t>Pujehun</w:t>
      </w:r>
      <w:r w:rsidRPr="003533AB">
        <w:rPr>
          <w:sz w:val="20"/>
          <w:szCs w:val="20"/>
        </w:rPr>
        <w:t>, Kono and Kambia districts</w:t>
      </w:r>
      <w:r w:rsidR="00110932">
        <w:rPr>
          <w:sz w:val="20"/>
          <w:szCs w:val="20"/>
        </w:rPr>
        <w:t>—</w:t>
      </w:r>
      <w:r w:rsidRPr="003533AB">
        <w:rPr>
          <w:sz w:val="20"/>
          <w:szCs w:val="20"/>
        </w:rPr>
        <w:t xml:space="preserve">the focal areas for planned </w:t>
      </w:r>
      <w:r w:rsidR="00FF6F24">
        <w:rPr>
          <w:sz w:val="20"/>
          <w:szCs w:val="20"/>
        </w:rPr>
        <w:t>AfDB</w:t>
      </w:r>
      <w:r w:rsidRPr="003533AB">
        <w:rPr>
          <w:sz w:val="20"/>
          <w:szCs w:val="20"/>
        </w:rPr>
        <w:t xml:space="preserve"> water supply investments</w:t>
      </w:r>
      <w:r w:rsidR="00110932">
        <w:rPr>
          <w:sz w:val="20"/>
          <w:szCs w:val="20"/>
        </w:rPr>
        <w:t>—</w:t>
      </w:r>
      <w:r w:rsidRPr="003533AB">
        <w:rPr>
          <w:sz w:val="20"/>
          <w:szCs w:val="20"/>
        </w:rPr>
        <w:t>this project was to build capacities of district</w:t>
      </w:r>
      <w:r w:rsidR="00110932">
        <w:rPr>
          <w:sz w:val="20"/>
          <w:szCs w:val="20"/>
        </w:rPr>
        <w:t>-</w:t>
      </w:r>
      <w:r w:rsidRPr="003533AB">
        <w:rPr>
          <w:sz w:val="20"/>
          <w:szCs w:val="20"/>
        </w:rPr>
        <w:t>level water professionals for climate resilient planning and decision-making. Additionally, low-cost and simple water supply and storage techniques promoted by the Welthungerhilfe and two associated community-training cent</w:t>
      </w:r>
      <w:r w:rsidR="00110932">
        <w:rPr>
          <w:sz w:val="20"/>
          <w:szCs w:val="20"/>
        </w:rPr>
        <w:t>e</w:t>
      </w:r>
      <w:r w:rsidRPr="003533AB">
        <w:rPr>
          <w:sz w:val="20"/>
          <w:szCs w:val="20"/>
        </w:rPr>
        <w:t>rs were to be further developed to incorporate RWH innovations in their designs to help overcome dry season water supply shortages.</w:t>
      </w:r>
    </w:p>
    <w:p w14:paraId="770B060F" w14:textId="77777777" w:rsidR="00D35D58" w:rsidRDefault="00D35D58" w:rsidP="00D35D58">
      <w:pPr>
        <w:pStyle w:val="NoSpacing"/>
        <w:outlineLvl w:val="0"/>
        <w:rPr>
          <w:rFonts w:cstheme="minorHAnsi"/>
          <w:b/>
          <w:sz w:val="20"/>
          <w:szCs w:val="20"/>
        </w:rPr>
      </w:pPr>
    </w:p>
    <w:p w14:paraId="7CF45C0B" w14:textId="77777777" w:rsidR="000075BC" w:rsidRPr="00BD3A5E" w:rsidRDefault="000075BC" w:rsidP="0074040B">
      <w:pPr>
        <w:pStyle w:val="NoSpacing"/>
        <w:numPr>
          <w:ilvl w:val="1"/>
          <w:numId w:val="4"/>
        </w:numPr>
        <w:ind w:left="1080"/>
        <w:outlineLvl w:val="0"/>
        <w:rPr>
          <w:rFonts w:cstheme="minorHAnsi"/>
          <w:b/>
          <w:sz w:val="20"/>
          <w:szCs w:val="20"/>
        </w:rPr>
      </w:pPr>
      <w:bookmarkStart w:id="32" w:name="_Toc48654059"/>
      <w:bookmarkStart w:id="33" w:name="_Toc46227960"/>
      <w:r w:rsidRPr="00BD3A5E">
        <w:rPr>
          <w:rFonts w:cstheme="minorHAnsi"/>
          <w:b/>
          <w:sz w:val="20"/>
          <w:szCs w:val="20"/>
        </w:rPr>
        <w:t>Evaluation Rating Table</w:t>
      </w:r>
      <w:bookmarkEnd w:id="32"/>
      <w:bookmarkEnd w:id="33"/>
    </w:p>
    <w:p w14:paraId="457BFB45" w14:textId="77777777" w:rsidR="00732D1C" w:rsidRPr="00BD3A5E" w:rsidRDefault="00732D1C" w:rsidP="00732D1C">
      <w:pPr>
        <w:pStyle w:val="NoSpacing"/>
        <w:outlineLvl w:val="0"/>
        <w:rPr>
          <w:rFonts w:cstheme="minorHAnsi"/>
          <w:b/>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5"/>
        <w:gridCol w:w="651"/>
        <w:gridCol w:w="4508"/>
        <w:gridCol w:w="992"/>
      </w:tblGrid>
      <w:tr w:rsidR="0096274E" w:rsidRPr="008D56F3" w14:paraId="4093CB3F" w14:textId="77777777" w:rsidTr="005B6EE9">
        <w:trPr>
          <w:trHeight w:val="206"/>
        </w:trPr>
        <w:tc>
          <w:tcPr>
            <w:tcW w:w="5000" w:type="pct"/>
            <w:gridSpan w:val="4"/>
            <w:vAlign w:val="center"/>
          </w:tcPr>
          <w:p w14:paraId="406367D9"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Evaluation Ratings</w:t>
            </w:r>
            <w:r w:rsidR="00A31992" w:rsidRPr="008D56F3">
              <w:rPr>
                <w:rStyle w:val="EndnoteReference"/>
                <w:rFonts w:asciiTheme="majorHAnsi" w:hAnsiTheme="majorHAnsi" w:cstheme="majorHAnsi"/>
                <w:sz w:val="18"/>
                <w:szCs w:val="18"/>
              </w:rPr>
              <w:endnoteReference w:id="2"/>
            </w:r>
            <w:r w:rsidRPr="008D56F3">
              <w:rPr>
                <w:rFonts w:asciiTheme="majorHAnsi" w:hAnsiTheme="majorHAnsi" w:cstheme="majorHAnsi"/>
                <w:sz w:val="18"/>
                <w:szCs w:val="18"/>
              </w:rPr>
              <w:t>:</w:t>
            </w:r>
          </w:p>
        </w:tc>
      </w:tr>
      <w:tr w:rsidR="0096274E" w:rsidRPr="008D56F3" w14:paraId="5F4C846A" w14:textId="77777777" w:rsidTr="001A1860">
        <w:tblPrEx>
          <w:shd w:val="clear" w:color="auto" w:fill="4F81BD"/>
        </w:tblPrEx>
        <w:tc>
          <w:tcPr>
            <w:tcW w:w="1589" w:type="pct"/>
            <w:shd w:val="clear" w:color="auto" w:fill="7F7F7F"/>
          </w:tcPr>
          <w:p w14:paraId="00E8FA72" w14:textId="77777777" w:rsidR="00732D1C" w:rsidRPr="008D56F3" w:rsidRDefault="00732D1C" w:rsidP="00732D1C">
            <w:pPr>
              <w:pStyle w:val="NoSpacing"/>
              <w:rPr>
                <w:rFonts w:asciiTheme="majorHAnsi" w:hAnsiTheme="majorHAnsi" w:cstheme="majorHAnsi"/>
                <w:sz w:val="18"/>
                <w:szCs w:val="18"/>
              </w:rPr>
            </w:pPr>
            <w:bookmarkStart w:id="34" w:name="_Toc299133036"/>
            <w:r w:rsidRPr="008D56F3">
              <w:rPr>
                <w:rFonts w:asciiTheme="majorHAnsi" w:hAnsiTheme="majorHAnsi" w:cstheme="majorHAnsi"/>
                <w:sz w:val="18"/>
                <w:szCs w:val="18"/>
              </w:rPr>
              <w:t>1. Monitoring and Evaluation</w:t>
            </w:r>
          </w:p>
        </w:tc>
        <w:tc>
          <w:tcPr>
            <w:tcW w:w="361" w:type="pct"/>
            <w:shd w:val="clear" w:color="auto" w:fill="7F7F7F"/>
          </w:tcPr>
          <w:p w14:paraId="04DC90A1"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rating</w:t>
            </w:r>
          </w:p>
        </w:tc>
        <w:tc>
          <w:tcPr>
            <w:tcW w:w="2500" w:type="pct"/>
            <w:shd w:val="clear" w:color="auto" w:fill="7F7F7F"/>
          </w:tcPr>
          <w:p w14:paraId="1CA52039"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2. IA&amp; EA Execution</w:t>
            </w:r>
          </w:p>
        </w:tc>
        <w:tc>
          <w:tcPr>
            <w:tcW w:w="550" w:type="pct"/>
            <w:shd w:val="clear" w:color="auto" w:fill="7F7F7F"/>
          </w:tcPr>
          <w:p w14:paraId="05D1DE5F" w14:textId="27D382F3" w:rsidR="00732D1C" w:rsidRPr="008D56F3" w:rsidRDefault="0067464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R</w:t>
            </w:r>
            <w:r w:rsidR="00732D1C" w:rsidRPr="008D56F3">
              <w:rPr>
                <w:rFonts w:asciiTheme="majorHAnsi" w:hAnsiTheme="majorHAnsi" w:cstheme="majorHAnsi"/>
                <w:sz w:val="18"/>
                <w:szCs w:val="18"/>
              </w:rPr>
              <w:t>ating</w:t>
            </w:r>
          </w:p>
        </w:tc>
      </w:tr>
      <w:tr w:rsidR="0096274E" w:rsidRPr="008D56F3" w14:paraId="710C2A90" w14:textId="77777777" w:rsidTr="005B6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9" w:type="pct"/>
          </w:tcPr>
          <w:p w14:paraId="1580CAE9"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M&amp;E design at entry</w:t>
            </w:r>
          </w:p>
        </w:tc>
        <w:tc>
          <w:tcPr>
            <w:tcW w:w="361" w:type="pct"/>
            <w:tcBorders>
              <w:bottom w:val="single" w:sz="4" w:space="0" w:color="auto"/>
            </w:tcBorders>
          </w:tcPr>
          <w:p w14:paraId="08F51A20" w14:textId="77777777" w:rsidR="00732D1C" w:rsidRPr="008D56F3" w:rsidRDefault="007A5C2F" w:rsidP="00732D1C">
            <w:pPr>
              <w:pStyle w:val="NoSpacing"/>
              <w:rPr>
                <w:rFonts w:asciiTheme="majorHAnsi" w:hAnsiTheme="majorHAnsi" w:cstheme="majorHAnsi"/>
                <w:sz w:val="18"/>
                <w:szCs w:val="18"/>
              </w:rPr>
            </w:pPr>
            <w:r>
              <w:rPr>
                <w:rFonts w:asciiTheme="majorHAnsi" w:hAnsiTheme="majorHAnsi" w:cstheme="majorHAnsi"/>
                <w:sz w:val="18"/>
                <w:szCs w:val="18"/>
              </w:rPr>
              <w:t>S</w:t>
            </w:r>
          </w:p>
        </w:tc>
        <w:tc>
          <w:tcPr>
            <w:tcW w:w="2500" w:type="pct"/>
            <w:tcBorders>
              <w:bottom w:val="single" w:sz="4" w:space="0" w:color="auto"/>
            </w:tcBorders>
          </w:tcPr>
          <w:p w14:paraId="3DF7EA0F"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Quality of UNDP Implementation</w:t>
            </w:r>
          </w:p>
        </w:tc>
        <w:tc>
          <w:tcPr>
            <w:tcW w:w="550" w:type="pct"/>
            <w:tcBorders>
              <w:bottom w:val="single" w:sz="4" w:space="0" w:color="auto"/>
            </w:tcBorders>
          </w:tcPr>
          <w:p w14:paraId="6ADB1046" w14:textId="34EC49F8" w:rsidR="00732D1C" w:rsidRPr="008D56F3" w:rsidRDefault="007A5C2F" w:rsidP="00732D1C">
            <w:pPr>
              <w:pStyle w:val="NoSpacing"/>
              <w:rPr>
                <w:rFonts w:asciiTheme="majorHAnsi" w:hAnsiTheme="majorHAnsi" w:cstheme="majorHAnsi"/>
                <w:sz w:val="18"/>
                <w:szCs w:val="18"/>
              </w:rPr>
            </w:pPr>
            <w:r>
              <w:rPr>
                <w:rFonts w:asciiTheme="majorHAnsi" w:hAnsiTheme="majorHAnsi" w:cstheme="majorHAnsi"/>
                <w:sz w:val="18"/>
                <w:szCs w:val="18"/>
              </w:rPr>
              <w:t>S</w:t>
            </w:r>
          </w:p>
        </w:tc>
      </w:tr>
      <w:tr w:rsidR="0096274E" w:rsidRPr="008D56F3" w14:paraId="12200D3C" w14:textId="77777777" w:rsidTr="005B6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9" w:type="pct"/>
          </w:tcPr>
          <w:p w14:paraId="7AC9CE1F"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M&amp;E Plan Implementation</w:t>
            </w:r>
          </w:p>
        </w:tc>
        <w:tc>
          <w:tcPr>
            <w:tcW w:w="361" w:type="pct"/>
            <w:tcBorders>
              <w:bottom w:val="single" w:sz="4" w:space="0" w:color="auto"/>
            </w:tcBorders>
          </w:tcPr>
          <w:p w14:paraId="2AF56630" w14:textId="78536D41" w:rsidR="00732D1C" w:rsidRPr="008D56F3" w:rsidRDefault="007A5C2F" w:rsidP="00732D1C">
            <w:pPr>
              <w:pStyle w:val="NoSpacing"/>
              <w:rPr>
                <w:rFonts w:asciiTheme="majorHAnsi" w:hAnsiTheme="majorHAnsi" w:cstheme="majorHAnsi"/>
                <w:sz w:val="18"/>
                <w:szCs w:val="18"/>
              </w:rPr>
            </w:pPr>
            <w:r>
              <w:rPr>
                <w:rFonts w:asciiTheme="majorHAnsi" w:hAnsiTheme="majorHAnsi" w:cstheme="majorHAnsi"/>
                <w:sz w:val="18"/>
                <w:szCs w:val="18"/>
              </w:rPr>
              <w:t>S</w:t>
            </w:r>
          </w:p>
        </w:tc>
        <w:tc>
          <w:tcPr>
            <w:tcW w:w="2500" w:type="pct"/>
            <w:tcBorders>
              <w:bottom w:val="single" w:sz="4" w:space="0" w:color="auto"/>
            </w:tcBorders>
          </w:tcPr>
          <w:p w14:paraId="235DFAB5" w14:textId="3A17D1FE"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Quality of Execution</w:t>
            </w:r>
            <w:r w:rsidR="00110932">
              <w:rPr>
                <w:rFonts w:asciiTheme="majorHAnsi" w:hAnsiTheme="majorHAnsi" w:cstheme="majorHAnsi"/>
                <w:sz w:val="18"/>
                <w:szCs w:val="18"/>
              </w:rPr>
              <w:t>/</w:t>
            </w:r>
            <w:r w:rsidRPr="008D56F3">
              <w:rPr>
                <w:rFonts w:asciiTheme="majorHAnsi" w:hAnsiTheme="majorHAnsi" w:cstheme="majorHAnsi"/>
                <w:sz w:val="18"/>
                <w:szCs w:val="18"/>
              </w:rPr>
              <w:t xml:space="preserve">Executing Agency </w:t>
            </w:r>
          </w:p>
        </w:tc>
        <w:tc>
          <w:tcPr>
            <w:tcW w:w="550" w:type="pct"/>
            <w:tcBorders>
              <w:bottom w:val="single" w:sz="4" w:space="0" w:color="auto"/>
            </w:tcBorders>
          </w:tcPr>
          <w:p w14:paraId="6767BF3A" w14:textId="77777777" w:rsidR="00732D1C" w:rsidRPr="008D56F3" w:rsidRDefault="007A5C2F" w:rsidP="00732D1C">
            <w:pPr>
              <w:pStyle w:val="NoSpacing"/>
              <w:rPr>
                <w:rFonts w:asciiTheme="majorHAnsi" w:hAnsiTheme="majorHAnsi" w:cstheme="majorHAnsi"/>
                <w:sz w:val="18"/>
                <w:szCs w:val="18"/>
              </w:rPr>
            </w:pPr>
            <w:r>
              <w:rPr>
                <w:rFonts w:asciiTheme="majorHAnsi" w:hAnsiTheme="majorHAnsi" w:cstheme="majorHAnsi"/>
                <w:sz w:val="18"/>
                <w:szCs w:val="18"/>
              </w:rPr>
              <w:t>S</w:t>
            </w:r>
          </w:p>
        </w:tc>
      </w:tr>
      <w:tr w:rsidR="0096274E" w:rsidRPr="008D56F3" w14:paraId="1A3FFA7F" w14:textId="77777777" w:rsidTr="005B6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9" w:type="pct"/>
          </w:tcPr>
          <w:p w14:paraId="72A85F41"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Overall quality of M&amp;E</w:t>
            </w:r>
          </w:p>
        </w:tc>
        <w:tc>
          <w:tcPr>
            <w:tcW w:w="361" w:type="pct"/>
            <w:tcBorders>
              <w:bottom w:val="single" w:sz="4" w:space="0" w:color="auto"/>
            </w:tcBorders>
          </w:tcPr>
          <w:p w14:paraId="405B441D" w14:textId="5EBC9059" w:rsidR="00732D1C" w:rsidRPr="008D56F3" w:rsidRDefault="007A5C2F" w:rsidP="00732D1C">
            <w:pPr>
              <w:pStyle w:val="NoSpacing"/>
              <w:rPr>
                <w:rFonts w:asciiTheme="majorHAnsi" w:hAnsiTheme="majorHAnsi" w:cstheme="majorHAnsi"/>
                <w:sz w:val="18"/>
                <w:szCs w:val="18"/>
              </w:rPr>
            </w:pPr>
            <w:r>
              <w:rPr>
                <w:rFonts w:asciiTheme="majorHAnsi" w:hAnsiTheme="majorHAnsi" w:cstheme="majorHAnsi"/>
                <w:sz w:val="18"/>
                <w:szCs w:val="18"/>
              </w:rPr>
              <w:t>S</w:t>
            </w:r>
          </w:p>
        </w:tc>
        <w:tc>
          <w:tcPr>
            <w:tcW w:w="2500" w:type="pct"/>
            <w:tcBorders>
              <w:bottom w:val="single" w:sz="4" w:space="0" w:color="auto"/>
            </w:tcBorders>
          </w:tcPr>
          <w:p w14:paraId="0850DDFC" w14:textId="28E82C44"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Overall quality of Implementation/Execution</w:t>
            </w:r>
          </w:p>
        </w:tc>
        <w:tc>
          <w:tcPr>
            <w:tcW w:w="550" w:type="pct"/>
            <w:tcBorders>
              <w:bottom w:val="single" w:sz="4" w:space="0" w:color="auto"/>
            </w:tcBorders>
          </w:tcPr>
          <w:p w14:paraId="2160D109" w14:textId="77777777" w:rsidR="00732D1C" w:rsidRPr="008D56F3" w:rsidRDefault="007A5C2F" w:rsidP="00732D1C">
            <w:pPr>
              <w:pStyle w:val="NoSpacing"/>
              <w:rPr>
                <w:rFonts w:asciiTheme="majorHAnsi" w:hAnsiTheme="majorHAnsi" w:cstheme="majorHAnsi"/>
                <w:sz w:val="18"/>
                <w:szCs w:val="18"/>
              </w:rPr>
            </w:pPr>
            <w:r>
              <w:rPr>
                <w:rFonts w:asciiTheme="majorHAnsi" w:hAnsiTheme="majorHAnsi" w:cstheme="majorHAnsi"/>
                <w:sz w:val="18"/>
                <w:szCs w:val="18"/>
              </w:rPr>
              <w:t>S</w:t>
            </w:r>
          </w:p>
        </w:tc>
      </w:tr>
      <w:tr w:rsidR="0096274E" w:rsidRPr="008D56F3" w14:paraId="38CF0BE5" w14:textId="77777777" w:rsidTr="001A1860">
        <w:tblPrEx>
          <w:shd w:val="clear" w:color="auto" w:fill="4F81BD"/>
        </w:tblPrEx>
        <w:tc>
          <w:tcPr>
            <w:tcW w:w="1589" w:type="pct"/>
            <w:shd w:val="clear" w:color="auto" w:fill="7F7F7F"/>
          </w:tcPr>
          <w:p w14:paraId="2379A4C4"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 xml:space="preserve">3. Assessment of Outcomes </w:t>
            </w:r>
          </w:p>
        </w:tc>
        <w:tc>
          <w:tcPr>
            <w:tcW w:w="361" w:type="pct"/>
            <w:shd w:val="clear" w:color="auto" w:fill="7F7F7F"/>
          </w:tcPr>
          <w:p w14:paraId="0CB2C9C0"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rating</w:t>
            </w:r>
          </w:p>
        </w:tc>
        <w:tc>
          <w:tcPr>
            <w:tcW w:w="2500" w:type="pct"/>
            <w:shd w:val="clear" w:color="auto" w:fill="7F7F7F"/>
          </w:tcPr>
          <w:p w14:paraId="41F2765C"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4. Sustainability</w:t>
            </w:r>
          </w:p>
        </w:tc>
        <w:tc>
          <w:tcPr>
            <w:tcW w:w="550" w:type="pct"/>
            <w:shd w:val="clear" w:color="auto" w:fill="7F7F7F"/>
          </w:tcPr>
          <w:p w14:paraId="0DB37653" w14:textId="33935F2C" w:rsidR="00732D1C" w:rsidRPr="008D56F3" w:rsidRDefault="0067464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R</w:t>
            </w:r>
            <w:r w:rsidR="00732D1C" w:rsidRPr="008D56F3">
              <w:rPr>
                <w:rFonts w:asciiTheme="majorHAnsi" w:hAnsiTheme="majorHAnsi" w:cstheme="majorHAnsi"/>
                <w:sz w:val="18"/>
                <w:szCs w:val="18"/>
              </w:rPr>
              <w:t>ating</w:t>
            </w:r>
          </w:p>
        </w:tc>
      </w:tr>
      <w:tr w:rsidR="0096274E" w:rsidRPr="008D56F3" w14:paraId="11E75506" w14:textId="77777777" w:rsidTr="005B6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9" w:type="pct"/>
          </w:tcPr>
          <w:p w14:paraId="7A081D70"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 xml:space="preserve">Relevance </w:t>
            </w:r>
          </w:p>
        </w:tc>
        <w:tc>
          <w:tcPr>
            <w:tcW w:w="361" w:type="pct"/>
          </w:tcPr>
          <w:p w14:paraId="245E5C4F" w14:textId="37B6E34A" w:rsidR="00732D1C" w:rsidRPr="008D56F3" w:rsidRDefault="00DD7EDE" w:rsidP="007A5C2F">
            <w:pPr>
              <w:pStyle w:val="NoSpacing"/>
              <w:rPr>
                <w:rFonts w:asciiTheme="majorHAnsi" w:hAnsiTheme="majorHAnsi" w:cstheme="majorHAnsi"/>
                <w:sz w:val="18"/>
                <w:szCs w:val="18"/>
              </w:rPr>
            </w:pPr>
            <w:r>
              <w:rPr>
                <w:rFonts w:asciiTheme="majorHAnsi" w:hAnsiTheme="majorHAnsi" w:cstheme="majorHAnsi"/>
                <w:sz w:val="18"/>
                <w:szCs w:val="18"/>
              </w:rPr>
              <w:t>R</w:t>
            </w:r>
          </w:p>
        </w:tc>
        <w:tc>
          <w:tcPr>
            <w:tcW w:w="2500" w:type="pct"/>
          </w:tcPr>
          <w:p w14:paraId="5307F7AC"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Financial resources:</w:t>
            </w:r>
          </w:p>
        </w:tc>
        <w:tc>
          <w:tcPr>
            <w:tcW w:w="550" w:type="pct"/>
          </w:tcPr>
          <w:p w14:paraId="73B56B6E" w14:textId="7E3A7295" w:rsidR="00732D1C" w:rsidRPr="008D56F3" w:rsidRDefault="00EA2133" w:rsidP="00732D1C">
            <w:pPr>
              <w:pStyle w:val="NoSpacing"/>
              <w:rPr>
                <w:rFonts w:asciiTheme="majorHAnsi" w:hAnsiTheme="majorHAnsi" w:cstheme="majorHAnsi"/>
                <w:sz w:val="18"/>
                <w:szCs w:val="18"/>
              </w:rPr>
            </w:pPr>
            <w:r>
              <w:rPr>
                <w:rFonts w:asciiTheme="majorHAnsi" w:hAnsiTheme="majorHAnsi" w:cstheme="majorHAnsi"/>
                <w:sz w:val="18"/>
                <w:szCs w:val="18"/>
              </w:rPr>
              <w:t>L</w:t>
            </w:r>
          </w:p>
        </w:tc>
      </w:tr>
      <w:tr w:rsidR="0096274E" w:rsidRPr="008D56F3" w14:paraId="4DE99BEE" w14:textId="77777777" w:rsidTr="005B6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9" w:type="pct"/>
          </w:tcPr>
          <w:p w14:paraId="72B5769B"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Effectiveness</w:t>
            </w:r>
          </w:p>
        </w:tc>
        <w:tc>
          <w:tcPr>
            <w:tcW w:w="361" w:type="pct"/>
          </w:tcPr>
          <w:p w14:paraId="369417B0" w14:textId="77777777" w:rsidR="00732D1C" w:rsidRPr="008D56F3" w:rsidRDefault="007A5C2F" w:rsidP="00732D1C">
            <w:pPr>
              <w:pStyle w:val="NoSpacing"/>
              <w:rPr>
                <w:rFonts w:asciiTheme="majorHAnsi" w:hAnsiTheme="majorHAnsi" w:cstheme="majorHAnsi"/>
                <w:sz w:val="18"/>
                <w:szCs w:val="18"/>
              </w:rPr>
            </w:pPr>
            <w:r>
              <w:rPr>
                <w:rFonts w:asciiTheme="majorHAnsi" w:hAnsiTheme="majorHAnsi" w:cstheme="majorHAnsi"/>
                <w:sz w:val="18"/>
                <w:szCs w:val="18"/>
              </w:rPr>
              <w:t>S</w:t>
            </w:r>
          </w:p>
        </w:tc>
        <w:tc>
          <w:tcPr>
            <w:tcW w:w="2500" w:type="pct"/>
          </w:tcPr>
          <w:p w14:paraId="6A5D8CAF" w14:textId="3D651849"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Sociopolitical:</w:t>
            </w:r>
          </w:p>
        </w:tc>
        <w:tc>
          <w:tcPr>
            <w:tcW w:w="550" w:type="pct"/>
          </w:tcPr>
          <w:p w14:paraId="21EAF5EF" w14:textId="234AC321" w:rsidR="00732D1C" w:rsidRPr="008D56F3" w:rsidRDefault="00EA2133" w:rsidP="00732D1C">
            <w:pPr>
              <w:pStyle w:val="NoSpacing"/>
              <w:rPr>
                <w:rFonts w:asciiTheme="majorHAnsi" w:hAnsiTheme="majorHAnsi" w:cstheme="majorHAnsi"/>
                <w:sz w:val="18"/>
                <w:szCs w:val="18"/>
              </w:rPr>
            </w:pPr>
            <w:r>
              <w:rPr>
                <w:rFonts w:asciiTheme="majorHAnsi" w:hAnsiTheme="majorHAnsi" w:cstheme="majorHAnsi"/>
                <w:sz w:val="18"/>
                <w:szCs w:val="18"/>
              </w:rPr>
              <w:t>L</w:t>
            </w:r>
          </w:p>
        </w:tc>
      </w:tr>
      <w:tr w:rsidR="0096274E" w:rsidRPr="008D56F3" w14:paraId="0C6F96C8" w14:textId="77777777" w:rsidTr="005B6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9" w:type="pct"/>
          </w:tcPr>
          <w:p w14:paraId="160FC597"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 xml:space="preserve">Efficiency </w:t>
            </w:r>
          </w:p>
        </w:tc>
        <w:tc>
          <w:tcPr>
            <w:tcW w:w="361" w:type="pct"/>
          </w:tcPr>
          <w:p w14:paraId="761BFA4F" w14:textId="77777777" w:rsidR="00732D1C" w:rsidRPr="008D56F3" w:rsidRDefault="007A5C2F" w:rsidP="00732D1C">
            <w:pPr>
              <w:pStyle w:val="NoSpacing"/>
              <w:rPr>
                <w:rFonts w:asciiTheme="majorHAnsi" w:hAnsiTheme="majorHAnsi" w:cstheme="majorHAnsi"/>
                <w:sz w:val="18"/>
                <w:szCs w:val="18"/>
              </w:rPr>
            </w:pPr>
            <w:r>
              <w:rPr>
                <w:rFonts w:asciiTheme="majorHAnsi" w:hAnsiTheme="majorHAnsi" w:cstheme="majorHAnsi"/>
                <w:sz w:val="18"/>
                <w:szCs w:val="18"/>
              </w:rPr>
              <w:t>S</w:t>
            </w:r>
          </w:p>
        </w:tc>
        <w:tc>
          <w:tcPr>
            <w:tcW w:w="2500" w:type="pct"/>
          </w:tcPr>
          <w:p w14:paraId="2A5E9B57"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Institutional framework and governance:</w:t>
            </w:r>
          </w:p>
        </w:tc>
        <w:tc>
          <w:tcPr>
            <w:tcW w:w="550" w:type="pct"/>
          </w:tcPr>
          <w:p w14:paraId="0A7A2F27" w14:textId="062C8C5A" w:rsidR="00732D1C" w:rsidRPr="008D56F3" w:rsidRDefault="001A1860" w:rsidP="001A1860">
            <w:pPr>
              <w:pStyle w:val="NoSpacing"/>
              <w:rPr>
                <w:rFonts w:asciiTheme="majorHAnsi" w:hAnsiTheme="majorHAnsi" w:cstheme="majorHAnsi"/>
                <w:sz w:val="18"/>
                <w:szCs w:val="18"/>
              </w:rPr>
            </w:pPr>
            <w:r>
              <w:rPr>
                <w:rFonts w:asciiTheme="majorHAnsi" w:hAnsiTheme="majorHAnsi" w:cstheme="majorHAnsi"/>
                <w:sz w:val="18"/>
                <w:szCs w:val="18"/>
              </w:rPr>
              <w:t>M</w:t>
            </w:r>
            <w:r w:rsidR="00EA2133">
              <w:rPr>
                <w:rFonts w:asciiTheme="majorHAnsi" w:hAnsiTheme="majorHAnsi" w:cstheme="majorHAnsi"/>
                <w:sz w:val="18"/>
                <w:szCs w:val="18"/>
              </w:rPr>
              <w:t>L</w:t>
            </w:r>
          </w:p>
        </w:tc>
      </w:tr>
      <w:tr w:rsidR="0096274E" w:rsidRPr="008D56F3" w14:paraId="60678EBB" w14:textId="77777777" w:rsidTr="005B6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9" w:type="pct"/>
          </w:tcPr>
          <w:p w14:paraId="2FF81F32"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Overall Project Outcome Rating</w:t>
            </w:r>
          </w:p>
        </w:tc>
        <w:tc>
          <w:tcPr>
            <w:tcW w:w="361" w:type="pct"/>
          </w:tcPr>
          <w:p w14:paraId="5CD17EE7" w14:textId="77777777" w:rsidR="00732D1C" w:rsidRPr="008D56F3" w:rsidRDefault="007A5C2F" w:rsidP="00732D1C">
            <w:pPr>
              <w:pStyle w:val="NoSpacing"/>
              <w:rPr>
                <w:rFonts w:asciiTheme="majorHAnsi" w:hAnsiTheme="majorHAnsi" w:cstheme="majorHAnsi"/>
                <w:sz w:val="18"/>
                <w:szCs w:val="18"/>
              </w:rPr>
            </w:pPr>
            <w:r>
              <w:rPr>
                <w:rFonts w:asciiTheme="majorHAnsi" w:hAnsiTheme="majorHAnsi" w:cstheme="majorHAnsi"/>
                <w:sz w:val="18"/>
                <w:szCs w:val="18"/>
              </w:rPr>
              <w:t>S</w:t>
            </w:r>
          </w:p>
        </w:tc>
        <w:tc>
          <w:tcPr>
            <w:tcW w:w="2500" w:type="pct"/>
          </w:tcPr>
          <w:p w14:paraId="6BFE5788"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Environmental:</w:t>
            </w:r>
          </w:p>
        </w:tc>
        <w:tc>
          <w:tcPr>
            <w:tcW w:w="550" w:type="pct"/>
          </w:tcPr>
          <w:p w14:paraId="1770E0AA" w14:textId="7611177B" w:rsidR="00732D1C" w:rsidRPr="008D56F3" w:rsidRDefault="00EA2133" w:rsidP="00732D1C">
            <w:pPr>
              <w:pStyle w:val="NoSpacing"/>
              <w:rPr>
                <w:rFonts w:asciiTheme="majorHAnsi" w:hAnsiTheme="majorHAnsi" w:cstheme="majorHAnsi"/>
                <w:sz w:val="18"/>
                <w:szCs w:val="18"/>
              </w:rPr>
            </w:pPr>
            <w:r>
              <w:rPr>
                <w:rFonts w:asciiTheme="majorHAnsi" w:hAnsiTheme="majorHAnsi" w:cstheme="majorHAnsi"/>
                <w:sz w:val="18"/>
                <w:szCs w:val="18"/>
              </w:rPr>
              <w:t>L</w:t>
            </w:r>
          </w:p>
        </w:tc>
      </w:tr>
      <w:tr w:rsidR="0096274E" w:rsidRPr="008D56F3" w14:paraId="79FD6991" w14:textId="77777777" w:rsidTr="005B6E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9" w:type="pct"/>
          </w:tcPr>
          <w:p w14:paraId="7FDB85E1" w14:textId="77777777" w:rsidR="00732D1C" w:rsidRPr="008D56F3" w:rsidRDefault="00732D1C" w:rsidP="00732D1C">
            <w:pPr>
              <w:pStyle w:val="NoSpacing"/>
              <w:rPr>
                <w:rFonts w:asciiTheme="majorHAnsi" w:hAnsiTheme="majorHAnsi" w:cstheme="majorHAnsi"/>
                <w:sz w:val="18"/>
                <w:szCs w:val="18"/>
              </w:rPr>
            </w:pPr>
          </w:p>
        </w:tc>
        <w:tc>
          <w:tcPr>
            <w:tcW w:w="361" w:type="pct"/>
          </w:tcPr>
          <w:p w14:paraId="23AC02CC" w14:textId="77777777" w:rsidR="00732D1C" w:rsidRPr="008D56F3" w:rsidRDefault="00732D1C" w:rsidP="00732D1C">
            <w:pPr>
              <w:pStyle w:val="NoSpacing"/>
              <w:rPr>
                <w:rFonts w:asciiTheme="majorHAnsi" w:hAnsiTheme="majorHAnsi" w:cstheme="majorHAnsi"/>
                <w:sz w:val="18"/>
                <w:szCs w:val="18"/>
              </w:rPr>
            </w:pPr>
          </w:p>
        </w:tc>
        <w:tc>
          <w:tcPr>
            <w:tcW w:w="2500" w:type="pct"/>
          </w:tcPr>
          <w:p w14:paraId="18F421E8" w14:textId="77777777" w:rsidR="00732D1C" w:rsidRPr="008D56F3" w:rsidRDefault="00732D1C" w:rsidP="00732D1C">
            <w:pPr>
              <w:pStyle w:val="NoSpacing"/>
              <w:rPr>
                <w:rFonts w:asciiTheme="majorHAnsi" w:hAnsiTheme="majorHAnsi" w:cstheme="majorHAnsi"/>
                <w:sz w:val="18"/>
                <w:szCs w:val="18"/>
              </w:rPr>
            </w:pPr>
            <w:r w:rsidRPr="008D56F3">
              <w:rPr>
                <w:rFonts w:asciiTheme="majorHAnsi" w:hAnsiTheme="majorHAnsi" w:cstheme="majorHAnsi"/>
                <w:sz w:val="18"/>
                <w:szCs w:val="18"/>
              </w:rPr>
              <w:t>Overall likelihood of sustainability:</w:t>
            </w:r>
          </w:p>
        </w:tc>
        <w:tc>
          <w:tcPr>
            <w:tcW w:w="550" w:type="pct"/>
          </w:tcPr>
          <w:p w14:paraId="68C573EE" w14:textId="08BED222" w:rsidR="00732D1C" w:rsidRPr="008D56F3" w:rsidRDefault="00EA2133" w:rsidP="00732D1C">
            <w:pPr>
              <w:pStyle w:val="NoSpacing"/>
              <w:rPr>
                <w:rFonts w:asciiTheme="majorHAnsi" w:hAnsiTheme="majorHAnsi" w:cstheme="majorHAnsi"/>
                <w:sz w:val="18"/>
                <w:szCs w:val="18"/>
              </w:rPr>
            </w:pPr>
            <w:r>
              <w:rPr>
                <w:rFonts w:asciiTheme="majorHAnsi" w:hAnsiTheme="majorHAnsi" w:cstheme="majorHAnsi"/>
                <w:sz w:val="18"/>
                <w:szCs w:val="18"/>
              </w:rPr>
              <w:t>L</w:t>
            </w:r>
          </w:p>
        </w:tc>
      </w:tr>
      <w:bookmarkEnd w:id="34"/>
    </w:tbl>
    <w:p w14:paraId="09C7E667" w14:textId="77777777" w:rsidR="00732D1C" w:rsidRDefault="00732D1C" w:rsidP="00732D1C">
      <w:pPr>
        <w:pStyle w:val="NoSpacing"/>
        <w:outlineLvl w:val="0"/>
        <w:rPr>
          <w:rFonts w:cstheme="minorHAnsi"/>
          <w:b/>
          <w:sz w:val="20"/>
          <w:szCs w:val="20"/>
        </w:rPr>
      </w:pPr>
    </w:p>
    <w:p w14:paraId="1B80623C" w14:textId="77777777" w:rsidR="001A1860" w:rsidRDefault="001A1860" w:rsidP="00732D1C">
      <w:pPr>
        <w:pStyle w:val="NoSpacing"/>
        <w:outlineLvl w:val="0"/>
        <w:rPr>
          <w:rFonts w:cstheme="minorHAnsi"/>
          <w:b/>
          <w:sz w:val="20"/>
          <w:szCs w:val="20"/>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5287"/>
        <w:gridCol w:w="3644"/>
      </w:tblGrid>
      <w:tr w:rsidR="001A1860" w:rsidRPr="00CE734D" w14:paraId="1ACA4417" w14:textId="77777777" w:rsidTr="001A1860">
        <w:trPr>
          <w:trHeight w:val="548"/>
        </w:trPr>
        <w:tc>
          <w:tcPr>
            <w:tcW w:w="2960" w:type="pct"/>
            <w:tcBorders>
              <w:top w:val="single" w:sz="4" w:space="0" w:color="000000"/>
              <w:left w:val="single" w:sz="4" w:space="0" w:color="000000"/>
              <w:bottom w:val="nil"/>
              <w:right w:val="single" w:sz="4" w:space="0" w:color="000000"/>
            </w:tcBorders>
            <w:hideMark/>
          </w:tcPr>
          <w:p w14:paraId="6A7FF5B3" w14:textId="77777777" w:rsidR="001A1860" w:rsidRPr="00CE734D" w:rsidRDefault="001A1860" w:rsidP="007C0959">
            <w:pPr>
              <w:spacing w:after="0" w:line="240" w:lineRule="auto"/>
              <w:jc w:val="both"/>
              <w:rPr>
                <w:rFonts w:eastAsia="Calibri" w:cstheme="minorHAnsi"/>
                <w:b/>
                <w:i/>
                <w:sz w:val="18"/>
                <w:szCs w:val="18"/>
              </w:rPr>
            </w:pPr>
            <w:r w:rsidRPr="00CE734D">
              <w:rPr>
                <w:rFonts w:eastAsia="Times New Roman" w:cstheme="minorHAnsi"/>
                <w:b/>
                <w:i/>
                <w:sz w:val="18"/>
                <w:szCs w:val="18"/>
              </w:rPr>
              <w:t>Ratings for Outcomes, Effectiveness, Efficiency, M&amp;E, I&amp;E Execution, Relevance</w:t>
            </w:r>
          </w:p>
        </w:tc>
        <w:tc>
          <w:tcPr>
            <w:tcW w:w="2040" w:type="pct"/>
            <w:tcBorders>
              <w:top w:val="single" w:sz="4" w:space="0" w:color="000000"/>
              <w:left w:val="single" w:sz="4" w:space="0" w:color="000000"/>
              <w:bottom w:val="nil"/>
              <w:right w:val="single" w:sz="4" w:space="0" w:color="000000"/>
            </w:tcBorders>
          </w:tcPr>
          <w:p w14:paraId="5EFC2DBC" w14:textId="77777777" w:rsidR="001A1860" w:rsidRPr="00CE734D" w:rsidRDefault="001A1860" w:rsidP="007C0959">
            <w:pPr>
              <w:spacing w:after="0" w:line="240" w:lineRule="auto"/>
              <w:jc w:val="both"/>
              <w:rPr>
                <w:rFonts w:eastAsia="Calibri" w:cstheme="minorHAnsi"/>
                <w:b/>
                <w:i/>
                <w:sz w:val="18"/>
                <w:szCs w:val="18"/>
              </w:rPr>
            </w:pPr>
            <w:r w:rsidRPr="00CE734D">
              <w:rPr>
                <w:rFonts w:eastAsia="Times New Roman" w:cstheme="minorHAnsi"/>
                <w:b/>
                <w:i/>
                <w:sz w:val="18"/>
                <w:szCs w:val="18"/>
              </w:rPr>
              <w:t xml:space="preserve">Sustainability ratings: </w:t>
            </w:r>
          </w:p>
          <w:p w14:paraId="61A53AB6" w14:textId="77777777" w:rsidR="001A1860" w:rsidRPr="00CE734D" w:rsidRDefault="001A1860" w:rsidP="007C0959">
            <w:pPr>
              <w:spacing w:after="0" w:line="240" w:lineRule="auto"/>
              <w:jc w:val="both"/>
              <w:rPr>
                <w:rFonts w:eastAsia="Times New Roman" w:cstheme="minorHAnsi"/>
                <w:b/>
                <w:i/>
                <w:sz w:val="18"/>
                <w:szCs w:val="18"/>
              </w:rPr>
            </w:pPr>
          </w:p>
        </w:tc>
      </w:tr>
      <w:tr w:rsidR="001A1860" w:rsidRPr="00CE734D" w14:paraId="715D022A" w14:textId="77777777" w:rsidTr="001A1860">
        <w:trPr>
          <w:trHeight w:val="520"/>
        </w:trPr>
        <w:tc>
          <w:tcPr>
            <w:tcW w:w="2960" w:type="pct"/>
            <w:vMerge w:val="restart"/>
            <w:tcBorders>
              <w:top w:val="nil"/>
              <w:left w:val="single" w:sz="4" w:space="0" w:color="000000"/>
              <w:bottom w:val="single" w:sz="4" w:space="0" w:color="auto"/>
              <w:right w:val="single" w:sz="4" w:space="0" w:color="000000"/>
            </w:tcBorders>
            <w:hideMark/>
          </w:tcPr>
          <w:p w14:paraId="5CA2F661" w14:textId="6596AFAE" w:rsidR="001A1860" w:rsidRPr="001A1860" w:rsidRDefault="001A1860" w:rsidP="001A1860">
            <w:pPr>
              <w:pStyle w:val="ListParagraph"/>
              <w:numPr>
                <w:ilvl w:val="0"/>
                <w:numId w:val="4"/>
              </w:numPr>
              <w:spacing w:after="0" w:line="240" w:lineRule="auto"/>
              <w:jc w:val="both"/>
              <w:rPr>
                <w:rFonts w:eastAsia="Times New Roman" w:cstheme="minorHAnsi"/>
                <w:sz w:val="18"/>
                <w:szCs w:val="18"/>
              </w:rPr>
            </w:pPr>
            <w:r w:rsidRPr="001A1860">
              <w:rPr>
                <w:rFonts w:eastAsia="Times New Roman" w:cstheme="minorHAnsi"/>
                <w:sz w:val="18"/>
                <w:szCs w:val="18"/>
              </w:rPr>
              <w:t xml:space="preserve"> Highly Satisfactory (HS): no shortcomings </w:t>
            </w:r>
          </w:p>
          <w:p w14:paraId="72D2C0C6" w14:textId="5FA6C17A" w:rsidR="001A1860" w:rsidRPr="001A1860" w:rsidRDefault="001A1860" w:rsidP="001A1860">
            <w:pPr>
              <w:pStyle w:val="ListParagraph"/>
              <w:numPr>
                <w:ilvl w:val="0"/>
                <w:numId w:val="4"/>
              </w:numPr>
              <w:spacing w:after="0" w:line="240" w:lineRule="auto"/>
              <w:jc w:val="both"/>
              <w:rPr>
                <w:rFonts w:eastAsia="Times New Roman" w:cstheme="minorHAnsi"/>
                <w:sz w:val="18"/>
                <w:szCs w:val="18"/>
              </w:rPr>
            </w:pPr>
            <w:r w:rsidRPr="001A1860">
              <w:rPr>
                <w:rFonts w:eastAsia="Times New Roman" w:cstheme="minorHAnsi"/>
                <w:sz w:val="18"/>
                <w:szCs w:val="18"/>
              </w:rPr>
              <w:t>Satisfactory (S): minor shortcomings</w:t>
            </w:r>
          </w:p>
          <w:p w14:paraId="1A3A6E75" w14:textId="4EFD5E56" w:rsidR="001A1860" w:rsidRPr="001A1860" w:rsidRDefault="001A1860" w:rsidP="001A1860">
            <w:pPr>
              <w:pStyle w:val="ListParagraph"/>
              <w:numPr>
                <w:ilvl w:val="0"/>
                <w:numId w:val="4"/>
              </w:numPr>
              <w:spacing w:after="0" w:line="240" w:lineRule="auto"/>
              <w:jc w:val="both"/>
              <w:rPr>
                <w:rFonts w:eastAsia="Times New Roman" w:cstheme="minorHAnsi"/>
                <w:sz w:val="18"/>
                <w:szCs w:val="18"/>
              </w:rPr>
            </w:pPr>
            <w:r w:rsidRPr="001A1860">
              <w:rPr>
                <w:rFonts w:eastAsia="Times New Roman" w:cstheme="minorHAnsi"/>
                <w:sz w:val="18"/>
                <w:szCs w:val="18"/>
              </w:rPr>
              <w:t xml:space="preserve"> Moderately Satisfactory (MS)</w:t>
            </w:r>
          </w:p>
          <w:p w14:paraId="4EAC422A" w14:textId="09FBAD2D" w:rsidR="001A1860" w:rsidRPr="001A1860" w:rsidRDefault="001A1860" w:rsidP="001A1860">
            <w:pPr>
              <w:pStyle w:val="ListParagraph"/>
              <w:numPr>
                <w:ilvl w:val="0"/>
                <w:numId w:val="4"/>
              </w:numPr>
              <w:spacing w:after="0" w:line="240" w:lineRule="auto"/>
              <w:jc w:val="both"/>
              <w:rPr>
                <w:rFonts w:eastAsia="Times New Roman" w:cstheme="minorHAnsi"/>
                <w:sz w:val="18"/>
                <w:szCs w:val="18"/>
              </w:rPr>
            </w:pPr>
            <w:r w:rsidRPr="001A1860">
              <w:rPr>
                <w:rFonts w:eastAsia="Times New Roman" w:cstheme="minorHAnsi"/>
                <w:sz w:val="18"/>
                <w:szCs w:val="18"/>
              </w:rPr>
              <w:t>Moderately Unsatisfactory (MU): significant shortcomings</w:t>
            </w:r>
          </w:p>
          <w:p w14:paraId="41731FEC" w14:textId="0091CB72" w:rsidR="001A1860" w:rsidRPr="00253ED5" w:rsidRDefault="001A1860" w:rsidP="001A1860">
            <w:pPr>
              <w:pStyle w:val="ListParagraph"/>
              <w:numPr>
                <w:ilvl w:val="0"/>
                <w:numId w:val="4"/>
              </w:numPr>
              <w:spacing w:after="0" w:line="240" w:lineRule="auto"/>
              <w:jc w:val="both"/>
              <w:rPr>
                <w:rFonts w:eastAsia="Times New Roman" w:cstheme="minorHAnsi"/>
                <w:sz w:val="18"/>
                <w:szCs w:val="18"/>
              </w:rPr>
            </w:pPr>
            <w:r w:rsidRPr="00253ED5">
              <w:rPr>
                <w:rFonts w:eastAsia="Times New Roman" w:cstheme="minorHAnsi"/>
                <w:sz w:val="18"/>
                <w:szCs w:val="18"/>
              </w:rPr>
              <w:t>Unsatisfactory (U): major problems</w:t>
            </w:r>
          </w:p>
          <w:p w14:paraId="789C7254" w14:textId="04CDA8FD" w:rsidR="001A1860" w:rsidRPr="001A1860" w:rsidRDefault="001A1860" w:rsidP="001A1860">
            <w:pPr>
              <w:pStyle w:val="ListParagraph"/>
              <w:numPr>
                <w:ilvl w:val="0"/>
                <w:numId w:val="4"/>
              </w:numPr>
              <w:spacing w:after="0" w:line="240" w:lineRule="auto"/>
              <w:jc w:val="both"/>
              <w:rPr>
                <w:rFonts w:eastAsia="Times New Roman" w:cstheme="minorHAnsi"/>
                <w:sz w:val="18"/>
                <w:szCs w:val="18"/>
              </w:rPr>
            </w:pPr>
            <w:r w:rsidRPr="00253ED5">
              <w:rPr>
                <w:rFonts w:eastAsia="Times New Roman" w:cstheme="minorHAnsi"/>
                <w:sz w:val="18"/>
                <w:szCs w:val="18"/>
              </w:rPr>
              <w:t>Highly</w:t>
            </w:r>
            <w:r w:rsidRPr="001A1860">
              <w:rPr>
                <w:rFonts w:eastAsia="Times New Roman" w:cstheme="minorHAnsi"/>
                <w:sz w:val="18"/>
                <w:szCs w:val="18"/>
              </w:rPr>
              <w:t xml:space="preserve"> Unsatisfactory (HU): severe problems</w:t>
            </w:r>
          </w:p>
        </w:tc>
        <w:tc>
          <w:tcPr>
            <w:tcW w:w="2040" w:type="pct"/>
            <w:tcBorders>
              <w:top w:val="nil"/>
              <w:left w:val="single" w:sz="4" w:space="0" w:color="000000"/>
              <w:right w:val="single" w:sz="4" w:space="0" w:color="000000"/>
            </w:tcBorders>
            <w:hideMark/>
          </w:tcPr>
          <w:p w14:paraId="41D5F887" w14:textId="74E59AC2" w:rsidR="001A1860" w:rsidRPr="00CE734D" w:rsidRDefault="001A1860" w:rsidP="007C0959">
            <w:pPr>
              <w:spacing w:after="0" w:line="240" w:lineRule="auto"/>
              <w:jc w:val="both"/>
              <w:rPr>
                <w:rFonts w:eastAsia="Times New Roman" w:cstheme="minorHAnsi"/>
                <w:sz w:val="18"/>
                <w:szCs w:val="18"/>
              </w:rPr>
            </w:pPr>
            <w:r w:rsidRPr="00CE734D">
              <w:rPr>
                <w:rFonts w:eastAsia="Times New Roman" w:cstheme="minorHAnsi"/>
                <w:sz w:val="18"/>
                <w:szCs w:val="18"/>
              </w:rPr>
              <w:t xml:space="preserve"> Likely (L): negligible risks to sustainability</w:t>
            </w:r>
          </w:p>
          <w:p w14:paraId="7F9AD151" w14:textId="6A132D5F" w:rsidR="001A1860" w:rsidRPr="00CE734D" w:rsidRDefault="001A1860" w:rsidP="007C0959">
            <w:pPr>
              <w:spacing w:after="0" w:line="240" w:lineRule="auto"/>
              <w:jc w:val="both"/>
              <w:rPr>
                <w:rFonts w:eastAsia="Times New Roman" w:cstheme="minorHAnsi"/>
                <w:sz w:val="18"/>
                <w:szCs w:val="18"/>
              </w:rPr>
            </w:pPr>
            <w:r w:rsidRPr="00CE734D">
              <w:rPr>
                <w:rFonts w:eastAsia="Times New Roman" w:cstheme="minorHAnsi"/>
                <w:sz w:val="18"/>
                <w:szCs w:val="18"/>
              </w:rPr>
              <w:t xml:space="preserve"> Moderately Likely (ML): moderate risks</w:t>
            </w:r>
          </w:p>
        </w:tc>
      </w:tr>
      <w:tr w:rsidR="001A1860" w:rsidRPr="00CE734D" w14:paraId="56FAE1DE" w14:textId="77777777" w:rsidTr="001A1860">
        <w:tc>
          <w:tcPr>
            <w:tcW w:w="2960" w:type="pct"/>
            <w:vMerge/>
            <w:tcBorders>
              <w:top w:val="nil"/>
              <w:left w:val="single" w:sz="4" w:space="0" w:color="000000"/>
              <w:bottom w:val="single" w:sz="4" w:space="0" w:color="auto"/>
              <w:right w:val="single" w:sz="4" w:space="0" w:color="000000"/>
            </w:tcBorders>
            <w:vAlign w:val="center"/>
            <w:hideMark/>
          </w:tcPr>
          <w:p w14:paraId="52A3E3CB" w14:textId="77777777" w:rsidR="001A1860" w:rsidRPr="00CE734D" w:rsidRDefault="001A1860" w:rsidP="007C0959">
            <w:pPr>
              <w:spacing w:after="0"/>
              <w:jc w:val="both"/>
              <w:rPr>
                <w:rFonts w:eastAsia="Times New Roman" w:cstheme="minorHAnsi"/>
                <w:sz w:val="18"/>
                <w:szCs w:val="18"/>
                <w:lang w:bidi="en-US"/>
              </w:rPr>
            </w:pPr>
          </w:p>
        </w:tc>
        <w:tc>
          <w:tcPr>
            <w:tcW w:w="2040" w:type="pct"/>
            <w:tcBorders>
              <w:top w:val="nil"/>
              <w:left w:val="single" w:sz="4" w:space="0" w:color="000000"/>
              <w:bottom w:val="single" w:sz="4" w:space="0" w:color="auto"/>
              <w:right w:val="single" w:sz="4" w:space="0" w:color="000000"/>
            </w:tcBorders>
            <w:hideMark/>
          </w:tcPr>
          <w:p w14:paraId="79DC8AE4" w14:textId="078402AC" w:rsidR="001A1860" w:rsidRPr="00CE734D" w:rsidRDefault="001A1860" w:rsidP="007C0959">
            <w:pPr>
              <w:spacing w:after="0" w:line="240" w:lineRule="auto"/>
              <w:jc w:val="both"/>
              <w:rPr>
                <w:rFonts w:eastAsia="Times New Roman" w:cstheme="minorHAnsi"/>
                <w:sz w:val="18"/>
                <w:szCs w:val="18"/>
              </w:rPr>
            </w:pPr>
            <w:r w:rsidRPr="00CE734D">
              <w:rPr>
                <w:rFonts w:eastAsia="Times New Roman" w:cstheme="minorHAnsi"/>
                <w:sz w:val="18"/>
                <w:szCs w:val="18"/>
              </w:rPr>
              <w:t>Moderately Unlikely (MU): significant risks</w:t>
            </w:r>
          </w:p>
          <w:p w14:paraId="46FF9B70" w14:textId="178319EF" w:rsidR="001A1860" w:rsidRPr="00CE734D" w:rsidRDefault="001A1860" w:rsidP="007C0959">
            <w:pPr>
              <w:spacing w:after="0" w:line="240" w:lineRule="auto"/>
              <w:jc w:val="both"/>
              <w:rPr>
                <w:rFonts w:eastAsia="Times New Roman" w:cstheme="minorHAnsi"/>
                <w:b/>
                <w:i/>
                <w:sz w:val="18"/>
                <w:szCs w:val="18"/>
              </w:rPr>
            </w:pPr>
            <w:r w:rsidRPr="00CE734D">
              <w:rPr>
                <w:rFonts w:eastAsia="Times New Roman" w:cstheme="minorHAnsi"/>
                <w:sz w:val="18"/>
                <w:szCs w:val="18"/>
              </w:rPr>
              <w:t>Unlikely (U): severe risks</w:t>
            </w:r>
          </w:p>
        </w:tc>
      </w:tr>
      <w:tr w:rsidR="001A1860" w:rsidRPr="00CE734D" w14:paraId="4D70FACB" w14:textId="77777777" w:rsidTr="007C0959">
        <w:tc>
          <w:tcPr>
            <w:tcW w:w="5000" w:type="pct"/>
            <w:gridSpan w:val="2"/>
            <w:tcBorders>
              <w:top w:val="single" w:sz="4" w:space="0" w:color="auto"/>
              <w:left w:val="single" w:sz="4" w:space="0" w:color="auto"/>
              <w:bottom w:val="single" w:sz="4" w:space="0" w:color="auto"/>
              <w:right w:val="single" w:sz="4" w:space="0" w:color="auto"/>
            </w:tcBorders>
            <w:hideMark/>
          </w:tcPr>
          <w:p w14:paraId="71B7D4BE" w14:textId="77777777" w:rsidR="001A1860" w:rsidRPr="00CE734D" w:rsidRDefault="001A1860" w:rsidP="007C0959">
            <w:pPr>
              <w:spacing w:after="0" w:line="240" w:lineRule="auto"/>
              <w:jc w:val="both"/>
              <w:rPr>
                <w:rFonts w:eastAsia="Times New Roman" w:cstheme="minorHAnsi"/>
                <w:i/>
                <w:sz w:val="18"/>
                <w:szCs w:val="18"/>
              </w:rPr>
            </w:pPr>
            <w:r w:rsidRPr="00CE734D">
              <w:rPr>
                <w:rFonts w:eastAsia="Times New Roman" w:cstheme="minorHAnsi"/>
                <w:i/>
                <w:sz w:val="18"/>
                <w:szCs w:val="18"/>
              </w:rPr>
              <w:t>Additional ratings where relevant:</w:t>
            </w:r>
          </w:p>
          <w:p w14:paraId="346967B9" w14:textId="77777777" w:rsidR="001A1860" w:rsidRPr="00CE734D" w:rsidRDefault="001A1860" w:rsidP="007C0959">
            <w:pPr>
              <w:spacing w:after="0" w:line="240" w:lineRule="auto"/>
              <w:jc w:val="both"/>
              <w:rPr>
                <w:rFonts w:eastAsia="Times New Roman" w:cstheme="minorHAnsi"/>
                <w:sz w:val="18"/>
                <w:szCs w:val="18"/>
              </w:rPr>
            </w:pPr>
            <w:r w:rsidRPr="00CE734D">
              <w:rPr>
                <w:rFonts w:eastAsia="Times New Roman" w:cstheme="minorHAnsi"/>
                <w:sz w:val="18"/>
                <w:szCs w:val="18"/>
              </w:rPr>
              <w:t xml:space="preserve">Not Applicable (N/A) </w:t>
            </w:r>
          </w:p>
          <w:p w14:paraId="4ABCF0DC" w14:textId="77777777" w:rsidR="001A1860" w:rsidRPr="00CE734D" w:rsidRDefault="001A1860" w:rsidP="007C0959">
            <w:pPr>
              <w:spacing w:after="0" w:line="240" w:lineRule="auto"/>
              <w:jc w:val="both"/>
              <w:rPr>
                <w:rFonts w:eastAsia="Times New Roman" w:cstheme="minorHAnsi"/>
                <w:sz w:val="18"/>
                <w:szCs w:val="18"/>
              </w:rPr>
            </w:pPr>
            <w:r w:rsidRPr="00CE734D">
              <w:rPr>
                <w:rFonts w:eastAsia="Times New Roman" w:cstheme="minorHAnsi"/>
                <w:sz w:val="18"/>
                <w:szCs w:val="18"/>
              </w:rPr>
              <w:t>Unable to Assess (U/A</w:t>
            </w:r>
          </w:p>
        </w:tc>
      </w:tr>
    </w:tbl>
    <w:p w14:paraId="27454FFF" w14:textId="77777777" w:rsidR="001A1860" w:rsidRDefault="001A1860" w:rsidP="00732D1C">
      <w:pPr>
        <w:pStyle w:val="NoSpacing"/>
        <w:outlineLvl w:val="0"/>
        <w:rPr>
          <w:rFonts w:cstheme="minorHAnsi"/>
          <w:b/>
          <w:sz w:val="20"/>
          <w:szCs w:val="20"/>
        </w:rPr>
      </w:pPr>
    </w:p>
    <w:p w14:paraId="5FD020BD" w14:textId="77777777" w:rsidR="001A1860" w:rsidRPr="00BD3A5E" w:rsidRDefault="001A1860" w:rsidP="00732D1C">
      <w:pPr>
        <w:pStyle w:val="NoSpacing"/>
        <w:outlineLvl w:val="0"/>
        <w:rPr>
          <w:rFonts w:cstheme="minorHAnsi"/>
          <w:b/>
          <w:sz w:val="20"/>
          <w:szCs w:val="20"/>
        </w:rPr>
      </w:pPr>
    </w:p>
    <w:p w14:paraId="54DEA14F" w14:textId="77777777" w:rsidR="000075BC" w:rsidRPr="00BD3A5E" w:rsidRDefault="000075BC" w:rsidP="0074040B">
      <w:pPr>
        <w:pStyle w:val="NoSpacing"/>
        <w:numPr>
          <w:ilvl w:val="1"/>
          <w:numId w:val="4"/>
        </w:numPr>
        <w:ind w:left="1080"/>
        <w:outlineLvl w:val="0"/>
        <w:rPr>
          <w:rFonts w:cstheme="minorHAnsi"/>
          <w:b/>
          <w:sz w:val="20"/>
          <w:szCs w:val="20"/>
        </w:rPr>
      </w:pPr>
      <w:bookmarkStart w:id="35" w:name="_Toc48654060"/>
      <w:bookmarkStart w:id="36" w:name="_Toc46227961"/>
      <w:r w:rsidRPr="00BD3A5E">
        <w:rPr>
          <w:rFonts w:cstheme="minorHAnsi"/>
          <w:b/>
          <w:sz w:val="20"/>
          <w:szCs w:val="20"/>
        </w:rPr>
        <w:t>Summary of conclusions, recommendations and lessons</w:t>
      </w:r>
      <w:bookmarkEnd w:id="35"/>
      <w:bookmarkEnd w:id="36"/>
    </w:p>
    <w:p w14:paraId="7BDF2DC2" w14:textId="77777777" w:rsidR="005B359B" w:rsidRPr="00BD3A5E" w:rsidRDefault="005B359B" w:rsidP="005B359B">
      <w:pPr>
        <w:pStyle w:val="NoSpacing"/>
        <w:outlineLvl w:val="0"/>
        <w:rPr>
          <w:rFonts w:cstheme="minorHAnsi"/>
          <w:b/>
          <w:sz w:val="20"/>
          <w:szCs w:val="20"/>
        </w:rPr>
      </w:pPr>
    </w:p>
    <w:p w14:paraId="3BEB786B" w14:textId="77777777" w:rsidR="005B359B" w:rsidRPr="00BD3A5E" w:rsidRDefault="005B359B" w:rsidP="005B359B">
      <w:pPr>
        <w:pStyle w:val="NoSpacing"/>
        <w:outlineLvl w:val="0"/>
        <w:rPr>
          <w:rFonts w:cstheme="minorHAnsi"/>
          <w:b/>
          <w:sz w:val="20"/>
          <w:szCs w:val="20"/>
        </w:rPr>
      </w:pPr>
    </w:p>
    <w:tbl>
      <w:tblPr>
        <w:tblStyle w:val="TableGrid61"/>
        <w:tblpPr w:leftFromText="180" w:rightFromText="180" w:vertAnchor="text" w:horzAnchor="margin" w:tblpX="-725" w:tblpY="54"/>
        <w:tblW w:w="10525" w:type="dxa"/>
        <w:tblLook w:val="04A0" w:firstRow="1" w:lastRow="0" w:firstColumn="1" w:lastColumn="0" w:noHBand="0" w:noVBand="1"/>
      </w:tblPr>
      <w:tblGrid>
        <w:gridCol w:w="2512"/>
        <w:gridCol w:w="667"/>
        <w:gridCol w:w="7346"/>
      </w:tblGrid>
      <w:tr w:rsidR="0008142D" w:rsidRPr="00BF0FCA" w14:paraId="4AB58EAF" w14:textId="77777777" w:rsidTr="00BA1F5B">
        <w:trPr>
          <w:trHeight w:val="261"/>
          <w:tblHeader/>
        </w:trPr>
        <w:tc>
          <w:tcPr>
            <w:tcW w:w="0" w:type="auto"/>
            <w:shd w:val="clear" w:color="auto" w:fill="ACB9CA" w:themeFill="text2" w:themeFillTint="66"/>
          </w:tcPr>
          <w:p w14:paraId="53776DF9" w14:textId="77777777" w:rsidR="0008142D" w:rsidRPr="00BF0FCA" w:rsidRDefault="0008142D" w:rsidP="00BD3A5E">
            <w:pPr>
              <w:pStyle w:val="NoSpacing"/>
              <w:rPr>
                <w:rFonts w:asciiTheme="majorHAnsi" w:hAnsiTheme="majorHAnsi" w:cstheme="majorHAnsi"/>
                <w:sz w:val="16"/>
                <w:szCs w:val="16"/>
              </w:rPr>
            </w:pPr>
            <w:r w:rsidRPr="00013458">
              <w:rPr>
                <w:rFonts w:asciiTheme="majorHAnsi" w:hAnsiTheme="majorHAnsi" w:cstheme="majorHAnsi"/>
                <w:sz w:val="16"/>
                <w:szCs w:val="16"/>
              </w:rPr>
              <w:t>Main</w:t>
            </w:r>
            <w:r w:rsidRPr="00BF0FCA">
              <w:rPr>
                <w:rFonts w:asciiTheme="majorHAnsi" w:hAnsiTheme="majorHAnsi" w:cstheme="majorHAnsi"/>
                <w:sz w:val="16"/>
                <w:szCs w:val="16"/>
              </w:rPr>
              <w:t xml:space="preserve"> criteria</w:t>
            </w:r>
          </w:p>
        </w:tc>
        <w:tc>
          <w:tcPr>
            <w:tcW w:w="0" w:type="auto"/>
            <w:shd w:val="clear" w:color="auto" w:fill="ACB9CA" w:themeFill="text2" w:themeFillTint="66"/>
          </w:tcPr>
          <w:p w14:paraId="27C2BFC7" w14:textId="77777777" w:rsidR="00D94B02" w:rsidRPr="00BF0FCA" w:rsidRDefault="0008142D" w:rsidP="00BD3A5E">
            <w:pPr>
              <w:pStyle w:val="NoSpacing"/>
              <w:rPr>
                <w:rFonts w:asciiTheme="majorHAnsi" w:hAnsiTheme="majorHAnsi" w:cstheme="majorHAnsi"/>
                <w:sz w:val="16"/>
                <w:szCs w:val="16"/>
              </w:rPr>
            </w:pPr>
            <w:r w:rsidRPr="00BF0FCA">
              <w:rPr>
                <w:rFonts w:asciiTheme="majorHAnsi" w:hAnsiTheme="majorHAnsi" w:cstheme="majorHAnsi"/>
                <w:sz w:val="16"/>
                <w:szCs w:val="16"/>
              </w:rPr>
              <w:t>Rating</w:t>
            </w:r>
            <w:r w:rsidR="00D94B02" w:rsidRPr="00BF0FCA">
              <w:rPr>
                <w:rStyle w:val="EndnoteReference"/>
                <w:rFonts w:asciiTheme="majorHAnsi" w:hAnsiTheme="majorHAnsi" w:cstheme="majorHAnsi"/>
                <w:b/>
                <w:sz w:val="16"/>
                <w:szCs w:val="16"/>
              </w:rPr>
              <w:endnoteReference w:id="3"/>
            </w:r>
          </w:p>
        </w:tc>
        <w:tc>
          <w:tcPr>
            <w:tcW w:w="7346" w:type="dxa"/>
            <w:shd w:val="clear" w:color="auto" w:fill="ACB9CA" w:themeFill="text2" w:themeFillTint="66"/>
          </w:tcPr>
          <w:p w14:paraId="7543F25B" w14:textId="77777777" w:rsidR="0008142D" w:rsidRPr="00BF0FCA" w:rsidRDefault="0008142D" w:rsidP="00BD3A5E">
            <w:pPr>
              <w:pStyle w:val="NoSpacing"/>
              <w:rPr>
                <w:rFonts w:asciiTheme="majorHAnsi" w:hAnsiTheme="majorHAnsi" w:cstheme="majorHAnsi"/>
                <w:sz w:val="16"/>
                <w:szCs w:val="16"/>
              </w:rPr>
            </w:pPr>
            <w:r w:rsidRPr="00BF0FCA">
              <w:rPr>
                <w:rFonts w:asciiTheme="majorHAnsi" w:hAnsiTheme="majorHAnsi" w:cstheme="majorHAnsi"/>
                <w:sz w:val="16"/>
                <w:szCs w:val="16"/>
              </w:rPr>
              <w:t>Explanation</w:t>
            </w:r>
          </w:p>
        </w:tc>
      </w:tr>
      <w:tr w:rsidR="0008142D" w:rsidRPr="00BF0FCA" w14:paraId="54DE2EFF" w14:textId="77777777" w:rsidTr="00BA1F5B">
        <w:trPr>
          <w:trHeight w:val="214"/>
        </w:trPr>
        <w:tc>
          <w:tcPr>
            <w:tcW w:w="0" w:type="auto"/>
            <w:tcBorders>
              <w:bottom w:val="dotted" w:sz="4" w:space="0" w:color="auto"/>
            </w:tcBorders>
          </w:tcPr>
          <w:p w14:paraId="322FB2B5" w14:textId="77777777" w:rsidR="0008142D" w:rsidRPr="00BF0FCA" w:rsidRDefault="0008142D" w:rsidP="00BD3A5E">
            <w:pPr>
              <w:pStyle w:val="NoSpacing"/>
              <w:rPr>
                <w:rFonts w:asciiTheme="majorHAnsi" w:hAnsiTheme="majorHAnsi" w:cstheme="majorHAnsi"/>
                <w:b/>
                <w:sz w:val="16"/>
                <w:szCs w:val="16"/>
              </w:rPr>
            </w:pPr>
            <w:r w:rsidRPr="00BF0FCA">
              <w:rPr>
                <w:rFonts w:asciiTheme="majorHAnsi" w:hAnsiTheme="majorHAnsi" w:cstheme="majorHAnsi"/>
                <w:b/>
                <w:sz w:val="16"/>
                <w:szCs w:val="16"/>
              </w:rPr>
              <w:t>Project Strategy</w:t>
            </w:r>
          </w:p>
          <w:p w14:paraId="6AE78924" w14:textId="77777777" w:rsidR="00705A99" w:rsidRPr="00BF0FCA" w:rsidRDefault="00705A99" w:rsidP="00BD3A5E">
            <w:pPr>
              <w:pStyle w:val="NoSpacing"/>
              <w:rPr>
                <w:rFonts w:asciiTheme="majorHAnsi" w:hAnsiTheme="majorHAnsi" w:cstheme="majorHAnsi"/>
                <w:sz w:val="16"/>
                <w:szCs w:val="16"/>
              </w:rPr>
            </w:pPr>
          </w:p>
          <w:p w14:paraId="4F851D8B" w14:textId="77777777" w:rsidR="00705A99" w:rsidRPr="00BF0FCA" w:rsidRDefault="00705A99" w:rsidP="00BD3A5E">
            <w:pPr>
              <w:pStyle w:val="NoSpacing"/>
              <w:rPr>
                <w:rFonts w:asciiTheme="majorHAnsi" w:hAnsiTheme="majorHAnsi" w:cstheme="majorHAnsi"/>
                <w:sz w:val="16"/>
                <w:szCs w:val="16"/>
              </w:rPr>
            </w:pPr>
          </w:p>
        </w:tc>
        <w:tc>
          <w:tcPr>
            <w:tcW w:w="0" w:type="auto"/>
            <w:tcBorders>
              <w:bottom w:val="dotted" w:sz="4" w:space="0" w:color="auto"/>
            </w:tcBorders>
          </w:tcPr>
          <w:p w14:paraId="40CB33E4" w14:textId="1C5F39F2" w:rsidR="0008142D" w:rsidRPr="00BF0FCA" w:rsidRDefault="000F6B02" w:rsidP="00BD3A5E">
            <w:pPr>
              <w:pStyle w:val="NoSpacing"/>
              <w:rPr>
                <w:rFonts w:asciiTheme="majorHAnsi" w:hAnsiTheme="majorHAnsi" w:cstheme="majorHAnsi"/>
                <w:sz w:val="16"/>
                <w:szCs w:val="16"/>
              </w:rPr>
            </w:pPr>
            <w:r>
              <w:rPr>
                <w:rFonts w:asciiTheme="majorHAnsi" w:hAnsiTheme="majorHAnsi" w:cstheme="majorHAnsi"/>
                <w:sz w:val="16"/>
                <w:szCs w:val="16"/>
              </w:rPr>
              <w:t>S</w:t>
            </w:r>
          </w:p>
        </w:tc>
        <w:tc>
          <w:tcPr>
            <w:tcW w:w="7346" w:type="dxa"/>
          </w:tcPr>
          <w:p w14:paraId="3E5962EF" w14:textId="37A4364A" w:rsidR="00DF1146" w:rsidRPr="008D128B" w:rsidRDefault="00A965BF" w:rsidP="00EA2352">
            <w:pPr>
              <w:pStyle w:val="NoSpacing"/>
              <w:rPr>
                <w:rFonts w:asciiTheme="minorHAnsi" w:hAnsiTheme="minorHAnsi"/>
                <w:color w:val="FF0000"/>
                <w:sz w:val="16"/>
              </w:rPr>
            </w:pPr>
            <w:r>
              <w:rPr>
                <w:rFonts w:asciiTheme="minorHAnsi" w:hAnsiTheme="minorHAnsi" w:cstheme="minorHAnsi"/>
                <w:sz w:val="16"/>
                <w:szCs w:val="16"/>
                <w:lang w:val="en-GB"/>
              </w:rPr>
              <w:t>The r</w:t>
            </w:r>
            <w:r w:rsidR="009F2CCC" w:rsidRPr="008F47DD">
              <w:rPr>
                <w:rFonts w:asciiTheme="minorHAnsi" w:hAnsiTheme="minorHAnsi" w:cstheme="minorHAnsi"/>
                <w:sz w:val="16"/>
                <w:szCs w:val="16"/>
                <w:lang w:val="en-GB"/>
              </w:rPr>
              <w:t>elevance</w:t>
            </w:r>
            <w:r w:rsidR="00965756" w:rsidRPr="008F47DD">
              <w:rPr>
                <w:rFonts w:asciiTheme="minorHAnsi" w:hAnsiTheme="minorHAnsi" w:cstheme="minorHAnsi"/>
                <w:sz w:val="16"/>
                <w:szCs w:val="16"/>
                <w:lang w:val="en-GB"/>
              </w:rPr>
              <w:t xml:space="preserve"> of the project to the Draft National Development Plan </w:t>
            </w:r>
            <w:r>
              <w:rPr>
                <w:rFonts w:asciiTheme="minorHAnsi" w:hAnsiTheme="minorHAnsi" w:cstheme="minorHAnsi"/>
                <w:sz w:val="16"/>
                <w:szCs w:val="16"/>
                <w:lang w:val="en-GB"/>
              </w:rPr>
              <w:t xml:space="preserve">NDP </w:t>
            </w:r>
            <w:r w:rsidR="00965756" w:rsidRPr="008F47DD">
              <w:rPr>
                <w:rFonts w:asciiTheme="minorHAnsi" w:hAnsiTheme="minorHAnsi" w:cstheme="minorHAnsi"/>
                <w:sz w:val="16"/>
                <w:szCs w:val="16"/>
                <w:lang w:val="en-GB"/>
              </w:rPr>
              <w:t>(2019</w:t>
            </w:r>
            <w:r w:rsidR="00110932">
              <w:rPr>
                <w:rFonts w:asciiTheme="minorHAnsi" w:hAnsiTheme="minorHAnsi" w:cstheme="minorHAnsi"/>
                <w:sz w:val="16"/>
                <w:szCs w:val="16"/>
                <w:lang w:val="en-GB"/>
              </w:rPr>
              <w:t>–</w:t>
            </w:r>
            <w:r w:rsidR="00965756" w:rsidRPr="008F47DD">
              <w:rPr>
                <w:rFonts w:asciiTheme="minorHAnsi" w:hAnsiTheme="minorHAnsi" w:cstheme="minorHAnsi"/>
                <w:sz w:val="16"/>
                <w:szCs w:val="16"/>
                <w:lang w:val="en-GB"/>
              </w:rPr>
              <w:t>2023) and the</w:t>
            </w:r>
            <w:r>
              <w:rPr>
                <w:rFonts w:asciiTheme="minorHAnsi" w:hAnsiTheme="minorHAnsi" w:cstheme="minorHAnsi"/>
                <w:sz w:val="16"/>
                <w:szCs w:val="16"/>
                <w:lang w:val="en-GB"/>
              </w:rPr>
              <w:t xml:space="preserve"> Sierra Leone commitment to the </w:t>
            </w:r>
            <w:r w:rsidRPr="008F47DD">
              <w:rPr>
                <w:rFonts w:asciiTheme="minorHAnsi" w:hAnsiTheme="minorHAnsi" w:cstheme="minorHAnsi"/>
                <w:sz w:val="16"/>
                <w:szCs w:val="16"/>
                <w:lang w:val="en-GB"/>
              </w:rPr>
              <w:t>Sustainable</w:t>
            </w:r>
            <w:r w:rsidR="00965756" w:rsidRPr="008F47DD">
              <w:rPr>
                <w:rFonts w:asciiTheme="minorHAnsi" w:hAnsiTheme="minorHAnsi" w:cstheme="minorHAnsi"/>
                <w:sz w:val="16"/>
                <w:szCs w:val="16"/>
                <w:lang w:val="en-GB"/>
              </w:rPr>
              <w:t xml:space="preserve"> Development Goals</w:t>
            </w:r>
            <w:r>
              <w:rPr>
                <w:rFonts w:asciiTheme="minorHAnsi" w:hAnsiTheme="minorHAnsi" w:cstheme="minorHAnsi"/>
                <w:sz w:val="16"/>
                <w:szCs w:val="16"/>
                <w:lang w:val="en-GB"/>
              </w:rPr>
              <w:t xml:space="preserve"> SDGs is high</w:t>
            </w:r>
            <w:r w:rsidR="00965756" w:rsidRPr="008F47DD">
              <w:rPr>
                <w:rFonts w:asciiTheme="minorHAnsi" w:hAnsiTheme="minorHAnsi" w:cstheme="minorHAnsi"/>
                <w:sz w:val="16"/>
                <w:szCs w:val="16"/>
                <w:lang w:val="en-GB"/>
              </w:rPr>
              <w:t xml:space="preserve">. The project contributed to the </w:t>
            </w:r>
            <w:r w:rsidR="00965756" w:rsidRPr="00110932">
              <w:rPr>
                <w:rFonts w:asciiTheme="minorHAnsi" w:hAnsiTheme="minorHAnsi" w:cstheme="minorHAnsi"/>
                <w:sz w:val="16"/>
                <w:szCs w:val="16"/>
              </w:rPr>
              <w:t>reali</w:t>
            </w:r>
            <w:r w:rsidR="00110932" w:rsidRPr="00110932">
              <w:rPr>
                <w:rFonts w:asciiTheme="minorHAnsi" w:hAnsiTheme="minorHAnsi" w:cstheme="minorHAnsi"/>
                <w:sz w:val="16"/>
                <w:szCs w:val="16"/>
              </w:rPr>
              <w:t>z</w:t>
            </w:r>
            <w:r w:rsidR="00965756" w:rsidRPr="00110932">
              <w:rPr>
                <w:rFonts w:asciiTheme="minorHAnsi" w:hAnsiTheme="minorHAnsi" w:cstheme="minorHAnsi"/>
                <w:sz w:val="16"/>
                <w:szCs w:val="16"/>
              </w:rPr>
              <w:t>ation</w:t>
            </w:r>
            <w:r w:rsidR="00965756" w:rsidRPr="008F47DD">
              <w:rPr>
                <w:rFonts w:asciiTheme="minorHAnsi" w:hAnsiTheme="minorHAnsi" w:cstheme="minorHAnsi"/>
                <w:sz w:val="16"/>
                <w:szCs w:val="16"/>
                <w:lang w:val="en-GB"/>
              </w:rPr>
              <w:t xml:space="preserve"> of the goals of Clusters 1, 3 and 7 of the NDP</w:t>
            </w:r>
            <w:r w:rsidR="00110932">
              <w:rPr>
                <w:rFonts w:asciiTheme="minorHAnsi" w:hAnsiTheme="minorHAnsi" w:cstheme="minorHAnsi"/>
                <w:sz w:val="16"/>
                <w:szCs w:val="16"/>
                <w:lang w:val="en-GB"/>
              </w:rPr>
              <w:t>,</w:t>
            </w:r>
            <w:r w:rsidR="00965756" w:rsidRPr="008F47DD">
              <w:rPr>
                <w:rFonts w:asciiTheme="minorHAnsi" w:hAnsiTheme="minorHAnsi" w:cstheme="minorHAnsi"/>
                <w:sz w:val="16"/>
                <w:szCs w:val="16"/>
                <w:lang w:val="en-GB"/>
              </w:rPr>
              <w:t xml:space="preserve"> which seek</w:t>
            </w:r>
            <w:r w:rsidR="00110932">
              <w:rPr>
                <w:rFonts w:asciiTheme="minorHAnsi" w:hAnsiTheme="minorHAnsi" w:cstheme="minorHAnsi"/>
                <w:sz w:val="16"/>
                <w:szCs w:val="16"/>
                <w:lang w:val="en-GB"/>
              </w:rPr>
              <w:t>s</w:t>
            </w:r>
            <w:r w:rsidR="00965756" w:rsidRPr="008F47DD">
              <w:rPr>
                <w:rFonts w:asciiTheme="minorHAnsi" w:hAnsiTheme="minorHAnsi" w:cstheme="minorHAnsi"/>
                <w:sz w:val="16"/>
                <w:szCs w:val="16"/>
                <w:lang w:val="en-GB"/>
              </w:rPr>
              <w:t xml:space="preserve"> to address issues related to poverty reduction, the need for resilient infrastructure and the nation’s attention to issues of vulnerabilit</w:t>
            </w:r>
            <w:r w:rsidR="00110932">
              <w:rPr>
                <w:rFonts w:asciiTheme="minorHAnsi" w:hAnsiTheme="minorHAnsi" w:cstheme="minorHAnsi"/>
                <w:sz w:val="16"/>
                <w:szCs w:val="16"/>
                <w:lang w:val="en-GB"/>
              </w:rPr>
              <w:t>y</w:t>
            </w:r>
            <w:r w:rsidR="00965756" w:rsidRPr="008F47DD">
              <w:rPr>
                <w:rFonts w:asciiTheme="minorHAnsi" w:hAnsiTheme="minorHAnsi" w:cstheme="minorHAnsi"/>
                <w:sz w:val="16"/>
                <w:szCs w:val="16"/>
                <w:lang w:val="en-GB"/>
              </w:rPr>
              <w:t xml:space="preserve"> to external shocks and building resilient communities. These national goals are in turn linked to Sustainable Development Goals 1, 6 and 7</w:t>
            </w:r>
            <w:r w:rsidR="00110932">
              <w:rPr>
                <w:rFonts w:asciiTheme="minorHAnsi" w:hAnsiTheme="minorHAnsi" w:cstheme="minorHAnsi"/>
                <w:sz w:val="16"/>
                <w:szCs w:val="16"/>
                <w:lang w:val="en-GB"/>
              </w:rPr>
              <w:t>,</w:t>
            </w:r>
            <w:r w:rsidR="00965756" w:rsidRPr="008F47DD">
              <w:rPr>
                <w:rFonts w:asciiTheme="minorHAnsi" w:hAnsiTheme="minorHAnsi" w:cstheme="minorHAnsi"/>
                <w:sz w:val="16"/>
                <w:szCs w:val="16"/>
                <w:lang w:val="en-GB"/>
              </w:rPr>
              <w:t xml:space="preserve"> which address issues of poverty reduction, provision of clean water to all and the </w:t>
            </w:r>
            <w:r w:rsidR="00965756" w:rsidRPr="00FF19E6">
              <w:rPr>
                <w:rFonts w:asciiTheme="minorHAnsi" w:hAnsiTheme="minorHAnsi" w:cstheme="minorHAnsi"/>
                <w:sz w:val="16"/>
                <w:szCs w:val="16"/>
              </w:rPr>
              <w:t>mobili</w:t>
            </w:r>
            <w:r w:rsidR="00FF19E6" w:rsidRPr="00FF19E6">
              <w:rPr>
                <w:rFonts w:asciiTheme="minorHAnsi" w:hAnsiTheme="minorHAnsi" w:cstheme="minorHAnsi"/>
                <w:sz w:val="16"/>
                <w:szCs w:val="16"/>
              </w:rPr>
              <w:t>z</w:t>
            </w:r>
            <w:r w:rsidR="00965756" w:rsidRPr="00FF19E6">
              <w:rPr>
                <w:rFonts w:asciiTheme="minorHAnsi" w:hAnsiTheme="minorHAnsi" w:cstheme="minorHAnsi"/>
                <w:sz w:val="16"/>
                <w:szCs w:val="16"/>
              </w:rPr>
              <w:t>ation</w:t>
            </w:r>
            <w:r w:rsidR="00965756" w:rsidRPr="008F47DD">
              <w:rPr>
                <w:rFonts w:asciiTheme="minorHAnsi" w:hAnsiTheme="minorHAnsi" w:cstheme="minorHAnsi"/>
                <w:sz w:val="16"/>
                <w:szCs w:val="16"/>
                <w:lang w:val="en-GB"/>
              </w:rPr>
              <w:t xml:space="preserve"> of all to take appropriate climate action. </w:t>
            </w:r>
            <w:r>
              <w:rPr>
                <w:rFonts w:asciiTheme="minorHAnsi" w:hAnsiTheme="minorHAnsi" w:cstheme="minorHAnsi"/>
                <w:sz w:val="16"/>
                <w:szCs w:val="16"/>
                <w:lang w:val="en-GB"/>
              </w:rPr>
              <w:t xml:space="preserve"> In terms of the design and strategy, ge</w:t>
            </w:r>
            <w:r w:rsidR="009F543E">
              <w:rPr>
                <w:rFonts w:asciiTheme="minorHAnsi" w:hAnsiTheme="minorHAnsi" w:cstheme="minorHAnsi"/>
                <w:sz w:val="16"/>
                <w:szCs w:val="16"/>
                <w:lang w:val="en-GB"/>
              </w:rPr>
              <w:t>nerally</w:t>
            </w:r>
            <w:r w:rsidR="0067464C">
              <w:rPr>
                <w:rFonts w:asciiTheme="minorHAnsi" w:hAnsiTheme="minorHAnsi" w:cstheme="minorHAnsi"/>
                <w:sz w:val="16"/>
                <w:szCs w:val="16"/>
                <w:lang w:val="en-GB"/>
              </w:rPr>
              <w:t>,</w:t>
            </w:r>
            <w:r w:rsidR="009F543E">
              <w:rPr>
                <w:rFonts w:asciiTheme="minorHAnsi" w:hAnsiTheme="minorHAnsi" w:cstheme="minorHAnsi"/>
                <w:sz w:val="16"/>
                <w:szCs w:val="16"/>
                <w:lang w:val="en-GB"/>
              </w:rPr>
              <w:t xml:space="preserve"> </w:t>
            </w:r>
            <w:r w:rsidR="009F543E" w:rsidRPr="009F543E">
              <w:rPr>
                <w:rFonts w:asciiTheme="minorHAnsi" w:hAnsiTheme="minorHAnsi" w:cstheme="minorHAnsi"/>
                <w:sz w:val="16"/>
                <w:szCs w:val="16"/>
                <w:lang w:val="en-GB"/>
              </w:rPr>
              <w:t xml:space="preserve">the TE </w:t>
            </w:r>
            <w:r w:rsidR="009F543E" w:rsidRPr="0010117A">
              <w:rPr>
                <w:rFonts w:asciiTheme="minorHAnsi" w:hAnsiTheme="minorHAnsi" w:cstheme="minorHAnsi"/>
                <w:sz w:val="16"/>
                <w:szCs w:val="16"/>
                <w:lang w:val="en-GB"/>
              </w:rPr>
              <w:t>found the pilot approach and duel focus on the r</w:t>
            </w:r>
            <w:proofErr w:type="spellStart"/>
            <w:r w:rsidR="00C22DF4" w:rsidRPr="0010117A">
              <w:rPr>
                <w:rFonts w:asciiTheme="minorHAnsi" w:hAnsiTheme="minorHAnsi" w:cstheme="minorHAnsi"/>
                <w:sz w:val="16"/>
                <w:szCs w:val="16"/>
              </w:rPr>
              <w:t>ural</w:t>
            </w:r>
            <w:proofErr w:type="spellEnd"/>
            <w:r w:rsidR="00FF19E6" w:rsidRPr="008D128B">
              <w:rPr>
                <w:rFonts w:asciiTheme="minorHAnsi" w:hAnsiTheme="minorHAnsi"/>
                <w:sz w:val="16"/>
              </w:rPr>
              <w:t xml:space="preserve"> and u</w:t>
            </w:r>
            <w:r w:rsidR="00C22DF4" w:rsidRPr="008D128B">
              <w:rPr>
                <w:rFonts w:asciiTheme="minorHAnsi" w:hAnsiTheme="minorHAnsi"/>
                <w:sz w:val="16"/>
              </w:rPr>
              <w:t xml:space="preserve">rban targeted risk approach </w:t>
            </w:r>
            <w:r>
              <w:rPr>
                <w:rFonts w:asciiTheme="minorHAnsi" w:hAnsiTheme="minorHAnsi" w:cstheme="minorHAnsi"/>
                <w:sz w:val="16"/>
                <w:szCs w:val="16"/>
              </w:rPr>
              <w:t>has been</w:t>
            </w:r>
            <w:r w:rsidRPr="008D128B">
              <w:rPr>
                <w:rFonts w:asciiTheme="minorHAnsi" w:hAnsiTheme="minorHAnsi"/>
                <w:sz w:val="16"/>
              </w:rPr>
              <w:t xml:space="preserve"> </w:t>
            </w:r>
            <w:r w:rsidR="00C22DF4" w:rsidRPr="008D128B">
              <w:rPr>
                <w:rFonts w:asciiTheme="minorHAnsi" w:hAnsiTheme="minorHAnsi"/>
                <w:sz w:val="16"/>
              </w:rPr>
              <w:t>excellent.</w:t>
            </w:r>
            <w:r w:rsidR="00DC1273" w:rsidRPr="008D128B">
              <w:rPr>
                <w:rFonts w:asciiTheme="minorHAnsi" w:hAnsiTheme="minorHAnsi"/>
                <w:sz w:val="16"/>
              </w:rPr>
              <w:t xml:space="preserve"> </w:t>
            </w:r>
            <w:r w:rsidR="009F543E" w:rsidRPr="0010117A">
              <w:rPr>
                <w:rFonts w:asciiTheme="minorHAnsi" w:hAnsiTheme="minorHAnsi" w:cstheme="minorHAnsi"/>
                <w:sz w:val="16"/>
                <w:szCs w:val="16"/>
              </w:rPr>
              <w:t xml:space="preserve"> The </w:t>
            </w:r>
            <w:r>
              <w:rPr>
                <w:rFonts w:asciiTheme="minorHAnsi" w:hAnsiTheme="minorHAnsi" w:cstheme="minorHAnsi"/>
                <w:sz w:val="16"/>
                <w:szCs w:val="16"/>
              </w:rPr>
              <w:t xml:space="preserve">pilot </w:t>
            </w:r>
            <w:r w:rsidR="009F543E" w:rsidRPr="0010117A">
              <w:rPr>
                <w:rFonts w:asciiTheme="minorHAnsi" w:hAnsiTheme="minorHAnsi" w:cstheme="minorHAnsi"/>
                <w:sz w:val="16"/>
                <w:szCs w:val="16"/>
              </w:rPr>
              <w:t xml:space="preserve">focus on </w:t>
            </w:r>
            <w:r>
              <w:rPr>
                <w:rFonts w:asciiTheme="minorHAnsi" w:hAnsiTheme="minorHAnsi" w:cstheme="minorHAnsi"/>
                <w:sz w:val="16"/>
                <w:szCs w:val="16"/>
              </w:rPr>
              <w:t>showcasing new</w:t>
            </w:r>
            <w:r w:rsidRPr="008D128B">
              <w:rPr>
                <w:rFonts w:asciiTheme="minorHAnsi" w:hAnsiTheme="minorHAnsi"/>
                <w:sz w:val="16"/>
              </w:rPr>
              <w:t xml:space="preserve"> </w:t>
            </w:r>
            <w:r w:rsidR="0075516D" w:rsidRPr="008D128B">
              <w:rPr>
                <w:rFonts w:asciiTheme="minorHAnsi" w:hAnsiTheme="minorHAnsi"/>
                <w:sz w:val="16"/>
              </w:rPr>
              <w:t>technology and influencing cross</w:t>
            </w:r>
            <w:r w:rsidR="00FF19E6" w:rsidRPr="008D128B">
              <w:rPr>
                <w:rFonts w:asciiTheme="minorHAnsi" w:hAnsiTheme="minorHAnsi"/>
                <w:sz w:val="16"/>
              </w:rPr>
              <w:t>-</w:t>
            </w:r>
            <w:r w:rsidR="0075516D" w:rsidRPr="008D128B">
              <w:rPr>
                <w:rFonts w:asciiTheme="minorHAnsi" w:hAnsiTheme="minorHAnsi"/>
                <w:sz w:val="16"/>
              </w:rPr>
              <w:t xml:space="preserve">sectoral WASH and </w:t>
            </w:r>
            <w:r w:rsidR="00B41A44" w:rsidRPr="008D128B">
              <w:rPr>
                <w:rFonts w:asciiTheme="minorHAnsi" w:hAnsiTheme="minorHAnsi"/>
                <w:sz w:val="16"/>
              </w:rPr>
              <w:t>c</w:t>
            </w:r>
            <w:r w:rsidR="0075516D" w:rsidRPr="008D128B">
              <w:rPr>
                <w:rFonts w:asciiTheme="minorHAnsi" w:hAnsiTheme="minorHAnsi"/>
                <w:sz w:val="16"/>
              </w:rPr>
              <w:t xml:space="preserve">limate </w:t>
            </w:r>
            <w:r w:rsidR="001671F3" w:rsidRPr="008D128B">
              <w:rPr>
                <w:rFonts w:asciiTheme="minorHAnsi" w:hAnsiTheme="minorHAnsi"/>
                <w:sz w:val="16"/>
              </w:rPr>
              <w:t>policy</w:t>
            </w:r>
            <w:r w:rsidR="00BF4F09" w:rsidRPr="008D128B">
              <w:rPr>
                <w:rFonts w:asciiTheme="minorHAnsi" w:hAnsiTheme="minorHAnsi"/>
                <w:sz w:val="16"/>
              </w:rPr>
              <w:t xml:space="preserve"> was </w:t>
            </w:r>
            <w:r w:rsidR="009F543E" w:rsidRPr="0010117A">
              <w:rPr>
                <w:rFonts w:asciiTheme="minorHAnsi" w:hAnsiTheme="minorHAnsi" w:cstheme="minorHAnsi"/>
                <w:sz w:val="16"/>
                <w:szCs w:val="16"/>
              </w:rPr>
              <w:t>a solid strategy</w:t>
            </w:r>
            <w:r>
              <w:rPr>
                <w:rFonts w:asciiTheme="minorHAnsi" w:hAnsiTheme="minorHAnsi" w:cstheme="minorHAnsi"/>
                <w:sz w:val="16"/>
                <w:szCs w:val="16"/>
              </w:rPr>
              <w:t xml:space="preserve">. However, this element </w:t>
            </w:r>
            <w:r w:rsidR="0010117A">
              <w:rPr>
                <w:rFonts w:asciiTheme="minorHAnsi" w:hAnsiTheme="minorHAnsi" w:cstheme="minorHAnsi"/>
                <w:sz w:val="16"/>
                <w:szCs w:val="16"/>
              </w:rPr>
              <w:t xml:space="preserve">required </w:t>
            </w:r>
            <w:r>
              <w:rPr>
                <w:rFonts w:asciiTheme="minorHAnsi" w:hAnsiTheme="minorHAnsi" w:cstheme="minorHAnsi"/>
                <w:sz w:val="16"/>
                <w:szCs w:val="16"/>
              </w:rPr>
              <w:t xml:space="preserve">a </w:t>
            </w:r>
            <w:r w:rsidR="0010117A">
              <w:rPr>
                <w:rFonts w:asciiTheme="minorHAnsi" w:hAnsiTheme="minorHAnsi" w:cstheme="minorHAnsi"/>
                <w:sz w:val="16"/>
                <w:szCs w:val="16"/>
              </w:rPr>
              <w:t xml:space="preserve">cross cutting </w:t>
            </w:r>
            <w:r>
              <w:rPr>
                <w:rFonts w:asciiTheme="minorHAnsi" w:hAnsiTheme="minorHAnsi" w:cstheme="minorHAnsi"/>
                <w:sz w:val="16"/>
                <w:szCs w:val="16"/>
              </w:rPr>
              <w:t xml:space="preserve">and perhaps third </w:t>
            </w:r>
            <w:r w:rsidR="0010117A">
              <w:rPr>
                <w:rFonts w:asciiTheme="minorHAnsi" w:hAnsiTheme="minorHAnsi" w:cstheme="minorHAnsi"/>
                <w:sz w:val="16"/>
                <w:szCs w:val="16"/>
              </w:rPr>
              <w:t xml:space="preserve">component for linking the two main components </w:t>
            </w:r>
            <w:r>
              <w:rPr>
                <w:rFonts w:asciiTheme="minorHAnsi" w:hAnsiTheme="minorHAnsi" w:cstheme="minorHAnsi"/>
                <w:sz w:val="16"/>
                <w:szCs w:val="16"/>
              </w:rPr>
              <w:t>in terms of policy efficacy, sustainability</w:t>
            </w:r>
            <w:r w:rsidR="0010117A">
              <w:rPr>
                <w:rFonts w:asciiTheme="minorHAnsi" w:hAnsiTheme="minorHAnsi" w:cstheme="minorHAnsi"/>
                <w:sz w:val="16"/>
                <w:szCs w:val="16"/>
              </w:rPr>
              <w:t xml:space="preserve">, </w:t>
            </w:r>
            <w:r>
              <w:rPr>
                <w:rFonts w:asciiTheme="minorHAnsi" w:hAnsiTheme="minorHAnsi" w:cstheme="minorHAnsi"/>
                <w:sz w:val="16"/>
                <w:szCs w:val="16"/>
              </w:rPr>
              <w:t xml:space="preserve">links to </w:t>
            </w:r>
            <w:r w:rsidR="0010117A">
              <w:rPr>
                <w:rFonts w:asciiTheme="minorHAnsi" w:hAnsiTheme="minorHAnsi" w:cstheme="minorHAnsi"/>
                <w:sz w:val="16"/>
                <w:szCs w:val="16"/>
              </w:rPr>
              <w:t>vocational and public service education and</w:t>
            </w:r>
            <w:r>
              <w:rPr>
                <w:rFonts w:asciiTheme="minorHAnsi" w:hAnsiTheme="minorHAnsi" w:cstheme="minorHAnsi"/>
                <w:sz w:val="16"/>
                <w:szCs w:val="16"/>
              </w:rPr>
              <w:t xml:space="preserve"> other resilience level </w:t>
            </w:r>
            <w:r w:rsidR="0010117A">
              <w:rPr>
                <w:rFonts w:asciiTheme="minorHAnsi" w:hAnsiTheme="minorHAnsi" w:cstheme="minorHAnsi"/>
                <w:sz w:val="16"/>
                <w:szCs w:val="16"/>
              </w:rPr>
              <w:t>policy level results</w:t>
            </w:r>
            <w:r w:rsidR="009F543E" w:rsidRPr="0010117A">
              <w:rPr>
                <w:rFonts w:asciiTheme="minorHAnsi" w:hAnsiTheme="minorHAnsi" w:cstheme="minorHAnsi"/>
                <w:sz w:val="16"/>
                <w:szCs w:val="16"/>
              </w:rPr>
              <w:t xml:space="preserve">. The </w:t>
            </w:r>
            <w:r>
              <w:rPr>
                <w:rFonts w:asciiTheme="minorHAnsi" w:hAnsiTheme="minorHAnsi" w:cstheme="minorHAnsi"/>
                <w:sz w:val="16"/>
                <w:szCs w:val="16"/>
              </w:rPr>
              <w:t>c</w:t>
            </w:r>
            <w:r w:rsidR="00DF1146" w:rsidRPr="0010117A">
              <w:rPr>
                <w:rFonts w:asciiTheme="minorHAnsi" w:hAnsiTheme="minorHAnsi" w:cstheme="minorHAnsi"/>
                <w:sz w:val="16"/>
                <w:szCs w:val="16"/>
              </w:rPr>
              <w:t>apacity</w:t>
            </w:r>
            <w:r>
              <w:rPr>
                <w:rFonts w:asciiTheme="minorHAnsi" w:hAnsiTheme="minorHAnsi" w:cstheme="minorHAnsi"/>
                <w:sz w:val="16"/>
                <w:szCs w:val="16"/>
              </w:rPr>
              <w:t xml:space="preserve"> d</w:t>
            </w:r>
            <w:r w:rsidR="00DF1146" w:rsidRPr="0010117A">
              <w:rPr>
                <w:rFonts w:asciiTheme="minorHAnsi" w:hAnsiTheme="minorHAnsi" w:cstheme="minorHAnsi"/>
                <w:sz w:val="16"/>
                <w:szCs w:val="16"/>
              </w:rPr>
              <w:t xml:space="preserve">evelopment and </w:t>
            </w:r>
            <w:r>
              <w:rPr>
                <w:rFonts w:asciiTheme="minorHAnsi" w:hAnsiTheme="minorHAnsi" w:cstheme="minorHAnsi"/>
                <w:sz w:val="16"/>
                <w:szCs w:val="16"/>
              </w:rPr>
              <w:t>s</w:t>
            </w:r>
            <w:r w:rsidR="00DF1146" w:rsidRPr="0010117A">
              <w:rPr>
                <w:rFonts w:asciiTheme="minorHAnsi" w:hAnsiTheme="minorHAnsi" w:cstheme="minorHAnsi"/>
                <w:sz w:val="16"/>
                <w:szCs w:val="16"/>
              </w:rPr>
              <w:t xml:space="preserve">ustainability </w:t>
            </w:r>
            <w:r>
              <w:rPr>
                <w:rFonts w:asciiTheme="minorHAnsi" w:hAnsiTheme="minorHAnsi" w:cstheme="minorHAnsi"/>
                <w:sz w:val="16"/>
                <w:szCs w:val="16"/>
              </w:rPr>
              <w:t>a</w:t>
            </w:r>
            <w:r w:rsidR="00DF1146" w:rsidRPr="0010117A">
              <w:rPr>
                <w:rFonts w:asciiTheme="minorHAnsi" w:hAnsiTheme="minorHAnsi" w:cstheme="minorHAnsi"/>
                <w:sz w:val="16"/>
                <w:szCs w:val="16"/>
              </w:rPr>
              <w:t>pproach</w:t>
            </w:r>
            <w:r w:rsidR="00B41A44" w:rsidRPr="0010117A">
              <w:rPr>
                <w:rFonts w:asciiTheme="minorHAnsi" w:hAnsiTheme="minorHAnsi" w:cstheme="minorHAnsi"/>
                <w:sz w:val="16"/>
                <w:szCs w:val="16"/>
              </w:rPr>
              <w:t xml:space="preserve"> </w:t>
            </w:r>
            <w:r>
              <w:rPr>
                <w:rFonts w:asciiTheme="minorHAnsi" w:hAnsiTheme="minorHAnsi" w:cstheme="minorHAnsi"/>
                <w:sz w:val="16"/>
                <w:szCs w:val="16"/>
              </w:rPr>
              <w:t xml:space="preserve">also was found to have </w:t>
            </w:r>
            <w:r w:rsidR="00B41A44" w:rsidRPr="0010117A">
              <w:rPr>
                <w:rFonts w:asciiTheme="minorHAnsi" w:hAnsiTheme="minorHAnsi" w:cstheme="minorHAnsi"/>
                <w:sz w:val="16"/>
                <w:szCs w:val="16"/>
              </w:rPr>
              <w:t>require</w:t>
            </w:r>
            <w:r w:rsidR="009F543E" w:rsidRPr="0010117A">
              <w:rPr>
                <w:rFonts w:asciiTheme="minorHAnsi" w:hAnsiTheme="minorHAnsi" w:cstheme="minorHAnsi"/>
                <w:sz w:val="16"/>
                <w:szCs w:val="16"/>
              </w:rPr>
              <w:t>d</w:t>
            </w:r>
            <w:r w:rsidR="00DF1146" w:rsidRPr="008D128B">
              <w:rPr>
                <w:rFonts w:asciiTheme="minorHAnsi" w:hAnsiTheme="minorHAnsi"/>
                <w:sz w:val="16"/>
              </w:rPr>
              <w:t xml:space="preserve"> </w:t>
            </w:r>
            <w:r w:rsidR="00B41A44" w:rsidRPr="008D128B">
              <w:rPr>
                <w:rFonts w:asciiTheme="minorHAnsi" w:hAnsiTheme="minorHAnsi"/>
                <w:sz w:val="16"/>
              </w:rPr>
              <w:t>m</w:t>
            </w:r>
            <w:r w:rsidR="00DF1146" w:rsidRPr="008D128B">
              <w:rPr>
                <w:rFonts w:asciiTheme="minorHAnsi" w:hAnsiTheme="minorHAnsi"/>
                <w:sz w:val="16"/>
              </w:rPr>
              <w:t>ore</w:t>
            </w:r>
            <w:r w:rsidR="009F543E" w:rsidRPr="008D128B">
              <w:rPr>
                <w:rFonts w:asciiTheme="minorHAnsi" w:hAnsiTheme="minorHAnsi"/>
                <w:sz w:val="16"/>
              </w:rPr>
              <w:t xml:space="preserve"> </w:t>
            </w:r>
            <w:r w:rsidR="009F543E" w:rsidRPr="0010117A">
              <w:rPr>
                <w:rFonts w:asciiTheme="minorHAnsi" w:hAnsiTheme="minorHAnsi" w:cstheme="minorHAnsi"/>
                <w:sz w:val="16"/>
                <w:szCs w:val="16"/>
              </w:rPr>
              <w:t xml:space="preserve">fleshed out implementation </w:t>
            </w:r>
            <w:r w:rsidR="009F543E" w:rsidRPr="008D128B">
              <w:rPr>
                <w:rFonts w:asciiTheme="minorHAnsi" w:hAnsiTheme="minorHAnsi"/>
                <w:sz w:val="16"/>
              </w:rPr>
              <w:t xml:space="preserve">strategies </w:t>
            </w:r>
            <w:r>
              <w:rPr>
                <w:rFonts w:asciiTheme="minorHAnsi" w:hAnsiTheme="minorHAnsi" w:cstheme="minorHAnsi"/>
                <w:sz w:val="16"/>
                <w:szCs w:val="16"/>
              </w:rPr>
              <w:t xml:space="preserve">with a </w:t>
            </w:r>
            <w:r w:rsidR="009F543E" w:rsidRPr="0010117A">
              <w:rPr>
                <w:rFonts w:asciiTheme="minorHAnsi" w:hAnsiTheme="minorHAnsi" w:cstheme="minorHAnsi"/>
                <w:sz w:val="16"/>
                <w:szCs w:val="16"/>
              </w:rPr>
              <w:t xml:space="preserve">theory of change </w:t>
            </w:r>
            <w:r>
              <w:rPr>
                <w:rFonts w:asciiTheme="minorHAnsi" w:hAnsiTheme="minorHAnsi" w:cstheme="minorHAnsi"/>
                <w:sz w:val="16"/>
                <w:szCs w:val="16"/>
              </w:rPr>
              <w:t xml:space="preserve">including </w:t>
            </w:r>
            <w:r w:rsidR="009F543E" w:rsidRPr="008D128B">
              <w:rPr>
                <w:rFonts w:asciiTheme="minorHAnsi" w:hAnsiTheme="minorHAnsi"/>
                <w:sz w:val="16"/>
              </w:rPr>
              <w:t>to</w:t>
            </w:r>
            <w:r w:rsidR="00DF1146" w:rsidRPr="008D128B">
              <w:rPr>
                <w:rFonts w:asciiTheme="minorHAnsi" w:hAnsiTheme="minorHAnsi"/>
                <w:sz w:val="16"/>
              </w:rPr>
              <w:t xml:space="preserve"> develop training on maintain</w:t>
            </w:r>
            <w:r w:rsidR="00B41A44" w:rsidRPr="008D128B">
              <w:rPr>
                <w:rFonts w:asciiTheme="minorHAnsi" w:hAnsiTheme="minorHAnsi"/>
                <w:sz w:val="16"/>
              </w:rPr>
              <w:t>ing</w:t>
            </w:r>
            <w:r w:rsidR="00DF1146" w:rsidRPr="008D128B">
              <w:rPr>
                <w:rFonts w:asciiTheme="minorHAnsi" w:hAnsiTheme="minorHAnsi"/>
                <w:sz w:val="16"/>
              </w:rPr>
              <w:t xml:space="preserve"> </w:t>
            </w:r>
            <w:r w:rsidR="00DF1146" w:rsidRPr="008D128B">
              <w:rPr>
                <w:rFonts w:asciiTheme="minorHAnsi" w:hAnsiTheme="minorHAnsi"/>
                <w:sz w:val="16"/>
              </w:rPr>
              <w:lastRenderedPageBreak/>
              <w:t>the new technologies</w:t>
            </w:r>
            <w:r>
              <w:rPr>
                <w:rFonts w:asciiTheme="minorHAnsi" w:hAnsiTheme="minorHAnsi" w:cstheme="minorHAnsi"/>
                <w:sz w:val="16"/>
                <w:szCs w:val="16"/>
              </w:rPr>
              <w:t xml:space="preserve"> and for creating a learning and coordination platform for resilience. This is a lesson learned for new work in this area</w:t>
            </w:r>
            <w:r w:rsidRPr="008D128B">
              <w:rPr>
                <w:rFonts w:asciiTheme="minorHAnsi" w:hAnsiTheme="minorHAnsi"/>
                <w:sz w:val="16"/>
              </w:rPr>
              <w:t>.</w:t>
            </w:r>
          </w:p>
          <w:p w14:paraId="329A93F4" w14:textId="3BFDFD75" w:rsidR="009D721C" w:rsidRDefault="00DA5B5D" w:rsidP="00EA2352">
            <w:pPr>
              <w:pStyle w:val="NoSpacing"/>
              <w:rPr>
                <w:rFonts w:asciiTheme="minorHAnsi" w:hAnsiTheme="minorHAnsi" w:cstheme="minorHAnsi"/>
                <w:sz w:val="16"/>
                <w:szCs w:val="16"/>
                <w:shd w:val="clear" w:color="auto" w:fill="FFFFFF"/>
              </w:rPr>
            </w:pPr>
            <w:r>
              <w:rPr>
                <w:rFonts w:asciiTheme="minorHAnsi" w:hAnsiTheme="minorHAnsi" w:cstheme="minorHAnsi"/>
                <w:sz w:val="16"/>
                <w:szCs w:val="16"/>
                <w:shd w:val="clear" w:color="auto" w:fill="FFFFFF"/>
              </w:rPr>
              <w:t>Overall,</w:t>
            </w:r>
            <w:r w:rsidR="009D721C" w:rsidRPr="005B6EE9">
              <w:rPr>
                <w:rFonts w:asciiTheme="minorHAnsi" w:hAnsiTheme="minorHAnsi"/>
                <w:sz w:val="16"/>
                <w:shd w:val="clear" w:color="auto" w:fill="FFFFFF"/>
              </w:rPr>
              <w:t xml:space="preserve"> the </w:t>
            </w:r>
            <w:r w:rsidR="009D721C">
              <w:rPr>
                <w:rFonts w:asciiTheme="minorHAnsi" w:hAnsiTheme="minorHAnsi" w:cstheme="minorHAnsi"/>
                <w:sz w:val="16"/>
                <w:szCs w:val="16"/>
                <w:shd w:val="clear" w:color="auto" w:fill="FFFFFF"/>
              </w:rPr>
              <w:t>p</w:t>
            </w:r>
            <w:r w:rsidR="0075516D" w:rsidRPr="0010117A">
              <w:rPr>
                <w:rFonts w:asciiTheme="minorHAnsi" w:hAnsiTheme="minorHAnsi" w:cstheme="minorHAnsi"/>
                <w:sz w:val="16"/>
                <w:szCs w:val="16"/>
                <w:shd w:val="clear" w:color="auto" w:fill="FFFFFF"/>
              </w:rPr>
              <w:t>roject</w:t>
            </w:r>
            <w:r w:rsidR="009D721C">
              <w:rPr>
                <w:rFonts w:asciiTheme="minorHAnsi" w:hAnsiTheme="minorHAnsi" w:cstheme="minorHAnsi"/>
                <w:sz w:val="16"/>
                <w:szCs w:val="16"/>
                <w:shd w:val="clear" w:color="auto" w:fill="FFFFFF"/>
              </w:rPr>
              <w:t>s</w:t>
            </w:r>
            <w:r w:rsidR="0075516D" w:rsidRPr="0010117A">
              <w:rPr>
                <w:rFonts w:asciiTheme="minorHAnsi" w:hAnsiTheme="minorHAnsi" w:cstheme="minorHAnsi"/>
                <w:sz w:val="16"/>
                <w:szCs w:val="16"/>
                <w:shd w:val="clear" w:color="auto" w:fill="FFFFFF"/>
              </w:rPr>
              <w:t xml:space="preserve"> implementation strategies </w:t>
            </w:r>
            <w:r w:rsidR="009D721C" w:rsidRPr="0010117A">
              <w:rPr>
                <w:rFonts w:asciiTheme="minorHAnsi" w:hAnsiTheme="minorHAnsi" w:cstheme="minorHAnsi"/>
                <w:sz w:val="16"/>
                <w:szCs w:val="16"/>
                <w:shd w:val="clear" w:color="auto" w:fill="FFFFFF"/>
              </w:rPr>
              <w:t xml:space="preserve">were </w:t>
            </w:r>
            <w:r w:rsidR="009D721C">
              <w:rPr>
                <w:rFonts w:asciiTheme="minorHAnsi" w:hAnsiTheme="minorHAnsi" w:cstheme="minorHAnsi"/>
                <w:sz w:val="16"/>
                <w:szCs w:val="16"/>
                <w:shd w:val="clear" w:color="auto" w:fill="FFFFFF"/>
              </w:rPr>
              <w:t>weakly</w:t>
            </w:r>
            <w:r w:rsidR="0075516D" w:rsidRPr="0010117A">
              <w:rPr>
                <w:rFonts w:asciiTheme="minorHAnsi" w:hAnsiTheme="minorHAnsi" w:cstheme="minorHAnsi"/>
                <w:sz w:val="16"/>
                <w:szCs w:val="16"/>
                <w:shd w:val="clear" w:color="auto" w:fill="FFFFFF"/>
              </w:rPr>
              <w:t xml:space="preserve"> designed</w:t>
            </w:r>
            <w:r w:rsidR="00B41A44" w:rsidRPr="0010117A">
              <w:rPr>
                <w:rFonts w:asciiTheme="minorHAnsi" w:hAnsiTheme="minorHAnsi" w:cstheme="minorHAnsi"/>
                <w:sz w:val="16"/>
                <w:szCs w:val="16"/>
                <w:shd w:val="clear" w:color="auto" w:fill="FFFFFF"/>
              </w:rPr>
              <w:t>,</w:t>
            </w:r>
            <w:r w:rsidR="0075516D" w:rsidRPr="0010117A">
              <w:rPr>
                <w:rFonts w:asciiTheme="minorHAnsi" w:hAnsiTheme="minorHAnsi" w:cstheme="minorHAnsi"/>
                <w:sz w:val="16"/>
                <w:szCs w:val="16"/>
                <w:shd w:val="clear" w:color="auto" w:fill="FFFFFF"/>
              </w:rPr>
              <w:t xml:space="preserve"> and the targets and indicators were not</w:t>
            </w:r>
            <w:r w:rsidR="009D721C">
              <w:rPr>
                <w:rFonts w:asciiTheme="minorHAnsi" w:hAnsiTheme="minorHAnsi" w:cstheme="minorHAnsi"/>
                <w:sz w:val="16"/>
                <w:szCs w:val="16"/>
                <w:shd w:val="clear" w:color="auto" w:fill="FFFFFF"/>
              </w:rPr>
              <w:t xml:space="preserve"> always </w:t>
            </w:r>
            <w:r w:rsidR="0075516D" w:rsidRPr="0010117A">
              <w:rPr>
                <w:rFonts w:asciiTheme="minorHAnsi" w:hAnsiTheme="minorHAnsi" w:cstheme="minorHAnsi"/>
                <w:sz w:val="16"/>
                <w:szCs w:val="16"/>
                <w:shd w:val="clear" w:color="auto" w:fill="FFFFFF"/>
              </w:rPr>
              <w:t>smart</w:t>
            </w:r>
            <w:r w:rsidR="00B41A44" w:rsidRPr="0010117A">
              <w:rPr>
                <w:rFonts w:asciiTheme="minorHAnsi" w:hAnsiTheme="minorHAnsi" w:cstheme="minorHAnsi"/>
                <w:sz w:val="16"/>
                <w:szCs w:val="16"/>
                <w:shd w:val="clear" w:color="auto" w:fill="FFFFFF"/>
              </w:rPr>
              <w:t>,</w:t>
            </w:r>
            <w:r w:rsidR="0075516D" w:rsidRPr="0010117A">
              <w:rPr>
                <w:rFonts w:asciiTheme="minorHAnsi" w:hAnsiTheme="minorHAnsi" w:cstheme="minorHAnsi"/>
                <w:sz w:val="16"/>
                <w:szCs w:val="16"/>
                <w:shd w:val="clear" w:color="auto" w:fill="FFFFFF"/>
              </w:rPr>
              <w:t xml:space="preserve"> but there was some </w:t>
            </w:r>
            <w:r w:rsidR="00292778" w:rsidRPr="0010117A">
              <w:rPr>
                <w:rFonts w:asciiTheme="minorHAnsi" w:hAnsiTheme="minorHAnsi" w:cstheme="minorHAnsi"/>
                <w:sz w:val="16"/>
                <w:szCs w:val="16"/>
                <w:shd w:val="clear" w:color="auto" w:fill="FFFFFF"/>
              </w:rPr>
              <w:t xml:space="preserve">implementation </w:t>
            </w:r>
            <w:r w:rsidR="0075516D" w:rsidRPr="0010117A">
              <w:rPr>
                <w:rFonts w:asciiTheme="minorHAnsi" w:hAnsiTheme="minorHAnsi" w:cstheme="minorHAnsi"/>
                <w:sz w:val="16"/>
                <w:szCs w:val="16"/>
                <w:shd w:val="clear" w:color="auto" w:fill="FFFFFF"/>
              </w:rPr>
              <w:t>thinking about sustainability and policy level results.</w:t>
            </w:r>
            <w:r w:rsidR="00DC1273" w:rsidRPr="0010117A">
              <w:rPr>
                <w:rFonts w:asciiTheme="minorHAnsi" w:hAnsiTheme="minorHAnsi" w:cstheme="minorHAnsi"/>
                <w:sz w:val="16"/>
                <w:szCs w:val="16"/>
                <w:shd w:val="clear" w:color="auto" w:fill="FFFFFF"/>
              </w:rPr>
              <w:t xml:space="preserve"> </w:t>
            </w:r>
            <w:r w:rsidR="009D721C">
              <w:rPr>
                <w:rFonts w:asciiTheme="minorHAnsi" w:hAnsiTheme="minorHAnsi" w:cstheme="minorHAnsi"/>
                <w:sz w:val="16"/>
                <w:szCs w:val="16"/>
                <w:shd w:val="clear" w:color="auto" w:fill="FFFFFF"/>
              </w:rPr>
              <w:t xml:space="preserve"> There were technical gaps found in the design on the water quality monitoring aspects as well. Water quality monitoring could have featured stronger in the design. </w:t>
            </w:r>
          </w:p>
          <w:p w14:paraId="063551EE" w14:textId="1122B39F" w:rsidR="0008142D" w:rsidRDefault="00D07049" w:rsidP="00EA2352">
            <w:pPr>
              <w:pStyle w:val="NoSpacing"/>
              <w:rPr>
                <w:rFonts w:asciiTheme="minorHAnsi" w:hAnsiTheme="minorHAnsi" w:cstheme="minorHAnsi"/>
                <w:color w:val="500050"/>
                <w:sz w:val="16"/>
                <w:szCs w:val="16"/>
                <w:shd w:val="clear" w:color="auto" w:fill="FFFFFF"/>
              </w:rPr>
            </w:pPr>
            <w:r w:rsidRPr="0010117A">
              <w:rPr>
                <w:rFonts w:asciiTheme="minorHAnsi" w:hAnsiTheme="minorHAnsi" w:cstheme="minorHAnsi"/>
                <w:sz w:val="16"/>
                <w:szCs w:val="16"/>
                <w:shd w:val="clear" w:color="auto" w:fill="FFFFFF"/>
              </w:rPr>
              <w:t xml:space="preserve">The steering committee was the central </w:t>
            </w:r>
            <w:r w:rsidR="00A95728" w:rsidRPr="0010117A">
              <w:rPr>
                <w:rFonts w:asciiTheme="minorHAnsi" w:hAnsiTheme="minorHAnsi" w:cstheme="minorHAnsi"/>
                <w:sz w:val="16"/>
                <w:szCs w:val="16"/>
                <w:shd w:val="clear" w:color="auto" w:fill="FFFFFF"/>
              </w:rPr>
              <w:t>decision</w:t>
            </w:r>
            <w:r w:rsidR="00B41A44" w:rsidRPr="00013458">
              <w:rPr>
                <w:rFonts w:asciiTheme="minorHAnsi" w:hAnsiTheme="minorHAnsi" w:cstheme="minorHAnsi"/>
                <w:sz w:val="16"/>
                <w:szCs w:val="16"/>
                <w:shd w:val="clear" w:color="auto" w:fill="FFFFFF"/>
              </w:rPr>
              <w:t>-</w:t>
            </w:r>
            <w:r w:rsidRPr="00013458">
              <w:rPr>
                <w:rFonts w:asciiTheme="minorHAnsi" w:hAnsiTheme="minorHAnsi" w:cstheme="minorHAnsi"/>
                <w:sz w:val="16"/>
                <w:szCs w:val="16"/>
                <w:shd w:val="clear" w:color="auto" w:fill="FFFFFF"/>
              </w:rPr>
              <w:t>making and monitoring body</w:t>
            </w:r>
            <w:r w:rsidR="0010117A">
              <w:rPr>
                <w:rFonts w:asciiTheme="minorHAnsi" w:hAnsiTheme="minorHAnsi" w:cstheme="minorHAnsi"/>
                <w:sz w:val="16"/>
                <w:szCs w:val="16"/>
                <w:shd w:val="clear" w:color="auto" w:fill="FFFFFF"/>
              </w:rPr>
              <w:t xml:space="preserve"> </w:t>
            </w:r>
            <w:r w:rsidR="009D721C">
              <w:rPr>
                <w:rFonts w:asciiTheme="minorHAnsi" w:hAnsiTheme="minorHAnsi" w:cstheme="minorHAnsi"/>
                <w:sz w:val="16"/>
                <w:szCs w:val="16"/>
                <w:shd w:val="clear" w:color="auto" w:fill="FFFFFF"/>
              </w:rPr>
              <w:t>but the design might have spelt out the role of a tec</w:t>
            </w:r>
            <w:r w:rsidR="0010117A">
              <w:rPr>
                <w:rFonts w:asciiTheme="minorHAnsi" w:hAnsiTheme="minorHAnsi" w:cstheme="minorHAnsi"/>
                <w:sz w:val="16"/>
                <w:szCs w:val="16"/>
                <w:shd w:val="clear" w:color="auto" w:fill="FFFFFF"/>
              </w:rPr>
              <w:t xml:space="preserve">hnical </w:t>
            </w:r>
            <w:r w:rsidR="009D721C">
              <w:rPr>
                <w:rFonts w:asciiTheme="minorHAnsi" w:hAnsiTheme="minorHAnsi" w:cstheme="minorHAnsi"/>
                <w:sz w:val="16"/>
                <w:szCs w:val="16"/>
                <w:shd w:val="clear" w:color="auto" w:fill="FFFFFF"/>
              </w:rPr>
              <w:t xml:space="preserve">work planning and </w:t>
            </w:r>
            <w:r w:rsidR="0010117A">
              <w:rPr>
                <w:rFonts w:asciiTheme="minorHAnsi" w:hAnsiTheme="minorHAnsi" w:cstheme="minorHAnsi"/>
                <w:sz w:val="16"/>
                <w:szCs w:val="16"/>
                <w:shd w:val="clear" w:color="auto" w:fill="FFFFFF"/>
              </w:rPr>
              <w:t>cross sectoral</w:t>
            </w:r>
            <w:r w:rsidR="009D721C">
              <w:rPr>
                <w:rFonts w:asciiTheme="minorHAnsi" w:hAnsiTheme="minorHAnsi" w:cstheme="minorHAnsi"/>
                <w:sz w:val="16"/>
                <w:szCs w:val="16"/>
                <w:shd w:val="clear" w:color="auto" w:fill="FFFFFF"/>
              </w:rPr>
              <w:t xml:space="preserve"> joint project task </w:t>
            </w:r>
            <w:r w:rsidR="0010117A">
              <w:rPr>
                <w:rFonts w:asciiTheme="minorHAnsi" w:hAnsiTheme="minorHAnsi" w:cstheme="minorHAnsi"/>
                <w:sz w:val="16"/>
                <w:szCs w:val="16"/>
                <w:shd w:val="clear" w:color="auto" w:fill="FFFFFF"/>
              </w:rPr>
              <w:t xml:space="preserve">committee. </w:t>
            </w:r>
            <w:r w:rsidR="00292778" w:rsidRPr="00013458">
              <w:rPr>
                <w:rFonts w:asciiTheme="minorHAnsi" w:hAnsiTheme="minorHAnsi" w:cstheme="minorHAnsi"/>
                <w:sz w:val="16"/>
                <w:szCs w:val="16"/>
                <w:shd w:val="clear" w:color="auto" w:fill="FFFFFF"/>
              </w:rPr>
              <w:t xml:space="preserve">UNDP provided </w:t>
            </w:r>
            <w:r w:rsidR="00EA2352" w:rsidRPr="00013458">
              <w:rPr>
                <w:rFonts w:asciiTheme="minorHAnsi" w:hAnsiTheme="minorHAnsi" w:cstheme="minorHAnsi"/>
                <w:sz w:val="16"/>
                <w:szCs w:val="16"/>
                <w:shd w:val="clear" w:color="auto" w:fill="FFFFFF"/>
              </w:rPr>
              <w:t>extraordinary support</w:t>
            </w:r>
            <w:r w:rsidR="00292778" w:rsidRPr="00013458">
              <w:rPr>
                <w:rFonts w:asciiTheme="minorHAnsi" w:hAnsiTheme="minorHAnsi" w:cstheme="minorHAnsi"/>
                <w:sz w:val="16"/>
                <w:szCs w:val="16"/>
                <w:shd w:val="clear" w:color="auto" w:fill="FFFFFF"/>
              </w:rPr>
              <w:t xml:space="preserve"> to implementation</w:t>
            </w:r>
            <w:r w:rsidR="00EA2352" w:rsidRPr="00013458">
              <w:rPr>
                <w:rFonts w:asciiTheme="minorHAnsi" w:hAnsiTheme="minorHAnsi" w:cstheme="minorHAnsi"/>
                <w:sz w:val="16"/>
                <w:szCs w:val="16"/>
                <w:shd w:val="clear" w:color="auto" w:fill="FFFFFF"/>
              </w:rPr>
              <w:t xml:space="preserve"> including hosting the project management support office</w:t>
            </w:r>
            <w:r w:rsidR="00292778" w:rsidRPr="00013458">
              <w:rPr>
                <w:rFonts w:asciiTheme="minorHAnsi" w:hAnsiTheme="minorHAnsi" w:cstheme="minorHAnsi"/>
                <w:sz w:val="16"/>
                <w:szCs w:val="16"/>
                <w:shd w:val="clear" w:color="auto" w:fill="FFFFFF"/>
              </w:rPr>
              <w:t>.</w:t>
            </w:r>
            <w:r w:rsidR="00EA2352" w:rsidRPr="00013458">
              <w:rPr>
                <w:rFonts w:asciiTheme="minorHAnsi" w:hAnsiTheme="minorHAnsi" w:cstheme="minorHAnsi"/>
                <w:sz w:val="16"/>
                <w:szCs w:val="16"/>
                <w:shd w:val="clear" w:color="auto" w:fill="FFFFFF"/>
              </w:rPr>
              <w:t xml:space="preserve"> Most of the </w:t>
            </w:r>
            <w:r w:rsidR="009D721C">
              <w:rPr>
                <w:rFonts w:asciiTheme="minorHAnsi" w:hAnsiTheme="minorHAnsi" w:cstheme="minorHAnsi"/>
                <w:sz w:val="16"/>
                <w:szCs w:val="16"/>
                <w:shd w:val="clear" w:color="auto" w:fill="FFFFFF"/>
              </w:rPr>
              <w:t xml:space="preserve">focus for implementation </w:t>
            </w:r>
            <w:r w:rsidR="00EA2352" w:rsidRPr="00013458">
              <w:rPr>
                <w:rFonts w:asciiTheme="minorHAnsi" w:hAnsiTheme="minorHAnsi" w:cstheme="minorHAnsi"/>
                <w:sz w:val="16"/>
                <w:szCs w:val="16"/>
                <w:shd w:val="clear" w:color="auto" w:fill="FFFFFF"/>
              </w:rPr>
              <w:t xml:space="preserve">was delegated to the </w:t>
            </w:r>
            <w:r w:rsidR="009D721C">
              <w:rPr>
                <w:rFonts w:asciiTheme="minorHAnsi" w:hAnsiTheme="minorHAnsi" w:cstheme="minorHAnsi"/>
                <w:sz w:val="16"/>
                <w:szCs w:val="16"/>
                <w:shd w:val="clear" w:color="auto" w:fill="FFFFFF"/>
              </w:rPr>
              <w:t xml:space="preserve">community level </w:t>
            </w:r>
            <w:r w:rsidR="00EA2352" w:rsidRPr="00013458">
              <w:rPr>
                <w:rFonts w:asciiTheme="minorHAnsi" w:hAnsiTheme="minorHAnsi" w:cstheme="minorHAnsi"/>
                <w:sz w:val="16"/>
                <w:szCs w:val="16"/>
                <w:shd w:val="clear" w:color="auto" w:fill="FFFFFF"/>
              </w:rPr>
              <w:t>infrastructure improvements</w:t>
            </w:r>
            <w:r w:rsidR="009D721C">
              <w:rPr>
                <w:rFonts w:asciiTheme="minorHAnsi" w:hAnsiTheme="minorHAnsi" w:cstheme="minorHAnsi"/>
                <w:sz w:val="16"/>
                <w:szCs w:val="16"/>
                <w:shd w:val="clear" w:color="auto" w:fill="FFFFFF"/>
              </w:rPr>
              <w:t xml:space="preserve"> but in hindsight learning for planning and policy was central to the upscaling work</w:t>
            </w:r>
            <w:r w:rsidR="00EA2352" w:rsidRPr="00013458">
              <w:rPr>
                <w:rFonts w:asciiTheme="minorHAnsi" w:hAnsiTheme="minorHAnsi" w:cstheme="minorHAnsi"/>
                <w:sz w:val="16"/>
                <w:szCs w:val="16"/>
                <w:shd w:val="clear" w:color="auto" w:fill="FFFFFF"/>
              </w:rPr>
              <w:t xml:space="preserve">. The training of </w:t>
            </w:r>
            <w:r w:rsidR="00B41A44" w:rsidRPr="00013458">
              <w:rPr>
                <w:rFonts w:asciiTheme="minorHAnsi" w:hAnsiTheme="minorHAnsi" w:cstheme="minorHAnsi"/>
                <w:sz w:val="16"/>
                <w:szCs w:val="16"/>
                <w:shd w:val="clear" w:color="auto" w:fill="FFFFFF"/>
              </w:rPr>
              <w:t>the WASH</w:t>
            </w:r>
            <w:r w:rsidR="00EA2352" w:rsidRPr="00013458">
              <w:rPr>
                <w:rFonts w:asciiTheme="minorHAnsi" w:hAnsiTheme="minorHAnsi" w:cstheme="minorHAnsi"/>
                <w:sz w:val="16"/>
                <w:szCs w:val="16"/>
                <w:shd w:val="clear" w:color="auto" w:fill="FFFFFF"/>
              </w:rPr>
              <w:t xml:space="preserve"> committee</w:t>
            </w:r>
            <w:r w:rsidR="0010117A">
              <w:rPr>
                <w:rFonts w:asciiTheme="minorHAnsi" w:hAnsiTheme="minorHAnsi" w:cstheme="minorHAnsi"/>
                <w:sz w:val="16"/>
                <w:szCs w:val="16"/>
                <w:shd w:val="clear" w:color="auto" w:fill="FFFFFF"/>
              </w:rPr>
              <w:t>s</w:t>
            </w:r>
            <w:r w:rsidR="00EA2352" w:rsidRPr="00013458">
              <w:rPr>
                <w:rFonts w:asciiTheme="minorHAnsi" w:hAnsiTheme="minorHAnsi" w:cstheme="minorHAnsi"/>
                <w:sz w:val="16"/>
                <w:szCs w:val="16"/>
                <w:shd w:val="clear" w:color="auto" w:fill="FFFFFF"/>
              </w:rPr>
              <w:t xml:space="preserve"> was a significant input. More could have been designed </w:t>
            </w:r>
            <w:r w:rsidR="0010117A">
              <w:rPr>
                <w:rFonts w:asciiTheme="minorHAnsi" w:hAnsiTheme="minorHAnsi" w:cstheme="minorHAnsi"/>
                <w:sz w:val="16"/>
                <w:szCs w:val="16"/>
                <w:shd w:val="clear" w:color="auto" w:fill="FFFFFF"/>
              </w:rPr>
              <w:t xml:space="preserve">in the original document </w:t>
            </w:r>
            <w:r w:rsidR="00EA2352" w:rsidRPr="00013458">
              <w:rPr>
                <w:rFonts w:asciiTheme="minorHAnsi" w:hAnsiTheme="minorHAnsi" w:cstheme="minorHAnsi"/>
                <w:sz w:val="16"/>
                <w:szCs w:val="16"/>
                <w:shd w:val="clear" w:color="auto" w:fill="FFFFFF"/>
              </w:rPr>
              <w:t xml:space="preserve">to engage the </w:t>
            </w:r>
            <w:r w:rsidR="0010117A">
              <w:rPr>
                <w:rFonts w:asciiTheme="minorHAnsi" w:hAnsiTheme="minorHAnsi" w:cstheme="minorHAnsi"/>
                <w:sz w:val="16"/>
                <w:szCs w:val="16"/>
                <w:shd w:val="clear" w:color="auto" w:fill="FFFFFF"/>
              </w:rPr>
              <w:t xml:space="preserve">NGOs and </w:t>
            </w:r>
            <w:r w:rsidR="00EA2352" w:rsidRPr="00013458">
              <w:rPr>
                <w:rFonts w:asciiTheme="minorHAnsi" w:hAnsiTheme="minorHAnsi" w:cstheme="minorHAnsi"/>
                <w:sz w:val="16"/>
                <w:szCs w:val="16"/>
                <w:shd w:val="clear" w:color="auto" w:fill="FFFFFF"/>
              </w:rPr>
              <w:t>communities with the district planning mechanics</w:t>
            </w:r>
            <w:r w:rsidR="00B41A44" w:rsidRPr="00013458">
              <w:rPr>
                <w:rFonts w:asciiTheme="minorHAnsi" w:hAnsiTheme="minorHAnsi" w:cstheme="minorHAnsi"/>
                <w:sz w:val="16"/>
                <w:szCs w:val="16"/>
                <w:shd w:val="clear" w:color="auto" w:fill="FFFFFF"/>
              </w:rPr>
              <w:t xml:space="preserve"> a</w:t>
            </w:r>
            <w:r w:rsidR="00D8624A" w:rsidRPr="00013458">
              <w:rPr>
                <w:rFonts w:asciiTheme="minorHAnsi" w:hAnsiTheme="minorHAnsi" w:cstheme="minorHAnsi"/>
                <w:sz w:val="16"/>
                <w:szCs w:val="16"/>
                <w:shd w:val="clear" w:color="auto" w:fill="FFFFFF"/>
              </w:rPr>
              <w:t xml:space="preserve">nd support </w:t>
            </w:r>
            <w:r w:rsidR="00B41A44" w:rsidRPr="00013458">
              <w:rPr>
                <w:rFonts w:asciiTheme="minorHAnsi" w:hAnsiTheme="minorHAnsi" w:cstheme="minorHAnsi"/>
                <w:sz w:val="16"/>
                <w:szCs w:val="16"/>
                <w:shd w:val="clear" w:color="auto" w:fill="FFFFFF"/>
              </w:rPr>
              <w:t>of</w:t>
            </w:r>
            <w:r w:rsidR="009D721C">
              <w:rPr>
                <w:rFonts w:asciiTheme="minorHAnsi" w:hAnsiTheme="minorHAnsi" w:cstheme="minorHAnsi"/>
                <w:sz w:val="16"/>
                <w:szCs w:val="16"/>
                <w:shd w:val="clear" w:color="auto" w:fill="FFFFFF"/>
              </w:rPr>
              <w:t xml:space="preserve"> knowledge management </w:t>
            </w:r>
            <w:r w:rsidR="009D721C" w:rsidRPr="00013458">
              <w:rPr>
                <w:rFonts w:asciiTheme="minorHAnsi" w:hAnsiTheme="minorHAnsi" w:cstheme="minorHAnsi"/>
                <w:sz w:val="16"/>
                <w:szCs w:val="16"/>
                <w:shd w:val="clear" w:color="auto" w:fill="FFFFFF"/>
              </w:rPr>
              <w:t>KM</w:t>
            </w:r>
            <w:r w:rsidR="00D8624A" w:rsidRPr="00013458">
              <w:rPr>
                <w:rFonts w:asciiTheme="minorHAnsi" w:hAnsiTheme="minorHAnsi" w:cstheme="minorHAnsi"/>
                <w:sz w:val="16"/>
                <w:szCs w:val="16"/>
                <w:shd w:val="clear" w:color="auto" w:fill="FFFFFF"/>
              </w:rPr>
              <w:t xml:space="preserve"> in </w:t>
            </w:r>
            <w:r w:rsidR="00B41A44" w:rsidRPr="00013458">
              <w:rPr>
                <w:rFonts w:asciiTheme="minorHAnsi" w:hAnsiTheme="minorHAnsi" w:cstheme="minorHAnsi"/>
                <w:sz w:val="16"/>
                <w:szCs w:val="16"/>
                <w:shd w:val="clear" w:color="auto" w:fill="FFFFFF"/>
              </w:rPr>
              <w:t xml:space="preserve">the </w:t>
            </w:r>
            <w:r w:rsidR="00D8624A" w:rsidRPr="00013458">
              <w:rPr>
                <w:rFonts w:asciiTheme="minorHAnsi" w:hAnsiTheme="minorHAnsi" w:cstheme="minorHAnsi"/>
                <w:sz w:val="16"/>
                <w:szCs w:val="16"/>
                <w:shd w:val="clear" w:color="auto" w:fill="FFFFFF"/>
              </w:rPr>
              <w:t>WASH</w:t>
            </w:r>
            <w:r w:rsidR="0010117A">
              <w:rPr>
                <w:rFonts w:asciiTheme="minorHAnsi" w:hAnsiTheme="minorHAnsi" w:cstheme="minorHAnsi"/>
                <w:sz w:val="16"/>
                <w:szCs w:val="16"/>
                <w:shd w:val="clear" w:color="auto" w:fill="FFFFFF"/>
              </w:rPr>
              <w:t xml:space="preserve"> and climate information </w:t>
            </w:r>
            <w:r w:rsidR="00D8624A" w:rsidRPr="00013458">
              <w:rPr>
                <w:rFonts w:asciiTheme="minorHAnsi" w:hAnsiTheme="minorHAnsi" w:cstheme="minorHAnsi"/>
                <w:sz w:val="16"/>
                <w:szCs w:val="16"/>
                <w:shd w:val="clear" w:color="auto" w:fill="FFFFFF"/>
              </w:rPr>
              <w:t>sector</w:t>
            </w:r>
            <w:r w:rsidR="0010117A">
              <w:rPr>
                <w:rFonts w:asciiTheme="minorHAnsi" w:hAnsiTheme="minorHAnsi" w:cstheme="minorHAnsi"/>
                <w:sz w:val="16"/>
                <w:szCs w:val="16"/>
                <w:shd w:val="clear" w:color="auto" w:fill="FFFFFF"/>
              </w:rPr>
              <w:t>s</w:t>
            </w:r>
            <w:r w:rsidR="00D8624A">
              <w:rPr>
                <w:rFonts w:asciiTheme="minorHAnsi" w:hAnsiTheme="minorHAnsi" w:cstheme="minorHAnsi"/>
                <w:color w:val="500050"/>
                <w:sz w:val="16"/>
                <w:szCs w:val="16"/>
                <w:shd w:val="clear" w:color="auto" w:fill="FFFFFF"/>
              </w:rPr>
              <w:t>.</w:t>
            </w:r>
            <w:r w:rsidR="00DC1273">
              <w:rPr>
                <w:rFonts w:asciiTheme="minorHAnsi" w:hAnsiTheme="minorHAnsi" w:cstheme="minorHAnsi"/>
                <w:color w:val="500050"/>
                <w:sz w:val="16"/>
                <w:szCs w:val="16"/>
                <w:shd w:val="clear" w:color="auto" w:fill="FFFFFF"/>
              </w:rPr>
              <w:t xml:space="preserve"> </w:t>
            </w:r>
          </w:p>
          <w:p w14:paraId="4694C88A" w14:textId="77777777" w:rsidR="006677BD" w:rsidRPr="008F47DD" w:rsidRDefault="006677BD" w:rsidP="006677BD">
            <w:pPr>
              <w:pStyle w:val="NoSpacing"/>
              <w:rPr>
                <w:rFonts w:asciiTheme="minorHAnsi" w:hAnsiTheme="minorHAnsi" w:cstheme="minorHAnsi"/>
                <w:color w:val="FF0000"/>
                <w:sz w:val="16"/>
                <w:szCs w:val="16"/>
                <w:u w:val="single"/>
              </w:rPr>
            </w:pPr>
          </w:p>
        </w:tc>
      </w:tr>
      <w:tr w:rsidR="0008142D" w:rsidRPr="00BF4F09" w14:paraId="5E064565" w14:textId="77777777" w:rsidTr="00BA1F5B">
        <w:trPr>
          <w:trHeight w:val="214"/>
        </w:trPr>
        <w:tc>
          <w:tcPr>
            <w:tcW w:w="0" w:type="auto"/>
            <w:tcBorders>
              <w:bottom w:val="dotted" w:sz="4" w:space="0" w:color="auto"/>
            </w:tcBorders>
          </w:tcPr>
          <w:p w14:paraId="6ABDD6CF" w14:textId="77777777" w:rsidR="0008142D" w:rsidRPr="00BF4F09" w:rsidRDefault="00DA5AB3" w:rsidP="00BD3A5E">
            <w:pPr>
              <w:pStyle w:val="NoSpacing"/>
              <w:rPr>
                <w:rFonts w:asciiTheme="majorHAnsi" w:hAnsiTheme="majorHAnsi" w:cstheme="majorHAnsi"/>
                <w:b/>
                <w:sz w:val="16"/>
                <w:szCs w:val="16"/>
              </w:rPr>
            </w:pPr>
            <w:r w:rsidRPr="00BF4F09">
              <w:rPr>
                <w:rFonts w:asciiTheme="majorHAnsi" w:hAnsiTheme="majorHAnsi" w:cstheme="majorHAnsi"/>
                <w:b/>
                <w:sz w:val="16"/>
                <w:szCs w:val="16"/>
              </w:rPr>
              <w:lastRenderedPageBreak/>
              <w:t>R</w:t>
            </w:r>
            <w:r w:rsidR="0008142D" w:rsidRPr="00BF4F09">
              <w:rPr>
                <w:rFonts w:asciiTheme="majorHAnsi" w:hAnsiTheme="majorHAnsi" w:cstheme="majorHAnsi"/>
                <w:b/>
                <w:sz w:val="16"/>
                <w:szCs w:val="16"/>
              </w:rPr>
              <w:t>esults</w:t>
            </w:r>
          </w:p>
        </w:tc>
        <w:tc>
          <w:tcPr>
            <w:tcW w:w="0" w:type="auto"/>
            <w:tcBorders>
              <w:bottom w:val="dotted" w:sz="4" w:space="0" w:color="auto"/>
            </w:tcBorders>
          </w:tcPr>
          <w:p w14:paraId="0FE6ABCD" w14:textId="77777777" w:rsidR="0008142D" w:rsidRPr="00BF4F09" w:rsidRDefault="00830B92" w:rsidP="00BD3A5E">
            <w:pPr>
              <w:pStyle w:val="NoSpacing"/>
              <w:rPr>
                <w:rFonts w:asciiTheme="majorHAnsi" w:hAnsiTheme="majorHAnsi" w:cstheme="majorHAnsi"/>
                <w:sz w:val="16"/>
                <w:szCs w:val="16"/>
              </w:rPr>
            </w:pPr>
            <w:r w:rsidRPr="00BF4F09">
              <w:rPr>
                <w:rFonts w:asciiTheme="majorHAnsi" w:hAnsiTheme="majorHAnsi" w:cstheme="majorHAnsi"/>
                <w:sz w:val="16"/>
                <w:szCs w:val="16"/>
              </w:rPr>
              <w:t>S</w:t>
            </w:r>
          </w:p>
        </w:tc>
        <w:tc>
          <w:tcPr>
            <w:tcW w:w="7346" w:type="dxa"/>
            <w:vMerge w:val="restart"/>
          </w:tcPr>
          <w:p w14:paraId="1F59A0D4" w14:textId="7B518CE3" w:rsidR="00705A99" w:rsidRPr="00BF4F09" w:rsidRDefault="000F6B02" w:rsidP="001520F1">
            <w:pPr>
              <w:pStyle w:val="NoSpacing"/>
              <w:rPr>
                <w:rFonts w:asciiTheme="minorHAnsi" w:hAnsiTheme="minorHAnsi" w:cstheme="minorHAnsi"/>
                <w:sz w:val="16"/>
                <w:szCs w:val="16"/>
              </w:rPr>
            </w:pPr>
            <w:r>
              <w:rPr>
                <w:rFonts w:asciiTheme="minorHAnsi" w:hAnsiTheme="minorHAnsi" w:cstheme="minorHAnsi"/>
                <w:sz w:val="16"/>
                <w:szCs w:val="16"/>
              </w:rPr>
              <w:t xml:space="preserve">The </w:t>
            </w:r>
            <w:r w:rsidR="003B22A2">
              <w:rPr>
                <w:rFonts w:asciiTheme="minorHAnsi" w:hAnsiTheme="minorHAnsi" w:cstheme="minorHAnsi"/>
                <w:sz w:val="16"/>
                <w:szCs w:val="16"/>
              </w:rPr>
              <w:t>target</w:t>
            </w:r>
            <w:r>
              <w:rPr>
                <w:rFonts w:asciiTheme="minorHAnsi" w:hAnsiTheme="minorHAnsi" w:cstheme="minorHAnsi"/>
                <w:sz w:val="16"/>
                <w:szCs w:val="16"/>
              </w:rPr>
              <w:t xml:space="preserve"> for this project </w:t>
            </w:r>
            <w:r w:rsidR="00C85BEB">
              <w:rPr>
                <w:rFonts w:asciiTheme="minorHAnsi" w:hAnsiTheme="minorHAnsi" w:cstheme="minorHAnsi"/>
                <w:sz w:val="16"/>
                <w:szCs w:val="16"/>
              </w:rPr>
              <w:t xml:space="preserve"> </w:t>
            </w:r>
            <w:r>
              <w:rPr>
                <w:rFonts w:asciiTheme="minorHAnsi" w:hAnsiTheme="minorHAnsi" w:cstheme="minorHAnsi"/>
                <w:sz w:val="16"/>
                <w:szCs w:val="16"/>
              </w:rPr>
              <w:t xml:space="preserve">included: </w:t>
            </w:r>
          </w:p>
          <w:p w14:paraId="4C7BB830" w14:textId="0296CE2A" w:rsidR="00705A99" w:rsidRPr="00BF4F09" w:rsidRDefault="00BF4F09" w:rsidP="008D128B">
            <w:pPr>
              <w:pStyle w:val="NoSpacing"/>
              <w:numPr>
                <w:ilvl w:val="0"/>
                <w:numId w:val="4"/>
              </w:numPr>
              <w:rPr>
                <w:rFonts w:asciiTheme="minorHAnsi" w:hAnsiTheme="minorHAnsi" w:cstheme="minorHAnsi"/>
                <w:sz w:val="16"/>
                <w:szCs w:val="16"/>
              </w:rPr>
            </w:pPr>
            <w:r>
              <w:rPr>
                <w:rFonts w:asciiTheme="minorHAnsi" w:hAnsiTheme="minorHAnsi" w:cstheme="minorHAnsi"/>
                <w:sz w:val="16"/>
                <w:szCs w:val="16"/>
              </w:rPr>
              <w:t>C</w:t>
            </w:r>
            <w:r w:rsidR="00705A99" w:rsidRPr="00BF4F09">
              <w:rPr>
                <w:rFonts w:asciiTheme="minorHAnsi" w:hAnsiTheme="minorHAnsi" w:cstheme="minorHAnsi"/>
                <w:sz w:val="16"/>
                <w:szCs w:val="16"/>
              </w:rPr>
              <w:t xml:space="preserve">apacities of </w:t>
            </w:r>
            <w:r>
              <w:rPr>
                <w:rFonts w:asciiTheme="minorHAnsi" w:hAnsiTheme="minorHAnsi" w:cstheme="minorHAnsi"/>
                <w:sz w:val="16"/>
                <w:szCs w:val="16"/>
              </w:rPr>
              <w:t>a</w:t>
            </w:r>
            <w:r w:rsidRPr="00BF4F09">
              <w:rPr>
                <w:rFonts w:asciiTheme="minorHAnsi" w:hAnsiTheme="minorHAnsi" w:cstheme="minorHAnsi"/>
                <w:sz w:val="16"/>
                <w:szCs w:val="16"/>
              </w:rPr>
              <w:t>t least</w:t>
            </w:r>
            <w:r>
              <w:rPr>
                <w:rFonts w:asciiTheme="minorHAnsi" w:hAnsiTheme="minorHAnsi" w:cstheme="minorHAnsi"/>
                <w:sz w:val="16"/>
                <w:szCs w:val="16"/>
              </w:rPr>
              <w:t xml:space="preserve"> </w:t>
            </w:r>
            <w:r w:rsidR="00D6340C" w:rsidRPr="00BF4F09">
              <w:rPr>
                <w:rFonts w:asciiTheme="minorHAnsi" w:hAnsiTheme="minorHAnsi" w:cstheme="minorHAnsi"/>
                <w:sz w:val="16"/>
                <w:szCs w:val="16"/>
              </w:rPr>
              <w:t>2-line</w:t>
            </w:r>
            <w:r w:rsidR="00705A99" w:rsidRPr="00BF4F09">
              <w:rPr>
                <w:rFonts w:asciiTheme="minorHAnsi" w:hAnsiTheme="minorHAnsi" w:cstheme="minorHAnsi"/>
                <w:sz w:val="16"/>
                <w:szCs w:val="16"/>
              </w:rPr>
              <w:t xml:space="preserve"> ministries and 2 District Council</w:t>
            </w:r>
            <w:r>
              <w:rPr>
                <w:rFonts w:asciiTheme="minorHAnsi" w:hAnsiTheme="minorHAnsi" w:cstheme="minorHAnsi"/>
                <w:sz w:val="16"/>
                <w:szCs w:val="16"/>
              </w:rPr>
              <w:t xml:space="preserve">s </w:t>
            </w:r>
            <w:r w:rsidR="00705A99" w:rsidRPr="00BF4F09">
              <w:rPr>
                <w:rFonts w:asciiTheme="minorHAnsi" w:hAnsiTheme="minorHAnsi" w:cstheme="minorHAnsi"/>
                <w:sz w:val="16"/>
                <w:szCs w:val="16"/>
              </w:rPr>
              <w:t>to mainstream adaptation concerns within water policies and local development plans are strengthened</w:t>
            </w:r>
            <w:r>
              <w:rPr>
                <w:rFonts w:asciiTheme="minorHAnsi" w:hAnsiTheme="minorHAnsi" w:cstheme="minorHAnsi"/>
                <w:sz w:val="16"/>
                <w:szCs w:val="16"/>
              </w:rPr>
              <w:t>.</w:t>
            </w:r>
          </w:p>
          <w:p w14:paraId="4155D4BE" w14:textId="7692AB22" w:rsidR="0008142D" w:rsidRPr="00BF4F09" w:rsidRDefault="00705A99" w:rsidP="008D128B">
            <w:pPr>
              <w:pStyle w:val="NoSpacing"/>
              <w:numPr>
                <w:ilvl w:val="0"/>
                <w:numId w:val="4"/>
              </w:numPr>
              <w:rPr>
                <w:rFonts w:asciiTheme="minorHAnsi" w:hAnsiTheme="minorHAnsi" w:cstheme="minorHAnsi"/>
                <w:sz w:val="16"/>
                <w:szCs w:val="16"/>
              </w:rPr>
            </w:pPr>
            <w:r w:rsidRPr="00BF4F09">
              <w:rPr>
                <w:rFonts w:asciiTheme="minorHAnsi" w:hAnsiTheme="minorHAnsi" w:cstheme="minorHAnsi"/>
                <w:sz w:val="16"/>
                <w:szCs w:val="16"/>
              </w:rPr>
              <w:t>Capacities of two</w:t>
            </w:r>
            <w:r w:rsidR="00DC1273" w:rsidRPr="00BF4F09">
              <w:rPr>
                <w:rFonts w:asciiTheme="minorHAnsi" w:hAnsiTheme="minorHAnsi" w:cstheme="minorHAnsi"/>
                <w:sz w:val="16"/>
                <w:szCs w:val="16"/>
              </w:rPr>
              <w:t xml:space="preserve"> </w:t>
            </w:r>
            <w:r w:rsidRPr="00BF4F09">
              <w:rPr>
                <w:rFonts w:asciiTheme="minorHAnsi" w:hAnsiTheme="minorHAnsi" w:cstheme="minorHAnsi"/>
                <w:sz w:val="16"/>
                <w:szCs w:val="16"/>
              </w:rPr>
              <w:t xml:space="preserve">research/training </w:t>
            </w:r>
            <w:r w:rsidR="00150EA1" w:rsidRPr="00BF4F09">
              <w:rPr>
                <w:rFonts w:asciiTheme="minorHAnsi" w:hAnsiTheme="minorHAnsi" w:cstheme="minorHAnsi"/>
                <w:sz w:val="16"/>
                <w:szCs w:val="16"/>
              </w:rPr>
              <w:t>center</w:t>
            </w:r>
            <w:r w:rsidR="00BF4F09">
              <w:rPr>
                <w:rFonts w:asciiTheme="minorHAnsi" w:hAnsiTheme="minorHAnsi" w:cstheme="minorHAnsi"/>
                <w:sz w:val="16"/>
                <w:szCs w:val="16"/>
              </w:rPr>
              <w:t>s</w:t>
            </w:r>
            <w:r w:rsidRPr="00BF4F09">
              <w:rPr>
                <w:rFonts w:asciiTheme="minorHAnsi" w:hAnsiTheme="minorHAnsi" w:cstheme="minorHAnsi"/>
                <w:sz w:val="16"/>
                <w:szCs w:val="16"/>
              </w:rPr>
              <w:t xml:space="preserve"> to deliver relevant trainings on climate change issues are strengthened</w:t>
            </w:r>
            <w:r w:rsidR="00BF4F09">
              <w:rPr>
                <w:rFonts w:asciiTheme="minorHAnsi" w:hAnsiTheme="minorHAnsi" w:cstheme="minorHAnsi"/>
                <w:sz w:val="16"/>
                <w:szCs w:val="16"/>
              </w:rPr>
              <w:t>.</w:t>
            </w:r>
          </w:p>
          <w:p w14:paraId="14CF458F" w14:textId="77777777" w:rsidR="00830B92" w:rsidRPr="00BF4F09" w:rsidRDefault="00830B92" w:rsidP="001520F1">
            <w:pPr>
              <w:pStyle w:val="NoSpacing"/>
              <w:rPr>
                <w:rFonts w:asciiTheme="minorHAnsi" w:hAnsiTheme="minorHAnsi" w:cstheme="minorHAnsi"/>
                <w:sz w:val="16"/>
                <w:szCs w:val="16"/>
              </w:rPr>
            </w:pPr>
          </w:p>
          <w:p w14:paraId="6EAC2BD4" w14:textId="77777777" w:rsidR="00AA0BD9" w:rsidRPr="00BF4F09" w:rsidRDefault="00830B92" w:rsidP="001520F1">
            <w:pPr>
              <w:pStyle w:val="NoSpacing"/>
              <w:rPr>
                <w:rFonts w:asciiTheme="minorHAnsi" w:hAnsiTheme="minorHAnsi" w:cstheme="minorHAnsi"/>
                <w:sz w:val="16"/>
                <w:szCs w:val="16"/>
                <w:shd w:val="clear" w:color="auto" w:fill="FFFFFF"/>
              </w:rPr>
            </w:pPr>
            <w:r w:rsidRPr="00BD4610">
              <w:rPr>
                <w:rFonts w:asciiTheme="minorHAnsi" w:hAnsiTheme="minorHAnsi" w:cstheme="minorHAnsi"/>
                <w:sz w:val="16"/>
                <w:szCs w:val="16"/>
              </w:rPr>
              <w:t>Results:</w:t>
            </w:r>
            <w:r w:rsidR="001671F3" w:rsidRPr="00BF4F09">
              <w:rPr>
                <w:rFonts w:asciiTheme="minorHAnsi" w:hAnsiTheme="minorHAnsi" w:cstheme="minorHAnsi"/>
                <w:sz w:val="16"/>
                <w:szCs w:val="16"/>
                <w:shd w:val="clear" w:color="auto" w:fill="FFFFFF"/>
              </w:rPr>
              <w:t xml:space="preserve"> </w:t>
            </w:r>
          </w:p>
          <w:p w14:paraId="5E1A5CA6" w14:textId="1684BD9D" w:rsidR="00D26BE4" w:rsidRPr="00BF4F09" w:rsidRDefault="0052076D" w:rsidP="008F47DD">
            <w:pPr>
              <w:pStyle w:val="NoSpacing"/>
              <w:rPr>
                <w:rFonts w:asciiTheme="minorHAnsi" w:hAnsiTheme="minorHAnsi" w:cstheme="minorHAnsi"/>
                <w:sz w:val="16"/>
                <w:szCs w:val="16"/>
              </w:rPr>
            </w:pPr>
            <w:r w:rsidRPr="00BF4F09">
              <w:rPr>
                <w:rFonts w:asciiTheme="minorHAnsi" w:hAnsiTheme="minorHAnsi" w:cstheme="minorHAnsi"/>
                <w:sz w:val="16"/>
                <w:szCs w:val="16"/>
                <w:shd w:val="clear" w:color="auto" w:fill="FFFFFF"/>
              </w:rPr>
              <w:t>T</w:t>
            </w:r>
            <w:r w:rsidR="00C63690">
              <w:rPr>
                <w:rFonts w:asciiTheme="minorHAnsi" w:hAnsiTheme="minorHAnsi" w:cstheme="minorHAnsi"/>
                <w:sz w:val="16"/>
                <w:szCs w:val="16"/>
                <w:shd w:val="clear" w:color="auto" w:fill="FFFFFF"/>
              </w:rPr>
              <w:t xml:space="preserve">he </w:t>
            </w:r>
            <w:r w:rsidR="003E5FA8">
              <w:rPr>
                <w:rFonts w:asciiTheme="minorHAnsi" w:hAnsiTheme="minorHAnsi" w:cstheme="minorHAnsi"/>
                <w:sz w:val="16"/>
                <w:szCs w:val="16"/>
                <w:shd w:val="clear" w:color="auto" w:fill="FFFFFF"/>
              </w:rPr>
              <w:t xml:space="preserve">evaluation team thus </w:t>
            </w:r>
            <w:r w:rsidRPr="00BF4F09">
              <w:rPr>
                <w:rFonts w:asciiTheme="minorHAnsi" w:hAnsiTheme="minorHAnsi" w:cstheme="minorHAnsi"/>
                <w:sz w:val="16"/>
                <w:szCs w:val="16"/>
                <w:shd w:val="clear" w:color="auto" w:fill="FFFFFF"/>
              </w:rPr>
              <w:t>considered what had b</w:t>
            </w:r>
            <w:r w:rsidR="001671F3" w:rsidRPr="00BF4F09">
              <w:rPr>
                <w:rFonts w:asciiTheme="minorHAnsi" w:hAnsiTheme="minorHAnsi" w:cstheme="minorHAnsi"/>
                <w:sz w:val="16"/>
                <w:szCs w:val="16"/>
                <w:shd w:val="clear" w:color="auto" w:fill="FFFFFF"/>
              </w:rPr>
              <w:t xml:space="preserve">een achieved in terms of </w:t>
            </w:r>
            <w:r w:rsidR="003E5FA8">
              <w:rPr>
                <w:rFonts w:asciiTheme="minorHAnsi" w:hAnsiTheme="minorHAnsi" w:cstheme="minorHAnsi"/>
                <w:sz w:val="16"/>
                <w:szCs w:val="16"/>
                <w:shd w:val="clear" w:color="auto" w:fill="FFFFFF"/>
              </w:rPr>
              <w:t xml:space="preserve">the </w:t>
            </w:r>
            <w:r w:rsidR="001671F3" w:rsidRPr="00BF4F09">
              <w:rPr>
                <w:rFonts w:asciiTheme="minorHAnsi" w:hAnsiTheme="minorHAnsi" w:cstheme="minorHAnsi"/>
                <w:sz w:val="16"/>
                <w:szCs w:val="16"/>
                <w:shd w:val="clear" w:color="auto" w:fill="FFFFFF"/>
              </w:rPr>
              <w:t>policy</w:t>
            </w:r>
            <w:r w:rsidR="003E5FA8">
              <w:rPr>
                <w:rFonts w:asciiTheme="minorHAnsi" w:hAnsiTheme="minorHAnsi" w:cstheme="minorHAnsi"/>
                <w:sz w:val="16"/>
                <w:szCs w:val="16"/>
                <w:shd w:val="clear" w:color="auto" w:fill="FFFFFF"/>
              </w:rPr>
              <w:t xml:space="preserve"> goals </w:t>
            </w:r>
            <w:r w:rsidR="00EC68D1" w:rsidRPr="00BF4F09">
              <w:rPr>
                <w:rFonts w:asciiTheme="minorHAnsi" w:hAnsiTheme="minorHAnsi" w:cstheme="minorHAnsi"/>
                <w:sz w:val="16"/>
                <w:szCs w:val="16"/>
                <w:shd w:val="clear" w:color="auto" w:fill="FFFFFF"/>
              </w:rPr>
              <w:t xml:space="preserve">and capacity development </w:t>
            </w:r>
            <w:r w:rsidR="003E5FA8">
              <w:rPr>
                <w:rFonts w:asciiTheme="minorHAnsi" w:hAnsiTheme="minorHAnsi" w:cstheme="minorHAnsi"/>
                <w:sz w:val="16"/>
                <w:szCs w:val="16"/>
                <w:shd w:val="clear" w:color="auto" w:fill="FFFFFF"/>
              </w:rPr>
              <w:t>expected results</w:t>
            </w:r>
            <w:r w:rsidR="001520F1" w:rsidRPr="00BF4F09">
              <w:rPr>
                <w:rFonts w:asciiTheme="minorHAnsi" w:hAnsiTheme="minorHAnsi" w:cstheme="minorHAnsi"/>
                <w:sz w:val="16"/>
                <w:szCs w:val="16"/>
                <w:shd w:val="clear" w:color="auto" w:fill="FFFFFF"/>
              </w:rPr>
              <w:t>.</w:t>
            </w:r>
            <w:r w:rsidR="001671F3" w:rsidRPr="00BF4F09">
              <w:rPr>
                <w:rFonts w:asciiTheme="minorHAnsi" w:hAnsiTheme="minorHAnsi" w:cstheme="minorHAnsi"/>
                <w:sz w:val="16"/>
                <w:szCs w:val="16"/>
                <w:shd w:val="clear" w:color="auto" w:fill="FFFFFF"/>
              </w:rPr>
              <w:t xml:space="preserve"> </w:t>
            </w:r>
            <w:r w:rsidR="003E5FA8">
              <w:rPr>
                <w:rFonts w:asciiTheme="minorHAnsi" w:hAnsiTheme="minorHAnsi" w:cstheme="minorHAnsi"/>
                <w:sz w:val="16"/>
                <w:szCs w:val="16"/>
                <w:shd w:val="clear" w:color="auto" w:fill="FFFFFF"/>
              </w:rPr>
              <w:t xml:space="preserve">As mentioned above, the </w:t>
            </w:r>
            <w:r w:rsidRPr="00BF4F09">
              <w:rPr>
                <w:rFonts w:asciiTheme="minorHAnsi" w:hAnsiTheme="minorHAnsi" w:cstheme="minorHAnsi"/>
                <w:sz w:val="16"/>
                <w:szCs w:val="16"/>
                <w:shd w:val="clear" w:color="auto" w:fill="FFFFFF"/>
              </w:rPr>
              <w:t xml:space="preserve">implementation approach was </w:t>
            </w:r>
            <w:r w:rsidR="001520F1" w:rsidRPr="00BF4F09">
              <w:rPr>
                <w:rFonts w:asciiTheme="minorHAnsi" w:hAnsiTheme="minorHAnsi" w:cstheme="minorHAnsi"/>
                <w:sz w:val="16"/>
                <w:szCs w:val="16"/>
                <w:shd w:val="clear" w:color="auto" w:fill="FFFFFF"/>
              </w:rPr>
              <w:t xml:space="preserve">generally guided by </w:t>
            </w:r>
            <w:r w:rsidR="003E5FA8">
              <w:rPr>
                <w:rFonts w:asciiTheme="minorHAnsi" w:hAnsiTheme="minorHAnsi" w:cstheme="minorHAnsi"/>
                <w:sz w:val="16"/>
                <w:szCs w:val="16"/>
                <w:shd w:val="clear" w:color="auto" w:fill="FFFFFF"/>
              </w:rPr>
              <w:t>an active s</w:t>
            </w:r>
            <w:r w:rsidRPr="00BF4F09">
              <w:rPr>
                <w:rFonts w:asciiTheme="minorHAnsi" w:hAnsiTheme="minorHAnsi" w:cstheme="minorHAnsi"/>
                <w:sz w:val="16"/>
                <w:szCs w:val="16"/>
                <w:shd w:val="clear" w:color="auto" w:fill="FFFFFF"/>
              </w:rPr>
              <w:t>teering committee</w:t>
            </w:r>
            <w:r w:rsidR="001520F1" w:rsidRPr="00BF4F09">
              <w:rPr>
                <w:rFonts w:asciiTheme="minorHAnsi" w:hAnsiTheme="minorHAnsi" w:cstheme="minorHAnsi"/>
                <w:sz w:val="16"/>
                <w:szCs w:val="16"/>
                <w:shd w:val="clear" w:color="auto" w:fill="FFFFFF"/>
              </w:rPr>
              <w:t xml:space="preserve">. </w:t>
            </w:r>
            <w:r w:rsidR="003E5FA8">
              <w:rPr>
                <w:rFonts w:asciiTheme="minorHAnsi" w:hAnsiTheme="minorHAnsi" w:cstheme="minorHAnsi"/>
                <w:sz w:val="16"/>
                <w:szCs w:val="16"/>
                <w:shd w:val="clear" w:color="auto" w:fill="FFFFFF"/>
              </w:rPr>
              <w:t>However, with work planning led by the MWR project coordinator, d</w:t>
            </w:r>
            <w:r w:rsidR="00247AB0" w:rsidRPr="00BF4F09">
              <w:rPr>
                <w:rFonts w:asciiTheme="minorHAnsi" w:hAnsiTheme="minorHAnsi" w:cstheme="minorHAnsi"/>
                <w:sz w:val="16"/>
                <w:szCs w:val="16"/>
                <w:shd w:val="clear" w:color="auto" w:fill="FFFFFF"/>
              </w:rPr>
              <w:t>ecision</w:t>
            </w:r>
            <w:r w:rsidR="00EC68D1" w:rsidRPr="00BF4F09">
              <w:rPr>
                <w:rFonts w:asciiTheme="minorHAnsi" w:hAnsiTheme="minorHAnsi" w:cstheme="minorHAnsi"/>
                <w:sz w:val="16"/>
                <w:szCs w:val="16"/>
                <w:shd w:val="clear" w:color="auto" w:fill="FFFFFF"/>
              </w:rPr>
              <w:t>s were taken early on concerning</w:t>
            </w:r>
            <w:r w:rsidR="001520F1" w:rsidRPr="00BF4F09">
              <w:rPr>
                <w:rFonts w:asciiTheme="minorHAnsi" w:hAnsiTheme="minorHAnsi" w:cstheme="minorHAnsi"/>
                <w:sz w:val="16"/>
                <w:szCs w:val="16"/>
                <w:shd w:val="clear" w:color="auto" w:fill="FFFFFF"/>
              </w:rPr>
              <w:t xml:space="preserve"> implementation</w:t>
            </w:r>
            <w:r w:rsidR="00EC68D1" w:rsidRPr="00BF4F09">
              <w:rPr>
                <w:rFonts w:asciiTheme="minorHAnsi" w:hAnsiTheme="minorHAnsi" w:cstheme="minorHAnsi"/>
                <w:sz w:val="16"/>
                <w:szCs w:val="16"/>
                <w:shd w:val="clear" w:color="auto" w:fill="FFFFFF"/>
              </w:rPr>
              <w:t xml:space="preserve"> and budget</w:t>
            </w:r>
            <w:r w:rsidR="00BF4F09">
              <w:rPr>
                <w:rFonts w:asciiTheme="minorHAnsi" w:hAnsiTheme="minorHAnsi" w:cstheme="minorHAnsi"/>
                <w:sz w:val="16"/>
                <w:szCs w:val="16"/>
                <w:shd w:val="clear" w:color="auto" w:fill="FFFFFF"/>
              </w:rPr>
              <w:t>,</w:t>
            </w:r>
            <w:r w:rsidR="001520F1" w:rsidRPr="00BF4F09">
              <w:rPr>
                <w:rFonts w:asciiTheme="minorHAnsi" w:hAnsiTheme="minorHAnsi" w:cstheme="minorHAnsi"/>
                <w:sz w:val="16"/>
                <w:szCs w:val="16"/>
                <w:shd w:val="clear" w:color="auto" w:fill="FFFFFF"/>
              </w:rPr>
              <w:t xml:space="preserve"> </w:t>
            </w:r>
            <w:r w:rsidR="003E5FA8">
              <w:rPr>
                <w:rFonts w:asciiTheme="minorHAnsi" w:hAnsiTheme="minorHAnsi" w:cstheme="minorHAnsi"/>
                <w:sz w:val="16"/>
                <w:szCs w:val="16"/>
                <w:shd w:val="clear" w:color="auto" w:fill="FFFFFF"/>
              </w:rPr>
              <w:t xml:space="preserve">and for a </w:t>
            </w:r>
            <w:r w:rsidR="001520F1" w:rsidRPr="00BF4F09">
              <w:rPr>
                <w:rFonts w:asciiTheme="minorHAnsi" w:hAnsiTheme="minorHAnsi" w:cstheme="minorHAnsi"/>
                <w:sz w:val="16"/>
                <w:szCs w:val="16"/>
                <w:shd w:val="clear" w:color="auto" w:fill="FFFFFF"/>
              </w:rPr>
              <w:t>prioritiz</w:t>
            </w:r>
            <w:r w:rsidR="00BF4F09">
              <w:rPr>
                <w:rFonts w:asciiTheme="minorHAnsi" w:hAnsiTheme="minorHAnsi" w:cstheme="minorHAnsi"/>
                <w:sz w:val="16"/>
                <w:szCs w:val="16"/>
                <w:shd w:val="clear" w:color="auto" w:fill="FFFFFF"/>
              </w:rPr>
              <w:t>ation of</w:t>
            </w:r>
            <w:r w:rsidR="001520F1" w:rsidRPr="00BF4F09">
              <w:rPr>
                <w:rFonts w:asciiTheme="minorHAnsi" w:hAnsiTheme="minorHAnsi" w:cstheme="minorHAnsi"/>
                <w:sz w:val="16"/>
                <w:szCs w:val="16"/>
                <w:shd w:val="clear" w:color="auto" w:fill="FFFFFF"/>
              </w:rPr>
              <w:t xml:space="preserve"> the </w:t>
            </w:r>
            <w:r w:rsidR="003E5FA8">
              <w:rPr>
                <w:rFonts w:asciiTheme="minorHAnsi" w:hAnsiTheme="minorHAnsi" w:cstheme="minorHAnsi"/>
                <w:sz w:val="16"/>
                <w:szCs w:val="16"/>
                <w:shd w:val="clear" w:color="auto" w:fill="FFFFFF"/>
              </w:rPr>
              <w:t xml:space="preserve">water access </w:t>
            </w:r>
            <w:r w:rsidR="001520F1" w:rsidRPr="00BF4F09">
              <w:rPr>
                <w:rFonts w:asciiTheme="minorHAnsi" w:hAnsiTheme="minorHAnsi" w:cstheme="minorHAnsi"/>
                <w:sz w:val="16"/>
                <w:szCs w:val="16"/>
                <w:shd w:val="clear" w:color="auto" w:fill="FFFFFF"/>
              </w:rPr>
              <w:t xml:space="preserve">needs of </w:t>
            </w:r>
            <w:r w:rsidRPr="00BF4F09">
              <w:rPr>
                <w:rFonts w:asciiTheme="minorHAnsi" w:hAnsiTheme="minorHAnsi" w:cstheme="minorHAnsi"/>
                <w:sz w:val="16"/>
                <w:szCs w:val="16"/>
                <w:shd w:val="clear" w:color="auto" w:fill="FFFFFF"/>
              </w:rPr>
              <w:t>people</w:t>
            </w:r>
            <w:r w:rsidR="003E5FA8">
              <w:rPr>
                <w:rFonts w:asciiTheme="minorHAnsi" w:hAnsiTheme="minorHAnsi" w:cstheme="minorHAnsi"/>
                <w:sz w:val="16"/>
                <w:szCs w:val="16"/>
                <w:shd w:val="clear" w:color="auto" w:fill="FFFFFF"/>
              </w:rPr>
              <w:t xml:space="preserve"> and sites </w:t>
            </w:r>
            <w:r w:rsidR="001520F1" w:rsidRPr="00BF4F09">
              <w:rPr>
                <w:rFonts w:asciiTheme="minorHAnsi" w:hAnsiTheme="minorHAnsi" w:cstheme="minorHAnsi"/>
                <w:sz w:val="16"/>
                <w:szCs w:val="16"/>
                <w:shd w:val="clear" w:color="auto" w:fill="FFFFFF"/>
              </w:rPr>
              <w:t>identified</w:t>
            </w:r>
            <w:r w:rsidR="003E5FA8">
              <w:rPr>
                <w:rFonts w:asciiTheme="minorHAnsi" w:hAnsiTheme="minorHAnsi" w:cstheme="minorHAnsi"/>
                <w:sz w:val="16"/>
                <w:szCs w:val="16"/>
                <w:shd w:val="clear" w:color="auto" w:fill="FFFFFF"/>
              </w:rPr>
              <w:t xml:space="preserve"> during the PPG stage</w:t>
            </w:r>
            <w:r w:rsidRPr="00BF4F09">
              <w:rPr>
                <w:rFonts w:asciiTheme="minorHAnsi" w:hAnsiTheme="minorHAnsi" w:cstheme="minorHAnsi"/>
                <w:sz w:val="16"/>
                <w:szCs w:val="16"/>
                <w:shd w:val="clear" w:color="auto" w:fill="FFFFFF"/>
              </w:rPr>
              <w:t>.</w:t>
            </w:r>
            <w:r w:rsidR="001520F1" w:rsidRPr="00BF4F09">
              <w:rPr>
                <w:rFonts w:asciiTheme="minorHAnsi" w:hAnsiTheme="minorHAnsi" w:cstheme="minorHAnsi"/>
                <w:sz w:val="16"/>
                <w:szCs w:val="16"/>
                <w:shd w:val="clear" w:color="auto" w:fill="FFFFFF"/>
              </w:rPr>
              <w:t xml:space="preserve"> The design was </w:t>
            </w:r>
            <w:r w:rsidR="00EC68D1" w:rsidRPr="00BF4F09">
              <w:rPr>
                <w:rFonts w:asciiTheme="minorHAnsi" w:hAnsiTheme="minorHAnsi" w:cstheme="minorHAnsi"/>
                <w:sz w:val="16"/>
                <w:szCs w:val="16"/>
                <w:shd w:val="clear" w:color="auto" w:fill="FFFFFF"/>
              </w:rPr>
              <w:t>built t</w:t>
            </w:r>
            <w:r w:rsidR="001520F1" w:rsidRPr="00BF4F09">
              <w:rPr>
                <w:rFonts w:asciiTheme="minorHAnsi" w:hAnsiTheme="minorHAnsi" w:cstheme="minorHAnsi"/>
                <w:sz w:val="16"/>
                <w:szCs w:val="16"/>
                <w:shd w:val="clear" w:color="auto" w:fill="FFFFFF"/>
              </w:rPr>
              <w:t xml:space="preserve">o succeed in this </w:t>
            </w:r>
            <w:r w:rsidR="00EC68D1" w:rsidRPr="00BF4F09">
              <w:rPr>
                <w:rFonts w:asciiTheme="minorHAnsi" w:hAnsiTheme="minorHAnsi" w:cstheme="minorHAnsi"/>
                <w:sz w:val="16"/>
                <w:szCs w:val="16"/>
                <w:shd w:val="clear" w:color="auto" w:fill="FFFFFF"/>
              </w:rPr>
              <w:t xml:space="preserve">regard </w:t>
            </w:r>
            <w:r w:rsidR="00A95728" w:rsidRPr="00BF4F09">
              <w:rPr>
                <w:rFonts w:asciiTheme="minorHAnsi" w:hAnsiTheme="minorHAnsi" w:cstheme="minorHAnsi"/>
                <w:sz w:val="16"/>
                <w:szCs w:val="16"/>
                <w:shd w:val="clear" w:color="auto" w:fill="FFFFFF"/>
              </w:rPr>
              <w:t>(</w:t>
            </w:r>
            <w:r w:rsidR="003E5FA8">
              <w:rPr>
                <w:rFonts w:asciiTheme="minorHAnsi" w:hAnsiTheme="minorHAnsi" w:cstheme="minorHAnsi"/>
                <w:sz w:val="16"/>
                <w:szCs w:val="16"/>
                <w:shd w:val="clear" w:color="auto" w:fill="FFFFFF"/>
              </w:rPr>
              <w:t xml:space="preserve">focus on provision of water </w:t>
            </w:r>
            <w:r w:rsidR="00EC68D1" w:rsidRPr="00BF4F09">
              <w:rPr>
                <w:rFonts w:asciiTheme="minorHAnsi" w:hAnsiTheme="minorHAnsi" w:cstheme="minorHAnsi"/>
                <w:sz w:val="16"/>
                <w:szCs w:val="16"/>
                <w:shd w:val="clear" w:color="auto" w:fill="FFFFFF"/>
              </w:rPr>
              <w:t>technolog</w:t>
            </w:r>
            <w:r w:rsidR="003E5FA8">
              <w:rPr>
                <w:rFonts w:asciiTheme="minorHAnsi" w:hAnsiTheme="minorHAnsi" w:cstheme="minorHAnsi"/>
                <w:sz w:val="16"/>
                <w:szCs w:val="16"/>
                <w:shd w:val="clear" w:color="auto" w:fill="FFFFFF"/>
              </w:rPr>
              <w:t>ies to most at risk and remote</w:t>
            </w:r>
            <w:r w:rsidR="00EC68D1" w:rsidRPr="00BF4F09">
              <w:rPr>
                <w:rFonts w:asciiTheme="minorHAnsi" w:hAnsiTheme="minorHAnsi" w:cstheme="minorHAnsi"/>
                <w:sz w:val="16"/>
                <w:szCs w:val="16"/>
                <w:shd w:val="clear" w:color="auto" w:fill="FFFFFF"/>
              </w:rPr>
              <w:t>)</w:t>
            </w:r>
            <w:r w:rsidR="001520F1" w:rsidRPr="00BF4F09">
              <w:rPr>
                <w:rFonts w:asciiTheme="minorHAnsi" w:hAnsiTheme="minorHAnsi" w:cstheme="minorHAnsi"/>
                <w:sz w:val="16"/>
                <w:szCs w:val="16"/>
                <w:shd w:val="clear" w:color="auto" w:fill="FFFFFF"/>
              </w:rPr>
              <w:t>.</w:t>
            </w:r>
            <w:r w:rsidRPr="00BF4F09">
              <w:rPr>
                <w:rFonts w:asciiTheme="minorHAnsi" w:hAnsiTheme="minorHAnsi" w:cstheme="minorHAnsi"/>
                <w:sz w:val="16"/>
                <w:szCs w:val="16"/>
                <w:shd w:val="clear" w:color="auto" w:fill="FFFFFF"/>
              </w:rPr>
              <w:t xml:space="preserve"> </w:t>
            </w:r>
            <w:r w:rsidR="003E5FA8">
              <w:rPr>
                <w:rFonts w:asciiTheme="minorHAnsi" w:hAnsiTheme="minorHAnsi" w:cstheme="minorHAnsi"/>
                <w:sz w:val="16"/>
                <w:szCs w:val="16"/>
                <w:shd w:val="clear" w:color="auto" w:fill="FFFFFF"/>
              </w:rPr>
              <w:t xml:space="preserve"> The design included inputs for </w:t>
            </w:r>
            <w:r w:rsidR="003E5FA8" w:rsidRPr="00BF4F09">
              <w:rPr>
                <w:rFonts w:asciiTheme="minorHAnsi" w:hAnsiTheme="minorHAnsi" w:cstheme="minorHAnsi"/>
                <w:sz w:val="16"/>
                <w:szCs w:val="16"/>
                <w:shd w:val="clear" w:color="auto" w:fill="FFFFFF"/>
              </w:rPr>
              <w:t>policy</w:t>
            </w:r>
            <w:r w:rsidR="003E5FA8">
              <w:rPr>
                <w:rFonts w:asciiTheme="minorHAnsi" w:hAnsiTheme="minorHAnsi" w:cstheme="minorHAnsi"/>
                <w:sz w:val="16"/>
                <w:szCs w:val="16"/>
                <w:shd w:val="clear" w:color="auto" w:fill="FFFFFF"/>
              </w:rPr>
              <w:t xml:space="preserve"> and </w:t>
            </w:r>
            <w:r w:rsidR="003E5FA8" w:rsidRPr="00BF4F09">
              <w:rPr>
                <w:rFonts w:asciiTheme="minorHAnsi" w:hAnsiTheme="minorHAnsi" w:cstheme="minorHAnsi"/>
                <w:sz w:val="16"/>
                <w:szCs w:val="16"/>
                <w:shd w:val="clear" w:color="auto" w:fill="FFFFFF"/>
              </w:rPr>
              <w:t>monitoring</w:t>
            </w:r>
            <w:r w:rsidR="001671F3" w:rsidRPr="00BF4F09">
              <w:rPr>
                <w:rFonts w:asciiTheme="minorHAnsi" w:hAnsiTheme="minorHAnsi" w:cstheme="minorHAnsi"/>
                <w:sz w:val="16"/>
                <w:szCs w:val="16"/>
                <w:shd w:val="clear" w:color="auto" w:fill="FFFFFF"/>
              </w:rPr>
              <w:t xml:space="preserve"> by government officials that dealt with WASH and climate policy</w:t>
            </w:r>
            <w:r w:rsidR="00BF4F09">
              <w:rPr>
                <w:rFonts w:asciiTheme="minorHAnsi" w:hAnsiTheme="minorHAnsi" w:cstheme="minorHAnsi"/>
                <w:sz w:val="16"/>
                <w:szCs w:val="16"/>
                <w:shd w:val="clear" w:color="auto" w:fill="FFFFFF"/>
              </w:rPr>
              <w:t xml:space="preserve"> and th</w:t>
            </w:r>
            <w:r w:rsidR="001671F3" w:rsidRPr="00BF4F09">
              <w:rPr>
                <w:rFonts w:asciiTheme="minorHAnsi" w:hAnsiTheme="minorHAnsi" w:cstheme="minorHAnsi"/>
                <w:sz w:val="16"/>
                <w:szCs w:val="16"/>
                <w:shd w:val="clear" w:color="auto" w:fill="FFFFFF"/>
              </w:rPr>
              <w:t xml:space="preserve">e cross-sectoral nature of the </w:t>
            </w:r>
            <w:r w:rsidR="00AE4389" w:rsidRPr="00BF4F09">
              <w:rPr>
                <w:rFonts w:asciiTheme="minorHAnsi" w:hAnsiTheme="minorHAnsi" w:cstheme="minorHAnsi"/>
                <w:sz w:val="16"/>
                <w:szCs w:val="16"/>
                <w:shd w:val="clear" w:color="auto" w:fill="FFFFFF"/>
              </w:rPr>
              <w:t>work</w:t>
            </w:r>
            <w:r w:rsidR="003E5FA8">
              <w:rPr>
                <w:rFonts w:asciiTheme="minorHAnsi" w:hAnsiTheme="minorHAnsi" w:cstheme="minorHAnsi"/>
                <w:sz w:val="16"/>
                <w:szCs w:val="16"/>
                <w:shd w:val="clear" w:color="auto" w:fill="FFFFFF"/>
              </w:rPr>
              <w:t xml:space="preserve"> but the broader collaboration in implementation was limited</w:t>
            </w:r>
            <w:r w:rsidR="00AE4389" w:rsidRPr="00BF4F09">
              <w:rPr>
                <w:rFonts w:asciiTheme="minorHAnsi" w:hAnsiTheme="minorHAnsi" w:cstheme="minorHAnsi"/>
                <w:sz w:val="16"/>
                <w:szCs w:val="16"/>
                <w:shd w:val="clear" w:color="auto" w:fill="FFFFFF"/>
              </w:rPr>
              <w:t>.</w:t>
            </w:r>
            <w:r w:rsidR="003E5FA8">
              <w:rPr>
                <w:rFonts w:asciiTheme="minorHAnsi" w:hAnsiTheme="minorHAnsi" w:cstheme="minorHAnsi"/>
                <w:sz w:val="16"/>
                <w:szCs w:val="16"/>
                <w:shd w:val="clear" w:color="auto" w:fill="FFFFFF"/>
              </w:rPr>
              <w:t xml:space="preserve"> The implementing context during Ebola and crisis’s was a large part of the limiting factor. </w:t>
            </w:r>
            <w:r w:rsidR="00AE4389" w:rsidRPr="00BF4F09">
              <w:rPr>
                <w:rFonts w:asciiTheme="minorHAnsi" w:hAnsiTheme="minorHAnsi" w:cstheme="minorHAnsi"/>
                <w:sz w:val="16"/>
                <w:szCs w:val="16"/>
                <w:shd w:val="clear" w:color="auto" w:fill="FFFFFF"/>
              </w:rPr>
              <w:t xml:space="preserve"> </w:t>
            </w:r>
            <w:r w:rsidR="00BF4F09">
              <w:rPr>
                <w:rFonts w:asciiTheme="minorHAnsi" w:hAnsiTheme="minorHAnsi" w:cstheme="minorHAnsi"/>
                <w:sz w:val="16"/>
                <w:szCs w:val="16"/>
                <w:shd w:val="clear" w:color="auto" w:fill="FFFFFF"/>
              </w:rPr>
              <w:t>The p</w:t>
            </w:r>
            <w:r w:rsidR="00AE4389" w:rsidRPr="00BF4F09">
              <w:rPr>
                <w:rFonts w:asciiTheme="minorHAnsi" w:hAnsiTheme="minorHAnsi" w:cstheme="minorHAnsi"/>
                <w:sz w:val="16"/>
                <w:szCs w:val="16"/>
                <w:shd w:val="clear" w:color="auto" w:fill="FFFFFF"/>
              </w:rPr>
              <w:t xml:space="preserve">roject </w:t>
            </w:r>
            <w:r w:rsidR="003E5FA8">
              <w:rPr>
                <w:rFonts w:asciiTheme="minorHAnsi" w:hAnsiTheme="minorHAnsi" w:cstheme="minorHAnsi"/>
                <w:sz w:val="16"/>
                <w:szCs w:val="16"/>
                <w:shd w:val="clear" w:color="auto" w:fill="FFFFFF"/>
              </w:rPr>
              <w:t>did manage to bring the</w:t>
            </w:r>
            <w:r w:rsidR="00AE4389" w:rsidRPr="00BF4F09">
              <w:rPr>
                <w:rFonts w:asciiTheme="minorHAnsi" w:hAnsiTheme="minorHAnsi" w:cstheme="minorHAnsi"/>
                <w:sz w:val="16"/>
                <w:szCs w:val="16"/>
                <w:shd w:val="clear" w:color="auto" w:fill="FFFFFF"/>
              </w:rPr>
              <w:t xml:space="preserve"> </w:t>
            </w:r>
            <w:r w:rsidR="001671F3" w:rsidRPr="00BF4F09">
              <w:rPr>
                <w:rFonts w:asciiTheme="minorHAnsi" w:hAnsiTheme="minorHAnsi" w:cstheme="minorHAnsi"/>
                <w:sz w:val="16"/>
                <w:szCs w:val="16"/>
                <w:shd w:val="clear" w:color="auto" w:fill="FFFFFF"/>
              </w:rPr>
              <w:t>cross</w:t>
            </w:r>
            <w:r w:rsidR="00BF4F09">
              <w:rPr>
                <w:rFonts w:asciiTheme="minorHAnsi" w:hAnsiTheme="minorHAnsi" w:cstheme="minorHAnsi"/>
                <w:sz w:val="16"/>
                <w:szCs w:val="16"/>
                <w:shd w:val="clear" w:color="auto" w:fill="FFFFFF"/>
              </w:rPr>
              <w:t>-</w:t>
            </w:r>
            <w:r w:rsidR="001671F3" w:rsidRPr="00BF4F09">
              <w:rPr>
                <w:rFonts w:asciiTheme="minorHAnsi" w:hAnsiTheme="minorHAnsi" w:cstheme="minorHAnsi"/>
                <w:sz w:val="16"/>
                <w:szCs w:val="16"/>
                <w:shd w:val="clear" w:color="auto" w:fill="FFFFFF"/>
              </w:rPr>
              <w:t xml:space="preserve">sectoral counterparts together </w:t>
            </w:r>
            <w:r w:rsidR="00CD675D" w:rsidRPr="00BF4F09">
              <w:rPr>
                <w:rFonts w:asciiTheme="minorHAnsi" w:hAnsiTheme="minorHAnsi" w:cstheme="minorHAnsi"/>
                <w:sz w:val="16"/>
                <w:szCs w:val="16"/>
                <w:shd w:val="clear" w:color="auto" w:fill="FFFFFF"/>
              </w:rPr>
              <w:t xml:space="preserve">through many </w:t>
            </w:r>
            <w:r w:rsidR="00CD675D" w:rsidRPr="00BF4F09">
              <w:rPr>
                <w:rFonts w:asciiTheme="minorHAnsi" w:hAnsiTheme="minorHAnsi" w:cstheme="minorHAnsi"/>
                <w:sz w:val="16"/>
                <w:szCs w:val="16"/>
              </w:rPr>
              <w:t>platforms</w:t>
            </w:r>
            <w:r w:rsidR="003E5FA8">
              <w:rPr>
                <w:rFonts w:asciiTheme="minorHAnsi" w:hAnsiTheme="minorHAnsi" w:cstheme="minorHAnsi"/>
                <w:sz w:val="16"/>
                <w:szCs w:val="16"/>
              </w:rPr>
              <w:t xml:space="preserve"> including the steering committee and several policy forums (but late)</w:t>
            </w:r>
            <w:r w:rsidR="00CD675D" w:rsidRPr="00BF4F09">
              <w:rPr>
                <w:rFonts w:asciiTheme="minorHAnsi" w:hAnsiTheme="minorHAnsi" w:cstheme="minorHAnsi"/>
                <w:sz w:val="16"/>
                <w:szCs w:val="16"/>
              </w:rPr>
              <w:t xml:space="preserve">. </w:t>
            </w:r>
            <w:r w:rsidR="003E5FA8">
              <w:rPr>
                <w:rFonts w:asciiTheme="minorHAnsi" w:hAnsiTheme="minorHAnsi" w:cstheme="minorHAnsi"/>
                <w:sz w:val="16"/>
                <w:szCs w:val="16"/>
              </w:rPr>
              <w:t xml:space="preserve">The </w:t>
            </w:r>
            <w:r w:rsidR="00CD675D" w:rsidRPr="00BF4F09">
              <w:rPr>
                <w:rFonts w:asciiTheme="minorHAnsi" w:hAnsiTheme="minorHAnsi" w:cstheme="minorHAnsi"/>
                <w:sz w:val="16"/>
                <w:szCs w:val="16"/>
              </w:rPr>
              <w:t xml:space="preserve">project </w:t>
            </w:r>
            <w:r w:rsidR="00A95728" w:rsidRPr="00BF4F09">
              <w:rPr>
                <w:rFonts w:asciiTheme="minorHAnsi" w:hAnsiTheme="minorHAnsi" w:cstheme="minorHAnsi"/>
                <w:sz w:val="16"/>
                <w:szCs w:val="16"/>
              </w:rPr>
              <w:t xml:space="preserve">provided </w:t>
            </w:r>
            <w:r w:rsidR="00BF4F09">
              <w:rPr>
                <w:rFonts w:asciiTheme="minorHAnsi" w:hAnsiTheme="minorHAnsi" w:cstheme="minorHAnsi"/>
                <w:sz w:val="16"/>
                <w:szCs w:val="16"/>
              </w:rPr>
              <w:t xml:space="preserve">a </w:t>
            </w:r>
            <w:r w:rsidR="00A95728" w:rsidRPr="00BF4F09">
              <w:rPr>
                <w:rFonts w:asciiTheme="minorHAnsi" w:hAnsiTheme="minorHAnsi" w:cstheme="minorHAnsi"/>
                <w:sz w:val="16"/>
                <w:szCs w:val="16"/>
              </w:rPr>
              <w:t>review</w:t>
            </w:r>
            <w:r w:rsidR="001671F3" w:rsidRPr="00BF4F09">
              <w:rPr>
                <w:rFonts w:asciiTheme="minorHAnsi" w:hAnsiTheme="minorHAnsi" w:cstheme="minorHAnsi"/>
                <w:sz w:val="16"/>
                <w:szCs w:val="16"/>
              </w:rPr>
              <w:t xml:space="preserve"> of the policies</w:t>
            </w:r>
            <w:r w:rsidR="00CD675D" w:rsidRPr="00BF4F09">
              <w:rPr>
                <w:rFonts w:asciiTheme="minorHAnsi" w:hAnsiTheme="minorHAnsi" w:cstheme="minorHAnsi"/>
                <w:sz w:val="16"/>
                <w:szCs w:val="16"/>
              </w:rPr>
              <w:t xml:space="preserve"> and policy advocacy</w:t>
            </w:r>
            <w:r w:rsidR="003E5FA8">
              <w:rPr>
                <w:rFonts w:asciiTheme="minorHAnsi" w:hAnsiTheme="minorHAnsi" w:cstheme="minorHAnsi"/>
                <w:sz w:val="16"/>
                <w:szCs w:val="16"/>
              </w:rPr>
              <w:t xml:space="preserve"> but it was implemented late (last months of implementation September – December 2019)</w:t>
            </w:r>
            <w:r w:rsidR="00CD675D" w:rsidRPr="00BF4F09">
              <w:rPr>
                <w:rFonts w:asciiTheme="minorHAnsi" w:hAnsiTheme="minorHAnsi" w:cstheme="minorHAnsi"/>
                <w:sz w:val="16"/>
                <w:szCs w:val="16"/>
              </w:rPr>
              <w:t>.</w:t>
            </w:r>
            <w:r w:rsidR="001671F3" w:rsidRPr="00BF4F09">
              <w:rPr>
                <w:rFonts w:asciiTheme="minorHAnsi" w:hAnsiTheme="minorHAnsi" w:cstheme="minorHAnsi"/>
                <w:sz w:val="16"/>
                <w:szCs w:val="16"/>
              </w:rPr>
              <w:t xml:space="preserve"> </w:t>
            </w:r>
            <w:r w:rsidR="00AE4389" w:rsidRPr="00BF4F09">
              <w:rPr>
                <w:rFonts w:asciiTheme="minorHAnsi" w:hAnsiTheme="minorHAnsi" w:cstheme="minorHAnsi"/>
                <w:sz w:val="16"/>
                <w:szCs w:val="16"/>
              </w:rPr>
              <w:t>T</w:t>
            </w:r>
            <w:r w:rsidR="00BB14E5" w:rsidRPr="00BF4F09">
              <w:rPr>
                <w:rFonts w:asciiTheme="minorHAnsi" w:hAnsiTheme="minorHAnsi" w:cstheme="minorHAnsi"/>
                <w:sz w:val="16"/>
                <w:szCs w:val="16"/>
              </w:rPr>
              <w:t xml:space="preserve">here </w:t>
            </w:r>
            <w:r w:rsidR="00673BD1" w:rsidRPr="00BF4F09">
              <w:rPr>
                <w:rFonts w:asciiTheme="minorHAnsi" w:hAnsiTheme="minorHAnsi" w:cstheme="minorHAnsi"/>
                <w:sz w:val="16"/>
                <w:szCs w:val="16"/>
              </w:rPr>
              <w:t>w</w:t>
            </w:r>
            <w:r w:rsidR="00BF4F09">
              <w:rPr>
                <w:rFonts w:asciiTheme="minorHAnsi" w:hAnsiTheme="minorHAnsi" w:cstheme="minorHAnsi"/>
                <w:sz w:val="16"/>
                <w:szCs w:val="16"/>
              </w:rPr>
              <w:t>ere</w:t>
            </w:r>
            <w:r w:rsidR="00BB14E5" w:rsidRPr="00BF4F09">
              <w:rPr>
                <w:rFonts w:asciiTheme="minorHAnsi" w:hAnsiTheme="minorHAnsi" w:cstheme="minorHAnsi"/>
                <w:sz w:val="16"/>
                <w:szCs w:val="16"/>
              </w:rPr>
              <w:t xml:space="preserve"> three policy briefs </w:t>
            </w:r>
            <w:r w:rsidR="00AA0BD9" w:rsidRPr="00BF4F09">
              <w:rPr>
                <w:rFonts w:asciiTheme="minorHAnsi" w:hAnsiTheme="minorHAnsi" w:cstheme="minorHAnsi"/>
                <w:sz w:val="16"/>
                <w:szCs w:val="16"/>
              </w:rPr>
              <w:t>developed:</w:t>
            </w:r>
            <w:r w:rsidR="00F60BB6" w:rsidRPr="00BF4F09">
              <w:rPr>
                <w:rFonts w:asciiTheme="minorHAnsi" w:hAnsiTheme="minorHAnsi" w:cstheme="minorHAnsi"/>
                <w:sz w:val="16"/>
                <w:szCs w:val="16"/>
              </w:rPr>
              <w:t xml:space="preserve"> 1</w:t>
            </w:r>
            <w:r w:rsidR="00C63690">
              <w:rPr>
                <w:rFonts w:asciiTheme="minorHAnsi" w:hAnsiTheme="minorHAnsi" w:cstheme="minorHAnsi"/>
                <w:sz w:val="16"/>
                <w:szCs w:val="16"/>
              </w:rPr>
              <w:t>)</w:t>
            </w:r>
            <w:r w:rsidR="00AA0BD9" w:rsidRPr="00BF4F09">
              <w:rPr>
                <w:rFonts w:asciiTheme="minorHAnsi" w:hAnsiTheme="minorHAnsi" w:cstheme="minorHAnsi"/>
                <w:sz w:val="16"/>
                <w:szCs w:val="16"/>
              </w:rPr>
              <w:t xml:space="preserve"> </w:t>
            </w:r>
            <w:r w:rsidR="00C63690">
              <w:rPr>
                <w:rFonts w:asciiTheme="minorHAnsi" w:hAnsiTheme="minorHAnsi" w:cstheme="minorHAnsi"/>
                <w:sz w:val="16"/>
                <w:szCs w:val="16"/>
              </w:rPr>
              <w:t>“</w:t>
            </w:r>
            <w:r w:rsidR="00F60BB6" w:rsidRPr="00BF4F09">
              <w:rPr>
                <w:rFonts w:asciiTheme="minorHAnsi" w:hAnsiTheme="minorHAnsi" w:cstheme="minorHAnsi"/>
                <w:sz w:val="16"/>
                <w:szCs w:val="16"/>
              </w:rPr>
              <w:t xml:space="preserve">Management of New Water Supply Technologies in the </w:t>
            </w:r>
            <w:proofErr w:type="spellStart"/>
            <w:r w:rsidR="00F60BB6" w:rsidRPr="00BF4F09">
              <w:rPr>
                <w:rFonts w:asciiTheme="minorHAnsi" w:hAnsiTheme="minorHAnsi" w:cstheme="minorHAnsi"/>
                <w:sz w:val="16"/>
                <w:szCs w:val="16"/>
              </w:rPr>
              <w:t>Kargboto</w:t>
            </w:r>
            <w:proofErr w:type="spellEnd"/>
            <w:r w:rsidR="00F60BB6" w:rsidRPr="00BF4F09">
              <w:rPr>
                <w:rFonts w:asciiTheme="minorHAnsi" w:hAnsiTheme="minorHAnsi" w:cstheme="minorHAnsi"/>
                <w:sz w:val="16"/>
                <w:szCs w:val="16"/>
              </w:rPr>
              <w:t xml:space="preserve"> community, </w:t>
            </w:r>
            <w:proofErr w:type="spellStart"/>
            <w:r w:rsidR="00F60BB6" w:rsidRPr="00BF4F09">
              <w:rPr>
                <w:rFonts w:asciiTheme="minorHAnsi" w:hAnsiTheme="minorHAnsi" w:cstheme="minorHAnsi"/>
                <w:sz w:val="16"/>
                <w:szCs w:val="16"/>
              </w:rPr>
              <w:t>Tonko</w:t>
            </w:r>
            <w:proofErr w:type="spellEnd"/>
            <w:r w:rsidR="00F60BB6" w:rsidRPr="00BF4F09">
              <w:rPr>
                <w:rFonts w:asciiTheme="minorHAnsi" w:hAnsiTheme="minorHAnsi" w:cstheme="minorHAnsi"/>
                <w:sz w:val="16"/>
                <w:szCs w:val="16"/>
              </w:rPr>
              <w:t xml:space="preserve"> </w:t>
            </w:r>
            <w:proofErr w:type="spellStart"/>
            <w:r w:rsidR="00F60BB6" w:rsidRPr="00BF4F09">
              <w:rPr>
                <w:rFonts w:asciiTheme="minorHAnsi" w:hAnsiTheme="minorHAnsi" w:cstheme="minorHAnsi"/>
                <w:sz w:val="16"/>
                <w:szCs w:val="16"/>
              </w:rPr>
              <w:t>Limba</w:t>
            </w:r>
            <w:proofErr w:type="spellEnd"/>
            <w:r w:rsidR="00F60BB6" w:rsidRPr="00BF4F09">
              <w:rPr>
                <w:rFonts w:asciiTheme="minorHAnsi" w:hAnsiTheme="minorHAnsi" w:cstheme="minorHAnsi"/>
                <w:sz w:val="16"/>
                <w:szCs w:val="16"/>
              </w:rPr>
              <w:t xml:space="preserve"> Chiefdom</w:t>
            </w:r>
            <w:r w:rsidR="00BF4F09">
              <w:rPr>
                <w:rFonts w:asciiTheme="minorHAnsi" w:hAnsiTheme="minorHAnsi" w:cstheme="minorHAnsi"/>
                <w:sz w:val="16"/>
                <w:szCs w:val="16"/>
              </w:rPr>
              <w:t>,</w:t>
            </w:r>
            <w:r w:rsidR="00F60BB6" w:rsidRPr="00BF4F09">
              <w:rPr>
                <w:rFonts w:asciiTheme="minorHAnsi" w:hAnsiTheme="minorHAnsi" w:cstheme="minorHAnsi"/>
                <w:sz w:val="16"/>
                <w:szCs w:val="16"/>
              </w:rPr>
              <w:t xml:space="preserve"> </w:t>
            </w:r>
            <w:proofErr w:type="spellStart"/>
            <w:r w:rsidR="00F60BB6" w:rsidRPr="00BF4F09">
              <w:rPr>
                <w:rFonts w:asciiTheme="minorHAnsi" w:hAnsiTheme="minorHAnsi" w:cstheme="minorHAnsi"/>
                <w:sz w:val="16"/>
                <w:szCs w:val="16"/>
              </w:rPr>
              <w:t>Kambia</w:t>
            </w:r>
            <w:proofErr w:type="spellEnd"/>
            <w:r w:rsidR="00F60BB6" w:rsidRPr="00BF4F09">
              <w:rPr>
                <w:rFonts w:asciiTheme="minorHAnsi" w:hAnsiTheme="minorHAnsi" w:cstheme="minorHAnsi"/>
                <w:sz w:val="16"/>
                <w:szCs w:val="16"/>
              </w:rPr>
              <w:t xml:space="preserve"> District, Sierra Leone</w:t>
            </w:r>
            <w:r w:rsidR="00BD4610">
              <w:rPr>
                <w:rFonts w:asciiTheme="minorHAnsi" w:hAnsiTheme="minorHAnsi" w:cstheme="minorHAnsi"/>
                <w:sz w:val="16"/>
                <w:szCs w:val="16"/>
              </w:rPr>
              <w:t>,</w:t>
            </w:r>
            <w:r w:rsidR="00673BD1" w:rsidRPr="00BF4F09">
              <w:rPr>
                <w:rFonts w:asciiTheme="minorHAnsi" w:hAnsiTheme="minorHAnsi" w:cstheme="minorHAnsi"/>
                <w:sz w:val="16"/>
                <w:szCs w:val="16"/>
              </w:rPr>
              <w:t xml:space="preserve"> 2</w:t>
            </w:r>
            <w:r w:rsidR="00C63690">
              <w:rPr>
                <w:rFonts w:asciiTheme="minorHAnsi" w:hAnsiTheme="minorHAnsi" w:cstheme="minorHAnsi"/>
                <w:sz w:val="16"/>
                <w:szCs w:val="16"/>
              </w:rPr>
              <w:t>)</w:t>
            </w:r>
            <w:r w:rsidR="00673BD1" w:rsidRPr="00BF4F09">
              <w:rPr>
                <w:rFonts w:asciiTheme="minorHAnsi" w:hAnsiTheme="minorHAnsi" w:cstheme="minorHAnsi"/>
                <w:sz w:val="16"/>
                <w:szCs w:val="16"/>
              </w:rPr>
              <w:t xml:space="preserve"> Promot</w:t>
            </w:r>
            <w:r w:rsidR="00C63690">
              <w:rPr>
                <w:rFonts w:asciiTheme="minorHAnsi" w:hAnsiTheme="minorHAnsi" w:cstheme="minorHAnsi"/>
                <w:sz w:val="16"/>
                <w:szCs w:val="16"/>
              </w:rPr>
              <w:t>ion of</w:t>
            </w:r>
            <w:r w:rsidR="00673BD1" w:rsidRPr="00BF4F09">
              <w:rPr>
                <w:rFonts w:asciiTheme="minorHAnsi" w:hAnsiTheme="minorHAnsi" w:cstheme="minorHAnsi"/>
                <w:sz w:val="16"/>
                <w:szCs w:val="16"/>
              </w:rPr>
              <w:t xml:space="preserve"> </w:t>
            </w:r>
            <w:r w:rsidR="00C63690">
              <w:rPr>
                <w:rFonts w:asciiTheme="minorHAnsi" w:hAnsiTheme="minorHAnsi" w:cstheme="minorHAnsi"/>
                <w:sz w:val="16"/>
                <w:szCs w:val="16"/>
              </w:rPr>
              <w:t>r</w:t>
            </w:r>
            <w:r w:rsidR="00673BD1" w:rsidRPr="00BF4F09">
              <w:rPr>
                <w:rFonts w:asciiTheme="minorHAnsi" w:hAnsiTheme="minorHAnsi" w:cstheme="minorHAnsi"/>
                <w:sz w:val="16"/>
                <w:szCs w:val="16"/>
              </w:rPr>
              <w:t xml:space="preserve">ainwater </w:t>
            </w:r>
            <w:r w:rsidR="00C63690">
              <w:rPr>
                <w:rFonts w:asciiTheme="minorHAnsi" w:hAnsiTheme="minorHAnsi" w:cstheme="minorHAnsi"/>
                <w:sz w:val="16"/>
                <w:szCs w:val="16"/>
              </w:rPr>
              <w:t>h</w:t>
            </w:r>
            <w:r w:rsidR="00673BD1" w:rsidRPr="00BF4F09">
              <w:rPr>
                <w:rFonts w:asciiTheme="minorHAnsi" w:hAnsiTheme="minorHAnsi" w:cstheme="minorHAnsi"/>
                <w:sz w:val="16"/>
                <w:szCs w:val="16"/>
              </w:rPr>
              <w:t>arvesting in Sierra Leone</w:t>
            </w:r>
            <w:r w:rsidR="00C63690">
              <w:rPr>
                <w:rFonts w:asciiTheme="minorHAnsi" w:hAnsiTheme="minorHAnsi" w:cstheme="minorHAnsi"/>
                <w:sz w:val="16"/>
                <w:szCs w:val="16"/>
              </w:rPr>
              <w:t xml:space="preserve"> in the “</w:t>
            </w:r>
            <w:r w:rsidR="00673BD1" w:rsidRPr="00BF4F09">
              <w:rPr>
                <w:rFonts w:asciiTheme="minorHAnsi" w:hAnsiTheme="minorHAnsi" w:cstheme="minorHAnsi"/>
                <w:sz w:val="16"/>
                <w:szCs w:val="16"/>
              </w:rPr>
              <w:t xml:space="preserve">Introduction: The </w:t>
            </w:r>
            <w:r w:rsidR="00C63690">
              <w:rPr>
                <w:rFonts w:asciiTheme="minorHAnsi" w:hAnsiTheme="minorHAnsi" w:cstheme="minorHAnsi"/>
                <w:sz w:val="16"/>
                <w:szCs w:val="16"/>
              </w:rPr>
              <w:t>W</w:t>
            </w:r>
            <w:r w:rsidR="00673BD1" w:rsidRPr="00BF4F09">
              <w:rPr>
                <w:rFonts w:asciiTheme="minorHAnsi" w:hAnsiTheme="minorHAnsi" w:cstheme="minorHAnsi"/>
                <w:sz w:val="16"/>
                <w:szCs w:val="16"/>
              </w:rPr>
              <w:t xml:space="preserve">ater </w:t>
            </w:r>
            <w:r w:rsidR="00C63690">
              <w:rPr>
                <w:rFonts w:asciiTheme="minorHAnsi" w:hAnsiTheme="minorHAnsi" w:cstheme="minorHAnsi"/>
                <w:sz w:val="16"/>
                <w:szCs w:val="16"/>
              </w:rPr>
              <w:t>C</w:t>
            </w:r>
            <w:r w:rsidR="00673BD1" w:rsidRPr="00BF4F09">
              <w:rPr>
                <w:rFonts w:asciiTheme="minorHAnsi" w:hAnsiTheme="minorHAnsi" w:cstheme="minorHAnsi"/>
                <w:sz w:val="16"/>
                <w:szCs w:val="16"/>
              </w:rPr>
              <w:t>hallenge in Sierra Leone</w:t>
            </w:r>
            <w:r w:rsidR="00C63690">
              <w:rPr>
                <w:rFonts w:asciiTheme="minorHAnsi" w:hAnsiTheme="minorHAnsi" w:cstheme="minorHAnsi"/>
                <w:sz w:val="16"/>
                <w:szCs w:val="16"/>
              </w:rPr>
              <w:t>”</w:t>
            </w:r>
            <w:r w:rsidR="00673BD1" w:rsidRPr="00BF4F09">
              <w:rPr>
                <w:rFonts w:asciiTheme="minorHAnsi" w:hAnsiTheme="minorHAnsi" w:cstheme="minorHAnsi"/>
                <w:sz w:val="16"/>
                <w:szCs w:val="16"/>
              </w:rPr>
              <w:t xml:space="preserve"> </w:t>
            </w:r>
            <w:r w:rsidR="00C63690" w:rsidRPr="00BF4F09">
              <w:rPr>
                <w:rFonts w:asciiTheme="minorHAnsi" w:hAnsiTheme="minorHAnsi" w:cstheme="minorHAnsi"/>
                <w:sz w:val="16"/>
                <w:szCs w:val="16"/>
              </w:rPr>
              <w:t>policy brief</w:t>
            </w:r>
            <w:r w:rsidR="00673BD1" w:rsidRPr="00BF4F09">
              <w:rPr>
                <w:rFonts w:asciiTheme="minorHAnsi" w:hAnsiTheme="minorHAnsi" w:cstheme="minorHAnsi"/>
                <w:sz w:val="16"/>
                <w:szCs w:val="16"/>
              </w:rPr>
              <w:t xml:space="preserve"> </w:t>
            </w:r>
            <w:r w:rsidR="00C63690">
              <w:rPr>
                <w:rFonts w:asciiTheme="minorHAnsi" w:hAnsiTheme="minorHAnsi" w:cstheme="minorHAnsi"/>
                <w:sz w:val="16"/>
                <w:szCs w:val="16"/>
              </w:rPr>
              <w:t xml:space="preserve">and </w:t>
            </w:r>
            <w:r w:rsidR="00673BD1" w:rsidRPr="00BF4F09">
              <w:rPr>
                <w:rFonts w:asciiTheme="minorHAnsi" w:hAnsiTheme="minorHAnsi" w:cstheme="minorHAnsi"/>
                <w:sz w:val="16"/>
                <w:szCs w:val="16"/>
              </w:rPr>
              <w:t>3</w:t>
            </w:r>
            <w:r w:rsidR="00C63690">
              <w:rPr>
                <w:rFonts w:asciiTheme="minorHAnsi" w:hAnsiTheme="minorHAnsi" w:cstheme="minorHAnsi"/>
                <w:sz w:val="16"/>
                <w:szCs w:val="16"/>
              </w:rPr>
              <w:t>)</w:t>
            </w:r>
            <w:r w:rsidR="00247AB0" w:rsidRPr="00BF4F09">
              <w:rPr>
                <w:rFonts w:asciiTheme="minorHAnsi" w:hAnsiTheme="minorHAnsi" w:cstheme="minorHAnsi"/>
                <w:sz w:val="16"/>
                <w:szCs w:val="16"/>
              </w:rPr>
              <w:t xml:space="preserve"> </w:t>
            </w:r>
            <w:r w:rsidR="00C63690">
              <w:rPr>
                <w:rFonts w:asciiTheme="minorHAnsi" w:hAnsiTheme="minorHAnsi" w:cstheme="minorHAnsi"/>
                <w:sz w:val="16"/>
                <w:szCs w:val="16"/>
              </w:rPr>
              <w:t>“</w:t>
            </w:r>
            <w:r w:rsidR="00673BD1" w:rsidRPr="00BF4F09">
              <w:rPr>
                <w:rFonts w:asciiTheme="minorHAnsi" w:hAnsiTheme="minorHAnsi" w:cstheme="minorHAnsi"/>
                <w:sz w:val="16"/>
                <w:szCs w:val="16"/>
              </w:rPr>
              <w:t xml:space="preserve">Use of </w:t>
            </w:r>
            <w:r w:rsidR="00C63690">
              <w:rPr>
                <w:rFonts w:asciiTheme="minorHAnsi" w:hAnsiTheme="minorHAnsi" w:cstheme="minorHAnsi"/>
                <w:sz w:val="16"/>
                <w:szCs w:val="16"/>
              </w:rPr>
              <w:t>T</w:t>
            </w:r>
            <w:r w:rsidR="00673BD1" w:rsidRPr="00BF4F09">
              <w:rPr>
                <w:rFonts w:asciiTheme="minorHAnsi" w:hAnsiTheme="minorHAnsi" w:cstheme="minorHAnsi"/>
                <w:sz w:val="16"/>
                <w:szCs w:val="16"/>
              </w:rPr>
              <w:t xml:space="preserve">raditional </w:t>
            </w:r>
            <w:r w:rsidR="00C63690">
              <w:rPr>
                <w:rFonts w:asciiTheme="minorHAnsi" w:hAnsiTheme="minorHAnsi" w:cstheme="minorHAnsi"/>
                <w:sz w:val="16"/>
                <w:szCs w:val="16"/>
              </w:rPr>
              <w:t>K</w:t>
            </w:r>
            <w:r w:rsidR="00673BD1" w:rsidRPr="00BF4F09">
              <w:rPr>
                <w:rFonts w:asciiTheme="minorHAnsi" w:hAnsiTheme="minorHAnsi" w:cstheme="minorHAnsi"/>
                <w:sz w:val="16"/>
                <w:szCs w:val="16"/>
              </w:rPr>
              <w:t xml:space="preserve">nowledge </w:t>
            </w:r>
            <w:r w:rsidR="00C63690">
              <w:rPr>
                <w:rFonts w:asciiTheme="minorHAnsi" w:hAnsiTheme="minorHAnsi" w:cstheme="minorHAnsi"/>
                <w:sz w:val="16"/>
                <w:szCs w:val="16"/>
              </w:rPr>
              <w:t>S</w:t>
            </w:r>
            <w:r w:rsidR="00673BD1" w:rsidRPr="00BF4F09">
              <w:rPr>
                <w:rFonts w:asciiTheme="minorHAnsi" w:hAnsiTheme="minorHAnsi" w:cstheme="minorHAnsi"/>
                <w:sz w:val="16"/>
                <w:szCs w:val="16"/>
              </w:rPr>
              <w:t xml:space="preserve">ystems to Manage and Protect Water Resources in </w:t>
            </w:r>
            <w:proofErr w:type="spellStart"/>
            <w:r w:rsidR="00673BD1" w:rsidRPr="00BF4F09">
              <w:rPr>
                <w:rFonts w:asciiTheme="minorHAnsi" w:hAnsiTheme="minorHAnsi" w:cstheme="minorHAnsi"/>
                <w:sz w:val="16"/>
                <w:szCs w:val="16"/>
              </w:rPr>
              <w:t>Kortumahun</w:t>
            </w:r>
            <w:proofErr w:type="spellEnd"/>
            <w:r w:rsidR="00673BD1" w:rsidRPr="00BF4F09">
              <w:rPr>
                <w:rFonts w:asciiTheme="minorHAnsi" w:hAnsiTheme="minorHAnsi" w:cstheme="minorHAnsi"/>
                <w:sz w:val="16"/>
                <w:szCs w:val="16"/>
              </w:rPr>
              <w:t xml:space="preserve"> Community, </w:t>
            </w:r>
            <w:proofErr w:type="spellStart"/>
            <w:r w:rsidR="00673BD1" w:rsidRPr="00BF4F09">
              <w:rPr>
                <w:rFonts w:asciiTheme="minorHAnsi" w:hAnsiTheme="minorHAnsi" w:cstheme="minorHAnsi"/>
                <w:sz w:val="16"/>
                <w:szCs w:val="16"/>
              </w:rPr>
              <w:t>Panga</w:t>
            </w:r>
            <w:proofErr w:type="spellEnd"/>
            <w:r w:rsidR="00673BD1" w:rsidRPr="00BF4F09">
              <w:rPr>
                <w:rFonts w:asciiTheme="minorHAnsi" w:hAnsiTheme="minorHAnsi" w:cstheme="minorHAnsi"/>
                <w:sz w:val="16"/>
                <w:szCs w:val="16"/>
              </w:rPr>
              <w:t xml:space="preserve"> </w:t>
            </w:r>
            <w:proofErr w:type="spellStart"/>
            <w:r w:rsidR="00673BD1" w:rsidRPr="00BF4F09">
              <w:rPr>
                <w:rFonts w:asciiTheme="minorHAnsi" w:hAnsiTheme="minorHAnsi" w:cstheme="minorHAnsi"/>
                <w:sz w:val="16"/>
                <w:szCs w:val="16"/>
              </w:rPr>
              <w:t>Krim</w:t>
            </w:r>
            <w:proofErr w:type="spellEnd"/>
            <w:r w:rsidR="00013458">
              <w:rPr>
                <w:rFonts w:asciiTheme="minorHAnsi" w:hAnsiTheme="minorHAnsi" w:cstheme="minorHAnsi"/>
                <w:sz w:val="16"/>
                <w:szCs w:val="16"/>
              </w:rPr>
              <w:t xml:space="preserve"> </w:t>
            </w:r>
            <w:r w:rsidR="00673BD1" w:rsidRPr="00BF4F09">
              <w:rPr>
                <w:rFonts w:asciiTheme="minorHAnsi" w:hAnsiTheme="minorHAnsi" w:cstheme="minorHAnsi"/>
                <w:sz w:val="16"/>
                <w:szCs w:val="16"/>
              </w:rPr>
              <w:t>Chiefdom</w:t>
            </w:r>
            <w:r w:rsidR="00C63690">
              <w:rPr>
                <w:rFonts w:asciiTheme="minorHAnsi" w:hAnsiTheme="minorHAnsi" w:cstheme="minorHAnsi"/>
                <w:sz w:val="16"/>
                <w:szCs w:val="16"/>
              </w:rPr>
              <w:t>,</w:t>
            </w:r>
            <w:r w:rsidR="00673BD1" w:rsidRPr="00BF4F09">
              <w:rPr>
                <w:rFonts w:asciiTheme="minorHAnsi" w:hAnsiTheme="minorHAnsi" w:cstheme="minorHAnsi"/>
                <w:sz w:val="16"/>
                <w:szCs w:val="16"/>
              </w:rPr>
              <w:t xml:space="preserve"> Pujehun District, Sierra Leone</w:t>
            </w:r>
            <w:r w:rsidR="00247AB0" w:rsidRPr="00BF4F09">
              <w:rPr>
                <w:rFonts w:asciiTheme="minorHAnsi" w:hAnsiTheme="minorHAnsi" w:cstheme="minorHAnsi"/>
                <w:sz w:val="16"/>
                <w:szCs w:val="16"/>
              </w:rPr>
              <w:t>.</w:t>
            </w:r>
            <w:r w:rsidR="00C63690">
              <w:rPr>
                <w:rFonts w:asciiTheme="minorHAnsi" w:hAnsiTheme="minorHAnsi" w:cstheme="minorHAnsi"/>
                <w:sz w:val="16"/>
                <w:szCs w:val="16"/>
              </w:rPr>
              <w:t>”</w:t>
            </w:r>
            <w:r w:rsidR="00247AB0" w:rsidRPr="00BF4F09">
              <w:rPr>
                <w:rFonts w:asciiTheme="minorHAnsi" w:hAnsiTheme="minorHAnsi" w:cstheme="minorHAnsi"/>
                <w:sz w:val="16"/>
                <w:szCs w:val="16"/>
              </w:rPr>
              <w:t xml:space="preserve"> </w:t>
            </w:r>
            <w:r w:rsidR="003E5FA8">
              <w:rPr>
                <w:rFonts w:asciiTheme="minorHAnsi" w:hAnsiTheme="minorHAnsi" w:cstheme="minorHAnsi"/>
                <w:sz w:val="16"/>
                <w:szCs w:val="16"/>
              </w:rPr>
              <w:t xml:space="preserve"> These were presented during a </w:t>
            </w:r>
            <w:r w:rsidR="00D26BE4" w:rsidRPr="00BF4F09">
              <w:rPr>
                <w:rFonts w:asciiTheme="minorHAnsi" w:hAnsiTheme="minorHAnsi" w:cstheme="minorHAnsi"/>
                <w:sz w:val="16"/>
                <w:szCs w:val="16"/>
              </w:rPr>
              <w:t>PPP</w:t>
            </w:r>
            <w:r w:rsidR="00DC1273" w:rsidRPr="00BF4F09">
              <w:rPr>
                <w:rFonts w:asciiTheme="minorHAnsi" w:hAnsiTheme="minorHAnsi" w:cstheme="minorHAnsi"/>
                <w:sz w:val="16"/>
                <w:szCs w:val="16"/>
              </w:rPr>
              <w:t xml:space="preserve"> </w:t>
            </w:r>
            <w:r w:rsidR="00D26BE4" w:rsidRPr="00BF4F09">
              <w:rPr>
                <w:rFonts w:asciiTheme="minorHAnsi" w:hAnsiTheme="minorHAnsi" w:cstheme="minorHAnsi"/>
                <w:sz w:val="16"/>
                <w:szCs w:val="16"/>
              </w:rPr>
              <w:t xml:space="preserve">conference </w:t>
            </w:r>
            <w:r w:rsidR="003E5FA8">
              <w:rPr>
                <w:rFonts w:asciiTheme="minorHAnsi" w:hAnsiTheme="minorHAnsi" w:cstheme="minorHAnsi"/>
                <w:sz w:val="16"/>
                <w:szCs w:val="16"/>
              </w:rPr>
              <w:t>(also organized by project CTA)</w:t>
            </w:r>
            <w:r w:rsidR="00D26BE4" w:rsidRPr="00BF4F09">
              <w:rPr>
                <w:rFonts w:asciiTheme="minorHAnsi" w:hAnsiTheme="minorHAnsi" w:cstheme="minorHAnsi"/>
                <w:sz w:val="16"/>
                <w:szCs w:val="16"/>
              </w:rPr>
              <w:t xml:space="preserve"> held at </w:t>
            </w:r>
            <w:proofErr w:type="spellStart"/>
            <w:r w:rsidR="00D26BE4" w:rsidRPr="00BF4F09">
              <w:rPr>
                <w:rFonts w:asciiTheme="minorHAnsi" w:hAnsiTheme="minorHAnsi" w:cstheme="minorHAnsi"/>
                <w:sz w:val="16"/>
                <w:szCs w:val="16"/>
              </w:rPr>
              <w:t>Kobeibu</w:t>
            </w:r>
            <w:proofErr w:type="spellEnd"/>
            <w:r w:rsidR="00D26BE4" w:rsidRPr="00BF4F09">
              <w:rPr>
                <w:rFonts w:asciiTheme="minorHAnsi" w:hAnsiTheme="minorHAnsi" w:cstheme="minorHAnsi"/>
                <w:sz w:val="16"/>
                <w:szCs w:val="16"/>
              </w:rPr>
              <w:t xml:space="preserve"> Hotel and Conference Centre in Bo Town from November 20</w:t>
            </w:r>
            <w:r w:rsidR="00C63690">
              <w:rPr>
                <w:rFonts w:asciiTheme="minorHAnsi" w:hAnsiTheme="minorHAnsi" w:cstheme="minorHAnsi"/>
                <w:sz w:val="16"/>
                <w:szCs w:val="16"/>
              </w:rPr>
              <w:t>–</w:t>
            </w:r>
            <w:r w:rsidR="00D26BE4" w:rsidRPr="00BF4F09">
              <w:rPr>
                <w:rFonts w:asciiTheme="minorHAnsi" w:hAnsiTheme="minorHAnsi" w:cstheme="minorHAnsi"/>
                <w:sz w:val="16"/>
                <w:szCs w:val="16"/>
              </w:rPr>
              <w:t>21</w:t>
            </w:r>
            <w:r w:rsidR="00C63690">
              <w:rPr>
                <w:rFonts w:asciiTheme="minorHAnsi" w:hAnsiTheme="minorHAnsi" w:cstheme="minorHAnsi"/>
                <w:sz w:val="16"/>
                <w:szCs w:val="16"/>
              </w:rPr>
              <w:t>,</w:t>
            </w:r>
            <w:r w:rsidR="00D26BE4" w:rsidRPr="00BF4F09">
              <w:rPr>
                <w:rFonts w:asciiTheme="minorHAnsi" w:hAnsiTheme="minorHAnsi" w:cstheme="minorHAnsi"/>
                <w:sz w:val="16"/>
                <w:szCs w:val="16"/>
              </w:rPr>
              <w:t xml:space="preserve"> 2019</w:t>
            </w:r>
            <w:r w:rsidR="003E5FA8">
              <w:rPr>
                <w:rFonts w:asciiTheme="minorHAnsi" w:hAnsiTheme="minorHAnsi" w:cstheme="minorHAnsi"/>
                <w:sz w:val="16"/>
                <w:szCs w:val="16"/>
              </w:rPr>
              <w:t xml:space="preserve">. This was highly successful and </w:t>
            </w:r>
            <w:r w:rsidR="00D26BE4" w:rsidRPr="00BF4F09">
              <w:rPr>
                <w:rFonts w:asciiTheme="minorHAnsi" w:hAnsiTheme="minorHAnsi" w:cstheme="minorHAnsi"/>
                <w:sz w:val="16"/>
                <w:szCs w:val="16"/>
              </w:rPr>
              <w:t xml:space="preserve">attended by up to eighty (80) participants from </w:t>
            </w:r>
            <w:r w:rsidR="00C63690">
              <w:rPr>
                <w:rFonts w:asciiTheme="minorHAnsi" w:hAnsiTheme="minorHAnsi" w:cstheme="minorHAnsi"/>
                <w:sz w:val="16"/>
                <w:szCs w:val="16"/>
              </w:rPr>
              <w:t>g</w:t>
            </w:r>
            <w:r w:rsidR="00D26BE4" w:rsidRPr="00BF4F09">
              <w:rPr>
                <w:rFonts w:asciiTheme="minorHAnsi" w:hAnsiTheme="minorHAnsi" w:cstheme="minorHAnsi"/>
                <w:sz w:val="16"/>
                <w:szCs w:val="16"/>
              </w:rPr>
              <w:t xml:space="preserve">overnment </w:t>
            </w:r>
            <w:r w:rsidR="00C63690">
              <w:rPr>
                <w:rFonts w:asciiTheme="minorHAnsi" w:hAnsiTheme="minorHAnsi" w:cstheme="minorHAnsi"/>
                <w:sz w:val="16"/>
                <w:szCs w:val="16"/>
              </w:rPr>
              <w:t>a</w:t>
            </w:r>
            <w:r w:rsidR="00D26BE4" w:rsidRPr="00BF4F09">
              <w:rPr>
                <w:rFonts w:asciiTheme="minorHAnsi" w:hAnsiTheme="minorHAnsi" w:cstheme="minorHAnsi"/>
                <w:sz w:val="16"/>
                <w:szCs w:val="16"/>
              </w:rPr>
              <w:t xml:space="preserve">gencies, </w:t>
            </w:r>
            <w:r w:rsidR="00C63690">
              <w:rPr>
                <w:rFonts w:asciiTheme="minorHAnsi" w:hAnsiTheme="minorHAnsi" w:cstheme="minorHAnsi"/>
                <w:sz w:val="16"/>
                <w:szCs w:val="16"/>
              </w:rPr>
              <w:t>l</w:t>
            </w:r>
            <w:r w:rsidR="00D26BE4" w:rsidRPr="00BF4F09">
              <w:rPr>
                <w:rFonts w:asciiTheme="minorHAnsi" w:hAnsiTheme="minorHAnsi" w:cstheme="minorHAnsi"/>
                <w:sz w:val="16"/>
                <w:szCs w:val="16"/>
              </w:rPr>
              <w:t xml:space="preserve">ocal </w:t>
            </w:r>
            <w:r w:rsidR="00C63690">
              <w:rPr>
                <w:rFonts w:asciiTheme="minorHAnsi" w:hAnsiTheme="minorHAnsi" w:cstheme="minorHAnsi"/>
                <w:sz w:val="16"/>
                <w:szCs w:val="16"/>
              </w:rPr>
              <w:t>a</w:t>
            </w:r>
            <w:r w:rsidR="00D26BE4" w:rsidRPr="00BF4F09">
              <w:rPr>
                <w:rFonts w:asciiTheme="minorHAnsi" w:hAnsiTheme="minorHAnsi" w:cstheme="minorHAnsi"/>
                <w:sz w:val="16"/>
                <w:szCs w:val="16"/>
              </w:rPr>
              <w:t>uthorities, WASH Sector NGOs and bilateral and multilateral cooperating partners supporting water and sanitation supply initiatives in Sierra Leone.</w:t>
            </w:r>
            <w:r w:rsidR="00D26BE4" w:rsidRPr="00C63690">
              <w:rPr>
                <w:rStyle w:val="EndnoteReference"/>
                <w:rFonts w:asciiTheme="minorHAnsi" w:hAnsiTheme="minorHAnsi" w:cstheme="minorHAnsi"/>
                <w:sz w:val="18"/>
                <w:szCs w:val="18"/>
              </w:rPr>
              <w:endnoteReference w:id="4"/>
            </w:r>
            <w:r w:rsidR="003E5FA8">
              <w:rPr>
                <w:rFonts w:asciiTheme="minorHAnsi" w:hAnsiTheme="minorHAnsi" w:cstheme="minorHAnsi"/>
                <w:sz w:val="16"/>
                <w:szCs w:val="16"/>
              </w:rPr>
              <w:t xml:space="preserve"> TE noted the policy work for a pilot of new technologies needed more rigor on cost benefits analysis. While they were </w:t>
            </w:r>
            <w:r w:rsidR="00F22835">
              <w:rPr>
                <w:rFonts w:asciiTheme="minorHAnsi" w:hAnsiTheme="minorHAnsi" w:cstheme="minorHAnsi"/>
                <w:sz w:val="16"/>
                <w:szCs w:val="16"/>
              </w:rPr>
              <w:t xml:space="preserve">somewhat </w:t>
            </w:r>
            <w:r w:rsidR="003E5FA8">
              <w:rPr>
                <w:rFonts w:asciiTheme="minorHAnsi" w:hAnsiTheme="minorHAnsi" w:cstheme="minorHAnsi"/>
                <w:sz w:val="16"/>
                <w:szCs w:val="16"/>
              </w:rPr>
              <w:t xml:space="preserve">strong on </w:t>
            </w:r>
            <w:r w:rsidR="00F22835">
              <w:rPr>
                <w:rFonts w:asciiTheme="minorHAnsi" w:hAnsiTheme="minorHAnsi" w:cstheme="minorHAnsi"/>
                <w:sz w:val="16"/>
                <w:szCs w:val="16"/>
              </w:rPr>
              <w:t xml:space="preserve">the </w:t>
            </w:r>
            <w:r w:rsidR="003E5FA8">
              <w:rPr>
                <w:rFonts w:asciiTheme="minorHAnsi" w:hAnsiTheme="minorHAnsi" w:cstheme="minorHAnsi"/>
                <w:sz w:val="16"/>
                <w:szCs w:val="16"/>
              </w:rPr>
              <w:t xml:space="preserve">social </w:t>
            </w:r>
            <w:r w:rsidR="00F22835">
              <w:rPr>
                <w:rFonts w:asciiTheme="minorHAnsi" w:hAnsiTheme="minorHAnsi" w:cstheme="minorHAnsi"/>
                <w:sz w:val="16"/>
                <w:szCs w:val="16"/>
              </w:rPr>
              <w:t>economic aspects of NWT,</w:t>
            </w:r>
            <w:r w:rsidR="003E5FA8">
              <w:rPr>
                <w:rFonts w:asciiTheme="minorHAnsi" w:hAnsiTheme="minorHAnsi" w:cstheme="minorHAnsi"/>
                <w:sz w:val="16"/>
                <w:szCs w:val="16"/>
              </w:rPr>
              <w:t xml:space="preserve"> </w:t>
            </w:r>
            <w:r w:rsidR="003D0FC3">
              <w:rPr>
                <w:rFonts w:asciiTheme="minorHAnsi" w:hAnsiTheme="minorHAnsi" w:cstheme="minorHAnsi"/>
                <w:sz w:val="16"/>
                <w:szCs w:val="16"/>
              </w:rPr>
              <w:t>the quantitative</w:t>
            </w:r>
            <w:r w:rsidR="003E5FA8">
              <w:rPr>
                <w:rFonts w:asciiTheme="minorHAnsi" w:hAnsiTheme="minorHAnsi" w:cstheme="minorHAnsi"/>
                <w:sz w:val="16"/>
                <w:szCs w:val="16"/>
              </w:rPr>
              <w:t xml:space="preserve"> analysis for policy was lacking </w:t>
            </w:r>
            <w:r w:rsidR="00F22835">
              <w:rPr>
                <w:rFonts w:asciiTheme="minorHAnsi" w:hAnsiTheme="minorHAnsi" w:cstheme="minorHAnsi"/>
                <w:sz w:val="16"/>
                <w:szCs w:val="16"/>
              </w:rPr>
              <w:t xml:space="preserve">and provides </w:t>
            </w:r>
            <w:r w:rsidR="003D0FC3">
              <w:rPr>
                <w:rFonts w:asciiTheme="minorHAnsi" w:hAnsiTheme="minorHAnsi" w:cstheme="minorHAnsi"/>
                <w:sz w:val="16"/>
                <w:szCs w:val="16"/>
              </w:rPr>
              <w:t>a lesson</w:t>
            </w:r>
            <w:r w:rsidR="003E5FA8">
              <w:rPr>
                <w:rFonts w:asciiTheme="minorHAnsi" w:hAnsiTheme="minorHAnsi" w:cstheme="minorHAnsi"/>
                <w:sz w:val="16"/>
                <w:szCs w:val="16"/>
              </w:rPr>
              <w:t xml:space="preserve"> learned</w:t>
            </w:r>
            <w:r w:rsidR="00F22835">
              <w:rPr>
                <w:rFonts w:asciiTheme="minorHAnsi" w:hAnsiTheme="minorHAnsi" w:cstheme="minorHAnsi"/>
                <w:sz w:val="16"/>
                <w:szCs w:val="16"/>
              </w:rPr>
              <w:t xml:space="preserve"> for future work scaling up appropriate technologies to other parts of the country</w:t>
            </w:r>
            <w:r w:rsidR="003E5FA8">
              <w:rPr>
                <w:rFonts w:asciiTheme="minorHAnsi" w:hAnsiTheme="minorHAnsi" w:cstheme="minorHAnsi"/>
                <w:sz w:val="16"/>
                <w:szCs w:val="16"/>
              </w:rPr>
              <w:t xml:space="preserve">.  </w:t>
            </w:r>
          </w:p>
          <w:p w14:paraId="3461373A" w14:textId="77777777" w:rsidR="00143E81" w:rsidRPr="00BF4F09" w:rsidRDefault="00143E81" w:rsidP="008F47DD">
            <w:pPr>
              <w:pStyle w:val="NoSpacing"/>
              <w:rPr>
                <w:rFonts w:asciiTheme="minorHAnsi" w:hAnsiTheme="minorHAnsi" w:cstheme="minorHAnsi"/>
                <w:sz w:val="16"/>
                <w:szCs w:val="16"/>
              </w:rPr>
            </w:pPr>
          </w:p>
          <w:p w14:paraId="10908DA1" w14:textId="7A985104" w:rsidR="003E6C96" w:rsidRPr="00BF4F09" w:rsidRDefault="00143E81" w:rsidP="008F47DD">
            <w:pPr>
              <w:pStyle w:val="NoSpacing"/>
              <w:rPr>
                <w:rFonts w:asciiTheme="minorHAnsi" w:hAnsiTheme="minorHAnsi" w:cstheme="minorHAnsi"/>
                <w:sz w:val="16"/>
                <w:szCs w:val="16"/>
              </w:rPr>
            </w:pPr>
            <w:r w:rsidRPr="00BF4F09">
              <w:rPr>
                <w:rFonts w:asciiTheme="minorHAnsi" w:hAnsiTheme="minorHAnsi" w:cstheme="minorHAnsi"/>
                <w:sz w:val="16"/>
                <w:szCs w:val="16"/>
              </w:rPr>
              <w:t xml:space="preserve">Secondly, </w:t>
            </w:r>
            <w:r w:rsidR="00C63690">
              <w:rPr>
                <w:rFonts w:asciiTheme="minorHAnsi" w:hAnsiTheme="minorHAnsi" w:cstheme="minorHAnsi"/>
                <w:sz w:val="16"/>
                <w:szCs w:val="16"/>
              </w:rPr>
              <w:t xml:space="preserve">the </w:t>
            </w:r>
            <w:r w:rsidR="00AA5C6C">
              <w:rPr>
                <w:rFonts w:asciiTheme="minorHAnsi" w:hAnsiTheme="minorHAnsi" w:cstheme="minorHAnsi"/>
                <w:sz w:val="16"/>
                <w:szCs w:val="16"/>
              </w:rPr>
              <w:t>evaluation</w:t>
            </w:r>
            <w:r w:rsidR="003E5FA8">
              <w:rPr>
                <w:rFonts w:asciiTheme="minorHAnsi" w:hAnsiTheme="minorHAnsi" w:cstheme="minorHAnsi"/>
                <w:sz w:val="16"/>
                <w:szCs w:val="16"/>
              </w:rPr>
              <w:t xml:space="preserve"> </w:t>
            </w:r>
            <w:r w:rsidRPr="00BF4F09">
              <w:rPr>
                <w:rFonts w:asciiTheme="minorHAnsi" w:hAnsiTheme="minorHAnsi" w:cstheme="minorHAnsi"/>
                <w:sz w:val="16"/>
                <w:szCs w:val="16"/>
              </w:rPr>
              <w:t xml:space="preserve">team considered the capacity development conducted under the project. </w:t>
            </w:r>
            <w:r w:rsidR="003E5FA8">
              <w:rPr>
                <w:rFonts w:asciiTheme="minorHAnsi" w:hAnsiTheme="minorHAnsi" w:cstheme="minorHAnsi"/>
                <w:sz w:val="16"/>
                <w:szCs w:val="16"/>
              </w:rPr>
              <w:t>The training</w:t>
            </w:r>
            <w:r w:rsidR="00C63690">
              <w:rPr>
                <w:rFonts w:asciiTheme="minorHAnsi" w:eastAsia="Calibri" w:hAnsiTheme="minorHAnsi" w:cstheme="minorHAnsi"/>
                <w:sz w:val="16"/>
                <w:szCs w:val="16"/>
              </w:rPr>
              <w:t xml:space="preserve"> </w:t>
            </w:r>
            <w:r w:rsidR="003E6C96" w:rsidRPr="00BF4F09">
              <w:rPr>
                <w:rFonts w:asciiTheme="minorHAnsi" w:eastAsia="Calibri" w:hAnsiTheme="minorHAnsi" w:cstheme="minorHAnsi"/>
                <w:sz w:val="16"/>
                <w:szCs w:val="16"/>
              </w:rPr>
              <w:t>(</w:t>
            </w:r>
            <w:r w:rsidR="003E5FA8">
              <w:rPr>
                <w:rFonts w:asciiTheme="minorHAnsi" w:eastAsia="Calibri" w:hAnsiTheme="minorHAnsi" w:cstheme="minorHAnsi"/>
                <w:sz w:val="16"/>
                <w:szCs w:val="16"/>
              </w:rPr>
              <w:t xml:space="preserve">geared at planning and </w:t>
            </w:r>
            <w:r w:rsidR="00C63690">
              <w:rPr>
                <w:rFonts w:asciiTheme="minorHAnsi" w:eastAsia="Calibri" w:hAnsiTheme="minorHAnsi" w:cstheme="minorHAnsi"/>
                <w:sz w:val="16"/>
                <w:szCs w:val="16"/>
              </w:rPr>
              <w:t>p</w:t>
            </w:r>
            <w:r w:rsidR="003E6C96" w:rsidRPr="00BF4F09">
              <w:rPr>
                <w:rFonts w:asciiTheme="minorHAnsi" w:eastAsia="Calibri" w:hAnsiTheme="minorHAnsi" w:cstheme="minorHAnsi"/>
                <w:sz w:val="16"/>
                <w:szCs w:val="16"/>
              </w:rPr>
              <w:t>olicy</w:t>
            </w:r>
            <w:r w:rsidR="003E5FA8">
              <w:rPr>
                <w:rFonts w:asciiTheme="minorHAnsi" w:eastAsia="Calibri" w:hAnsiTheme="minorHAnsi" w:cstheme="minorHAnsi"/>
                <w:sz w:val="16"/>
                <w:szCs w:val="16"/>
              </w:rPr>
              <w:t xml:space="preserve"> staff</w:t>
            </w:r>
            <w:r w:rsidR="00C63690">
              <w:rPr>
                <w:rFonts w:asciiTheme="minorHAnsi" w:eastAsia="Calibri" w:hAnsiTheme="minorHAnsi" w:cstheme="minorHAnsi"/>
                <w:sz w:val="16"/>
                <w:szCs w:val="16"/>
              </w:rPr>
              <w:t>)</w:t>
            </w:r>
            <w:r w:rsidR="003E6C96" w:rsidRPr="00BF4F09">
              <w:rPr>
                <w:rFonts w:asciiTheme="minorHAnsi" w:eastAsia="Calibri" w:hAnsiTheme="minorHAnsi" w:cstheme="minorHAnsi"/>
                <w:sz w:val="16"/>
                <w:szCs w:val="16"/>
              </w:rPr>
              <w:t xml:space="preserve"> includ</w:t>
            </w:r>
            <w:r w:rsidR="00C63690">
              <w:rPr>
                <w:rFonts w:asciiTheme="minorHAnsi" w:eastAsia="Calibri" w:hAnsiTheme="minorHAnsi" w:cstheme="minorHAnsi"/>
                <w:sz w:val="16"/>
                <w:szCs w:val="16"/>
              </w:rPr>
              <w:t>ed</w:t>
            </w:r>
            <w:r w:rsidR="003E6C96" w:rsidRPr="00BF4F09">
              <w:rPr>
                <w:rFonts w:asciiTheme="minorHAnsi" w:eastAsia="Calibri" w:hAnsiTheme="minorHAnsi" w:cstheme="minorHAnsi"/>
                <w:sz w:val="16"/>
                <w:szCs w:val="16"/>
              </w:rPr>
              <w:t xml:space="preserve"> </w:t>
            </w:r>
            <w:r w:rsidR="003E6C96" w:rsidRPr="00BF4F09">
              <w:rPr>
                <w:rFonts w:asciiTheme="minorHAnsi" w:hAnsiTheme="minorHAnsi" w:cstheme="minorHAnsi"/>
                <w:sz w:val="16"/>
                <w:szCs w:val="16"/>
              </w:rPr>
              <w:t xml:space="preserve">10 technical staff from the Ministry of Water Resources and 15 staff from 3 District Councils </w:t>
            </w:r>
            <w:r w:rsidR="00C63690">
              <w:rPr>
                <w:rFonts w:asciiTheme="minorHAnsi" w:hAnsiTheme="minorHAnsi" w:cstheme="minorHAnsi"/>
                <w:sz w:val="16"/>
                <w:szCs w:val="16"/>
              </w:rPr>
              <w:t xml:space="preserve">who </w:t>
            </w:r>
            <w:r w:rsidR="003E6C96" w:rsidRPr="00BF4F09">
              <w:rPr>
                <w:rFonts w:asciiTheme="minorHAnsi" w:hAnsiTheme="minorHAnsi" w:cstheme="minorHAnsi"/>
                <w:sz w:val="16"/>
                <w:szCs w:val="16"/>
              </w:rPr>
              <w:t>were trained to integrate climate risks into planning</w:t>
            </w:r>
            <w:r w:rsidR="00C63690">
              <w:rPr>
                <w:rFonts w:asciiTheme="minorHAnsi" w:hAnsiTheme="minorHAnsi" w:cstheme="minorHAnsi"/>
                <w:sz w:val="16"/>
                <w:szCs w:val="16"/>
              </w:rPr>
              <w:t>,</w:t>
            </w:r>
            <w:r w:rsidR="003E6C96" w:rsidRPr="00BF4F09">
              <w:rPr>
                <w:rFonts w:asciiTheme="minorHAnsi" w:hAnsiTheme="minorHAnsi" w:cstheme="minorHAnsi"/>
                <w:sz w:val="16"/>
                <w:szCs w:val="16"/>
              </w:rPr>
              <w:t xml:space="preserve"> especially as it relates to the water sector. </w:t>
            </w:r>
            <w:r w:rsidR="004D36C0">
              <w:rPr>
                <w:rFonts w:asciiTheme="minorHAnsi" w:hAnsiTheme="minorHAnsi" w:cstheme="minorHAnsi"/>
                <w:sz w:val="16"/>
                <w:szCs w:val="16"/>
              </w:rPr>
              <w:t>I</w:t>
            </w:r>
            <w:r w:rsidR="003E6C96" w:rsidRPr="00BF4F09">
              <w:rPr>
                <w:rFonts w:asciiTheme="minorHAnsi" w:hAnsiTheme="minorHAnsi" w:cstheme="minorHAnsi"/>
                <w:sz w:val="16"/>
                <w:szCs w:val="16"/>
              </w:rPr>
              <w:t>n Freetown, Kambia, Pujehun and Kono</w:t>
            </w:r>
            <w:r w:rsidR="004D36C0">
              <w:rPr>
                <w:rFonts w:asciiTheme="minorHAnsi" w:hAnsiTheme="minorHAnsi" w:cstheme="minorHAnsi"/>
                <w:sz w:val="16"/>
                <w:szCs w:val="16"/>
              </w:rPr>
              <w:t xml:space="preserve">, </w:t>
            </w:r>
            <w:r w:rsidR="004D36C0" w:rsidRPr="00BF4F09">
              <w:rPr>
                <w:rFonts w:asciiTheme="minorHAnsi" w:hAnsiTheme="minorHAnsi" w:cstheme="minorHAnsi"/>
                <w:sz w:val="16"/>
                <w:szCs w:val="16"/>
              </w:rPr>
              <w:t xml:space="preserve">18 </w:t>
            </w:r>
            <w:r w:rsidR="004D36C0">
              <w:rPr>
                <w:rFonts w:asciiTheme="minorHAnsi" w:hAnsiTheme="minorHAnsi" w:cstheme="minorHAnsi"/>
                <w:sz w:val="16"/>
                <w:szCs w:val="16"/>
              </w:rPr>
              <w:t>p</w:t>
            </w:r>
            <w:r w:rsidR="004D36C0" w:rsidRPr="00BF4F09">
              <w:rPr>
                <w:rFonts w:asciiTheme="minorHAnsi" w:hAnsiTheme="minorHAnsi" w:cstheme="minorHAnsi"/>
                <w:sz w:val="16"/>
                <w:szCs w:val="16"/>
              </w:rPr>
              <w:t>articipants were trained</w:t>
            </w:r>
            <w:r w:rsidR="003E6C96" w:rsidRPr="00BF4F09">
              <w:rPr>
                <w:rFonts w:asciiTheme="minorHAnsi" w:hAnsiTheme="minorHAnsi" w:cstheme="minorHAnsi"/>
                <w:sz w:val="16"/>
                <w:szCs w:val="16"/>
              </w:rPr>
              <w:t>.</w:t>
            </w:r>
          </w:p>
          <w:p w14:paraId="14962000" w14:textId="77777777" w:rsidR="00CD675D" w:rsidRPr="00BF4F09" w:rsidRDefault="00CD675D" w:rsidP="008F47DD">
            <w:pPr>
              <w:pStyle w:val="NoSpacing"/>
              <w:rPr>
                <w:rFonts w:asciiTheme="minorHAnsi" w:hAnsiTheme="minorHAnsi" w:cstheme="minorHAnsi"/>
                <w:sz w:val="16"/>
                <w:szCs w:val="16"/>
              </w:rPr>
            </w:pPr>
          </w:p>
          <w:p w14:paraId="305D260A" w14:textId="423E99C8" w:rsidR="00F60BB6" w:rsidRPr="00BF4F09" w:rsidRDefault="007157FF" w:rsidP="008F47DD">
            <w:pPr>
              <w:pStyle w:val="NoSpacing"/>
              <w:rPr>
                <w:rFonts w:asciiTheme="minorHAnsi" w:eastAsia="Arial" w:hAnsiTheme="minorHAnsi" w:cstheme="minorHAnsi"/>
                <w:sz w:val="16"/>
                <w:szCs w:val="16"/>
              </w:rPr>
            </w:pPr>
            <w:r w:rsidRPr="00BF4F09">
              <w:rPr>
                <w:rFonts w:asciiTheme="minorHAnsi" w:hAnsiTheme="minorHAnsi" w:cstheme="minorHAnsi"/>
                <w:sz w:val="16"/>
                <w:szCs w:val="16"/>
              </w:rPr>
              <w:t>T</w:t>
            </w:r>
            <w:r w:rsidR="00201E0E" w:rsidRPr="00BF4F09">
              <w:rPr>
                <w:rFonts w:asciiTheme="minorHAnsi" w:hAnsiTheme="minorHAnsi" w:cstheme="minorHAnsi"/>
                <w:sz w:val="16"/>
                <w:szCs w:val="16"/>
              </w:rPr>
              <w:t xml:space="preserve">he </w:t>
            </w:r>
            <w:r w:rsidR="00201E0E" w:rsidRPr="00BF4F09">
              <w:rPr>
                <w:rFonts w:asciiTheme="minorHAnsi" w:eastAsia="Arial" w:hAnsiTheme="minorHAnsi" w:cstheme="minorHAnsi"/>
                <w:sz w:val="16"/>
                <w:szCs w:val="16"/>
              </w:rPr>
              <w:t>project</w:t>
            </w:r>
            <w:r w:rsidR="00F966D2" w:rsidRPr="00BF4F09">
              <w:rPr>
                <w:rFonts w:asciiTheme="minorHAnsi" w:eastAsia="Arial" w:hAnsiTheme="minorHAnsi" w:cstheme="minorHAnsi"/>
                <w:sz w:val="16"/>
                <w:szCs w:val="16"/>
              </w:rPr>
              <w:t xml:space="preserve"> succeeded in training staff from government in the use of tools that promoted </w:t>
            </w:r>
            <w:r w:rsidR="00824EFC" w:rsidRPr="00BF4F09">
              <w:rPr>
                <w:rFonts w:asciiTheme="minorHAnsi" w:eastAsia="Arial" w:hAnsiTheme="minorHAnsi" w:cstheme="minorHAnsi"/>
                <w:sz w:val="16"/>
                <w:szCs w:val="16"/>
              </w:rPr>
              <w:t xml:space="preserve">risk assessment and </w:t>
            </w:r>
            <w:r w:rsidR="00F966D2" w:rsidRPr="00BF4F09">
              <w:rPr>
                <w:rFonts w:asciiTheme="minorHAnsi" w:eastAsia="Arial" w:hAnsiTheme="minorHAnsi" w:cstheme="minorHAnsi"/>
                <w:sz w:val="16"/>
                <w:szCs w:val="16"/>
              </w:rPr>
              <w:t xml:space="preserve">adaptation to climate change. Up to </w:t>
            </w:r>
            <w:r w:rsidR="004D36C0">
              <w:rPr>
                <w:rFonts w:asciiTheme="minorHAnsi" w:eastAsia="Arial" w:hAnsiTheme="minorHAnsi" w:cstheme="minorHAnsi"/>
                <w:sz w:val="16"/>
                <w:szCs w:val="16"/>
              </w:rPr>
              <w:t>37</w:t>
            </w:r>
            <w:r w:rsidR="00F966D2" w:rsidRPr="00BF4F09">
              <w:rPr>
                <w:rFonts w:asciiTheme="minorHAnsi" w:eastAsia="Arial" w:hAnsiTheme="minorHAnsi" w:cstheme="minorHAnsi"/>
                <w:sz w:val="16"/>
                <w:szCs w:val="16"/>
              </w:rPr>
              <w:t xml:space="preserve"> interventions promoting water harvesting, borehole drilling and protection of natural springs were implemented over the project life span. Where these were completed, beneficiary community groups</w:t>
            </w:r>
            <w:r w:rsidR="003B22A2">
              <w:rPr>
                <w:rFonts w:asciiTheme="minorHAnsi" w:eastAsia="Arial" w:hAnsiTheme="minorHAnsi" w:cstheme="minorHAnsi"/>
                <w:sz w:val="16"/>
                <w:szCs w:val="16"/>
              </w:rPr>
              <w:t xml:space="preserve"> </w:t>
            </w:r>
            <w:r w:rsidR="003E5FA8">
              <w:rPr>
                <w:rFonts w:asciiTheme="minorHAnsi" w:eastAsia="Arial" w:hAnsiTheme="minorHAnsi" w:cstheme="minorHAnsi"/>
                <w:sz w:val="16"/>
                <w:szCs w:val="16"/>
              </w:rPr>
              <w:t>can</w:t>
            </w:r>
            <w:r w:rsidR="003B22A2">
              <w:rPr>
                <w:rFonts w:asciiTheme="minorHAnsi" w:eastAsia="Arial" w:hAnsiTheme="minorHAnsi" w:cstheme="minorHAnsi"/>
                <w:sz w:val="16"/>
                <w:szCs w:val="16"/>
              </w:rPr>
              <w:t xml:space="preserve"> </w:t>
            </w:r>
            <w:r w:rsidR="00F966D2" w:rsidRPr="00BF4F09">
              <w:rPr>
                <w:rFonts w:asciiTheme="minorHAnsi" w:eastAsia="Arial" w:hAnsiTheme="minorHAnsi" w:cstheme="minorHAnsi"/>
                <w:sz w:val="16"/>
                <w:szCs w:val="16"/>
              </w:rPr>
              <w:t>access portable drinking water</w:t>
            </w:r>
            <w:r w:rsidR="003B22A2">
              <w:rPr>
                <w:rFonts w:asciiTheme="minorHAnsi" w:eastAsia="Arial" w:hAnsiTheme="minorHAnsi" w:cstheme="minorHAnsi"/>
                <w:sz w:val="16"/>
                <w:szCs w:val="16"/>
              </w:rPr>
              <w:t xml:space="preserve"> from these sources.</w:t>
            </w:r>
            <w:r w:rsidR="003E5FA8">
              <w:rPr>
                <w:rFonts w:asciiTheme="minorHAnsi" w:eastAsia="Arial" w:hAnsiTheme="minorHAnsi" w:cstheme="minorHAnsi"/>
                <w:sz w:val="16"/>
                <w:szCs w:val="16"/>
              </w:rPr>
              <w:t xml:space="preserve"> The project had generated </w:t>
            </w:r>
            <w:r w:rsidR="00F966D2" w:rsidRPr="00BF4F09">
              <w:rPr>
                <w:rFonts w:asciiTheme="minorHAnsi" w:eastAsia="Arial" w:hAnsiTheme="minorHAnsi" w:cstheme="minorHAnsi"/>
                <w:sz w:val="16"/>
                <w:szCs w:val="16"/>
              </w:rPr>
              <w:t xml:space="preserve">lessons collated and </w:t>
            </w:r>
            <w:r w:rsidR="003E5FA8" w:rsidRPr="00BF4F09">
              <w:rPr>
                <w:rFonts w:asciiTheme="minorHAnsi" w:eastAsia="Arial" w:hAnsiTheme="minorHAnsi" w:cstheme="minorHAnsi"/>
                <w:sz w:val="16"/>
                <w:szCs w:val="16"/>
              </w:rPr>
              <w:t xml:space="preserve">packaged </w:t>
            </w:r>
            <w:r w:rsidR="003E5FA8">
              <w:rPr>
                <w:rFonts w:asciiTheme="minorHAnsi" w:eastAsia="Arial" w:hAnsiTheme="minorHAnsi" w:cstheme="minorHAnsi"/>
                <w:sz w:val="16"/>
                <w:szCs w:val="16"/>
              </w:rPr>
              <w:t xml:space="preserve">these </w:t>
            </w:r>
            <w:r w:rsidR="00F966D2" w:rsidRPr="00BF4F09">
              <w:rPr>
                <w:rFonts w:asciiTheme="minorHAnsi" w:eastAsia="Arial" w:hAnsiTheme="minorHAnsi" w:cstheme="minorHAnsi"/>
                <w:sz w:val="16"/>
                <w:szCs w:val="16"/>
              </w:rPr>
              <w:t xml:space="preserve">as communication and knowledge management products. These </w:t>
            </w:r>
            <w:r w:rsidR="003E5FA8">
              <w:rPr>
                <w:rFonts w:asciiTheme="minorHAnsi" w:eastAsia="Arial" w:hAnsiTheme="minorHAnsi" w:cstheme="minorHAnsi"/>
                <w:sz w:val="16"/>
                <w:szCs w:val="16"/>
              </w:rPr>
              <w:t xml:space="preserve">can be continued to be </w:t>
            </w:r>
            <w:r w:rsidR="00F966D2" w:rsidRPr="00BF4F09">
              <w:rPr>
                <w:rFonts w:asciiTheme="minorHAnsi" w:eastAsia="Arial" w:hAnsiTheme="minorHAnsi" w:cstheme="minorHAnsi"/>
                <w:sz w:val="16"/>
                <w:szCs w:val="16"/>
              </w:rPr>
              <w:t>disseminated to other areas of the country as a way of promoting replication of successes.</w:t>
            </w:r>
          </w:p>
          <w:p w14:paraId="008907EE" w14:textId="77777777" w:rsidR="00171811" w:rsidRPr="00BF4F09" w:rsidRDefault="00171811" w:rsidP="008F47DD">
            <w:pPr>
              <w:pStyle w:val="NoSpacing"/>
              <w:rPr>
                <w:rFonts w:asciiTheme="minorHAnsi" w:eastAsia="Arial" w:hAnsiTheme="minorHAnsi" w:cstheme="minorHAnsi"/>
                <w:sz w:val="16"/>
                <w:szCs w:val="16"/>
              </w:rPr>
            </w:pPr>
          </w:p>
          <w:p w14:paraId="2401F514" w14:textId="4537544C" w:rsidR="00171811" w:rsidRPr="00BF4F09" w:rsidRDefault="003D0FC3" w:rsidP="008F47DD">
            <w:pPr>
              <w:pStyle w:val="NoSpacing"/>
              <w:rPr>
                <w:rFonts w:asciiTheme="minorHAnsi" w:hAnsiTheme="minorHAnsi" w:cstheme="minorHAnsi"/>
                <w:sz w:val="16"/>
                <w:szCs w:val="16"/>
              </w:rPr>
            </w:pPr>
            <w:r>
              <w:rPr>
                <w:rFonts w:asciiTheme="minorHAnsi" w:hAnsiTheme="minorHAnsi" w:cstheme="minorHAnsi"/>
                <w:sz w:val="16"/>
                <w:szCs w:val="16"/>
              </w:rPr>
              <w:t xml:space="preserve">The greatest value </w:t>
            </w:r>
            <w:r w:rsidR="00171811" w:rsidRPr="00BF4F09">
              <w:rPr>
                <w:rFonts w:asciiTheme="minorHAnsi" w:hAnsiTheme="minorHAnsi" w:cstheme="minorHAnsi"/>
                <w:sz w:val="16"/>
                <w:szCs w:val="16"/>
              </w:rPr>
              <w:t xml:space="preserve"> added </w:t>
            </w:r>
            <w:r>
              <w:rPr>
                <w:rFonts w:asciiTheme="minorHAnsi" w:hAnsiTheme="minorHAnsi" w:cstheme="minorHAnsi"/>
                <w:sz w:val="16"/>
                <w:szCs w:val="16"/>
              </w:rPr>
              <w:t xml:space="preserve">of the work has been the success in the </w:t>
            </w:r>
            <w:r w:rsidR="00171811" w:rsidRPr="00BF4F09">
              <w:rPr>
                <w:rFonts w:asciiTheme="minorHAnsi" w:hAnsiTheme="minorHAnsi" w:cstheme="minorHAnsi"/>
                <w:sz w:val="16"/>
                <w:szCs w:val="16"/>
              </w:rPr>
              <w:t>provision of access in the remote</w:t>
            </w:r>
            <w:r w:rsidR="002C749A">
              <w:rPr>
                <w:rFonts w:asciiTheme="minorHAnsi" w:hAnsiTheme="minorHAnsi" w:cstheme="minorHAnsi"/>
                <w:sz w:val="16"/>
                <w:szCs w:val="16"/>
              </w:rPr>
              <w:t>st</w:t>
            </w:r>
            <w:r w:rsidR="00171811" w:rsidRPr="00BF4F09">
              <w:rPr>
                <w:rFonts w:asciiTheme="minorHAnsi" w:hAnsiTheme="minorHAnsi" w:cstheme="minorHAnsi"/>
                <w:sz w:val="16"/>
                <w:szCs w:val="16"/>
              </w:rPr>
              <w:t>, most vulnerable and need</w:t>
            </w:r>
            <w:r w:rsidR="002C749A">
              <w:rPr>
                <w:rFonts w:asciiTheme="minorHAnsi" w:hAnsiTheme="minorHAnsi" w:cstheme="minorHAnsi"/>
                <w:sz w:val="16"/>
                <w:szCs w:val="16"/>
              </w:rPr>
              <w:t>iest</w:t>
            </w:r>
            <w:r w:rsidR="00171811" w:rsidRPr="00BF4F09">
              <w:rPr>
                <w:rFonts w:asciiTheme="minorHAnsi" w:hAnsiTheme="minorHAnsi" w:cstheme="minorHAnsi"/>
                <w:sz w:val="16"/>
                <w:szCs w:val="16"/>
              </w:rPr>
              <w:t xml:space="preserve"> places in SL </w:t>
            </w:r>
            <w:r w:rsidR="002C749A">
              <w:rPr>
                <w:rFonts w:asciiTheme="minorHAnsi" w:hAnsiTheme="minorHAnsi" w:cstheme="minorHAnsi"/>
                <w:sz w:val="16"/>
                <w:szCs w:val="16"/>
              </w:rPr>
              <w:t>for</w:t>
            </w:r>
            <w:r w:rsidR="00171811" w:rsidRPr="00BF4F09">
              <w:rPr>
                <w:rFonts w:asciiTheme="minorHAnsi" w:hAnsiTheme="minorHAnsi" w:cstheme="minorHAnsi"/>
                <w:sz w:val="16"/>
                <w:szCs w:val="16"/>
              </w:rPr>
              <w:t xml:space="preserve"> access to </w:t>
            </w:r>
            <w:r>
              <w:rPr>
                <w:rFonts w:asciiTheme="minorHAnsi" w:hAnsiTheme="minorHAnsi" w:cstheme="minorHAnsi"/>
                <w:sz w:val="16"/>
                <w:szCs w:val="16"/>
              </w:rPr>
              <w:t xml:space="preserve">clean  </w:t>
            </w:r>
            <w:r w:rsidR="00171811" w:rsidRPr="00BF4F09">
              <w:rPr>
                <w:rFonts w:asciiTheme="minorHAnsi" w:hAnsiTheme="minorHAnsi" w:cstheme="minorHAnsi"/>
                <w:sz w:val="16"/>
                <w:szCs w:val="16"/>
              </w:rPr>
              <w:t xml:space="preserve">water and </w:t>
            </w:r>
            <w:r>
              <w:rPr>
                <w:rFonts w:asciiTheme="minorHAnsi" w:hAnsiTheme="minorHAnsi" w:cstheme="minorHAnsi"/>
                <w:sz w:val="16"/>
                <w:szCs w:val="16"/>
              </w:rPr>
              <w:t xml:space="preserve">it provides a sound </w:t>
            </w:r>
            <w:r w:rsidR="00171811" w:rsidRPr="00BF4F09">
              <w:rPr>
                <w:rFonts w:asciiTheme="minorHAnsi" w:hAnsiTheme="minorHAnsi" w:cstheme="minorHAnsi"/>
                <w:sz w:val="16"/>
                <w:szCs w:val="16"/>
              </w:rPr>
              <w:t xml:space="preserve"> model of </w:t>
            </w:r>
            <w:r>
              <w:rPr>
                <w:rFonts w:asciiTheme="minorHAnsi" w:hAnsiTheme="minorHAnsi" w:cstheme="minorHAnsi"/>
                <w:sz w:val="16"/>
                <w:szCs w:val="16"/>
              </w:rPr>
              <w:t xml:space="preserve">local </w:t>
            </w:r>
            <w:r w:rsidR="00171811" w:rsidRPr="00BF4F09">
              <w:rPr>
                <w:rFonts w:asciiTheme="minorHAnsi" w:hAnsiTheme="minorHAnsi" w:cstheme="minorHAnsi"/>
                <w:sz w:val="16"/>
                <w:szCs w:val="16"/>
              </w:rPr>
              <w:t>water governance that can be replicated elsewhere</w:t>
            </w:r>
            <w:r>
              <w:rPr>
                <w:rFonts w:asciiTheme="minorHAnsi" w:hAnsiTheme="minorHAnsi" w:cstheme="minorHAnsi"/>
                <w:sz w:val="16"/>
                <w:szCs w:val="16"/>
              </w:rPr>
              <w:t>( see case studies)</w:t>
            </w:r>
            <w:r w:rsidR="00171811" w:rsidRPr="00BF4F09">
              <w:rPr>
                <w:rFonts w:asciiTheme="minorHAnsi" w:hAnsiTheme="minorHAnsi" w:cstheme="minorHAnsi"/>
                <w:sz w:val="16"/>
                <w:szCs w:val="16"/>
              </w:rPr>
              <w:t xml:space="preserve">. This </w:t>
            </w:r>
            <w:r>
              <w:rPr>
                <w:rFonts w:asciiTheme="minorHAnsi" w:hAnsiTheme="minorHAnsi" w:cstheme="minorHAnsi"/>
                <w:sz w:val="16"/>
                <w:szCs w:val="16"/>
              </w:rPr>
              <w:t xml:space="preserve">lesson from this </w:t>
            </w:r>
            <w:r w:rsidR="00171811" w:rsidRPr="00BF4F09">
              <w:rPr>
                <w:rFonts w:asciiTheme="minorHAnsi" w:hAnsiTheme="minorHAnsi" w:cstheme="minorHAnsi"/>
                <w:sz w:val="16"/>
                <w:szCs w:val="16"/>
              </w:rPr>
              <w:t>work can be scaled</w:t>
            </w:r>
            <w:r>
              <w:rPr>
                <w:rFonts w:asciiTheme="minorHAnsi" w:hAnsiTheme="minorHAnsi" w:cstheme="minorHAnsi"/>
                <w:sz w:val="16"/>
                <w:szCs w:val="16"/>
              </w:rPr>
              <w:t xml:space="preserve">. The </w:t>
            </w:r>
            <w:r w:rsidR="00171811" w:rsidRPr="00BF4F09">
              <w:rPr>
                <w:rFonts w:asciiTheme="minorHAnsi" w:hAnsiTheme="minorHAnsi" w:cstheme="minorHAnsi"/>
                <w:sz w:val="16"/>
                <w:szCs w:val="16"/>
              </w:rPr>
              <w:t xml:space="preserve">UNDP can focus on </w:t>
            </w:r>
            <w:r>
              <w:rPr>
                <w:rFonts w:asciiTheme="minorHAnsi" w:hAnsiTheme="minorHAnsi" w:cstheme="minorHAnsi"/>
                <w:sz w:val="16"/>
                <w:szCs w:val="16"/>
              </w:rPr>
              <w:t xml:space="preserve">supporting the </w:t>
            </w:r>
            <w:r w:rsidR="00171811" w:rsidRPr="00BF4F09">
              <w:rPr>
                <w:rFonts w:asciiTheme="minorHAnsi" w:hAnsiTheme="minorHAnsi" w:cstheme="minorHAnsi"/>
                <w:sz w:val="16"/>
                <w:szCs w:val="16"/>
              </w:rPr>
              <w:t xml:space="preserve">operationalizing the </w:t>
            </w:r>
            <w:r>
              <w:rPr>
                <w:rFonts w:asciiTheme="minorHAnsi" w:hAnsiTheme="minorHAnsi" w:cstheme="minorHAnsi"/>
                <w:sz w:val="16"/>
                <w:szCs w:val="16"/>
              </w:rPr>
              <w:t xml:space="preserve">water quality  </w:t>
            </w:r>
            <w:r w:rsidR="00171811" w:rsidRPr="00BF4F09">
              <w:rPr>
                <w:rFonts w:asciiTheme="minorHAnsi" w:hAnsiTheme="minorHAnsi" w:cstheme="minorHAnsi"/>
                <w:sz w:val="16"/>
                <w:szCs w:val="16"/>
              </w:rPr>
              <w:t>monitoring aspects with sectors including</w:t>
            </w:r>
            <w:r w:rsidR="003B22A2">
              <w:rPr>
                <w:rFonts w:asciiTheme="minorHAnsi" w:hAnsiTheme="minorHAnsi" w:cstheme="minorHAnsi"/>
                <w:sz w:val="16"/>
                <w:szCs w:val="16"/>
              </w:rPr>
              <w:t xml:space="preserve"> the</w:t>
            </w:r>
            <w:r w:rsidR="00171811" w:rsidRPr="00BF4F09">
              <w:rPr>
                <w:rFonts w:asciiTheme="minorHAnsi" w:hAnsiTheme="minorHAnsi" w:cstheme="minorHAnsi"/>
                <w:sz w:val="16"/>
                <w:szCs w:val="16"/>
              </w:rPr>
              <w:t xml:space="preserve"> E</w:t>
            </w:r>
            <w:r w:rsidR="003B22A2">
              <w:rPr>
                <w:rFonts w:asciiTheme="minorHAnsi" w:hAnsiTheme="minorHAnsi" w:cstheme="minorHAnsi"/>
                <w:sz w:val="16"/>
                <w:szCs w:val="16"/>
              </w:rPr>
              <w:t xml:space="preserve">nvironment </w:t>
            </w:r>
            <w:r w:rsidR="00171811" w:rsidRPr="00BF4F09">
              <w:rPr>
                <w:rFonts w:asciiTheme="minorHAnsi" w:hAnsiTheme="minorHAnsi" w:cstheme="minorHAnsi"/>
                <w:sz w:val="16"/>
                <w:szCs w:val="16"/>
              </w:rPr>
              <w:t>P</w:t>
            </w:r>
            <w:r w:rsidR="003B22A2">
              <w:rPr>
                <w:rFonts w:asciiTheme="minorHAnsi" w:hAnsiTheme="minorHAnsi" w:cstheme="minorHAnsi"/>
                <w:sz w:val="16"/>
                <w:szCs w:val="16"/>
              </w:rPr>
              <w:t xml:space="preserve">rotection </w:t>
            </w:r>
            <w:r w:rsidR="00171811" w:rsidRPr="00BF4F09">
              <w:rPr>
                <w:rFonts w:asciiTheme="minorHAnsi" w:hAnsiTheme="minorHAnsi" w:cstheme="minorHAnsi"/>
                <w:sz w:val="16"/>
                <w:szCs w:val="16"/>
              </w:rPr>
              <w:t>A</w:t>
            </w:r>
            <w:r w:rsidR="003B22A2">
              <w:rPr>
                <w:rFonts w:asciiTheme="minorHAnsi" w:hAnsiTheme="minorHAnsi" w:cstheme="minorHAnsi"/>
                <w:sz w:val="16"/>
                <w:szCs w:val="16"/>
              </w:rPr>
              <w:t>gency</w:t>
            </w:r>
            <w:r w:rsidR="009E4C93">
              <w:rPr>
                <w:rFonts w:asciiTheme="minorHAnsi" w:hAnsiTheme="minorHAnsi" w:cstheme="minorHAnsi"/>
                <w:sz w:val="16"/>
                <w:szCs w:val="16"/>
              </w:rPr>
              <w:t xml:space="preserve"> (EPA)</w:t>
            </w:r>
            <w:r w:rsidR="00171811" w:rsidRPr="00BF4F09">
              <w:rPr>
                <w:rFonts w:asciiTheme="minorHAnsi" w:hAnsiTheme="minorHAnsi" w:cstheme="minorHAnsi"/>
                <w:sz w:val="16"/>
                <w:szCs w:val="16"/>
              </w:rPr>
              <w:t xml:space="preserve">, </w:t>
            </w:r>
            <w:r w:rsidR="009E4C93">
              <w:rPr>
                <w:rFonts w:asciiTheme="minorHAnsi" w:hAnsiTheme="minorHAnsi" w:cstheme="minorHAnsi"/>
                <w:sz w:val="16"/>
                <w:szCs w:val="16"/>
              </w:rPr>
              <w:t xml:space="preserve">Ministry of </w:t>
            </w:r>
            <w:r w:rsidR="00171811" w:rsidRPr="00BF4F09">
              <w:rPr>
                <w:rFonts w:asciiTheme="minorHAnsi" w:hAnsiTheme="minorHAnsi" w:cstheme="minorHAnsi"/>
                <w:sz w:val="16"/>
                <w:szCs w:val="16"/>
              </w:rPr>
              <w:t xml:space="preserve">Water </w:t>
            </w:r>
            <w:r w:rsidR="009E4C93">
              <w:rPr>
                <w:rFonts w:asciiTheme="minorHAnsi" w:hAnsiTheme="minorHAnsi" w:cstheme="minorHAnsi"/>
                <w:sz w:val="16"/>
                <w:szCs w:val="16"/>
              </w:rPr>
              <w:t>Resources</w:t>
            </w:r>
            <w:r w:rsidR="00171811" w:rsidRPr="00BF4F09">
              <w:rPr>
                <w:rFonts w:asciiTheme="minorHAnsi" w:hAnsiTheme="minorHAnsi" w:cstheme="minorHAnsi"/>
                <w:sz w:val="16"/>
                <w:szCs w:val="16"/>
              </w:rPr>
              <w:t xml:space="preserve"> and others </w:t>
            </w:r>
            <w:r>
              <w:rPr>
                <w:rFonts w:asciiTheme="minorHAnsi" w:hAnsiTheme="minorHAnsi" w:cstheme="minorHAnsi"/>
                <w:sz w:val="16"/>
                <w:szCs w:val="16"/>
              </w:rPr>
              <w:t xml:space="preserve">through continued </w:t>
            </w:r>
            <w:r w:rsidR="00171811" w:rsidRPr="00BF4F09">
              <w:rPr>
                <w:rFonts w:asciiTheme="minorHAnsi" w:hAnsiTheme="minorHAnsi" w:cstheme="minorHAnsi"/>
                <w:sz w:val="16"/>
                <w:szCs w:val="16"/>
              </w:rPr>
              <w:t xml:space="preserve"> capacity building</w:t>
            </w:r>
            <w:r>
              <w:rPr>
                <w:rFonts w:asciiTheme="minorHAnsi" w:hAnsiTheme="minorHAnsi" w:cstheme="minorHAnsi"/>
                <w:sz w:val="16"/>
                <w:szCs w:val="16"/>
              </w:rPr>
              <w:t xml:space="preserve">, </w:t>
            </w:r>
            <w:r w:rsidR="00171811" w:rsidRPr="00BF4F09">
              <w:rPr>
                <w:rFonts w:asciiTheme="minorHAnsi" w:hAnsiTheme="minorHAnsi" w:cstheme="minorHAnsi"/>
                <w:sz w:val="16"/>
                <w:szCs w:val="16"/>
              </w:rPr>
              <w:t xml:space="preserve"> providing motivation and instrumentalization</w:t>
            </w:r>
            <w:r w:rsidR="002C749A">
              <w:rPr>
                <w:rFonts w:asciiTheme="minorHAnsi" w:hAnsiTheme="minorHAnsi" w:cstheme="minorHAnsi"/>
                <w:sz w:val="16"/>
                <w:szCs w:val="16"/>
              </w:rPr>
              <w:t>,</w:t>
            </w:r>
            <w:r w:rsidR="00171811" w:rsidRPr="00BF4F09">
              <w:rPr>
                <w:rFonts w:asciiTheme="minorHAnsi" w:hAnsiTheme="minorHAnsi" w:cstheme="minorHAnsi"/>
                <w:sz w:val="16"/>
                <w:szCs w:val="16"/>
              </w:rPr>
              <w:t xml:space="preserve"> i.e</w:t>
            </w:r>
            <w:r w:rsidR="002C749A">
              <w:rPr>
                <w:rFonts w:asciiTheme="minorHAnsi" w:hAnsiTheme="minorHAnsi" w:cstheme="minorHAnsi"/>
                <w:sz w:val="16"/>
                <w:szCs w:val="16"/>
              </w:rPr>
              <w:t>.</w:t>
            </w:r>
            <w:r w:rsidR="00171811" w:rsidRPr="00BF4F09">
              <w:rPr>
                <w:rFonts w:asciiTheme="minorHAnsi" w:hAnsiTheme="minorHAnsi" w:cstheme="minorHAnsi"/>
                <w:sz w:val="16"/>
                <w:szCs w:val="16"/>
              </w:rPr>
              <w:t xml:space="preserve"> </w:t>
            </w:r>
            <w:r w:rsidR="00201E0E" w:rsidRPr="00BF4F09">
              <w:rPr>
                <w:rFonts w:asciiTheme="minorHAnsi" w:hAnsiTheme="minorHAnsi" w:cstheme="minorHAnsi"/>
                <w:sz w:val="16"/>
                <w:szCs w:val="16"/>
              </w:rPr>
              <w:t>infrastructure</w:t>
            </w:r>
            <w:r w:rsidR="00171811" w:rsidRPr="00BF4F09">
              <w:rPr>
                <w:rFonts w:asciiTheme="minorHAnsi" w:hAnsiTheme="minorHAnsi" w:cstheme="minorHAnsi"/>
                <w:sz w:val="16"/>
                <w:szCs w:val="16"/>
              </w:rPr>
              <w:t xml:space="preserve"> for monitoring water quality</w:t>
            </w:r>
            <w:r w:rsidR="002C749A">
              <w:rPr>
                <w:rFonts w:asciiTheme="minorHAnsi" w:hAnsiTheme="minorHAnsi" w:cstheme="minorHAnsi"/>
                <w:sz w:val="16"/>
                <w:szCs w:val="16"/>
              </w:rPr>
              <w:t>:</w:t>
            </w:r>
            <w:r w:rsidR="00171811" w:rsidRPr="00BF4F09">
              <w:rPr>
                <w:rFonts w:asciiTheme="minorHAnsi" w:hAnsiTheme="minorHAnsi" w:cstheme="minorHAnsi"/>
                <w:sz w:val="16"/>
                <w:szCs w:val="16"/>
              </w:rPr>
              <w:t xml:space="preserve"> </w:t>
            </w:r>
            <w:r>
              <w:rPr>
                <w:rFonts w:asciiTheme="minorHAnsi" w:hAnsiTheme="minorHAnsi" w:cstheme="minorHAnsi"/>
                <w:sz w:val="16"/>
                <w:szCs w:val="16"/>
              </w:rPr>
              <w:t xml:space="preserve">access to </w:t>
            </w:r>
            <w:r w:rsidR="00171811" w:rsidRPr="00BF4F09">
              <w:rPr>
                <w:rFonts w:asciiTheme="minorHAnsi" w:hAnsiTheme="minorHAnsi" w:cstheme="minorHAnsi"/>
                <w:sz w:val="16"/>
                <w:szCs w:val="16"/>
              </w:rPr>
              <w:t xml:space="preserve">higher technology </w:t>
            </w:r>
            <w:r>
              <w:rPr>
                <w:rFonts w:asciiTheme="minorHAnsi" w:hAnsiTheme="minorHAnsi" w:cstheme="minorHAnsi"/>
                <w:sz w:val="16"/>
                <w:szCs w:val="16"/>
              </w:rPr>
              <w:t xml:space="preserve">including on the </w:t>
            </w:r>
            <w:r w:rsidR="00171811" w:rsidRPr="00BF4F09">
              <w:rPr>
                <w:rFonts w:asciiTheme="minorHAnsi" w:hAnsiTheme="minorHAnsi" w:cstheme="minorHAnsi"/>
                <w:sz w:val="16"/>
                <w:szCs w:val="16"/>
              </w:rPr>
              <w:t>scientific work</w:t>
            </w:r>
            <w:r w:rsidR="00CF17FB">
              <w:rPr>
                <w:rFonts w:asciiTheme="minorHAnsi" w:hAnsiTheme="minorHAnsi" w:cstheme="minorHAnsi"/>
                <w:sz w:val="16"/>
                <w:szCs w:val="16"/>
              </w:rPr>
              <w:t xml:space="preserve"> and </w:t>
            </w:r>
            <w:r w:rsidR="00171811" w:rsidRPr="00BF4F09">
              <w:rPr>
                <w:rFonts w:asciiTheme="minorHAnsi" w:hAnsiTheme="minorHAnsi" w:cstheme="minorHAnsi"/>
                <w:sz w:val="16"/>
                <w:szCs w:val="16"/>
              </w:rPr>
              <w:t xml:space="preserve">monitoring water quality and climate change impacts and scenarios. </w:t>
            </w:r>
          </w:p>
          <w:p w14:paraId="7A23BBE8" w14:textId="77777777" w:rsidR="00171811" w:rsidRPr="00BF4F09" w:rsidRDefault="00171811" w:rsidP="00F966D2">
            <w:pPr>
              <w:pStyle w:val="NoSpacing"/>
              <w:rPr>
                <w:rFonts w:asciiTheme="minorHAnsi" w:hAnsiTheme="minorHAnsi" w:cstheme="minorHAnsi"/>
                <w:b/>
                <w:sz w:val="16"/>
                <w:szCs w:val="16"/>
              </w:rPr>
            </w:pPr>
          </w:p>
          <w:p w14:paraId="47ECAF1A" w14:textId="77777777" w:rsidR="00830B92" w:rsidRPr="00BF4F09" w:rsidRDefault="00830B92" w:rsidP="00BB14E5">
            <w:pPr>
              <w:pStyle w:val="NoSpacing"/>
              <w:rPr>
                <w:rFonts w:asciiTheme="minorHAnsi" w:eastAsia="Calibri" w:hAnsiTheme="minorHAnsi" w:cstheme="minorHAnsi"/>
                <w:color w:val="FF0000"/>
                <w:sz w:val="16"/>
                <w:szCs w:val="16"/>
                <w:u w:val="single"/>
              </w:rPr>
            </w:pPr>
          </w:p>
        </w:tc>
      </w:tr>
      <w:tr w:rsidR="0008142D" w:rsidRPr="00BF4F09" w14:paraId="7F893A17" w14:textId="77777777" w:rsidTr="00BA1F5B">
        <w:trPr>
          <w:trHeight w:val="347"/>
        </w:trPr>
        <w:tc>
          <w:tcPr>
            <w:tcW w:w="0" w:type="auto"/>
            <w:tcBorders>
              <w:top w:val="single" w:sz="4" w:space="0" w:color="auto"/>
              <w:bottom w:val="dotted" w:sz="4" w:space="0" w:color="auto"/>
            </w:tcBorders>
          </w:tcPr>
          <w:p w14:paraId="31A12270" w14:textId="77777777" w:rsidR="0008142D" w:rsidRPr="00BF4F09" w:rsidRDefault="0008142D" w:rsidP="00BD3A5E">
            <w:pPr>
              <w:pStyle w:val="NoSpacing"/>
              <w:rPr>
                <w:rFonts w:asciiTheme="majorHAnsi" w:hAnsiTheme="majorHAnsi" w:cstheme="majorHAnsi"/>
                <w:sz w:val="16"/>
                <w:szCs w:val="16"/>
              </w:rPr>
            </w:pPr>
            <w:r w:rsidRPr="00BF4F09">
              <w:rPr>
                <w:rFonts w:asciiTheme="majorHAnsi" w:hAnsiTheme="majorHAnsi" w:cstheme="majorHAnsi"/>
                <w:sz w:val="16"/>
                <w:szCs w:val="16"/>
              </w:rPr>
              <w:t>Project Objective</w:t>
            </w:r>
            <w:r w:rsidR="00BD3A5E" w:rsidRPr="00BF4F09">
              <w:rPr>
                <w:rFonts w:asciiTheme="majorHAnsi" w:hAnsiTheme="majorHAnsi" w:cstheme="majorHAnsi"/>
                <w:sz w:val="16"/>
                <w:szCs w:val="16"/>
              </w:rPr>
              <w:t>:</w:t>
            </w:r>
          </w:p>
          <w:p w14:paraId="0DB2E800" w14:textId="77777777" w:rsidR="00705A99" w:rsidRPr="00BF4F09" w:rsidRDefault="00705A99" w:rsidP="00BD3A5E">
            <w:pPr>
              <w:pStyle w:val="NoSpacing"/>
              <w:rPr>
                <w:rFonts w:asciiTheme="majorHAnsi" w:hAnsiTheme="majorHAnsi" w:cstheme="majorHAnsi"/>
                <w:sz w:val="16"/>
                <w:szCs w:val="16"/>
              </w:rPr>
            </w:pPr>
          </w:p>
          <w:p w14:paraId="237AFC27" w14:textId="77777777" w:rsidR="00705A99" w:rsidRPr="00BF4F09" w:rsidRDefault="00705A99" w:rsidP="00BD3A5E">
            <w:pPr>
              <w:pStyle w:val="NoSpacing"/>
              <w:rPr>
                <w:rFonts w:asciiTheme="majorHAnsi" w:hAnsiTheme="majorHAnsi" w:cstheme="majorHAnsi"/>
                <w:sz w:val="16"/>
                <w:szCs w:val="16"/>
              </w:rPr>
            </w:pPr>
            <w:r w:rsidRPr="00BF4F09">
              <w:rPr>
                <w:rFonts w:asciiTheme="majorHAnsi" w:hAnsiTheme="majorHAnsi" w:cstheme="majorHAnsi"/>
                <w:sz w:val="16"/>
                <w:szCs w:val="16"/>
              </w:rPr>
              <w:t xml:space="preserve">Enhance the adaptive capacity of decision-makers in the public and private sector involved in water provision to plan for and respond to climate change risks on water resources. </w:t>
            </w:r>
          </w:p>
          <w:p w14:paraId="402827D4" w14:textId="77777777" w:rsidR="00705A99" w:rsidRPr="00BF4F09" w:rsidRDefault="00705A99" w:rsidP="00BD3A5E">
            <w:pPr>
              <w:pStyle w:val="NoSpacing"/>
              <w:rPr>
                <w:rFonts w:asciiTheme="majorHAnsi" w:hAnsiTheme="majorHAnsi" w:cstheme="majorHAnsi"/>
                <w:sz w:val="16"/>
                <w:szCs w:val="16"/>
              </w:rPr>
            </w:pPr>
          </w:p>
          <w:p w14:paraId="5F8CCAAD" w14:textId="77777777" w:rsidR="00705A99" w:rsidRPr="00BF4F09" w:rsidRDefault="00705A99" w:rsidP="00BD3A5E">
            <w:pPr>
              <w:pStyle w:val="NoSpacing"/>
              <w:rPr>
                <w:rFonts w:asciiTheme="majorHAnsi" w:hAnsiTheme="majorHAnsi" w:cstheme="majorHAnsi"/>
                <w:sz w:val="16"/>
                <w:szCs w:val="16"/>
              </w:rPr>
            </w:pPr>
            <w:r w:rsidRPr="00BF4F09">
              <w:rPr>
                <w:rFonts w:asciiTheme="majorHAnsi" w:hAnsiTheme="majorHAnsi" w:cstheme="majorHAnsi"/>
                <w:sz w:val="16"/>
                <w:szCs w:val="16"/>
              </w:rPr>
              <w:t xml:space="preserve">Indicator 2.2.1: </w:t>
            </w:r>
          </w:p>
          <w:p w14:paraId="374846CF" w14:textId="77777777" w:rsidR="00705A99" w:rsidRPr="00BF4F09" w:rsidRDefault="00705A99" w:rsidP="00BD3A5E">
            <w:pPr>
              <w:pStyle w:val="NoSpacing"/>
              <w:rPr>
                <w:rFonts w:asciiTheme="majorHAnsi" w:hAnsiTheme="majorHAnsi" w:cstheme="majorHAnsi"/>
                <w:sz w:val="16"/>
                <w:szCs w:val="16"/>
              </w:rPr>
            </w:pPr>
            <w:r w:rsidRPr="00BF4F09">
              <w:rPr>
                <w:rFonts w:asciiTheme="majorHAnsi" w:hAnsiTheme="majorHAnsi" w:cstheme="majorHAnsi"/>
                <w:sz w:val="16"/>
                <w:szCs w:val="16"/>
              </w:rPr>
              <w:t>No. and type of targeted institutions with increased adaptive capacity to reduce risks of and responses to climate variability.</w:t>
            </w:r>
          </w:p>
          <w:p w14:paraId="6AD1459E" w14:textId="77777777" w:rsidR="00705A99" w:rsidRPr="00BF4F09" w:rsidRDefault="00705A99" w:rsidP="00BD3A5E">
            <w:pPr>
              <w:pStyle w:val="NoSpacing"/>
              <w:rPr>
                <w:rFonts w:asciiTheme="majorHAnsi" w:hAnsiTheme="majorHAnsi" w:cstheme="majorHAnsi"/>
                <w:sz w:val="16"/>
                <w:szCs w:val="16"/>
              </w:rPr>
            </w:pPr>
          </w:p>
          <w:p w14:paraId="7968B71B" w14:textId="77777777" w:rsidR="00705A99" w:rsidRPr="00BF4F09" w:rsidRDefault="00705A99" w:rsidP="00BD3A5E">
            <w:pPr>
              <w:pStyle w:val="NoSpacing"/>
              <w:rPr>
                <w:rFonts w:asciiTheme="majorHAnsi" w:hAnsiTheme="majorHAnsi" w:cstheme="majorHAnsi"/>
                <w:sz w:val="16"/>
                <w:szCs w:val="16"/>
              </w:rPr>
            </w:pPr>
          </w:p>
        </w:tc>
        <w:tc>
          <w:tcPr>
            <w:tcW w:w="0" w:type="auto"/>
            <w:tcBorders>
              <w:top w:val="single" w:sz="4" w:space="0" w:color="auto"/>
              <w:bottom w:val="dotted" w:sz="4" w:space="0" w:color="auto"/>
            </w:tcBorders>
          </w:tcPr>
          <w:p w14:paraId="414578A0" w14:textId="0C220AD5" w:rsidR="0008142D" w:rsidRPr="00BF4F09" w:rsidRDefault="00EA2133" w:rsidP="00BD3A5E">
            <w:pPr>
              <w:pStyle w:val="NoSpacing"/>
              <w:rPr>
                <w:rFonts w:asciiTheme="majorHAnsi" w:hAnsiTheme="majorHAnsi" w:cstheme="majorHAnsi"/>
                <w:sz w:val="16"/>
                <w:szCs w:val="16"/>
              </w:rPr>
            </w:pPr>
            <w:r>
              <w:rPr>
                <w:rFonts w:asciiTheme="majorHAnsi" w:hAnsiTheme="majorHAnsi" w:cstheme="majorHAnsi"/>
                <w:sz w:val="16"/>
                <w:szCs w:val="16"/>
              </w:rPr>
              <w:t>S</w:t>
            </w:r>
          </w:p>
        </w:tc>
        <w:tc>
          <w:tcPr>
            <w:tcW w:w="7346" w:type="dxa"/>
            <w:vMerge/>
          </w:tcPr>
          <w:p w14:paraId="213168AB" w14:textId="77777777" w:rsidR="0008142D" w:rsidRPr="00BF4F09" w:rsidRDefault="0008142D" w:rsidP="00BD3A5E">
            <w:pPr>
              <w:pStyle w:val="NoSpacing"/>
              <w:rPr>
                <w:rFonts w:asciiTheme="majorHAnsi" w:hAnsiTheme="majorHAnsi" w:cstheme="majorHAnsi"/>
                <w:color w:val="FF0000"/>
                <w:sz w:val="16"/>
                <w:szCs w:val="16"/>
                <w:u w:val="single"/>
              </w:rPr>
            </w:pPr>
          </w:p>
        </w:tc>
      </w:tr>
      <w:tr w:rsidR="0008142D" w:rsidRPr="00BF4F09" w14:paraId="5E9BBA48" w14:textId="77777777" w:rsidTr="00BA1F5B">
        <w:trPr>
          <w:trHeight w:val="2690"/>
        </w:trPr>
        <w:tc>
          <w:tcPr>
            <w:tcW w:w="0" w:type="auto"/>
            <w:tcBorders>
              <w:top w:val="single" w:sz="4" w:space="0" w:color="auto"/>
              <w:bottom w:val="dotted" w:sz="4" w:space="0" w:color="auto"/>
            </w:tcBorders>
          </w:tcPr>
          <w:p w14:paraId="4E86799E" w14:textId="66A9AACB" w:rsidR="0008142D" w:rsidRPr="00BF4F09" w:rsidRDefault="00052679" w:rsidP="00BD3A5E">
            <w:pPr>
              <w:pStyle w:val="NoSpacing"/>
              <w:rPr>
                <w:rFonts w:asciiTheme="majorHAnsi" w:hAnsiTheme="majorHAnsi" w:cstheme="majorHAnsi"/>
                <w:sz w:val="16"/>
                <w:szCs w:val="16"/>
              </w:rPr>
            </w:pPr>
            <w:r>
              <w:rPr>
                <w:rFonts w:asciiTheme="majorHAnsi" w:hAnsiTheme="majorHAnsi" w:cstheme="majorHAnsi"/>
                <w:sz w:val="16"/>
                <w:szCs w:val="16"/>
              </w:rPr>
              <w:lastRenderedPageBreak/>
              <w:t xml:space="preserve">Component </w:t>
            </w:r>
            <w:r w:rsidR="0008142D" w:rsidRPr="00BF4F09">
              <w:rPr>
                <w:rFonts w:asciiTheme="majorHAnsi" w:hAnsiTheme="majorHAnsi" w:cstheme="majorHAnsi"/>
                <w:sz w:val="16"/>
                <w:szCs w:val="16"/>
              </w:rPr>
              <w:t xml:space="preserve"> 1</w:t>
            </w:r>
          </w:p>
          <w:p w14:paraId="17F48695" w14:textId="77777777" w:rsidR="00705A99" w:rsidRPr="00BF4F09" w:rsidRDefault="00705A99" w:rsidP="00BD3A5E">
            <w:pPr>
              <w:pStyle w:val="NoSpacing"/>
              <w:rPr>
                <w:rFonts w:asciiTheme="majorHAnsi" w:hAnsiTheme="majorHAnsi" w:cstheme="majorHAnsi"/>
                <w:sz w:val="16"/>
                <w:szCs w:val="16"/>
              </w:rPr>
            </w:pPr>
          </w:p>
          <w:p w14:paraId="1ADBAFFD" w14:textId="725F5B1B" w:rsidR="00705A99" w:rsidRPr="00BF4F09" w:rsidRDefault="00705A99" w:rsidP="00BD3A5E">
            <w:pPr>
              <w:pStyle w:val="NoSpacing"/>
              <w:rPr>
                <w:rFonts w:asciiTheme="majorHAnsi" w:hAnsiTheme="majorHAnsi" w:cstheme="majorHAnsi"/>
                <w:sz w:val="16"/>
                <w:szCs w:val="16"/>
              </w:rPr>
            </w:pPr>
            <w:r w:rsidRPr="00BF4F09">
              <w:rPr>
                <w:rFonts w:asciiTheme="majorHAnsi" w:hAnsiTheme="majorHAnsi" w:cstheme="majorHAnsi"/>
                <w:sz w:val="16"/>
                <w:szCs w:val="16"/>
              </w:rPr>
              <w:t>Critical public policies governing the management of water resources revised to incentivize climate</w:t>
            </w:r>
            <w:r w:rsidR="00CF17FB">
              <w:rPr>
                <w:rFonts w:asciiTheme="majorHAnsi" w:hAnsiTheme="majorHAnsi" w:cstheme="majorHAnsi"/>
                <w:sz w:val="16"/>
                <w:szCs w:val="16"/>
              </w:rPr>
              <w:t>-</w:t>
            </w:r>
            <w:r w:rsidRPr="00BF4F09">
              <w:rPr>
                <w:rFonts w:asciiTheme="majorHAnsi" w:hAnsiTheme="majorHAnsi" w:cstheme="majorHAnsi"/>
                <w:sz w:val="16"/>
                <w:szCs w:val="16"/>
              </w:rPr>
              <w:t>smart investment by the private sector.</w:t>
            </w:r>
          </w:p>
          <w:p w14:paraId="78FB36AD" w14:textId="77777777" w:rsidR="00705A99" w:rsidRPr="00BF4F09" w:rsidRDefault="00705A99" w:rsidP="00BD3A5E">
            <w:pPr>
              <w:pStyle w:val="NoSpacing"/>
              <w:rPr>
                <w:rFonts w:asciiTheme="majorHAnsi" w:hAnsiTheme="majorHAnsi" w:cstheme="majorHAnsi"/>
                <w:sz w:val="16"/>
                <w:szCs w:val="16"/>
              </w:rPr>
            </w:pPr>
          </w:p>
          <w:p w14:paraId="586D8CC6" w14:textId="3F1503B0" w:rsidR="00705A99" w:rsidRDefault="00705A99" w:rsidP="008D128B">
            <w:pPr>
              <w:pStyle w:val="NoSpacing"/>
              <w:jc w:val="left"/>
              <w:rPr>
                <w:rFonts w:asciiTheme="majorHAnsi" w:hAnsiTheme="majorHAnsi" w:cstheme="majorHAnsi"/>
                <w:sz w:val="16"/>
                <w:szCs w:val="16"/>
              </w:rPr>
            </w:pPr>
            <w:r w:rsidRPr="00BF4F09">
              <w:rPr>
                <w:rFonts w:asciiTheme="majorHAnsi" w:hAnsiTheme="majorHAnsi" w:cstheme="majorHAnsi"/>
                <w:sz w:val="16"/>
                <w:szCs w:val="16"/>
              </w:rPr>
              <w:t xml:space="preserve">Indicator 1.1.1: Adaptation concerns and actions mainstreamed within at least the </w:t>
            </w:r>
            <w:proofErr w:type="spellStart"/>
            <w:r w:rsidRPr="00BF4F09">
              <w:rPr>
                <w:rFonts w:asciiTheme="majorHAnsi" w:hAnsiTheme="majorHAnsi" w:cstheme="majorHAnsi"/>
                <w:sz w:val="16"/>
                <w:szCs w:val="16"/>
              </w:rPr>
              <w:t>Guma</w:t>
            </w:r>
            <w:proofErr w:type="spellEnd"/>
            <w:r w:rsidRPr="00BF4F09">
              <w:rPr>
                <w:rFonts w:asciiTheme="majorHAnsi" w:hAnsiTheme="majorHAnsi" w:cstheme="majorHAnsi"/>
                <w:sz w:val="16"/>
                <w:szCs w:val="16"/>
              </w:rPr>
              <w:t xml:space="preserve"> Reservoir Management process</w:t>
            </w:r>
            <w:r w:rsidR="00CF17FB">
              <w:rPr>
                <w:rFonts w:asciiTheme="majorHAnsi" w:hAnsiTheme="majorHAnsi" w:cstheme="majorHAnsi"/>
                <w:sz w:val="16"/>
                <w:szCs w:val="16"/>
              </w:rPr>
              <w:t>.</w:t>
            </w:r>
          </w:p>
          <w:p w14:paraId="243B5AAB" w14:textId="7DCFA240" w:rsidR="00BE13DD" w:rsidRDefault="00BE13DD" w:rsidP="005B6EE9">
            <w:pPr>
              <w:pStyle w:val="NoSpacing"/>
              <w:jc w:val="left"/>
              <w:rPr>
                <w:rFonts w:asciiTheme="majorHAnsi" w:hAnsiTheme="majorHAnsi" w:cstheme="majorHAnsi"/>
                <w:sz w:val="16"/>
                <w:szCs w:val="16"/>
              </w:rPr>
            </w:pPr>
          </w:p>
          <w:p w14:paraId="2C680A42" w14:textId="77777777" w:rsidR="00BE13DD" w:rsidRDefault="00BE13DD" w:rsidP="009E4C93">
            <w:pPr>
              <w:pStyle w:val="NoSpacing"/>
              <w:jc w:val="left"/>
              <w:rPr>
                <w:rFonts w:asciiTheme="majorHAnsi" w:hAnsiTheme="majorHAnsi" w:cstheme="majorHAnsi"/>
                <w:sz w:val="16"/>
                <w:szCs w:val="16"/>
              </w:rPr>
            </w:pPr>
            <w:r>
              <w:rPr>
                <w:rFonts w:asciiTheme="majorHAnsi" w:hAnsiTheme="majorHAnsi" w:cstheme="majorHAnsi"/>
                <w:sz w:val="16"/>
                <w:szCs w:val="16"/>
              </w:rPr>
              <w:t>Baseline:</w:t>
            </w:r>
          </w:p>
          <w:p w14:paraId="2E5E3DA6" w14:textId="77777777" w:rsidR="00BE13DD" w:rsidRPr="00BF4F09" w:rsidRDefault="00BE13DD" w:rsidP="008D128B">
            <w:pPr>
              <w:pStyle w:val="NoSpacing"/>
              <w:rPr>
                <w:rFonts w:asciiTheme="minorHAnsi" w:eastAsia="Calibri" w:hAnsiTheme="minorHAnsi" w:cstheme="minorHAnsi"/>
                <w:sz w:val="16"/>
                <w:szCs w:val="16"/>
              </w:rPr>
            </w:pPr>
            <w:r w:rsidRPr="00BF4F09">
              <w:rPr>
                <w:rFonts w:asciiTheme="minorHAnsi" w:eastAsia="Calibri" w:hAnsiTheme="minorHAnsi" w:cstheme="minorHAnsi"/>
                <w:sz w:val="16"/>
                <w:szCs w:val="16"/>
              </w:rPr>
              <w:t xml:space="preserve">The overall risk that climate change may pose on the sustainability of water supply to the capital </w:t>
            </w:r>
            <w:r>
              <w:rPr>
                <w:rFonts w:asciiTheme="minorHAnsi" w:eastAsia="Calibri" w:hAnsiTheme="minorHAnsi" w:cstheme="minorHAnsi"/>
                <w:sz w:val="16"/>
                <w:szCs w:val="16"/>
              </w:rPr>
              <w:t xml:space="preserve">is </w:t>
            </w:r>
            <w:r w:rsidRPr="00BF4F09">
              <w:rPr>
                <w:rFonts w:asciiTheme="minorHAnsi" w:eastAsia="Calibri" w:hAnsiTheme="minorHAnsi" w:cstheme="minorHAnsi"/>
                <w:sz w:val="16"/>
                <w:szCs w:val="16"/>
              </w:rPr>
              <w:t xml:space="preserve">not well integrated into </w:t>
            </w:r>
            <w:proofErr w:type="spellStart"/>
            <w:r w:rsidRPr="00BF4F09">
              <w:rPr>
                <w:rFonts w:asciiTheme="minorHAnsi" w:eastAsia="Calibri" w:hAnsiTheme="minorHAnsi" w:cstheme="minorHAnsi"/>
                <w:sz w:val="16"/>
                <w:szCs w:val="16"/>
              </w:rPr>
              <w:t>Guma</w:t>
            </w:r>
            <w:proofErr w:type="spellEnd"/>
            <w:r w:rsidRPr="00BF4F09">
              <w:rPr>
                <w:rFonts w:asciiTheme="minorHAnsi" w:eastAsia="Calibri" w:hAnsiTheme="minorHAnsi" w:cstheme="minorHAnsi"/>
                <w:sz w:val="16"/>
                <w:szCs w:val="16"/>
              </w:rPr>
              <w:t xml:space="preserve"> Reservoir management</w:t>
            </w:r>
            <w:r>
              <w:rPr>
                <w:rFonts w:asciiTheme="minorHAnsi" w:eastAsia="Calibri" w:hAnsiTheme="minorHAnsi" w:cstheme="minorHAnsi"/>
                <w:sz w:val="16"/>
                <w:szCs w:val="16"/>
              </w:rPr>
              <w:t>.</w:t>
            </w:r>
          </w:p>
          <w:p w14:paraId="21905EDF" w14:textId="6A432179" w:rsidR="00BE13DD" w:rsidRDefault="00BE13DD" w:rsidP="009E4C93">
            <w:pPr>
              <w:pStyle w:val="NoSpacing"/>
              <w:jc w:val="left"/>
              <w:rPr>
                <w:rFonts w:asciiTheme="majorHAnsi" w:hAnsiTheme="majorHAnsi" w:cstheme="majorHAnsi"/>
                <w:sz w:val="16"/>
                <w:szCs w:val="16"/>
              </w:rPr>
            </w:pPr>
            <w:r>
              <w:rPr>
                <w:rFonts w:asciiTheme="majorHAnsi" w:hAnsiTheme="majorHAnsi" w:cstheme="majorHAnsi"/>
                <w:sz w:val="16"/>
                <w:szCs w:val="16"/>
              </w:rPr>
              <w:t xml:space="preserve"> </w:t>
            </w:r>
          </w:p>
          <w:p w14:paraId="16D17DB1" w14:textId="77777777" w:rsidR="00BE13DD" w:rsidRPr="00BF4F09" w:rsidRDefault="00BE13DD" w:rsidP="00616FE7">
            <w:pPr>
              <w:pStyle w:val="NoSpacing"/>
              <w:jc w:val="left"/>
              <w:rPr>
                <w:rFonts w:asciiTheme="majorHAnsi" w:hAnsiTheme="majorHAnsi" w:cstheme="majorHAnsi"/>
                <w:sz w:val="16"/>
                <w:szCs w:val="16"/>
              </w:rPr>
            </w:pPr>
          </w:p>
          <w:p w14:paraId="7DBE6091" w14:textId="77777777" w:rsidR="00401CBA" w:rsidRPr="00BF4F09" w:rsidRDefault="00401CBA" w:rsidP="00BD3A5E">
            <w:pPr>
              <w:pStyle w:val="NoSpacing"/>
              <w:rPr>
                <w:rFonts w:asciiTheme="majorHAnsi" w:hAnsiTheme="majorHAnsi" w:cstheme="majorHAnsi"/>
                <w:sz w:val="16"/>
                <w:szCs w:val="16"/>
              </w:rPr>
            </w:pPr>
          </w:p>
          <w:p w14:paraId="0B8B9650" w14:textId="3C338626" w:rsidR="00705A99" w:rsidRPr="00BF4F09" w:rsidRDefault="00705A99" w:rsidP="00BD3A5E">
            <w:pPr>
              <w:pStyle w:val="NoSpacing"/>
              <w:rPr>
                <w:rFonts w:asciiTheme="majorHAnsi" w:hAnsiTheme="majorHAnsi" w:cstheme="majorHAnsi"/>
                <w:sz w:val="16"/>
                <w:szCs w:val="16"/>
              </w:rPr>
            </w:pPr>
            <w:r w:rsidRPr="00BF4F09">
              <w:rPr>
                <w:rFonts w:asciiTheme="majorHAnsi" w:hAnsiTheme="majorHAnsi" w:cstheme="majorHAnsi"/>
                <w:sz w:val="16"/>
                <w:szCs w:val="16"/>
              </w:rPr>
              <w:t xml:space="preserve">Indicator </w:t>
            </w:r>
            <w:r w:rsidR="00B726E4">
              <w:rPr>
                <w:rFonts w:asciiTheme="majorHAnsi" w:hAnsiTheme="majorHAnsi" w:cstheme="majorHAnsi"/>
                <w:sz w:val="16"/>
                <w:szCs w:val="16"/>
              </w:rPr>
              <w:t>1</w:t>
            </w:r>
            <w:r w:rsidRPr="00BF4F09">
              <w:rPr>
                <w:rFonts w:asciiTheme="majorHAnsi" w:hAnsiTheme="majorHAnsi" w:cstheme="majorHAnsi"/>
                <w:sz w:val="16"/>
                <w:szCs w:val="16"/>
              </w:rPr>
              <w:t>.</w:t>
            </w:r>
            <w:r w:rsidR="00B726E4">
              <w:rPr>
                <w:rFonts w:asciiTheme="majorHAnsi" w:hAnsiTheme="majorHAnsi" w:cstheme="majorHAnsi"/>
                <w:sz w:val="16"/>
                <w:szCs w:val="16"/>
              </w:rPr>
              <w:t>11</w:t>
            </w:r>
            <w:r w:rsidRPr="00BF4F09">
              <w:rPr>
                <w:rFonts w:asciiTheme="majorHAnsi" w:hAnsiTheme="majorHAnsi" w:cstheme="majorHAnsi"/>
                <w:sz w:val="16"/>
                <w:szCs w:val="16"/>
              </w:rPr>
              <w:t>.</w:t>
            </w:r>
            <w:r w:rsidR="00B726E4">
              <w:rPr>
                <w:rFonts w:asciiTheme="majorHAnsi" w:hAnsiTheme="majorHAnsi" w:cstheme="majorHAnsi"/>
                <w:sz w:val="16"/>
                <w:szCs w:val="16"/>
              </w:rPr>
              <w:t>2</w:t>
            </w:r>
            <w:r w:rsidRPr="00BF4F09">
              <w:rPr>
                <w:rFonts w:asciiTheme="majorHAnsi" w:hAnsiTheme="majorHAnsi" w:cstheme="majorHAnsi"/>
                <w:sz w:val="16"/>
                <w:szCs w:val="16"/>
              </w:rPr>
              <w:t xml:space="preserve">: </w:t>
            </w:r>
          </w:p>
          <w:p w14:paraId="05122374" w14:textId="5E34864B" w:rsidR="00705A99" w:rsidRPr="008D128B" w:rsidRDefault="00705A99" w:rsidP="00842A2F">
            <w:pPr>
              <w:pStyle w:val="NoSpacing"/>
              <w:rPr>
                <w:rFonts w:asciiTheme="minorHAnsi" w:hAnsiTheme="minorHAnsi"/>
                <w:sz w:val="16"/>
              </w:rPr>
            </w:pPr>
            <w:r w:rsidRPr="00BF4F09">
              <w:rPr>
                <w:rFonts w:asciiTheme="majorHAnsi" w:hAnsiTheme="majorHAnsi" w:cstheme="majorHAnsi"/>
                <w:sz w:val="16"/>
                <w:szCs w:val="16"/>
              </w:rPr>
              <w:t xml:space="preserve">Number and type of targeted institutions with increased adaptive capacity to reduce risks of and responses to climate </w:t>
            </w:r>
            <w:r w:rsidRPr="008D128B">
              <w:rPr>
                <w:rFonts w:asciiTheme="minorHAnsi" w:hAnsiTheme="minorHAnsi"/>
                <w:sz w:val="16"/>
              </w:rPr>
              <w:t>variability.</w:t>
            </w:r>
          </w:p>
          <w:p w14:paraId="2010DEF0" w14:textId="4245620C" w:rsidR="00BE13DD" w:rsidRPr="00842A2F" w:rsidRDefault="00BE13DD" w:rsidP="00842A2F">
            <w:pPr>
              <w:pStyle w:val="NoSpacing"/>
              <w:rPr>
                <w:rFonts w:asciiTheme="minorHAnsi" w:hAnsiTheme="minorHAnsi" w:cstheme="minorHAnsi"/>
                <w:sz w:val="16"/>
                <w:szCs w:val="16"/>
              </w:rPr>
            </w:pPr>
          </w:p>
          <w:p w14:paraId="7ACF3D6C" w14:textId="41DDBE40" w:rsidR="00BE13DD" w:rsidRPr="00842A2F" w:rsidRDefault="00BE13DD" w:rsidP="00842A2F">
            <w:pPr>
              <w:pStyle w:val="NoSpacing"/>
              <w:rPr>
                <w:rFonts w:asciiTheme="minorHAnsi" w:hAnsiTheme="minorHAnsi" w:cstheme="minorHAnsi"/>
                <w:sz w:val="16"/>
                <w:szCs w:val="16"/>
              </w:rPr>
            </w:pPr>
            <w:r w:rsidRPr="00842A2F">
              <w:rPr>
                <w:rFonts w:asciiTheme="minorHAnsi" w:hAnsiTheme="minorHAnsi" w:cstheme="minorHAnsi"/>
                <w:sz w:val="16"/>
                <w:szCs w:val="16"/>
              </w:rPr>
              <w:t>Baseline:</w:t>
            </w:r>
          </w:p>
          <w:p w14:paraId="72B15DCE" w14:textId="79EA3E9C" w:rsidR="00BE13DD" w:rsidRPr="00842A2F" w:rsidRDefault="00B726E4" w:rsidP="00842A2F">
            <w:pPr>
              <w:rPr>
                <w:rFonts w:asciiTheme="minorHAnsi" w:hAnsiTheme="minorHAnsi" w:cstheme="minorHAnsi"/>
                <w:sz w:val="16"/>
                <w:szCs w:val="16"/>
              </w:rPr>
            </w:pPr>
            <w:r w:rsidRPr="00842A2F">
              <w:rPr>
                <w:rFonts w:asciiTheme="minorHAnsi" w:hAnsiTheme="minorHAnsi" w:cstheme="minorHAnsi"/>
                <w:sz w:val="16"/>
                <w:szCs w:val="16"/>
              </w:rPr>
              <w:t>1</w:t>
            </w:r>
            <w:r w:rsidR="00BE13DD" w:rsidRPr="00842A2F">
              <w:rPr>
                <w:rFonts w:asciiTheme="minorHAnsi" w:hAnsiTheme="minorHAnsi" w:cstheme="minorHAnsi"/>
                <w:sz w:val="16"/>
                <w:szCs w:val="16"/>
              </w:rPr>
              <w:t>.</w:t>
            </w:r>
            <w:r w:rsidRPr="00842A2F">
              <w:rPr>
                <w:rFonts w:asciiTheme="minorHAnsi" w:hAnsiTheme="minorHAnsi" w:cstheme="minorHAnsi"/>
                <w:sz w:val="16"/>
                <w:szCs w:val="16"/>
              </w:rPr>
              <w:t>1</w:t>
            </w:r>
            <w:r w:rsidR="00BE13DD" w:rsidRPr="00842A2F">
              <w:rPr>
                <w:rFonts w:asciiTheme="minorHAnsi" w:hAnsiTheme="minorHAnsi" w:cstheme="minorHAnsi"/>
                <w:sz w:val="16"/>
                <w:szCs w:val="16"/>
              </w:rPr>
              <w:t>.</w:t>
            </w:r>
            <w:r w:rsidRPr="00842A2F">
              <w:rPr>
                <w:rFonts w:asciiTheme="minorHAnsi" w:hAnsiTheme="minorHAnsi" w:cstheme="minorHAnsi"/>
                <w:sz w:val="16"/>
                <w:szCs w:val="16"/>
              </w:rPr>
              <w:t>2</w:t>
            </w:r>
            <w:r w:rsidR="00BE13DD" w:rsidRPr="00842A2F">
              <w:rPr>
                <w:rFonts w:asciiTheme="minorHAnsi" w:hAnsiTheme="minorHAnsi" w:cstheme="minorHAnsi"/>
                <w:sz w:val="16"/>
                <w:szCs w:val="16"/>
              </w:rPr>
              <w:t xml:space="preserve">.1: Key decision-makers who are supposed to lead the implementation of the policy have limited knowledge of climate change impacts or adaptation responses. </w:t>
            </w:r>
          </w:p>
          <w:p w14:paraId="7EC71E1E" w14:textId="37DB730A" w:rsidR="00BE13DD" w:rsidRPr="00842A2F" w:rsidRDefault="00BE13DD" w:rsidP="00842A2F">
            <w:pPr>
              <w:rPr>
                <w:rFonts w:asciiTheme="minorHAnsi" w:hAnsiTheme="minorHAnsi" w:cstheme="minorHAnsi"/>
                <w:sz w:val="16"/>
                <w:szCs w:val="16"/>
              </w:rPr>
            </w:pPr>
          </w:p>
          <w:p w14:paraId="3508EF09" w14:textId="04D5568C" w:rsidR="00BE13DD" w:rsidRPr="00842A2F" w:rsidRDefault="00B726E4" w:rsidP="00842A2F">
            <w:pPr>
              <w:pStyle w:val="NoSpacing"/>
              <w:rPr>
                <w:rFonts w:asciiTheme="minorHAnsi" w:eastAsia="Calibri" w:hAnsiTheme="minorHAnsi" w:cstheme="minorHAnsi"/>
                <w:sz w:val="16"/>
                <w:szCs w:val="16"/>
              </w:rPr>
            </w:pPr>
            <w:r w:rsidRPr="00842A2F">
              <w:rPr>
                <w:rFonts w:asciiTheme="minorHAnsi" w:hAnsiTheme="minorHAnsi" w:cstheme="minorHAnsi"/>
                <w:sz w:val="16"/>
                <w:szCs w:val="16"/>
              </w:rPr>
              <w:t>1</w:t>
            </w:r>
            <w:r w:rsidR="00BE13DD" w:rsidRPr="00842A2F">
              <w:rPr>
                <w:rFonts w:asciiTheme="minorHAnsi" w:hAnsiTheme="minorHAnsi" w:cstheme="minorHAnsi"/>
                <w:sz w:val="16"/>
                <w:szCs w:val="16"/>
              </w:rPr>
              <w:t>.1.2</w:t>
            </w:r>
            <w:r w:rsidRPr="00842A2F">
              <w:rPr>
                <w:rFonts w:asciiTheme="minorHAnsi" w:hAnsiTheme="minorHAnsi" w:cstheme="minorHAnsi"/>
                <w:sz w:val="16"/>
                <w:szCs w:val="16"/>
              </w:rPr>
              <w:t>.2</w:t>
            </w:r>
            <w:r w:rsidR="00BE13DD" w:rsidRPr="00842A2F">
              <w:rPr>
                <w:rFonts w:asciiTheme="minorHAnsi" w:hAnsiTheme="minorHAnsi" w:cstheme="minorHAnsi"/>
                <w:sz w:val="16"/>
                <w:szCs w:val="16"/>
              </w:rPr>
              <w:t xml:space="preserve"> </w:t>
            </w:r>
            <w:r w:rsidR="00BE13DD" w:rsidRPr="00842A2F">
              <w:rPr>
                <w:rFonts w:asciiTheme="minorHAnsi" w:eastAsia="Calibri" w:hAnsiTheme="minorHAnsi" w:cstheme="minorHAnsi"/>
                <w:sz w:val="16"/>
                <w:szCs w:val="16"/>
              </w:rPr>
              <w:t>Information, including inventory and mapping, is inadequate and staff from MWR have limited expertise to internalize climate changes into existing local development plan.</w:t>
            </w:r>
          </w:p>
          <w:p w14:paraId="4672DC23" w14:textId="3F73FA70" w:rsidR="00BE13DD" w:rsidRPr="00842A2F" w:rsidRDefault="00BE13DD" w:rsidP="00842A2F">
            <w:pPr>
              <w:pStyle w:val="NoSpacing"/>
              <w:rPr>
                <w:rFonts w:asciiTheme="minorHAnsi" w:eastAsia="Calibri" w:hAnsiTheme="minorHAnsi" w:cstheme="minorHAnsi"/>
                <w:sz w:val="16"/>
                <w:szCs w:val="16"/>
              </w:rPr>
            </w:pPr>
          </w:p>
          <w:p w14:paraId="4D31840B" w14:textId="6405F4B6" w:rsidR="00BE13DD" w:rsidRPr="00842A2F" w:rsidRDefault="00B726E4" w:rsidP="00842A2F">
            <w:pPr>
              <w:pStyle w:val="NoSpacing"/>
              <w:rPr>
                <w:rFonts w:asciiTheme="minorHAnsi" w:eastAsia="Calibri" w:hAnsiTheme="minorHAnsi" w:cstheme="minorHAnsi"/>
                <w:sz w:val="16"/>
                <w:szCs w:val="16"/>
              </w:rPr>
            </w:pPr>
            <w:r w:rsidRPr="00842A2F">
              <w:rPr>
                <w:rFonts w:asciiTheme="minorHAnsi" w:eastAsia="Calibri" w:hAnsiTheme="minorHAnsi" w:cstheme="minorHAnsi"/>
                <w:sz w:val="16"/>
                <w:szCs w:val="16"/>
              </w:rPr>
              <w:t>1</w:t>
            </w:r>
            <w:r w:rsidR="00BE13DD" w:rsidRPr="00842A2F">
              <w:rPr>
                <w:rFonts w:asciiTheme="minorHAnsi" w:eastAsia="Calibri" w:hAnsiTheme="minorHAnsi" w:cstheme="minorHAnsi"/>
                <w:sz w:val="16"/>
                <w:szCs w:val="16"/>
              </w:rPr>
              <w:t>.1.</w:t>
            </w:r>
            <w:r w:rsidRPr="00842A2F">
              <w:rPr>
                <w:rFonts w:asciiTheme="minorHAnsi" w:eastAsia="Calibri" w:hAnsiTheme="minorHAnsi" w:cstheme="minorHAnsi"/>
                <w:sz w:val="16"/>
                <w:szCs w:val="16"/>
              </w:rPr>
              <w:t>2.</w:t>
            </w:r>
            <w:r w:rsidR="00BE13DD" w:rsidRPr="00842A2F">
              <w:rPr>
                <w:rFonts w:asciiTheme="minorHAnsi" w:eastAsia="Calibri" w:hAnsiTheme="minorHAnsi" w:cstheme="minorHAnsi"/>
                <w:sz w:val="16"/>
                <w:szCs w:val="16"/>
              </w:rPr>
              <w:t>3: Low interplay exists between public and private sector on adaptation strategies investment</w:t>
            </w:r>
          </w:p>
          <w:p w14:paraId="76B0A063" w14:textId="7105F87D" w:rsidR="00CF4A91" w:rsidRDefault="00CF4A91" w:rsidP="00BE13DD">
            <w:pPr>
              <w:pStyle w:val="NoSpacing"/>
              <w:jc w:val="left"/>
              <w:rPr>
                <w:rFonts w:asciiTheme="minorHAnsi" w:eastAsia="Calibri" w:hAnsiTheme="minorHAnsi" w:cstheme="minorHAnsi"/>
                <w:sz w:val="16"/>
                <w:szCs w:val="16"/>
              </w:rPr>
            </w:pPr>
          </w:p>
          <w:p w14:paraId="0D1ABD70" w14:textId="6A9397F4" w:rsidR="00CF4A91" w:rsidRPr="00BF4F09" w:rsidRDefault="00B726E4" w:rsidP="00FA6C7C">
            <w:pPr>
              <w:pStyle w:val="NoSpacing"/>
              <w:jc w:val="left"/>
              <w:rPr>
                <w:rFonts w:asciiTheme="minorHAnsi" w:eastAsia="Calibri" w:hAnsiTheme="minorHAnsi" w:cstheme="minorHAnsi"/>
                <w:sz w:val="16"/>
                <w:szCs w:val="16"/>
              </w:rPr>
            </w:pPr>
            <w:r>
              <w:rPr>
                <w:rFonts w:asciiTheme="minorHAnsi" w:eastAsia="Calibri" w:hAnsiTheme="minorHAnsi" w:cstheme="minorHAnsi"/>
                <w:sz w:val="16"/>
                <w:szCs w:val="16"/>
              </w:rPr>
              <w:t>1</w:t>
            </w:r>
            <w:r w:rsidR="00CF4A91">
              <w:rPr>
                <w:rFonts w:asciiTheme="minorHAnsi" w:eastAsia="Calibri" w:hAnsiTheme="minorHAnsi" w:cstheme="minorHAnsi"/>
                <w:sz w:val="16"/>
                <w:szCs w:val="16"/>
              </w:rPr>
              <w:t>.1.</w:t>
            </w:r>
            <w:r>
              <w:rPr>
                <w:rFonts w:asciiTheme="minorHAnsi" w:eastAsia="Calibri" w:hAnsiTheme="minorHAnsi" w:cstheme="minorHAnsi"/>
                <w:sz w:val="16"/>
                <w:szCs w:val="16"/>
              </w:rPr>
              <w:t>2.</w:t>
            </w:r>
            <w:r w:rsidR="00CF4A91">
              <w:rPr>
                <w:rFonts w:asciiTheme="minorHAnsi" w:eastAsia="Calibri" w:hAnsiTheme="minorHAnsi" w:cstheme="minorHAnsi"/>
                <w:sz w:val="16"/>
                <w:szCs w:val="16"/>
              </w:rPr>
              <w:t xml:space="preserve">4: </w:t>
            </w:r>
            <w:r w:rsidR="00CF4A91" w:rsidRPr="00BF4F09">
              <w:rPr>
                <w:rFonts w:asciiTheme="minorHAnsi" w:eastAsia="Calibri" w:hAnsiTheme="minorHAnsi" w:cstheme="minorHAnsi"/>
                <w:sz w:val="16"/>
                <w:szCs w:val="16"/>
              </w:rPr>
              <w:t xml:space="preserve">Existing coping strategies and adaptation action </w:t>
            </w:r>
            <w:r w:rsidR="00CF4A91">
              <w:rPr>
                <w:rFonts w:asciiTheme="minorHAnsi" w:eastAsia="Calibri" w:hAnsiTheme="minorHAnsi" w:cstheme="minorHAnsi"/>
                <w:sz w:val="16"/>
                <w:szCs w:val="16"/>
              </w:rPr>
              <w:t xml:space="preserve">are </w:t>
            </w:r>
            <w:r w:rsidR="00CF4A91" w:rsidRPr="00BF4F09">
              <w:rPr>
                <w:rFonts w:asciiTheme="minorHAnsi" w:eastAsia="Calibri" w:hAnsiTheme="minorHAnsi" w:cstheme="minorHAnsi"/>
                <w:sz w:val="16"/>
                <w:szCs w:val="16"/>
              </w:rPr>
              <w:t>not documented at all, including for the water sector</w:t>
            </w:r>
          </w:p>
          <w:p w14:paraId="5F5B7EB7" w14:textId="7FA37302" w:rsidR="00BE13DD" w:rsidRPr="00BF4F09" w:rsidRDefault="00BE13DD" w:rsidP="00FA6C7C">
            <w:pPr>
              <w:pStyle w:val="NoSpacing"/>
              <w:jc w:val="left"/>
              <w:rPr>
                <w:rFonts w:asciiTheme="minorHAnsi" w:eastAsia="Calibri" w:hAnsiTheme="minorHAnsi" w:cstheme="minorHAnsi"/>
                <w:sz w:val="16"/>
                <w:szCs w:val="16"/>
              </w:rPr>
            </w:pPr>
          </w:p>
          <w:p w14:paraId="78D91022" w14:textId="32C6F0D4" w:rsidR="00BE13DD" w:rsidRPr="00FA6C7C" w:rsidRDefault="00BE13DD" w:rsidP="00BE13DD">
            <w:pPr>
              <w:rPr>
                <w:rFonts w:asciiTheme="minorHAnsi" w:hAnsiTheme="minorHAnsi"/>
              </w:rPr>
            </w:pPr>
          </w:p>
          <w:p w14:paraId="72D86541" w14:textId="77777777" w:rsidR="00BE13DD" w:rsidRPr="00BF4F09" w:rsidRDefault="00BE13DD" w:rsidP="00BD3A5E">
            <w:pPr>
              <w:pStyle w:val="NoSpacing"/>
              <w:rPr>
                <w:rFonts w:asciiTheme="majorHAnsi" w:hAnsiTheme="majorHAnsi" w:cstheme="majorHAnsi"/>
                <w:sz w:val="16"/>
                <w:szCs w:val="16"/>
              </w:rPr>
            </w:pPr>
          </w:p>
          <w:p w14:paraId="23E6C8F2" w14:textId="77777777" w:rsidR="00705A99" w:rsidRPr="00BF4F09" w:rsidRDefault="00705A99" w:rsidP="00BD3A5E">
            <w:pPr>
              <w:pStyle w:val="NoSpacing"/>
              <w:rPr>
                <w:rFonts w:asciiTheme="majorHAnsi" w:hAnsiTheme="majorHAnsi" w:cstheme="majorHAnsi"/>
                <w:sz w:val="16"/>
                <w:szCs w:val="16"/>
              </w:rPr>
            </w:pPr>
          </w:p>
        </w:tc>
        <w:tc>
          <w:tcPr>
            <w:tcW w:w="0" w:type="auto"/>
            <w:tcBorders>
              <w:top w:val="single" w:sz="4" w:space="0" w:color="auto"/>
              <w:bottom w:val="dotted" w:sz="4" w:space="0" w:color="auto"/>
            </w:tcBorders>
          </w:tcPr>
          <w:p w14:paraId="67B7C168" w14:textId="3CD32AE9" w:rsidR="0008142D" w:rsidRPr="00BF4F09" w:rsidRDefault="00EA2133" w:rsidP="00BD3A5E">
            <w:pPr>
              <w:pStyle w:val="NoSpacing"/>
              <w:rPr>
                <w:rFonts w:asciiTheme="majorHAnsi" w:hAnsiTheme="majorHAnsi" w:cstheme="majorHAnsi"/>
                <w:sz w:val="16"/>
                <w:szCs w:val="16"/>
              </w:rPr>
            </w:pPr>
            <w:r>
              <w:rPr>
                <w:rFonts w:asciiTheme="majorHAnsi" w:hAnsiTheme="majorHAnsi" w:cstheme="majorHAnsi"/>
                <w:sz w:val="16"/>
                <w:szCs w:val="16"/>
              </w:rPr>
              <w:t>S</w:t>
            </w:r>
          </w:p>
        </w:tc>
        <w:tc>
          <w:tcPr>
            <w:tcW w:w="7346" w:type="dxa"/>
            <w:tcBorders>
              <w:top w:val="single" w:sz="4" w:space="0" w:color="auto"/>
            </w:tcBorders>
          </w:tcPr>
          <w:p w14:paraId="0F83964A" w14:textId="1FAE23B1" w:rsidR="00705A99" w:rsidRPr="00BF4F09" w:rsidRDefault="00CF4A91" w:rsidP="00BD3A5E">
            <w:pPr>
              <w:pStyle w:val="NoSpacing"/>
              <w:rPr>
                <w:rFonts w:asciiTheme="minorHAnsi" w:eastAsia="Calibri" w:hAnsiTheme="minorHAnsi" w:cstheme="minorHAnsi"/>
                <w:sz w:val="16"/>
                <w:szCs w:val="16"/>
              </w:rPr>
            </w:pPr>
            <w:r>
              <w:rPr>
                <w:rFonts w:asciiTheme="minorHAnsi" w:eastAsia="Calibri" w:hAnsiTheme="minorHAnsi" w:cstheme="minorHAnsi"/>
                <w:sz w:val="16"/>
                <w:szCs w:val="16"/>
              </w:rPr>
              <w:t>End of project targets</w:t>
            </w:r>
          </w:p>
          <w:p w14:paraId="5185EA87" w14:textId="0931ED40" w:rsidR="00150EA1" w:rsidRDefault="00CF17FB" w:rsidP="000B6971">
            <w:pPr>
              <w:pStyle w:val="NoSpacing"/>
              <w:numPr>
                <w:ilvl w:val="0"/>
                <w:numId w:val="45"/>
              </w:numPr>
              <w:rPr>
                <w:rFonts w:asciiTheme="minorHAnsi" w:eastAsia="Calibri" w:hAnsiTheme="minorHAnsi" w:cstheme="minorHAnsi"/>
                <w:sz w:val="16"/>
                <w:szCs w:val="16"/>
              </w:rPr>
            </w:pPr>
            <w:r>
              <w:rPr>
                <w:rFonts w:asciiTheme="minorHAnsi" w:eastAsia="Calibri" w:hAnsiTheme="minorHAnsi" w:cstheme="minorHAnsi"/>
                <w:sz w:val="16"/>
                <w:szCs w:val="16"/>
              </w:rPr>
              <w:t xml:space="preserve">The </w:t>
            </w:r>
            <w:r w:rsidR="00150EA1" w:rsidRPr="00BF4F09">
              <w:rPr>
                <w:rFonts w:asciiTheme="minorHAnsi" w:eastAsia="Calibri" w:hAnsiTheme="minorHAnsi" w:cstheme="minorHAnsi"/>
                <w:sz w:val="16"/>
                <w:szCs w:val="16"/>
              </w:rPr>
              <w:t>CC</w:t>
            </w:r>
            <w:r w:rsidR="009E4C93">
              <w:rPr>
                <w:rFonts w:asciiTheme="minorHAnsi" w:eastAsia="Calibri" w:hAnsiTheme="minorHAnsi" w:cstheme="minorHAnsi"/>
                <w:sz w:val="16"/>
                <w:szCs w:val="16"/>
              </w:rPr>
              <w:t>.</w:t>
            </w:r>
            <w:r w:rsidR="00150EA1" w:rsidRPr="00BF4F09">
              <w:rPr>
                <w:rFonts w:asciiTheme="minorHAnsi" w:eastAsia="Calibri" w:hAnsiTheme="minorHAnsi" w:cstheme="minorHAnsi"/>
                <w:sz w:val="16"/>
                <w:szCs w:val="16"/>
              </w:rPr>
              <w:t xml:space="preserve"> resilience plan for </w:t>
            </w:r>
            <w:proofErr w:type="spellStart"/>
            <w:r w:rsidR="00150EA1" w:rsidRPr="00BF4F09">
              <w:rPr>
                <w:rFonts w:asciiTheme="minorHAnsi" w:eastAsia="Calibri" w:hAnsiTheme="minorHAnsi" w:cstheme="minorHAnsi"/>
                <w:sz w:val="16"/>
                <w:szCs w:val="16"/>
              </w:rPr>
              <w:t>Guma</w:t>
            </w:r>
            <w:proofErr w:type="spellEnd"/>
            <w:r w:rsidR="00150EA1" w:rsidRPr="00BF4F09">
              <w:rPr>
                <w:rFonts w:asciiTheme="minorHAnsi" w:eastAsia="Calibri" w:hAnsiTheme="minorHAnsi" w:cstheme="minorHAnsi"/>
                <w:sz w:val="16"/>
                <w:szCs w:val="16"/>
              </w:rPr>
              <w:t xml:space="preserve"> reservoir </w:t>
            </w:r>
            <w:r>
              <w:rPr>
                <w:rFonts w:asciiTheme="minorHAnsi" w:eastAsia="Calibri" w:hAnsiTheme="minorHAnsi" w:cstheme="minorHAnsi"/>
                <w:sz w:val="16"/>
                <w:szCs w:val="16"/>
              </w:rPr>
              <w:t xml:space="preserve">is </w:t>
            </w:r>
            <w:r w:rsidR="00150EA1" w:rsidRPr="00BF4F09">
              <w:rPr>
                <w:rFonts w:asciiTheme="minorHAnsi" w:eastAsia="Calibri" w:hAnsiTheme="minorHAnsi" w:cstheme="minorHAnsi"/>
                <w:sz w:val="16"/>
                <w:szCs w:val="16"/>
              </w:rPr>
              <w:t>established</w:t>
            </w:r>
            <w:r>
              <w:rPr>
                <w:rFonts w:asciiTheme="minorHAnsi" w:eastAsia="Calibri" w:hAnsiTheme="minorHAnsi" w:cstheme="minorHAnsi"/>
                <w:sz w:val="16"/>
                <w:szCs w:val="16"/>
              </w:rPr>
              <w:t>.</w:t>
            </w:r>
            <w:r w:rsidR="00150EA1" w:rsidRPr="00BF4F09">
              <w:rPr>
                <w:rFonts w:asciiTheme="minorHAnsi" w:eastAsia="Calibri" w:hAnsiTheme="minorHAnsi" w:cstheme="minorHAnsi"/>
                <w:sz w:val="16"/>
                <w:szCs w:val="16"/>
              </w:rPr>
              <w:t xml:space="preserve"> </w:t>
            </w:r>
          </w:p>
          <w:p w14:paraId="19832858" w14:textId="2E884AC3" w:rsidR="00150EA1" w:rsidRPr="00BF4F09" w:rsidRDefault="00CF17FB" w:rsidP="000B6971">
            <w:pPr>
              <w:pStyle w:val="NoSpacing"/>
              <w:numPr>
                <w:ilvl w:val="0"/>
                <w:numId w:val="45"/>
              </w:numPr>
              <w:rPr>
                <w:rFonts w:asciiTheme="minorHAnsi" w:eastAsia="Calibri" w:hAnsiTheme="minorHAnsi" w:cstheme="minorHAnsi"/>
                <w:sz w:val="16"/>
                <w:szCs w:val="16"/>
              </w:rPr>
            </w:pPr>
            <w:r w:rsidRPr="00BF4F09">
              <w:rPr>
                <w:rFonts w:asciiTheme="minorHAnsi" w:eastAsia="Calibri" w:hAnsiTheme="minorHAnsi" w:cstheme="minorHAnsi"/>
                <w:sz w:val="16"/>
                <w:szCs w:val="16"/>
              </w:rPr>
              <w:t>15%</w:t>
            </w:r>
            <w:r w:rsidR="00CF4A91">
              <w:rPr>
                <w:rFonts w:asciiTheme="minorHAnsi" w:eastAsia="Calibri" w:hAnsiTheme="minorHAnsi" w:cstheme="minorHAnsi"/>
                <w:sz w:val="16"/>
                <w:szCs w:val="16"/>
              </w:rPr>
              <w:t xml:space="preserve"> of staff</w:t>
            </w:r>
            <w:r w:rsidRPr="00BF4F09">
              <w:rPr>
                <w:rFonts w:asciiTheme="minorHAnsi" w:eastAsia="Calibri" w:hAnsiTheme="minorHAnsi" w:cstheme="minorHAnsi"/>
                <w:sz w:val="16"/>
                <w:szCs w:val="16"/>
              </w:rPr>
              <w:t xml:space="preserve"> </w:t>
            </w:r>
            <w:r w:rsidR="00150EA1" w:rsidRPr="00BF4F09">
              <w:rPr>
                <w:rFonts w:asciiTheme="minorHAnsi" w:eastAsia="Calibri" w:hAnsiTheme="minorHAnsi" w:cstheme="minorHAnsi"/>
                <w:sz w:val="16"/>
                <w:szCs w:val="16"/>
              </w:rPr>
              <w:t xml:space="preserve">from targeted institutions </w:t>
            </w:r>
            <w:r>
              <w:rPr>
                <w:rFonts w:asciiTheme="minorHAnsi" w:eastAsia="Calibri" w:hAnsiTheme="minorHAnsi" w:cstheme="minorHAnsi"/>
                <w:sz w:val="16"/>
                <w:szCs w:val="16"/>
              </w:rPr>
              <w:t xml:space="preserve">are </w:t>
            </w:r>
            <w:r w:rsidR="00150EA1" w:rsidRPr="00BF4F09">
              <w:rPr>
                <w:rFonts w:asciiTheme="minorHAnsi" w:eastAsia="Calibri" w:hAnsiTheme="minorHAnsi" w:cstheme="minorHAnsi"/>
                <w:sz w:val="16"/>
                <w:szCs w:val="16"/>
              </w:rPr>
              <w:t>aware of predicted impacts of climate change and appropriate responses</w:t>
            </w:r>
          </w:p>
          <w:p w14:paraId="57AF6FA4" w14:textId="15BF88E3" w:rsidR="00150EA1" w:rsidRPr="00BF4F09" w:rsidRDefault="00CF17FB" w:rsidP="000B6971">
            <w:pPr>
              <w:pStyle w:val="NoSpacing"/>
              <w:numPr>
                <w:ilvl w:val="0"/>
                <w:numId w:val="45"/>
              </w:numPr>
              <w:rPr>
                <w:rFonts w:asciiTheme="minorHAnsi" w:eastAsia="Calibri" w:hAnsiTheme="minorHAnsi" w:cstheme="minorHAnsi"/>
                <w:sz w:val="16"/>
                <w:szCs w:val="16"/>
              </w:rPr>
            </w:pPr>
            <w:r>
              <w:rPr>
                <w:rFonts w:asciiTheme="minorHAnsi" w:eastAsia="Calibri" w:hAnsiTheme="minorHAnsi" w:cstheme="minorHAnsi"/>
                <w:sz w:val="16"/>
                <w:szCs w:val="16"/>
              </w:rPr>
              <w:t xml:space="preserve"> </w:t>
            </w:r>
            <w:r w:rsidR="00150EA1" w:rsidRPr="00BF4F09">
              <w:rPr>
                <w:rFonts w:asciiTheme="minorHAnsi" w:eastAsia="Calibri" w:hAnsiTheme="minorHAnsi" w:cstheme="minorHAnsi"/>
                <w:sz w:val="16"/>
                <w:szCs w:val="16"/>
              </w:rPr>
              <w:t xml:space="preserve">60% of </w:t>
            </w:r>
            <w:r>
              <w:rPr>
                <w:rFonts w:asciiTheme="minorHAnsi" w:eastAsia="Calibri" w:hAnsiTheme="minorHAnsi" w:cstheme="minorHAnsi"/>
                <w:sz w:val="16"/>
                <w:szCs w:val="16"/>
              </w:rPr>
              <w:t xml:space="preserve">those </w:t>
            </w:r>
            <w:r w:rsidR="00150EA1" w:rsidRPr="00BF4F09">
              <w:rPr>
                <w:rFonts w:asciiTheme="minorHAnsi" w:eastAsia="Calibri" w:hAnsiTheme="minorHAnsi" w:cstheme="minorHAnsi"/>
                <w:sz w:val="16"/>
                <w:szCs w:val="16"/>
              </w:rPr>
              <w:t>targeted have access to relevant disseminated adaption experiences from the project</w:t>
            </w:r>
            <w:r>
              <w:rPr>
                <w:rFonts w:asciiTheme="minorHAnsi" w:eastAsia="Calibri" w:hAnsiTheme="minorHAnsi" w:cstheme="minorHAnsi"/>
                <w:sz w:val="16"/>
                <w:szCs w:val="16"/>
              </w:rPr>
              <w:t>.</w:t>
            </w:r>
          </w:p>
          <w:p w14:paraId="005ABED9" w14:textId="77777777" w:rsidR="001F17C5" w:rsidRPr="00BF4F09" w:rsidRDefault="001F17C5" w:rsidP="00BD3A5E">
            <w:pPr>
              <w:pStyle w:val="NoSpacing"/>
              <w:rPr>
                <w:rFonts w:asciiTheme="minorHAnsi" w:eastAsia="Calibri" w:hAnsiTheme="minorHAnsi" w:cstheme="minorHAnsi"/>
                <w:sz w:val="16"/>
                <w:szCs w:val="16"/>
              </w:rPr>
            </w:pPr>
          </w:p>
          <w:p w14:paraId="34583D43" w14:textId="77777777" w:rsidR="001F17C5" w:rsidRPr="00BF4F09" w:rsidRDefault="001F17C5" w:rsidP="00BD3A5E">
            <w:pPr>
              <w:pStyle w:val="NoSpacing"/>
              <w:rPr>
                <w:rFonts w:asciiTheme="minorHAnsi" w:eastAsia="Calibri" w:hAnsiTheme="minorHAnsi" w:cstheme="minorHAnsi"/>
                <w:sz w:val="16"/>
                <w:szCs w:val="16"/>
              </w:rPr>
            </w:pPr>
            <w:r w:rsidRPr="00BF4F09">
              <w:rPr>
                <w:rFonts w:asciiTheme="minorHAnsi" w:eastAsia="Calibri" w:hAnsiTheme="minorHAnsi" w:cstheme="minorHAnsi"/>
                <w:sz w:val="16"/>
                <w:szCs w:val="16"/>
              </w:rPr>
              <w:t xml:space="preserve">Results </w:t>
            </w:r>
          </w:p>
          <w:p w14:paraId="3832F02F" w14:textId="77777777" w:rsidR="003E6C96" w:rsidRPr="00BF4F09" w:rsidRDefault="00920CEC" w:rsidP="001F17C5">
            <w:pPr>
              <w:pStyle w:val="NoSpacing"/>
              <w:rPr>
                <w:rFonts w:asciiTheme="minorHAnsi" w:hAnsiTheme="minorHAnsi" w:cstheme="minorHAnsi"/>
                <w:sz w:val="16"/>
                <w:szCs w:val="16"/>
              </w:rPr>
            </w:pPr>
            <w:r w:rsidRPr="00BF4F09">
              <w:rPr>
                <w:rFonts w:asciiTheme="minorHAnsi" w:hAnsiTheme="minorHAnsi" w:cstheme="minorHAnsi"/>
                <w:sz w:val="16"/>
                <w:szCs w:val="16"/>
              </w:rPr>
              <w:t xml:space="preserve">A Climate Change Resilience Plan for the </w:t>
            </w:r>
            <w:proofErr w:type="spellStart"/>
            <w:r w:rsidRPr="00BF4F09">
              <w:rPr>
                <w:rFonts w:asciiTheme="minorHAnsi" w:hAnsiTheme="minorHAnsi" w:cstheme="minorHAnsi"/>
                <w:sz w:val="16"/>
                <w:szCs w:val="16"/>
              </w:rPr>
              <w:t>Guma</w:t>
            </w:r>
            <w:proofErr w:type="spellEnd"/>
            <w:r w:rsidRPr="00BF4F09">
              <w:rPr>
                <w:rFonts w:asciiTheme="minorHAnsi" w:hAnsiTheme="minorHAnsi" w:cstheme="minorHAnsi"/>
                <w:sz w:val="16"/>
                <w:szCs w:val="16"/>
              </w:rPr>
              <w:t xml:space="preserve"> Water Reservoir was produced by the project in October 2016.</w:t>
            </w:r>
          </w:p>
          <w:p w14:paraId="15350FD2" w14:textId="77777777" w:rsidR="00920CEC" w:rsidRPr="00BF4F09" w:rsidRDefault="00920CEC" w:rsidP="001F17C5">
            <w:pPr>
              <w:pStyle w:val="NoSpacing"/>
              <w:rPr>
                <w:rFonts w:asciiTheme="minorHAnsi" w:hAnsiTheme="minorHAnsi" w:cstheme="minorHAnsi"/>
                <w:sz w:val="16"/>
                <w:szCs w:val="16"/>
              </w:rPr>
            </w:pPr>
          </w:p>
          <w:p w14:paraId="2FACAF7A" w14:textId="70423970" w:rsidR="003E6C96" w:rsidRPr="00BF4F09" w:rsidRDefault="003E6C96" w:rsidP="003E6C96">
            <w:pPr>
              <w:rPr>
                <w:rFonts w:asciiTheme="minorHAnsi" w:hAnsiTheme="minorHAnsi" w:cstheme="minorHAnsi"/>
                <w:sz w:val="16"/>
                <w:szCs w:val="16"/>
              </w:rPr>
            </w:pPr>
            <w:r w:rsidRPr="00BF4F09">
              <w:rPr>
                <w:rFonts w:asciiTheme="minorHAnsi" w:hAnsiTheme="minorHAnsi" w:cstheme="minorHAnsi"/>
                <w:sz w:val="16"/>
                <w:szCs w:val="16"/>
              </w:rPr>
              <w:t>85 policymakers (25 Members of Parliament, 45 Councilors from 3 district Councils and 1 City Council 15 Civil Society Activists) have been introduced to climate change issues and acquired knowledge on climate change impact and adaptation responses, including:</w:t>
            </w:r>
            <w:r w:rsidR="00DC1273" w:rsidRPr="00BF4F09">
              <w:rPr>
                <w:rFonts w:asciiTheme="minorHAnsi" w:hAnsiTheme="minorHAnsi" w:cstheme="minorHAnsi"/>
                <w:sz w:val="16"/>
                <w:szCs w:val="16"/>
              </w:rPr>
              <w:t xml:space="preserve"> </w:t>
            </w:r>
          </w:p>
          <w:p w14:paraId="0ED49A0A" w14:textId="6DB8BF46" w:rsidR="003E6C96" w:rsidRPr="00BF4F09" w:rsidRDefault="003E6C96" w:rsidP="003E6C96">
            <w:pPr>
              <w:rPr>
                <w:rFonts w:asciiTheme="minorHAnsi" w:hAnsiTheme="minorHAnsi" w:cstheme="minorHAnsi"/>
                <w:sz w:val="16"/>
                <w:szCs w:val="16"/>
              </w:rPr>
            </w:pPr>
            <w:r w:rsidRPr="00BF4F09">
              <w:rPr>
                <w:rFonts w:asciiTheme="minorHAnsi" w:hAnsiTheme="minorHAnsi" w:cstheme="minorHAnsi"/>
                <w:sz w:val="16"/>
                <w:szCs w:val="16"/>
              </w:rPr>
              <w:t xml:space="preserve">- 25 </w:t>
            </w:r>
            <w:r w:rsidR="00CF17FB">
              <w:rPr>
                <w:rFonts w:asciiTheme="minorHAnsi" w:hAnsiTheme="minorHAnsi" w:cstheme="minorHAnsi"/>
                <w:sz w:val="16"/>
                <w:szCs w:val="16"/>
              </w:rPr>
              <w:t>m</w:t>
            </w:r>
            <w:r w:rsidRPr="00BF4F09">
              <w:rPr>
                <w:rFonts w:asciiTheme="minorHAnsi" w:hAnsiTheme="minorHAnsi" w:cstheme="minorHAnsi"/>
                <w:sz w:val="16"/>
                <w:szCs w:val="16"/>
              </w:rPr>
              <w:t>embers of Parliament</w:t>
            </w:r>
            <w:r w:rsidR="00DC1273" w:rsidRPr="00BF4F09">
              <w:rPr>
                <w:rFonts w:asciiTheme="minorHAnsi" w:hAnsiTheme="minorHAnsi" w:cstheme="minorHAnsi"/>
                <w:sz w:val="16"/>
                <w:szCs w:val="16"/>
              </w:rPr>
              <w:t xml:space="preserve"> </w:t>
            </w:r>
          </w:p>
          <w:p w14:paraId="0D262663" w14:textId="3F11354E" w:rsidR="003E6C96" w:rsidRPr="00BF4F09" w:rsidRDefault="003E6C96" w:rsidP="003E6C96">
            <w:pPr>
              <w:rPr>
                <w:rFonts w:asciiTheme="minorHAnsi" w:hAnsiTheme="minorHAnsi" w:cstheme="minorHAnsi"/>
                <w:sz w:val="16"/>
                <w:szCs w:val="16"/>
              </w:rPr>
            </w:pPr>
            <w:r w:rsidRPr="00BF4F09">
              <w:rPr>
                <w:rFonts w:asciiTheme="minorHAnsi" w:hAnsiTheme="minorHAnsi" w:cstheme="minorHAnsi"/>
                <w:sz w:val="16"/>
                <w:szCs w:val="16"/>
              </w:rPr>
              <w:t xml:space="preserve">- 45 </w:t>
            </w:r>
            <w:r w:rsidR="00CF17FB">
              <w:rPr>
                <w:rFonts w:asciiTheme="minorHAnsi" w:hAnsiTheme="minorHAnsi" w:cstheme="minorHAnsi"/>
                <w:sz w:val="16"/>
                <w:szCs w:val="16"/>
              </w:rPr>
              <w:t>c</w:t>
            </w:r>
            <w:r w:rsidRPr="00BF4F09">
              <w:rPr>
                <w:rFonts w:asciiTheme="minorHAnsi" w:hAnsiTheme="minorHAnsi" w:cstheme="minorHAnsi"/>
                <w:sz w:val="16"/>
                <w:szCs w:val="16"/>
              </w:rPr>
              <w:t xml:space="preserve">ouncilors from 3 district </w:t>
            </w:r>
            <w:r w:rsidR="00CF17FB">
              <w:rPr>
                <w:rFonts w:asciiTheme="minorHAnsi" w:hAnsiTheme="minorHAnsi" w:cstheme="minorHAnsi"/>
                <w:sz w:val="16"/>
                <w:szCs w:val="16"/>
              </w:rPr>
              <w:t>c</w:t>
            </w:r>
            <w:r w:rsidRPr="00BF4F09">
              <w:rPr>
                <w:rFonts w:asciiTheme="minorHAnsi" w:hAnsiTheme="minorHAnsi" w:cstheme="minorHAnsi"/>
                <w:sz w:val="16"/>
                <w:szCs w:val="16"/>
              </w:rPr>
              <w:t xml:space="preserve">ouncils and 1 </w:t>
            </w:r>
            <w:r w:rsidR="00CF17FB">
              <w:rPr>
                <w:rFonts w:asciiTheme="minorHAnsi" w:hAnsiTheme="minorHAnsi" w:cstheme="minorHAnsi"/>
                <w:sz w:val="16"/>
                <w:szCs w:val="16"/>
              </w:rPr>
              <w:t>c</w:t>
            </w:r>
            <w:r w:rsidRPr="00BF4F09">
              <w:rPr>
                <w:rFonts w:asciiTheme="minorHAnsi" w:hAnsiTheme="minorHAnsi" w:cstheme="minorHAnsi"/>
                <w:sz w:val="16"/>
                <w:szCs w:val="16"/>
              </w:rPr>
              <w:t xml:space="preserve">ity </w:t>
            </w:r>
            <w:r w:rsidR="00CF17FB">
              <w:rPr>
                <w:rFonts w:asciiTheme="minorHAnsi" w:hAnsiTheme="minorHAnsi" w:cstheme="minorHAnsi"/>
                <w:sz w:val="16"/>
                <w:szCs w:val="16"/>
              </w:rPr>
              <w:t>c</w:t>
            </w:r>
            <w:r w:rsidRPr="00BF4F09">
              <w:rPr>
                <w:rFonts w:asciiTheme="minorHAnsi" w:hAnsiTheme="minorHAnsi" w:cstheme="minorHAnsi"/>
                <w:sz w:val="16"/>
                <w:szCs w:val="16"/>
              </w:rPr>
              <w:t>ouncil</w:t>
            </w:r>
            <w:r w:rsidR="00DC1273" w:rsidRPr="00BF4F09">
              <w:rPr>
                <w:rFonts w:asciiTheme="minorHAnsi" w:hAnsiTheme="minorHAnsi" w:cstheme="minorHAnsi"/>
                <w:sz w:val="16"/>
                <w:szCs w:val="16"/>
              </w:rPr>
              <w:t xml:space="preserve"> </w:t>
            </w:r>
          </w:p>
          <w:p w14:paraId="162E83C9" w14:textId="77777777" w:rsidR="00CF17FB" w:rsidRDefault="003E6C96" w:rsidP="003E6C96">
            <w:pPr>
              <w:rPr>
                <w:rFonts w:asciiTheme="minorHAnsi" w:hAnsiTheme="minorHAnsi" w:cstheme="minorHAnsi"/>
                <w:sz w:val="16"/>
                <w:szCs w:val="16"/>
              </w:rPr>
            </w:pPr>
            <w:r w:rsidRPr="00BF4F09">
              <w:rPr>
                <w:rFonts w:asciiTheme="minorHAnsi" w:hAnsiTheme="minorHAnsi" w:cstheme="minorHAnsi"/>
                <w:sz w:val="16"/>
                <w:szCs w:val="16"/>
              </w:rPr>
              <w:t xml:space="preserve">- 15 </w:t>
            </w:r>
            <w:r w:rsidR="00CF17FB">
              <w:rPr>
                <w:rFonts w:asciiTheme="minorHAnsi" w:hAnsiTheme="minorHAnsi" w:cstheme="minorHAnsi"/>
                <w:sz w:val="16"/>
                <w:szCs w:val="16"/>
              </w:rPr>
              <w:t>c</w:t>
            </w:r>
            <w:r w:rsidRPr="00BF4F09">
              <w:rPr>
                <w:rFonts w:asciiTheme="minorHAnsi" w:hAnsiTheme="minorHAnsi" w:cstheme="minorHAnsi"/>
                <w:sz w:val="16"/>
                <w:szCs w:val="16"/>
              </w:rPr>
              <w:t xml:space="preserve">ivil </w:t>
            </w:r>
            <w:r w:rsidR="00CF17FB">
              <w:rPr>
                <w:rFonts w:asciiTheme="minorHAnsi" w:hAnsiTheme="minorHAnsi" w:cstheme="minorHAnsi"/>
                <w:sz w:val="16"/>
                <w:szCs w:val="16"/>
              </w:rPr>
              <w:t>s</w:t>
            </w:r>
            <w:r w:rsidRPr="00BF4F09">
              <w:rPr>
                <w:rFonts w:asciiTheme="minorHAnsi" w:hAnsiTheme="minorHAnsi" w:cstheme="minorHAnsi"/>
                <w:sz w:val="16"/>
                <w:szCs w:val="16"/>
              </w:rPr>
              <w:t xml:space="preserve">ociety </w:t>
            </w:r>
            <w:r w:rsidR="00CF17FB">
              <w:rPr>
                <w:rFonts w:asciiTheme="minorHAnsi" w:hAnsiTheme="minorHAnsi" w:cstheme="minorHAnsi"/>
                <w:sz w:val="16"/>
                <w:szCs w:val="16"/>
              </w:rPr>
              <w:t>a</w:t>
            </w:r>
            <w:r w:rsidRPr="00BF4F09">
              <w:rPr>
                <w:rFonts w:asciiTheme="minorHAnsi" w:hAnsiTheme="minorHAnsi" w:cstheme="minorHAnsi"/>
                <w:sz w:val="16"/>
                <w:szCs w:val="16"/>
              </w:rPr>
              <w:t xml:space="preserve">ctivists were trained. </w:t>
            </w:r>
          </w:p>
          <w:p w14:paraId="0B9B52A6" w14:textId="5D0BF2FF" w:rsidR="003E6C96" w:rsidRPr="00BF4F09" w:rsidRDefault="003E6C96" w:rsidP="008D128B">
            <w:pPr>
              <w:jc w:val="left"/>
              <w:rPr>
                <w:rFonts w:asciiTheme="minorHAnsi" w:hAnsiTheme="minorHAnsi" w:cstheme="minorHAnsi"/>
                <w:sz w:val="16"/>
                <w:szCs w:val="16"/>
              </w:rPr>
            </w:pPr>
            <w:r w:rsidRPr="00BF4F09">
              <w:rPr>
                <w:rFonts w:asciiTheme="minorHAnsi" w:hAnsiTheme="minorHAnsi" w:cstheme="minorHAnsi"/>
                <w:sz w:val="16"/>
                <w:szCs w:val="16"/>
              </w:rPr>
              <w:t>The issue of climate change is relatively new in Sierra Leone</w:t>
            </w:r>
            <w:r w:rsidR="00CF17FB">
              <w:rPr>
                <w:rFonts w:asciiTheme="minorHAnsi" w:hAnsiTheme="minorHAnsi" w:cstheme="minorHAnsi"/>
                <w:sz w:val="16"/>
                <w:szCs w:val="16"/>
              </w:rPr>
              <w:t>,</w:t>
            </w:r>
            <w:r w:rsidRPr="00BF4F09">
              <w:rPr>
                <w:rFonts w:asciiTheme="minorHAnsi" w:hAnsiTheme="minorHAnsi" w:cstheme="minorHAnsi"/>
                <w:sz w:val="16"/>
                <w:szCs w:val="16"/>
              </w:rPr>
              <w:t xml:space="preserve"> so the benefiting; </w:t>
            </w:r>
            <w:r w:rsidR="00CF17FB">
              <w:rPr>
                <w:rFonts w:asciiTheme="minorHAnsi" w:hAnsiTheme="minorHAnsi" w:cstheme="minorHAnsi"/>
                <w:sz w:val="16"/>
                <w:szCs w:val="16"/>
              </w:rPr>
              <w:t xml:space="preserve">policymakers </w:t>
            </w:r>
            <w:r w:rsidR="00EA2133">
              <w:rPr>
                <w:rFonts w:asciiTheme="minorHAnsi" w:hAnsiTheme="minorHAnsi" w:cstheme="minorHAnsi"/>
                <w:sz w:val="16"/>
                <w:szCs w:val="16"/>
              </w:rPr>
              <w:t xml:space="preserve">has been </w:t>
            </w:r>
            <w:r w:rsidRPr="00BF4F09">
              <w:rPr>
                <w:rFonts w:asciiTheme="minorHAnsi" w:hAnsiTheme="minorHAnsi" w:cstheme="minorHAnsi"/>
                <w:sz w:val="16"/>
                <w:szCs w:val="16"/>
              </w:rPr>
              <w:t>the first to benefit from this support.</w:t>
            </w:r>
            <w:r w:rsidR="00DC1273" w:rsidRPr="00BF4F09">
              <w:rPr>
                <w:rFonts w:asciiTheme="minorHAnsi" w:hAnsiTheme="minorHAnsi" w:cstheme="minorHAnsi"/>
                <w:sz w:val="16"/>
                <w:szCs w:val="16"/>
              </w:rPr>
              <w:t xml:space="preserve"> </w:t>
            </w:r>
          </w:p>
          <w:p w14:paraId="60BE63FF" w14:textId="2824F197" w:rsidR="003E6C96" w:rsidRPr="00BF4F09" w:rsidRDefault="00CF17FB" w:rsidP="003E6C96">
            <w:pPr>
              <w:pStyle w:val="ListParagraph"/>
              <w:ind w:left="0"/>
              <w:rPr>
                <w:rFonts w:asciiTheme="minorHAnsi" w:hAnsiTheme="minorHAnsi" w:cstheme="minorHAnsi"/>
                <w:sz w:val="16"/>
                <w:szCs w:val="16"/>
              </w:rPr>
            </w:pPr>
            <w:r>
              <w:rPr>
                <w:rFonts w:asciiTheme="minorHAnsi" w:hAnsiTheme="minorHAnsi" w:cstheme="minorHAnsi"/>
                <w:sz w:val="16"/>
                <w:szCs w:val="16"/>
              </w:rPr>
              <w:t>O</w:t>
            </w:r>
            <w:r w:rsidR="003E6C96" w:rsidRPr="00BF4F09">
              <w:rPr>
                <w:rFonts w:asciiTheme="minorHAnsi" w:hAnsiTheme="minorHAnsi" w:cstheme="minorHAnsi"/>
                <w:sz w:val="16"/>
                <w:szCs w:val="16"/>
              </w:rPr>
              <w:t>f staff from targeted institutions (MWR; EPA; LCs, GVWC; etc.)</w:t>
            </w:r>
            <w:r w:rsidRPr="00BF4F09">
              <w:rPr>
                <w:rFonts w:asciiTheme="minorHAnsi" w:hAnsiTheme="minorHAnsi" w:cstheme="minorHAnsi"/>
                <w:sz w:val="16"/>
                <w:szCs w:val="16"/>
              </w:rPr>
              <w:t xml:space="preserve">15 % </w:t>
            </w:r>
            <w:r w:rsidR="003E6C96" w:rsidRPr="00BF4F09">
              <w:rPr>
                <w:rFonts w:asciiTheme="minorHAnsi" w:hAnsiTheme="minorHAnsi" w:cstheme="minorHAnsi"/>
                <w:sz w:val="16"/>
                <w:szCs w:val="16"/>
              </w:rPr>
              <w:t>are now aware of predicted climate change impacts. Technical staff from Ministry of Water Resources (MWR), GVWC and the three district councils supported the development process of climate change risk management tools and guidelines during the training to be integrated into the water policies.</w:t>
            </w:r>
          </w:p>
          <w:p w14:paraId="030F2899" w14:textId="77777777" w:rsidR="003E6C96" w:rsidRPr="00BF4F09" w:rsidRDefault="003E6C96" w:rsidP="003E6C96">
            <w:pPr>
              <w:pStyle w:val="ListParagraph"/>
              <w:ind w:left="0"/>
              <w:rPr>
                <w:rFonts w:asciiTheme="minorHAnsi" w:hAnsiTheme="minorHAnsi" w:cstheme="minorHAnsi"/>
                <w:sz w:val="16"/>
                <w:szCs w:val="16"/>
              </w:rPr>
            </w:pPr>
          </w:p>
          <w:p w14:paraId="77952BD4" w14:textId="3E864D3D" w:rsidR="003E6C96" w:rsidRPr="00BF4F09" w:rsidRDefault="00623AA7" w:rsidP="003E6C96">
            <w:pPr>
              <w:pStyle w:val="NoSpacing"/>
              <w:rPr>
                <w:rFonts w:asciiTheme="minorHAnsi" w:hAnsiTheme="minorHAnsi" w:cstheme="minorHAnsi"/>
                <w:sz w:val="16"/>
                <w:szCs w:val="16"/>
              </w:rPr>
            </w:pPr>
            <w:r>
              <w:rPr>
                <w:rFonts w:asciiTheme="minorHAnsi" w:hAnsiTheme="minorHAnsi" w:cstheme="minorHAnsi"/>
                <w:sz w:val="16"/>
                <w:szCs w:val="16"/>
              </w:rPr>
              <w:t>O</w:t>
            </w:r>
            <w:r w:rsidR="003E6C96" w:rsidRPr="00BF4F09">
              <w:rPr>
                <w:rFonts w:asciiTheme="minorHAnsi" w:hAnsiTheme="minorHAnsi" w:cstheme="minorHAnsi"/>
                <w:sz w:val="16"/>
                <w:szCs w:val="16"/>
              </w:rPr>
              <w:t>f targeted stakeholders</w:t>
            </w:r>
            <w:r>
              <w:rPr>
                <w:rFonts w:asciiTheme="minorHAnsi" w:hAnsiTheme="minorHAnsi" w:cstheme="minorHAnsi"/>
                <w:sz w:val="16"/>
                <w:szCs w:val="16"/>
              </w:rPr>
              <w:t>,</w:t>
            </w:r>
            <w:r w:rsidR="003E6C96" w:rsidRPr="00BF4F09">
              <w:rPr>
                <w:rFonts w:asciiTheme="minorHAnsi" w:hAnsiTheme="minorHAnsi" w:cstheme="minorHAnsi"/>
                <w:sz w:val="16"/>
                <w:szCs w:val="16"/>
              </w:rPr>
              <w:t xml:space="preserve"> </w:t>
            </w:r>
            <w:r w:rsidRPr="00BF4F09">
              <w:rPr>
                <w:rFonts w:asciiTheme="minorHAnsi" w:hAnsiTheme="minorHAnsi" w:cstheme="minorHAnsi"/>
                <w:sz w:val="16"/>
                <w:szCs w:val="16"/>
              </w:rPr>
              <w:t xml:space="preserve">60% </w:t>
            </w:r>
            <w:r w:rsidR="003E6C96" w:rsidRPr="00BF4F09">
              <w:rPr>
                <w:rFonts w:asciiTheme="minorHAnsi" w:hAnsiTheme="minorHAnsi" w:cstheme="minorHAnsi"/>
                <w:sz w:val="16"/>
                <w:szCs w:val="16"/>
              </w:rPr>
              <w:t xml:space="preserve">have access to relevant disseminated adaptation experiences from the project. </w:t>
            </w:r>
            <w:r w:rsidRPr="00BF4F09">
              <w:rPr>
                <w:rFonts w:asciiTheme="minorHAnsi" w:hAnsiTheme="minorHAnsi" w:cstheme="minorHAnsi"/>
                <w:sz w:val="16"/>
                <w:szCs w:val="16"/>
              </w:rPr>
              <w:t>Several</w:t>
            </w:r>
            <w:r w:rsidR="003E6C96" w:rsidRPr="00BF4F09">
              <w:rPr>
                <w:rFonts w:asciiTheme="minorHAnsi" w:hAnsiTheme="minorHAnsi" w:cstheme="minorHAnsi"/>
                <w:sz w:val="16"/>
                <w:szCs w:val="16"/>
              </w:rPr>
              <w:t xml:space="preserve"> trainings were conducted during a consultancy by INTEGEMS</w:t>
            </w:r>
            <w:r>
              <w:rPr>
                <w:rFonts w:asciiTheme="minorHAnsi" w:hAnsiTheme="minorHAnsi" w:cstheme="minorHAnsi"/>
                <w:sz w:val="16"/>
                <w:szCs w:val="16"/>
              </w:rPr>
              <w:t>,</w:t>
            </w:r>
            <w:r w:rsidR="003E6C96" w:rsidRPr="00BF4F09">
              <w:rPr>
                <w:rFonts w:asciiTheme="minorHAnsi" w:hAnsiTheme="minorHAnsi" w:cstheme="minorHAnsi"/>
                <w:sz w:val="16"/>
                <w:szCs w:val="16"/>
              </w:rPr>
              <w:t xml:space="preserve"> a consultancy firm contracted to do the Climate Change Risk Management and Capacity Assessment for the water sector in Sierra Leone. Also</w:t>
            </w:r>
            <w:r>
              <w:rPr>
                <w:rFonts w:asciiTheme="minorHAnsi" w:hAnsiTheme="minorHAnsi" w:cstheme="minorHAnsi"/>
                <w:sz w:val="16"/>
                <w:szCs w:val="16"/>
              </w:rPr>
              <w:t>,</w:t>
            </w:r>
            <w:r w:rsidR="003E6C96" w:rsidRPr="00BF4F09">
              <w:rPr>
                <w:rFonts w:asciiTheme="minorHAnsi" w:hAnsiTheme="minorHAnsi" w:cstheme="minorHAnsi"/>
                <w:sz w:val="16"/>
                <w:szCs w:val="16"/>
              </w:rPr>
              <w:t xml:space="preserve"> </w:t>
            </w:r>
            <w:r>
              <w:rPr>
                <w:rFonts w:asciiTheme="minorHAnsi" w:hAnsiTheme="minorHAnsi" w:cstheme="minorHAnsi"/>
                <w:sz w:val="16"/>
                <w:szCs w:val="16"/>
              </w:rPr>
              <w:t>6</w:t>
            </w:r>
            <w:r w:rsidR="003E6C96" w:rsidRPr="00BF4F09">
              <w:rPr>
                <w:rFonts w:asciiTheme="minorHAnsi" w:hAnsiTheme="minorHAnsi" w:cstheme="minorHAnsi"/>
                <w:sz w:val="16"/>
                <w:szCs w:val="16"/>
              </w:rPr>
              <w:t xml:space="preserve"> NGO's were contracted</w:t>
            </w:r>
            <w:r>
              <w:rPr>
                <w:rFonts w:asciiTheme="minorHAnsi" w:hAnsiTheme="minorHAnsi" w:cstheme="minorHAnsi"/>
                <w:sz w:val="16"/>
                <w:szCs w:val="16"/>
              </w:rPr>
              <w:t>:</w:t>
            </w:r>
            <w:r w:rsidR="003E6C96" w:rsidRPr="00BF4F09">
              <w:rPr>
                <w:rFonts w:asciiTheme="minorHAnsi" w:hAnsiTheme="minorHAnsi" w:cstheme="minorHAnsi"/>
                <w:sz w:val="16"/>
                <w:szCs w:val="16"/>
              </w:rPr>
              <w:t xml:space="preserve"> </w:t>
            </w:r>
            <w:r>
              <w:rPr>
                <w:rFonts w:asciiTheme="minorHAnsi" w:hAnsiTheme="minorHAnsi" w:cstheme="minorHAnsi"/>
                <w:sz w:val="16"/>
                <w:szCs w:val="16"/>
              </w:rPr>
              <w:t>3</w:t>
            </w:r>
            <w:r w:rsidR="003E6C96" w:rsidRPr="00BF4F09">
              <w:rPr>
                <w:rFonts w:asciiTheme="minorHAnsi" w:hAnsiTheme="minorHAnsi" w:cstheme="minorHAnsi"/>
                <w:sz w:val="16"/>
                <w:szCs w:val="16"/>
              </w:rPr>
              <w:t xml:space="preserve"> to do village savings and loan scheme trainings and </w:t>
            </w:r>
            <w:r>
              <w:rPr>
                <w:rFonts w:asciiTheme="minorHAnsi" w:hAnsiTheme="minorHAnsi" w:cstheme="minorHAnsi"/>
                <w:sz w:val="16"/>
                <w:szCs w:val="16"/>
              </w:rPr>
              <w:t>2</w:t>
            </w:r>
            <w:r w:rsidR="003E6C96" w:rsidRPr="00BF4F09">
              <w:rPr>
                <w:rFonts w:asciiTheme="minorHAnsi" w:hAnsiTheme="minorHAnsi" w:cstheme="minorHAnsi"/>
                <w:sz w:val="16"/>
                <w:szCs w:val="16"/>
              </w:rPr>
              <w:t xml:space="preserve"> to do </w:t>
            </w:r>
            <w:r>
              <w:rPr>
                <w:rFonts w:asciiTheme="minorHAnsi" w:hAnsiTheme="minorHAnsi" w:cstheme="minorHAnsi"/>
                <w:sz w:val="16"/>
                <w:szCs w:val="16"/>
              </w:rPr>
              <w:t>a</w:t>
            </w:r>
            <w:r w:rsidR="003E6C96" w:rsidRPr="00BF4F09">
              <w:rPr>
                <w:rFonts w:asciiTheme="minorHAnsi" w:hAnsiTheme="minorHAnsi" w:cstheme="minorHAnsi"/>
                <w:sz w:val="16"/>
                <w:szCs w:val="16"/>
              </w:rPr>
              <w:t>wareness sensitization on climate change in all project locations. WASH committees</w:t>
            </w:r>
            <w:r>
              <w:rPr>
                <w:rFonts w:asciiTheme="minorHAnsi" w:hAnsiTheme="minorHAnsi" w:cstheme="minorHAnsi"/>
                <w:sz w:val="16"/>
                <w:szCs w:val="16"/>
              </w:rPr>
              <w:t>,</w:t>
            </w:r>
            <w:r w:rsidR="003E6C96" w:rsidRPr="00BF4F09">
              <w:rPr>
                <w:rFonts w:asciiTheme="minorHAnsi" w:hAnsiTheme="minorHAnsi" w:cstheme="minorHAnsi"/>
                <w:sz w:val="16"/>
                <w:szCs w:val="16"/>
              </w:rPr>
              <w:t xml:space="preserve"> as consultancies</w:t>
            </w:r>
            <w:r>
              <w:rPr>
                <w:rFonts w:asciiTheme="minorHAnsi" w:hAnsiTheme="minorHAnsi" w:cstheme="minorHAnsi"/>
                <w:sz w:val="16"/>
                <w:szCs w:val="16"/>
              </w:rPr>
              <w:t>,</w:t>
            </w:r>
            <w:r w:rsidR="003E6C96" w:rsidRPr="00BF4F09">
              <w:rPr>
                <w:rFonts w:asciiTheme="minorHAnsi" w:hAnsiTheme="minorHAnsi" w:cstheme="minorHAnsi"/>
                <w:sz w:val="16"/>
                <w:szCs w:val="16"/>
              </w:rPr>
              <w:t xml:space="preserve"> </w:t>
            </w:r>
            <w:r>
              <w:rPr>
                <w:rFonts w:asciiTheme="minorHAnsi" w:hAnsiTheme="minorHAnsi" w:cstheme="minorHAnsi"/>
                <w:sz w:val="16"/>
                <w:szCs w:val="16"/>
              </w:rPr>
              <w:t>were given</w:t>
            </w:r>
            <w:r w:rsidR="003E6C96" w:rsidRPr="00BF4F09">
              <w:rPr>
                <w:rFonts w:asciiTheme="minorHAnsi" w:hAnsiTheme="minorHAnsi" w:cstheme="minorHAnsi"/>
                <w:sz w:val="16"/>
                <w:szCs w:val="16"/>
              </w:rPr>
              <w:t xml:space="preserve"> out</w:t>
            </w:r>
            <w:r w:rsidR="00D125EE">
              <w:rPr>
                <w:rFonts w:asciiTheme="minorHAnsi" w:hAnsiTheme="minorHAnsi" w:cstheme="minorHAnsi"/>
                <w:sz w:val="16"/>
                <w:szCs w:val="16"/>
              </w:rPr>
              <w:t xml:space="preserve"> to</w:t>
            </w:r>
            <w:r w:rsidR="003E6C96" w:rsidRPr="00BF4F09">
              <w:rPr>
                <w:rFonts w:asciiTheme="minorHAnsi" w:hAnsiTheme="minorHAnsi" w:cstheme="minorHAnsi"/>
                <w:sz w:val="16"/>
                <w:szCs w:val="16"/>
              </w:rPr>
              <w:t xml:space="preserve"> </w:t>
            </w:r>
            <w:r>
              <w:rPr>
                <w:rFonts w:asciiTheme="minorHAnsi" w:hAnsiTheme="minorHAnsi" w:cstheme="minorHAnsi"/>
                <w:sz w:val="16"/>
                <w:szCs w:val="16"/>
              </w:rPr>
              <w:t>6</w:t>
            </w:r>
            <w:r w:rsidR="003E6C96" w:rsidRPr="00BF4F09">
              <w:rPr>
                <w:rFonts w:asciiTheme="minorHAnsi" w:hAnsiTheme="minorHAnsi" w:cstheme="minorHAnsi"/>
                <w:sz w:val="16"/>
                <w:szCs w:val="16"/>
              </w:rPr>
              <w:t xml:space="preserve"> different NGOs to carry out the </w:t>
            </w:r>
            <w:r>
              <w:rPr>
                <w:rFonts w:asciiTheme="minorHAnsi" w:hAnsiTheme="minorHAnsi" w:cstheme="minorHAnsi"/>
                <w:sz w:val="16"/>
                <w:szCs w:val="16"/>
              </w:rPr>
              <w:t>a</w:t>
            </w:r>
            <w:r w:rsidR="003E6C96" w:rsidRPr="00BF4F09">
              <w:rPr>
                <w:rFonts w:asciiTheme="minorHAnsi" w:hAnsiTheme="minorHAnsi" w:cstheme="minorHAnsi"/>
                <w:sz w:val="16"/>
                <w:szCs w:val="16"/>
              </w:rPr>
              <w:t xml:space="preserve">wareness sensitization on climate change activities in all project locations. The training provided </w:t>
            </w:r>
            <w:r>
              <w:rPr>
                <w:rFonts w:asciiTheme="minorHAnsi" w:hAnsiTheme="minorHAnsi" w:cstheme="minorHAnsi"/>
                <w:sz w:val="16"/>
                <w:szCs w:val="16"/>
              </w:rPr>
              <w:t xml:space="preserve">a </w:t>
            </w:r>
            <w:r w:rsidR="003E6C96" w:rsidRPr="00BF4F09">
              <w:rPr>
                <w:rFonts w:asciiTheme="minorHAnsi" w:hAnsiTheme="minorHAnsi" w:cstheme="minorHAnsi"/>
                <w:sz w:val="16"/>
                <w:szCs w:val="16"/>
              </w:rPr>
              <w:t xml:space="preserve">sustainable communication platform for climate change risk management at </w:t>
            </w:r>
            <w:r>
              <w:rPr>
                <w:rFonts w:asciiTheme="minorHAnsi" w:hAnsiTheme="minorHAnsi" w:cstheme="minorHAnsi"/>
                <w:sz w:val="16"/>
                <w:szCs w:val="16"/>
              </w:rPr>
              <w:t xml:space="preserve">the </w:t>
            </w:r>
            <w:r w:rsidR="003E6C96" w:rsidRPr="00BF4F09">
              <w:rPr>
                <w:rFonts w:asciiTheme="minorHAnsi" w:hAnsiTheme="minorHAnsi" w:cstheme="minorHAnsi"/>
                <w:sz w:val="16"/>
                <w:szCs w:val="16"/>
              </w:rPr>
              <w:t>community level. These platforms w</w:t>
            </w:r>
            <w:r>
              <w:rPr>
                <w:rFonts w:asciiTheme="minorHAnsi" w:hAnsiTheme="minorHAnsi" w:cstheme="minorHAnsi"/>
                <w:sz w:val="16"/>
                <w:szCs w:val="16"/>
              </w:rPr>
              <w:t>ould</w:t>
            </w:r>
            <w:r w:rsidR="003E6C96" w:rsidRPr="00BF4F09">
              <w:rPr>
                <w:rFonts w:asciiTheme="minorHAnsi" w:hAnsiTheme="minorHAnsi" w:cstheme="minorHAnsi"/>
                <w:sz w:val="16"/>
                <w:szCs w:val="16"/>
              </w:rPr>
              <w:t xml:space="preserve"> increase stakeholders’ and communities’ access to appropriate information and communications on climate change risks and adaptation measures in the water sector. The</w:t>
            </w:r>
            <w:r>
              <w:rPr>
                <w:rFonts w:asciiTheme="minorHAnsi" w:hAnsiTheme="minorHAnsi" w:cstheme="minorHAnsi"/>
                <w:sz w:val="16"/>
                <w:szCs w:val="16"/>
              </w:rPr>
              <w:t>y</w:t>
            </w:r>
            <w:r w:rsidR="003E6C96" w:rsidRPr="00BF4F09">
              <w:rPr>
                <w:rFonts w:asciiTheme="minorHAnsi" w:hAnsiTheme="minorHAnsi" w:cstheme="minorHAnsi"/>
                <w:sz w:val="16"/>
                <w:szCs w:val="16"/>
              </w:rPr>
              <w:t xml:space="preserve"> w</w:t>
            </w:r>
            <w:r>
              <w:rPr>
                <w:rFonts w:asciiTheme="minorHAnsi" w:hAnsiTheme="minorHAnsi" w:cstheme="minorHAnsi"/>
                <w:sz w:val="16"/>
                <w:szCs w:val="16"/>
              </w:rPr>
              <w:t>ould</w:t>
            </w:r>
            <w:r w:rsidR="003E6C96" w:rsidRPr="00BF4F09">
              <w:rPr>
                <w:rFonts w:asciiTheme="minorHAnsi" w:hAnsiTheme="minorHAnsi" w:cstheme="minorHAnsi"/>
                <w:sz w:val="16"/>
                <w:szCs w:val="16"/>
              </w:rPr>
              <w:t xml:space="preserve"> also support the mobilization and empowerment of communities, through </w:t>
            </w:r>
            <w:r>
              <w:rPr>
                <w:rFonts w:asciiTheme="minorHAnsi" w:hAnsiTheme="minorHAnsi" w:cstheme="minorHAnsi"/>
                <w:sz w:val="16"/>
                <w:szCs w:val="16"/>
              </w:rPr>
              <w:t xml:space="preserve">1) </w:t>
            </w:r>
            <w:r w:rsidR="003E6C96" w:rsidRPr="00BF4F09">
              <w:rPr>
                <w:rFonts w:asciiTheme="minorHAnsi" w:hAnsiTheme="minorHAnsi" w:cstheme="minorHAnsi"/>
                <w:sz w:val="16"/>
                <w:szCs w:val="16"/>
              </w:rPr>
              <w:t xml:space="preserve">resource mobilization for the continuous maintenance and sustainability of the </w:t>
            </w:r>
            <w:r w:rsidR="00D646FF" w:rsidRPr="00BF4F09">
              <w:rPr>
                <w:rFonts w:asciiTheme="minorHAnsi" w:hAnsiTheme="minorHAnsi" w:cstheme="minorHAnsi"/>
                <w:sz w:val="16"/>
                <w:szCs w:val="16"/>
              </w:rPr>
              <w:t>water points</w:t>
            </w:r>
            <w:r>
              <w:rPr>
                <w:rFonts w:asciiTheme="minorHAnsi" w:hAnsiTheme="minorHAnsi" w:cstheme="minorHAnsi"/>
                <w:sz w:val="16"/>
                <w:szCs w:val="16"/>
              </w:rPr>
              <w:t xml:space="preserve"> and 2) </w:t>
            </w:r>
            <w:r w:rsidR="003E6C96" w:rsidRPr="00BF4F09">
              <w:rPr>
                <w:rFonts w:asciiTheme="minorHAnsi" w:hAnsiTheme="minorHAnsi" w:cstheme="minorHAnsi"/>
                <w:sz w:val="16"/>
                <w:szCs w:val="16"/>
              </w:rPr>
              <w:t>the said trainings</w:t>
            </w:r>
            <w:r>
              <w:rPr>
                <w:rFonts w:asciiTheme="minorHAnsi" w:hAnsiTheme="minorHAnsi" w:cstheme="minorHAnsi"/>
                <w:sz w:val="16"/>
                <w:szCs w:val="16"/>
              </w:rPr>
              <w:t xml:space="preserve"> in</w:t>
            </w:r>
            <w:r w:rsidR="003E6C96" w:rsidRPr="00BF4F09">
              <w:rPr>
                <w:rFonts w:asciiTheme="minorHAnsi" w:hAnsiTheme="minorHAnsi" w:cstheme="minorHAnsi"/>
                <w:sz w:val="16"/>
                <w:szCs w:val="16"/>
              </w:rPr>
              <w:t xml:space="preserve"> the communities </w:t>
            </w:r>
            <w:r>
              <w:rPr>
                <w:rFonts w:asciiTheme="minorHAnsi" w:hAnsiTheme="minorHAnsi" w:cstheme="minorHAnsi"/>
                <w:sz w:val="16"/>
                <w:szCs w:val="16"/>
              </w:rPr>
              <w:t xml:space="preserve">that </w:t>
            </w:r>
            <w:r w:rsidR="003E6C96" w:rsidRPr="00BF4F09">
              <w:rPr>
                <w:rFonts w:asciiTheme="minorHAnsi" w:hAnsiTheme="minorHAnsi" w:cstheme="minorHAnsi"/>
                <w:sz w:val="16"/>
                <w:szCs w:val="16"/>
              </w:rPr>
              <w:t>have been capacitated on climate change issues to enable them participate in the development and implementation of bylaws to effectively integrate local and cultural knowledge</w:t>
            </w:r>
            <w:r w:rsidRPr="00BF4F09">
              <w:rPr>
                <w:rFonts w:asciiTheme="minorHAnsi" w:hAnsiTheme="minorHAnsi" w:cstheme="minorHAnsi"/>
                <w:sz w:val="16"/>
                <w:szCs w:val="16"/>
              </w:rPr>
              <w:t xml:space="preserve"> with gender consideration </w:t>
            </w:r>
            <w:r w:rsidR="003E6C96" w:rsidRPr="00BF4F09">
              <w:rPr>
                <w:rFonts w:asciiTheme="minorHAnsi" w:hAnsiTheme="minorHAnsi" w:cstheme="minorHAnsi"/>
                <w:sz w:val="16"/>
                <w:szCs w:val="16"/>
              </w:rPr>
              <w:t>in climate change adaptation measures in the water sector.</w:t>
            </w:r>
          </w:p>
          <w:p w14:paraId="30BF5157" w14:textId="3DBC1F6B" w:rsidR="00E61DCB" w:rsidRPr="00BF4F09" w:rsidRDefault="00E61DCB" w:rsidP="00E61DCB">
            <w:pPr>
              <w:pStyle w:val="NormalWeb"/>
              <w:spacing w:after="0" w:afterAutospacing="0"/>
              <w:rPr>
                <w:rFonts w:asciiTheme="minorHAnsi" w:hAnsiTheme="minorHAnsi" w:cstheme="minorHAnsi"/>
                <w:sz w:val="16"/>
                <w:szCs w:val="16"/>
              </w:rPr>
            </w:pPr>
            <w:r w:rsidRPr="00BF4F09">
              <w:rPr>
                <w:rFonts w:asciiTheme="minorHAnsi" w:hAnsiTheme="minorHAnsi" w:cstheme="minorHAnsi"/>
                <w:b/>
                <w:bCs/>
                <w:caps/>
                <w:sz w:val="16"/>
                <w:szCs w:val="16"/>
              </w:rPr>
              <w:t>k</w:t>
            </w:r>
            <w:r w:rsidR="00623AA7">
              <w:rPr>
                <w:rFonts w:asciiTheme="minorHAnsi" w:hAnsiTheme="minorHAnsi" w:cstheme="minorHAnsi"/>
                <w:b/>
                <w:bCs/>
                <w:sz w:val="16"/>
                <w:szCs w:val="16"/>
              </w:rPr>
              <w:t>ey</w:t>
            </w:r>
            <w:r w:rsidR="00623AA7">
              <w:rPr>
                <w:rFonts w:asciiTheme="minorHAnsi" w:hAnsiTheme="minorHAnsi" w:cstheme="minorHAnsi"/>
                <w:b/>
                <w:bCs/>
                <w:caps/>
                <w:sz w:val="16"/>
                <w:szCs w:val="16"/>
              </w:rPr>
              <w:t xml:space="preserve"> </w:t>
            </w:r>
            <w:r w:rsidRPr="00BF4F09">
              <w:rPr>
                <w:rFonts w:asciiTheme="minorHAnsi" w:hAnsiTheme="minorHAnsi" w:cstheme="minorHAnsi"/>
                <w:b/>
                <w:bCs/>
                <w:caps/>
                <w:sz w:val="16"/>
                <w:szCs w:val="16"/>
              </w:rPr>
              <w:t>R</w:t>
            </w:r>
            <w:r w:rsidR="00623AA7" w:rsidRPr="00BF4F09">
              <w:rPr>
                <w:rFonts w:asciiTheme="minorHAnsi" w:hAnsiTheme="minorHAnsi" w:cstheme="minorHAnsi"/>
                <w:b/>
                <w:bCs/>
                <w:sz w:val="16"/>
                <w:szCs w:val="16"/>
              </w:rPr>
              <w:t>esults</w:t>
            </w:r>
            <w:r w:rsidRPr="00BF4F09">
              <w:rPr>
                <w:rFonts w:asciiTheme="minorHAnsi" w:hAnsiTheme="minorHAnsi" w:cstheme="minorHAnsi"/>
                <w:b/>
                <w:bCs/>
                <w:caps/>
                <w:sz w:val="16"/>
                <w:szCs w:val="16"/>
              </w:rPr>
              <w:t xml:space="preserve"> </w:t>
            </w:r>
            <w:r w:rsidR="00623AA7">
              <w:rPr>
                <w:rFonts w:asciiTheme="minorHAnsi" w:hAnsiTheme="minorHAnsi" w:cstheme="minorHAnsi"/>
                <w:b/>
                <w:bCs/>
                <w:sz w:val="16"/>
                <w:szCs w:val="16"/>
              </w:rPr>
              <w:t>of the</w:t>
            </w:r>
            <w:r w:rsidR="00623AA7" w:rsidRPr="00BF4F09">
              <w:rPr>
                <w:rFonts w:asciiTheme="minorHAnsi" w:hAnsiTheme="minorHAnsi" w:cstheme="minorHAnsi"/>
                <w:b/>
                <w:bCs/>
                <w:sz w:val="16"/>
                <w:szCs w:val="16"/>
              </w:rPr>
              <w:t xml:space="preserve"> </w:t>
            </w:r>
            <w:r w:rsidRPr="00BF4F09">
              <w:rPr>
                <w:rFonts w:asciiTheme="minorHAnsi" w:hAnsiTheme="minorHAnsi" w:cstheme="minorHAnsi"/>
                <w:b/>
                <w:bCs/>
                <w:caps/>
                <w:sz w:val="16"/>
                <w:szCs w:val="16"/>
              </w:rPr>
              <w:t>a</w:t>
            </w:r>
            <w:r w:rsidR="00623AA7" w:rsidRPr="00BF4F09">
              <w:rPr>
                <w:rFonts w:asciiTheme="minorHAnsi" w:hAnsiTheme="minorHAnsi" w:cstheme="minorHAnsi"/>
                <w:b/>
                <w:bCs/>
                <w:sz w:val="16"/>
                <w:szCs w:val="16"/>
              </w:rPr>
              <w:t>bove</w:t>
            </w:r>
            <w:r w:rsidRPr="00BF4F09">
              <w:rPr>
                <w:rFonts w:asciiTheme="minorHAnsi" w:hAnsiTheme="minorHAnsi" w:cstheme="minorHAnsi"/>
                <w:b/>
                <w:bCs/>
                <w:caps/>
                <w:sz w:val="16"/>
                <w:szCs w:val="16"/>
              </w:rPr>
              <w:t xml:space="preserve"> </w:t>
            </w:r>
            <w:r w:rsidR="00623AA7" w:rsidRPr="00BF4F09">
              <w:rPr>
                <w:rFonts w:asciiTheme="minorHAnsi" w:hAnsiTheme="minorHAnsi" w:cstheme="minorHAnsi"/>
                <w:b/>
                <w:bCs/>
                <w:sz w:val="16"/>
                <w:szCs w:val="16"/>
              </w:rPr>
              <w:t>at</w:t>
            </w:r>
            <w:r w:rsidRPr="00BF4F09">
              <w:rPr>
                <w:rFonts w:asciiTheme="minorHAnsi" w:hAnsiTheme="minorHAnsi" w:cstheme="minorHAnsi"/>
                <w:b/>
                <w:bCs/>
                <w:caps/>
                <w:sz w:val="16"/>
                <w:szCs w:val="16"/>
              </w:rPr>
              <w:t xml:space="preserve"> TE</w:t>
            </w:r>
            <w:r w:rsidR="00623AA7">
              <w:rPr>
                <w:rFonts w:asciiTheme="minorHAnsi" w:hAnsiTheme="minorHAnsi" w:cstheme="minorHAnsi"/>
                <w:b/>
                <w:bCs/>
                <w:caps/>
                <w:sz w:val="16"/>
                <w:szCs w:val="16"/>
              </w:rPr>
              <w:t>:</w:t>
            </w:r>
          </w:p>
          <w:p w14:paraId="36A0419C" w14:textId="1CB07CD9" w:rsidR="00E61DCB" w:rsidRPr="00BF4F09" w:rsidRDefault="00C506F3" w:rsidP="00E61DCB">
            <w:pPr>
              <w:pStyle w:val="BodyText"/>
              <w:rPr>
                <w:rFonts w:asciiTheme="minorHAnsi" w:hAnsiTheme="minorHAnsi" w:cstheme="minorHAnsi"/>
                <w:sz w:val="16"/>
                <w:szCs w:val="16"/>
              </w:rPr>
            </w:pPr>
            <w:r>
              <w:rPr>
                <w:rFonts w:asciiTheme="minorHAnsi" w:hAnsiTheme="minorHAnsi" w:cstheme="minorHAnsi"/>
                <w:sz w:val="16"/>
                <w:szCs w:val="16"/>
              </w:rPr>
              <w:t>(</w:t>
            </w:r>
            <w:r w:rsidR="00E61DCB" w:rsidRPr="00BF4F09">
              <w:rPr>
                <w:rFonts w:asciiTheme="minorHAnsi" w:hAnsiTheme="minorHAnsi" w:cstheme="minorHAnsi"/>
                <w:sz w:val="16"/>
                <w:szCs w:val="16"/>
              </w:rPr>
              <w:t>1</w:t>
            </w:r>
            <w:r>
              <w:rPr>
                <w:rFonts w:asciiTheme="minorHAnsi" w:hAnsiTheme="minorHAnsi" w:cstheme="minorHAnsi"/>
                <w:sz w:val="16"/>
                <w:szCs w:val="16"/>
              </w:rPr>
              <w:t>)</w:t>
            </w:r>
            <w:r w:rsidR="00E61DCB" w:rsidRPr="00BF4F09">
              <w:rPr>
                <w:rFonts w:asciiTheme="minorHAnsi" w:hAnsiTheme="minorHAnsi" w:cstheme="minorHAnsi"/>
                <w:sz w:val="16"/>
                <w:szCs w:val="16"/>
              </w:rPr>
              <w:t xml:space="preserve"> More than 50 officers from the Ministry of Water Resources </w:t>
            </w:r>
            <w:r w:rsidR="00623AA7">
              <w:rPr>
                <w:rFonts w:asciiTheme="minorHAnsi" w:hAnsiTheme="minorHAnsi" w:cstheme="minorHAnsi"/>
                <w:sz w:val="16"/>
                <w:szCs w:val="16"/>
              </w:rPr>
              <w:t xml:space="preserve">were </w:t>
            </w:r>
            <w:r w:rsidR="00E61DCB" w:rsidRPr="00BF4F09">
              <w:rPr>
                <w:rFonts w:asciiTheme="minorHAnsi" w:hAnsiTheme="minorHAnsi" w:cstheme="minorHAnsi"/>
                <w:sz w:val="16"/>
                <w:szCs w:val="16"/>
              </w:rPr>
              <w:t>provided with relevant climate risk management guidelines/tools</w:t>
            </w:r>
            <w:r w:rsidR="00623AA7">
              <w:rPr>
                <w:rFonts w:asciiTheme="minorHAnsi" w:hAnsiTheme="minorHAnsi" w:cstheme="minorHAnsi"/>
                <w:sz w:val="16"/>
                <w:szCs w:val="16"/>
              </w:rPr>
              <w:t>;</w:t>
            </w:r>
          </w:p>
          <w:p w14:paraId="3D01D0B1" w14:textId="3CC2283D" w:rsidR="00E61DCB" w:rsidRPr="00BF4F09" w:rsidRDefault="00C506F3" w:rsidP="00E61DCB">
            <w:pPr>
              <w:pStyle w:val="BodyText"/>
              <w:rPr>
                <w:rFonts w:asciiTheme="minorHAnsi" w:hAnsiTheme="minorHAnsi" w:cstheme="minorHAnsi"/>
                <w:sz w:val="16"/>
                <w:szCs w:val="16"/>
              </w:rPr>
            </w:pPr>
            <w:r>
              <w:rPr>
                <w:rFonts w:asciiTheme="minorHAnsi" w:hAnsiTheme="minorHAnsi" w:cstheme="minorHAnsi"/>
                <w:sz w:val="16"/>
                <w:szCs w:val="16"/>
              </w:rPr>
              <w:t>(</w:t>
            </w:r>
            <w:r w:rsidR="00E61DCB" w:rsidRPr="00BF4F09">
              <w:rPr>
                <w:rFonts w:asciiTheme="minorHAnsi" w:hAnsiTheme="minorHAnsi" w:cstheme="minorHAnsi"/>
                <w:sz w:val="16"/>
                <w:szCs w:val="16"/>
              </w:rPr>
              <w:t>2</w:t>
            </w:r>
            <w:r>
              <w:rPr>
                <w:rFonts w:asciiTheme="minorHAnsi" w:hAnsiTheme="minorHAnsi" w:cstheme="minorHAnsi"/>
                <w:sz w:val="16"/>
                <w:szCs w:val="16"/>
              </w:rPr>
              <w:t>)</w:t>
            </w:r>
            <w:r w:rsidR="00E61DCB" w:rsidRPr="00BF4F09">
              <w:rPr>
                <w:rFonts w:asciiTheme="minorHAnsi" w:hAnsiTheme="minorHAnsi" w:cstheme="minorHAnsi"/>
                <w:sz w:val="16"/>
                <w:szCs w:val="16"/>
              </w:rPr>
              <w:t xml:space="preserve"> 85 </w:t>
            </w:r>
            <w:r w:rsidR="00CF17FB">
              <w:rPr>
                <w:rFonts w:asciiTheme="minorHAnsi" w:hAnsiTheme="minorHAnsi" w:cstheme="minorHAnsi"/>
                <w:sz w:val="16"/>
                <w:szCs w:val="16"/>
              </w:rPr>
              <w:t xml:space="preserve">policymakers </w:t>
            </w:r>
            <w:r w:rsidR="00E61DCB" w:rsidRPr="00BF4F09">
              <w:rPr>
                <w:rFonts w:asciiTheme="minorHAnsi" w:hAnsiTheme="minorHAnsi" w:cstheme="minorHAnsi"/>
                <w:sz w:val="16"/>
                <w:szCs w:val="16"/>
              </w:rPr>
              <w:t xml:space="preserve">(25 Members of Parliament, 45 </w:t>
            </w:r>
            <w:r w:rsidR="00623AA7">
              <w:rPr>
                <w:rFonts w:asciiTheme="minorHAnsi" w:hAnsiTheme="minorHAnsi" w:cstheme="minorHAnsi"/>
                <w:sz w:val="16"/>
                <w:szCs w:val="16"/>
              </w:rPr>
              <w:t>c</w:t>
            </w:r>
            <w:r w:rsidR="00E61DCB" w:rsidRPr="00BF4F09">
              <w:rPr>
                <w:rFonts w:asciiTheme="minorHAnsi" w:hAnsiTheme="minorHAnsi" w:cstheme="minorHAnsi"/>
                <w:sz w:val="16"/>
                <w:szCs w:val="16"/>
              </w:rPr>
              <w:t xml:space="preserve">ouncilors from 3 district </w:t>
            </w:r>
            <w:r w:rsidR="00623AA7">
              <w:rPr>
                <w:rFonts w:asciiTheme="minorHAnsi" w:hAnsiTheme="minorHAnsi" w:cstheme="minorHAnsi"/>
                <w:sz w:val="16"/>
                <w:szCs w:val="16"/>
              </w:rPr>
              <w:t>c</w:t>
            </w:r>
            <w:r w:rsidR="00E61DCB" w:rsidRPr="00BF4F09">
              <w:rPr>
                <w:rFonts w:asciiTheme="minorHAnsi" w:hAnsiTheme="minorHAnsi" w:cstheme="minorHAnsi"/>
                <w:sz w:val="16"/>
                <w:szCs w:val="16"/>
              </w:rPr>
              <w:t xml:space="preserve">ouncils and 1 </w:t>
            </w:r>
            <w:r w:rsidR="00623AA7">
              <w:rPr>
                <w:rFonts w:asciiTheme="minorHAnsi" w:hAnsiTheme="minorHAnsi" w:cstheme="minorHAnsi"/>
                <w:sz w:val="16"/>
                <w:szCs w:val="16"/>
              </w:rPr>
              <w:t>c</w:t>
            </w:r>
            <w:r w:rsidR="00E61DCB" w:rsidRPr="00BF4F09">
              <w:rPr>
                <w:rFonts w:asciiTheme="minorHAnsi" w:hAnsiTheme="minorHAnsi" w:cstheme="minorHAnsi"/>
                <w:sz w:val="16"/>
                <w:szCs w:val="16"/>
              </w:rPr>
              <w:t>ity</w:t>
            </w:r>
            <w:r w:rsidR="00DC1273" w:rsidRPr="00BF4F09">
              <w:rPr>
                <w:rFonts w:asciiTheme="minorHAnsi" w:hAnsiTheme="minorHAnsi" w:cstheme="minorHAnsi"/>
                <w:sz w:val="16"/>
                <w:szCs w:val="16"/>
              </w:rPr>
              <w:t xml:space="preserve"> </w:t>
            </w:r>
            <w:r w:rsidR="00623AA7">
              <w:rPr>
                <w:rFonts w:asciiTheme="minorHAnsi" w:hAnsiTheme="minorHAnsi" w:cstheme="minorHAnsi"/>
                <w:sz w:val="16"/>
                <w:szCs w:val="16"/>
              </w:rPr>
              <w:t>c</w:t>
            </w:r>
            <w:r w:rsidR="00E61DCB" w:rsidRPr="00BF4F09">
              <w:rPr>
                <w:rFonts w:asciiTheme="minorHAnsi" w:hAnsiTheme="minorHAnsi" w:cstheme="minorHAnsi"/>
                <w:sz w:val="16"/>
                <w:szCs w:val="16"/>
              </w:rPr>
              <w:t>ouncil</w:t>
            </w:r>
            <w:r w:rsidR="00946CF7">
              <w:rPr>
                <w:rFonts w:asciiTheme="minorHAnsi" w:hAnsiTheme="minorHAnsi" w:cstheme="minorHAnsi"/>
                <w:sz w:val="16"/>
                <w:szCs w:val="16"/>
              </w:rPr>
              <w:t>,</w:t>
            </w:r>
            <w:r w:rsidR="00E61DCB" w:rsidRPr="00BF4F09">
              <w:rPr>
                <w:rFonts w:asciiTheme="minorHAnsi" w:hAnsiTheme="minorHAnsi" w:cstheme="minorHAnsi"/>
                <w:sz w:val="16"/>
                <w:szCs w:val="16"/>
              </w:rPr>
              <w:t xml:space="preserve"> 15 </w:t>
            </w:r>
            <w:r w:rsidR="00946CF7">
              <w:rPr>
                <w:rFonts w:asciiTheme="minorHAnsi" w:hAnsiTheme="minorHAnsi" w:cstheme="minorHAnsi"/>
                <w:sz w:val="16"/>
                <w:szCs w:val="16"/>
              </w:rPr>
              <w:t>c</w:t>
            </w:r>
            <w:r w:rsidR="00E61DCB" w:rsidRPr="00BF4F09">
              <w:rPr>
                <w:rFonts w:asciiTheme="minorHAnsi" w:hAnsiTheme="minorHAnsi" w:cstheme="minorHAnsi"/>
                <w:sz w:val="16"/>
                <w:szCs w:val="16"/>
              </w:rPr>
              <w:t xml:space="preserve">ivil </w:t>
            </w:r>
            <w:r w:rsidR="00946CF7">
              <w:rPr>
                <w:rFonts w:asciiTheme="minorHAnsi" w:hAnsiTheme="minorHAnsi" w:cstheme="minorHAnsi"/>
                <w:sz w:val="16"/>
                <w:szCs w:val="16"/>
              </w:rPr>
              <w:t>s</w:t>
            </w:r>
            <w:r w:rsidR="00E61DCB" w:rsidRPr="00BF4F09">
              <w:rPr>
                <w:rFonts w:asciiTheme="minorHAnsi" w:hAnsiTheme="minorHAnsi" w:cstheme="minorHAnsi"/>
                <w:sz w:val="16"/>
                <w:szCs w:val="16"/>
              </w:rPr>
              <w:t xml:space="preserve">ociety </w:t>
            </w:r>
            <w:r w:rsidR="00946CF7">
              <w:rPr>
                <w:rFonts w:asciiTheme="minorHAnsi" w:hAnsiTheme="minorHAnsi" w:cstheme="minorHAnsi"/>
                <w:sz w:val="16"/>
                <w:szCs w:val="16"/>
              </w:rPr>
              <w:t>a</w:t>
            </w:r>
            <w:r w:rsidR="00E61DCB" w:rsidRPr="00BF4F09">
              <w:rPr>
                <w:rFonts w:asciiTheme="minorHAnsi" w:hAnsiTheme="minorHAnsi" w:cstheme="minorHAnsi"/>
                <w:sz w:val="16"/>
                <w:szCs w:val="16"/>
              </w:rPr>
              <w:t>ctivists) have been introduced to climate change issues and acquired knowledge</w:t>
            </w:r>
            <w:r w:rsidR="00DC1273" w:rsidRPr="00BF4F09">
              <w:rPr>
                <w:rFonts w:asciiTheme="minorHAnsi" w:hAnsiTheme="minorHAnsi" w:cstheme="minorHAnsi"/>
                <w:sz w:val="16"/>
                <w:szCs w:val="16"/>
              </w:rPr>
              <w:t xml:space="preserve"> </w:t>
            </w:r>
            <w:r w:rsidR="00E61DCB" w:rsidRPr="00BF4F09">
              <w:rPr>
                <w:rFonts w:asciiTheme="minorHAnsi" w:hAnsiTheme="minorHAnsi" w:cstheme="minorHAnsi"/>
                <w:sz w:val="16"/>
                <w:szCs w:val="16"/>
              </w:rPr>
              <w:t>on climate change impact and adaptation responses</w:t>
            </w:r>
            <w:r w:rsidR="00946CF7">
              <w:rPr>
                <w:rFonts w:asciiTheme="minorHAnsi" w:hAnsiTheme="minorHAnsi" w:cstheme="minorHAnsi"/>
                <w:sz w:val="16"/>
                <w:szCs w:val="16"/>
              </w:rPr>
              <w:t>;</w:t>
            </w:r>
          </w:p>
          <w:p w14:paraId="09AFFA09" w14:textId="3B515579" w:rsidR="00E61DCB" w:rsidRPr="00946CF7" w:rsidRDefault="00C506F3" w:rsidP="00E61DCB">
            <w:pPr>
              <w:pStyle w:val="BodyText"/>
              <w:rPr>
                <w:rFonts w:asciiTheme="minorHAnsi" w:hAnsiTheme="minorHAnsi" w:cstheme="minorHAnsi"/>
                <w:sz w:val="16"/>
                <w:szCs w:val="16"/>
              </w:rPr>
            </w:pPr>
            <w:r>
              <w:rPr>
                <w:rFonts w:asciiTheme="minorHAnsi" w:hAnsiTheme="minorHAnsi" w:cstheme="minorHAnsi"/>
                <w:sz w:val="16"/>
                <w:szCs w:val="16"/>
              </w:rPr>
              <w:t>(</w:t>
            </w:r>
            <w:r w:rsidR="00E61DCB" w:rsidRPr="00BF4F09">
              <w:rPr>
                <w:rFonts w:asciiTheme="minorHAnsi" w:hAnsiTheme="minorHAnsi" w:cstheme="minorHAnsi"/>
                <w:sz w:val="16"/>
                <w:szCs w:val="16"/>
              </w:rPr>
              <w:t>3</w:t>
            </w:r>
            <w:r>
              <w:rPr>
                <w:rFonts w:asciiTheme="minorHAnsi" w:hAnsiTheme="minorHAnsi" w:cstheme="minorHAnsi"/>
                <w:sz w:val="16"/>
                <w:szCs w:val="16"/>
              </w:rPr>
              <w:t>)</w:t>
            </w:r>
            <w:r w:rsidR="00E61DCB" w:rsidRPr="00BF4F09">
              <w:rPr>
                <w:rFonts w:asciiTheme="minorHAnsi" w:hAnsiTheme="minorHAnsi" w:cstheme="minorHAnsi"/>
                <w:sz w:val="16"/>
                <w:szCs w:val="16"/>
              </w:rPr>
              <w:t xml:space="preserve"> Baseline waterpoint mapping, climate change risk management tools and guidelines </w:t>
            </w:r>
            <w:r w:rsidR="00946CF7">
              <w:rPr>
                <w:rFonts w:asciiTheme="minorHAnsi" w:hAnsiTheme="minorHAnsi" w:cstheme="minorHAnsi"/>
                <w:sz w:val="16"/>
                <w:szCs w:val="16"/>
              </w:rPr>
              <w:t xml:space="preserve">were made </w:t>
            </w:r>
            <w:r w:rsidR="00E61DCB" w:rsidRPr="00BF4F09">
              <w:rPr>
                <w:rFonts w:asciiTheme="minorHAnsi" w:hAnsiTheme="minorHAnsi" w:cstheme="minorHAnsi"/>
                <w:sz w:val="16"/>
                <w:szCs w:val="16"/>
              </w:rPr>
              <w:t xml:space="preserve">for integration into water policies </w:t>
            </w:r>
            <w:r w:rsidR="00E61DCB" w:rsidRPr="00946CF7">
              <w:rPr>
                <w:rFonts w:asciiTheme="minorHAnsi" w:hAnsiTheme="minorHAnsi" w:cstheme="minorHAnsi"/>
                <w:sz w:val="16"/>
                <w:szCs w:val="16"/>
              </w:rPr>
              <w:t>and stakeholder</w:t>
            </w:r>
            <w:r w:rsidR="00946CF7" w:rsidRPr="00946CF7">
              <w:rPr>
                <w:rFonts w:asciiTheme="minorHAnsi" w:hAnsiTheme="minorHAnsi" w:cstheme="minorHAnsi"/>
                <w:sz w:val="16"/>
                <w:szCs w:val="16"/>
              </w:rPr>
              <w:t>s were</w:t>
            </w:r>
            <w:r w:rsidR="00E61DCB" w:rsidRPr="00946CF7">
              <w:rPr>
                <w:rFonts w:asciiTheme="minorHAnsi" w:hAnsiTheme="minorHAnsi" w:cstheme="minorHAnsi"/>
                <w:sz w:val="16"/>
                <w:szCs w:val="16"/>
              </w:rPr>
              <w:t xml:space="preserve"> trained</w:t>
            </w:r>
            <w:r w:rsidR="00014453" w:rsidRPr="00946CF7">
              <w:rPr>
                <w:rFonts w:asciiTheme="minorHAnsi" w:hAnsiTheme="minorHAnsi" w:cstheme="minorHAnsi"/>
                <w:sz w:val="16"/>
                <w:szCs w:val="16"/>
              </w:rPr>
              <w:t>.</w:t>
            </w:r>
          </w:p>
          <w:p w14:paraId="106D46B6" w14:textId="414DF1AF" w:rsidR="00B204EC" w:rsidRPr="00946CF7" w:rsidRDefault="00014453" w:rsidP="00B204EC">
            <w:pPr>
              <w:spacing w:line="240" w:lineRule="auto"/>
              <w:rPr>
                <w:rFonts w:asciiTheme="minorHAnsi" w:hAnsiTheme="minorHAnsi" w:cstheme="minorHAnsi"/>
                <w:color w:val="222222"/>
                <w:sz w:val="16"/>
                <w:szCs w:val="16"/>
              </w:rPr>
            </w:pPr>
            <w:r w:rsidRPr="00946CF7">
              <w:rPr>
                <w:rFonts w:asciiTheme="minorHAnsi" w:hAnsiTheme="minorHAnsi" w:cstheme="minorHAnsi"/>
                <w:color w:val="222222"/>
                <w:sz w:val="16"/>
                <w:szCs w:val="16"/>
              </w:rPr>
              <w:t>Design and development of the web-based Hydrological Information Management System (HIMS)</w:t>
            </w:r>
            <w:r w:rsidR="00946CF7">
              <w:rPr>
                <w:rFonts w:asciiTheme="minorHAnsi" w:hAnsiTheme="minorHAnsi" w:cstheme="minorHAnsi"/>
                <w:color w:val="222222"/>
                <w:sz w:val="16"/>
                <w:szCs w:val="16"/>
              </w:rPr>
              <w:t xml:space="preserve"> was done</w:t>
            </w:r>
            <w:r w:rsidRPr="00946CF7">
              <w:rPr>
                <w:rFonts w:asciiTheme="minorHAnsi" w:hAnsiTheme="minorHAnsi" w:cstheme="minorHAnsi"/>
                <w:color w:val="222222"/>
                <w:sz w:val="16"/>
                <w:szCs w:val="16"/>
              </w:rPr>
              <w:t>. INTEGEMS conduct</w:t>
            </w:r>
            <w:r w:rsidR="00D125EE">
              <w:rPr>
                <w:rFonts w:asciiTheme="minorHAnsi" w:hAnsiTheme="minorHAnsi" w:cstheme="minorHAnsi"/>
                <w:color w:val="222222"/>
                <w:sz w:val="16"/>
                <w:szCs w:val="16"/>
              </w:rPr>
              <w:t>ed</w:t>
            </w:r>
            <w:r w:rsidRPr="00946CF7">
              <w:rPr>
                <w:rFonts w:asciiTheme="minorHAnsi" w:hAnsiTheme="minorHAnsi" w:cstheme="minorHAnsi"/>
                <w:color w:val="222222"/>
                <w:sz w:val="16"/>
                <w:szCs w:val="16"/>
              </w:rPr>
              <w:t xml:space="preserve"> a two-day training for staff on the management and administration of HIMS on July </w:t>
            </w:r>
            <w:r w:rsidR="00946CF7" w:rsidRPr="00946CF7">
              <w:rPr>
                <w:rFonts w:asciiTheme="minorHAnsi" w:hAnsiTheme="minorHAnsi" w:cstheme="minorHAnsi"/>
                <w:color w:val="222222"/>
                <w:sz w:val="16"/>
                <w:szCs w:val="16"/>
              </w:rPr>
              <w:t>16 and 17</w:t>
            </w:r>
            <w:r w:rsidR="00946CF7">
              <w:rPr>
                <w:rFonts w:asciiTheme="minorHAnsi" w:hAnsiTheme="minorHAnsi" w:cstheme="minorHAnsi"/>
                <w:color w:val="222222"/>
                <w:sz w:val="16"/>
                <w:szCs w:val="16"/>
              </w:rPr>
              <w:t>,</w:t>
            </w:r>
            <w:r w:rsidR="00946CF7" w:rsidRPr="00946CF7">
              <w:rPr>
                <w:rFonts w:asciiTheme="minorHAnsi" w:hAnsiTheme="minorHAnsi" w:cstheme="minorHAnsi"/>
                <w:color w:val="222222"/>
                <w:sz w:val="16"/>
                <w:szCs w:val="16"/>
              </w:rPr>
              <w:t xml:space="preserve"> </w:t>
            </w:r>
            <w:r w:rsidRPr="00946CF7">
              <w:rPr>
                <w:rFonts w:asciiTheme="minorHAnsi" w:hAnsiTheme="minorHAnsi" w:cstheme="minorHAnsi"/>
                <w:color w:val="222222"/>
                <w:sz w:val="16"/>
                <w:szCs w:val="16"/>
              </w:rPr>
              <w:t xml:space="preserve">2020. </w:t>
            </w:r>
            <w:r w:rsidR="00623AA7" w:rsidRPr="00946CF7">
              <w:rPr>
                <w:rFonts w:asciiTheme="minorHAnsi" w:hAnsiTheme="minorHAnsi" w:cstheme="minorHAnsi"/>
                <w:color w:val="222222"/>
                <w:sz w:val="16"/>
                <w:szCs w:val="16"/>
              </w:rPr>
              <w:t>The team</w:t>
            </w:r>
            <w:r w:rsidR="002E1641" w:rsidRPr="00946CF7">
              <w:rPr>
                <w:rFonts w:asciiTheme="minorHAnsi" w:hAnsiTheme="minorHAnsi" w:cstheme="minorHAnsi"/>
                <w:color w:val="222222"/>
                <w:sz w:val="16"/>
                <w:szCs w:val="16"/>
              </w:rPr>
              <w:t xml:space="preserve"> </w:t>
            </w:r>
            <w:r w:rsidR="00623AA7" w:rsidRPr="00946CF7">
              <w:rPr>
                <w:rFonts w:asciiTheme="minorHAnsi" w:hAnsiTheme="minorHAnsi" w:cstheme="minorHAnsi"/>
                <w:color w:val="222222"/>
                <w:sz w:val="16"/>
                <w:szCs w:val="16"/>
              </w:rPr>
              <w:t>saw</w:t>
            </w:r>
          </w:p>
          <w:p w14:paraId="4B3E6711" w14:textId="40447A48" w:rsidR="00B204EC" w:rsidRPr="00946CF7" w:rsidRDefault="00B204EC" w:rsidP="000B6971">
            <w:pPr>
              <w:numPr>
                <w:ilvl w:val="0"/>
                <w:numId w:val="48"/>
              </w:numPr>
              <w:spacing w:line="240" w:lineRule="auto"/>
              <w:rPr>
                <w:rFonts w:asciiTheme="minorHAnsi" w:hAnsiTheme="minorHAnsi" w:cstheme="minorHAnsi"/>
                <w:color w:val="222222"/>
                <w:sz w:val="16"/>
                <w:szCs w:val="16"/>
              </w:rPr>
            </w:pPr>
            <w:r w:rsidRPr="00946CF7">
              <w:rPr>
                <w:rFonts w:asciiTheme="minorHAnsi" w:hAnsiTheme="minorHAnsi" w:cstheme="minorHAnsi"/>
                <w:color w:val="222222"/>
                <w:sz w:val="16"/>
                <w:szCs w:val="16"/>
              </w:rPr>
              <w:t>sample/historical data on discharge measurements</w:t>
            </w:r>
            <w:r w:rsidR="00623AA7" w:rsidRPr="00946CF7">
              <w:rPr>
                <w:rFonts w:asciiTheme="minorHAnsi" w:hAnsiTheme="minorHAnsi" w:cstheme="minorHAnsi"/>
                <w:color w:val="222222"/>
                <w:sz w:val="16"/>
                <w:szCs w:val="16"/>
              </w:rPr>
              <w:t>;</w:t>
            </w:r>
            <w:r w:rsidRPr="00946CF7">
              <w:rPr>
                <w:rFonts w:asciiTheme="minorHAnsi" w:hAnsiTheme="minorHAnsi" w:cstheme="minorHAnsi"/>
                <w:color w:val="222222"/>
                <w:sz w:val="16"/>
                <w:szCs w:val="16"/>
              </w:rPr>
              <w:t xml:space="preserve"> </w:t>
            </w:r>
          </w:p>
          <w:p w14:paraId="3404E4CC" w14:textId="6A1D275F" w:rsidR="00B204EC" w:rsidRPr="00946CF7" w:rsidRDefault="00B204EC" w:rsidP="000B6971">
            <w:pPr>
              <w:numPr>
                <w:ilvl w:val="0"/>
                <w:numId w:val="48"/>
              </w:numPr>
              <w:spacing w:line="240" w:lineRule="auto"/>
              <w:rPr>
                <w:rFonts w:asciiTheme="minorHAnsi" w:hAnsiTheme="minorHAnsi" w:cstheme="minorHAnsi"/>
                <w:color w:val="222222"/>
                <w:sz w:val="16"/>
                <w:szCs w:val="16"/>
              </w:rPr>
            </w:pPr>
            <w:r w:rsidRPr="00946CF7">
              <w:rPr>
                <w:rFonts w:asciiTheme="minorHAnsi" w:hAnsiTheme="minorHAnsi" w:cstheme="minorHAnsi"/>
                <w:color w:val="222222"/>
                <w:sz w:val="16"/>
                <w:szCs w:val="16"/>
              </w:rPr>
              <w:t xml:space="preserve">shapefiles of the </w:t>
            </w:r>
            <w:proofErr w:type="spellStart"/>
            <w:r w:rsidRPr="00946CF7">
              <w:rPr>
                <w:rFonts w:asciiTheme="minorHAnsi" w:hAnsiTheme="minorHAnsi" w:cstheme="minorHAnsi"/>
                <w:color w:val="222222"/>
                <w:sz w:val="16"/>
                <w:szCs w:val="16"/>
              </w:rPr>
              <w:t>Rokel</w:t>
            </w:r>
            <w:proofErr w:type="spellEnd"/>
            <w:r w:rsidRPr="00946CF7">
              <w:rPr>
                <w:rFonts w:asciiTheme="minorHAnsi" w:hAnsiTheme="minorHAnsi" w:cstheme="minorHAnsi"/>
                <w:color w:val="222222"/>
                <w:sz w:val="16"/>
                <w:szCs w:val="16"/>
              </w:rPr>
              <w:t xml:space="preserve"> River Basin</w:t>
            </w:r>
            <w:r w:rsidR="00623AA7" w:rsidRPr="00946CF7">
              <w:rPr>
                <w:rFonts w:asciiTheme="minorHAnsi" w:hAnsiTheme="minorHAnsi" w:cstheme="minorHAnsi"/>
                <w:color w:val="222222"/>
                <w:sz w:val="16"/>
                <w:szCs w:val="16"/>
              </w:rPr>
              <w:t>;</w:t>
            </w:r>
          </w:p>
          <w:p w14:paraId="3ACA35FC" w14:textId="663D8CDB" w:rsidR="00B204EC" w:rsidRPr="00946CF7" w:rsidRDefault="00D646FF" w:rsidP="000B6971">
            <w:pPr>
              <w:numPr>
                <w:ilvl w:val="0"/>
                <w:numId w:val="48"/>
              </w:numPr>
              <w:spacing w:line="240" w:lineRule="auto"/>
              <w:rPr>
                <w:rFonts w:asciiTheme="minorHAnsi" w:hAnsiTheme="minorHAnsi" w:cstheme="minorHAnsi"/>
                <w:color w:val="222222"/>
                <w:sz w:val="16"/>
                <w:szCs w:val="16"/>
              </w:rPr>
            </w:pPr>
            <w:r w:rsidRPr="00946CF7">
              <w:rPr>
                <w:rFonts w:asciiTheme="minorHAnsi" w:hAnsiTheme="minorHAnsi" w:cstheme="minorHAnsi"/>
                <w:color w:val="222222"/>
                <w:sz w:val="16"/>
                <w:szCs w:val="16"/>
              </w:rPr>
              <w:t>Sample</w:t>
            </w:r>
            <w:r w:rsidR="00B204EC" w:rsidRPr="00946CF7">
              <w:rPr>
                <w:rFonts w:asciiTheme="minorHAnsi" w:hAnsiTheme="minorHAnsi" w:cstheme="minorHAnsi"/>
                <w:color w:val="222222"/>
                <w:sz w:val="16"/>
                <w:szCs w:val="16"/>
              </w:rPr>
              <w:t xml:space="preserve"> data from the surface water monitoring stations.</w:t>
            </w:r>
          </w:p>
          <w:p w14:paraId="7A85D025" w14:textId="77777777" w:rsidR="00014453" w:rsidRPr="00BF4F09" w:rsidRDefault="00014453" w:rsidP="002E1641">
            <w:pPr>
              <w:pStyle w:val="ListParagraph"/>
              <w:spacing w:line="240" w:lineRule="auto"/>
              <w:rPr>
                <w:rFonts w:asciiTheme="majorHAnsi" w:hAnsiTheme="majorHAnsi" w:cstheme="majorHAnsi"/>
                <w:color w:val="222222"/>
                <w:sz w:val="16"/>
                <w:szCs w:val="16"/>
              </w:rPr>
            </w:pPr>
          </w:p>
          <w:p w14:paraId="7A8F2635" w14:textId="15B09B71" w:rsidR="00E61DCB" w:rsidRPr="00BF4F09" w:rsidRDefault="00E61DCB" w:rsidP="00E61DCB">
            <w:pPr>
              <w:pStyle w:val="BodyText"/>
              <w:rPr>
                <w:rFonts w:asciiTheme="minorHAnsi" w:hAnsiTheme="minorHAnsi" w:cstheme="minorHAnsi"/>
                <w:sz w:val="16"/>
                <w:szCs w:val="16"/>
              </w:rPr>
            </w:pPr>
            <w:r w:rsidRPr="00BF4F09">
              <w:rPr>
                <w:rFonts w:asciiTheme="minorHAnsi" w:hAnsiTheme="minorHAnsi" w:cstheme="minorHAnsi"/>
                <w:sz w:val="16"/>
                <w:szCs w:val="16"/>
              </w:rPr>
              <w:t xml:space="preserve">4. A climate change resilience plan </w:t>
            </w:r>
            <w:r w:rsidR="00946CF7">
              <w:rPr>
                <w:rFonts w:asciiTheme="minorHAnsi" w:hAnsiTheme="minorHAnsi" w:cstheme="minorHAnsi"/>
                <w:sz w:val="16"/>
                <w:szCs w:val="16"/>
              </w:rPr>
              <w:t>w</w:t>
            </w:r>
            <w:r w:rsidRPr="00BF4F09">
              <w:rPr>
                <w:rFonts w:asciiTheme="minorHAnsi" w:hAnsiTheme="minorHAnsi" w:cstheme="minorHAnsi"/>
                <w:sz w:val="16"/>
                <w:szCs w:val="16"/>
              </w:rPr>
              <w:t xml:space="preserve">as developed for the </w:t>
            </w:r>
            <w:proofErr w:type="spellStart"/>
            <w:r w:rsidRPr="00BF4F09">
              <w:rPr>
                <w:rFonts w:asciiTheme="minorHAnsi" w:hAnsiTheme="minorHAnsi" w:cstheme="minorHAnsi"/>
                <w:sz w:val="16"/>
                <w:szCs w:val="16"/>
              </w:rPr>
              <w:t>Guma</w:t>
            </w:r>
            <w:proofErr w:type="spellEnd"/>
            <w:r w:rsidRPr="00BF4F09">
              <w:rPr>
                <w:rFonts w:asciiTheme="minorHAnsi" w:hAnsiTheme="minorHAnsi" w:cstheme="minorHAnsi"/>
                <w:sz w:val="16"/>
                <w:szCs w:val="16"/>
              </w:rPr>
              <w:t xml:space="preserve"> Valley Reservoir, resulting in increased understanding of climate change-related issues which c</w:t>
            </w:r>
            <w:r w:rsidR="00946CF7">
              <w:rPr>
                <w:rFonts w:asciiTheme="minorHAnsi" w:hAnsiTheme="minorHAnsi" w:cstheme="minorHAnsi"/>
                <w:sz w:val="16"/>
                <w:szCs w:val="16"/>
              </w:rPr>
              <w:t>ould</w:t>
            </w:r>
            <w:r w:rsidRPr="00BF4F09">
              <w:rPr>
                <w:rFonts w:asciiTheme="minorHAnsi" w:hAnsiTheme="minorHAnsi" w:cstheme="minorHAnsi"/>
                <w:sz w:val="16"/>
                <w:szCs w:val="16"/>
              </w:rPr>
              <w:t xml:space="preserve"> affect </w:t>
            </w:r>
            <w:r w:rsidR="00946CF7">
              <w:rPr>
                <w:rFonts w:asciiTheme="minorHAnsi" w:hAnsiTheme="minorHAnsi" w:cstheme="minorHAnsi"/>
                <w:sz w:val="16"/>
                <w:szCs w:val="16"/>
              </w:rPr>
              <w:t xml:space="preserve">the </w:t>
            </w:r>
            <w:r w:rsidRPr="00BF4F09">
              <w:rPr>
                <w:rFonts w:asciiTheme="minorHAnsi" w:hAnsiTheme="minorHAnsi" w:cstheme="minorHAnsi"/>
                <w:sz w:val="16"/>
                <w:szCs w:val="16"/>
              </w:rPr>
              <w:t>water supply in Freetown</w:t>
            </w:r>
            <w:r w:rsidR="00946CF7">
              <w:rPr>
                <w:rFonts w:asciiTheme="minorHAnsi" w:hAnsiTheme="minorHAnsi" w:cstheme="minorHAnsi"/>
                <w:sz w:val="16"/>
                <w:szCs w:val="16"/>
              </w:rPr>
              <w:t>.</w:t>
            </w:r>
            <w:r w:rsidRPr="00BF4F09">
              <w:rPr>
                <w:rFonts w:asciiTheme="minorHAnsi" w:hAnsiTheme="minorHAnsi" w:cstheme="minorHAnsi"/>
                <w:sz w:val="16"/>
                <w:szCs w:val="16"/>
              </w:rPr>
              <w:t xml:space="preserve"> </w:t>
            </w:r>
            <w:r w:rsidR="00946CF7">
              <w:rPr>
                <w:rFonts w:asciiTheme="minorHAnsi" w:hAnsiTheme="minorHAnsi" w:cstheme="minorHAnsi"/>
                <w:sz w:val="16"/>
                <w:szCs w:val="16"/>
              </w:rPr>
              <w:t>A</w:t>
            </w:r>
            <w:r w:rsidRPr="00BF4F09">
              <w:rPr>
                <w:rFonts w:asciiTheme="minorHAnsi" w:hAnsiTheme="minorHAnsi" w:cstheme="minorHAnsi"/>
                <w:sz w:val="16"/>
                <w:szCs w:val="16"/>
              </w:rPr>
              <w:t xml:space="preserve"> contingency plan has been developed.</w:t>
            </w:r>
          </w:p>
          <w:p w14:paraId="60B9A860" w14:textId="25F804CC" w:rsidR="00E61DCB" w:rsidRPr="00BF4F09" w:rsidRDefault="00E61DCB" w:rsidP="00E61DCB">
            <w:pPr>
              <w:pStyle w:val="BodyText"/>
              <w:rPr>
                <w:rFonts w:asciiTheme="minorHAnsi" w:hAnsiTheme="minorHAnsi" w:cstheme="minorHAnsi"/>
                <w:sz w:val="16"/>
                <w:szCs w:val="16"/>
              </w:rPr>
            </w:pPr>
            <w:r w:rsidRPr="00BF4F09">
              <w:rPr>
                <w:rFonts w:asciiTheme="minorHAnsi" w:hAnsiTheme="minorHAnsi" w:cstheme="minorHAnsi"/>
                <w:sz w:val="16"/>
                <w:szCs w:val="16"/>
              </w:rPr>
              <w:t xml:space="preserve">5. </w:t>
            </w:r>
            <w:r w:rsidR="00946CF7">
              <w:rPr>
                <w:rFonts w:asciiTheme="minorHAnsi" w:hAnsiTheme="minorHAnsi" w:cstheme="minorHAnsi"/>
                <w:sz w:val="16"/>
                <w:szCs w:val="16"/>
              </w:rPr>
              <w:t>T</w:t>
            </w:r>
            <w:r w:rsidR="00946CF7" w:rsidRPr="00BF4F09">
              <w:rPr>
                <w:rFonts w:asciiTheme="minorHAnsi" w:hAnsiTheme="minorHAnsi" w:cstheme="minorHAnsi"/>
                <w:sz w:val="16"/>
                <w:szCs w:val="16"/>
              </w:rPr>
              <w:t>he Sierra Leone Business Forum and WASH donors</w:t>
            </w:r>
            <w:r w:rsidR="00013458">
              <w:rPr>
                <w:rFonts w:asciiTheme="minorHAnsi" w:hAnsiTheme="minorHAnsi" w:cstheme="minorHAnsi"/>
                <w:sz w:val="16"/>
                <w:szCs w:val="16"/>
              </w:rPr>
              <w:t xml:space="preserve"> </w:t>
            </w:r>
            <w:r w:rsidR="00946CF7" w:rsidRPr="00BF4F09">
              <w:rPr>
                <w:rFonts w:asciiTheme="minorHAnsi" w:hAnsiTheme="minorHAnsi" w:cstheme="minorHAnsi"/>
                <w:sz w:val="16"/>
                <w:szCs w:val="16"/>
              </w:rPr>
              <w:t xml:space="preserve">participated in </w:t>
            </w:r>
            <w:r w:rsidRPr="00BF4F09">
              <w:rPr>
                <w:rFonts w:asciiTheme="minorHAnsi" w:hAnsiTheme="minorHAnsi" w:cstheme="minorHAnsi"/>
                <w:sz w:val="16"/>
                <w:szCs w:val="16"/>
              </w:rPr>
              <w:t>the annual WASH sector review conference.</w:t>
            </w:r>
          </w:p>
          <w:p w14:paraId="4D7D6515" w14:textId="5F3E6484" w:rsidR="003E6C96" w:rsidRPr="00BF4F09" w:rsidRDefault="00E61DCB" w:rsidP="00481543">
            <w:pPr>
              <w:pStyle w:val="BodyText"/>
              <w:rPr>
                <w:rFonts w:asciiTheme="minorHAnsi" w:eastAsia="Calibri" w:hAnsiTheme="minorHAnsi" w:cstheme="minorHAnsi"/>
                <w:sz w:val="16"/>
                <w:szCs w:val="16"/>
              </w:rPr>
            </w:pPr>
            <w:r w:rsidRPr="00BF4F09">
              <w:rPr>
                <w:rFonts w:asciiTheme="minorHAnsi" w:hAnsiTheme="minorHAnsi" w:cstheme="minorHAnsi"/>
                <w:sz w:val="16"/>
                <w:szCs w:val="16"/>
              </w:rPr>
              <w:t xml:space="preserve">6. The staff of the Ministry of Water Resources has been funded for </w:t>
            </w:r>
            <w:r w:rsidR="00946CF7" w:rsidRPr="00BF4F09">
              <w:rPr>
                <w:rFonts w:asciiTheme="minorHAnsi" w:hAnsiTheme="minorHAnsi" w:cstheme="minorHAnsi"/>
                <w:sz w:val="16"/>
                <w:szCs w:val="16"/>
              </w:rPr>
              <w:t>several</w:t>
            </w:r>
            <w:r w:rsidRPr="00BF4F09">
              <w:rPr>
                <w:rFonts w:asciiTheme="minorHAnsi" w:hAnsiTheme="minorHAnsi" w:cstheme="minorHAnsi"/>
                <w:sz w:val="16"/>
                <w:szCs w:val="16"/>
              </w:rPr>
              <w:t xml:space="preserve"> training programmes on water quality, hydrological monitoring and related subjects.</w:t>
            </w:r>
            <w:r w:rsidR="00481543" w:rsidRPr="00BF4F09">
              <w:rPr>
                <w:rFonts w:asciiTheme="minorHAnsi" w:eastAsia="Calibri" w:hAnsiTheme="minorHAnsi" w:cstheme="minorHAnsi"/>
                <w:sz w:val="16"/>
                <w:szCs w:val="16"/>
              </w:rPr>
              <w:t xml:space="preserve"> </w:t>
            </w:r>
          </w:p>
        </w:tc>
      </w:tr>
      <w:tr w:rsidR="0008142D" w:rsidRPr="00BF4F09" w14:paraId="10828F9C" w14:textId="77777777" w:rsidTr="00BA1F5B">
        <w:tc>
          <w:tcPr>
            <w:tcW w:w="0" w:type="auto"/>
            <w:tcBorders>
              <w:top w:val="single" w:sz="4" w:space="0" w:color="auto"/>
              <w:bottom w:val="dotted" w:sz="4" w:space="0" w:color="auto"/>
            </w:tcBorders>
          </w:tcPr>
          <w:p w14:paraId="17464C54" w14:textId="57943C6D" w:rsidR="0008142D" w:rsidRPr="00BF4F09" w:rsidRDefault="00052679" w:rsidP="00BD3A5E">
            <w:pPr>
              <w:pStyle w:val="NoSpacing"/>
              <w:rPr>
                <w:rFonts w:asciiTheme="majorHAnsi" w:hAnsiTheme="majorHAnsi" w:cstheme="majorHAnsi"/>
                <w:sz w:val="16"/>
                <w:szCs w:val="16"/>
              </w:rPr>
            </w:pPr>
            <w:r>
              <w:rPr>
                <w:rFonts w:asciiTheme="majorHAnsi" w:hAnsiTheme="majorHAnsi" w:cstheme="majorHAnsi"/>
                <w:sz w:val="16"/>
                <w:szCs w:val="16"/>
              </w:rPr>
              <w:t xml:space="preserve">Component </w:t>
            </w:r>
            <w:r w:rsidR="0008142D" w:rsidRPr="00BF4F09">
              <w:rPr>
                <w:rFonts w:asciiTheme="majorHAnsi" w:hAnsiTheme="majorHAnsi" w:cstheme="majorHAnsi"/>
                <w:sz w:val="16"/>
                <w:szCs w:val="16"/>
              </w:rPr>
              <w:t xml:space="preserve"> 2</w:t>
            </w:r>
          </w:p>
          <w:p w14:paraId="7EEAE2C4" w14:textId="43009A51" w:rsidR="006439C1" w:rsidRPr="00BF4F09" w:rsidRDefault="006439C1" w:rsidP="008D128B">
            <w:pPr>
              <w:pStyle w:val="NoSpacing"/>
              <w:jc w:val="left"/>
              <w:rPr>
                <w:rFonts w:asciiTheme="majorHAnsi" w:hAnsiTheme="majorHAnsi" w:cstheme="majorHAnsi"/>
                <w:sz w:val="16"/>
                <w:szCs w:val="16"/>
              </w:rPr>
            </w:pPr>
            <w:r w:rsidRPr="00BF4F09">
              <w:rPr>
                <w:rFonts w:asciiTheme="majorHAnsi" w:hAnsiTheme="majorHAnsi" w:cstheme="majorHAnsi"/>
                <w:sz w:val="16"/>
                <w:szCs w:val="16"/>
              </w:rPr>
              <w:t xml:space="preserve">Water supply infrastructure in Freetown and </w:t>
            </w:r>
            <w:r w:rsidR="00B43BAF">
              <w:rPr>
                <w:rFonts w:asciiTheme="majorHAnsi" w:hAnsiTheme="majorHAnsi" w:cstheme="majorHAnsi"/>
                <w:sz w:val="16"/>
                <w:szCs w:val="16"/>
              </w:rPr>
              <w:t>Pujehun</w:t>
            </w:r>
            <w:r w:rsidRPr="00BF4F09">
              <w:rPr>
                <w:rFonts w:asciiTheme="majorHAnsi" w:hAnsiTheme="majorHAnsi" w:cstheme="majorHAnsi"/>
                <w:sz w:val="16"/>
                <w:szCs w:val="16"/>
              </w:rPr>
              <w:t>, Kambia and Kono districts made resilient against climate change induced risks</w:t>
            </w:r>
          </w:p>
          <w:p w14:paraId="140A7882" w14:textId="416A9747" w:rsidR="00150EA1" w:rsidRDefault="00150EA1" w:rsidP="00BD3A5E">
            <w:pPr>
              <w:pStyle w:val="NoSpacing"/>
              <w:rPr>
                <w:rFonts w:asciiTheme="majorHAnsi" w:hAnsiTheme="majorHAnsi" w:cstheme="majorHAnsi"/>
                <w:sz w:val="16"/>
                <w:szCs w:val="16"/>
              </w:rPr>
            </w:pPr>
          </w:p>
          <w:p w14:paraId="313A5D5B" w14:textId="77777777" w:rsidR="00BE13DD" w:rsidRPr="00BF4F09" w:rsidRDefault="00BE13DD" w:rsidP="00BD3A5E">
            <w:pPr>
              <w:pStyle w:val="NoSpacing"/>
              <w:rPr>
                <w:rFonts w:asciiTheme="majorHAnsi" w:hAnsiTheme="majorHAnsi" w:cstheme="majorHAnsi"/>
                <w:sz w:val="16"/>
                <w:szCs w:val="16"/>
              </w:rPr>
            </w:pPr>
          </w:p>
          <w:p w14:paraId="70BDDE14" w14:textId="77777777" w:rsidR="00150EA1" w:rsidRPr="00BF4F09" w:rsidRDefault="00150EA1" w:rsidP="00BD3A5E">
            <w:pPr>
              <w:pStyle w:val="NoSpacing"/>
              <w:rPr>
                <w:rFonts w:asciiTheme="majorHAnsi" w:hAnsiTheme="majorHAnsi" w:cstheme="majorHAnsi"/>
                <w:sz w:val="16"/>
                <w:szCs w:val="16"/>
              </w:rPr>
            </w:pPr>
          </w:p>
          <w:p w14:paraId="3EFD90B7" w14:textId="77777777" w:rsidR="00150EA1" w:rsidRPr="00BF4F09" w:rsidRDefault="00150EA1" w:rsidP="00BD3A5E">
            <w:pPr>
              <w:pStyle w:val="NoSpacing"/>
              <w:rPr>
                <w:rFonts w:asciiTheme="majorHAnsi" w:hAnsiTheme="majorHAnsi" w:cstheme="majorHAnsi"/>
                <w:sz w:val="16"/>
                <w:szCs w:val="16"/>
              </w:rPr>
            </w:pPr>
            <w:r w:rsidRPr="00BF4F09">
              <w:rPr>
                <w:rFonts w:asciiTheme="majorHAnsi" w:hAnsiTheme="majorHAnsi" w:cstheme="majorHAnsi"/>
                <w:sz w:val="16"/>
                <w:szCs w:val="16"/>
              </w:rPr>
              <w:t xml:space="preserve">Indicator 1.2.3: </w:t>
            </w:r>
          </w:p>
          <w:p w14:paraId="7BE05190" w14:textId="77777777" w:rsidR="00150EA1" w:rsidRDefault="00150EA1" w:rsidP="00BD3A5E">
            <w:pPr>
              <w:pStyle w:val="NoSpacing"/>
              <w:rPr>
                <w:rFonts w:asciiTheme="majorHAnsi" w:hAnsiTheme="majorHAnsi" w:cstheme="majorHAnsi"/>
                <w:sz w:val="16"/>
                <w:szCs w:val="16"/>
              </w:rPr>
            </w:pPr>
            <w:r w:rsidRPr="00BF4F09">
              <w:rPr>
                <w:rFonts w:asciiTheme="majorHAnsi" w:hAnsiTheme="majorHAnsi" w:cstheme="majorHAnsi"/>
                <w:sz w:val="16"/>
                <w:szCs w:val="16"/>
              </w:rPr>
              <w:t>Number of additional people provided with access to safe water supply and basic sanitation services given existing and projected climate change</w:t>
            </w:r>
          </w:p>
          <w:p w14:paraId="64954DB8" w14:textId="77777777" w:rsidR="003D34EB" w:rsidRDefault="003D34EB" w:rsidP="00BD3A5E">
            <w:pPr>
              <w:pStyle w:val="NoSpacing"/>
              <w:rPr>
                <w:rFonts w:asciiTheme="majorHAnsi" w:hAnsiTheme="majorHAnsi" w:cstheme="majorHAnsi"/>
                <w:sz w:val="16"/>
                <w:szCs w:val="16"/>
              </w:rPr>
            </w:pPr>
          </w:p>
          <w:p w14:paraId="5C7DAA84" w14:textId="77777777" w:rsidR="003D34EB" w:rsidRPr="005B6EE9" w:rsidRDefault="003D34EB" w:rsidP="00BD3A5E">
            <w:pPr>
              <w:pStyle w:val="NoSpacing"/>
              <w:rPr>
                <w:rFonts w:asciiTheme="majorHAnsi" w:hAnsiTheme="majorHAnsi"/>
                <w:sz w:val="16"/>
              </w:rPr>
            </w:pPr>
            <w:r>
              <w:rPr>
                <w:rFonts w:asciiTheme="majorHAnsi" w:hAnsiTheme="majorHAnsi" w:cstheme="majorHAnsi"/>
                <w:sz w:val="16"/>
                <w:szCs w:val="16"/>
              </w:rPr>
              <w:t>Baseline:</w:t>
            </w:r>
            <w:r w:rsidRPr="005B6EE9">
              <w:rPr>
                <w:rFonts w:asciiTheme="majorHAnsi" w:hAnsiTheme="majorHAnsi"/>
                <w:sz w:val="16"/>
              </w:rPr>
              <w:t xml:space="preserve"> </w:t>
            </w:r>
          </w:p>
          <w:p w14:paraId="5C035F72" w14:textId="77777777" w:rsidR="003D34EB" w:rsidRPr="00BF4F09" w:rsidRDefault="003D34EB" w:rsidP="003D34EB">
            <w:pPr>
              <w:pStyle w:val="NoSpacing"/>
              <w:rPr>
                <w:rFonts w:asciiTheme="minorHAnsi" w:hAnsiTheme="minorHAnsi" w:cstheme="minorHAnsi"/>
                <w:sz w:val="16"/>
                <w:szCs w:val="16"/>
              </w:rPr>
            </w:pPr>
            <w:r w:rsidRPr="00BF4F09">
              <w:rPr>
                <w:rFonts w:asciiTheme="minorHAnsi" w:hAnsiTheme="minorHAnsi" w:cstheme="minorHAnsi"/>
                <w:sz w:val="16"/>
                <w:szCs w:val="16"/>
              </w:rPr>
              <w:t xml:space="preserve">Type and level: 0 (aside </w:t>
            </w:r>
            <w:r>
              <w:rPr>
                <w:rFonts w:asciiTheme="minorHAnsi" w:hAnsiTheme="minorHAnsi" w:cstheme="minorHAnsi"/>
                <w:sz w:val="16"/>
                <w:szCs w:val="16"/>
              </w:rPr>
              <w:t xml:space="preserve">from </w:t>
            </w:r>
            <w:r w:rsidRPr="00BF4F09">
              <w:rPr>
                <w:rFonts w:asciiTheme="minorHAnsi" w:hAnsiTheme="minorHAnsi" w:cstheme="minorHAnsi"/>
                <w:sz w:val="16"/>
                <w:szCs w:val="16"/>
              </w:rPr>
              <w:t>already existing local coping mechanism)</w:t>
            </w:r>
          </w:p>
          <w:p w14:paraId="20A5823E" w14:textId="73F015B5" w:rsidR="003D34EB" w:rsidRPr="00BF4F09" w:rsidRDefault="003D34EB" w:rsidP="00BD3A5E">
            <w:pPr>
              <w:pStyle w:val="NoSpacing"/>
              <w:rPr>
                <w:rFonts w:asciiTheme="majorHAnsi" w:hAnsiTheme="majorHAnsi" w:cstheme="majorHAnsi"/>
                <w:sz w:val="16"/>
                <w:szCs w:val="16"/>
              </w:rPr>
            </w:pPr>
          </w:p>
        </w:tc>
        <w:tc>
          <w:tcPr>
            <w:tcW w:w="0" w:type="auto"/>
            <w:tcBorders>
              <w:top w:val="single" w:sz="4" w:space="0" w:color="auto"/>
              <w:bottom w:val="dotted" w:sz="4" w:space="0" w:color="auto"/>
            </w:tcBorders>
          </w:tcPr>
          <w:p w14:paraId="08823C20" w14:textId="6ACC5B30" w:rsidR="0008142D" w:rsidRPr="00BF4F09" w:rsidRDefault="00EA2133" w:rsidP="00BD3A5E">
            <w:pPr>
              <w:pStyle w:val="NoSpacing"/>
              <w:rPr>
                <w:rFonts w:asciiTheme="majorHAnsi" w:hAnsiTheme="majorHAnsi" w:cstheme="majorHAnsi"/>
                <w:sz w:val="16"/>
                <w:szCs w:val="16"/>
              </w:rPr>
            </w:pPr>
            <w:r>
              <w:rPr>
                <w:rFonts w:asciiTheme="majorHAnsi" w:hAnsiTheme="majorHAnsi" w:cstheme="majorHAnsi"/>
                <w:sz w:val="16"/>
                <w:szCs w:val="16"/>
              </w:rPr>
              <w:lastRenderedPageBreak/>
              <w:t>S</w:t>
            </w:r>
          </w:p>
        </w:tc>
        <w:tc>
          <w:tcPr>
            <w:tcW w:w="7346" w:type="dxa"/>
            <w:tcBorders>
              <w:top w:val="single" w:sz="4" w:space="0" w:color="auto"/>
            </w:tcBorders>
          </w:tcPr>
          <w:p w14:paraId="07494290" w14:textId="6EF1CCA3" w:rsidR="00150EA1" w:rsidRPr="00BF4F09" w:rsidRDefault="00150EA1" w:rsidP="00BD3A5E">
            <w:pPr>
              <w:pStyle w:val="NoSpacing"/>
              <w:rPr>
                <w:rFonts w:asciiTheme="minorHAnsi" w:hAnsiTheme="minorHAnsi" w:cstheme="minorHAnsi"/>
                <w:sz w:val="16"/>
                <w:szCs w:val="16"/>
              </w:rPr>
            </w:pPr>
          </w:p>
          <w:p w14:paraId="63BA4BFE" w14:textId="6803F86D" w:rsidR="00150EA1" w:rsidRPr="00BF4F09" w:rsidRDefault="00150EA1" w:rsidP="00BD3A5E">
            <w:pPr>
              <w:pStyle w:val="NoSpacing"/>
              <w:rPr>
                <w:rFonts w:asciiTheme="minorHAnsi" w:hAnsiTheme="minorHAnsi" w:cstheme="minorHAnsi"/>
                <w:sz w:val="16"/>
                <w:szCs w:val="16"/>
              </w:rPr>
            </w:pPr>
            <w:r w:rsidRPr="00BF4F09">
              <w:rPr>
                <w:rFonts w:asciiTheme="minorHAnsi" w:hAnsiTheme="minorHAnsi" w:cstheme="minorHAnsi"/>
                <w:sz w:val="16"/>
                <w:szCs w:val="16"/>
              </w:rPr>
              <w:t>Target</w:t>
            </w:r>
            <w:r w:rsidR="00D84D96">
              <w:rPr>
                <w:rFonts w:asciiTheme="minorHAnsi" w:hAnsiTheme="minorHAnsi" w:cstheme="minorHAnsi"/>
                <w:sz w:val="16"/>
                <w:szCs w:val="16"/>
              </w:rPr>
              <w:t xml:space="preserve">: </w:t>
            </w:r>
            <w:r w:rsidRPr="00BF4F09">
              <w:rPr>
                <w:rFonts w:asciiTheme="minorHAnsi" w:hAnsiTheme="minorHAnsi" w:cstheme="minorHAnsi"/>
                <w:sz w:val="16"/>
                <w:szCs w:val="16"/>
              </w:rPr>
              <w:t>5.000 at intervention sites in Freetown and three districts</w:t>
            </w:r>
          </w:p>
          <w:p w14:paraId="7D022CDB" w14:textId="77777777" w:rsidR="0008142D" w:rsidRPr="00BF4F09" w:rsidRDefault="0008142D" w:rsidP="00BD3A5E">
            <w:pPr>
              <w:pStyle w:val="NoSpacing"/>
              <w:rPr>
                <w:rFonts w:asciiTheme="minorHAnsi" w:eastAsia="Calibri" w:hAnsiTheme="minorHAnsi" w:cstheme="minorHAnsi"/>
                <w:sz w:val="16"/>
                <w:szCs w:val="16"/>
              </w:rPr>
            </w:pPr>
          </w:p>
          <w:p w14:paraId="577FC8BD" w14:textId="77777777" w:rsidR="00A26A4D" w:rsidRPr="00BF4F09" w:rsidRDefault="00A26A4D" w:rsidP="00BD3A5E">
            <w:pPr>
              <w:pStyle w:val="NoSpacing"/>
              <w:rPr>
                <w:rFonts w:asciiTheme="minorHAnsi" w:eastAsia="Calibri" w:hAnsiTheme="minorHAnsi" w:cstheme="minorHAnsi"/>
                <w:sz w:val="16"/>
                <w:szCs w:val="16"/>
              </w:rPr>
            </w:pPr>
            <w:r w:rsidRPr="00BF4F09">
              <w:rPr>
                <w:rFonts w:asciiTheme="minorHAnsi" w:eastAsia="Calibri" w:hAnsiTheme="minorHAnsi" w:cstheme="minorHAnsi"/>
                <w:sz w:val="16"/>
                <w:szCs w:val="16"/>
              </w:rPr>
              <w:t xml:space="preserve">Results </w:t>
            </w:r>
          </w:p>
          <w:p w14:paraId="5C44EC2D" w14:textId="6CD00F5F" w:rsidR="00A26A4D" w:rsidRPr="00BF4F09" w:rsidRDefault="00A26A4D" w:rsidP="00A26A4D">
            <w:pPr>
              <w:pStyle w:val="NoSpacing"/>
              <w:rPr>
                <w:rFonts w:asciiTheme="minorHAnsi" w:hAnsiTheme="minorHAnsi" w:cstheme="minorHAnsi"/>
                <w:sz w:val="16"/>
                <w:szCs w:val="16"/>
              </w:rPr>
            </w:pPr>
            <w:r w:rsidRPr="00BF4F09">
              <w:rPr>
                <w:rFonts w:asciiTheme="minorHAnsi" w:hAnsiTheme="minorHAnsi" w:cstheme="minorHAnsi"/>
                <w:sz w:val="16"/>
                <w:szCs w:val="16"/>
              </w:rPr>
              <w:t>The</w:t>
            </w:r>
            <w:r w:rsidR="00A31EF0" w:rsidRPr="00BF4F09">
              <w:rPr>
                <w:rFonts w:asciiTheme="minorHAnsi" w:hAnsiTheme="minorHAnsi" w:cstheme="minorHAnsi"/>
                <w:sz w:val="16"/>
                <w:szCs w:val="16"/>
              </w:rPr>
              <w:t xml:space="preserve"> original </w:t>
            </w:r>
            <w:r w:rsidR="00292778" w:rsidRPr="00BF4F09">
              <w:rPr>
                <w:rFonts w:asciiTheme="minorHAnsi" w:hAnsiTheme="minorHAnsi" w:cstheme="minorHAnsi"/>
                <w:sz w:val="16"/>
                <w:szCs w:val="16"/>
              </w:rPr>
              <w:t>target</w:t>
            </w:r>
            <w:r w:rsidR="00D84D96">
              <w:rPr>
                <w:rFonts w:asciiTheme="minorHAnsi" w:hAnsiTheme="minorHAnsi" w:cstheme="minorHAnsi"/>
                <w:sz w:val="16"/>
                <w:szCs w:val="16"/>
              </w:rPr>
              <w:t xml:space="preserve"> above was</w:t>
            </w:r>
            <w:r w:rsidRPr="00BF4F09">
              <w:rPr>
                <w:rFonts w:asciiTheme="minorHAnsi" w:hAnsiTheme="minorHAnsi" w:cstheme="minorHAnsi"/>
                <w:sz w:val="16"/>
                <w:szCs w:val="16"/>
              </w:rPr>
              <w:t xml:space="preserve"> set low. </w:t>
            </w:r>
            <w:r w:rsidR="00D84D96">
              <w:rPr>
                <w:rFonts w:asciiTheme="minorHAnsi" w:hAnsiTheme="minorHAnsi" w:cstheme="minorHAnsi"/>
                <w:sz w:val="16"/>
                <w:szCs w:val="16"/>
              </w:rPr>
              <w:t xml:space="preserve">In fact, the </w:t>
            </w:r>
            <w:r w:rsidRPr="00BF4F09">
              <w:rPr>
                <w:rFonts w:asciiTheme="minorHAnsi" w:hAnsiTheme="minorHAnsi" w:cstheme="minorHAnsi"/>
                <w:sz w:val="16"/>
                <w:szCs w:val="16"/>
              </w:rPr>
              <w:t>project has provided approximately 44,814 people with access to safe drinking water as a result of the construction of 35 water facilities. Some of these facilities w</w:t>
            </w:r>
            <w:r w:rsidR="00B43BAF">
              <w:rPr>
                <w:rFonts w:asciiTheme="minorHAnsi" w:hAnsiTheme="minorHAnsi" w:cstheme="minorHAnsi"/>
                <w:sz w:val="16"/>
                <w:szCs w:val="16"/>
              </w:rPr>
              <w:t>ould</w:t>
            </w:r>
            <w:r w:rsidRPr="00BF4F09">
              <w:rPr>
                <w:rFonts w:asciiTheme="minorHAnsi" w:hAnsiTheme="minorHAnsi" w:cstheme="minorHAnsi"/>
                <w:sz w:val="16"/>
                <w:szCs w:val="16"/>
              </w:rPr>
              <w:t xml:space="preserve"> need to be further supported to become fully operational with a sustainability plan based on transgression during implementation. This is noted in the cases and recomm</w:t>
            </w:r>
            <w:r w:rsidR="00A31EF0" w:rsidRPr="00BF4F09">
              <w:rPr>
                <w:rFonts w:asciiTheme="minorHAnsi" w:hAnsiTheme="minorHAnsi" w:cstheme="minorHAnsi"/>
                <w:sz w:val="16"/>
                <w:szCs w:val="16"/>
              </w:rPr>
              <w:t>en</w:t>
            </w:r>
            <w:r w:rsidRPr="00BF4F09">
              <w:rPr>
                <w:rFonts w:asciiTheme="minorHAnsi" w:hAnsiTheme="minorHAnsi" w:cstheme="minorHAnsi"/>
                <w:sz w:val="16"/>
                <w:szCs w:val="16"/>
              </w:rPr>
              <w:t>d</w:t>
            </w:r>
            <w:r w:rsidR="00A31EF0" w:rsidRPr="00BF4F09">
              <w:rPr>
                <w:rFonts w:asciiTheme="minorHAnsi" w:hAnsiTheme="minorHAnsi" w:cstheme="minorHAnsi"/>
                <w:sz w:val="16"/>
                <w:szCs w:val="16"/>
              </w:rPr>
              <w:t>ations</w:t>
            </w:r>
            <w:r w:rsidRPr="00BF4F09">
              <w:rPr>
                <w:rFonts w:asciiTheme="minorHAnsi" w:hAnsiTheme="minorHAnsi" w:cstheme="minorHAnsi"/>
                <w:sz w:val="16"/>
                <w:szCs w:val="16"/>
              </w:rPr>
              <w:t>.</w:t>
            </w:r>
          </w:p>
          <w:p w14:paraId="5B255B4E" w14:textId="77777777" w:rsidR="003665E6" w:rsidRPr="00BF4F09" w:rsidRDefault="003665E6" w:rsidP="00A26A4D">
            <w:pPr>
              <w:pStyle w:val="NoSpacing"/>
              <w:rPr>
                <w:rFonts w:asciiTheme="minorHAnsi" w:hAnsiTheme="minorHAnsi" w:cstheme="minorHAnsi"/>
                <w:sz w:val="16"/>
                <w:szCs w:val="16"/>
              </w:rPr>
            </w:pPr>
          </w:p>
          <w:p w14:paraId="432C9AD3" w14:textId="53DC95BC" w:rsidR="003665E6" w:rsidRPr="00BF4F09" w:rsidRDefault="003665E6" w:rsidP="003665E6">
            <w:pPr>
              <w:rPr>
                <w:rFonts w:asciiTheme="minorHAnsi" w:hAnsiTheme="minorHAnsi" w:cstheme="minorHAnsi"/>
                <w:sz w:val="16"/>
                <w:szCs w:val="16"/>
              </w:rPr>
            </w:pPr>
            <w:r w:rsidRPr="00BF4F09">
              <w:rPr>
                <w:rFonts w:asciiTheme="minorHAnsi" w:hAnsiTheme="minorHAnsi" w:cstheme="minorHAnsi"/>
                <w:sz w:val="16"/>
                <w:szCs w:val="16"/>
              </w:rPr>
              <w:t>Key Results at TE</w:t>
            </w:r>
            <w:r w:rsidR="008E117A">
              <w:rPr>
                <w:rFonts w:asciiTheme="minorHAnsi" w:hAnsiTheme="minorHAnsi" w:cstheme="minorHAnsi"/>
                <w:sz w:val="16"/>
                <w:szCs w:val="16"/>
              </w:rPr>
              <w:t xml:space="preserve"> (See field cases in Annex )</w:t>
            </w:r>
          </w:p>
          <w:p w14:paraId="213C622D" w14:textId="24E9E937" w:rsidR="003665E6" w:rsidRPr="00BF4F09" w:rsidRDefault="00271FFB" w:rsidP="003665E6">
            <w:pPr>
              <w:rPr>
                <w:rFonts w:asciiTheme="minorHAnsi" w:hAnsiTheme="minorHAnsi" w:cstheme="minorHAnsi"/>
                <w:sz w:val="16"/>
                <w:szCs w:val="16"/>
              </w:rPr>
            </w:pPr>
            <w:r>
              <w:rPr>
                <w:rFonts w:asciiTheme="minorHAnsi" w:hAnsiTheme="minorHAnsi" w:cstheme="minorHAnsi"/>
                <w:sz w:val="16"/>
                <w:szCs w:val="16"/>
              </w:rPr>
              <w:t>(</w:t>
            </w:r>
            <w:r w:rsidR="003665E6" w:rsidRPr="00BF4F09">
              <w:rPr>
                <w:rFonts w:asciiTheme="minorHAnsi" w:hAnsiTheme="minorHAnsi" w:cstheme="minorHAnsi"/>
                <w:sz w:val="16"/>
                <w:szCs w:val="16"/>
              </w:rPr>
              <w:t>1</w:t>
            </w:r>
            <w:r>
              <w:rPr>
                <w:rFonts w:asciiTheme="minorHAnsi" w:hAnsiTheme="minorHAnsi" w:cstheme="minorHAnsi"/>
                <w:sz w:val="16"/>
                <w:szCs w:val="16"/>
              </w:rPr>
              <w:t xml:space="preserve">) </w:t>
            </w:r>
            <w:r w:rsidR="003665E6" w:rsidRPr="00BF4F09">
              <w:rPr>
                <w:rFonts w:asciiTheme="minorHAnsi" w:hAnsiTheme="minorHAnsi" w:cstheme="minorHAnsi"/>
                <w:sz w:val="16"/>
                <w:szCs w:val="16"/>
              </w:rPr>
              <w:t xml:space="preserve">Pilot demonstrations of innovative climate resilient rainwater in at least 3 public buildings with reservoirs </w:t>
            </w:r>
            <w:r w:rsidR="00B43BAF">
              <w:rPr>
                <w:rFonts w:asciiTheme="minorHAnsi" w:hAnsiTheme="minorHAnsi" w:cstheme="minorHAnsi"/>
                <w:sz w:val="16"/>
                <w:szCs w:val="16"/>
              </w:rPr>
              <w:t xml:space="preserve">were </w:t>
            </w:r>
            <w:r w:rsidR="003665E6" w:rsidRPr="00BF4F09">
              <w:rPr>
                <w:rFonts w:asciiTheme="minorHAnsi" w:hAnsiTheme="minorHAnsi" w:cstheme="minorHAnsi"/>
                <w:sz w:val="16"/>
                <w:szCs w:val="16"/>
              </w:rPr>
              <w:t>established to</w:t>
            </w:r>
            <w:r w:rsidR="00150042">
              <w:rPr>
                <w:rFonts w:cstheme="minorHAnsi"/>
                <w:sz w:val="16"/>
                <w:szCs w:val="16"/>
                <w:lang w:val="en-ZA"/>
              </w:rPr>
              <w:t xml:space="preserve"> alleviate</w:t>
            </w:r>
            <w:r w:rsidR="00150042" w:rsidRPr="00BF4F09">
              <w:rPr>
                <w:rFonts w:asciiTheme="minorHAnsi" w:hAnsiTheme="minorHAnsi" w:cstheme="minorHAnsi"/>
                <w:sz w:val="16"/>
                <w:szCs w:val="16"/>
              </w:rPr>
              <w:t xml:space="preserve"> </w:t>
            </w:r>
            <w:r w:rsidR="003665E6" w:rsidRPr="00BF4F09">
              <w:rPr>
                <w:rFonts w:asciiTheme="minorHAnsi" w:hAnsiTheme="minorHAnsi" w:cstheme="minorHAnsi"/>
                <w:sz w:val="16"/>
                <w:szCs w:val="16"/>
              </w:rPr>
              <w:t>the bottleneck of drinking water supply in the dry season</w:t>
            </w:r>
            <w:r w:rsidR="00B43BAF">
              <w:rPr>
                <w:rFonts w:asciiTheme="minorHAnsi" w:hAnsiTheme="minorHAnsi" w:cstheme="minorHAnsi"/>
                <w:sz w:val="16"/>
                <w:szCs w:val="16"/>
              </w:rPr>
              <w:t>;</w:t>
            </w:r>
            <w:r w:rsidR="003665E6" w:rsidRPr="00BF4F09">
              <w:rPr>
                <w:rFonts w:asciiTheme="minorHAnsi" w:hAnsiTheme="minorHAnsi" w:cstheme="minorHAnsi"/>
                <w:sz w:val="16"/>
                <w:szCs w:val="16"/>
              </w:rPr>
              <w:t xml:space="preserve"> </w:t>
            </w:r>
          </w:p>
          <w:p w14:paraId="248F23CD" w14:textId="65D21A96" w:rsidR="003665E6" w:rsidRPr="00BF4F09" w:rsidRDefault="00271FFB" w:rsidP="003665E6">
            <w:pPr>
              <w:rPr>
                <w:rFonts w:asciiTheme="minorHAnsi" w:hAnsiTheme="minorHAnsi" w:cstheme="minorHAnsi"/>
                <w:sz w:val="16"/>
                <w:szCs w:val="16"/>
              </w:rPr>
            </w:pPr>
            <w:r>
              <w:rPr>
                <w:rFonts w:asciiTheme="minorHAnsi" w:hAnsiTheme="minorHAnsi" w:cstheme="minorHAnsi"/>
                <w:sz w:val="16"/>
                <w:szCs w:val="16"/>
              </w:rPr>
              <w:t>(</w:t>
            </w:r>
            <w:r w:rsidR="003665E6" w:rsidRPr="00BF4F09">
              <w:rPr>
                <w:rFonts w:asciiTheme="minorHAnsi" w:hAnsiTheme="minorHAnsi" w:cstheme="minorHAnsi"/>
                <w:sz w:val="16"/>
                <w:szCs w:val="16"/>
              </w:rPr>
              <w:t>2</w:t>
            </w:r>
            <w:r>
              <w:rPr>
                <w:rFonts w:asciiTheme="minorHAnsi" w:hAnsiTheme="minorHAnsi" w:cstheme="minorHAnsi"/>
                <w:sz w:val="16"/>
                <w:szCs w:val="16"/>
              </w:rPr>
              <w:t>)</w:t>
            </w:r>
            <w:r w:rsidR="003665E6" w:rsidRPr="00B43BAF">
              <w:rPr>
                <w:rFonts w:asciiTheme="minorHAnsi" w:hAnsiTheme="minorHAnsi" w:cstheme="minorHAnsi"/>
                <w:sz w:val="16"/>
                <w:szCs w:val="16"/>
              </w:rPr>
              <w:t xml:space="preserve"> Spring water improvement </w:t>
            </w:r>
            <w:r w:rsidR="00B43BAF" w:rsidRPr="00B43BAF">
              <w:rPr>
                <w:rFonts w:asciiTheme="minorHAnsi" w:hAnsiTheme="minorHAnsi" w:cstheme="minorHAnsi"/>
                <w:sz w:val="16"/>
                <w:szCs w:val="16"/>
              </w:rPr>
              <w:t xml:space="preserve">was </w:t>
            </w:r>
            <w:r w:rsidR="003665E6" w:rsidRPr="00B43BAF">
              <w:rPr>
                <w:rFonts w:asciiTheme="minorHAnsi" w:hAnsiTheme="minorHAnsi" w:cstheme="minorHAnsi"/>
                <w:sz w:val="16"/>
                <w:szCs w:val="16"/>
              </w:rPr>
              <w:t xml:space="preserve">designed, tested and demonstrated in </w:t>
            </w:r>
            <w:r w:rsidR="00B43BAF" w:rsidRPr="00B43BAF">
              <w:rPr>
                <w:rFonts w:asciiTheme="minorHAnsi" w:hAnsiTheme="minorHAnsi" w:cstheme="minorHAnsi"/>
                <w:sz w:val="16"/>
                <w:szCs w:val="16"/>
              </w:rPr>
              <w:t xml:space="preserve">the </w:t>
            </w:r>
            <w:r w:rsidR="003665E6" w:rsidRPr="00B43BAF">
              <w:rPr>
                <w:rFonts w:asciiTheme="minorHAnsi" w:hAnsiTheme="minorHAnsi" w:cstheme="minorHAnsi"/>
                <w:sz w:val="16"/>
                <w:szCs w:val="16"/>
              </w:rPr>
              <w:t>high</w:t>
            </w:r>
            <w:r w:rsidR="00B43BAF">
              <w:rPr>
                <w:rFonts w:asciiTheme="minorHAnsi" w:hAnsiTheme="minorHAnsi" w:cstheme="minorHAnsi"/>
                <w:sz w:val="16"/>
                <w:szCs w:val="16"/>
              </w:rPr>
              <w:t>-</w:t>
            </w:r>
            <w:r w:rsidR="003665E6" w:rsidRPr="00B43BAF">
              <w:rPr>
                <w:rFonts w:asciiTheme="minorHAnsi" w:hAnsiTheme="minorHAnsi" w:cstheme="minorHAnsi"/>
                <w:sz w:val="16"/>
                <w:szCs w:val="16"/>
              </w:rPr>
              <w:t>density area in Freetown (benefiting at least 200 households)</w:t>
            </w:r>
            <w:r w:rsidR="00B43BAF" w:rsidRPr="00B43BAF">
              <w:rPr>
                <w:rFonts w:asciiTheme="minorHAnsi" w:hAnsiTheme="minorHAnsi" w:cstheme="minorHAnsi"/>
                <w:sz w:val="16"/>
                <w:szCs w:val="16"/>
              </w:rPr>
              <w:t>:</w:t>
            </w:r>
          </w:p>
          <w:p w14:paraId="225D45F1" w14:textId="701A08DF" w:rsidR="003665E6" w:rsidRPr="00BF4F09" w:rsidRDefault="00271FFB" w:rsidP="003665E6">
            <w:pPr>
              <w:rPr>
                <w:rFonts w:asciiTheme="minorHAnsi" w:hAnsiTheme="minorHAnsi" w:cstheme="minorHAnsi"/>
                <w:sz w:val="16"/>
                <w:szCs w:val="16"/>
              </w:rPr>
            </w:pPr>
            <w:r>
              <w:rPr>
                <w:rFonts w:asciiTheme="minorHAnsi" w:hAnsiTheme="minorHAnsi" w:cstheme="minorHAnsi"/>
                <w:sz w:val="16"/>
                <w:szCs w:val="16"/>
              </w:rPr>
              <w:t>(</w:t>
            </w:r>
            <w:r w:rsidR="003665E6" w:rsidRPr="00BF4F09">
              <w:rPr>
                <w:rFonts w:asciiTheme="minorHAnsi" w:hAnsiTheme="minorHAnsi" w:cstheme="minorHAnsi"/>
                <w:sz w:val="16"/>
                <w:szCs w:val="16"/>
              </w:rPr>
              <w:t>3</w:t>
            </w:r>
            <w:r>
              <w:rPr>
                <w:rFonts w:asciiTheme="minorHAnsi" w:hAnsiTheme="minorHAnsi" w:cstheme="minorHAnsi"/>
                <w:sz w:val="16"/>
                <w:szCs w:val="16"/>
              </w:rPr>
              <w:t>)</w:t>
            </w:r>
            <w:r w:rsidR="003665E6" w:rsidRPr="00BF4F09">
              <w:rPr>
                <w:rFonts w:asciiTheme="minorHAnsi" w:hAnsiTheme="minorHAnsi" w:cstheme="minorHAnsi"/>
                <w:sz w:val="16"/>
                <w:szCs w:val="16"/>
              </w:rPr>
              <w:t xml:space="preserve"> Sustainable community reservoirs with 9 stand-alone </w:t>
            </w:r>
            <w:r w:rsidR="00680FE1">
              <w:rPr>
                <w:rFonts w:asciiTheme="minorHAnsi" w:hAnsiTheme="minorHAnsi" w:cstheme="minorHAnsi"/>
                <w:sz w:val="16"/>
                <w:szCs w:val="16"/>
              </w:rPr>
              <w:t>rooftop</w:t>
            </w:r>
            <w:r w:rsidR="003665E6" w:rsidRPr="00BF4F09">
              <w:rPr>
                <w:rFonts w:asciiTheme="minorHAnsi" w:hAnsiTheme="minorHAnsi" w:cstheme="minorHAnsi"/>
                <w:sz w:val="16"/>
                <w:szCs w:val="16"/>
              </w:rPr>
              <w:t xml:space="preserve"> rainwater harvesting systems (in 3 hospitals and 6 schools), as well as 5 resilient gravity fed water distribution systems designed and pioneered in Kono, Kambia and Pujehun</w:t>
            </w:r>
            <w:r w:rsidR="00B43BAF">
              <w:rPr>
                <w:rFonts w:asciiTheme="minorHAnsi" w:hAnsiTheme="minorHAnsi" w:cstheme="minorHAnsi"/>
                <w:sz w:val="16"/>
                <w:szCs w:val="16"/>
              </w:rPr>
              <w:t>;</w:t>
            </w:r>
            <w:r w:rsidR="003665E6" w:rsidRPr="00BF4F09">
              <w:rPr>
                <w:rFonts w:asciiTheme="minorHAnsi" w:hAnsiTheme="minorHAnsi" w:cstheme="minorHAnsi"/>
                <w:sz w:val="16"/>
                <w:szCs w:val="16"/>
              </w:rPr>
              <w:t xml:space="preserve"> </w:t>
            </w:r>
          </w:p>
          <w:p w14:paraId="6F50F98D" w14:textId="6FD04B69" w:rsidR="003665E6" w:rsidRPr="00BF4F09" w:rsidRDefault="00271FFB" w:rsidP="003665E6">
            <w:pPr>
              <w:pStyle w:val="NoSpacing"/>
              <w:rPr>
                <w:rFonts w:asciiTheme="minorHAnsi" w:eastAsia="Calibri" w:hAnsiTheme="minorHAnsi" w:cstheme="minorHAnsi"/>
                <w:sz w:val="16"/>
                <w:szCs w:val="16"/>
              </w:rPr>
            </w:pPr>
            <w:r>
              <w:rPr>
                <w:rFonts w:asciiTheme="minorHAnsi" w:hAnsiTheme="minorHAnsi" w:cstheme="minorHAnsi"/>
                <w:sz w:val="16"/>
                <w:szCs w:val="16"/>
              </w:rPr>
              <w:t>(</w:t>
            </w:r>
            <w:r w:rsidR="003665E6" w:rsidRPr="00BF4F09">
              <w:rPr>
                <w:rFonts w:asciiTheme="minorHAnsi" w:hAnsiTheme="minorHAnsi" w:cstheme="minorHAnsi"/>
                <w:sz w:val="16"/>
                <w:szCs w:val="16"/>
              </w:rPr>
              <w:t>4</w:t>
            </w:r>
            <w:r>
              <w:rPr>
                <w:rFonts w:asciiTheme="minorHAnsi" w:hAnsiTheme="minorHAnsi" w:cstheme="minorHAnsi"/>
                <w:sz w:val="16"/>
                <w:szCs w:val="16"/>
              </w:rPr>
              <w:t>)</w:t>
            </w:r>
            <w:r w:rsidR="003665E6" w:rsidRPr="00BF4F09">
              <w:rPr>
                <w:rFonts w:asciiTheme="minorHAnsi" w:hAnsiTheme="minorHAnsi" w:cstheme="minorHAnsi"/>
                <w:sz w:val="16"/>
                <w:szCs w:val="16"/>
              </w:rPr>
              <w:t xml:space="preserve"> More than 200 households </w:t>
            </w:r>
            <w:r w:rsidR="00B43BAF">
              <w:rPr>
                <w:rFonts w:asciiTheme="minorHAnsi" w:hAnsiTheme="minorHAnsi" w:cstheme="minorHAnsi"/>
                <w:sz w:val="16"/>
                <w:szCs w:val="16"/>
              </w:rPr>
              <w:t xml:space="preserve">were </w:t>
            </w:r>
            <w:r w:rsidR="003665E6" w:rsidRPr="00BF4F09">
              <w:rPr>
                <w:rFonts w:asciiTheme="minorHAnsi" w:hAnsiTheme="minorHAnsi" w:cstheme="minorHAnsi"/>
                <w:sz w:val="16"/>
                <w:szCs w:val="16"/>
              </w:rPr>
              <w:t xml:space="preserve">provided with water storage and treatment systems for drinking water usage in times of prolonged dry-spells and drought in Kono, Kambia and </w:t>
            </w:r>
            <w:r w:rsidR="003665E6" w:rsidRPr="00B43BAF">
              <w:rPr>
                <w:rFonts w:asciiTheme="minorHAnsi" w:hAnsiTheme="minorHAnsi" w:cstheme="minorHAnsi"/>
                <w:sz w:val="16"/>
                <w:szCs w:val="16"/>
              </w:rPr>
              <w:t>Pujehun</w:t>
            </w:r>
            <w:r w:rsidR="003665E6" w:rsidRPr="00BF4F09">
              <w:rPr>
                <w:rFonts w:asciiTheme="minorHAnsi" w:hAnsiTheme="minorHAnsi" w:cstheme="minorHAnsi"/>
                <w:sz w:val="16"/>
                <w:szCs w:val="16"/>
              </w:rPr>
              <w:t xml:space="preserve"> districts.</w:t>
            </w:r>
          </w:p>
        </w:tc>
      </w:tr>
      <w:tr w:rsidR="0008142D" w:rsidRPr="00BF4F09" w14:paraId="0E6FD4C0" w14:textId="77777777" w:rsidTr="00BA1F5B">
        <w:trPr>
          <w:trHeight w:val="1056"/>
        </w:trPr>
        <w:tc>
          <w:tcPr>
            <w:tcW w:w="0" w:type="auto"/>
            <w:tcBorders>
              <w:top w:val="single" w:sz="4" w:space="0" w:color="auto"/>
              <w:bottom w:val="dotted" w:sz="4" w:space="0" w:color="auto"/>
            </w:tcBorders>
          </w:tcPr>
          <w:p w14:paraId="7BCC1109" w14:textId="77777777" w:rsidR="0008142D" w:rsidRPr="00BF4F09" w:rsidRDefault="0008142D" w:rsidP="00BD3A5E">
            <w:pPr>
              <w:pStyle w:val="NoSpacing"/>
              <w:rPr>
                <w:rFonts w:asciiTheme="majorHAnsi" w:hAnsiTheme="majorHAnsi" w:cstheme="majorHAnsi"/>
                <w:sz w:val="16"/>
                <w:szCs w:val="16"/>
              </w:rPr>
            </w:pPr>
            <w:r w:rsidRPr="00BF4F09">
              <w:rPr>
                <w:rFonts w:asciiTheme="majorHAnsi" w:hAnsiTheme="majorHAnsi" w:cstheme="majorHAnsi"/>
                <w:sz w:val="16"/>
                <w:szCs w:val="16"/>
              </w:rPr>
              <w:lastRenderedPageBreak/>
              <w:t>Project Implementation and Adaptive Management</w:t>
            </w:r>
          </w:p>
        </w:tc>
        <w:tc>
          <w:tcPr>
            <w:tcW w:w="0" w:type="auto"/>
            <w:tcBorders>
              <w:top w:val="single" w:sz="4" w:space="0" w:color="auto"/>
              <w:bottom w:val="dotted" w:sz="4" w:space="0" w:color="auto"/>
            </w:tcBorders>
          </w:tcPr>
          <w:p w14:paraId="5EB67D67" w14:textId="77777777" w:rsidR="0008142D" w:rsidRPr="00BF4F09" w:rsidRDefault="0031190A" w:rsidP="00BD3A5E">
            <w:pPr>
              <w:pStyle w:val="NoSpacing"/>
              <w:rPr>
                <w:rFonts w:asciiTheme="minorHAnsi" w:hAnsiTheme="minorHAnsi" w:cstheme="minorHAnsi"/>
                <w:sz w:val="16"/>
                <w:szCs w:val="16"/>
              </w:rPr>
            </w:pPr>
            <w:r w:rsidRPr="00BF4F09">
              <w:rPr>
                <w:rFonts w:asciiTheme="minorHAnsi" w:hAnsiTheme="minorHAnsi" w:cstheme="minorHAnsi"/>
                <w:sz w:val="16"/>
                <w:szCs w:val="16"/>
              </w:rPr>
              <w:t xml:space="preserve"> </w:t>
            </w:r>
          </w:p>
        </w:tc>
        <w:tc>
          <w:tcPr>
            <w:tcW w:w="7346" w:type="dxa"/>
            <w:tcBorders>
              <w:top w:val="single" w:sz="4" w:space="0" w:color="auto"/>
            </w:tcBorders>
          </w:tcPr>
          <w:p w14:paraId="18024F36" w14:textId="689B0B8C" w:rsidR="0008142D" w:rsidRPr="00BF4F09" w:rsidRDefault="00A4280F" w:rsidP="0094141A">
            <w:pPr>
              <w:pStyle w:val="NoSpacing"/>
              <w:rPr>
                <w:rFonts w:asciiTheme="minorHAnsi" w:eastAsia="Calibri" w:hAnsiTheme="minorHAnsi" w:cstheme="minorHAnsi"/>
                <w:sz w:val="16"/>
                <w:szCs w:val="16"/>
              </w:rPr>
            </w:pPr>
            <w:r w:rsidRPr="00BF4F09">
              <w:rPr>
                <w:rFonts w:asciiTheme="minorHAnsi" w:hAnsiTheme="minorHAnsi" w:cstheme="minorHAnsi"/>
                <w:sz w:val="16"/>
                <w:szCs w:val="16"/>
              </w:rPr>
              <w:t xml:space="preserve">The project </w:t>
            </w:r>
            <w:r w:rsidR="00B43BAF">
              <w:rPr>
                <w:rFonts w:asciiTheme="minorHAnsi" w:hAnsiTheme="minorHAnsi" w:cstheme="minorHAnsi"/>
                <w:sz w:val="16"/>
                <w:szCs w:val="16"/>
              </w:rPr>
              <w:t>was</w:t>
            </w:r>
            <w:r w:rsidRPr="00BF4F09">
              <w:rPr>
                <w:rFonts w:asciiTheme="minorHAnsi" w:hAnsiTheme="minorHAnsi" w:cstheme="minorHAnsi"/>
                <w:sz w:val="16"/>
                <w:szCs w:val="16"/>
              </w:rPr>
              <w:t xml:space="preserve"> initiated when Sierra Leone experienced the Ebola outbreak in 2014</w:t>
            </w:r>
            <w:r w:rsidR="00B43BAF">
              <w:rPr>
                <w:rFonts w:asciiTheme="minorHAnsi" w:hAnsiTheme="minorHAnsi" w:cstheme="minorHAnsi"/>
                <w:sz w:val="16"/>
                <w:szCs w:val="16"/>
              </w:rPr>
              <w:t>.</w:t>
            </w:r>
            <w:r w:rsidRPr="00BF4F09">
              <w:rPr>
                <w:rFonts w:asciiTheme="minorHAnsi" w:hAnsiTheme="minorHAnsi" w:cstheme="minorHAnsi"/>
                <w:sz w:val="16"/>
                <w:szCs w:val="16"/>
              </w:rPr>
              <w:t xml:space="preserve"> </w:t>
            </w:r>
            <w:r w:rsidR="00B43BAF">
              <w:rPr>
                <w:rFonts w:asciiTheme="minorHAnsi" w:hAnsiTheme="minorHAnsi" w:cstheme="minorHAnsi"/>
                <w:sz w:val="16"/>
                <w:szCs w:val="16"/>
              </w:rPr>
              <w:t>This</w:t>
            </w:r>
            <w:r w:rsidRPr="00BF4F09">
              <w:rPr>
                <w:rFonts w:asciiTheme="minorHAnsi" w:hAnsiTheme="minorHAnsi" w:cstheme="minorHAnsi"/>
                <w:sz w:val="16"/>
                <w:szCs w:val="16"/>
              </w:rPr>
              <w:t xml:space="preserve"> delayed </w:t>
            </w:r>
            <w:r w:rsidR="00B43BAF">
              <w:rPr>
                <w:rFonts w:asciiTheme="minorHAnsi" w:hAnsiTheme="minorHAnsi" w:cstheme="minorHAnsi"/>
                <w:sz w:val="16"/>
                <w:szCs w:val="16"/>
              </w:rPr>
              <w:t xml:space="preserve">the </w:t>
            </w:r>
            <w:r w:rsidRPr="00BF4F09">
              <w:rPr>
                <w:rFonts w:asciiTheme="minorHAnsi" w:hAnsiTheme="minorHAnsi" w:cstheme="minorHAnsi"/>
                <w:sz w:val="16"/>
                <w:szCs w:val="16"/>
              </w:rPr>
              <w:t>project start</w:t>
            </w:r>
            <w:r w:rsidR="00B43BAF">
              <w:rPr>
                <w:rFonts w:asciiTheme="minorHAnsi" w:hAnsiTheme="minorHAnsi" w:cstheme="minorHAnsi"/>
                <w:sz w:val="16"/>
                <w:szCs w:val="16"/>
              </w:rPr>
              <w:t>-</w:t>
            </w:r>
            <w:r w:rsidRPr="00BF4F09">
              <w:rPr>
                <w:rFonts w:asciiTheme="minorHAnsi" w:hAnsiTheme="minorHAnsi" w:cstheme="minorHAnsi"/>
                <w:sz w:val="16"/>
                <w:szCs w:val="16"/>
              </w:rPr>
              <w:t xml:space="preserve">up and made the mobilization of collaborating agencies difficult. A second major challenge was the low level of participation in project identification and implementation by the local authorities and the limited scope and opportunities for private sector engagement. </w:t>
            </w:r>
            <w:r w:rsidR="00D8624A" w:rsidRPr="00BF4F09">
              <w:rPr>
                <w:rFonts w:asciiTheme="minorHAnsi" w:hAnsiTheme="minorHAnsi" w:cstheme="minorHAnsi"/>
                <w:sz w:val="16"/>
                <w:szCs w:val="16"/>
              </w:rPr>
              <w:t xml:space="preserve">Third was </w:t>
            </w:r>
            <w:r w:rsidR="00B43BAF">
              <w:rPr>
                <w:rFonts w:asciiTheme="minorHAnsi" w:hAnsiTheme="minorHAnsi" w:cstheme="minorHAnsi"/>
                <w:sz w:val="16"/>
                <w:szCs w:val="16"/>
              </w:rPr>
              <w:t xml:space="preserve">the </w:t>
            </w:r>
            <w:r w:rsidR="00D8624A" w:rsidRPr="00BF4F09">
              <w:rPr>
                <w:rFonts w:asciiTheme="minorHAnsi" w:hAnsiTheme="minorHAnsi" w:cstheme="minorHAnsi"/>
                <w:sz w:val="16"/>
                <w:szCs w:val="16"/>
              </w:rPr>
              <w:t xml:space="preserve">issue recorded with the relationship with local </w:t>
            </w:r>
            <w:r w:rsidR="002E7343" w:rsidRPr="00BF4F09">
              <w:rPr>
                <w:rFonts w:asciiTheme="minorHAnsi" w:hAnsiTheme="minorHAnsi" w:cstheme="minorHAnsi"/>
                <w:sz w:val="16"/>
                <w:szCs w:val="16"/>
              </w:rPr>
              <w:t>contractors</w:t>
            </w:r>
            <w:r w:rsidR="00B43BAF">
              <w:rPr>
                <w:rFonts w:asciiTheme="minorHAnsi" w:hAnsiTheme="minorHAnsi" w:cstheme="minorHAnsi"/>
                <w:sz w:val="16"/>
                <w:szCs w:val="16"/>
              </w:rPr>
              <w:t>,</w:t>
            </w:r>
            <w:r w:rsidR="00D8624A" w:rsidRPr="00BF4F09">
              <w:rPr>
                <w:rFonts w:asciiTheme="minorHAnsi" w:hAnsiTheme="minorHAnsi" w:cstheme="minorHAnsi"/>
                <w:sz w:val="16"/>
                <w:szCs w:val="16"/>
              </w:rPr>
              <w:t xml:space="preserve"> who </w:t>
            </w:r>
            <w:r w:rsidR="002E7343" w:rsidRPr="00BF4F09">
              <w:rPr>
                <w:rFonts w:asciiTheme="minorHAnsi" w:hAnsiTheme="minorHAnsi" w:cstheme="minorHAnsi"/>
                <w:sz w:val="16"/>
                <w:szCs w:val="16"/>
              </w:rPr>
              <w:t>were</w:t>
            </w:r>
            <w:r w:rsidR="00D8624A" w:rsidRPr="00BF4F09">
              <w:rPr>
                <w:rFonts w:asciiTheme="minorHAnsi" w:hAnsiTheme="minorHAnsi" w:cstheme="minorHAnsi"/>
                <w:sz w:val="16"/>
                <w:szCs w:val="16"/>
              </w:rPr>
              <w:t xml:space="preserve"> </w:t>
            </w:r>
            <w:r w:rsidR="002E7343" w:rsidRPr="00BF4F09">
              <w:rPr>
                <w:rFonts w:asciiTheme="minorHAnsi" w:hAnsiTheme="minorHAnsi" w:cstheme="minorHAnsi"/>
                <w:sz w:val="16"/>
                <w:szCs w:val="16"/>
              </w:rPr>
              <w:t>perceived</w:t>
            </w:r>
            <w:r w:rsidR="00D8624A" w:rsidRPr="00BF4F09">
              <w:rPr>
                <w:rFonts w:asciiTheme="minorHAnsi" w:hAnsiTheme="minorHAnsi" w:cstheme="minorHAnsi"/>
                <w:sz w:val="16"/>
                <w:szCs w:val="16"/>
              </w:rPr>
              <w:t xml:space="preserve"> to have </w:t>
            </w:r>
            <w:r w:rsidR="002E7343" w:rsidRPr="00BF4F09">
              <w:rPr>
                <w:rFonts w:asciiTheme="minorHAnsi" w:hAnsiTheme="minorHAnsi" w:cstheme="minorHAnsi"/>
                <w:sz w:val="16"/>
                <w:szCs w:val="16"/>
              </w:rPr>
              <w:t>ab</w:t>
            </w:r>
            <w:r w:rsidR="00B43BAF">
              <w:rPr>
                <w:rFonts w:asciiTheme="minorHAnsi" w:hAnsiTheme="minorHAnsi" w:cstheme="minorHAnsi"/>
                <w:sz w:val="16"/>
                <w:szCs w:val="16"/>
              </w:rPr>
              <w:t>andoned</w:t>
            </w:r>
            <w:r w:rsidR="00D8624A" w:rsidRPr="00BF4F09">
              <w:rPr>
                <w:rFonts w:asciiTheme="minorHAnsi" w:hAnsiTheme="minorHAnsi" w:cstheme="minorHAnsi"/>
                <w:sz w:val="16"/>
                <w:szCs w:val="16"/>
              </w:rPr>
              <w:t xml:space="preserve"> </w:t>
            </w:r>
            <w:r w:rsidR="002E7343" w:rsidRPr="00BF4F09">
              <w:rPr>
                <w:rFonts w:asciiTheme="minorHAnsi" w:hAnsiTheme="minorHAnsi" w:cstheme="minorHAnsi"/>
                <w:sz w:val="16"/>
                <w:szCs w:val="16"/>
              </w:rPr>
              <w:t xml:space="preserve">their </w:t>
            </w:r>
            <w:r w:rsidR="0088584B" w:rsidRPr="00BF4F09">
              <w:rPr>
                <w:rFonts w:asciiTheme="minorHAnsi" w:hAnsiTheme="minorHAnsi" w:cstheme="minorHAnsi"/>
                <w:sz w:val="16"/>
                <w:szCs w:val="16"/>
              </w:rPr>
              <w:t>work</w:t>
            </w:r>
            <w:r w:rsidR="0088584B">
              <w:rPr>
                <w:rFonts w:asciiTheme="minorHAnsi" w:hAnsiTheme="minorHAnsi" w:cstheme="minorHAnsi"/>
                <w:sz w:val="16"/>
                <w:szCs w:val="16"/>
              </w:rPr>
              <w:t>.</w:t>
            </w:r>
            <w:r w:rsidR="00D8624A" w:rsidRPr="00BF4F09">
              <w:rPr>
                <w:rFonts w:asciiTheme="minorHAnsi" w:hAnsiTheme="minorHAnsi" w:cstheme="minorHAnsi"/>
                <w:sz w:val="16"/>
                <w:szCs w:val="16"/>
              </w:rPr>
              <w:t xml:space="preserve"> T</w:t>
            </w:r>
            <w:r w:rsidR="00B43BAF">
              <w:rPr>
                <w:rFonts w:asciiTheme="minorHAnsi" w:hAnsiTheme="minorHAnsi" w:cstheme="minorHAnsi"/>
                <w:sz w:val="16"/>
                <w:szCs w:val="16"/>
              </w:rPr>
              <w:t>he</w:t>
            </w:r>
            <w:r w:rsidR="00D8624A" w:rsidRPr="00BF4F09">
              <w:rPr>
                <w:rFonts w:asciiTheme="minorHAnsi" w:hAnsiTheme="minorHAnsi" w:cstheme="minorHAnsi"/>
                <w:sz w:val="16"/>
                <w:szCs w:val="16"/>
              </w:rPr>
              <w:t xml:space="preserve"> TE feel</w:t>
            </w:r>
            <w:r w:rsidR="00F13AD0">
              <w:rPr>
                <w:rFonts w:asciiTheme="minorHAnsi" w:hAnsiTheme="minorHAnsi" w:cstheme="minorHAnsi"/>
                <w:sz w:val="16"/>
                <w:szCs w:val="16"/>
              </w:rPr>
              <w:t>s</w:t>
            </w:r>
            <w:r w:rsidR="00D8624A" w:rsidRPr="00BF4F09">
              <w:rPr>
                <w:rFonts w:asciiTheme="minorHAnsi" w:hAnsiTheme="minorHAnsi" w:cstheme="minorHAnsi"/>
                <w:sz w:val="16"/>
                <w:szCs w:val="16"/>
              </w:rPr>
              <w:t xml:space="preserve"> this was a miscommuni</w:t>
            </w:r>
            <w:r w:rsidR="00F13AD0">
              <w:rPr>
                <w:rFonts w:asciiTheme="minorHAnsi" w:hAnsiTheme="minorHAnsi" w:cstheme="minorHAnsi"/>
                <w:sz w:val="16"/>
                <w:szCs w:val="16"/>
              </w:rPr>
              <w:t>ca</w:t>
            </w:r>
            <w:r w:rsidR="00D8624A" w:rsidRPr="00BF4F09">
              <w:rPr>
                <w:rFonts w:asciiTheme="minorHAnsi" w:hAnsiTheme="minorHAnsi" w:cstheme="minorHAnsi"/>
                <w:sz w:val="16"/>
                <w:szCs w:val="16"/>
              </w:rPr>
              <w:t xml:space="preserve">tion and </w:t>
            </w:r>
            <w:r w:rsidR="00F13AD0">
              <w:rPr>
                <w:rFonts w:asciiTheme="minorHAnsi" w:hAnsiTheme="minorHAnsi" w:cstheme="minorHAnsi"/>
                <w:sz w:val="16"/>
                <w:szCs w:val="16"/>
              </w:rPr>
              <w:t>lack of</w:t>
            </w:r>
            <w:r w:rsidR="002E7343" w:rsidRPr="00BF4F09">
              <w:rPr>
                <w:rFonts w:asciiTheme="minorHAnsi" w:hAnsiTheme="minorHAnsi" w:cstheme="minorHAnsi"/>
                <w:sz w:val="16"/>
                <w:szCs w:val="16"/>
              </w:rPr>
              <w:t>-reflection</w:t>
            </w:r>
            <w:r w:rsidR="00D8624A" w:rsidRPr="00BF4F09">
              <w:rPr>
                <w:rFonts w:asciiTheme="minorHAnsi" w:hAnsiTheme="minorHAnsi" w:cstheme="minorHAnsi"/>
                <w:sz w:val="16"/>
                <w:szCs w:val="16"/>
              </w:rPr>
              <w:t xml:space="preserve"> of the </w:t>
            </w:r>
            <w:r w:rsidR="00F13AD0" w:rsidRPr="00BF4F09">
              <w:rPr>
                <w:rFonts w:asciiTheme="minorHAnsi" w:hAnsiTheme="minorHAnsi" w:cstheme="minorHAnsi"/>
                <w:sz w:val="16"/>
                <w:szCs w:val="16"/>
              </w:rPr>
              <w:t>spi</w:t>
            </w:r>
            <w:r w:rsidR="00F13AD0">
              <w:rPr>
                <w:rFonts w:asciiTheme="minorHAnsi" w:hAnsiTheme="minorHAnsi" w:cstheme="minorHAnsi"/>
                <w:sz w:val="16"/>
                <w:szCs w:val="16"/>
              </w:rPr>
              <w:t>r</w:t>
            </w:r>
            <w:r w:rsidR="00F13AD0" w:rsidRPr="00BF4F09">
              <w:rPr>
                <w:rFonts w:asciiTheme="minorHAnsi" w:hAnsiTheme="minorHAnsi" w:cstheme="minorHAnsi"/>
                <w:sz w:val="16"/>
                <w:szCs w:val="16"/>
              </w:rPr>
              <w:t>it</w:t>
            </w:r>
            <w:r w:rsidR="00D8624A" w:rsidRPr="00BF4F09">
              <w:rPr>
                <w:rFonts w:asciiTheme="minorHAnsi" w:hAnsiTheme="minorHAnsi" w:cstheme="minorHAnsi"/>
                <w:sz w:val="16"/>
                <w:szCs w:val="16"/>
              </w:rPr>
              <w:t xml:space="preserve"> in which the project was </w:t>
            </w:r>
            <w:r w:rsidR="002E7343" w:rsidRPr="00BF4F09">
              <w:rPr>
                <w:rFonts w:asciiTheme="minorHAnsi" w:hAnsiTheme="minorHAnsi" w:cstheme="minorHAnsi"/>
                <w:sz w:val="16"/>
                <w:szCs w:val="16"/>
              </w:rPr>
              <w:t>intended</w:t>
            </w:r>
            <w:r w:rsidR="00D8624A" w:rsidRPr="00BF4F09">
              <w:rPr>
                <w:rFonts w:asciiTheme="minorHAnsi" w:hAnsiTheme="minorHAnsi" w:cstheme="minorHAnsi"/>
                <w:sz w:val="16"/>
                <w:szCs w:val="16"/>
              </w:rPr>
              <w:t xml:space="preserve"> to be implemented </w:t>
            </w:r>
            <w:r w:rsidR="00570E9B">
              <w:rPr>
                <w:rFonts w:asciiTheme="minorHAnsi" w:hAnsiTheme="minorHAnsi" w:cstheme="minorHAnsi"/>
                <w:sz w:val="16"/>
                <w:szCs w:val="16"/>
              </w:rPr>
              <w:t>I.E.</w:t>
            </w:r>
            <w:r w:rsidR="00F13AD0">
              <w:rPr>
                <w:rFonts w:asciiTheme="minorHAnsi" w:hAnsiTheme="minorHAnsi" w:cstheme="minorHAnsi"/>
                <w:sz w:val="16"/>
                <w:szCs w:val="16"/>
              </w:rPr>
              <w:t xml:space="preserve"> a failure</w:t>
            </w:r>
            <w:r w:rsidR="00D8624A" w:rsidRPr="00BF4F09">
              <w:rPr>
                <w:rFonts w:asciiTheme="minorHAnsi" w:hAnsiTheme="minorHAnsi" w:cstheme="minorHAnsi"/>
                <w:sz w:val="16"/>
                <w:szCs w:val="16"/>
              </w:rPr>
              <w:t xml:space="preserve"> </w:t>
            </w:r>
            <w:r w:rsidR="00F13AD0">
              <w:rPr>
                <w:rFonts w:asciiTheme="minorHAnsi" w:hAnsiTheme="minorHAnsi" w:cstheme="minorHAnsi"/>
                <w:sz w:val="16"/>
                <w:szCs w:val="16"/>
              </w:rPr>
              <w:t>of</w:t>
            </w:r>
            <w:r w:rsidR="00D8624A" w:rsidRPr="00BF4F09">
              <w:rPr>
                <w:rFonts w:asciiTheme="minorHAnsi" w:hAnsiTheme="minorHAnsi" w:cstheme="minorHAnsi"/>
                <w:sz w:val="16"/>
                <w:szCs w:val="16"/>
              </w:rPr>
              <w:t xml:space="preserve"> partners </w:t>
            </w:r>
            <w:r w:rsidR="00F13AD0">
              <w:rPr>
                <w:rFonts w:asciiTheme="minorHAnsi" w:hAnsiTheme="minorHAnsi" w:cstheme="minorHAnsi"/>
                <w:sz w:val="16"/>
                <w:szCs w:val="16"/>
              </w:rPr>
              <w:t xml:space="preserve">in the </w:t>
            </w:r>
            <w:r w:rsidR="00D8624A" w:rsidRPr="00BF4F09">
              <w:rPr>
                <w:rFonts w:asciiTheme="minorHAnsi" w:hAnsiTheme="minorHAnsi" w:cstheme="minorHAnsi"/>
                <w:sz w:val="16"/>
                <w:szCs w:val="16"/>
              </w:rPr>
              <w:t>development and learning approach</w:t>
            </w:r>
            <w:r w:rsidR="00570E9B">
              <w:rPr>
                <w:rFonts w:asciiTheme="minorHAnsi" w:hAnsiTheme="minorHAnsi" w:cstheme="minorHAnsi"/>
                <w:sz w:val="16"/>
                <w:szCs w:val="16"/>
              </w:rPr>
              <w:t xml:space="preserve"> with a strong knowledge  management implementation in the PIU</w:t>
            </w:r>
            <w:r w:rsidR="00B43BAF">
              <w:rPr>
                <w:rFonts w:asciiTheme="minorHAnsi" w:hAnsiTheme="minorHAnsi" w:cstheme="minorHAnsi"/>
                <w:sz w:val="16"/>
                <w:szCs w:val="16"/>
              </w:rPr>
              <w:t xml:space="preserve"> </w:t>
            </w:r>
            <w:r w:rsidR="0031190A" w:rsidRPr="00BF4F09">
              <w:rPr>
                <w:rFonts w:asciiTheme="minorHAnsi" w:eastAsia="Calibri" w:hAnsiTheme="minorHAnsi" w:cstheme="minorHAnsi"/>
                <w:sz w:val="16"/>
                <w:szCs w:val="16"/>
              </w:rPr>
              <w:t xml:space="preserve">The choices between </w:t>
            </w:r>
            <w:r w:rsidR="004D15EF" w:rsidRPr="00BF4F09">
              <w:rPr>
                <w:rFonts w:asciiTheme="minorHAnsi" w:eastAsia="Calibri" w:hAnsiTheme="minorHAnsi" w:cstheme="minorHAnsi"/>
                <w:sz w:val="16"/>
                <w:szCs w:val="16"/>
              </w:rPr>
              <w:t xml:space="preserve">key implementing </w:t>
            </w:r>
            <w:r w:rsidR="0031190A" w:rsidRPr="00BF4F09">
              <w:rPr>
                <w:rFonts w:asciiTheme="minorHAnsi" w:eastAsia="Calibri" w:hAnsiTheme="minorHAnsi" w:cstheme="minorHAnsi"/>
                <w:sz w:val="16"/>
                <w:szCs w:val="16"/>
              </w:rPr>
              <w:t xml:space="preserve">partners made at the </w:t>
            </w:r>
            <w:r w:rsidR="00F13AD0" w:rsidRPr="00BF4F09">
              <w:rPr>
                <w:rFonts w:asciiTheme="minorHAnsi" w:eastAsia="Calibri" w:hAnsiTheme="minorHAnsi" w:cstheme="minorHAnsi"/>
                <w:sz w:val="16"/>
                <w:szCs w:val="16"/>
              </w:rPr>
              <w:t>begi</w:t>
            </w:r>
            <w:r w:rsidR="00F13AD0">
              <w:rPr>
                <w:rFonts w:asciiTheme="minorHAnsi" w:eastAsia="Calibri" w:hAnsiTheme="minorHAnsi" w:cstheme="minorHAnsi"/>
                <w:sz w:val="16"/>
                <w:szCs w:val="16"/>
              </w:rPr>
              <w:t>nnin</w:t>
            </w:r>
            <w:r w:rsidR="00F13AD0" w:rsidRPr="00BF4F09">
              <w:rPr>
                <w:rFonts w:asciiTheme="minorHAnsi" w:eastAsia="Calibri" w:hAnsiTheme="minorHAnsi" w:cstheme="minorHAnsi"/>
                <w:sz w:val="16"/>
                <w:szCs w:val="16"/>
              </w:rPr>
              <w:t>g</w:t>
            </w:r>
            <w:r w:rsidR="0031190A" w:rsidRPr="00BF4F09">
              <w:rPr>
                <w:rFonts w:asciiTheme="minorHAnsi" w:eastAsia="Calibri" w:hAnsiTheme="minorHAnsi" w:cstheme="minorHAnsi"/>
                <w:sz w:val="16"/>
                <w:szCs w:val="16"/>
              </w:rPr>
              <w:t xml:space="preserve"> around implementation were in this </w:t>
            </w:r>
            <w:r w:rsidRPr="00BF4F09">
              <w:rPr>
                <w:rFonts w:asciiTheme="minorHAnsi" w:eastAsia="Calibri" w:hAnsiTheme="minorHAnsi" w:cstheme="minorHAnsi"/>
                <w:sz w:val="16"/>
                <w:szCs w:val="16"/>
              </w:rPr>
              <w:t xml:space="preserve">context. </w:t>
            </w:r>
            <w:r w:rsidR="0031190A" w:rsidRPr="00BF4F09">
              <w:rPr>
                <w:rFonts w:asciiTheme="minorHAnsi" w:eastAsia="Calibri" w:hAnsiTheme="minorHAnsi" w:cstheme="minorHAnsi"/>
                <w:sz w:val="16"/>
                <w:szCs w:val="16"/>
              </w:rPr>
              <w:t xml:space="preserve">The project </w:t>
            </w:r>
            <w:r w:rsidR="004D15EF" w:rsidRPr="00BF4F09">
              <w:rPr>
                <w:rFonts w:asciiTheme="minorHAnsi" w:eastAsia="Calibri" w:hAnsiTheme="minorHAnsi" w:cstheme="minorHAnsi"/>
                <w:sz w:val="16"/>
                <w:szCs w:val="16"/>
              </w:rPr>
              <w:t>was</w:t>
            </w:r>
            <w:r w:rsidR="0031190A" w:rsidRPr="00BF4F09">
              <w:rPr>
                <w:rFonts w:asciiTheme="minorHAnsi" w:eastAsia="Calibri" w:hAnsiTheme="minorHAnsi" w:cstheme="minorHAnsi"/>
                <w:sz w:val="16"/>
                <w:szCs w:val="16"/>
              </w:rPr>
              <w:t xml:space="preserve"> </w:t>
            </w:r>
            <w:r w:rsidRPr="00BF4F09">
              <w:rPr>
                <w:rFonts w:asciiTheme="minorHAnsi" w:eastAsia="Calibri" w:hAnsiTheme="minorHAnsi" w:cstheme="minorHAnsi"/>
                <w:sz w:val="16"/>
                <w:szCs w:val="16"/>
              </w:rPr>
              <w:t>implemented</w:t>
            </w:r>
            <w:r w:rsidR="0031190A" w:rsidRPr="00BF4F09">
              <w:rPr>
                <w:rFonts w:asciiTheme="minorHAnsi" w:eastAsia="Calibri" w:hAnsiTheme="minorHAnsi" w:cstheme="minorHAnsi"/>
                <w:sz w:val="16"/>
                <w:szCs w:val="16"/>
              </w:rPr>
              <w:t xml:space="preserve"> </w:t>
            </w:r>
            <w:r w:rsidRPr="00BF4F09">
              <w:rPr>
                <w:rFonts w:asciiTheme="minorHAnsi" w:eastAsia="Calibri" w:hAnsiTheme="minorHAnsi" w:cstheme="minorHAnsi"/>
                <w:sz w:val="16"/>
                <w:szCs w:val="16"/>
              </w:rPr>
              <w:t>mainly by</w:t>
            </w:r>
            <w:r w:rsidR="0031190A" w:rsidRPr="00BF4F09">
              <w:rPr>
                <w:rFonts w:asciiTheme="minorHAnsi" w:eastAsia="Calibri" w:hAnsiTheme="minorHAnsi" w:cstheme="minorHAnsi"/>
                <w:sz w:val="16"/>
                <w:szCs w:val="16"/>
              </w:rPr>
              <w:t xml:space="preserve"> the water sector and the</w:t>
            </w:r>
            <w:r w:rsidR="004D15EF" w:rsidRPr="00BF4F09">
              <w:rPr>
                <w:rFonts w:asciiTheme="minorHAnsi" w:eastAsia="Calibri" w:hAnsiTheme="minorHAnsi" w:cstheme="minorHAnsi"/>
                <w:sz w:val="16"/>
                <w:szCs w:val="16"/>
              </w:rPr>
              <w:t xml:space="preserve"> UNDP</w:t>
            </w:r>
            <w:r w:rsidR="00570E9B">
              <w:rPr>
                <w:rFonts w:asciiTheme="minorHAnsi" w:eastAsia="Calibri" w:hAnsiTheme="minorHAnsi" w:cstheme="minorHAnsi"/>
                <w:sz w:val="16"/>
                <w:szCs w:val="16"/>
              </w:rPr>
              <w:t xml:space="preserve"> in the absence of a strong PIU and full complement of staff</w:t>
            </w:r>
            <w:r w:rsidR="00F13AD0">
              <w:rPr>
                <w:rFonts w:asciiTheme="minorHAnsi" w:eastAsia="Calibri" w:hAnsiTheme="minorHAnsi" w:cstheme="minorHAnsi"/>
                <w:sz w:val="16"/>
                <w:szCs w:val="16"/>
              </w:rPr>
              <w:t>.</w:t>
            </w:r>
            <w:r w:rsidR="004D15EF" w:rsidRPr="00BF4F09">
              <w:rPr>
                <w:rFonts w:asciiTheme="minorHAnsi" w:eastAsia="Calibri" w:hAnsiTheme="minorHAnsi" w:cstheme="minorHAnsi"/>
                <w:sz w:val="16"/>
                <w:szCs w:val="16"/>
              </w:rPr>
              <w:t xml:space="preserve"> </w:t>
            </w:r>
            <w:r w:rsidR="00F13AD0">
              <w:rPr>
                <w:rFonts w:asciiTheme="minorHAnsi" w:eastAsia="Calibri" w:hAnsiTheme="minorHAnsi" w:cstheme="minorHAnsi"/>
                <w:sz w:val="16"/>
                <w:szCs w:val="16"/>
              </w:rPr>
              <w:t>T</w:t>
            </w:r>
            <w:r w:rsidR="004D15EF" w:rsidRPr="00BF4F09">
              <w:rPr>
                <w:rFonts w:asciiTheme="minorHAnsi" w:eastAsia="Calibri" w:hAnsiTheme="minorHAnsi" w:cstheme="minorHAnsi"/>
                <w:sz w:val="16"/>
                <w:szCs w:val="16"/>
              </w:rPr>
              <w:t xml:space="preserve">he </w:t>
            </w:r>
            <w:r w:rsidR="00D6340C" w:rsidRPr="00BF4F09">
              <w:rPr>
                <w:rFonts w:asciiTheme="minorHAnsi" w:eastAsia="Calibri" w:hAnsiTheme="minorHAnsi" w:cstheme="minorHAnsi"/>
                <w:sz w:val="16"/>
                <w:szCs w:val="16"/>
              </w:rPr>
              <w:t>results,</w:t>
            </w:r>
            <w:r w:rsidR="0031190A" w:rsidRPr="00BF4F09">
              <w:rPr>
                <w:rFonts w:asciiTheme="minorHAnsi" w:eastAsia="Calibri" w:hAnsiTheme="minorHAnsi" w:cstheme="minorHAnsi"/>
                <w:sz w:val="16"/>
                <w:szCs w:val="16"/>
              </w:rPr>
              <w:t xml:space="preserve"> </w:t>
            </w:r>
            <w:r w:rsidR="00570E9B">
              <w:rPr>
                <w:rFonts w:asciiTheme="minorHAnsi" w:eastAsia="Calibri" w:hAnsiTheme="minorHAnsi" w:cstheme="minorHAnsi"/>
                <w:sz w:val="16"/>
                <w:szCs w:val="16"/>
              </w:rPr>
              <w:t xml:space="preserve">however, </w:t>
            </w:r>
            <w:r w:rsidR="0031190A" w:rsidRPr="00BF4F09">
              <w:rPr>
                <w:rFonts w:asciiTheme="minorHAnsi" w:eastAsia="Calibri" w:hAnsiTheme="minorHAnsi" w:cstheme="minorHAnsi"/>
                <w:sz w:val="16"/>
                <w:szCs w:val="16"/>
              </w:rPr>
              <w:t xml:space="preserve">reflect a </w:t>
            </w:r>
            <w:r w:rsidRPr="00BF4F09">
              <w:rPr>
                <w:rFonts w:asciiTheme="minorHAnsi" w:eastAsia="Calibri" w:hAnsiTheme="minorHAnsi" w:cstheme="minorHAnsi"/>
                <w:sz w:val="16"/>
                <w:szCs w:val="16"/>
              </w:rPr>
              <w:t>strong focus</w:t>
            </w:r>
            <w:r w:rsidR="0031190A" w:rsidRPr="00BF4F09">
              <w:rPr>
                <w:rFonts w:asciiTheme="minorHAnsi" w:eastAsia="Calibri" w:hAnsiTheme="minorHAnsi" w:cstheme="minorHAnsi"/>
                <w:sz w:val="16"/>
                <w:szCs w:val="16"/>
              </w:rPr>
              <w:t xml:space="preserve"> on</w:t>
            </w:r>
            <w:r w:rsidR="00D8624A" w:rsidRPr="00BF4F09">
              <w:rPr>
                <w:rFonts w:asciiTheme="minorHAnsi" w:eastAsia="Calibri" w:hAnsiTheme="minorHAnsi" w:cstheme="minorHAnsi"/>
                <w:sz w:val="16"/>
                <w:szCs w:val="16"/>
              </w:rPr>
              <w:t xml:space="preserve"> delivery </w:t>
            </w:r>
            <w:r w:rsidR="002E7343" w:rsidRPr="00BF4F09">
              <w:rPr>
                <w:rFonts w:asciiTheme="minorHAnsi" w:eastAsia="Calibri" w:hAnsiTheme="minorHAnsi" w:cstheme="minorHAnsi"/>
                <w:sz w:val="16"/>
                <w:szCs w:val="16"/>
              </w:rPr>
              <w:t>of water</w:t>
            </w:r>
            <w:r w:rsidR="0031190A" w:rsidRPr="00BF4F09">
              <w:rPr>
                <w:rFonts w:asciiTheme="minorHAnsi" w:eastAsia="Calibri" w:hAnsiTheme="minorHAnsi" w:cstheme="minorHAnsi"/>
                <w:sz w:val="16"/>
                <w:szCs w:val="16"/>
              </w:rPr>
              <w:t xml:space="preserve"> </w:t>
            </w:r>
            <w:r w:rsidRPr="00BF4F09">
              <w:rPr>
                <w:rFonts w:asciiTheme="minorHAnsi" w:eastAsia="Calibri" w:hAnsiTheme="minorHAnsi" w:cstheme="minorHAnsi"/>
                <w:sz w:val="16"/>
                <w:szCs w:val="16"/>
              </w:rPr>
              <w:t>engineering</w:t>
            </w:r>
            <w:r w:rsidR="0031190A" w:rsidRPr="00BF4F09">
              <w:rPr>
                <w:rFonts w:asciiTheme="minorHAnsi" w:eastAsia="Calibri" w:hAnsiTheme="minorHAnsi" w:cstheme="minorHAnsi"/>
                <w:sz w:val="16"/>
                <w:szCs w:val="16"/>
              </w:rPr>
              <w:t xml:space="preserve"> and introduction of new </w:t>
            </w:r>
            <w:r w:rsidRPr="00BF4F09">
              <w:rPr>
                <w:rFonts w:asciiTheme="minorHAnsi" w:eastAsia="Calibri" w:hAnsiTheme="minorHAnsi" w:cstheme="minorHAnsi"/>
                <w:sz w:val="16"/>
                <w:szCs w:val="16"/>
              </w:rPr>
              <w:t>technologies in</w:t>
            </w:r>
            <w:r w:rsidR="0031190A" w:rsidRPr="00BF4F09">
              <w:rPr>
                <w:rFonts w:asciiTheme="minorHAnsi" w:eastAsia="Calibri" w:hAnsiTheme="minorHAnsi" w:cstheme="minorHAnsi"/>
                <w:sz w:val="16"/>
                <w:szCs w:val="16"/>
              </w:rPr>
              <w:t xml:space="preserve"> the </w:t>
            </w:r>
            <w:r w:rsidRPr="00BF4F09">
              <w:rPr>
                <w:rFonts w:asciiTheme="minorHAnsi" w:eastAsia="Calibri" w:hAnsiTheme="minorHAnsi" w:cstheme="minorHAnsi"/>
                <w:sz w:val="16"/>
                <w:szCs w:val="16"/>
              </w:rPr>
              <w:t>targeted</w:t>
            </w:r>
            <w:r w:rsidR="0031190A" w:rsidRPr="00BF4F09">
              <w:rPr>
                <w:rFonts w:asciiTheme="minorHAnsi" w:eastAsia="Calibri" w:hAnsiTheme="minorHAnsi" w:cstheme="minorHAnsi"/>
                <w:sz w:val="16"/>
                <w:szCs w:val="16"/>
              </w:rPr>
              <w:t xml:space="preserve"> rural and </w:t>
            </w:r>
            <w:r w:rsidRPr="00BF4F09">
              <w:rPr>
                <w:rFonts w:asciiTheme="minorHAnsi" w:eastAsia="Calibri" w:hAnsiTheme="minorHAnsi" w:cstheme="minorHAnsi"/>
                <w:sz w:val="16"/>
                <w:szCs w:val="16"/>
              </w:rPr>
              <w:t xml:space="preserve">urban areas. </w:t>
            </w:r>
            <w:r w:rsidR="0031190A" w:rsidRPr="00BF4F09">
              <w:rPr>
                <w:rFonts w:asciiTheme="minorHAnsi" w:eastAsia="Calibri" w:hAnsiTheme="minorHAnsi" w:cstheme="minorHAnsi"/>
                <w:sz w:val="16"/>
                <w:szCs w:val="16"/>
              </w:rPr>
              <w:t>Th</w:t>
            </w:r>
            <w:r w:rsidR="004D15EF" w:rsidRPr="00BF4F09">
              <w:rPr>
                <w:rFonts w:asciiTheme="minorHAnsi" w:eastAsia="Calibri" w:hAnsiTheme="minorHAnsi" w:cstheme="minorHAnsi"/>
                <w:sz w:val="16"/>
                <w:szCs w:val="16"/>
              </w:rPr>
              <w:t xml:space="preserve">e downstream concrete results </w:t>
            </w:r>
            <w:r w:rsidR="00F13AD0">
              <w:rPr>
                <w:rFonts w:asciiTheme="minorHAnsi" w:eastAsia="Calibri" w:hAnsiTheme="minorHAnsi" w:cstheme="minorHAnsi"/>
                <w:sz w:val="16"/>
                <w:szCs w:val="16"/>
              </w:rPr>
              <w:t>were</w:t>
            </w:r>
            <w:r w:rsidR="0031190A" w:rsidRPr="00BF4F09">
              <w:rPr>
                <w:rFonts w:asciiTheme="minorHAnsi" w:eastAsia="Calibri" w:hAnsiTheme="minorHAnsi" w:cstheme="minorHAnsi"/>
                <w:sz w:val="16"/>
                <w:szCs w:val="16"/>
              </w:rPr>
              <w:t xml:space="preserve"> </w:t>
            </w:r>
            <w:r w:rsidR="00F13AD0" w:rsidRPr="00BF4F09">
              <w:rPr>
                <w:rFonts w:asciiTheme="minorHAnsi" w:eastAsia="Calibri" w:hAnsiTheme="minorHAnsi" w:cstheme="minorHAnsi"/>
                <w:sz w:val="16"/>
                <w:szCs w:val="16"/>
              </w:rPr>
              <w:t>particularly good</w:t>
            </w:r>
            <w:r w:rsidR="00F13AD0">
              <w:rPr>
                <w:rFonts w:asciiTheme="minorHAnsi" w:eastAsia="Calibri" w:hAnsiTheme="minorHAnsi" w:cstheme="minorHAnsi"/>
                <w:sz w:val="16"/>
                <w:szCs w:val="16"/>
              </w:rPr>
              <w:t>,</w:t>
            </w:r>
            <w:r w:rsidR="0031190A" w:rsidRPr="00BF4F09">
              <w:rPr>
                <w:rFonts w:asciiTheme="minorHAnsi" w:eastAsia="Calibri" w:hAnsiTheme="minorHAnsi" w:cstheme="minorHAnsi"/>
                <w:sz w:val="16"/>
                <w:szCs w:val="16"/>
              </w:rPr>
              <w:t xml:space="preserve"> with over 85 % of the technologies </w:t>
            </w:r>
            <w:r w:rsidRPr="00BF4F09">
              <w:rPr>
                <w:rFonts w:asciiTheme="minorHAnsi" w:eastAsia="Calibri" w:hAnsiTheme="minorHAnsi" w:cstheme="minorHAnsi"/>
                <w:sz w:val="16"/>
                <w:szCs w:val="16"/>
              </w:rPr>
              <w:t>implemented</w:t>
            </w:r>
            <w:r w:rsidR="0031190A" w:rsidRPr="00BF4F09">
              <w:rPr>
                <w:rFonts w:asciiTheme="minorHAnsi" w:eastAsia="Calibri" w:hAnsiTheme="minorHAnsi" w:cstheme="minorHAnsi"/>
                <w:sz w:val="16"/>
                <w:szCs w:val="16"/>
              </w:rPr>
              <w:t xml:space="preserve">. </w:t>
            </w:r>
            <w:r w:rsidR="004D15EF" w:rsidRPr="00BF4F09">
              <w:rPr>
                <w:rFonts w:asciiTheme="minorHAnsi" w:eastAsia="Calibri" w:hAnsiTheme="minorHAnsi" w:cstheme="minorHAnsi"/>
                <w:sz w:val="16"/>
                <w:szCs w:val="16"/>
              </w:rPr>
              <w:t xml:space="preserve">The </w:t>
            </w:r>
            <w:r w:rsidR="002E7343" w:rsidRPr="00BF4F09">
              <w:rPr>
                <w:rFonts w:asciiTheme="minorHAnsi" w:eastAsia="Calibri" w:hAnsiTheme="minorHAnsi" w:cstheme="minorHAnsi"/>
                <w:sz w:val="16"/>
                <w:szCs w:val="16"/>
              </w:rPr>
              <w:t>policy and</w:t>
            </w:r>
            <w:r w:rsidR="00D8624A" w:rsidRPr="00BF4F09">
              <w:rPr>
                <w:rFonts w:asciiTheme="minorHAnsi" w:eastAsia="Calibri" w:hAnsiTheme="minorHAnsi" w:cstheme="minorHAnsi"/>
                <w:sz w:val="16"/>
                <w:szCs w:val="16"/>
              </w:rPr>
              <w:t xml:space="preserve"> learning </w:t>
            </w:r>
            <w:r w:rsidR="004D15EF" w:rsidRPr="00BF4F09">
              <w:rPr>
                <w:rFonts w:asciiTheme="minorHAnsi" w:eastAsia="Calibri" w:hAnsiTheme="minorHAnsi" w:cstheme="minorHAnsi"/>
                <w:sz w:val="16"/>
                <w:szCs w:val="16"/>
              </w:rPr>
              <w:t xml:space="preserve">work </w:t>
            </w:r>
            <w:r w:rsidR="00E33378" w:rsidRPr="00BF4F09">
              <w:rPr>
                <w:rFonts w:asciiTheme="minorHAnsi" w:eastAsia="Calibri" w:hAnsiTheme="minorHAnsi" w:cstheme="minorHAnsi"/>
                <w:sz w:val="16"/>
                <w:szCs w:val="16"/>
              </w:rPr>
              <w:t>were</w:t>
            </w:r>
            <w:r w:rsidR="004D15EF" w:rsidRPr="00BF4F09">
              <w:rPr>
                <w:rFonts w:asciiTheme="minorHAnsi" w:eastAsia="Calibri" w:hAnsiTheme="minorHAnsi" w:cstheme="minorHAnsi"/>
                <w:sz w:val="16"/>
                <w:szCs w:val="16"/>
              </w:rPr>
              <w:t xml:space="preserve"> implemented quite late and included a conference </w:t>
            </w:r>
            <w:r w:rsidR="00F13AD0">
              <w:rPr>
                <w:rFonts w:asciiTheme="minorHAnsi" w:eastAsia="Calibri" w:hAnsiTheme="minorHAnsi" w:cstheme="minorHAnsi"/>
                <w:sz w:val="16"/>
                <w:szCs w:val="16"/>
              </w:rPr>
              <w:t>in</w:t>
            </w:r>
            <w:r w:rsidR="00F13AD0" w:rsidRPr="00BF4F09">
              <w:rPr>
                <w:rFonts w:asciiTheme="minorHAnsi" w:eastAsia="Calibri" w:hAnsiTheme="minorHAnsi" w:cstheme="minorHAnsi"/>
                <w:sz w:val="16"/>
                <w:szCs w:val="16"/>
              </w:rPr>
              <w:t xml:space="preserve"> Nov</w:t>
            </w:r>
            <w:r w:rsidR="00F13AD0">
              <w:rPr>
                <w:rFonts w:asciiTheme="minorHAnsi" w:eastAsia="Calibri" w:hAnsiTheme="minorHAnsi" w:cstheme="minorHAnsi"/>
                <w:sz w:val="16"/>
                <w:szCs w:val="16"/>
              </w:rPr>
              <w:t>ember</w:t>
            </w:r>
            <w:r w:rsidR="00F13AD0" w:rsidRPr="00BF4F09">
              <w:rPr>
                <w:rFonts w:asciiTheme="minorHAnsi" w:eastAsia="Calibri" w:hAnsiTheme="minorHAnsi" w:cstheme="minorHAnsi"/>
                <w:sz w:val="16"/>
                <w:szCs w:val="16"/>
              </w:rPr>
              <w:t xml:space="preserve"> 2019</w:t>
            </w:r>
            <w:r w:rsidR="00F13AD0">
              <w:rPr>
                <w:rFonts w:asciiTheme="minorHAnsi" w:eastAsia="Calibri" w:hAnsiTheme="minorHAnsi" w:cstheme="minorHAnsi"/>
                <w:sz w:val="16"/>
                <w:szCs w:val="16"/>
              </w:rPr>
              <w:t xml:space="preserve"> </w:t>
            </w:r>
            <w:r w:rsidR="004D15EF" w:rsidRPr="00BF4F09">
              <w:rPr>
                <w:rFonts w:asciiTheme="minorHAnsi" w:eastAsia="Calibri" w:hAnsiTheme="minorHAnsi" w:cstheme="minorHAnsi"/>
                <w:sz w:val="16"/>
                <w:szCs w:val="16"/>
              </w:rPr>
              <w:t xml:space="preserve">to showcase results. </w:t>
            </w:r>
            <w:r w:rsidR="0031190A" w:rsidRPr="00BF4F09">
              <w:rPr>
                <w:rFonts w:asciiTheme="minorHAnsi" w:eastAsia="Calibri" w:hAnsiTheme="minorHAnsi" w:cstheme="minorHAnsi"/>
                <w:sz w:val="16"/>
                <w:szCs w:val="16"/>
              </w:rPr>
              <w:t xml:space="preserve">On the policy and </w:t>
            </w:r>
            <w:r w:rsidR="0016170A" w:rsidRPr="00BF4F09">
              <w:rPr>
                <w:rFonts w:asciiTheme="minorHAnsi" w:eastAsia="Calibri" w:hAnsiTheme="minorHAnsi" w:cstheme="minorHAnsi"/>
                <w:sz w:val="16"/>
                <w:szCs w:val="16"/>
              </w:rPr>
              <w:t>softer upstream</w:t>
            </w:r>
            <w:r w:rsidR="0031190A" w:rsidRPr="00BF4F09">
              <w:rPr>
                <w:rFonts w:asciiTheme="minorHAnsi" w:eastAsia="Calibri" w:hAnsiTheme="minorHAnsi" w:cstheme="minorHAnsi"/>
                <w:sz w:val="16"/>
                <w:szCs w:val="16"/>
              </w:rPr>
              <w:t xml:space="preserve"> side</w:t>
            </w:r>
            <w:r w:rsidR="00F13AD0">
              <w:rPr>
                <w:rFonts w:asciiTheme="minorHAnsi" w:eastAsia="Calibri" w:hAnsiTheme="minorHAnsi" w:cstheme="minorHAnsi"/>
                <w:sz w:val="16"/>
                <w:szCs w:val="16"/>
              </w:rPr>
              <w:t>,</w:t>
            </w:r>
            <w:r w:rsidR="0031190A" w:rsidRPr="00BF4F09">
              <w:rPr>
                <w:rFonts w:asciiTheme="minorHAnsi" w:eastAsia="Calibri" w:hAnsiTheme="minorHAnsi" w:cstheme="minorHAnsi"/>
                <w:sz w:val="16"/>
                <w:szCs w:val="16"/>
              </w:rPr>
              <w:t xml:space="preserve"> le</w:t>
            </w:r>
            <w:r w:rsidR="0094141A" w:rsidRPr="00BF4F09">
              <w:rPr>
                <w:rFonts w:asciiTheme="minorHAnsi" w:eastAsia="Calibri" w:hAnsiTheme="minorHAnsi" w:cstheme="minorHAnsi"/>
                <w:sz w:val="16"/>
                <w:szCs w:val="16"/>
              </w:rPr>
              <w:t>sson</w:t>
            </w:r>
            <w:r w:rsidR="00F13AD0">
              <w:rPr>
                <w:rFonts w:asciiTheme="minorHAnsi" w:eastAsia="Calibri" w:hAnsiTheme="minorHAnsi" w:cstheme="minorHAnsi"/>
                <w:sz w:val="16"/>
                <w:szCs w:val="16"/>
              </w:rPr>
              <w:t>s were</w:t>
            </w:r>
            <w:r w:rsidR="0094141A" w:rsidRPr="00BF4F09">
              <w:rPr>
                <w:rFonts w:asciiTheme="minorHAnsi" w:eastAsia="Calibri" w:hAnsiTheme="minorHAnsi" w:cstheme="minorHAnsi"/>
                <w:sz w:val="16"/>
                <w:szCs w:val="16"/>
              </w:rPr>
              <w:t xml:space="preserve"> </w:t>
            </w:r>
            <w:r w:rsidR="0016170A" w:rsidRPr="00BF4F09">
              <w:rPr>
                <w:rFonts w:asciiTheme="minorHAnsi" w:eastAsia="Calibri" w:hAnsiTheme="minorHAnsi" w:cstheme="minorHAnsi"/>
                <w:sz w:val="16"/>
                <w:szCs w:val="16"/>
              </w:rPr>
              <w:t>learned. For</w:t>
            </w:r>
            <w:r w:rsidR="0031190A" w:rsidRPr="00BF4F09">
              <w:rPr>
                <w:rFonts w:asciiTheme="minorHAnsi" w:eastAsia="Calibri" w:hAnsiTheme="minorHAnsi" w:cstheme="minorHAnsi"/>
                <w:sz w:val="16"/>
                <w:szCs w:val="16"/>
              </w:rPr>
              <w:t xml:space="preserve"> instance, the policy advocacy </w:t>
            </w:r>
            <w:r w:rsidR="0016170A" w:rsidRPr="00BF4F09">
              <w:rPr>
                <w:rFonts w:asciiTheme="minorHAnsi" w:eastAsia="Calibri" w:hAnsiTheme="minorHAnsi" w:cstheme="minorHAnsi"/>
                <w:sz w:val="16"/>
                <w:szCs w:val="16"/>
              </w:rPr>
              <w:t>work showcasing</w:t>
            </w:r>
            <w:r w:rsidR="0031190A" w:rsidRPr="00BF4F09">
              <w:rPr>
                <w:rFonts w:asciiTheme="minorHAnsi" w:eastAsia="Calibri" w:hAnsiTheme="minorHAnsi" w:cstheme="minorHAnsi"/>
                <w:sz w:val="16"/>
                <w:szCs w:val="16"/>
              </w:rPr>
              <w:t xml:space="preserve"> </w:t>
            </w:r>
            <w:r w:rsidR="00F13AD0" w:rsidRPr="00BF4F09">
              <w:rPr>
                <w:rFonts w:asciiTheme="minorHAnsi" w:eastAsia="Calibri" w:hAnsiTheme="minorHAnsi" w:cstheme="minorHAnsi"/>
                <w:sz w:val="16"/>
                <w:szCs w:val="16"/>
              </w:rPr>
              <w:t xml:space="preserve">process </w:t>
            </w:r>
            <w:r w:rsidR="0031190A" w:rsidRPr="00BF4F09">
              <w:rPr>
                <w:rFonts w:asciiTheme="minorHAnsi" w:eastAsia="Calibri" w:hAnsiTheme="minorHAnsi" w:cstheme="minorHAnsi"/>
                <w:sz w:val="16"/>
                <w:szCs w:val="16"/>
              </w:rPr>
              <w:t xml:space="preserve">and the </w:t>
            </w:r>
            <w:r w:rsidR="0016170A" w:rsidRPr="00BF4F09">
              <w:rPr>
                <w:rFonts w:asciiTheme="minorHAnsi" w:eastAsia="Calibri" w:hAnsiTheme="minorHAnsi" w:cstheme="minorHAnsi"/>
                <w:sz w:val="16"/>
                <w:szCs w:val="16"/>
              </w:rPr>
              <w:t>learning</w:t>
            </w:r>
            <w:r w:rsidR="0031190A" w:rsidRPr="00BF4F09">
              <w:rPr>
                <w:rFonts w:asciiTheme="minorHAnsi" w:eastAsia="Calibri" w:hAnsiTheme="minorHAnsi" w:cstheme="minorHAnsi"/>
                <w:sz w:val="16"/>
                <w:szCs w:val="16"/>
              </w:rPr>
              <w:t xml:space="preserve"> by doing </w:t>
            </w:r>
            <w:r w:rsidR="00F13AD0">
              <w:rPr>
                <w:rFonts w:asciiTheme="minorHAnsi" w:eastAsia="Calibri" w:hAnsiTheme="minorHAnsi" w:cstheme="minorHAnsi"/>
                <w:sz w:val="16"/>
                <w:szCs w:val="16"/>
              </w:rPr>
              <w:t xml:space="preserve">through </w:t>
            </w:r>
            <w:r w:rsidR="0031190A" w:rsidRPr="00BF4F09">
              <w:rPr>
                <w:rFonts w:asciiTheme="minorHAnsi" w:eastAsia="Calibri" w:hAnsiTheme="minorHAnsi" w:cstheme="minorHAnsi"/>
                <w:sz w:val="16"/>
                <w:szCs w:val="16"/>
              </w:rPr>
              <w:t xml:space="preserve">working together to plan with other </w:t>
            </w:r>
            <w:r w:rsidR="0016170A" w:rsidRPr="00BF4F09">
              <w:rPr>
                <w:rFonts w:asciiTheme="minorHAnsi" w:eastAsia="Calibri" w:hAnsiTheme="minorHAnsi" w:cstheme="minorHAnsi"/>
                <w:sz w:val="16"/>
                <w:szCs w:val="16"/>
              </w:rPr>
              <w:t>sectors</w:t>
            </w:r>
            <w:r w:rsidR="0031190A" w:rsidRPr="00BF4F09">
              <w:rPr>
                <w:rFonts w:asciiTheme="minorHAnsi" w:eastAsia="Calibri" w:hAnsiTheme="minorHAnsi" w:cstheme="minorHAnsi"/>
                <w:sz w:val="16"/>
                <w:szCs w:val="16"/>
              </w:rPr>
              <w:t xml:space="preserve"> was late in implementation</w:t>
            </w:r>
            <w:r w:rsidR="00F13AD0">
              <w:rPr>
                <w:rFonts w:asciiTheme="minorHAnsi" w:eastAsia="Calibri" w:hAnsiTheme="minorHAnsi" w:cstheme="minorHAnsi"/>
                <w:sz w:val="16"/>
                <w:szCs w:val="16"/>
              </w:rPr>
              <w:t>. I</w:t>
            </w:r>
            <w:r w:rsidR="0031190A" w:rsidRPr="00BF4F09">
              <w:rPr>
                <w:rFonts w:asciiTheme="minorHAnsi" w:eastAsia="Calibri" w:hAnsiTheme="minorHAnsi" w:cstheme="minorHAnsi"/>
                <w:sz w:val="16"/>
                <w:szCs w:val="16"/>
              </w:rPr>
              <w:t>n fact</w:t>
            </w:r>
            <w:r w:rsidR="00F13AD0">
              <w:rPr>
                <w:rFonts w:asciiTheme="minorHAnsi" w:eastAsia="Calibri" w:hAnsiTheme="minorHAnsi" w:cstheme="minorHAnsi"/>
                <w:sz w:val="16"/>
                <w:szCs w:val="16"/>
              </w:rPr>
              <w:t>,</w:t>
            </w:r>
            <w:r w:rsidR="0031190A" w:rsidRPr="00BF4F09">
              <w:rPr>
                <w:rFonts w:asciiTheme="minorHAnsi" w:eastAsia="Calibri" w:hAnsiTheme="minorHAnsi" w:cstheme="minorHAnsi"/>
                <w:sz w:val="16"/>
                <w:szCs w:val="16"/>
              </w:rPr>
              <w:t xml:space="preserve"> the </w:t>
            </w:r>
            <w:r w:rsidR="0016170A" w:rsidRPr="00BF4F09">
              <w:rPr>
                <w:rFonts w:asciiTheme="minorHAnsi" w:eastAsia="Calibri" w:hAnsiTheme="minorHAnsi" w:cstheme="minorHAnsi"/>
                <w:sz w:val="16"/>
                <w:szCs w:val="16"/>
              </w:rPr>
              <w:t>work planning</w:t>
            </w:r>
            <w:r w:rsidR="0031190A" w:rsidRPr="00BF4F09">
              <w:rPr>
                <w:rFonts w:asciiTheme="minorHAnsi" w:eastAsia="Calibri" w:hAnsiTheme="minorHAnsi" w:cstheme="minorHAnsi"/>
                <w:sz w:val="16"/>
                <w:szCs w:val="16"/>
              </w:rPr>
              <w:t xml:space="preserve"> was rather led by the water sector </w:t>
            </w:r>
            <w:r w:rsidR="00570E9B">
              <w:rPr>
                <w:rFonts w:asciiTheme="minorHAnsi" w:eastAsia="Calibri" w:hAnsiTheme="minorHAnsi" w:cstheme="minorHAnsi"/>
                <w:sz w:val="16"/>
                <w:szCs w:val="16"/>
              </w:rPr>
              <w:t xml:space="preserve">may have </w:t>
            </w:r>
            <w:r w:rsidR="0031190A" w:rsidRPr="00BF4F09">
              <w:rPr>
                <w:rFonts w:asciiTheme="minorHAnsi" w:eastAsia="Calibri" w:hAnsiTheme="minorHAnsi" w:cstheme="minorHAnsi"/>
                <w:sz w:val="16"/>
                <w:szCs w:val="16"/>
              </w:rPr>
              <w:t xml:space="preserve">included more policy work activities at the early implementation. The </w:t>
            </w:r>
            <w:r w:rsidR="00F13AD0" w:rsidRPr="00BF4F09">
              <w:rPr>
                <w:rFonts w:asciiTheme="minorHAnsi" w:eastAsia="Calibri" w:hAnsiTheme="minorHAnsi" w:cstheme="minorHAnsi"/>
                <w:sz w:val="16"/>
                <w:szCs w:val="16"/>
              </w:rPr>
              <w:t>implementation</w:t>
            </w:r>
            <w:r w:rsidR="00F13AD0">
              <w:rPr>
                <w:rFonts w:asciiTheme="minorHAnsi" w:eastAsia="Calibri" w:hAnsiTheme="minorHAnsi" w:cstheme="minorHAnsi"/>
                <w:sz w:val="16"/>
                <w:szCs w:val="16"/>
              </w:rPr>
              <w:t>,</w:t>
            </w:r>
            <w:r w:rsidR="0031190A" w:rsidRPr="00BF4F09">
              <w:rPr>
                <w:rFonts w:asciiTheme="minorHAnsi" w:eastAsia="Calibri" w:hAnsiTheme="minorHAnsi" w:cstheme="minorHAnsi"/>
                <w:sz w:val="16"/>
                <w:szCs w:val="16"/>
              </w:rPr>
              <w:t xml:space="preserve"> </w:t>
            </w:r>
            <w:r w:rsidR="0016170A" w:rsidRPr="00BF4F09">
              <w:rPr>
                <w:rFonts w:asciiTheme="minorHAnsi" w:eastAsia="Calibri" w:hAnsiTheme="minorHAnsi" w:cstheme="minorHAnsi"/>
                <w:sz w:val="16"/>
                <w:szCs w:val="16"/>
              </w:rPr>
              <w:t>however</w:t>
            </w:r>
            <w:r w:rsidR="00F13AD0">
              <w:rPr>
                <w:rFonts w:asciiTheme="minorHAnsi" w:eastAsia="Calibri" w:hAnsiTheme="minorHAnsi" w:cstheme="minorHAnsi"/>
                <w:sz w:val="16"/>
                <w:szCs w:val="16"/>
              </w:rPr>
              <w:t>,</w:t>
            </w:r>
            <w:r w:rsidR="0031190A" w:rsidRPr="00BF4F09">
              <w:rPr>
                <w:rFonts w:asciiTheme="minorHAnsi" w:eastAsia="Calibri" w:hAnsiTheme="minorHAnsi" w:cstheme="minorHAnsi"/>
                <w:sz w:val="16"/>
                <w:szCs w:val="16"/>
              </w:rPr>
              <w:t xml:space="preserve"> supported the </w:t>
            </w:r>
            <w:r w:rsidR="0016170A" w:rsidRPr="00BF4F09">
              <w:rPr>
                <w:rFonts w:asciiTheme="minorHAnsi" w:eastAsia="Calibri" w:hAnsiTheme="minorHAnsi" w:cstheme="minorHAnsi"/>
                <w:sz w:val="16"/>
                <w:szCs w:val="16"/>
              </w:rPr>
              <w:t>intersectoral</w:t>
            </w:r>
            <w:r w:rsidR="0031190A" w:rsidRPr="00BF4F09">
              <w:rPr>
                <w:rFonts w:asciiTheme="minorHAnsi" w:eastAsia="Calibri" w:hAnsiTheme="minorHAnsi" w:cstheme="minorHAnsi"/>
                <w:sz w:val="16"/>
                <w:szCs w:val="16"/>
              </w:rPr>
              <w:t xml:space="preserve"> monitoring through the steering committee</w:t>
            </w:r>
            <w:r w:rsidR="00F13AD0">
              <w:rPr>
                <w:rFonts w:asciiTheme="minorHAnsi" w:eastAsia="Calibri" w:hAnsiTheme="minorHAnsi" w:cstheme="minorHAnsi"/>
                <w:sz w:val="16"/>
                <w:szCs w:val="16"/>
              </w:rPr>
              <w:t>;</w:t>
            </w:r>
            <w:r w:rsidR="0031190A" w:rsidRPr="00BF4F09">
              <w:rPr>
                <w:rFonts w:asciiTheme="minorHAnsi" w:eastAsia="Calibri" w:hAnsiTheme="minorHAnsi" w:cstheme="minorHAnsi"/>
                <w:sz w:val="16"/>
                <w:szCs w:val="16"/>
              </w:rPr>
              <w:t xml:space="preserve"> this was a good result although rather undocumented</w:t>
            </w:r>
            <w:r w:rsidR="00D84D96">
              <w:rPr>
                <w:rFonts w:asciiTheme="minorHAnsi" w:eastAsia="Calibri" w:hAnsiTheme="minorHAnsi" w:cstheme="minorHAnsi"/>
                <w:sz w:val="16"/>
                <w:szCs w:val="16"/>
              </w:rPr>
              <w:t xml:space="preserve"> in reporting</w:t>
            </w:r>
            <w:r w:rsidR="0031190A" w:rsidRPr="00BF4F09">
              <w:rPr>
                <w:rFonts w:asciiTheme="minorHAnsi" w:eastAsia="Calibri" w:hAnsiTheme="minorHAnsi" w:cstheme="minorHAnsi"/>
                <w:sz w:val="16"/>
                <w:szCs w:val="16"/>
              </w:rPr>
              <w:t xml:space="preserve">. The EPA and </w:t>
            </w:r>
            <w:r w:rsidR="00F13AD0">
              <w:rPr>
                <w:rFonts w:asciiTheme="minorHAnsi" w:eastAsia="Calibri" w:hAnsiTheme="minorHAnsi" w:cstheme="minorHAnsi"/>
                <w:sz w:val="16"/>
                <w:szCs w:val="16"/>
              </w:rPr>
              <w:t xml:space="preserve">its </w:t>
            </w:r>
            <w:r w:rsidR="0031190A" w:rsidRPr="00BF4F09">
              <w:rPr>
                <w:rFonts w:asciiTheme="minorHAnsi" w:eastAsia="Calibri" w:hAnsiTheme="minorHAnsi" w:cstheme="minorHAnsi"/>
                <w:sz w:val="16"/>
                <w:szCs w:val="16"/>
              </w:rPr>
              <w:t xml:space="preserve">relationship with the water sector and the </w:t>
            </w:r>
            <w:r w:rsidR="0016170A" w:rsidRPr="00BF4F09">
              <w:rPr>
                <w:rFonts w:asciiTheme="minorHAnsi" w:eastAsia="Calibri" w:hAnsiTheme="minorHAnsi" w:cstheme="minorHAnsi"/>
                <w:sz w:val="16"/>
                <w:szCs w:val="16"/>
              </w:rPr>
              <w:t>districts</w:t>
            </w:r>
            <w:r w:rsidR="0031190A" w:rsidRPr="00BF4F09">
              <w:rPr>
                <w:rFonts w:asciiTheme="minorHAnsi" w:eastAsia="Calibri" w:hAnsiTheme="minorHAnsi" w:cstheme="minorHAnsi"/>
                <w:sz w:val="16"/>
                <w:szCs w:val="16"/>
              </w:rPr>
              <w:t xml:space="preserve"> and local level</w:t>
            </w:r>
            <w:r w:rsidR="0055480E">
              <w:rPr>
                <w:rFonts w:asciiTheme="minorHAnsi" w:eastAsia="Calibri" w:hAnsiTheme="minorHAnsi" w:cstheme="minorHAnsi"/>
                <w:sz w:val="16"/>
                <w:szCs w:val="16"/>
              </w:rPr>
              <w:t>s</w:t>
            </w:r>
            <w:r w:rsidR="0031190A" w:rsidRPr="00BF4F09">
              <w:rPr>
                <w:rFonts w:asciiTheme="minorHAnsi" w:eastAsia="Calibri" w:hAnsiTheme="minorHAnsi" w:cstheme="minorHAnsi"/>
                <w:sz w:val="16"/>
                <w:szCs w:val="16"/>
              </w:rPr>
              <w:t xml:space="preserve"> </w:t>
            </w:r>
            <w:r w:rsidR="00F13AD0">
              <w:rPr>
                <w:rFonts w:asciiTheme="minorHAnsi" w:eastAsia="Calibri" w:hAnsiTheme="minorHAnsi" w:cstheme="minorHAnsi"/>
                <w:sz w:val="16"/>
                <w:szCs w:val="16"/>
              </w:rPr>
              <w:t>were</w:t>
            </w:r>
            <w:r w:rsidR="0031190A" w:rsidRPr="00BF4F09">
              <w:rPr>
                <w:rFonts w:asciiTheme="minorHAnsi" w:eastAsia="Calibri" w:hAnsiTheme="minorHAnsi" w:cstheme="minorHAnsi"/>
                <w:sz w:val="16"/>
                <w:szCs w:val="16"/>
              </w:rPr>
              <w:t xml:space="preserve"> brokered</w:t>
            </w:r>
            <w:r w:rsidR="00F13AD0">
              <w:rPr>
                <w:rFonts w:asciiTheme="minorHAnsi" w:eastAsia="Calibri" w:hAnsiTheme="minorHAnsi" w:cstheme="minorHAnsi"/>
                <w:sz w:val="16"/>
                <w:szCs w:val="16"/>
              </w:rPr>
              <w:t>.</w:t>
            </w:r>
            <w:r w:rsidR="0031190A" w:rsidRPr="00BF4F09">
              <w:rPr>
                <w:rFonts w:asciiTheme="minorHAnsi" w:eastAsia="Calibri" w:hAnsiTheme="minorHAnsi" w:cstheme="minorHAnsi"/>
                <w:sz w:val="16"/>
                <w:szCs w:val="16"/>
              </w:rPr>
              <w:t xml:space="preserve"> </w:t>
            </w:r>
            <w:r w:rsidR="00F13AD0">
              <w:rPr>
                <w:rFonts w:asciiTheme="minorHAnsi" w:eastAsia="Calibri" w:hAnsiTheme="minorHAnsi" w:cstheme="minorHAnsi"/>
                <w:sz w:val="16"/>
                <w:szCs w:val="16"/>
              </w:rPr>
              <w:t>T</w:t>
            </w:r>
            <w:r w:rsidR="0031190A" w:rsidRPr="00BF4F09">
              <w:rPr>
                <w:rFonts w:asciiTheme="minorHAnsi" w:eastAsia="Calibri" w:hAnsiTheme="minorHAnsi" w:cstheme="minorHAnsi"/>
                <w:sz w:val="16"/>
                <w:szCs w:val="16"/>
              </w:rPr>
              <w:t>his was also a good result.</w:t>
            </w:r>
            <w:r w:rsidR="00DC1273" w:rsidRPr="00BF4F09">
              <w:rPr>
                <w:rFonts w:asciiTheme="minorHAnsi" w:eastAsia="Calibri" w:hAnsiTheme="minorHAnsi" w:cstheme="minorHAnsi"/>
                <w:sz w:val="16"/>
                <w:szCs w:val="16"/>
              </w:rPr>
              <w:t xml:space="preserve">  </w:t>
            </w:r>
            <w:r w:rsidR="0094141A" w:rsidRPr="00BF4F09">
              <w:rPr>
                <w:rFonts w:asciiTheme="minorHAnsi" w:eastAsia="Calibri" w:hAnsiTheme="minorHAnsi" w:cstheme="minorHAnsi"/>
                <w:sz w:val="16"/>
                <w:szCs w:val="16"/>
              </w:rPr>
              <w:t xml:space="preserve">Adaptive management </w:t>
            </w:r>
            <w:r w:rsidR="00DA3C92" w:rsidRPr="00BF4F09">
              <w:rPr>
                <w:rFonts w:asciiTheme="minorHAnsi" w:eastAsia="Calibri" w:hAnsiTheme="minorHAnsi" w:cstheme="minorHAnsi"/>
                <w:sz w:val="16"/>
                <w:szCs w:val="16"/>
              </w:rPr>
              <w:t xml:space="preserve">was led by UNDP and the </w:t>
            </w:r>
            <w:r w:rsidR="0094141A" w:rsidRPr="00BF4F09">
              <w:rPr>
                <w:rFonts w:asciiTheme="minorHAnsi" w:eastAsia="Calibri" w:hAnsiTheme="minorHAnsi" w:cstheme="minorHAnsi"/>
                <w:sz w:val="16"/>
                <w:szCs w:val="16"/>
              </w:rPr>
              <w:t>steering committee</w:t>
            </w:r>
            <w:r w:rsidR="00DA3C92" w:rsidRPr="00BF4F09">
              <w:rPr>
                <w:rFonts w:asciiTheme="minorHAnsi" w:eastAsia="Calibri" w:hAnsiTheme="minorHAnsi" w:cstheme="minorHAnsi"/>
                <w:sz w:val="16"/>
                <w:szCs w:val="16"/>
              </w:rPr>
              <w:t xml:space="preserve"> with a </w:t>
            </w:r>
            <w:r w:rsidR="0094141A" w:rsidRPr="00BF4F09">
              <w:rPr>
                <w:rFonts w:asciiTheme="minorHAnsi" w:eastAsia="Calibri" w:hAnsiTheme="minorHAnsi" w:cstheme="minorHAnsi"/>
                <w:sz w:val="16"/>
                <w:szCs w:val="16"/>
              </w:rPr>
              <w:t>strong UNDP oversight of</w:t>
            </w:r>
            <w:r w:rsidR="00DA3C92" w:rsidRPr="00BF4F09">
              <w:rPr>
                <w:rFonts w:asciiTheme="minorHAnsi" w:eastAsia="Calibri" w:hAnsiTheme="minorHAnsi" w:cstheme="minorHAnsi"/>
                <w:sz w:val="16"/>
                <w:szCs w:val="16"/>
              </w:rPr>
              <w:t xml:space="preserve"> the delivery and results</w:t>
            </w:r>
            <w:r w:rsidR="0094141A" w:rsidRPr="00BF4F09">
              <w:rPr>
                <w:rFonts w:asciiTheme="minorHAnsi" w:eastAsia="Calibri" w:hAnsiTheme="minorHAnsi" w:cstheme="minorHAnsi"/>
                <w:sz w:val="16"/>
                <w:szCs w:val="16"/>
              </w:rPr>
              <w:t xml:space="preserve">. The need for </w:t>
            </w:r>
            <w:r w:rsidR="00DA3C92" w:rsidRPr="00BF4F09">
              <w:rPr>
                <w:rFonts w:asciiTheme="minorHAnsi" w:eastAsia="Calibri" w:hAnsiTheme="minorHAnsi" w:cstheme="minorHAnsi"/>
                <w:sz w:val="16"/>
                <w:szCs w:val="16"/>
              </w:rPr>
              <w:t>overarching technical monitoring</w:t>
            </w:r>
            <w:r w:rsidR="0094141A" w:rsidRPr="00BF4F09">
              <w:rPr>
                <w:rFonts w:asciiTheme="minorHAnsi" w:eastAsia="Calibri" w:hAnsiTheme="minorHAnsi" w:cstheme="minorHAnsi"/>
                <w:sz w:val="16"/>
                <w:szCs w:val="16"/>
              </w:rPr>
              <w:t xml:space="preserve"> was clear from the design but not rectified until near </w:t>
            </w:r>
            <w:r w:rsidR="00F13AD0">
              <w:rPr>
                <w:rFonts w:asciiTheme="minorHAnsi" w:eastAsia="Calibri" w:hAnsiTheme="minorHAnsi" w:cstheme="minorHAnsi"/>
                <w:sz w:val="16"/>
                <w:szCs w:val="16"/>
              </w:rPr>
              <w:t xml:space="preserve">the </w:t>
            </w:r>
            <w:r w:rsidR="0094141A" w:rsidRPr="00BF4F09">
              <w:rPr>
                <w:rFonts w:asciiTheme="minorHAnsi" w:eastAsia="Calibri" w:hAnsiTheme="minorHAnsi" w:cstheme="minorHAnsi"/>
                <w:sz w:val="16"/>
                <w:szCs w:val="16"/>
              </w:rPr>
              <w:t>end of project.</w:t>
            </w:r>
            <w:r w:rsidR="00DC1273" w:rsidRPr="00BF4F09">
              <w:rPr>
                <w:rFonts w:asciiTheme="minorHAnsi" w:eastAsia="Calibri" w:hAnsiTheme="minorHAnsi" w:cstheme="minorHAnsi"/>
                <w:sz w:val="16"/>
                <w:szCs w:val="16"/>
              </w:rPr>
              <w:t xml:space="preserve"> </w:t>
            </w:r>
            <w:r w:rsidR="0094141A" w:rsidRPr="00BF4F09">
              <w:rPr>
                <w:rFonts w:asciiTheme="minorHAnsi" w:eastAsia="Calibri" w:hAnsiTheme="minorHAnsi" w:cstheme="minorHAnsi"/>
                <w:sz w:val="16"/>
                <w:szCs w:val="16"/>
              </w:rPr>
              <w:t xml:space="preserve">The inclusion </w:t>
            </w:r>
            <w:r w:rsidR="00DA3C92" w:rsidRPr="00BF4F09">
              <w:rPr>
                <w:rFonts w:asciiTheme="minorHAnsi" w:eastAsia="Calibri" w:hAnsiTheme="minorHAnsi" w:cstheme="minorHAnsi"/>
                <w:sz w:val="16"/>
                <w:szCs w:val="16"/>
              </w:rPr>
              <w:t>served the CTA</w:t>
            </w:r>
            <w:r w:rsidR="00F13AD0" w:rsidRPr="00BF4F09">
              <w:rPr>
                <w:rFonts w:asciiTheme="minorHAnsi" w:eastAsia="Calibri" w:hAnsiTheme="minorHAnsi" w:cstheme="minorHAnsi"/>
                <w:sz w:val="16"/>
                <w:szCs w:val="16"/>
              </w:rPr>
              <w:t xml:space="preserve"> well </w:t>
            </w:r>
            <w:r w:rsidR="00F13AD0">
              <w:rPr>
                <w:rFonts w:asciiTheme="minorHAnsi" w:eastAsia="Calibri" w:hAnsiTheme="minorHAnsi" w:cstheme="minorHAnsi"/>
                <w:sz w:val="16"/>
                <w:szCs w:val="16"/>
              </w:rPr>
              <w:t>in</w:t>
            </w:r>
            <w:r w:rsidR="00DA3C92" w:rsidRPr="00BF4F09">
              <w:rPr>
                <w:rFonts w:asciiTheme="minorHAnsi" w:eastAsia="Calibri" w:hAnsiTheme="minorHAnsi" w:cstheme="minorHAnsi"/>
                <w:sz w:val="16"/>
                <w:szCs w:val="16"/>
              </w:rPr>
              <w:t xml:space="preserve"> August 2019</w:t>
            </w:r>
            <w:r w:rsidR="00492049">
              <w:rPr>
                <w:rFonts w:asciiTheme="minorHAnsi" w:eastAsia="Calibri" w:hAnsiTheme="minorHAnsi" w:cstheme="minorHAnsi"/>
                <w:sz w:val="16"/>
                <w:szCs w:val="16"/>
              </w:rPr>
              <w:t>,</w:t>
            </w:r>
            <w:r w:rsidR="00F13AD0">
              <w:rPr>
                <w:rFonts w:asciiTheme="minorHAnsi" w:eastAsia="Calibri" w:hAnsiTheme="minorHAnsi" w:cstheme="minorHAnsi"/>
                <w:sz w:val="16"/>
                <w:szCs w:val="16"/>
              </w:rPr>
              <w:t xml:space="preserve"> </w:t>
            </w:r>
            <w:r w:rsidR="0094141A" w:rsidRPr="00BF4F09">
              <w:rPr>
                <w:rFonts w:asciiTheme="minorHAnsi" w:eastAsia="Calibri" w:hAnsiTheme="minorHAnsi" w:cstheme="minorHAnsi"/>
                <w:sz w:val="16"/>
                <w:szCs w:val="16"/>
              </w:rPr>
              <w:t>accelerated the implementation and support</w:t>
            </w:r>
            <w:r w:rsidR="00492049">
              <w:rPr>
                <w:rFonts w:asciiTheme="minorHAnsi" w:eastAsia="Calibri" w:hAnsiTheme="minorHAnsi" w:cstheme="minorHAnsi"/>
                <w:sz w:val="16"/>
                <w:szCs w:val="16"/>
              </w:rPr>
              <w:t>ed</w:t>
            </w:r>
            <w:r w:rsidR="0094141A" w:rsidRPr="00BF4F09">
              <w:rPr>
                <w:rFonts w:asciiTheme="minorHAnsi" w:eastAsia="Calibri" w:hAnsiTheme="minorHAnsi" w:cstheme="minorHAnsi"/>
                <w:sz w:val="16"/>
                <w:szCs w:val="16"/>
              </w:rPr>
              <w:t xml:space="preserve"> the project</w:t>
            </w:r>
            <w:r w:rsidR="0055480E">
              <w:rPr>
                <w:rFonts w:asciiTheme="minorHAnsi" w:eastAsia="Calibri" w:hAnsiTheme="minorHAnsi" w:cstheme="minorHAnsi"/>
                <w:sz w:val="16"/>
                <w:szCs w:val="16"/>
              </w:rPr>
              <w:t xml:space="preserve"> to</w:t>
            </w:r>
            <w:r w:rsidR="0094141A" w:rsidRPr="00BF4F09">
              <w:rPr>
                <w:rFonts w:asciiTheme="minorHAnsi" w:eastAsia="Calibri" w:hAnsiTheme="minorHAnsi" w:cstheme="minorHAnsi"/>
                <w:sz w:val="16"/>
                <w:szCs w:val="16"/>
              </w:rPr>
              <w:t xml:space="preserve"> </w:t>
            </w:r>
            <w:r w:rsidR="00DA3C92" w:rsidRPr="00BF4F09">
              <w:rPr>
                <w:rFonts w:asciiTheme="minorHAnsi" w:eastAsia="Calibri" w:hAnsiTheme="minorHAnsi" w:cstheme="minorHAnsi"/>
                <w:sz w:val="16"/>
                <w:szCs w:val="16"/>
              </w:rPr>
              <w:t>achieve more balanced</w:t>
            </w:r>
            <w:r w:rsidR="0094141A" w:rsidRPr="00BF4F09">
              <w:rPr>
                <w:rFonts w:asciiTheme="minorHAnsi" w:eastAsia="Calibri" w:hAnsiTheme="minorHAnsi" w:cstheme="minorHAnsi"/>
                <w:sz w:val="16"/>
                <w:szCs w:val="16"/>
              </w:rPr>
              <w:t xml:space="preserve"> results. </w:t>
            </w:r>
          </w:p>
          <w:p w14:paraId="2BA59B3E" w14:textId="77777777" w:rsidR="00D8624A" w:rsidRPr="00A122E4" w:rsidRDefault="00D8624A" w:rsidP="00A122E4">
            <w:pPr>
              <w:pStyle w:val="NoSpacing"/>
              <w:rPr>
                <w:rFonts w:asciiTheme="minorHAnsi" w:eastAsia="Calibri" w:hAnsiTheme="minorHAnsi" w:cstheme="minorHAnsi"/>
                <w:sz w:val="16"/>
                <w:szCs w:val="16"/>
              </w:rPr>
            </w:pPr>
          </w:p>
          <w:p w14:paraId="0B415E16" w14:textId="1055BC91" w:rsidR="00D8624A" w:rsidRPr="00A122E4" w:rsidRDefault="00A122E4" w:rsidP="00A122E4">
            <w:pPr>
              <w:pStyle w:val="NoSpacing"/>
              <w:rPr>
                <w:rFonts w:asciiTheme="minorHAnsi" w:hAnsiTheme="minorHAnsi" w:cstheme="minorHAnsi"/>
                <w:color w:val="500050"/>
                <w:sz w:val="16"/>
                <w:szCs w:val="16"/>
                <w:shd w:val="clear" w:color="auto" w:fill="FFFFFF"/>
              </w:rPr>
            </w:pPr>
            <w:r>
              <w:rPr>
                <w:rFonts w:asciiTheme="minorHAnsi" w:eastAsia="Calibri" w:hAnsiTheme="minorHAnsi" w:cstheme="minorHAnsi"/>
                <w:sz w:val="16"/>
                <w:szCs w:val="16"/>
              </w:rPr>
              <w:t xml:space="preserve"> The absence of a </w:t>
            </w:r>
            <w:r w:rsidR="00C56911" w:rsidRPr="00A122E4">
              <w:rPr>
                <w:rFonts w:asciiTheme="minorHAnsi" w:eastAsia="Calibri" w:hAnsiTheme="minorHAnsi" w:cstheme="minorHAnsi"/>
                <w:sz w:val="16"/>
                <w:szCs w:val="16"/>
              </w:rPr>
              <w:t>strong k</w:t>
            </w:r>
            <w:r w:rsidR="00D8624A" w:rsidRPr="00A122E4">
              <w:rPr>
                <w:rFonts w:asciiTheme="minorHAnsi" w:eastAsia="Calibri" w:hAnsiTheme="minorHAnsi" w:cstheme="minorHAnsi"/>
                <w:sz w:val="16"/>
                <w:szCs w:val="16"/>
              </w:rPr>
              <w:t xml:space="preserve">nowledge management </w:t>
            </w:r>
            <w:r w:rsidR="00C56911" w:rsidRPr="00A122E4">
              <w:rPr>
                <w:rFonts w:asciiTheme="minorHAnsi" w:eastAsia="Calibri" w:hAnsiTheme="minorHAnsi" w:cstheme="minorHAnsi"/>
                <w:sz w:val="16"/>
                <w:szCs w:val="16"/>
              </w:rPr>
              <w:t xml:space="preserve">plan </w:t>
            </w:r>
            <w:r>
              <w:rPr>
                <w:rFonts w:asciiTheme="minorHAnsi" w:eastAsia="Calibri" w:hAnsiTheme="minorHAnsi" w:cstheme="minorHAnsi"/>
                <w:sz w:val="16"/>
                <w:szCs w:val="16"/>
              </w:rPr>
              <w:t xml:space="preserve">and operational </w:t>
            </w:r>
            <w:r w:rsidR="00C56911" w:rsidRPr="00A122E4">
              <w:rPr>
                <w:rFonts w:asciiTheme="minorHAnsi" w:eastAsia="Calibri" w:hAnsiTheme="minorHAnsi" w:cstheme="minorHAnsi"/>
                <w:sz w:val="16"/>
                <w:szCs w:val="16"/>
              </w:rPr>
              <w:t xml:space="preserve">PIU support staff </w:t>
            </w:r>
            <w:r w:rsidR="00A52512" w:rsidRPr="00A122E4">
              <w:rPr>
                <w:rFonts w:asciiTheme="minorHAnsi" w:eastAsia="Calibri" w:hAnsiTheme="minorHAnsi" w:cstheme="minorHAnsi"/>
                <w:sz w:val="16"/>
                <w:szCs w:val="16"/>
              </w:rPr>
              <w:t xml:space="preserve">has been </w:t>
            </w:r>
            <w:r w:rsidR="00D8624A" w:rsidRPr="00A122E4">
              <w:rPr>
                <w:rFonts w:asciiTheme="minorHAnsi" w:eastAsia="Calibri" w:hAnsiTheme="minorHAnsi" w:cstheme="minorHAnsi"/>
                <w:sz w:val="16"/>
                <w:szCs w:val="16"/>
              </w:rPr>
              <w:t>a lesson learned</w:t>
            </w:r>
            <w:r>
              <w:rPr>
                <w:rFonts w:asciiTheme="minorHAnsi" w:eastAsia="Calibri" w:hAnsiTheme="minorHAnsi" w:cstheme="minorHAnsi"/>
                <w:sz w:val="16"/>
                <w:szCs w:val="16"/>
              </w:rPr>
              <w:t xml:space="preserve">. The TE found </w:t>
            </w:r>
            <w:r w:rsidR="00D8624A" w:rsidRPr="00A122E4">
              <w:rPr>
                <w:rFonts w:asciiTheme="minorHAnsi" w:eastAsia="Calibri" w:hAnsiTheme="minorHAnsi" w:cstheme="minorHAnsi"/>
                <w:sz w:val="16"/>
                <w:szCs w:val="16"/>
              </w:rPr>
              <w:t>a</w:t>
            </w:r>
            <w:r w:rsidR="00A52512" w:rsidRPr="00A122E4">
              <w:rPr>
                <w:rFonts w:asciiTheme="minorHAnsi" w:eastAsia="Calibri" w:hAnsiTheme="minorHAnsi" w:cstheme="minorHAnsi"/>
                <w:sz w:val="16"/>
                <w:szCs w:val="16"/>
              </w:rPr>
              <w:t xml:space="preserve"> lost opportunity for </w:t>
            </w:r>
            <w:r w:rsidR="000F441E" w:rsidRPr="00A122E4">
              <w:rPr>
                <w:rFonts w:asciiTheme="minorHAnsi" w:eastAsia="Calibri" w:hAnsiTheme="minorHAnsi" w:cstheme="minorHAnsi"/>
                <w:sz w:val="16"/>
                <w:szCs w:val="16"/>
              </w:rPr>
              <w:t>stronger implementation</w:t>
            </w:r>
            <w:r w:rsidR="00A52512" w:rsidRPr="00A122E4">
              <w:rPr>
                <w:rFonts w:asciiTheme="minorHAnsi" w:eastAsia="Calibri" w:hAnsiTheme="minorHAnsi" w:cstheme="minorHAnsi"/>
                <w:sz w:val="16"/>
                <w:szCs w:val="16"/>
              </w:rPr>
              <w:t xml:space="preserve"> </w:t>
            </w:r>
            <w:r w:rsidR="0088584B" w:rsidRPr="00A122E4">
              <w:rPr>
                <w:rFonts w:asciiTheme="minorHAnsi" w:eastAsia="Calibri" w:hAnsiTheme="minorHAnsi" w:cstheme="minorHAnsi"/>
                <w:sz w:val="16"/>
                <w:szCs w:val="16"/>
              </w:rPr>
              <w:t xml:space="preserve">including how </w:t>
            </w:r>
            <w:r>
              <w:rPr>
                <w:rFonts w:asciiTheme="minorHAnsi" w:eastAsia="Calibri" w:hAnsiTheme="minorHAnsi" w:cstheme="minorHAnsi"/>
                <w:sz w:val="16"/>
                <w:szCs w:val="16"/>
              </w:rPr>
              <w:t>such a platform might have been a cost effective option for</w:t>
            </w:r>
            <w:r w:rsidR="0088584B" w:rsidRPr="00A122E4">
              <w:rPr>
                <w:rFonts w:asciiTheme="minorHAnsi" w:eastAsia="Calibri" w:hAnsiTheme="minorHAnsi" w:cstheme="minorHAnsi"/>
                <w:sz w:val="16"/>
                <w:szCs w:val="16"/>
              </w:rPr>
              <w:t xml:space="preserve"> contributing to policy and learning results</w:t>
            </w:r>
            <w:r>
              <w:rPr>
                <w:rFonts w:asciiTheme="minorHAnsi" w:eastAsia="Calibri" w:hAnsiTheme="minorHAnsi" w:cstheme="minorHAnsi"/>
                <w:sz w:val="16"/>
                <w:szCs w:val="16"/>
              </w:rPr>
              <w:t xml:space="preserve"> throughout</w:t>
            </w:r>
            <w:r w:rsidR="00C56911" w:rsidRPr="00A122E4">
              <w:rPr>
                <w:rFonts w:asciiTheme="minorHAnsi" w:eastAsia="Calibri" w:hAnsiTheme="minorHAnsi" w:cstheme="minorHAnsi"/>
                <w:sz w:val="16"/>
                <w:szCs w:val="16"/>
              </w:rPr>
              <w:t xml:space="preserve">. The lack of KM in implementing </w:t>
            </w:r>
            <w:r>
              <w:rPr>
                <w:rFonts w:asciiTheme="minorHAnsi" w:eastAsia="Calibri" w:hAnsiTheme="minorHAnsi" w:cstheme="minorHAnsi"/>
                <w:sz w:val="16"/>
                <w:szCs w:val="16"/>
              </w:rPr>
              <w:t xml:space="preserve">also </w:t>
            </w:r>
            <w:r w:rsidR="0088584B" w:rsidRPr="00A122E4">
              <w:rPr>
                <w:rFonts w:asciiTheme="minorHAnsi" w:eastAsia="Calibri" w:hAnsiTheme="minorHAnsi" w:cstheme="minorHAnsi"/>
                <w:sz w:val="16"/>
                <w:szCs w:val="16"/>
              </w:rPr>
              <w:t>represents a m</w:t>
            </w:r>
            <w:r w:rsidR="00D8624A" w:rsidRPr="00A122E4">
              <w:rPr>
                <w:rFonts w:asciiTheme="minorHAnsi" w:eastAsia="Calibri" w:hAnsiTheme="minorHAnsi" w:cstheme="minorHAnsi"/>
                <w:sz w:val="16"/>
                <w:szCs w:val="16"/>
              </w:rPr>
              <w:t xml:space="preserve">issed opportunity to </w:t>
            </w:r>
            <w:r>
              <w:rPr>
                <w:rFonts w:asciiTheme="minorHAnsi" w:eastAsia="Calibri" w:hAnsiTheme="minorHAnsi" w:cstheme="minorHAnsi"/>
                <w:sz w:val="16"/>
                <w:szCs w:val="16"/>
              </w:rPr>
              <w:t xml:space="preserve">support </w:t>
            </w:r>
            <w:r w:rsidR="00555F3E">
              <w:rPr>
                <w:rFonts w:asciiTheme="minorHAnsi" w:eastAsia="Calibri" w:hAnsiTheme="minorHAnsi" w:cstheme="minorHAnsi"/>
                <w:sz w:val="16"/>
                <w:szCs w:val="16"/>
              </w:rPr>
              <w:t xml:space="preserve">the </w:t>
            </w:r>
            <w:r w:rsidR="00D8624A" w:rsidRPr="00A122E4">
              <w:rPr>
                <w:rFonts w:asciiTheme="minorHAnsi" w:eastAsia="Calibri" w:hAnsiTheme="minorHAnsi" w:cstheme="minorHAnsi"/>
                <w:sz w:val="16"/>
                <w:szCs w:val="16"/>
              </w:rPr>
              <w:t>coordinat</w:t>
            </w:r>
            <w:r>
              <w:rPr>
                <w:rFonts w:asciiTheme="minorHAnsi" w:eastAsia="Calibri" w:hAnsiTheme="minorHAnsi" w:cstheme="minorHAnsi"/>
                <w:sz w:val="16"/>
                <w:szCs w:val="16"/>
              </w:rPr>
              <w:t xml:space="preserve">ion of the </w:t>
            </w:r>
            <w:r w:rsidRPr="00A122E4">
              <w:rPr>
                <w:rFonts w:asciiTheme="minorHAnsi" w:eastAsia="Calibri" w:hAnsiTheme="minorHAnsi" w:cstheme="minorHAnsi"/>
                <w:sz w:val="16"/>
                <w:szCs w:val="16"/>
              </w:rPr>
              <w:t>private</w:t>
            </w:r>
            <w:r w:rsidR="00E13A0F" w:rsidRPr="00A122E4">
              <w:rPr>
                <w:rFonts w:asciiTheme="minorHAnsi" w:eastAsia="Calibri" w:hAnsiTheme="minorHAnsi" w:cstheme="minorHAnsi"/>
                <w:sz w:val="16"/>
                <w:szCs w:val="16"/>
              </w:rPr>
              <w:t xml:space="preserve"> sector and the </w:t>
            </w:r>
            <w:r w:rsidR="00D8624A" w:rsidRPr="00A122E4">
              <w:rPr>
                <w:rFonts w:asciiTheme="minorHAnsi" w:eastAsia="Calibri" w:hAnsiTheme="minorHAnsi" w:cstheme="minorHAnsi"/>
                <w:sz w:val="16"/>
                <w:szCs w:val="16"/>
              </w:rPr>
              <w:t xml:space="preserve">WASH </w:t>
            </w:r>
            <w:r w:rsidR="0088584B" w:rsidRPr="00A122E4">
              <w:rPr>
                <w:rFonts w:asciiTheme="minorHAnsi" w:eastAsia="Calibri" w:hAnsiTheme="minorHAnsi" w:cstheme="minorHAnsi"/>
                <w:sz w:val="16"/>
                <w:szCs w:val="16"/>
              </w:rPr>
              <w:t xml:space="preserve">and climate </w:t>
            </w:r>
            <w:r w:rsidR="00D8624A" w:rsidRPr="00A122E4">
              <w:rPr>
                <w:rFonts w:asciiTheme="minorHAnsi" w:eastAsia="Calibri" w:hAnsiTheme="minorHAnsi" w:cstheme="minorHAnsi"/>
                <w:sz w:val="16"/>
                <w:szCs w:val="16"/>
              </w:rPr>
              <w:t>sector</w:t>
            </w:r>
            <w:r w:rsidR="0088584B" w:rsidRPr="00A122E4">
              <w:rPr>
                <w:rFonts w:asciiTheme="minorHAnsi" w:eastAsia="Calibri" w:hAnsiTheme="minorHAnsi" w:cstheme="minorHAnsi"/>
                <w:sz w:val="16"/>
                <w:szCs w:val="16"/>
              </w:rPr>
              <w:t>s</w:t>
            </w:r>
            <w:r>
              <w:rPr>
                <w:rFonts w:asciiTheme="minorHAnsi" w:eastAsia="Calibri" w:hAnsiTheme="minorHAnsi" w:cstheme="minorHAnsi"/>
                <w:sz w:val="16"/>
                <w:szCs w:val="16"/>
              </w:rPr>
              <w:t xml:space="preserve"> for learning and cooperation as well</w:t>
            </w:r>
            <w:r w:rsidR="00D8624A" w:rsidRPr="00A122E4">
              <w:rPr>
                <w:rFonts w:asciiTheme="minorHAnsi" w:eastAsia="Calibri" w:hAnsiTheme="minorHAnsi" w:cstheme="minorHAnsi"/>
                <w:sz w:val="16"/>
                <w:szCs w:val="16"/>
              </w:rPr>
              <w:t xml:space="preserve">. </w:t>
            </w:r>
            <w:r w:rsidR="00C56911" w:rsidRPr="00A122E4">
              <w:rPr>
                <w:rFonts w:asciiTheme="minorHAnsi" w:eastAsia="Calibri" w:hAnsiTheme="minorHAnsi" w:cstheme="minorHAnsi"/>
                <w:sz w:val="16"/>
                <w:szCs w:val="16"/>
              </w:rPr>
              <w:t xml:space="preserve">The learning and coordination for policy work was </w:t>
            </w:r>
            <w:r w:rsidR="00D8624A" w:rsidRPr="00A122E4">
              <w:rPr>
                <w:rFonts w:asciiTheme="minorHAnsi" w:eastAsia="Calibri" w:hAnsiTheme="minorHAnsi" w:cstheme="minorHAnsi"/>
                <w:sz w:val="16"/>
                <w:szCs w:val="16"/>
              </w:rPr>
              <w:t>picked up</w:t>
            </w:r>
            <w:r w:rsidR="00C56911" w:rsidRPr="00A122E4">
              <w:rPr>
                <w:rFonts w:asciiTheme="minorHAnsi" w:eastAsia="Calibri" w:hAnsiTheme="minorHAnsi" w:cstheme="minorHAnsi"/>
                <w:sz w:val="16"/>
                <w:szCs w:val="16"/>
              </w:rPr>
              <w:t xml:space="preserve"> late by the CTA through the organizing of the PPP</w:t>
            </w:r>
            <w:r w:rsidR="00D8624A" w:rsidRPr="00A122E4">
              <w:rPr>
                <w:rFonts w:asciiTheme="minorHAnsi" w:eastAsia="Calibri" w:hAnsiTheme="minorHAnsi" w:cstheme="minorHAnsi"/>
                <w:sz w:val="16"/>
                <w:szCs w:val="16"/>
              </w:rPr>
              <w:t xml:space="preserve"> conference</w:t>
            </w:r>
            <w:r w:rsidR="00DC1273" w:rsidRPr="00A122E4">
              <w:rPr>
                <w:rFonts w:asciiTheme="minorHAnsi" w:eastAsia="Calibri" w:hAnsiTheme="minorHAnsi" w:cstheme="minorHAnsi"/>
                <w:sz w:val="16"/>
                <w:szCs w:val="16"/>
              </w:rPr>
              <w:t xml:space="preserve"> </w:t>
            </w:r>
            <w:r w:rsidR="00D8624A" w:rsidRPr="00A122E4">
              <w:rPr>
                <w:rFonts w:asciiTheme="minorHAnsi" w:hAnsiTheme="minorHAnsi" w:cstheme="minorHAnsi"/>
                <w:sz w:val="16"/>
                <w:szCs w:val="16"/>
                <w:shd w:val="clear" w:color="auto" w:fill="FFFFFF"/>
              </w:rPr>
              <w:t>WASH Coordination</w:t>
            </w:r>
            <w:r w:rsidR="00492049" w:rsidRPr="00A122E4">
              <w:rPr>
                <w:rFonts w:asciiTheme="minorHAnsi" w:hAnsiTheme="minorHAnsi" w:cstheme="minorHAnsi"/>
                <w:sz w:val="16"/>
                <w:szCs w:val="16"/>
                <w:shd w:val="clear" w:color="auto" w:fill="FFFFFF"/>
              </w:rPr>
              <w:t xml:space="preserve"> p</w:t>
            </w:r>
            <w:r w:rsidR="00D8624A" w:rsidRPr="00A122E4">
              <w:rPr>
                <w:rFonts w:asciiTheme="minorHAnsi" w:hAnsiTheme="minorHAnsi" w:cstheme="minorHAnsi"/>
                <w:sz w:val="16"/>
                <w:szCs w:val="16"/>
                <w:shd w:val="clear" w:color="auto" w:fill="FFFFFF"/>
              </w:rPr>
              <w:t>latform</w:t>
            </w:r>
            <w:r w:rsidR="00492049" w:rsidRPr="00A122E4">
              <w:rPr>
                <w:rFonts w:asciiTheme="minorHAnsi" w:hAnsiTheme="minorHAnsi" w:cstheme="minorHAnsi"/>
                <w:color w:val="500050"/>
                <w:sz w:val="16"/>
                <w:szCs w:val="16"/>
                <w:shd w:val="clear" w:color="auto" w:fill="FFFFFF"/>
              </w:rPr>
              <w:t>.</w:t>
            </w:r>
          </w:p>
          <w:p w14:paraId="1DDEFBD5" w14:textId="7937C461" w:rsidR="003665E6" w:rsidRPr="008D128B" w:rsidRDefault="00D8624A" w:rsidP="00A122E4">
            <w:pPr>
              <w:pStyle w:val="NoSpacing"/>
              <w:rPr>
                <w:rFonts w:eastAsia="Calibri"/>
                <w:color w:val="FF0000"/>
              </w:rPr>
            </w:pPr>
            <w:r w:rsidRPr="00A122E4">
              <w:rPr>
                <w:rFonts w:asciiTheme="minorHAnsi" w:hAnsiTheme="minorHAnsi" w:cstheme="minorHAnsi"/>
                <w:sz w:val="16"/>
                <w:szCs w:val="16"/>
              </w:rPr>
              <w:t>The Knowledge Management session of the conference highlighted the need for dialogue and information</w:t>
            </w:r>
            <w:r w:rsidR="00492049" w:rsidRPr="00A122E4">
              <w:rPr>
                <w:rFonts w:asciiTheme="minorHAnsi" w:hAnsiTheme="minorHAnsi" w:cstheme="minorHAnsi"/>
                <w:sz w:val="16"/>
                <w:szCs w:val="16"/>
              </w:rPr>
              <w:t>-</w:t>
            </w:r>
            <w:r w:rsidRPr="00A122E4">
              <w:rPr>
                <w:rFonts w:asciiTheme="minorHAnsi" w:hAnsiTheme="minorHAnsi" w:cstheme="minorHAnsi"/>
                <w:sz w:val="16"/>
                <w:szCs w:val="16"/>
              </w:rPr>
              <w:t xml:space="preserve">sharing in the WASH sector in Sierra Leone. The current status was causing unnecessary duplication of effort in terms of project interventions as different organizations ended up supporting the same communities while other communities went without services. </w:t>
            </w:r>
            <w:r w:rsidR="00A122E4">
              <w:rPr>
                <w:rFonts w:asciiTheme="minorHAnsi" w:hAnsiTheme="minorHAnsi" w:cstheme="minorHAnsi"/>
                <w:sz w:val="16"/>
                <w:szCs w:val="16"/>
              </w:rPr>
              <w:t>The venue showcased that c</w:t>
            </w:r>
            <w:r w:rsidRPr="00A122E4">
              <w:rPr>
                <w:rFonts w:asciiTheme="minorHAnsi" w:hAnsiTheme="minorHAnsi" w:cstheme="minorHAnsi"/>
                <w:sz w:val="16"/>
                <w:szCs w:val="16"/>
              </w:rPr>
              <w:t>onstant dialogue and information</w:t>
            </w:r>
            <w:r w:rsidR="00492049" w:rsidRPr="00A122E4">
              <w:rPr>
                <w:rFonts w:asciiTheme="minorHAnsi" w:hAnsiTheme="minorHAnsi" w:cstheme="minorHAnsi"/>
                <w:sz w:val="16"/>
                <w:szCs w:val="16"/>
              </w:rPr>
              <w:t>-</w:t>
            </w:r>
            <w:r w:rsidRPr="00A122E4">
              <w:rPr>
                <w:rFonts w:asciiTheme="minorHAnsi" w:hAnsiTheme="minorHAnsi" w:cstheme="minorHAnsi"/>
                <w:sz w:val="16"/>
                <w:szCs w:val="16"/>
              </w:rPr>
              <w:t xml:space="preserve">sharing </w:t>
            </w:r>
            <w:r w:rsidR="00ED13CC">
              <w:rPr>
                <w:rFonts w:asciiTheme="minorHAnsi" w:hAnsiTheme="minorHAnsi" w:cstheme="minorHAnsi"/>
                <w:sz w:val="16"/>
                <w:szCs w:val="16"/>
              </w:rPr>
              <w:t xml:space="preserve">can </w:t>
            </w:r>
            <w:r w:rsidR="00ED13CC" w:rsidRPr="00A122E4">
              <w:rPr>
                <w:rFonts w:asciiTheme="minorHAnsi" w:hAnsiTheme="minorHAnsi" w:cstheme="minorHAnsi"/>
                <w:sz w:val="16"/>
                <w:szCs w:val="16"/>
              </w:rPr>
              <w:t>help</w:t>
            </w:r>
            <w:r w:rsidR="00A122E4">
              <w:rPr>
                <w:rFonts w:asciiTheme="minorHAnsi" w:hAnsiTheme="minorHAnsi" w:cstheme="minorHAnsi"/>
                <w:sz w:val="16"/>
                <w:szCs w:val="16"/>
              </w:rPr>
              <w:t xml:space="preserve"> </w:t>
            </w:r>
            <w:r w:rsidRPr="00A122E4">
              <w:rPr>
                <w:rFonts w:asciiTheme="minorHAnsi" w:hAnsiTheme="minorHAnsi" w:cstheme="minorHAnsi"/>
                <w:sz w:val="16"/>
                <w:szCs w:val="16"/>
              </w:rPr>
              <w:t>with standardization of approaches to water service delivery systems and facilities. It was therefore considered critical that participants be requested to share their views on the creation of a dialogue platform and protocols for information</w:t>
            </w:r>
            <w:r w:rsidR="00492049" w:rsidRPr="00A122E4">
              <w:rPr>
                <w:rFonts w:asciiTheme="minorHAnsi" w:hAnsiTheme="minorHAnsi" w:cstheme="minorHAnsi"/>
                <w:sz w:val="16"/>
                <w:szCs w:val="16"/>
              </w:rPr>
              <w:t>-</w:t>
            </w:r>
            <w:r w:rsidRPr="00A122E4">
              <w:rPr>
                <w:rFonts w:asciiTheme="minorHAnsi" w:hAnsiTheme="minorHAnsi" w:cstheme="minorHAnsi"/>
                <w:sz w:val="16"/>
                <w:szCs w:val="16"/>
              </w:rPr>
              <w:t>sharing in the WASH sector.</w:t>
            </w:r>
          </w:p>
        </w:tc>
      </w:tr>
      <w:tr w:rsidR="0008142D" w:rsidRPr="00BF4F09" w14:paraId="2188711F" w14:textId="77777777" w:rsidTr="00BA1F5B">
        <w:tc>
          <w:tcPr>
            <w:tcW w:w="0" w:type="auto"/>
          </w:tcPr>
          <w:p w14:paraId="73419054" w14:textId="77777777" w:rsidR="0008142D" w:rsidRPr="00BF4F09" w:rsidRDefault="0008142D" w:rsidP="00BD3A5E">
            <w:pPr>
              <w:pStyle w:val="NoSpacing"/>
              <w:rPr>
                <w:rFonts w:asciiTheme="majorHAnsi" w:hAnsiTheme="majorHAnsi" w:cstheme="majorHAnsi"/>
                <w:sz w:val="16"/>
                <w:szCs w:val="16"/>
              </w:rPr>
            </w:pPr>
            <w:r w:rsidRPr="00BF4F09">
              <w:rPr>
                <w:rFonts w:asciiTheme="majorHAnsi" w:hAnsiTheme="majorHAnsi" w:cstheme="majorHAnsi"/>
                <w:sz w:val="16"/>
                <w:szCs w:val="16"/>
              </w:rPr>
              <w:t>Sustainability</w:t>
            </w:r>
          </w:p>
        </w:tc>
        <w:tc>
          <w:tcPr>
            <w:tcW w:w="0" w:type="auto"/>
          </w:tcPr>
          <w:p w14:paraId="354AEAC4" w14:textId="0F6667C9" w:rsidR="0008142D" w:rsidRPr="00BF4F09" w:rsidRDefault="00EA2133" w:rsidP="00BD3A5E">
            <w:pPr>
              <w:pStyle w:val="NoSpacing"/>
              <w:rPr>
                <w:rFonts w:asciiTheme="majorHAnsi" w:hAnsiTheme="majorHAnsi" w:cstheme="majorHAnsi"/>
                <w:sz w:val="16"/>
                <w:szCs w:val="16"/>
              </w:rPr>
            </w:pPr>
            <w:r>
              <w:rPr>
                <w:rFonts w:asciiTheme="majorHAnsi" w:hAnsiTheme="majorHAnsi" w:cstheme="majorHAnsi"/>
                <w:sz w:val="16"/>
                <w:szCs w:val="16"/>
              </w:rPr>
              <w:t>L</w:t>
            </w:r>
          </w:p>
        </w:tc>
        <w:tc>
          <w:tcPr>
            <w:tcW w:w="7346" w:type="dxa"/>
          </w:tcPr>
          <w:p w14:paraId="78540AD3" w14:textId="4D4C2BC0" w:rsidR="00406A08" w:rsidRPr="00E73A46" w:rsidRDefault="007C3218" w:rsidP="00E73A46">
            <w:pPr>
              <w:spacing w:line="240" w:lineRule="auto"/>
              <w:rPr>
                <w:rFonts w:asciiTheme="majorHAnsi" w:eastAsia="Calibri" w:hAnsiTheme="majorHAnsi" w:cstheme="majorHAnsi"/>
                <w:sz w:val="16"/>
                <w:szCs w:val="16"/>
              </w:rPr>
            </w:pPr>
            <w:r w:rsidRPr="00E73A46">
              <w:rPr>
                <w:rFonts w:asciiTheme="minorHAnsi" w:hAnsiTheme="minorHAnsi" w:cstheme="minorHAnsi"/>
                <w:sz w:val="16"/>
                <w:szCs w:val="16"/>
              </w:rPr>
              <w:t>The sustainability of project outputs was assessed from several perspectives, including institutional, financial</w:t>
            </w:r>
            <w:r w:rsidR="0073080C">
              <w:rPr>
                <w:rFonts w:asciiTheme="minorHAnsi" w:hAnsiTheme="minorHAnsi" w:cstheme="minorHAnsi"/>
                <w:sz w:val="16"/>
                <w:szCs w:val="16"/>
              </w:rPr>
              <w:t xml:space="preserve">, socio economic and environmental. </w:t>
            </w:r>
            <w:r w:rsidRPr="00E73A46">
              <w:rPr>
                <w:rFonts w:asciiTheme="minorHAnsi" w:hAnsiTheme="minorHAnsi" w:cstheme="minorHAnsi"/>
                <w:sz w:val="16"/>
                <w:szCs w:val="16"/>
              </w:rPr>
              <w:t> </w:t>
            </w:r>
            <w:r w:rsidR="00406A08" w:rsidRPr="00E73A46">
              <w:rPr>
                <w:rFonts w:asciiTheme="minorHAnsi" w:hAnsiTheme="minorHAnsi" w:cstheme="minorHAnsi"/>
                <w:sz w:val="16"/>
                <w:szCs w:val="16"/>
              </w:rPr>
              <w:t xml:space="preserve"> Generally</w:t>
            </w:r>
            <w:r w:rsidR="007F3E67">
              <w:rPr>
                <w:rFonts w:asciiTheme="minorHAnsi" w:hAnsiTheme="minorHAnsi" w:cstheme="minorHAnsi"/>
                <w:sz w:val="16"/>
                <w:szCs w:val="16"/>
              </w:rPr>
              <w:t>, the sustainability is about the lesson learned ac</w:t>
            </w:r>
            <w:r w:rsidR="00406A08" w:rsidRPr="00E73A46">
              <w:rPr>
                <w:rFonts w:asciiTheme="minorHAnsi" w:hAnsiTheme="minorHAnsi" w:cstheme="minorHAnsi"/>
                <w:sz w:val="16"/>
                <w:szCs w:val="16"/>
              </w:rPr>
              <w:t xml:space="preserve">hieved </w:t>
            </w:r>
            <w:r w:rsidR="007F3E67">
              <w:rPr>
                <w:rFonts w:asciiTheme="minorHAnsi" w:hAnsiTheme="minorHAnsi" w:cstheme="minorHAnsi"/>
                <w:sz w:val="16"/>
                <w:szCs w:val="16"/>
              </w:rPr>
              <w:t xml:space="preserve">through this exercise </w:t>
            </w:r>
            <w:r w:rsidR="00406A08" w:rsidRPr="00E73A46">
              <w:rPr>
                <w:rFonts w:asciiTheme="majorHAnsi" w:eastAsia="Calibri" w:hAnsiTheme="majorHAnsi" w:cstheme="majorHAnsi"/>
                <w:sz w:val="16"/>
                <w:szCs w:val="16"/>
              </w:rPr>
              <w:t xml:space="preserve">in terms of NWTs and the experiment for </w:t>
            </w:r>
            <w:r w:rsidR="007F3E67" w:rsidRPr="00E73A46">
              <w:rPr>
                <w:rFonts w:asciiTheme="majorHAnsi" w:eastAsia="Calibri" w:hAnsiTheme="majorHAnsi" w:cstheme="majorHAnsi"/>
                <w:sz w:val="16"/>
                <w:szCs w:val="16"/>
              </w:rPr>
              <w:t>the practical</w:t>
            </w:r>
            <w:r w:rsidR="00406A08" w:rsidRPr="00E73A46">
              <w:rPr>
                <w:rFonts w:asciiTheme="majorHAnsi" w:eastAsia="Calibri" w:hAnsiTheme="majorHAnsi" w:cstheme="majorHAnsi"/>
                <w:sz w:val="16"/>
                <w:szCs w:val="16"/>
              </w:rPr>
              <w:t xml:space="preserve"> </w:t>
            </w:r>
            <w:r w:rsidR="007F3E67">
              <w:rPr>
                <w:rFonts w:asciiTheme="majorHAnsi" w:eastAsia="Calibri" w:hAnsiTheme="majorHAnsi" w:cstheme="majorHAnsi"/>
                <w:sz w:val="16"/>
                <w:szCs w:val="16"/>
              </w:rPr>
              <w:t>implementation and sc</w:t>
            </w:r>
            <w:r w:rsidR="00406A08" w:rsidRPr="00E73A46">
              <w:rPr>
                <w:rFonts w:asciiTheme="majorHAnsi" w:eastAsia="Calibri" w:hAnsiTheme="majorHAnsi" w:cstheme="majorHAnsi"/>
                <w:sz w:val="16"/>
                <w:szCs w:val="16"/>
              </w:rPr>
              <w:t xml:space="preserve">aling </w:t>
            </w:r>
            <w:r w:rsidR="007F3E67">
              <w:rPr>
                <w:rFonts w:asciiTheme="majorHAnsi" w:eastAsia="Calibri" w:hAnsiTheme="majorHAnsi" w:cstheme="majorHAnsi"/>
                <w:sz w:val="16"/>
                <w:szCs w:val="16"/>
              </w:rPr>
              <w:t>-</w:t>
            </w:r>
            <w:r w:rsidR="00406A08" w:rsidRPr="00E73A46">
              <w:rPr>
                <w:rFonts w:asciiTheme="majorHAnsi" w:eastAsia="Calibri" w:hAnsiTheme="majorHAnsi" w:cstheme="majorHAnsi"/>
                <w:sz w:val="16"/>
                <w:szCs w:val="16"/>
              </w:rPr>
              <w:t xml:space="preserve"> providing broader access. In this regard, for</w:t>
            </w:r>
            <w:r w:rsidR="007F3E67">
              <w:rPr>
                <w:rFonts w:asciiTheme="majorHAnsi" w:eastAsia="Calibri" w:hAnsiTheme="majorHAnsi" w:cstheme="majorHAnsi"/>
                <w:sz w:val="16"/>
                <w:szCs w:val="16"/>
              </w:rPr>
              <w:t xml:space="preserve"> the</w:t>
            </w:r>
            <w:r w:rsidR="00406A08" w:rsidRPr="00E73A46">
              <w:rPr>
                <w:rFonts w:asciiTheme="majorHAnsi" w:eastAsia="Calibri" w:hAnsiTheme="majorHAnsi" w:cstheme="majorHAnsi"/>
                <w:sz w:val="16"/>
                <w:szCs w:val="16"/>
              </w:rPr>
              <w:t xml:space="preserve"> </w:t>
            </w:r>
            <w:r w:rsidR="00E73A46" w:rsidRPr="00E73A46">
              <w:rPr>
                <w:rFonts w:asciiTheme="majorHAnsi" w:eastAsia="Calibri" w:hAnsiTheme="majorHAnsi" w:cstheme="majorHAnsi"/>
                <w:sz w:val="16"/>
                <w:szCs w:val="16"/>
              </w:rPr>
              <w:t>imported</w:t>
            </w:r>
            <w:r w:rsidR="00406A08" w:rsidRPr="00E73A46">
              <w:rPr>
                <w:rFonts w:asciiTheme="majorHAnsi" w:eastAsia="Calibri" w:hAnsiTheme="majorHAnsi" w:cstheme="majorHAnsi"/>
                <w:sz w:val="16"/>
                <w:szCs w:val="16"/>
              </w:rPr>
              <w:t xml:space="preserve"> technologies, the</w:t>
            </w:r>
            <w:r w:rsidR="007F3E67">
              <w:rPr>
                <w:rFonts w:asciiTheme="majorHAnsi" w:eastAsia="Calibri" w:hAnsiTheme="majorHAnsi" w:cstheme="majorHAnsi"/>
                <w:sz w:val="16"/>
                <w:szCs w:val="16"/>
              </w:rPr>
              <w:t xml:space="preserve"> central </w:t>
            </w:r>
            <w:r w:rsidR="00406A08" w:rsidRPr="00E73A46">
              <w:rPr>
                <w:rFonts w:asciiTheme="majorHAnsi" w:eastAsia="Calibri" w:hAnsiTheme="majorHAnsi" w:cstheme="majorHAnsi"/>
                <w:sz w:val="16"/>
                <w:szCs w:val="16"/>
              </w:rPr>
              <w:t xml:space="preserve"> lesson is to provide the training for the</w:t>
            </w:r>
            <w:r w:rsidR="007F3E67">
              <w:rPr>
                <w:rFonts w:asciiTheme="majorHAnsi" w:eastAsia="Calibri" w:hAnsiTheme="majorHAnsi" w:cstheme="majorHAnsi"/>
                <w:sz w:val="16"/>
                <w:szCs w:val="16"/>
              </w:rPr>
              <w:t xml:space="preserve"> continued </w:t>
            </w:r>
            <w:r w:rsidR="007F3E67" w:rsidRPr="00E73A46">
              <w:rPr>
                <w:rFonts w:asciiTheme="majorHAnsi" w:eastAsia="Calibri" w:hAnsiTheme="majorHAnsi" w:cstheme="majorHAnsi"/>
                <w:sz w:val="16"/>
                <w:szCs w:val="16"/>
              </w:rPr>
              <w:t>maintain</w:t>
            </w:r>
            <w:r w:rsidR="007F3E67">
              <w:rPr>
                <w:rFonts w:asciiTheme="majorHAnsi" w:eastAsia="Calibri" w:hAnsiTheme="majorHAnsi" w:cstheme="majorHAnsi"/>
                <w:sz w:val="16"/>
                <w:szCs w:val="16"/>
              </w:rPr>
              <w:t xml:space="preserve"> ace</w:t>
            </w:r>
            <w:r w:rsidR="00406A08" w:rsidRPr="00E73A46">
              <w:rPr>
                <w:rFonts w:asciiTheme="majorHAnsi" w:eastAsia="Calibri" w:hAnsiTheme="majorHAnsi" w:cstheme="majorHAnsi"/>
                <w:sz w:val="16"/>
                <w:szCs w:val="16"/>
              </w:rPr>
              <w:t xml:space="preserve"> and </w:t>
            </w:r>
            <w:r w:rsidR="007F3E67">
              <w:rPr>
                <w:rFonts w:asciiTheme="majorHAnsi" w:eastAsia="Calibri" w:hAnsiTheme="majorHAnsi" w:cstheme="majorHAnsi"/>
                <w:sz w:val="16"/>
                <w:szCs w:val="16"/>
              </w:rPr>
              <w:t xml:space="preserve">subsides and support to </w:t>
            </w:r>
            <w:r w:rsidR="00406A08" w:rsidRPr="00E73A46">
              <w:rPr>
                <w:rFonts w:asciiTheme="majorHAnsi" w:eastAsia="Calibri" w:hAnsiTheme="majorHAnsi" w:cstheme="majorHAnsi"/>
                <w:sz w:val="16"/>
                <w:szCs w:val="16"/>
              </w:rPr>
              <w:t xml:space="preserve">ensure the provide sector can benefit from the import </w:t>
            </w:r>
            <w:r w:rsidR="007F3E67">
              <w:rPr>
                <w:rFonts w:asciiTheme="majorHAnsi" w:eastAsia="Calibri" w:hAnsiTheme="majorHAnsi" w:cstheme="majorHAnsi"/>
                <w:sz w:val="16"/>
                <w:szCs w:val="16"/>
              </w:rPr>
              <w:t xml:space="preserve">and </w:t>
            </w:r>
            <w:r w:rsidR="00406A08" w:rsidRPr="00E73A46">
              <w:rPr>
                <w:rFonts w:asciiTheme="majorHAnsi" w:eastAsia="Calibri" w:hAnsiTheme="majorHAnsi" w:cstheme="majorHAnsi"/>
                <w:sz w:val="16"/>
                <w:szCs w:val="16"/>
              </w:rPr>
              <w:t xml:space="preserve"> the installation. In terms of the most cost effective system for a larger number of </w:t>
            </w:r>
            <w:r w:rsidR="00E73A46" w:rsidRPr="00E73A46">
              <w:rPr>
                <w:rFonts w:asciiTheme="majorHAnsi" w:eastAsia="Calibri" w:hAnsiTheme="majorHAnsi" w:cstheme="majorHAnsi"/>
                <w:sz w:val="16"/>
                <w:szCs w:val="16"/>
              </w:rPr>
              <w:t>persons in</w:t>
            </w:r>
            <w:r w:rsidR="00406A08" w:rsidRPr="00E73A46">
              <w:rPr>
                <w:rFonts w:asciiTheme="majorHAnsi" w:eastAsia="Calibri" w:hAnsiTheme="majorHAnsi" w:cstheme="majorHAnsi"/>
                <w:sz w:val="16"/>
                <w:szCs w:val="16"/>
              </w:rPr>
              <w:t xml:space="preserve"> </w:t>
            </w:r>
            <w:r w:rsidR="007F3E67">
              <w:rPr>
                <w:rFonts w:asciiTheme="majorHAnsi" w:eastAsia="Calibri" w:hAnsiTheme="majorHAnsi" w:cstheme="majorHAnsi"/>
                <w:sz w:val="16"/>
                <w:szCs w:val="16"/>
              </w:rPr>
              <w:t xml:space="preserve">the </w:t>
            </w:r>
            <w:r w:rsidR="007F3E67" w:rsidRPr="00E73A46">
              <w:rPr>
                <w:rFonts w:asciiTheme="majorHAnsi" w:eastAsia="Calibri" w:hAnsiTheme="majorHAnsi" w:cstheme="majorHAnsi"/>
                <w:sz w:val="16"/>
                <w:szCs w:val="16"/>
              </w:rPr>
              <w:t>country</w:t>
            </w:r>
            <w:r w:rsidR="00E73A46" w:rsidRPr="00E73A46">
              <w:rPr>
                <w:rFonts w:asciiTheme="majorHAnsi" w:eastAsia="Calibri" w:hAnsiTheme="majorHAnsi" w:cstheme="majorHAnsi"/>
                <w:sz w:val="16"/>
                <w:szCs w:val="16"/>
              </w:rPr>
              <w:t>,</w:t>
            </w:r>
            <w:r w:rsidR="00406A08" w:rsidRPr="00E73A46">
              <w:rPr>
                <w:rFonts w:asciiTheme="majorHAnsi" w:eastAsia="Calibri" w:hAnsiTheme="majorHAnsi" w:cstheme="majorHAnsi"/>
                <w:sz w:val="16"/>
                <w:szCs w:val="16"/>
              </w:rPr>
              <w:t xml:space="preserve"> </w:t>
            </w:r>
            <w:r w:rsidR="00E73A46" w:rsidRPr="00E73A46">
              <w:rPr>
                <w:rFonts w:asciiTheme="majorHAnsi" w:eastAsia="Calibri" w:hAnsiTheme="majorHAnsi" w:cstheme="majorHAnsi"/>
                <w:sz w:val="16"/>
                <w:szCs w:val="16"/>
              </w:rPr>
              <w:t xml:space="preserve">the </w:t>
            </w:r>
            <w:r w:rsidR="007F3E67">
              <w:rPr>
                <w:rFonts w:asciiTheme="majorHAnsi" w:eastAsia="Calibri" w:hAnsiTheme="majorHAnsi" w:cstheme="majorHAnsi"/>
                <w:sz w:val="16"/>
                <w:szCs w:val="16"/>
              </w:rPr>
              <w:t xml:space="preserve">TE questioned what is most cost effective for large scale roll out and this seems to be the </w:t>
            </w:r>
            <w:r w:rsidR="00E73A46" w:rsidRPr="00E73A46">
              <w:rPr>
                <w:rFonts w:asciiTheme="majorHAnsi" w:eastAsia="Calibri" w:hAnsiTheme="majorHAnsi" w:cstheme="majorHAnsi"/>
                <w:sz w:val="16"/>
                <w:szCs w:val="16"/>
              </w:rPr>
              <w:t>gravity</w:t>
            </w:r>
            <w:r w:rsidR="00406A08" w:rsidRPr="00E73A46">
              <w:rPr>
                <w:rFonts w:asciiTheme="majorHAnsi" w:eastAsia="Calibri" w:hAnsiTheme="majorHAnsi" w:cstheme="majorHAnsi"/>
                <w:sz w:val="16"/>
                <w:szCs w:val="16"/>
              </w:rPr>
              <w:t xml:space="preserve"> system</w:t>
            </w:r>
            <w:r w:rsidR="007F3E67">
              <w:rPr>
                <w:rFonts w:asciiTheme="majorHAnsi" w:eastAsia="Calibri" w:hAnsiTheme="majorHAnsi" w:cstheme="majorHAnsi"/>
                <w:sz w:val="16"/>
                <w:szCs w:val="16"/>
              </w:rPr>
              <w:t>. The lesson is that each context has specific needs and that a broader mix of technologies to l enable risk reduction and access and especially to remote and vulnerable populations.</w:t>
            </w:r>
            <w:r w:rsidR="00406A08" w:rsidRPr="00E73A46">
              <w:rPr>
                <w:rFonts w:asciiTheme="majorHAnsi" w:eastAsia="Calibri" w:hAnsiTheme="majorHAnsi" w:cstheme="majorHAnsi"/>
                <w:sz w:val="16"/>
                <w:szCs w:val="16"/>
              </w:rPr>
              <w:t xml:space="preserve">  The government should provide subsidies for new imported </w:t>
            </w:r>
            <w:r w:rsidR="00E73A46" w:rsidRPr="00E73A46">
              <w:rPr>
                <w:rFonts w:asciiTheme="majorHAnsi" w:eastAsia="Calibri" w:hAnsiTheme="majorHAnsi" w:cstheme="majorHAnsi"/>
                <w:sz w:val="16"/>
                <w:szCs w:val="16"/>
              </w:rPr>
              <w:t xml:space="preserve">technologies. </w:t>
            </w:r>
            <w:r w:rsidR="00406A08" w:rsidRPr="00E73A46">
              <w:rPr>
                <w:rFonts w:asciiTheme="majorHAnsi" w:eastAsia="Calibri" w:hAnsiTheme="majorHAnsi" w:cstheme="majorHAnsi"/>
                <w:sz w:val="16"/>
                <w:szCs w:val="16"/>
              </w:rPr>
              <w:t xml:space="preserve">The critical </w:t>
            </w:r>
            <w:r w:rsidR="00E73A46" w:rsidRPr="00E73A46">
              <w:rPr>
                <w:rFonts w:asciiTheme="majorHAnsi" w:eastAsia="Calibri" w:hAnsiTheme="majorHAnsi" w:cstheme="majorHAnsi"/>
                <w:sz w:val="16"/>
                <w:szCs w:val="16"/>
              </w:rPr>
              <w:t xml:space="preserve">aspect for the </w:t>
            </w:r>
            <w:r w:rsidR="00406A08" w:rsidRPr="00E73A46">
              <w:rPr>
                <w:rFonts w:asciiTheme="majorHAnsi" w:eastAsia="Calibri" w:hAnsiTheme="majorHAnsi" w:cstheme="majorHAnsi"/>
                <w:sz w:val="16"/>
                <w:szCs w:val="16"/>
              </w:rPr>
              <w:t>system is</w:t>
            </w:r>
            <w:r w:rsidR="00E73A46" w:rsidRPr="00E73A46">
              <w:rPr>
                <w:rFonts w:asciiTheme="majorHAnsi" w:eastAsia="Calibri" w:hAnsiTheme="majorHAnsi" w:cstheme="majorHAnsi"/>
                <w:sz w:val="16"/>
                <w:szCs w:val="16"/>
              </w:rPr>
              <w:t xml:space="preserve"> the monitoring of water quality</w:t>
            </w:r>
            <w:r w:rsidR="00450879">
              <w:rPr>
                <w:rFonts w:asciiTheme="majorHAnsi" w:eastAsia="Calibri" w:hAnsiTheme="majorHAnsi" w:cstheme="majorHAnsi"/>
                <w:sz w:val="16"/>
                <w:szCs w:val="16"/>
              </w:rPr>
              <w:t xml:space="preserve">. The </w:t>
            </w:r>
            <w:r w:rsidR="00E73A46" w:rsidRPr="00E73A46">
              <w:rPr>
                <w:rFonts w:asciiTheme="majorHAnsi" w:eastAsia="Calibri" w:hAnsiTheme="majorHAnsi" w:cstheme="majorHAnsi"/>
                <w:sz w:val="16"/>
                <w:szCs w:val="16"/>
              </w:rPr>
              <w:t>project has support</w:t>
            </w:r>
            <w:r w:rsidR="00450879">
              <w:rPr>
                <w:rFonts w:asciiTheme="majorHAnsi" w:eastAsia="Calibri" w:hAnsiTheme="majorHAnsi" w:cstheme="majorHAnsi"/>
                <w:sz w:val="16"/>
                <w:szCs w:val="16"/>
              </w:rPr>
              <w:t>ed</w:t>
            </w:r>
            <w:r w:rsidR="00E73A46" w:rsidRPr="00E73A46">
              <w:rPr>
                <w:rFonts w:asciiTheme="majorHAnsi" w:eastAsia="Calibri" w:hAnsiTheme="majorHAnsi" w:cstheme="majorHAnsi"/>
                <w:sz w:val="16"/>
                <w:szCs w:val="16"/>
              </w:rPr>
              <w:t xml:space="preserve"> the government with this </w:t>
            </w:r>
            <w:r w:rsidR="00450879" w:rsidRPr="00E73A46">
              <w:rPr>
                <w:rFonts w:asciiTheme="majorHAnsi" w:eastAsia="Calibri" w:hAnsiTheme="majorHAnsi" w:cstheme="majorHAnsi"/>
                <w:sz w:val="16"/>
                <w:szCs w:val="16"/>
              </w:rPr>
              <w:t xml:space="preserve">effort </w:t>
            </w:r>
            <w:r w:rsidR="00450879">
              <w:rPr>
                <w:rFonts w:asciiTheme="majorHAnsi" w:eastAsia="Calibri" w:hAnsiTheme="majorHAnsi" w:cstheme="majorHAnsi"/>
                <w:sz w:val="16"/>
                <w:szCs w:val="16"/>
              </w:rPr>
              <w:t xml:space="preserve">on building enabling environment and providing some infrastructure i.e. kits for </w:t>
            </w:r>
            <w:r w:rsidR="00E73A46" w:rsidRPr="00E73A46">
              <w:rPr>
                <w:rFonts w:asciiTheme="majorHAnsi" w:eastAsia="Calibri" w:hAnsiTheme="majorHAnsi" w:cstheme="majorHAnsi"/>
                <w:sz w:val="16"/>
                <w:szCs w:val="16"/>
              </w:rPr>
              <w:t>m</w:t>
            </w:r>
            <w:r w:rsidR="00406A08" w:rsidRPr="00E73A46">
              <w:rPr>
                <w:rFonts w:asciiTheme="majorHAnsi" w:eastAsia="Calibri" w:hAnsiTheme="majorHAnsi" w:cstheme="majorHAnsi"/>
                <w:sz w:val="16"/>
                <w:szCs w:val="16"/>
              </w:rPr>
              <w:t>onitoring of water quality</w:t>
            </w:r>
            <w:r w:rsidR="00450879">
              <w:rPr>
                <w:rFonts w:asciiTheme="majorHAnsi" w:eastAsia="Calibri" w:hAnsiTheme="majorHAnsi" w:cstheme="majorHAnsi"/>
                <w:sz w:val="16"/>
                <w:szCs w:val="16"/>
              </w:rPr>
              <w:t xml:space="preserve"> but this is </w:t>
            </w:r>
            <w:r w:rsidR="00E73A46" w:rsidRPr="00E73A46">
              <w:rPr>
                <w:rFonts w:asciiTheme="majorHAnsi" w:eastAsia="Calibri" w:hAnsiTheme="majorHAnsi" w:cstheme="majorHAnsi"/>
                <w:sz w:val="16"/>
                <w:szCs w:val="16"/>
              </w:rPr>
              <w:t xml:space="preserve">central to the provision of access </w:t>
            </w:r>
            <w:r w:rsidR="00450879">
              <w:rPr>
                <w:rFonts w:asciiTheme="majorHAnsi" w:eastAsia="Calibri" w:hAnsiTheme="majorHAnsi" w:cstheme="majorHAnsi"/>
                <w:sz w:val="16"/>
                <w:szCs w:val="16"/>
              </w:rPr>
              <w:t xml:space="preserve">to clean water </w:t>
            </w:r>
            <w:r w:rsidR="00E73A46" w:rsidRPr="00E73A46">
              <w:rPr>
                <w:rFonts w:asciiTheme="majorHAnsi" w:eastAsia="Calibri" w:hAnsiTheme="majorHAnsi" w:cstheme="majorHAnsi"/>
                <w:sz w:val="16"/>
                <w:szCs w:val="16"/>
              </w:rPr>
              <w:t>and must be addressed as a priority. The i</w:t>
            </w:r>
            <w:r w:rsidR="00406A08" w:rsidRPr="00E73A46">
              <w:rPr>
                <w:rFonts w:asciiTheme="majorHAnsi" w:eastAsia="Calibri" w:hAnsiTheme="majorHAnsi" w:cstheme="majorHAnsi"/>
                <w:sz w:val="16"/>
                <w:szCs w:val="16"/>
              </w:rPr>
              <w:t xml:space="preserve">nstitutional coordination of WASH and climate </w:t>
            </w:r>
            <w:r w:rsidR="007F3E67">
              <w:rPr>
                <w:rFonts w:asciiTheme="majorHAnsi" w:eastAsia="Calibri" w:hAnsiTheme="majorHAnsi" w:cstheme="majorHAnsi"/>
                <w:sz w:val="16"/>
                <w:szCs w:val="16"/>
              </w:rPr>
              <w:t xml:space="preserve">change </w:t>
            </w:r>
            <w:r w:rsidR="00406A08" w:rsidRPr="00E73A46">
              <w:rPr>
                <w:rFonts w:asciiTheme="majorHAnsi" w:eastAsia="Calibri" w:hAnsiTheme="majorHAnsi" w:cstheme="majorHAnsi"/>
                <w:sz w:val="16"/>
                <w:szCs w:val="16"/>
              </w:rPr>
              <w:t xml:space="preserve">planning work needs learning </w:t>
            </w:r>
            <w:r w:rsidR="00E73A46" w:rsidRPr="00E73A46">
              <w:rPr>
                <w:rFonts w:asciiTheme="majorHAnsi" w:eastAsia="Calibri" w:hAnsiTheme="majorHAnsi" w:cstheme="majorHAnsi"/>
                <w:sz w:val="16"/>
                <w:szCs w:val="16"/>
              </w:rPr>
              <w:t>mechanism -</w:t>
            </w:r>
            <w:r w:rsidR="00406A08" w:rsidRPr="00E73A46">
              <w:rPr>
                <w:rFonts w:asciiTheme="majorHAnsi" w:eastAsia="Calibri" w:hAnsiTheme="majorHAnsi" w:cstheme="majorHAnsi"/>
                <w:sz w:val="16"/>
                <w:szCs w:val="16"/>
              </w:rPr>
              <w:t xml:space="preserve">platform </w:t>
            </w:r>
            <w:r w:rsidR="00E73A46" w:rsidRPr="00E73A46">
              <w:rPr>
                <w:rFonts w:asciiTheme="majorHAnsi" w:eastAsia="Calibri" w:hAnsiTheme="majorHAnsi" w:cstheme="majorHAnsi"/>
                <w:sz w:val="16"/>
                <w:szCs w:val="16"/>
              </w:rPr>
              <w:t xml:space="preserve">to continue to engage the stakeholders that are critical to the role out of the learning gained by this project.  </w:t>
            </w:r>
          </w:p>
          <w:p w14:paraId="36614318" w14:textId="77777777" w:rsidR="007C3218" w:rsidRPr="007C3218" w:rsidRDefault="007C3218" w:rsidP="007C3218">
            <w:pPr>
              <w:spacing w:line="240" w:lineRule="auto"/>
              <w:rPr>
                <w:rFonts w:asciiTheme="minorHAnsi" w:hAnsiTheme="minorHAnsi" w:cstheme="minorHAnsi"/>
                <w:color w:val="0E101A"/>
                <w:sz w:val="16"/>
                <w:szCs w:val="16"/>
              </w:rPr>
            </w:pPr>
          </w:p>
          <w:p w14:paraId="4C57C164" w14:textId="77777777"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color w:val="0E101A"/>
                <w:sz w:val="16"/>
                <w:szCs w:val="16"/>
              </w:rPr>
              <w:t> </w:t>
            </w:r>
            <w:r w:rsidRPr="007C3218">
              <w:rPr>
                <w:rFonts w:asciiTheme="minorHAnsi" w:hAnsiTheme="minorHAnsi" w:cstheme="minorHAnsi"/>
                <w:b/>
                <w:bCs/>
                <w:color w:val="0E101A"/>
                <w:sz w:val="16"/>
                <w:szCs w:val="16"/>
              </w:rPr>
              <w:t>Financial Resources (ML)</w:t>
            </w:r>
          </w:p>
          <w:p w14:paraId="7D4E1596" w14:textId="19BA6E42"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b/>
                <w:bCs/>
                <w:color w:val="0E101A"/>
                <w:sz w:val="16"/>
                <w:szCs w:val="16"/>
              </w:rPr>
              <w:t> </w:t>
            </w:r>
            <w:r w:rsidRPr="007C3218">
              <w:rPr>
                <w:rFonts w:asciiTheme="minorHAnsi" w:hAnsiTheme="minorHAnsi" w:cstheme="minorHAnsi"/>
                <w:color w:val="0E101A"/>
                <w:sz w:val="16"/>
                <w:szCs w:val="16"/>
              </w:rPr>
              <w:t xml:space="preserve">The project (a basic needs project that proposes through innovative pilots the most cost-effective and practical solutions to the wicked problem of sustaining clean water access to rural and risky communities to the government) has been funded primarily from grants with little financial input from government.  In the short run, some things need to be finalized and for these remaining inputs, UNDP has provided core resources to </w:t>
            </w:r>
            <w:r w:rsidRPr="007C3218">
              <w:rPr>
                <w:rFonts w:asciiTheme="minorHAnsi" w:hAnsiTheme="minorHAnsi" w:cstheme="minorHAnsi"/>
                <w:color w:val="0E101A"/>
                <w:sz w:val="16"/>
                <w:szCs w:val="16"/>
              </w:rPr>
              <w:lastRenderedPageBreak/>
              <w:t>support the finalizing work of this project. The project management communicated with the local authorities to ensure that projects in need of further support are adopted as part of the development strategies of these local authorities. The Project Coordinator had also identified resources under the GEF Small Grants Programme that were used to provide support to the unfinished or stumped infrastructure projects requiring continued support. </w:t>
            </w:r>
            <w:r w:rsidR="00E0173F">
              <w:rPr>
                <w:rFonts w:asciiTheme="minorHAnsi" w:hAnsiTheme="minorHAnsi" w:cstheme="minorHAnsi"/>
                <w:color w:val="0E101A"/>
                <w:sz w:val="16"/>
                <w:szCs w:val="16"/>
              </w:rPr>
              <w:t xml:space="preserve"> </w:t>
            </w:r>
            <w:r w:rsidRPr="007C3218">
              <w:rPr>
                <w:rFonts w:asciiTheme="minorHAnsi" w:hAnsiTheme="minorHAnsi" w:cstheme="minorHAnsi"/>
                <w:color w:val="0E101A"/>
                <w:sz w:val="16"/>
                <w:szCs w:val="16"/>
              </w:rPr>
              <w:t> Although community beneficiaries have established WASH committees at each project site that collect monthly contributions from individual households, it is doubtful that the amounts collected will be enough to cover the costs of maintenance of these facilities. Additionally, interventions have begun to support the private sector’s involvement by using local contractors, but this aspect needs further deepening and completion of the demand-supply with more training of local youth to maintain the technologies to stimulate more demand. The monitoring of clean water and the sustained provision of access including maintenance is essentially a government responsibility and does need the backing of the policy and a strong role of the district in support of communities. It will be through capacity developed for the operationalization of existing decentralization policies and to build monitoring capacities at the sub-regional level to ensure the water is safe (regulated) and sustained. </w:t>
            </w:r>
          </w:p>
          <w:p w14:paraId="379F1660" w14:textId="77777777"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color w:val="0E101A"/>
                <w:sz w:val="16"/>
                <w:szCs w:val="16"/>
              </w:rPr>
              <w:t> </w:t>
            </w:r>
          </w:p>
          <w:p w14:paraId="6D2A3684" w14:textId="77777777"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color w:val="0E101A"/>
                <w:sz w:val="16"/>
                <w:szCs w:val="16"/>
              </w:rPr>
              <w:t> </w:t>
            </w:r>
            <w:r w:rsidRPr="007C3218">
              <w:rPr>
                <w:rFonts w:asciiTheme="minorHAnsi" w:hAnsiTheme="minorHAnsi" w:cstheme="minorHAnsi"/>
                <w:b/>
                <w:bCs/>
                <w:color w:val="0E101A"/>
                <w:sz w:val="16"/>
                <w:szCs w:val="16"/>
              </w:rPr>
              <w:t>Socioeconomic (ML)</w:t>
            </w:r>
          </w:p>
          <w:p w14:paraId="7B7797D4" w14:textId="039DF8AE"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b/>
                <w:bCs/>
                <w:color w:val="0E101A"/>
                <w:sz w:val="16"/>
                <w:szCs w:val="16"/>
              </w:rPr>
              <w:t> </w:t>
            </w:r>
            <w:r w:rsidRPr="007C3218">
              <w:rPr>
                <w:rFonts w:asciiTheme="minorHAnsi" w:hAnsiTheme="minorHAnsi" w:cstheme="minorHAnsi"/>
                <w:color w:val="0E101A"/>
                <w:sz w:val="16"/>
                <w:szCs w:val="16"/>
              </w:rPr>
              <w:t> As mentioned above, the project was funded primarily from grants with little financial input from the government. Although community beneficiaries have established WASH committees at each project site that collect monthly contributions from individual households, it is doubtful that the amounts collected will be enough to cover the costs of maintenance of these facilities.</w:t>
            </w:r>
          </w:p>
          <w:p w14:paraId="36088D90" w14:textId="5C86E754"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color w:val="0E101A"/>
                <w:sz w:val="16"/>
                <w:szCs w:val="16"/>
              </w:rPr>
              <w:t> The daily scramble for the limited water supply sometimes was shown to be leading to conflicts among community members. This is a serious socio-economic problem that could bring disunity to the community, and hence affects community development strides that require community cooperation. This project is assuring a sustainable water supply model during a period of transition and is a model supporting the decentralization of water management to the districts in the translational period. This work needs to be sustained in the most vulnerable and risky areas to keep the peace. The evaluation here agrees with the input of the CTA who suggests in general that, although the project invested in the training of government and local authorities in climate change adaptation, the trained officials were operating within institutions that could not manage the projects that were funded. This is reflective of the implementation approach, which could have been more collaborative with institutions of education and the Ministry of Education (MOE) in designing a course for sustaining and maintaining the infrastructure. The beneficiary communities are not familiar with some of the new technologies introduced by the project and are therefore likely to be unable to manage them without continued outside support. </w:t>
            </w:r>
          </w:p>
          <w:p w14:paraId="012B965F" w14:textId="77777777"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color w:val="0E101A"/>
                <w:sz w:val="16"/>
                <w:szCs w:val="16"/>
              </w:rPr>
              <w:t> </w:t>
            </w:r>
          </w:p>
          <w:p w14:paraId="2CFCD571" w14:textId="77777777"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color w:val="0E101A"/>
                <w:sz w:val="16"/>
                <w:szCs w:val="16"/>
              </w:rPr>
              <w:t> </w:t>
            </w:r>
            <w:r w:rsidRPr="007C3218">
              <w:rPr>
                <w:rFonts w:asciiTheme="minorHAnsi" w:hAnsiTheme="minorHAnsi" w:cstheme="minorHAnsi"/>
                <w:b/>
                <w:bCs/>
                <w:color w:val="0E101A"/>
                <w:sz w:val="16"/>
                <w:szCs w:val="16"/>
              </w:rPr>
              <w:t>Institutional framework and governance (ML)</w:t>
            </w:r>
          </w:p>
          <w:p w14:paraId="47C55DE1" w14:textId="1346C382" w:rsidR="007C3218" w:rsidRPr="007C3218" w:rsidRDefault="00EF4D4D" w:rsidP="007C3218">
            <w:pPr>
              <w:spacing w:line="240" w:lineRule="auto"/>
              <w:rPr>
                <w:rFonts w:asciiTheme="minorHAnsi" w:hAnsiTheme="minorHAnsi" w:cstheme="minorHAnsi"/>
                <w:color w:val="0E101A"/>
                <w:sz w:val="16"/>
                <w:szCs w:val="16"/>
              </w:rPr>
            </w:pPr>
            <w:r>
              <w:rPr>
                <w:rFonts w:asciiTheme="minorHAnsi" w:hAnsiTheme="minorHAnsi" w:cstheme="minorHAnsi"/>
                <w:color w:val="333333"/>
                <w:spacing w:val="-8"/>
                <w:sz w:val="16"/>
                <w:szCs w:val="16"/>
              </w:rPr>
              <w:t xml:space="preserve">The history is still very relevant. </w:t>
            </w:r>
            <w:r w:rsidRPr="008D128B">
              <w:rPr>
                <w:rFonts w:asciiTheme="minorHAnsi" w:hAnsiTheme="minorHAnsi"/>
                <w:color w:val="333333"/>
                <w:spacing w:val="-8"/>
                <w:sz w:val="16"/>
              </w:rPr>
              <w:t>I</w:t>
            </w:r>
            <w:r w:rsidR="00CD56A5" w:rsidRPr="008D128B">
              <w:rPr>
                <w:rFonts w:asciiTheme="minorHAnsi" w:hAnsiTheme="minorHAnsi"/>
                <w:color w:val="333333"/>
                <w:spacing w:val="-8"/>
                <w:sz w:val="16"/>
              </w:rPr>
              <w:t xml:space="preserve">n 2011–2012 the then </w:t>
            </w:r>
            <w:r w:rsidR="00CD56A5" w:rsidRPr="008D128B">
              <w:rPr>
                <w:rFonts w:asciiTheme="minorHAnsi" w:hAnsiTheme="minorHAnsi"/>
                <w:i/>
                <w:color w:val="333333"/>
                <w:spacing w:val="-8"/>
                <w:sz w:val="16"/>
              </w:rPr>
              <w:t>Ministry of Energy and Water Resources</w:t>
            </w:r>
            <w:r w:rsidR="00CD56A5" w:rsidRPr="008D128B">
              <w:rPr>
                <w:rFonts w:asciiTheme="minorHAnsi" w:hAnsiTheme="minorHAnsi"/>
                <w:color w:val="333333"/>
                <w:spacing w:val="-8"/>
                <w:sz w:val="16"/>
              </w:rPr>
              <w:t xml:space="preserve"> undertook an extensive process of consultation with the general public and a range of water sector professionals and academics. </w:t>
            </w:r>
            <w:r w:rsidR="00CD56A5" w:rsidRPr="008D128B">
              <w:rPr>
                <w:rFonts w:asciiTheme="minorHAnsi" w:hAnsiTheme="minorHAnsi"/>
                <w:spacing w:val="-8"/>
                <w:sz w:val="16"/>
              </w:rPr>
              <w:t>The outcome was a new National Water Resources Management Law that was passed in 2014</w:t>
            </w:r>
            <w:r w:rsidR="00CD56A5" w:rsidRPr="008D128B">
              <w:rPr>
                <w:rFonts w:asciiTheme="minorHAnsi" w:hAnsiTheme="minorHAnsi"/>
                <w:color w:val="333333"/>
                <w:spacing w:val="-8"/>
                <w:sz w:val="16"/>
              </w:rPr>
              <w:t>.</w:t>
            </w:r>
            <w:r w:rsidR="00CD56A5" w:rsidRPr="00CD56A5">
              <w:rPr>
                <w:rFonts w:asciiTheme="minorHAnsi" w:hAnsiTheme="minorHAnsi" w:cstheme="minorHAnsi"/>
                <w:color w:val="333333"/>
                <w:spacing w:val="-8"/>
                <w:sz w:val="16"/>
                <w:szCs w:val="16"/>
              </w:rPr>
              <w:t xml:space="preserve"> </w:t>
            </w:r>
            <w:r w:rsidR="00CD0BEB" w:rsidRPr="008D128B">
              <w:rPr>
                <w:rFonts w:asciiTheme="minorHAnsi" w:hAnsiTheme="minorHAnsi"/>
                <w:color w:val="333333"/>
                <w:spacing w:val="-8"/>
                <w:sz w:val="16"/>
              </w:rPr>
              <w:t>The National Water Resources Management Act gave Sierra Leone Ministries</w:t>
            </w:r>
            <w:r w:rsidR="00EC4FB0" w:rsidRPr="008D128B">
              <w:rPr>
                <w:rFonts w:asciiTheme="minorHAnsi" w:hAnsiTheme="minorHAnsi"/>
                <w:color w:val="333333"/>
                <w:spacing w:val="-8"/>
                <w:sz w:val="16"/>
              </w:rPr>
              <w:t>,</w:t>
            </w:r>
            <w:r w:rsidR="00CD0BEB" w:rsidRPr="008D128B">
              <w:rPr>
                <w:rFonts w:asciiTheme="minorHAnsi" w:hAnsiTheme="minorHAnsi"/>
                <w:color w:val="333333"/>
                <w:spacing w:val="-8"/>
                <w:sz w:val="16"/>
              </w:rPr>
              <w:t xml:space="preserve"> led by the Ministry of Water Resources</w:t>
            </w:r>
            <w:r w:rsidR="00EC4FB0" w:rsidRPr="008D128B">
              <w:rPr>
                <w:rFonts w:asciiTheme="minorHAnsi" w:hAnsiTheme="minorHAnsi"/>
                <w:color w:val="333333"/>
                <w:spacing w:val="-8"/>
                <w:sz w:val="16"/>
              </w:rPr>
              <w:t>,</w:t>
            </w:r>
            <w:r w:rsidR="00CD0BEB" w:rsidRPr="008D128B">
              <w:rPr>
                <w:rFonts w:asciiTheme="minorHAnsi" w:hAnsiTheme="minorHAnsi"/>
                <w:color w:val="333333"/>
                <w:spacing w:val="-8"/>
                <w:sz w:val="16"/>
              </w:rPr>
              <w:t xml:space="preserve"> the power to introduce regulatory controls over water activities in order to protect, improve and promote sustainable use of Sierra Leone’s water environment. This include</w:t>
            </w:r>
            <w:r w:rsidR="00EC4FB0" w:rsidRPr="008D128B">
              <w:rPr>
                <w:rFonts w:asciiTheme="minorHAnsi" w:hAnsiTheme="minorHAnsi"/>
                <w:color w:val="333333"/>
                <w:spacing w:val="-8"/>
                <w:sz w:val="16"/>
              </w:rPr>
              <w:t>d</w:t>
            </w:r>
            <w:r w:rsidR="00CD0BEB" w:rsidRPr="008D128B">
              <w:rPr>
                <w:rFonts w:asciiTheme="minorHAnsi" w:hAnsiTheme="minorHAnsi"/>
                <w:color w:val="333333"/>
                <w:spacing w:val="-8"/>
                <w:sz w:val="16"/>
              </w:rPr>
              <w:t xml:space="preserve"> springs, streams, rivers, estuaries and groundwater resources. A timetable of action to establish </w:t>
            </w:r>
            <w:r w:rsidR="00CD0BEB" w:rsidRPr="008D128B">
              <w:rPr>
                <w:rFonts w:asciiTheme="minorHAnsi" w:hAnsiTheme="minorHAnsi"/>
                <w:b/>
                <w:color w:val="333333"/>
                <w:spacing w:val="-8"/>
                <w:sz w:val="16"/>
              </w:rPr>
              <w:t xml:space="preserve">a new regulating agency </w:t>
            </w:r>
            <w:r w:rsidR="00EC4FB0" w:rsidRPr="008D128B">
              <w:rPr>
                <w:rFonts w:asciiTheme="minorHAnsi" w:hAnsiTheme="minorHAnsi"/>
                <w:b/>
                <w:color w:val="333333"/>
                <w:spacing w:val="-8"/>
                <w:sz w:val="16"/>
              </w:rPr>
              <w:t>was</w:t>
            </w:r>
            <w:r w:rsidR="00CD0BEB" w:rsidRPr="008D128B">
              <w:rPr>
                <w:rFonts w:asciiTheme="minorHAnsi" w:hAnsiTheme="minorHAnsi"/>
                <w:b/>
                <w:color w:val="333333"/>
                <w:spacing w:val="-8"/>
                <w:sz w:val="16"/>
              </w:rPr>
              <w:t xml:space="preserve"> set </w:t>
            </w:r>
            <w:r w:rsidR="00CD0BEB" w:rsidRPr="008D128B">
              <w:rPr>
                <w:rFonts w:asciiTheme="minorHAnsi" w:hAnsiTheme="minorHAnsi"/>
                <w:color w:val="333333"/>
                <w:spacing w:val="-8"/>
                <w:sz w:val="16"/>
              </w:rPr>
              <w:t>as well as details of the permissions and charges that w</w:t>
            </w:r>
            <w:r w:rsidR="00EC4FB0" w:rsidRPr="008D128B">
              <w:rPr>
                <w:rFonts w:asciiTheme="minorHAnsi" w:hAnsiTheme="minorHAnsi"/>
                <w:color w:val="333333"/>
                <w:spacing w:val="-8"/>
                <w:sz w:val="16"/>
              </w:rPr>
              <w:t>ould</w:t>
            </w:r>
            <w:r w:rsidR="00CD0BEB" w:rsidRPr="008D128B">
              <w:rPr>
                <w:rFonts w:asciiTheme="minorHAnsi" w:hAnsiTheme="minorHAnsi"/>
                <w:color w:val="333333"/>
                <w:spacing w:val="-8"/>
                <w:sz w:val="16"/>
              </w:rPr>
              <w:t xml:space="preserve"> be applied for abstracting raw water and discharging to water courses.</w:t>
            </w:r>
            <w:r w:rsidR="007C3218" w:rsidRPr="007C3218">
              <w:rPr>
                <w:rFonts w:asciiTheme="minorHAnsi" w:hAnsiTheme="minorHAnsi" w:cstheme="minorHAnsi"/>
                <w:color w:val="0E101A"/>
                <w:sz w:val="16"/>
                <w:szCs w:val="16"/>
              </w:rPr>
              <w:t> The idea of the project was to pilot/showcase the introduction of innovative and low-cost technologies and local governance and water management systems in the remotest and most vulnerable parts of the country to get clean water to needy communities in such a way that it is sustainable and addressing the new climate change risk posted as increasing temperatures and increasingly drier areas</w:t>
            </w:r>
            <w:r>
              <w:rPr>
                <w:rFonts w:asciiTheme="minorHAnsi" w:hAnsiTheme="minorHAnsi" w:cstheme="minorHAnsi"/>
                <w:color w:val="0E101A"/>
                <w:sz w:val="16"/>
                <w:szCs w:val="16"/>
              </w:rPr>
              <w:t xml:space="preserve"> in relation to that law</w:t>
            </w:r>
            <w:r w:rsidR="007C3218" w:rsidRPr="007C3218">
              <w:rPr>
                <w:rFonts w:asciiTheme="minorHAnsi" w:hAnsiTheme="minorHAnsi" w:cstheme="minorHAnsi"/>
                <w:color w:val="0E101A"/>
                <w:sz w:val="16"/>
                <w:szCs w:val="16"/>
              </w:rPr>
              <w:t>.</w:t>
            </w:r>
          </w:p>
          <w:p w14:paraId="79AF59FA" w14:textId="6A6605CC"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color w:val="0E101A"/>
                <w:sz w:val="16"/>
                <w:szCs w:val="16"/>
              </w:rPr>
              <w:t xml:space="preserve"> The WASH and Climate Adaptation policy framework is governed by the new overarching (the National Water and Sanitation Policy of 2012) instituted in 2014 and climate policies or directives. Creating the opportunity to link the lessons arising from this water policy to climate risk monitoring for improved and sustainable water management was a key aim of the more upstream aspects—that policy and intersectoral linkages work. The operationalization of the 2014 WASH law (The National Water and Sanitation Policy of 2012) </w:t>
            </w:r>
            <w:r w:rsidR="00EF4D4D">
              <w:rPr>
                <w:rFonts w:asciiTheme="minorHAnsi" w:hAnsiTheme="minorHAnsi" w:cstheme="minorHAnsi"/>
                <w:color w:val="0E101A"/>
                <w:sz w:val="16"/>
                <w:szCs w:val="16"/>
              </w:rPr>
              <w:t xml:space="preserve">is </w:t>
            </w:r>
            <w:r w:rsidRPr="007C3218">
              <w:rPr>
                <w:rFonts w:asciiTheme="minorHAnsi" w:hAnsiTheme="minorHAnsi" w:cstheme="minorHAnsi"/>
                <w:color w:val="0E101A"/>
                <w:sz w:val="16"/>
                <w:szCs w:val="16"/>
              </w:rPr>
              <w:t>a key expectation as was the risk and monitoring work needed to ensure that basic needs are met in the face of increasing climate changes. This project’s work is a priority for the government as it is serving basic needs, and the institutional work to be done is also a priority for the operationalization of new WASH and climate policies and decentralization of EPA and water quality monitoring to the districts. The work with districts and planning is thus a key part of the process, a process begun with the operational work shown by this project. Sierra Leone is thus, at the beginning of the project, still going through a process of decentralization. Under the Local Government Act (2004) and in line with the Local Government Regulations (2004), responsibilities for sanitation provision were decentralized, with Local Councils assuming full responsibilities on sanitation aspects in 2005. However, Local Councils are still a deficit in capacity and still determining what this role might mean in practice and how they will implement this demanding responsibility. This project has to some degree shown the way forward and this needs to be communicated to policymakers. There are therefore concerns regarding human resources as the sector adopts decentralized service provision. Local government bodies, with limited technical capacity and financial resources, are likely to struggle to fulfill their roles. Decentralization was reintroduced in Sierra Leone in the immediate post-war years after three decades of suspension. The devolution of water supply services started taking place only during the second phase (post-2008) and is only now being devolved to the councils, and is still currently largely limited to the rural water supply.</w:t>
            </w:r>
          </w:p>
          <w:p w14:paraId="571BB279" w14:textId="77777777"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color w:val="0E101A"/>
                <w:sz w:val="16"/>
                <w:szCs w:val="16"/>
              </w:rPr>
              <w:t> Delays in devolution, experienced in the past years, have largely been due to weak local level capacities especially in the district councils against associated financial and other risks. The decentralization policy requires that the central government transfer both funds and personnel for devolved functions.</w:t>
            </w:r>
          </w:p>
          <w:p w14:paraId="5C9AA01A" w14:textId="77777777"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color w:val="0E101A"/>
                <w:sz w:val="16"/>
                <w:szCs w:val="16"/>
              </w:rPr>
              <w:t> </w:t>
            </w:r>
          </w:p>
          <w:p w14:paraId="32FCDE9C" w14:textId="15FFACFE"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color w:val="0E101A"/>
                <w:sz w:val="16"/>
                <w:szCs w:val="16"/>
              </w:rPr>
              <w:lastRenderedPageBreak/>
              <w:t xml:space="preserve"> The government has devolved functions of the rural water supply to the councils since 2004 the staff </w:t>
            </w:r>
            <w:r w:rsidR="00EF4D4D">
              <w:rPr>
                <w:rFonts w:asciiTheme="minorHAnsi" w:hAnsiTheme="minorHAnsi" w:cstheme="minorHAnsi"/>
                <w:color w:val="0E101A"/>
                <w:sz w:val="16"/>
                <w:szCs w:val="16"/>
              </w:rPr>
              <w:t>have not been fully</w:t>
            </w:r>
            <w:r w:rsidRPr="007C3218">
              <w:rPr>
                <w:rFonts w:asciiTheme="minorHAnsi" w:hAnsiTheme="minorHAnsi" w:cstheme="minorHAnsi"/>
                <w:color w:val="0E101A"/>
                <w:sz w:val="16"/>
                <w:szCs w:val="16"/>
              </w:rPr>
              <w:t xml:space="preserve"> devolved. MWR attached engineers to each district and their salaries have been</w:t>
            </w:r>
            <w:r w:rsidR="00F2186B">
              <w:rPr>
                <w:rFonts w:asciiTheme="minorHAnsi" w:hAnsiTheme="minorHAnsi" w:cstheme="minorHAnsi"/>
                <w:color w:val="0E101A"/>
                <w:sz w:val="16"/>
                <w:szCs w:val="16"/>
              </w:rPr>
              <w:t xml:space="preserve"> paid</w:t>
            </w:r>
            <w:r w:rsidRPr="007C3218">
              <w:rPr>
                <w:rFonts w:asciiTheme="minorHAnsi" w:hAnsiTheme="minorHAnsi" w:cstheme="minorHAnsi"/>
                <w:color w:val="0E101A"/>
                <w:sz w:val="16"/>
                <w:szCs w:val="16"/>
              </w:rPr>
              <w:t xml:space="preserve"> by the Ministry and not the councils. Some of the achievements thus far include: the engineers organize coordination meetings between community/district stakeholders and partners working in the sector; monitor activities funded by the government; award contracts to contractors through a rigorous National Public Procurement Process; monitor sanitation in the communities; train pump technicians for the maintenance of hand pumps in the communities.</w:t>
            </w:r>
          </w:p>
          <w:p w14:paraId="29F4E65B" w14:textId="77777777"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color w:val="0E101A"/>
                <w:sz w:val="16"/>
                <w:szCs w:val="16"/>
              </w:rPr>
              <w:t> </w:t>
            </w:r>
          </w:p>
          <w:p w14:paraId="3336092D" w14:textId="2852FAB6" w:rsidR="007C3218" w:rsidRPr="007C3218" w:rsidRDefault="007C3218" w:rsidP="00EF4D4D">
            <w:pPr>
              <w:pStyle w:val="CommentText"/>
              <w:rPr>
                <w:rFonts w:asciiTheme="minorHAnsi" w:hAnsiTheme="minorHAnsi" w:cstheme="minorHAnsi"/>
                <w:color w:val="0E101A"/>
                <w:sz w:val="16"/>
                <w:szCs w:val="16"/>
              </w:rPr>
            </w:pPr>
            <w:r w:rsidRPr="007C3218">
              <w:rPr>
                <w:rFonts w:asciiTheme="minorHAnsi" w:hAnsiTheme="minorHAnsi" w:cstheme="minorHAnsi"/>
                <w:color w:val="0E101A"/>
                <w:sz w:val="16"/>
                <w:szCs w:val="16"/>
              </w:rPr>
              <w:t> The policy</w:t>
            </w:r>
            <w:r w:rsidR="00EF4D4D">
              <w:rPr>
                <w:rFonts w:asciiTheme="minorHAnsi" w:hAnsiTheme="minorHAnsi" w:cstheme="minorHAnsi"/>
                <w:color w:val="0E101A"/>
                <w:sz w:val="16"/>
                <w:szCs w:val="16"/>
              </w:rPr>
              <w:t xml:space="preserve">, </w:t>
            </w:r>
            <w:r w:rsidR="00EF4D4D" w:rsidRPr="007C3218">
              <w:rPr>
                <w:rFonts w:asciiTheme="minorHAnsi" w:hAnsiTheme="minorHAnsi" w:cstheme="minorHAnsi"/>
                <w:color w:val="0E101A"/>
                <w:sz w:val="16"/>
                <w:szCs w:val="16"/>
              </w:rPr>
              <w:t>planning</w:t>
            </w:r>
            <w:r w:rsidRPr="007C3218">
              <w:rPr>
                <w:rFonts w:asciiTheme="minorHAnsi" w:hAnsiTheme="minorHAnsi" w:cstheme="minorHAnsi"/>
                <w:color w:val="0E101A"/>
                <w:sz w:val="16"/>
                <w:szCs w:val="16"/>
              </w:rPr>
              <w:t xml:space="preserve"> </w:t>
            </w:r>
            <w:r w:rsidR="00EF4D4D">
              <w:rPr>
                <w:rFonts w:asciiTheme="minorHAnsi" w:hAnsiTheme="minorHAnsi" w:cstheme="minorHAnsi"/>
                <w:color w:val="0E101A"/>
                <w:sz w:val="16"/>
                <w:szCs w:val="16"/>
              </w:rPr>
              <w:t xml:space="preserve">and capacity building </w:t>
            </w:r>
            <w:r w:rsidRPr="007C3218">
              <w:rPr>
                <w:rFonts w:asciiTheme="minorHAnsi" w:hAnsiTheme="minorHAnsi" w:cstheme="minorHAnsi"/>
                <w:color w:val="0E101A"/>
                <w:sz w:val="16"/>
                <w:szCs w:val="16"/>
              </w:rPr>
              <w:t xml:space="preserve">needs: </w:t>
            </w:r>
            <w:r w:rsidR="0017594E" w:rsidRPr="007068F7">
              <w:rPr>
                <w:rFonts w:asciiTheme="minorHAnsi" w:hAnsiTheme="minorHAnsi" w:cstheme="minorHAnsi"/>
                <w:sz w:val="16"/>
                <w:szCs w:val="16"/>
              </w:rPr>
              <w:t xml:space="preserve">The Local </w:t>
            </w:r>
            <w:r w:rsidRPr="00FA6C7C">
              <w:rPr>
                <w:rFonts w:asciiTheme="minorHAnsi" w:hAnsiTheme="minorHAnsi"/>
                <w:sz w:val="16"/>
              </w:rPr>
              <w:t xml:space="preserve">councils </w:t>
            </w:r>
            <w:r w:rsidR="0017594E" w:rsidRPr="007068F7">
              <w:rPr>
                <w:rFonts w:asciiTheme="minorHAnsi" w:hAnsiTheme="minorHAnsi" w:cstheme="minorHAnsi"/>
                <w:sz w:val="16"/>
                <w:szCs w:val="16"/>
              </w:rPr>
              <w:t xml:space="preserve">(LCs) provide oversight to </w:t>
            </w:r>
            <w:r w:rsidRPr="00FA6C7C">
              <w:rPr>
                <w:rFonts w:asciiTheme="minorHAnsi" w:hAnsiTheme="minorHAnsi"/>
                <w:sz w:val="16"/>
              </w:rPr>
              <w:t xml:space="preserve">MWR activities </w:t>
            </w:r>
            <w:r w:rsidR="0017594E" w:rsidRPr="007068F7">
              <w:rPr>
                <w:rFonts w:asciiTheme="minorHAnsi" w:hAnsiTheme="minorHAnsi" w:cstheme="minorHAnsi"/>
                <w:sz w:val="16"/>
                <w:szCs w:val="16"/>
              </w:rPr>
              <w:t xml:space="preserve">at District level. They plan district water need together. As such, the District Engineers are accountable and report to the Local </w:t>
            </w:r>
            <w:r w:rsidRPr="00FA6C7C">
              <w:rPr>
                <w:rFonts w:asciiTheme="minorHAnsi" w:hAnsiTheme="minorHAnsi"/>
                <w:sz w:val="16"/>
              </w:rPr>
              <w:t>councils</w:t>
            </w:r>
            <w:r w:rsidR="0017594E" w:rsidRPr="007068F7">
              <w:rPr>
                <w:rFonts w:asciiTheme="minorHAnsi" w:hAnsiTheme="minorHAnsi" w:cstheme="minorHAnsi"/>
                <w:sz w:val="16"/>
                <w:szCs w:val="16"/>
              </w:rPr>
              <w:t>. Same report is also shared with MWR management. Also, part</w:t>
            </w:r>
            <w:r w:rsidRPr="00FA6C7C">
              <w:rPr>
                <w:rFonts w:asciiTheme="minorHAnsi" w:hAnsiTheme="minorHAnsi"/>
                <w:sz w:val="16"/>
              </w:rPr>
              <w:t xml:space="preserve"> of the </w:t>
            </w:r>
            <w:r w:rsidR="0017594E" w:rsidRPr="007068F7">
              <w:rPr>
                <w:rFonts w:asciiTheme="minorHAnsi" w:hAnsiTheme="minorHAnsi" w:cstheme="minorHAnsi"/>
                <w:sz w:val="16"/>
                <w:szCs w:val="16"/>
              </w:rPr>
              <w:t>funds received by MWR at District level pass</w:t>
            </w:r>
            <w:r w:rsidR="006D37B6" w:rsidRPr="007068F7">
              <w:rPr>
                <w:rFonts w:asciiTheme="minorHAnsi" w:hAnsiTheme="minorHAnsi" w:cstheme="minorHAnsi"/>
                <w:sz w:val="16"/>
                <w:szCs w:val="16"/>
              </w:rPr>
              <w:t>es</w:t>
            </w:r>
            <w:r w:rsidR="0017594E" w:rsidRPr="007068F7">
              <w:rPr>
                <w:rFonts w:asciiTheme="minorHAnsi" w:hAnsiTheme="minorHAnsi" w:cstheme="minorHAnsi"/>
                <w:sz w:val="16"/>
                <w:szCs w:val="16"/>
              </w:rPr>
              <w:t xml:space="preserve"> through the LCs.</w:t>
            </w:r>
            <w:r w:rsidR="00EF4D4D">
              <w:rPr>
                <w:rFonts w:asciiTheme="minorHAnsi" w:hAnsiTheme="minorHAnsi" w:cstheme="minorHAnsi"/>
                <w:sz w:val="16"/>
                <w:szCs w:val="16"/>
              </w:rPr>
              <w:t xml:space="preserve"> </w:t>
            </w:r>
            <w:r w:rsidRPr="007C3218">
              <w:rPr>
                <w:rFonts w:asciiTheme="minorHAnsi" w:hAnsiTheme="minorHAnsi" w:cstheme="minorHAnsi"/>
                <w:color w:val="0E101A"/>
                <w:sz w:val="16"/>
                <w:szCs w:val="16"/>
              </w:rPr>
              <w:t>During the Presidential Retreat held in March this year, th</w:t>
            </w:r>
            <w:r w:rsidR="00EF4D4D">
              <w:rPr>
                <w:rFonts w:asciiTheme="minorHAnsi" w:hAnsiTheme="minorHAnsi" w:cstheme="minorHAnsi"/>
                <w:color w:val="0E101A"/>
                <w:sz w:val="16"/>
                <w:szCs w:val="16"/>
              </w:rPr>
              <w:t xml:space="preserve">e need for institutional capacity building and in particular around monitoring and regulatory work </w:t>
            </w:r>
            <w:r w:rsidR="00EF4D4D" w:rsidRPr="007C3218">
              <w:rPr>
                <w:rFonts w:asciiTheme="minorHAnsi" w:hAnsiTheme="minorHAnsi" w:cstheme="minorHAnsi"/>
                <w:color w:val="0E101A"/>
                <w:sz w:val="16"/>
                <w:szCs w:val="16"/>
              </w:rPr>
              <w:t>was</w:t>
            </w:r>
            <w:r w:rsidRPr="007C3218">
              <w:rPr>
                <w:rFonts w:asciiTheme="minorHAnsi" w:hAnsiTheme="minorHAnsi" w:cstheme="minorHAnsi"/>
                <w:color w:val="0E101A"/>
                <w:sz w:val="16"/>
                <w:szCs w:val="16"/>
              </w:rPr>
              <w:t xml:space="preserve"> discussed and flagged. Training and provision of water treatment kits and chemicals are required. There is a need to upgrade training sessions, supply chemicals, and reagents for treatment and testing for water quality.</w:t>
            </w:r>
            <w:r w:rsidR="00EF4D4D">
              <w:rPr>
                <w:rFonts w:asciiTheme="minorHAnsi" w:hAnsiTheme="minorHAnsi" w:cstheme="minorHAnsi"/>
                <w:color w:val="0E101A"/>
                <w:sz w:val="16"/>
                <w:szCs w:val="16"/>
              </w:rPr>
              <w:t xml:space="preserve"> This is the basis of a follow won project. UNDP is well positioned and has best capacity to support this effort.  </w:t>
            </w:r>
          </w:p>
          <w:p w14:paraId="3B0ACE34" w14:textId="77777777"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color w:val="0E101A"/>
                <w:sz w:val="16"/>
                <w:szCs w:val="16"/>
              </w:rPr>
              <w:t> </w:t>
            </w:r>
          </w:p>
          <w:p w14:paraId="289565FA" w14:textId="77777777" w:rsidR="007C3218" w:rsidRPr="005B6EE9" w:rsidRDefault="007C3218" w:rsidP="005B6EE9">
            <w:pPr>
              <w:spacing w:line="240" w:lineRule="auto"/>
              <w:rPr>
                <w:rFonts w:asciiTheme="minorHAnsi" w:hAnsiTheme="minorHAnsi"/>
                <w:color w:val="0E101A"/>
                <w:sz w:val="16"/>
              </w:rPr>
            </w:pPr>
            <w:r w:rsidRPr="005B6EE9">
              <w:rPr>
                <w:rFonts w:asciiTheme="minorHAnsi" w:hAnsiTheme="minorHAnsi"/>
                <w:b/>
                <w:color w:val="0E101A"/>
                <w:sz w:val="16"/>
              </w:rPr>
              <w:t>Environmental (ML)</w:t>
            </w:r>
          </w:p>
          <w:p w14:paraId="0675ED6F" w14:textId="77777777" w:rsidR="007C3218" w:rsidRPr="007C3218" w:rsidRDefault="007C3218" w:rsidP="007C3218">
            <w:pPr>
              <w:spacing w:line="240" w:lineRule="auto"/>
              <w:rPr>
                <w:rFonts w:asciiTheme="minorHAnsi" w:hAnsiTheme="minorHAnsi" w:cstheme="minorHAnsi"/>
                <w:color w:val="0E101A"/>
                <w:sz w:val="16"/>
                <w:szCs w:val="16"/>
              </w:rPr>
            </w:pPr>
            <w:r w:rsidRPr="007C3218">
              <w:rPr>
                <w:rFonts w:asciiTheme="minorHAnsi" w:hAnsiTheme="minorHAnsi" w:cstheme="minorHAnsi"/>
                <w:color w:val="0E101A"/>
                <w:sz w:val="16"/>
                <w:szCs w:val="16"/>
              </w:rPr>
              <w:t>This is an environmental project and has control and regulation of clean water access, knowledge of the quality and pollution, and flow at its heart. </w:t>
            </w:r>
          </w:p>
          <w:p w14:paraId="455662EA" w14:textId="2349E869" w:rsidR="007C3218" w:rsidRPr="007C3218" w:rsidRDefault="007C3218" w:rsidP="007C3218">
            <w:pPr>
              <w:spacing w:line="240" w:lineRule="auto"/>
              <w:rPr>
                <w:color w:val="0E101A"/>
                <w:sz w:val="24"/>
                <w:szCs w:val="24"/>
              </w:rPr>
            </w:pPr>
            <w:r w:rsidRPr="007C3218">
              <w:rPr>
                <w:rFonts w:asciiTheme="minorHAnsi" w:hAnsiTheme="minorHAnsi" w:cstheme="minorHAnsi"/>
                <w:color w:val="0E101A"/>
                <w:sz w:val="16"/>
                <w:szCs w:val="16"/>
              </w:rPr>
              <w:t>The project supported water quality monitoring but much more need to happen in terms of operationalizing policy and supporting the districts with planning and operationalization at the sub-national level. The</w:t>
            </w:r>
            <w:r w:rsidR="00865F16">
              <w:rPr>
                <w:rFonts w:asciiTheme="minorHAnsi" w:hAnsiTheme="minorHAnsi" w:cstheme="minorHAnsi"/>
                <w:color w:val="0E101A"/>
                <w:sz w:val="16"/>
                <w:szCs w:val="16"/>
              </w:rPr>
              <w:t>y</w:t>
            </w:r>
            <w:r w:rsidRPr="007C3218">
              <w:rPr>
                <w:rFonts w:asciiTheme="minorHAnsi" w:hAnsiTheme="minorHAnsi" w:cstheme="minorHAnsi"/>
                <w:color w:val="0E101A"/>
                <w:sz w:val="16"/>
                <w:szCs w:val="16"/>
              </w:rPr>
              <w:t xml:space="preserve"> work with MET </w:t>
            </w:r>
            <w:r w:rsidR="00865F16">
              <w:rPr>
                <w:rFonts w:asciiTheme="minorHAnsi" w:hAnsiTheme="minorHAnsi" w:cstheme="minorHAnsi"/>
                <w:color w:val="0E101A"/>
                <w:sz w:val="16"/>
                <w:szCs w:val="16"/>
              </w:rPr>
              <w:t>Agency</w:t>
            </w:r>
            <w:r w:rsidR="00010782">
              <w:rPr>
                <w:rFonts w:asciiTheme="minorHAnsi" w:hAnsiTheme="minorHAnsi" w:cstheme="minorHAnsi"/>
                <w:color w:val="0E101A"/>
                <w:sz w:val="16"/>
                <w:szCs w:val="16"/>
              </w:rPr>
              <w:t xml:space="preserve"> </w:t>
            </w:r>
            <w:r w:rsidRPr="007C3218">
              <w:rPr>
                <w:rFonts w:asciiTheme="minorHAnsi" w:hAnsiTheme="minorHAnsi" w:cstheme="minorHAnsi"/>
                <w:color w:val="0E101A"/>
                <w:sz w:val="16"/>
                <w:szCs w:val="16"/>
              </w:rPr>
              <w:t>to update the water flow collection point and the work on the district water authority web page. </w:t>
            </w:r>
          </w:p>
          <w:p w14:paraId="4EEAD209" w14:textId="77777777" w:rsidR="00D363F6" w:rsidRPr="00BF4F09" w:rsidRDefault="00D363F6" w:rsidP="00BD3A5E">
            <w:pPr>
              <w:pStyle w:val="NoSpacing"/>
              <w:rPr>
                <w:rFonts w:asciiTheme="majorHAnsi" w:eastAsia="Calibri" w:hAnsiTheme="majorHAnsi" w:cstheme="majorHAnsi"/>
                <w:color w:val="FF0000"/>
                <w:sz w:val="16"/>
                <w:szCs w:val="16"/>
                <w:u w:val="single"/>
              </w:rPr>
            </w:pPr>
          </w:p>
        </w:tc>
      </w:tr>
      <w:tr w:rsidR="00406A08" w:rsidRPr="00BF4F09" w14:paraId="62532F31" w14:textId="77777777" w:rsidTr="00BA1F5B">
        <w:tc>
          <w:tcPr>
            <w:tcW w:w="0" w:type="auto"/>
          </w:tcPr>
          <w:p w14:paraId="3265965F" w14:textId="6565B8F8" w:rsidR="00406A08" w:rsidRPr="00BF4F09" w:rsidRDefault="00406A08" w:rsidP="00BD3A5E">
            <w:pPr>
              <w:pStyle w:val="NoSpacing"/>
              <w:rPr>
                <w:rFonts w:asciiTheme="majorHAnsi" w:hAnsiTheme="majorHAnsi" w:cstheme="majorHAnsi"/>
                <w:sz w:val="16"/>
                <w:szCs w:val="16"/>
              </w:rPr>
            </w:pPr>
          </w:p>
        </w:tc>
        <w:tc>
          <w:tcPr>
            <w:tcW w:w="0" w:type="auto"/>
          </w:tcPr>
          <w:p w14:paraId="7E469B8A" w14:textId="77777777" w:rsidR="00406A08" w:rsidRPr="00BF4F09" w:rsidRDefault="00406A08" w:rsidP="00BD3A5E">
            <w:pPr>
              <w:pStyle w:val="NoSpacing"/>
              <w:rPr>
                <w:rFonts w:asciiTheme="majorHAnsi" w:hAnsiTheme="majorHAnsi" w:cstheme="majorHAnsi"/>
                <w:sz w:val="16"/>
                <w:szCs w:val="16"/>
              </w:rPr>
            </w:pPr>
          </w:p>
        </w:tc>
        <w:tc>
          <w:tcPr>
            <w:tcW w:w="7346" w:type="dxa"/>
          </w:tcPr>
          <w:p w14:paraId="75CA05F3" w14:textId="77777777" w:rsidR="00406A08" w:rsidRDefault="00406A08" w:rsidP="00BD3A5E">
            <w:pPr>
              <w:pStyle w:val="NoSpacing"/>
              <w:rPr>
                <w:rFonts w:asciiTheme="majorHAnsi" w:eastAsia="Calibri" w:hAnsiTheme="majorHAnsi" w:cstheme="majorHAnsi"/>
                <w:color w:val="FF0000"/>
                <w:sz w:val="16"/>
                <w:szCs w:val="16"/>
                <w:u w:val="single"/>
              </w:rPr>
            </w:pPr>
          </w:p>
        </w:tc>
      </w:tr>
    </w:tbl>
    <w:p w14:paraId="0A68818A" w14:textId="77777777" w:rsidR="005B359B" w:rsidRPr="00BF4F09" w:rsidRDefault="005B359B" w:rsidP="005B359B">
      <w:pPr>
        <w:pStyle w:val="NoSpacing"/>
        <w:outlineLvl w:val="0"/>
        <w:rPr>
          <w:rFonts w:cstheme="minorHAnsi"/>
          <w:b/>
          <w:sz w:val="20"/>
          <w:szCs w:val="20"/>
        </w:rPr>
      </w:pPr>
    </w:p>
    <w:p w14:paraId="663E455A" w14:textId="77777777" w:rsidR="0090549F" w:rsidRPr="008D128B" w:rsidRDefault="0090549F" w:rsidP="0090549F">
      <w:pPr>
        <w:spacing w:after="0" w:line="240" w:lineRule="auto"/>
        <w:jc w:val="both"/>
        <w:rPr>
          <w:b/>
          <w:sz w:val="20"/>
        </w:rPr>
      </w:pPr>
    </w:p>
    <w:p w14:paraId="09B686F9" w14:textId="1432958C" w:rsidR="0090549F" w:rsidRPr="00513DFE" w:rsidRDefault="00513DFE" w:rsidP="008D128B">
      <w:pPr>
        <w:pStyle w:val="ListParagraph"/>
        <w:numPr>
          <w:ilvl w:val="0"/>
          <w:numId w:val="60"/>
        </w:numPr>
        <w:spacing w:after="0" w:line="240" w:lineRule="auto"/>
        <w:jc w:val="both"/>
        <w:rPr>
          <w:rFonts w:cstheme="minorHAnsi"/>
          <w:sz w:val="20"/>
          <w:szCs w:val="20"/>
        </w:rPr>
      </w:pPr>
      <w:r w:rsidRPr="00513DFE">
        <w:rPr>
          <w:rFonts w:cstheme="minorHAnsi"/>
          <w:b/>
          <w:sz w:val="20"/>
          <w:szCs w:val="20"/>
        </w:rPr>
        <w:t>Recommendations</w:t>
      </w:r>
      <w:r w:rsidRPr="005B6EE9">
        <w:rPr>
          <w:sz w:val="20"/>
        </w:rPr>
        <w:t xml:space="preserve"> </w:t>
      </w:r>
      <w:r w:rsidRPr="00513DFE">
        <w:rPr>
          <w:rFonts w:cstheme="minorHAnsi"/>
          <w:sz w:val="20"/>
          <w:szCs w:val="20"/>
        </w:rPr>
        <w:t xml:space="preserve"> </w:t>
      </w:r>
    </w:p>
    <w:p w14:paraId="3A64C723" w14:textId="77777777" w:rsidR="005B359B" w:rsidRPr="00BD3A5E" w:rsidRDefault="005B359B" w:rsidP="005B359B">
      <w:pPr>
        <w:pStyle w:val="NoSpacing"/>
        <w:outlineLvl w:val="0"/>
        <w:rPr>
          <w:rFonts w:cstheme="minorHAnsi"/>
          <w:b/>
          <w:sz w:val="20"/>
          <w:szCs w:val="20"/>
        </w:rPr>
      </w:pPr>
    </w:p>
    <w:tbl>
      <w:tblPr>
        <w:tblStyle w:val="TableGrid"/>
        <w:tblW w:w="5775" w:type="pct"/>
        <w:tblInd w:w="-635" w:type="dxa"/>
        <w:tblLook w:val="04A0" w:firstRow="1" w:lastRow="0" w:firstColumn="1" w:lastColumn="0" w:noHBand="0" w:noVBand="1"/>
      </w:tblPr>
      <w:tblGrid>
        <w:gridCol w:w="540"/>
        <w:gridCol w:w="2407"/>
        <w:gridCol w:w="6323"/>
        <w:gridCol w:w="1143"/>
      </w:tblGrid>
      <w:tr w:rsidR="005B6EE9" w:rsidRPr="00147B3D" w14:paraId="07BE29CB" w14:textId="77777777" w:rsidTr="008D128B">
        <w:trPr>
          <w:tblHeader/>
        </w:trPr>
        <w:tc>
          <w:tcPr>
            <w:tcW w:w="259" w:type="pct"/>
            <w:shd w:val="clear" w:color="auto" w:fill="ACB9CA" w:themeFill="text2" w:themeFillTint="66"/>
          </w:tcPr>
          <w:p w14:paraId="47386AE6" w14:textId="77777777" w:rsidR="000E0E67" w:rsidRPr="008D128B" w:rsidRDefault="000E0E67" w:rsidP="006439C1">
            <w:pPr>
              <w:jc w:val="center"/>
              <w:rPr>
                <w:b/>
                <w:sz w:val="16"/>
              </w:rPr>
            </w:pPr>
            <w:r w:rsidRPr="008D128B">
              <w:rPr>
                <w:b/>
                <w:sz w:val="16"/>
              </w:rPr>
              <w:t>#</w:t>
            </w:r>
          </w:p>
        </w:tc>
        <w:tc>
          <w:tcPr>
            <w:tcW w:w="1156" w:type="pct"/>
            <w:shd w:val="clear" w:color="auto" w:fill="ACB9CA" w:themeFill="text2" w:themeFillTint="66"/>
          </w:tcPr>
          <w:p w14:paraId="5A69C395" w14:textId="77777777" w:rsidR="000E0E67" w:rsidRPr="008D128B" w:rsidRDefault="000E0E67" w:rsidP="006439C1">
            <w:pPr>
              <w:jc w:val="center"/>
              <w:rPr>
                <w:b/>
                <w:sz w:val="16"/>
              </w:rPr>
            </w:pPr>
            <w:r w:rsidRPr="008D128B">
              <w:rPr>
                <w:b/>
                <w:sz w:val="16"/>
              </w:rPr>
              <w:t>Recommendation</w:t>
            </w:r>
          </w:p>
        </w:tc>
        <w:tc>
          <w:tcPr>
            <w:tcW w:w="3036" w:type="pct"/>
            <w:shd w:val="clear" w:color="auto" w:fill="ACB9CA" w:themeFill="text2" w:themeFillTint="66"/>
          </w:tcPr>
          <w:p w14:paraId="268116A7" w14:textId="77777777" w:rsidR="000E0E67" w:rsidRPr="008D128B" w:rsidRDefault="000E0E67" w:rsidP="006439C1">
            <w:pPr>
              <w:jc w:val="center"/>
              <w:rPr>
                <w:b/>
                <w:sz w:val="16"/>
              </w:rPr>
            </w:pPr>
            <w:r w:rsidRPr="008D128B">
              <w:rPr>
                <w:b/>
                <w:sz w:val="16"/>
              </w:rPr>
              <w:t>Description</w:t>
            </w:r>
          </w:p>
        </w:tc>
        <w:tc>
          <w:tcPr>
            <w:tcW w:w="549" w:type="pct"/>
            <w:shd w:val="clear" w:color="auto" w:fill="ACB9CA" w:themeFill="text2" w:themeFillTint="66"/>
          </w:tcPr>
          <w:p w14:paraId="414ED13F" w14:textId="77777777" w:rsidR="000E0E67" w:rsidRPr="008D128B" w:rsidRDefault="000E0E67" w:rsidP="006439C1">
            <w:pPr>
              <w:jc w:val="center"/>
              <w:rPr>
                <w:b/>
                <w:sz w:val="16"/>
              </w:rPr>
            </w:pPr>
            <w:r w:rsidRPr="008D128B">
              <w:rPr>
                <w:b/>
                <w:sz w:val="16"/>
              </w:rPr>
              <w:t>Responsible Party</w:t>
            </w:r>
          </w:p>
        </w:tc>
      </w:tr>
      <w:tr w:rsidR="0096274E" w:rsidRPr="00147B3D" w14:paraId="4027AFB1" w14:textId="77777777" w:rsidTr="005B6EE9">
        <w:tc>
          <w:tcPr>
            <w:tcW w:w="259" w:type="pct"/>
          </w:tcPr>
          <w:p w14:paraId="2556044C" w14:textId="77777777" w:rsidR="000E0E67" w:rsidRPr="008D128B" w:rsidRDefault="000E0E67" w:rsidP="006439C1">
            <w:pPr>
              <w:rPr>
                <w:sz w:val="16"/>
              </w:rPr>
            </w:pPr>
            <w:r w:rsidRPr="008D128B">
              <w:rPr>
                <w:sz w:val="16"/>
              </w:rPr>
              <w:t>1</w:t>
            </w:r>
          </w:p>
        </w:tc>
        <w:tc>
          <w:tcPr>
            <w:tcW w:w="1156" w:type="pct"/>
          </w:tcPr>
          <w:p w14:paraId="27CE69EA" w14:textId="77777777" w:rsidR="00EC4FB0" w:rsidRPr="008D128B" w:rsidRDefault="009E7936" w:rsidP="008E06FC">
            <w:pPr>
              <w:rPr>
                <w:sz w:val="16"/>
              </w:rPr>
            </w:pPr>
            <w:r w:rsidRPr="008D128B">
              <w:rPr>
                <w:sz w:val="16"/>
              </w:rPr>
              <w:t xml:space="preserve">Develop Phase two </w:t>
            </w:r>
            <w:r w:rsidR="008E06FC" w:rsidRPr="008D128B">
              <w:rPr>
                <w:sz w:val="16"/>
              </w:rPr>
              <w:t xml:space="preserve">of </w:t>
            </w:r>
            <w:r w:rsidR="0032792F" w:rsidRPr="008D128B">
              <w:rPr>
                <w:sz w:val="16"/>
              </w:rPr>
              <w:t xml:space="preserve">project </w:t>
            </w:r>
            <w:r w:rsidR="008E06FC" w:rsidRPr="008D128B">
              <w:rPr>
                <w:sz w:val="16"/>
              </w:rPr>
              <w:t>to scale NWT and governance learning</w:t>
            </w:r>
            <w:r w:rsidR="00EC4FB0" w:rsidRPr="008D128B">
              <w:rPr>
                <w:sz w:val="16"/>
              </w:rPr>
              <w:t>.</w:t>
            </w:r>
          </w:p>
          <w:p w14:paraId="6FEFB03F" w14:textId="470F0F65" w:rsidR="000E0E67" w:rsidRPr="008D128B" w:rsidRDefault="00EC4FB0" w:rsidP="008E06FC">
            <w:pPr>
              <w:rPr>
                <w:sz w:val="16"/>
              </w:rPr>
            </w:pPr>
            <w:r w:rsidRPr="008D128B">
              <w:rPr>
                <w:sz w:val="16"/>
              </w:rPr>
              <w:t>O</w:t>
            </w:r>
            <w:r w:rsidR="002F5423" w:rsidRPr="008D128B">
              <w:rPr>
                <w:sz w:val="16"/>
              </w:rPr>
              <w:t xml:space="preserve">perationalize local governance model. </w:t>
            </w:r>
          </w:p>
        </w:tc>
        <w:tc>
          <w:tcPr>
            <w:tcW w:w="3036" w:type="pct"/>
          </w:tcPr>
          <w:p w14:paraId="59495C84" w14:textId="77777777" w:rsidR="000E0E67" w:rsidRPr="008D128B" w:rsidRDefault="009E7936" w:rsidP="00DB3BB2">
            <w:pPr>
              <w:jc w:val="both"/>
              <w:rPr>
                <w:sz w:val="16"/>
              </w:rPr>
            </w:pPr>
            <w:r w:rsidRPr="008D128B">
              <w:rPr>
                <w:sz w:val="16"/>
                <w:shd w:val="clear" w:color="auto" w:fill="FFFFFF"/>
              </w:rPr>
              <w:t xml:space="preserve">The next phase </w:t>
            </w:r>
            <w:r w:rsidR="00715A07" w:rsidRPr="008D128B">
              <w:rPr>
                <w:sz w:val="16"/>
                <w:shd w:val="clear" w:color="auto" w:fill="FFFFFF"/>
              </w:rPr>
              <w:t>can</w:t>
            </w:r>
            <w:r w:rsidRPr="008D128B">
              <w:rPr>
                <w:sz w:val="16"/>
                <w:shd w:val="clear" w:color="auto" w:fill="FFFFFF"/>
              </w:rPr>
              <w:t xml:space="preserve"> focus </w:t>
            </w:r>
            <w:r w:rsidRPr="008D128B">
              <w:rPr>
                <w:sz w:val="16"/>
              </w:rPr>
              <w:t>on addressing issues related to improved security of the facilities and the enhancement of community and local authority management systems as they take over responsibility for the pilot projects.</w:t>
            </w:r>
          </w:p>
          <w:p w14:paraId="6E6F2910" w14:textId="77777777" w:rsidR="0032792F" w:rsidRPr="008D128B" w:rsidRDefault="0032792F" w:rsidP="00DB3BB2">
            <w:pPr>
              <w:jc w:val="both"/>
              <w:rPr>
                <w:sz w:val="16"/>
              </w:rPr>
            </w:pPr>
          </w:p>
          <w:p w14:paraId="042FD7EB" w14:textId="1D155AD4" w:rsidR="00DB3BB2" w:rsidRPr="008D128B" w:rsidRDefault="0032792F" w:rsidP="00DB3BB2">
            <w:pPr>
              <w:jc w:val="both"/>
              <w:rPr>
                <w:color w:val="0E101A"/>
                <w:sz w:val="16"/>
              </w:rPr>
            </w:pPr>
            <w:r w:rsidRPr="008D128B">
              <w:rPr>
                <w:sz w:val="16"/>
              </w:rPr>
              <w:t xml:space="preserve">Focus on the upstream work on intersectoral WASH </w:t>
            </w:r>
            <w:r w:rsidR="000A0E6E" w:rsidRPr="00147B3D">
              <w:rPr>
                <w:rFonts w:cstheme="minorHAnsi"/>
                <w:sz w:val="16"/>
                <w:szCs w:val="16"/>
              </w:rPr>
              <w:t xml:space="preserve">and climate change resilience in </w:t>
            </w:r>
            <w:r w:rsidRPr="008D128B">
              <w:rPr>
                <w:sz w:val="16"/>
              </w:rPr>
              <w:t>policies</w:t>
            </w:r>
            <w:r w:rsidR="00EC4FB0" w:rsidRPr="008D128B">
              <w:rPr>
                <w:sz w:val="16"/>
              </w:rPr>
              <w:t>.</w:t>
            </w:r>
            <w:r w:rsidR="00CD56A5" w:rsidRPr="00147B3D">
              <w:rPr>
                <w:rFonts w:cstheme="minorHAnsi"/>
                <w:sz w:val="16"/>
                <w:szCs w:val="16"/>
              </w:rPr>
              <w:t xml:space="preserve"> </w:t>
            </w:r>
            <w:r w:rsidRPr="008D128B">
              <w:rPr>
                <w:sz w:val="16"/>
              </w:rPr>
              <w:t xml:space="preserve">Support the institutional strengthening for intersectoral coordination and </w:t>
            </w:r>
            <w:r w:rsidR="002E163D" w:rsidRPr="008D128B">
              <w:rPr>
                <w:sz w:val="16"/>
              </w:rPr>
              <w:t>regulation</w:t>
            </w:r>
            <w:r w:rsidR="00792C44" w:rsidRPr="008D128B">
              <w:rPr>
                <w:sz w:val="16"/>
              </w:rPr>
              <w:t>,</w:t>
            </w:r>
            <w:r w:rsidR="002E163D" w:rsidRPr="008D128B">
              <w:rPr>
                <w:sz w:val="16"/>
              </w:rPr>
              <w:t xml:space="preserve"> </w:t>
            </w:r>
            <w:r w:rsidRPr="008D128B">
              <w:rPr>
                <w:sz w:val="16"/>
              </w:rPr>
              <w:t xml:space="preserve">recently strengthened </w:t>
            </w:r>
            <w:r w:rsidR="00792C44" w:rsidRPr="008D128B">
              <w:rPr>
                <w:sz w:val="16"/>
              </w:rPr>
              <w:t xml:space="preserve">by </w:t>
            </w:r>
            <w:r w:rsidR="00554FC6" w:rsidRPr="008D128B">
              <w:rPr>
                <w:sz w:val="16"/>
              </w:rPr>
              <w:t xml:space="preserve">EPA </w:t>
            </w:r>
            <w:r w:rsidR="00894562" w:rsidRPr="00147B3D">
              <w:rPr>
                <w:rFonts w:cstheme="minorHAnsi"/>
                <w:sz w:val="16"/>
                <w:szCs w:val="16"/>
              </w:rPr>
              <w:t xml:space="preserve">and MWR </w:t>
            </w:r>
            <w:r w:rsidR="00554FC6" w:rsidRPr="008D128B">
              <w:rPr>
                <w:sz w:val="16"/>
              </w:rPr>
              <w:t>that</w:t>
            </w:r>
            <w:r w:rsidRPr="008D128B">
              <w:rPr>
                <w:sz w:val="16"/>
              </w:rPr>
              <w:t xml:space="preserve"> will move to the districts and communities.</w:t>
            </w:r>
            <w:r w:rsidR="00DC1273" w:rsidRPr="008D128B">
              <w:rPr>
                <w:sz w:val="16"/>
              </w:rPr>
              <w:t xml:space="preserve"> </w:t>
            </w:r>
            <w:r w:rsidR="00DB3BB2" w:rsidRPr="00147B3D">
              <w:rPr>
                <w:rFonts w:cstheme="minorHAnsi"/>
                <w:color w:val="0E101A"/>
                <w:sz w:val="16"/>
                <w:szCs w:val="16"/>
              </w:rPr>
              <w:t> </w:t>
            </w:r>
          </w:p>
          <w:p w14:paraId="3A7B0CD1" w14:textId="124D4BAF" w:rsidR="00DB3BB2" w:rsidRPr="00147B3D" w:rsidRDefault="00DB3BB2" w:rsidP="00DB3BB2">
            <w:pPr>
              <w:pStyle w:val="CommentText"/>
              <w:jc w:val="both"/>
              <w:rPr>
                <w:rFonts w:cstheme="minorHAnsi"/>
                <w:color w:val="0E101A"/>
                <w:sz w:val="16"/>
                <w:szCs w:val="16"/>
              </w:rPr>
            </w:pPr>
            <w:r w:rsidRPr="00147B3D">
              <w:rPr>
                <w:rFonts w:cstheme="minorHAnsi"/>
                <w:color w:val="0E101A"/>
                <w:sz w:val="16"/>
                <w:szCs w:val="16"/>
              </w:rPr>
              <w:t xml:space="preserve"> The policy, planning and capacity building needs: </w:t>
            </w:r>
            <w:r w:rsidRPr="00147B3D">
              <w:rPr>
                <w:rFonts w:cstheme="minorHAnsi"/>
                <w:sz w:val="16"/>
                <w:szCs w:val="16"/>
              </w:rPr>
              <w:t xml:space="preserve">The Local councils (LCs) provide oversight to MWR activities at District level. They plan district water need together. As such, the District Engineers are accountable and report to the Local councils. Same report is also shared with MWR management. Also, part of the funds received by MWR at District level passes through the LCs. </w:t>
            </w:r>
            <w:r w:rsidRPr="00147B3D">
              <w:rPr>
                <w:rFonts w:cstheme="minorHAnsi"/>
                <w:color w:val="0E101A"/>
                <w:sz w:val="16"/>
                <w:szCs w:val="16"/>
              </w:rPr>
              <w:t xml:space="preserve">During the Presidential Retreat held in March this year, the need for institutional capacity building and in particular around </w:t>
            </w:r>
            <w:r w:rsidR="00894562" w:rsidRPr="00147B3D">
              <w:rPr>
                <w:rFonts w:cstheme="minorHAnsi"/>
                <w:color w:val="0E101A"/>
                <w:sz w:val="16"/>
                <w:szCs w:val="16"/>
              </w:rPr>
              <w:t xml:space="preserve">the devolved </w:t>
            </w:r>
            <w:r w:rsidRPr="00147B3D">
              <w:rPr>
                <w:rFonts w:cstheme="minorHAnsi"/>
                <w:color w:val="0E101A"/>
                <w:sz w:val="16"/>
                <w:szCs w:val="16"/>
              </w:rPr>
              <w:t xml:space="preserve">monitoring and regulatory work was discussed and flagged. Training and provision of water treatment kits and chemicals are required. There is a need to upgrade training sessions, supply chemicals, and reagents for treatment and testing for water quality. This is the basis of a follow won project. UNDP is well positioned and has best capacity to support this effort.  </w:t>
            </w:r>
          </w:p>
          <w:p w14:paraId="67AA4C86" w14:textId="7EF93D96" w:rsidR="00CD0BEB" w:rsidRPr="008D128B" w:rsidRDefault="00CD0BEB" w:rsidP="000265D9">
            <w:pPr>
              <w:jc w:val="both"/>
              <w:rPr>
                <w:sz w:val="16"/>
              </w:rPr>
            </w:pPr>
          </w:p>
        </w:tc>
        <w:tc>
          <w:tcPr>
            <w:tcW w:w="549" w:type="pct"/>
          </w:tcPr>
          <w:p w14:paraId="0B46904B" w14:textId="77777777" w:rsidR="000E0E67" w:rsidRPr="008D128B" w:rsidRDefault="000E0E67" w:rsidP="006439C1">
            <w:pPr>
              <w:rPr>
                <w:sz w:val="16"/>
              </w:rPr>
            </w:pPr>
            <w:r w:rsidRPr="008D128B">
              <w:rPr>
                <w:sz w:val="16"/>
              </w:rPr>
              <w:t>UNDP CO,</w:t>
            </w:r>
          </w:p>
          <w:p w14:paraId="2D1A3808" w14:textId="77777777" w:rsidR="000E0E67" w:rsidRPr="008D128B" w:rsidRDefault="000E0E67" w:rsidP="006439C1">
            <w:pPr>
              <w:rPr>
                <w:sz w:val="16"/>
              </w:rPr>
            </w:pPr>
            <w:r w:rsidRPr="008D128B">
              <w:rPr>
                <w:sz w:val="16"/>
              </w:rPr>
              <w:t>UNDP RTA</w:t>
            </w:r>
          </w:p>
          <w:p w14:paraId="61E459E1" w14:textId="77777777" w:rsidR="002E163D" w:rsidRPr="008D128B" w:rsidRDefault="002E163D" w:rsidP="006439C1">
            <w:pPr>
              <w:rPr>
                <w:sz w:val="16"/>
              </w:rPr>
            </w:pPr>
            <w:r w:rsidRPr="008D128B">
              <w:rPr>
                <w:sz w:val="16"/>
              </w:rPr>
              <w:t xml:space="preserve">GOSL </w:t>
            </w:r>
          </w:p>
          <w:p w14:paraId="1058F7D0" w14:textId="77777777" w:rsidR="000E0E67" w:rsidRPr="008D128B" w:rsidRDefault="000E0E67" w:rsidP="006439C1">
            <w:pPr>
              <w:rPr>
                <w:sz w:val="16"/>
              </w:rPr>
            </w:pPr>
          </w:p>
        </w:tc>
      </w:tr>
      <w:tr w:rsidR="0096274E" w:rsidRPr="00147B3D" w14:paraId="291A215C" w14:textId="77777777" w:rsidTr="005B6EE9">
        <w:tc>
          <w:tcPr>
            <w:tcW w:w="259" w:type="pct"/>
          </w:tcPr>
          <w:p w14:paraId="0E781FDD" w14:textId="2FE91C0B" w:rsidR="000E0E67" w:rsidRPr="008D128B" w:rsidRDefault="00554FC6" w:rsidP="00554FC6">
            <w:pPr>
              <w:rPr>
                <w:sz w:val="16"/>
              </w:rPr>
            </w:pPr>
            <w:r w:rsidRPr="008D128B">
              <w:rPr>
                <w:sz w:val="16"/>
              </w:rPr>
              <w:t>2</w:t>
            </w:r>
          </w:p>
        </w:tc>
        <w:tc>
          <w:tcPr>
            <w:tcW w:w="1156" w:type="pct"/>
          </w:tcPr>
          <w:p w14:paraId="316B1D01" w14:textId="2DF6A34A" w:rsidR="000E0E67" w:rsidRPr="008D128B" w:rsidRDefault="004A6B96" w:rsidP="006439C1">
            <w:pPr>
              <w:rPr>
                <w:sz w:val="16"/>
              </w:rPr>
            </w:pPr>
            <w:r w:rsidRPr="008D128B">
              <w:rPr>
                <w:sz w:val="16"/>
              </w:rPr>
              <w:t>NWT</w:t>
            </w:r>
            <w:r w:rsidR="00EC4FB0" w:rsidRPr="008D128B">
              <w:rPr>
                <w:sz w:val="16"/>
              </w:rPr>
              <w:t>,</w:t>
            </w:r>
            <w:r w:rsidRPr="008D128B">
              <w:rPr>
                <w:sz w:val="16"/>
              </w:rPr>
              <w:t xml:space="preserve"> </w:t>
            </w:r>
            <w:r w:rsidR="0090549F" w:rsidRPr="008D128B">
              <w:rPr>
                <w:sz w:val="16"/>
              </w:rPr>
              <w:t xml:space="preserve">Technologies and Water Quality Monitoring </w:t>
            </w:r>
          </w:p>
        </w:tc>
        <w:tc>
          <w:tcPr>
            <w:tcW w:w="3036" w:type="pct"/>
          </w:tcPr>
          <w:p w14:paraId="644A23E4" w14:textId="652C7EAC" w:rsidR="00792C44" w:rsidRDefault="0090549F" w:rsidP="00792C44">
            <w:pPr>
              <w:spacing w:after="100" w:afterAutospacing="1"/>
              <w:jc w:val="both"/>
              <w:rPr>
                <w:rFonts w:cstheme="minorHAnsi"/>
                <w:sz w:val="18"/>
                <w:szCs w:val="18"/>
              </w:rPr>
            </w:pPr>
            <w:r w:rsidRPr="008D128B">
              <w:rPr>
                <w:sz w:val="16"/>
              </w:rPr>
              <w:t xml:space="preserve">While water harvested from rooftops </w:t>
            </w:r>
            <w:r w:rsidR="00EC4FB0" w:rsidRPr="008D128B">
              <w:rPr>
                <w:sz w:val="16"/>
              </w:rPr>
              <w:t>is</w:t>
            </w:r>
            <w:r w:rsidRPr="008D128B">
              <w:rPr>
                <w:sz w:val="16"/>
              </w:rPr>
              <w:t xml:space="preserve"> a useful supplement to regular water supplies, it </w:t>
            </w:r>
            <w:r w:rsidR="008278F7" w:rsidRPr="008D128B">
              <w:rPr>
                <w:sz w:val="16"/>
              </w:rPr>
              <w:t>i</w:t>
            </w:r>
            <w:r w:rsidR="00EC4FB0" w:rsidRPr="008D128B">
              <w:rPr>
                <w:sz w:val="16"/>
              </w:rPr>
              <w:t xml:space="preserve">s </w:t>
            </w:r>
            <w:r w:rsidRPr="008D128B">
              <w:rPr>
                <w:sz w:val="16"/>
              </w:rPr>
              <w:t>important for the government to ensure</w:t>
            </w:r>
            <w:r w:rsidR="008278F7" w:rsidRPr="008D128B">
              <w:rPr>
                <w:sz w:val="16"/>
              </w:rPr>
              <w:t>,</w:t>
            </w:r>
            <w:r w:rsidRPr="008D128B">
              <w:rPr>
                <w:sz w:val="16"/>
              </w:rPr>
              <w:t xml:space="preserve"> </w:t>
            </w:r>
            <w:r w:rsidR="00EC4FB0" w:rsidRPr="008D128B">
              <w:rPr>
                <w:sz w:val="16"/>
              </w:rPr>
              <w:t>through the relevant ministries</w:t>
            </w:r>
            <w:r w:rsidR="008278F7" w:rsidRPr="008D128B">
              <w:rPr>
                <w:sz w:val="16"/>
              </w:rPr>
              <w:t>,</w:t>
            </w:r>
            <w:r w:rsidR="00EC4FB0" w:rsidRPr="008D128B">
              <w:rPr>
                <w:sz w:val="16"/>
              </w:rPr>
              <w:t xml:space="preserve"> </w:t>
            </w:r>
            <w:r w:rsidRPr="008D128B">
              <w:rPr>
                <w:sz w:val="16"/>
              </w:rPr>
              <w:t>that care is taken and the water is</w:t>
            </w:r>
            <w:r w:rsidR="00DC1273" w:rsidRPr="008D128B">
              <w:rPr>
                <w:sz w:val="16"/>
              </w:rPr>
              <w:t xml:space="preserve"> </w:t>
            </w:r>
            <w:r w:rsidRPr="008D128B">
              <w:rPr>
                <w:sz w:val="16"/>
              </w:rPr>
              <w:t xml:space="preserve">portable as it is collected from open sources. </w:t>
            </w:r>
            <w:r w:rsidR="00EC4FB0" w:rsidRPr="008D128B">
              <w:rPr>
                <w:sz w:val="16"/>
              </w:rPr>
              <w:t xml:space="preserve">It </w:t>
            </w:r>
            <w:r w:rsidR="008278F7" w:rsidRPr="008D128B">
              <w:rPr>
                <w:sz w:val="16"/>
              </w:rPr>
              <w:t>is</w:t>
            </w:r>
            <w:r w:rsidR="00EC4FB0" w:rsidRPr="008D128B">
              <w:rPr>
                <w:sz w:val="16"/>
              </w:rPr>
              <w:t xml:space="preserve"> necessary that th</w:t>
            </w:r>
            <w:r w:rsidRPr="008D128B">
              <w:rPr>
                <w:sz w:val="16"/>
              </w:rPr>
              <w:t xml:space="preserve">e government monitor water quality from such sources and ensure that rainwater </w:t>
            </w:r>
            <w:r w:rsidR="00EC4FB0" w:rsidRPr="008D128B">
              <w:rPr>
                <w:sz w:val="16"/>
              </w:rPr>
              <w:t>wa</w:t>
            </w:r>
            <w:r w:rsidRPr="008D128B">
              <w:rPr>
                <w:sz w:val="16"/>
              </w:rPr>
              <w:t>s properly treated before communities consume it.</w:t>
            </w:r>
          </w:p>
          <w:p w14:paraId="09B75DE9" w14:textId="119884A5" w:rsidR="0005462D" w:rsidRDefault="0005462D" w:rsidP="00792C44">
            <w:pPr>
              <w:spacing w:after="100" w:afterAutospacing="1"/>
              <w:jc w:val="both"/>
              <w:rPr>
                <w:rFonts w:cstheme="minorHAnsi"/>
                <w:sz w:val="18"/>
                <w:szCs w:val="18"/>
              </w:rPr>
            </w:pPr>
            <w:r>
              <w:rPr>
                <w:rFonts w:cstheme="minorHAnsi"/>
                <w:sz w:val="18"/>
                <w:szCs w:val="18"/>
              </w:rPr>
              <w:t xml:space="preserve">This was done by </w:t>
            </w:r>
            <w:r w:rsidR="00F72A23">
              <w:rPr>
                <w:rFonts w:cstheme="minorHAnsi"/>
                <w:sz w:val="18"/>
                <w:szCs w:val="18"/>
              </w:rPr>
              <w:t xml:space="preserve">lab </w:t>
            </w:r>
            <w:r>
              <w:rPr>
                <w:rFonts w:cstheme="minorHAnsi"/>
                <w:sz w:val="18"/>
                <w:szCs w:val="18"/>
              </w:rPr>
              <w:t xml:space="preserve">technicians attached to the MWR. The technicians would collect water sample and subject it to testing in the lab. This was carried out in all of the sites were the project was implemented. </w:t>
            </w:r>
          </w:p>
          <w:p w14:paraId="56B2CDDA" w14:textId="2BF0472C" w:rsidR="0005462D" w:rsidRDefault="001A58BB" w:rsidP="00792C44">
            <w:pPr>
              <w:spacing w:after="100" w:afterAutospacing="1"/>
              <w:jc w:val="both"/>
              <w:rPr>
                <w:rFonts w:cstheme="minorHAnsi"/>
                <w:sz w:val="18"/>
                <w:szCs w:val="18"/>
              </w:rPr>
            </w:pPr>
            <w:r>
              <w:rPr>
                <w:rFonts w:cstheme="minorHAnsi"/>
                <w:sz w:val="18"/>
                <w:szCs w:val="18"/>
              </w:rPr>
              <w:t>There is need to provide capacity development to laboratory technicians and provide equipment/chemicals such as chlorine, tabs for PH and Nitrite to improve water quality</w:t>
            </w:r>
            <w:r w:rsidR="0005462D">
              <w:rPr>
                <w:rFonts w:cstheme="minorHAnsi"/>
                <w:sz w:val="18"/>
                <w:szCs w:val="18"/>
              </w:rPr>
              <w:t>.</w:t>
            </w:r>
          </w:p>
          <w:p w14:paraId="5FFA50F3" w14:textId="4F2B65C3" w:rsidR="00BE4D65" w:rsidRPr="008D128B" w:rsidRDefault="00BE4D65" w:rsidP="00C76FBD">
            <w:pPr>
              <w:spacing w:after="100" w:afterAutospacing="1"/>
              <w:jc w:val="both"/>
              <w:rPr>
                <w:sz w:val="16"/>
              </w:rPr>
            </w:pPr>
          </w:p>
        </w:tc>
        <w:tc>
          <w:tcPr>
            <w:tcW w:w="549" w:type="pct"/>
          </w:tcPr>
          <w:p w14:paraId="210071CA" w14:textId="77777777" w:rsidR="000E0E67" w:rsidRPr="008D128B" w:rsidRDefault="0090549F" w:rsidP="006439C1">
            <w:pPr>
              <w:rPr>
                <w:sz w:val="16"/>
              </w:rPr>
            </w:pPr>
            <w:r w:rsidRPr="008D128B">
              <w:rPr>
                <w:sz w:val="16"/>
              </w:rPr>
              <w:t>GOSL</w:t>
            </w:r>
          </w:p>
        </w:tc>
      </w:tr>
      <w:tr w:rsidR="0096274E" w:rsidRPr="00147B3D" w14:paraId="065D531B" w14:textId="77777777" w:rsidTr="005B6EE9">
        <w:tc>
          <w:tcPr>
            <w:tcW w:w="259" w:type="pct"/>
          </w:tcPr>
          <w:p w14:paraId="6A7E8B21" w14:textId="2EBC67EB" w:rsidR="000E0E67" w:rsidRPr="008D128B" w:rsidRDefault="00554FC6" w:rsidP="00554FC6">
            <w:pPr>
              <w:rPr>
                <w:sz w:val="16"/>
              </w:rPr>
            </w:pPr>
            <w:r w:rsidRPr="008D128B">
              <w:rPr>
                <w:sz w:val="16"/>
              </w:rPr>
              <w:t>3</w:t>
            </w:r>
          </w:p>
        </w:tc>
        <w:tc>
          <w:tcPr>
            <w:tcW w:w="1156" w:type="pct"/>
          </w:tcPr>
          <w:p w14:paraId="13AC607C" w14:textId="77046B1E" w:rsidR="000E0E67" w:rsidRPr="008D128B" w:rsidRDefault="00894562" w:rsidP="00894562">
            <w:pPr>
              <w:rPr>
                <w:sz w:val="16"/>
              </w:rPr>
            </w:pPr>
            <w:r w:rsidRPr="00147B3D">
              <w:rPr>
                <w:rFonts w:cstheme="minorHAnsi"/>
                <w:sz w:val="16"/>
                <w:szCs w:val="16"/>
              </w:rPr>
              <w:t>Handover n</w:t>
            </w:r>
            <w:r w:rsidR="002D719A" w:rsidRPr="00147B3D">
              <w:rPr>
                <w:rFonts w:cstheme="minorHAnsi"/>
                <w:sz w:val="16"/>
                <w:szCs w:val="16"/>
              </w:rPr>
              <w:t>ew</w:t>
            </w:r>
            <w:r w:rsidR="002D719A" w:rsidRPr="008D128B">
              <w:rPr>
                <w:sz w:val="16"/>
              </w:rPr>
              <w:t xml:space="preserve"> NWT</w:t>
            </w:r>
            <w:r w:rsidR="008278F7" w:rsidRPr="008D128B">
              <w:rPr>
                <w:sz w:val="16"/>
              </w:rPr>
              <w:t xml:space="preserve"> </w:t>
            </w:r>
            <w:r w:rsidR="002D719A" w:rsidRPr="008D128B">
              <w:rPr>
                <w:sz w:val="16"/>
              </w:rPr>
              <w:t>Project Investments</w:t>
            </w:r>
            <w:r w:rsidR="00DC1273" w:rsidRPr="008D128B">
              <w:rPr>
                <w:sz w:val="16"/>
              </w:rPr>
              <w:t xml:space="preserve"> </w:t>
            </w:r>
          </w:p>
        </w:tc>
        <w:tc>
          <w:tcPr>
            <w:tcW w:w="3036" w:type="pct"/>
          </w:tcPr>
          <w:p w14:paraId="56FE3350" w14:textId="26B6E004" w:rsidR="000E0E67" w:rsidRPr="008D128B" w:rsidRDefault="004A6B96" w:rsidP="00127563">
            <w:pPr>
              <w:jc w:val="both"/>
              <w:rPr>
                <w:sz w:val="16"/>
              </w:rPr>
            </w:pPr>
            <w:r w:rsidRPr="008D128B">
              <w:rPr>
                <w:sz w:val="16"/>
              </w:rPr>
              <w:t>MWR and UNDP</w:t>
            </w:r>
            <w:r w:rsidR="00127563" w:rsidRPr="008D128B">
              <w:rPr>
                <w:sz w:val="16"/>
              </w:rPr>
              <w:t xml:space="preserve"> support</w:t>
            </w:r>
            <w:r w:rsidR="00EC4FB0" w:rsidRPr="008D128B">
              <w:rPr>
                <w:sz w:val="16"/>
              </w:rPr>
              <w:t>ed</w:t>
            </w:r>
            <w:r w:rsidR="00127563" w:rsidRPr="008D128B">
              <w:rPr>
                <w:sz w:val="16"/>
              </w:rPr>
              <w:t xml:space="preserve"> </w:t>
            </w:r>
            <w:r w:rsidRPr="008D128B">
              <w:rPr>
                <w:sz w:val="16"/>
              </w:rPr>
              <w:t>relevant local authorities and ha</w:t>
            </w:r>
            <w:r w:rsidR="00EC4FB0" w:rsidRPr="008D128B">
              <w:rPr>
                <w:sz w:val="16"/>
              </w:rPr>
              <w:t>d</w:t>
            </w:r>
            <w:r w:rsidRPr="008D128B">
              <w:rPr>
                <w:sz w:val="16"/>
              </w:rPr>
              <w:t xml:space="preserve"> them take over the project investments and incorporate them into their water resources development plans.</w:t>
            </w:r>
            <w:r w:rsidR="00DC1273" w:rsidRPr="008D128B">
              <w:rPr>
                <w:sz w:val="16"/>
              </w:rPr>
              <w:t xml:space="preserve"> </w:t>
            </w:r>
          </w:p>
          <w:p w14:paraId="34A31F37" w14:textId="77777777" w:rsidR="0005462D" w:rsidRDefault="0005462D" w:rsidP="00127563">
            <w:pPr>
              <w:jc w:val="both"/>
              <w:rPr>
                <w:rFonts w:cstheme="minorHAnsi"/>
                <w:sz w:val="18"/>
                <w:szCs w:val="18"/>
              </w:rPr>
            </w:pPr>
          </w:p>
          <w:p w14:paraId="33865A86" w14:textId="259966B4" w:rsidR="00433BFE" w:rsidRDefault="0005462D" w:rsidP="00127563">
            <w:pPr>
              <w:jc w:val="both"/>
              <w:rPr>
                <w:rFonts w:cstheme="minorHAnsi"/>
                <w:sz w:val="18"/>
                <w:szCs w:val="18"/>
              </w:rPr>
            </w:pPr>
            <w:r>
              <w:rPr>
                <w:rFonts w:cstheme="minorHAnsi"/>
                <w:sz w:val="18"/>
                <w:szCs w:val="18"/>
              </w:rPr>
              <w:lastRenderedPageBreak/>
              <w:t xml:space="preserve">WASH committees have been established by the project in all of the districts and communities where the project have been implemented. The WASH committee is tasked with the responsibility to manage the project at that level and collect money paid (weekly, per household, individually, monthly as the case may be) for the provision of safe drinking water. The monies collected are put into the VSLA, which serves as a bank for to be used to undertake minor repairs and also give out loans to members. </w:t>
            </w:r>
            <w:r w:rsidR="00433BFE">
              <w:rPr>
                <w:rFonts w:cstheme="minorHAnsi"/>
                <w:sz w:val="18"/>
                <w:szCs w:val="18"/>
              </w:rPr>
              <w:t>VSLA basically takes over the component.</w:t>
            </w:r>
          </w:p>
          <w:p w14:paraId="23378D0D" w14:textId="77777777" w:rsidR="00433BFE" w:rsidRDefault="00433BFE" w:rsidP="00127563">
            <w:pPr>
              <w:jc w:val="both"/>
              <w:rPr>
                <w:rFonts w:cstheme="minorHAnsi"/>
                <w:sz w:val="18"/>
                <w:szCs w:val="18"/>
              </w:rPr>
            </w:pPr>
          </w:p>
          <w:p w14:paraId="70F15379" w14:textId="54953D1C" w:rsidR="0005462D" w:rsidRDefault="00433BFE" w:rsidP="00127563">
            <w:pPr>
              <w:jc w:val="both"/>
              <w:rPr>
                <w:rFonts w:cstheme="minorHAnsi"/>
                <w:sz w:val="18"/>
                <w:szCs w:val="18"/>
              </w:rPr>
            </w:pPr>
            <w:r>
              <w:rPr>
                <w:rFonts w:cstheme="minorHAnsi"/>
                <w:sz w:val="18"/>
                <w:szCs w:val="18"/>
              </w:rPr>
              <w:t xml:space="preserve">Training sessions are organized by the MWR for engineers and later skills are transferred to the local councils in the management of the </w:t>
            </w:r>
            <w:r w:rsidR="001A58BB">
              <w:rPr>
                <w:rFonts w:cstheme="minorHAnsi"/>
                <w:sz w:val="18"/>
                <w:szCs w:val="18"/>
              </w:rPr>
              <w:t>facilities</w:t>
            </w:r>
            <w:r>
              <w:rPr>
                <w:rFonts w:cstheme="minorHAnsi"/>
                <w:sz w:val="18"/>
                <w:szCs w:val="18"/>
              </w:rPr>
              <w:t>.</w:t>
            </w:r>
            <w:r w:rsidR="0005462D">
              <w:rPr>
                <w:rFonts w:cstheme="minorHAnsi"/>
                <w:sz w:val="18"/>
                <w:szCs w:val="18"/>
              </w:rPr>
              <w:t xml:space="preserve"> </w:t>
            </w:r>
          </w:p>
          <w:p w14:paraId="71035BBA" w14:textId="77777777" w:rsidR="00127563" w:rsidRPr="008D128B" w:rsidRDefault="00127563" w:rsidP="00127563">
            <w:pPr>
              <w:jc w:val="both"/>
              <w:rPr>
                <w:sz w:val="16"/>
              </w:rPr>
            </w:pPr>
          </w:p>
          <w:p w14:paraId="28E2DC58" w14:textId="50BCC8BA" w:rsidR="00127563" w:rsidRPr="008D128B" w:rsidRDefault="00127563" w:rsidP="00127563">
            <w:pPr>
              <w:jc w:val="both"/>
              <w:rPr>
                <w:sz w:val="16"/>
              </w:rPr>
            </w:pPr>
          </w:p>
        </w:tc>
        <w:tc>
          <w:tcPr>
            <w:tcW w:w="549" w:type="pct"/>
          </w:tcPr>
          <w:p w14:paraId="222BD37E" w14:textId="77777777" w:rsidR="000E0E67" w:rsidRPr="008D128B" w:rsidRDefault="004A6B96" w:rsidP="004A6B96">
            <w:pPr>
              <w:rPr>
                <w:sz w:val="16"/>
              </w:rPr>
            </w:pPr>
            <w:r w:rsidRPr="008D128B">
              <w:rPr>
                <w:sz w:val="16"/>
              </w:rPr>
              <w:lastRenderedPageBreak/>
              <w:t>MWR-UNDP</w:t>
            </w:r>
          </w:p>
        </w:tc>
      </w:tr>
      <w:tr w:rsidR="0096274E" w:rsidRPr="00147B3D" w14:paraId="7CDAD99A" w14:textId="77777777" w:rsidTr="005B6EE9">
        <w:tc>
          <w:tcPr>
            <w:tcW w:w="259" w:type="pct"/>
          </w:tcPr>
          <w:p w14:paraId="4549ED7A" w14:textId="77777777" w:rsidR="002D719A" w:rsidRPr="008D128B" w:rsidRDefault="000A0E6E" w:rsidP="006439C1">
            <w:pPr>
              <w:rPr>
                <w:sz w:val="16"/>
              </w:rPr>
            </w:pPr>
            <w:r w:rsidRPr="00147B3D">
              <w:rPr>
                <w:rFonts w:cstheme="minorHAnsi"/>
                <w:sz w:val="16"/>
                <w:szCs w:val="16"/>
              </w:rPr>
              <w:t>4</w:t>
            </w:r>
          </w:p>
        </w:tc>
        <w:tc>
          <w:tcPr>
            <w:tcW w:w="1156" w:type="pct"/>
          </w:tcPr>
          <w:p w14:paraId="402843C7" w14:textId="77777777" w:rsidR="002D719A" w:rsidRPr="008D128B" w:rsidRDefault="002D719A" w:rsidP="002D719A">
            <w:pPr>
              <w:rPr>
                <w:sz w:val="16"/>
              </w:rPr>
            </w:pPr>
            <w:r w:rsidRPr="008D128B">
              <w:rPr>
                <w:sz w:val="16"/>
              </w:rPr>
              <w:t xml:space="preserve">Policy Subsidies </w:t>
            </w:r>
          </w:p>
        </w:tc>
        <w:tc>
          <w:tcPr>
            <w:tcW w:w="3036" w:type="pct"/>
          </w:tcPr>
          <w:p w14:paraId="63BCF6B1" w14:textId="7B72B297" w:rsidR="002D719A" w:rsidRPr="008D128B" w:rsidRDefault="002D719A" w:rsidP="00127563">
            <w:pPr>
              <w:jc w:val="both"/>
              <w:rPr>
                <w:sz w:val="16"/>
              </w:rPr>
            </w:pPr>
            <w:r w:rsidRPr="008D128B">
              <w:rPr>
                <w:sz w:val="16"/>
              </w:rPr>
              <w:t xml:space="preserve">Government of Sierra Leone </w:t>
            </w:r>
            <w:r w:rsidR="00EC4FB0" w:rsidRPr="008D128B">
              <w:rPr>
                <w:sz w:val="16"/>
              </w:rPr>
              <w:t>must</w:t>
            </w:r>
            <w:r w:rsidRPr="008D128B">
              <w:rPr>
                <w:sz w:val="16"/>
              </w:rPr>
              <w:t xml:space="preserve"> reduc</w:t>
            </w:r>
            <w:r w:rsidR="00127563" w:rsidRPr="008D128B">
              <w:rPr>
                <w:sz w:val="16"/>
              </w:rPr>
              <w:t>e</w:t>
            </w:r>
            <w:r w:rsidRPr="008D128B">
              <w:rPr>
                <w:sz w:val="16"/>
              </w:rPr>
              <w:t xml:space="preserve"> or waiv</w:t>
            </w:r>
            <w:r w:rsidR="00127563" w:rsidRPr="008D128B">
              <w:rPr>
                <w:sz w:val="16"/>
              </w:rPr>
              <w:t>e</w:t>
            </w:r>
            <w:r w:rsidRPr="008D128B">
              <w:rPr>
                <w:sz w:val="16"/>
              </w:rPr>
              <w:t xml:space="preserve"> import duties and taxes on components that are imported for the development of water supply facilities targeting rural and poor urban communities.</w:t>
            </w:r>
          </w:p>
          <w:p w14:paraId="3B6756C4" w14:textId="77777777" w:rsidR="00433BFE" w:rsidRDefault="00433BFE" w:rsidP="00127563">
            <w:pPr>
              <w:jc w:val="both"/>
              <w:rPr>
                <w:rFonts w:cstheme="minorHAnsi"/>
                <w:sz w:val="18"/>
                <w:szCs w:val="18"/>
              </w:rPr>
            </w:pPr>
          </w:p>
          <w:p w14:paraId="06786CB5" w14:textId="407DC1F3" w:rsidR="00433BFE" w:rsidRDefault="00433BFE" w:rsidP="00127563">
            <w:pPr>
              <w:jc w:val="both"/>
              <w:rPr>
                <w:rFonts w:cstheme="minorHAnsi"/>
                <w:sz w:val="18"/>
                <w:szCs w:val="18"/>
              </w:rPr>
            </w:pPr>
            <w:r>
              <w:rPr>
                <w:rFonts w:cstheme="minorHAnsi"/>
                <w:sz w:val="18"/>
                <w:szCs w:val="18"/>
              </w:rPr>
              <w:t>The government of Sierra Leone waived taxes on all of the equipment procured by UNDP for this project. Project equipment procured was cleared at the sea port under the tax waiver regime. This project benefitted from that</w:t>
            </w:r>
          </w:p>
          <w:p w14:paraId="6350D67D" w14:textId="4EEBCD6B" w:rsidR="00127563" w:rsidRPr="008D128B" w:rsidRDefault="00127563" w:rsidP="00127563">
            <w:pPr>
              <w:jc w:val="both"/>
              <w:rPr>
                <w:sz w:val="16"/>
                <w:highlight w:val="yellow"/>
              </w:rPr>
            </w:pPr>
          </w:p>
        </w:tc>
        <w:tc>
          <w:tcPr>
            <w:tcW w:w="549" w:type="pct"/>
          </w:tcPr>
          <w:p w14:paraId="2F4172B8" w14:textId="77777777" w:rsidR="002D719A" w:rsidRPr="008D128B" w:rsidRDefault="002D719A" w:rsidP="002D719A">
            <w:pPr>
              <w:rPr>
                <w:sz w:val="16"/>
              </w:rPr>
            </w:pPr>
            <w:r w:rsidRPr="008D128B">
              <w:rPr>
                <w:sz w:val="16"/>
              </w:rPr>
              <w:t xml:space="preserve">GOSL </w:t>
            </w:r>
          </w:p>
        </w:tc>
      </w:tr>
      <w:tr w:rsidR="0096274E" w:rsidRPr="00147B3D" w14:paraId="72A19CEE" w14:textId="77777777" w:rsidTr="005B6EE9">
        <w:tc>
          <w:tcPr>
            <w:tcW w:w="259" w:type="pct"/>
          </w:tcPr>
          <w:p w14:paraId="72DAE433" w14:textId="77777777" w:rsidR="00924916" w:rsidRPr="008D128B" w:rsidRDefault="000A0E6E" w:rsidP="006439C1">
            <w:pPr>
              <w:rPr>
                <w:sz w:val="16"/>
              </w:rPr>
            </w:pPr>
            <w:r w:rsidRPr="00147B3D">
              <w:rPr>
                <w:rFonts w:cstheme="minorHAnsi"/>
                <w:sz w:val="16"/>
                <w:szCs w:val="16"/>
              </w:rPr>
              <w:t>5</w:t>
            </w:r>
          </w:p>
        </w:tc>
        <w:tc>
          <w:tcPr>
            <w:tcW w:w="1156" w:type="pct"/>
          </w:tcPr>
          <w:p w14:paraId="52717116" w14:textId="77777777" w:rsidR="00924916" w:rsidRPr="008D128B" w:rsidRDefault="00924916" w:rsidP="002D719A">
            <w:pPr>
              <w:rPr>
                <w:sz w:val="16"/>
              </w:rPr>
            </w:pPr>
            <w:r w:rsidRPr="008D128B">
              <w:rPr>
                <w:sz w:val="16"/>
              </w:rPr>
              <w:t>PPPs</w:t>
            </w:r>
          </w:p>
        </w:tc>
        <w:tc>
          <w:tcPr>
            <w:tcW w:w="3036" w:type="pct"/>
          </w:tcPr>
          <w:p w14:paraId="650C3CDF" w14:textId="36AE9528" w:rsidR="00924916" w:rsidRPr="008D128B" w:rsidRDefault="00924916" w:rsidP="009F5583">
            <w:pPr>
              <w:jc w:val="both"/>
              <w:rPr>
                <w:sz w:val="16"/>
              </w:rPr>
            </w:pPr>
            <w:r w:rsidRPr="008D128B">
              <w:rPr>
                <w:sz w:val="16"/>
              </w:rPr>
              <w:t xml:space="preserve">Private Public Partnership arrangements </w:t>
            </w:r>
            <w:r w:rsidR="008278F7" w:rsidRPr="008D128B">
              <w:rPr>
                <w:sz w:val="16"/>
              </w:rPr>
              <w:t xml:space="preserve">should </w:t>
            </w:r>
            <w:r w:rsidR="009F5583" w:rsidRPr="008D128B">
              <w:rPr>
                <w:sz w:val="16"/>
              </w:rPr>
              <w:t xml:space="preserve">be put in place </w:t>
            </w:r>
            <w:r w:rsidRPr="008D128B">
              <w:rPr>
                <w:sz w:val="16"/>
              </w:rPr>
              <w:t>to support the development of effective water supply and harvesting mechanisms in Sierra Leone.</w:t>
            </w:r>
          </w:p>
          <w:p w14:paraId="0905D565" w14:textId="77777777" w:rsidR="00433BFE" w:rsidRDefault="00433BFE" w:rsidP="009F5583">
            <w:pPr>
              <w:jc w:val="both"/>
              <w:rPr>
                <w:rFonts w:cstheme="minorHAnsi"/>
                <w:sz w:val="18"/>
                <w:szCs w:val="18"/>
              </w:rPr>
            </w:pPr>
          </w:p>
          <w:p w14:paraId="3FD83A8A" w14:textId="38B6B3D2" w:rsidR="00433BFE" w:rsidRDefault="00433BFE" w:rsidP="009F5583">
            <w:pPr>
              <w:jc w:val="both"/>
              <w:rPr>
                <w:rFonts w:cstheme="minorHAnsi"/>
                <w:sz w:val="18"/>
                <w:szCs w:val="18"/>
              </w:rPr>
            </w:pPr>
            <w:r>
              <w:rPr>
                <w:rFonts w:cstheme="minorHAnsi"/>
                <w:sz w:val="18"/>
                <w:szCs w:val="18"/>
              </w:rPr>
              <w:t xml:space="preserve">There is PPP arrangement with the private sector particularly with EFA, </w:t>
            </w:r>
            <w:proofErr w:type="spellStart"/>
            <w:r>
              <w:rPr>
                <w:rFonts w:cstheme="minorHAnsi"/>
                <w:sz w:val="18"/>
                <w:szCs w:val="18"/>
              </w:rPr>
              <w:t>Itegem</w:t>
            </w:r>
            <w:proofErr w:type="spellEnd"/>
            <w:r>
              <w:rPr>
                <w:rFonts w:cstheme="minorHAnsi"/>
                <w:sz w:val="18"/>
                <w:szCs w:val="18"/>
              </w:rPr>
              <w:t xml:space="preserve"> and </w:t>
            </w:r>
            <w:proofErr w:type="spellStart"/>
            <w:r>
              <w:rPr>
                <w:rFonts w:cstheme="minorHAnsi"/>
                <w:sz w:val="18"/>
                <w:szCs w:val="18"/>
              </w:rPr>
              <w:t>Pikin</w:t>
            </w:r>
            <w:proofErr w:type="spellEnd"/>
            <w:r>
              <w:rPr>
                <w:rFonts w:cstheme="minorHAnsi"/>
                <w:sz w:val="18"/>
                <w:szCs w:val="18"/>
              </w:rPr>
              <w:t xml:space="preserve"> to </w:t>
            </w:r>
            <w:proofErr w:type="spellStart"/>
            <w:r>
              <w:rPr>
                <w:rFonts w:cstheme="minorHAnsi"/>
                <w:sz w:val="18"/>
                <w:szCs w:val="18"/>
              </w:rPr>
              <w:t>Pikin</w:t>
            </w:r>
            <w:proofErr w:type="spellEnd"/>
            <w:r>
              <w:rPr>
                <w:rFonts w:cstheme="minorHAnsi"/>
                <w:sz w:val="18"/>
                <w:szCs w:val="18"/>
              </w:rPr>
              <w:t xml:space="preserve"> organizations. These organizations would be contracted to carry out, for instance, sensitization sessions with the citizens; teach people on the issues of climate change effects, prevention and how to safeguard the environment. These groups had this severally for the project.</w:t>
            </w:r>
          </w:p>
          <w:p w14:paraId="218815B9" w14:textId="47346B12" w:rsidR="00127563" w:rsidRPr="008D128B" w:rsidRDefault="00127563" w:rsidP="009F5583">
            <w:pPr>
              <w:jc w:val="both"/>
              <w:rPr>
                <w:sz w:val="16"/>
              </w:rPr>
            </w:pPr>
          </w:p>
        </w:tc>
        <w:tc>
          <w:tcPr>
            <w:tcW w:w="549" w:type="pct"/>
          </w:tcPr>
          <w:p w14:paraId="7CB62475" w14:textId="77777777" w:rsidR="00924916" w:rsidRPr="008D128B" w:rsidRDefault="005A606D" w:rsidP="002D719A">
            <w:pPr>
              <w:rPr>
                <w:sz w:val="16"/>
              </w:rPr>
            </w:pPr>
            <w:r w:rsidRPr="008D128B">
              <w:rPr>
                <w:sz w:val="16"/>
              </w:rPr>
              <w:t>GOSL</w:t>
            </w:r>
          </w:p>
        </w:tc>
      </w:tr>
      <w:tr w:rsidR="0096274E" w:rsidRPr="00147B3D" w14:paraId="17CCAD3E" w14:textId="77777777" w:rsidTr="005B6EE9">
        <w:tc>
          <w:tcPr>
            <w:tcW w:w="259" w:type="pct"/>
          </w:tcPr>
          <w:p w14:paraId="3D0E3D30" w14:textId="77777777" w:rsidR="009F0728" w:rsidRPr="008D128B" w:rsidRDefault="000A0E6E" w:rsidP="006439C1">
            <w:pPr>
              <w:rPr>
                <w:sz w:val="16"/>
              </w:rPr>
            </w:pPr>
            <w:r w:rsidRPr="00147B3D">
              <w:rPr>
                <w:rFonts w:cstheme="minorHAnsi"/>
                <w:sz w:val="16"/>
                <w:szCs w:val="16"/>
              </w:rPr>
              <w:t>6</w:t>
            </w:r>
          </w:p>
        </w:tc>
        <w:tc>
          <w:tcPr>
            <w:tcW w:w="1156" w:type="pct"/>
          </w:tcPr>
          <w:p w14:paraId="664E3579" w14:textId="2CAC8572" w:rsidR="009F0728" w:rsidRPr="008D128B" w:rsidRDefault="009F0728" w:rsidP="00894562">
            <w:pPr>
              <w:rPr>
                <w:sz w:val="16"/>
              </w:rPr>
            </w:pPr>
            <w:r w:rsidRPr="008D128B">
              <w:rPr>
                <w:sz w:val="16"/>
              </w:rPr>
              <w:t>Policy–Public Spaces</w:t>
            </w:r>
            <w:r w:rsidR="00894562" w:rsidRPr="00147B3D">
              <w:rPr>
                <w:rFonts w:cstheme="minorHAnsi"/>
                <w:sz w:val="16"/>
                <w:szCs w:val="16"/>
              </w:rPr>
              <w:t xml:space="preserve"> have cost effective NWT installed  </w:t>
            </w:r>
          </w:p>
        </w:tc>
        <w:tc>
          <w:tcPr>
            <w:tcW w:w="3036" w:type="pct"/>
          </w:tcPr>
          <w:p w14:paraId="61665765" w14:textId="37ED2CA5" w:rsidR="009F0728" w:rsidRPr="008D128B" w:rsidRDefault="00127563" w:rsidP="00127563">
            <w:pPr>
              <w:jc w:val="both"/>
              <w:rPr>
                <w:sz w:val="16"/>
              </w:rPr>
            </w:pPr>
            <w:r w:rsidRPr="008D128B">
              <w:rPr>
                <w:sz w:val="16"/>
              </w:rPr>
              <w:t xml:space="preserve">GOSL </w:t>
            </w:r>
            <w:r w:rsidR="008278F7" w:rsidRPr="008D128B">
              <w:rPr>
                <w:sz w:val="16"/>
              </w:rPr>
              <w:t xml:space="preserve">should </w:t>
            </w:r>
            <w:r w:rsidRPr="008D128B">
              <w:rPr>
                <w:sz w:val="16"/>
              </w:rPr>
              <w:t xml:space="preserve">make </w:t>
            </w:r>
            <w:r w:rsidR="008278F7" w:rsidRPr="008D128B">
              <w:rPr>
                <w:sz w:val="16"/>
              </w:rPr>
              <w:t xml:space="preserve">it </w:t>
            </w:r>
            <w:r w:rsidR="009F0728" w:rsidRPr="008D128B">
              <w:rPr>
                <w:sz w:val="16"/>
              </w:rPr>
              <w:t>mandatory for public institutions, such as military bases, hospitals and schools</w:t>
            </w:r>
            <w:r w:rsidR="008278F7" w:rsidRPr="008D128B">
              <w:rPr>
                <w:sz w:val="16"/>
              </w:rPr>
              <w:t>,</w:t>
            </w:r>
            <w:r w:rsidR="009F0728" w:rsidRPr="008D128B">
              <w:rPr>
                <w:sz w:val="16"/>
              </w:rPr>
              <w:t xml:space="preserve"> to have rainwater harvesting systems in place.</w:t>
            </w:r>
          </w:p>
          <w:p w14:paraId="541D5E72" w14:textId="77777777" w:rsidR="00433BFE" w:rsidRDefault="00433BFE" w:rsidP="00127563">
            <w:pPr>
              <w:jc w:val="both"/>
              <w:rPr>
                <w:rFonts w:cstheme="minorHAnsi"/>
                <w:sz w:val="18"/>
                <w:szCs w:val="18"/>
              </w:rPr>
            </w:pPr>
          </w:p>
          <w:p w14:paraId="05BD2F7B" w14:textId="1B8B08C5" w:rsidR="00433BFE" w:rsidRDefault="00433BFE" w:rsidP="00127563">
            <w:pPr>
              <w:jc w:val="both"/>
              <w:rPr>
                <w:rFonts w:cstheme="minorHAnsi"/>
                <w:sz w:val="18"/>
                <w:szCs w:val="18"/>
              </w:rPr>
            </w:pPr>
            <w:r>
              <w:rPr>
                <w:rFonts w:cstheme="minorHAnsi"/>
                <w:sz w:val="18"/>
                <w:szCs w:val="18"/>
              </w:rPr>
              <w:t>T</w:t>
            </w:r>
            <w:r w:rsidR="001A58BB">
              <w:rPr>
                <w:rFonts w:cstheme="minorHAnsi"/>
                <w:sz w:val="18"/>
                <w:szCs w:val="18"/>
              </w:rPr>
              <w:t>he evaluators found that i</w:t>
            </w:r>
            <w:r>
              <w:rPr>
                <w:rFonts w:cstheme="minorHAnsi"/>
                <w:sz w:val="18"/>
                <w:szCs w:val="18"/>
              </w:rPr>
              <w:t xml:space="preserve">n Kambia, for example, UNDP </w:t>
            </w:r>
            <w:r w:rsidR="001A58BB">
              <w:rPr>
                <w:rFonts w:cstheme="minorHAnsi"/>
                <w:sz w:val="18"/>
                <w:szCs w:val="18"/>
              </w:rPr>
              <w:t xml:space="preserve">put in place a rain water harvesting at the health care center in </w:t>
            </w:r>
            <w:proofErr w:type="spellStart"/>
            <w:r w:rsidR="001A58BB">
              <w:rPr>
                <w:rFonts w:cstheme="minorHAnsi"/>
                <w:sz w:val="18"/>
                <w:szCs w:val="18"/>
              </w:rPr>
              <w:t>Makpoloh</w:t>
            </w:r>
            <w:proofErr w:type="spellEnd"/>
            <w:r w:rsidR="001A58BB">
              <w:rPr>
                <w:rFonts w:cstheme="minorHAnsi"/>
                <w:sz w:val="18"/>
                <w:szCs w:val="18"/>
              </w:rPr>
              <w:t xml:space="preserve"> community. The same was the case with ADB in the same district for some schools in the district. No proof that this has been made mandatory.</w:t>
            </w:r>
          </w:p>
          <w:p w14:paraId="0DD5BC3C" w14:textId="40FC6C47" w:rsidR="00127563" w:rsidRPr="008D128B" w:rsidRDefault="00127563" w:rsidP="00127563">
            <w:pPr>
              <w:jc w:val="both"/>
              <w:rPr>
                <w:sz w:val="16"/>
              </w:rPr>
            </w:pPr>
          </w:p>
        </w:tc>
        <w:tc>
          <w:tcPr>
            <w:tcW w:w="549" w:type="pct"/>
          </w:tcPr>
          <w:p w14:paraId="5BA30391" w14:textId="77777777" w:rsidR="009F0728" w:rsidRPr="008D128B" w:rsidRDefault="005A606D" w:rsidP="005A606D">
            <w:pPr>
              <w:rPr>
                <w:sz w:val="16"/>
              </w:rPr>
            </w:pPr>
            <w:r w:rsidRPr="008D128B">
              <w:rPr>
                <w:sz w:val="16"/>
              </w:rPr>
              <w:t>GOSL</w:t>
            </w:r>
          </w:p>
        </w:tc>
      </w:tr>
      <w:tr w:rsidR="0096274E" w:rsidRPr="00147B3D" w14:paraId="40E0AEA4" w14:textId="77777777" w:rsidTr="005B6EE9">
        <w:tc>
          <w:tcPr>
            <w:tcW w:w="259" w:type="pct"/>
          </w:tcPr>
          <w:p w14:paraId="249C4BB1" w14:textId="77777777" w:rsidR="008E06FC" w:rsidRPr="008D128B" w:rsidRDefault="000A0E6E" w:rsidP="006439C1">
            <w:pPr>
              <w:rPr>
                <w:sz w:val="16"/>
              </w:rPr>
            </w:pPr>
            <w:r w:rsidRPr="00147B3D">
              <w:rPr>
                <w:rFonts w:cstheme="minorHAnsi"/>
                <w:sz w:val="16"/>
                <w:szCs w:val="16"/>
              </w:rPr>
              <w:t>7</w:t>
            </w:r>
          </w:p>
        </w:tc>
        <w:tc>
          <w:tcPr>
            <w:tcW w:w="1156" w:type="pct"/>
          </w:tcPr>
          <w:p w14:paraId="1B108478" w14:textId="77777777" w:rsidR="008E06FC" w:rsidRPr="008D128B" w:rsidRDefault="008E06FC" w:rsidP="008E06FC">
            <w:pPr>
              <w:rPr>
                <w:sz w:val="16"/>
              </w:rPr>
            </w:pPr>
            <w:r w:rsidRPr="008D128B">
              <w:rPr>
                <w:sz w:val="16"/>
              </w:rPr>
              <w:t xml:space="preserve">Knowledge Management-Knowledge Sharing </w:t>
            </w:r>
          </w:p>
        </w:tc>
        <w:tc>
          <w:tcPr>
            <w:tcW w:w="3036" w:type="pct"/>
          </w:tcPr>
          <w:p w14:paraId="63B6A7CA" w14:textId="14499927" w:rsidR="008E06FC" w:rsidRPr="008D128B" w:rsidRDefault="00894562" w:rsidP="002D719A">
            <w:pPr>
              <w:jc w:val="both"/>
              <w:rPr>
                <w:sz w:val="16"/>
              </w:rPr>
            </w:pPr>
            <w:r w:rsidRPr="00147B3D">
              <w:rPr>
                <w:rFonts w:cstheme="minorHAnsi"/>
                <w:sz w:val="16"/>
                <w:szCs w:val="16"/>
              </w:rPr>
              <w:t>Continue to co</w:t>
            </w:r>
            <w:r w:rsidR="000A0E6E" w:rsidRPr="00147B3D">
              <w:rPr>
                <w:rFonts w:cstheme="minorHAnsi"/>
                <w:sz w:val="16"/>
                <w:szCs w:val="16"/>
              </w:rPr>
              <w:t>nsolidate all the knowledge inputs</w:t>
            </w:r>
            <w:r w:rsidRPr="00147B3D">
              <w:rPr>
                <w:rFonts w:cstheme="minorHAnsi"/>
                <w:sz w:val="16"/>
                <w:szCs w:val="16"/>
              </w:rPr>
              <w:t xml:space="preserve"> executed and lesson </w:t>
            </w:r>
            <w:r w:rsidR="000A0E6E" w:rsidRPr="00147B3D">
              <w:rPr>
                <w:rFonts w:cstheme="minorHAnsi"/>
                <w:sz w:val="16"/>
                <w:szCs w:val="16"/>
              </w:rPr>
              <w:t xml:space="preserve">gained through </w:t>
            </w:r>
            <w:r w:rsidRPr="00147B3D">
              <w:rPr>
                <w:rFonts w:cstheme="minorHAnsi"/>
                <w:sz w:val="16"/>
                <w:szCs w:val="16"/>
              </w:rPr>
              <w:t xml:space="preserve">the </w:t>
            </w:r>
            <w:r w:rsidR="000A0E6E" w:rsidRPr="00147B3D">
              <w:rPr>
                <w:rFonts w:cstheme="minorHAnsi"/>
                <w:sz w:val="16"/>
                <w:szCs w:val="16"/>
              </w:rPr>
              <w:t>experimentation for future sharing</w:t>
            </w:r>
            <w:r w:rsidRPr="00147B3D">
              <w:rPr>
                <w:rFonts w:cstheme="minorHAnsi"/>
                <w:sz w:val="16"/>
                <w:szCs w:val="16"/>
              </w:rPr>
              <w:t>. Upload on a shared d</w:t>
            </w:r>
            <w:r w:rsidR="000A0E6E" w:rsidRPr="00147B3D">
              <w:rPr>
                <w:rFonts w:cstheme="minorHAnsi"/>
                <w:sz w:val="16"/>
                <w:szCs w:val="16"/>
              </w:rPr>
              <w:t xml:space="preserve">ata base and hand it over to the MWR. </w:t>
            </w:r>
            <w:r w:rsidR="008E06FC" w:rsidRPr="008D128B">
              <w:rPr>
                <w:sz w:val="16"/>
              </w:rPr>
              <w:t xml:space="preserve">The government should spearhead the </w:t>
            </w:r>
            <w:r w:rsidR="008E06FC" w:rsidRPr="008D128B">
              <w:rPr>
                <w:b/>
                <w:sz w:val="16"/>
              </w:rPr>
              <w:t>creation of dialogue forums where experiences with the implementation of water service projects</w:t>
            </w:r>
            <w:r w:rsidR="008E06FC" w:rsidRPr="008D128B">
              <w:rPr>
                <w:sz w:val="16"/>
              </w:rPr>
              <w:t xml:space="preserve"> </w:t>
            </w:r>
            <w:r w:rsidR="008E06FC" w:rsidRPr="008D128B">
              <w:rPr>
                <w:b/>
                <w:sz w:val="16"/>
              </w:rPr>
              <w:t>are shared</w:t>
            </w:r>
            <w:r w:rsidR="008E06FC" w:rsidRPr="008D128B">
              <w:rPr>
                <w:sz w:val="16"/>
              </w:rPr>
              <w:t xml:space="preserve"> </w:t>
            </w:r>
            <w:r w:rsidR="008E06FC" w:rsidRPr="008D128B">
              <w:rPr>
                <w:b/>
                <w:sz w:val="16"/>
              </w:rPr>
              <w:t>and policies to promote the</w:t>
            </w:r>
            <w:r w:rsidR="008278F7" w:rsidRPr="008D128B">
              <w:rPr>
                <w:b/>
                <w:sz w:val="16"/>
              </w:rPr>
              <w:t>m</w:t>
            </w:r>
            <w:r w:rsidR="008E06FC" w:rsidRPr="008D128B">
              <w:rPr>
                <w:b/>
                <w:sz w:val="16"/>
              </w:rPr>
              <w:t xml:space="preserve"> are formulated</w:t>
            </w:r>
            <w:r w:rsidR="008E06FC" w:rsidRPr="008D128B">
              <w:rPr>
                <w:sz w:val="16"/>
              </w:rPr>
              <w:t>. This policy recommendation applies to all three technology choices tried out under the project.</w:t>
            </w:r>
          </w:p>
          <w:p w14:paraId="3FDC308D" w14:textId="77777777" w:rsidR="001A58BB" w:rsidRDefault="001A58BB" w:rsidP="002D719A">
            <w:pPr>
              <w:jc w:val="both"/>
              <w:rPr>
                <w:rFonts w:cstheme="minorHAnsi"/>
                <w:sz w:val="18"/>
                <w:szCs w:val="18"/>
              </w:rPr>
            </w:pPr>
          </w:p>
          <w:p w14:paraId="7D3F79E5" w14:textId="7AA9B1E1" w:rsidR="001A58BB" w:rsidRDefault="001A58BB" w:rsidP="002D719A">
            <w:pPr>
              <w:jc w:val="both"/>
              <w:rPr>
                <w:rFonts w:cstheme="minorHAnsi"/>
                <w:sz w:val="18"/>
                <w:szCs w:val="18"/>
              </w:rPr>
            </w:pPr>
            <w:r>
              <w:rPr>
                <w:rFonts w:cstheme="minorHAnsi"/>
                <w:sz w:val="18"/>
                <w:szCs w:val="18"/>
              </w:rPr>
              <w:t xml:space="preserve">There is proof of knowledge management and experience sharing especially at the district and community levels where people would meet and are taught what to do with the facilities/new technologies, how to provide minor maintenance on the facility for sustainability. WASH committees’ capacity </w:t>
            </w:r>
            <w:r w:rsidR="00624EA6">
              <w:rPr>
                <w:rFonts w:cstheme="minorHAnsi"/>
                <w:sz w:val="18"/>
                <w:szCs w:val="18"/>
              </w:rPr>
              <w:t>is</w:t>
            </w:r>
            <w:r>
              <w:rPr>
                <w:rFonts w:cstheme="minorHAnsi"/>
                <w:sz w:val="18"/>
                <w:szCs w:val="18"/>
              </w:rPr>
              <w:t xml:space="preserve"> built through this process.</w:t>
            </w:r>
          </w:p>
          <w:p w14:paraId="1E60EF1F" w14:textId="1521E688" w:rsidR="007C1D5C" w:rsidRPr="008D128B" w:rsidRDefault="007C1D5C" w:rsidP="002D719A">
            <w:pPr>
              <w:jc w:val="both"/>
              <w:rPr>
                <w:sz w:val="16"/>
              </w:rPr>
            </w:pPr>
          </w:p>
        </w:tc>
        <w:tc>
          <w:tcPr>
            <w:tcW w:w="549" w:type="pct"/>
          </w:tcPr>
          <w:p w14:paraId="07C237BB" w14:textId="71884366" w:rsidR="008E06FC" w:rsidRPr="008D128B" w:rsidRDefault="00894562" w:rsidP="002D719A">
            <w:pPr>
              <w:rPr>
                <w:sz w:val="16"/>
              </w:rPr>
            </w:pPr>
            <w:r w:rsidRPr="00147B3D">
              <w:rPr>
                <w:rFonts w:cstheme="minorHAnsi"/>
                <w:sz w:val="16"/>
                <w:szCs w:val="16"/>
              </w:rPr>
              <w:t xml:space="preserve">UNDP GOSL </w:t>
            </w:r>
          </w:p>
        </w:tc>
      </w:tr>
    </w:tbl>
    <w:p w14:paraId="7DBADE16" w14:textId="77777777" w:rsidR="005B359B" w:rsidRPr="00BD3A5E" w:rsidRDefault="005B359B" w:rsidP="005B359B">
      <w:pPr>
        <w:pStyle w:val="NoSpacing"/>
        <w:outlineLvl w:val="0"/>
        <w:rPr>
          <w:rFonts w:cstheme="minorHAnsi"/>
          <w:b/>
          <w:sz w:val="20"/>
          <w:szCs w:val="20"/>
        </w:rPr>
      </w:pPr>
    </w:p>
    <w:p w14:paraId="18BA76E2" w14:textId="756D6826" w:rsidR="00B42CE7" w:rsidRPr="00BD3A5E" w:rsidRDefault="005764D0" w:rsidP="008D128B">
      <w:pPr>
        <w:pStyle w:val="Caption"/>
        <w:keepNext/>
        <w:numPr>
          <w:ilvl w:val="0"/>
          <w:numId w:val="60"/>
        </w:numPr>
        <w:rPr>
          <w:rFonts w:asciiTheme="minorHAnsi" w:hAnsiTheme="minorHAnsi" w:cstheme="minorHAnsi"/>
          <w:sz w:val="20"/>
          <w:szCs w:val="20"/>
        </w:rPr>
      </w:pPr>
      <w:r>
        <w:rPr>
          <w:rFonts w:asciiTheme="minorHAnsi" w:hAnsiTheme="minorHAnsi" w:cstheme="minorHAnsi"/>
          <w:sz w:val="20"/>
          <w:szCs w:val="20"/>
          <w:lang w:val="en-US"/>
        </w:rPr>
        <w:t>L</w:t>
      </w:r>
      <w:r w:rsidR="00253ED5" w:rsidRPr="00BD4610">
        <w:rPr>
          <w:rFonts w:asciiTheme="minorHAnsi" w:hAnsiTheme="minorHAnsi" w:cstheme="minorHAnsi"/>
          <w:sz w:val="20"/>
          <w:szCs w:val="20"/>
          <w:lang w:val="en-US"/>
        </w:rPr>
        <w:t>essons learned</w:t>
      </w:r>
    </w:p>
    <w:tbl>
      <w:tblPr>
        <w:tblStyle w:val="TableGrid"/>
        <w:tblW w:w="10800" w:type="dxa"/>
        <w:tblInd w:w="-635" w:type="dxa"/>
        <w:tblLook w:val="04A0" w:firstRow="1" w:lastRow="0" w:firstColumn="1" w:lastColumn="0" w:noHBand="0" w:noVBand="1"/>
      </w:tblPr>
      <w:tblGrid>
        <w:gridCol w:w="1620"/>
        <w:gridCol w:w="9180"/>
      </w:tblGrid>
      <w:tr w:rsidR="00B42CE7" w:rsidRPr="00311E07" w14:paraId="3484662C" w14:textId="77777777" w:rsidTr="008D128B">
        <w:tc>
          <w:tcPr>
            <w:tcW w:w="1620" w:type="dxa"/>
          </w:tcPr>
          <w:p w14:paraId="446F8AED" w14:textId="77777777" w:rsidR="00B42CE7" w:rsidRPr="008D128B" w:rsidRDefault="00B42CE7" w:rsidP="00254B39">
            <w:pPr>
              <w:pStyle w:val="NoSpacing"/>
              <w:rPr>
                <w:sz w:val="16"/>
              </w:rPr>
            </w:pPr>
            <w:bookmarkStart w:id="37" w:name="_Toc45725909"/>
            <w:bookmarkStart w:id="38" w:name="_Toc46227962"/>
            <w:r w:rsidRPr="008D128B">
              <w:rPr>
                <w:sz w:val="16"/>
              </w:rPr>
              <w:t>DESIGN</w:t>
            </w:r>
            <w:bookmarkEnd w:id="37"/>
            <w:bookmarkEnd w:id="38"/>
          </w:p>
        </w:tc>
        <w:tc>
          <w:tcPr>
            <w:tcW w:w="9180" w:type="dxa"/>
          </w:tcPr>
          <w:p w14:paraId="0631833D" w14:textId="77777777" w:rsidR="00B42CE7" w:rsidRPr="008D128B" w:rsidRDefault="00B42CE7" w:rsidP="00254B39">
            <w:pPr>
              <w:pStyle w:val="NoSpacing"/>
              <w:rPr>
                <w:sz w:val="16"/>
              </w:rPr>
            </w:pPr>
          </w:p>
        </w:tc>
      </w:tr>
      <w:tr w:rsidR="00236444" w:rsidRPr="00311E07" w14:paraId="32DC55DF" w14:textId="77777777" w:rsidTr="008D128B">
        <w:tc>
          <w:tcPr>
            <w:tcW w:w="1620" w:type="dxa"/>
          </w:tcPr>
          <w:p w14:paraId="56506380" w14:textId="77777777" w:rsidR="00236444" w:rsidRPr="008D128B" w:rsidRDefault="00236444" w:rsidP="00254B39">
            <w:pPr>
              <w:pStyle w:val="NoSpacing"/>
              <w:rPr>
                <w:sz w:val="16"/>
              </w:rPr>
            </w:pPr>
          </w:p>
        </w:tc>
        <w:tc>
          <w:tcPr>
            <w:tcW w:w="9180" w:type="dxa"/>
          </w:tcPr>
          <w:p w14:paraId="65060435" w14:textId="0859495F" w:rsidR="00236444" w:rsidRPr="008D128B" w:rsidRDefault="008D148B" w:rsidP="00087F78">
            <w:pPr>
              <w:pStyle w:val="NoSpacing"/>
              <w:jc w:val="both"/>
              <w:rPr>
                <w:sz w:val="16"/>
              </w:rPr>
            </w:pPr>
            <w:r w:rsidRPr="008D128B">
              <w:rPr>
                <w:b/>
                <w:sz w:val="16"/>
              </w:rPr>
              <w:t xml:space="preserve">Targeting and </w:t>
            </w:r>
            <w:r w:rsidR="00AA1237" w:rsidRPr="008D128B">
              <w:rPr>
                <w:b/>
                <w:sz w:val="16"/>
              </w:rPr>
              <w:t>cross</w:t>
            </w:r>
            <w:r w:rsidR="00554BF1" w:rsidRPr="008D128B">
              <w:rPr>
                <w:b/>
                <w:sz w:val="16"/>
              </w:rPr>
              <w:t>-</w:t>
            </w:r>
            <w:r w:rsidR="00AA1237" w:rsidRPr="008D128B">
              <w:rPr>
                <w:b/>
                <w:sz w:val="16"/>
              </w:rPr>
              <w:t>pilot learning goals</w:t>
            </w:r>
            <w:r w:rsidR="00554BF1" w:rsidRPr="008D128B">
              <w:rPr>
                <w:b/>
                <w:sz w:val="16"/>
              </w:rPr>
              <w:t xml:space="preserve">: </w:t>
            </w:r>
            <w:r w:rsidR="00907516" w:rsidRPr="008D128B">
              <w:rPr>
                <w:sz w:val="16"/>
              </w:rPr>
              <w:t>The du</w:t>
            </w:r>
            <w:r w:rsidR="00554BF1" w:rsidRPr="008D128B">
              <w:rPr>
                <w:sz w:val="16"/>
              </w:rPr>
              <w:t>a</w:t>
            </w:r>
            <w:r w:rsidR="00907516" w:rsidRPr="008D128B">
              <w:rPr>
                <w:sz w:val="16"/>
              </w:rPr>
              <w:t>l</w:t>
            </w:r>
            <w:r w:rsidR="00236444" w:rsidRPr="008D128B">
              <w:rPr>
                <w:sz w:val="16"/>
              </w:rPr>
              <w:t xml:space="preserve"> rural and urban</w:t>
            </w:r>
            <w:r w:rsidR="00DC1273" w:rsidRPr="008D128B">
              <w:rPr>
                <w:sz w:val="16"/>
              </w:rPr>
              <w:t xml:space="preserve"> </w:t>
            </w:r>
            <w:r w:rsidR="00907516" w:rsidRPr="008D128B">
              <w:rPr>
                <w:sz w:val="16"/>
              </w:rPr>
              <w:t>and targeted f</w:t>
            </w:r>
            <w:r w:rsidR="00236444" w:rsidRPr="008D128B">
              <w:rPr>
                <w:sz w:val="16"/>
              </w:rPr>
              <w:t xml:space="preserve">ocus was great to demonstrate the benefit </w:t>
            </w:r>
            <w:r w:rsidR="006032BC" w:rsidRPr="00311E07">
              <w:rPr>
                <w:rFonts w:cstheme="minorHAnsi"/>
                <w:sz w:val="16"/>
                <w:szCs w:val="16"/>
              </w:rPr>
              <w:t xml:space="preserve">of </w:t>
            </w:r>
            <w:r w:rsidR="00236444" w:rsidRPr="008D128B">
              <w:rPr>
                <w:sz w:val="16"/>
              </w:rPr>
              <w:t>an intersectoral climate risk and WASH operationalization approach at the local levels</w:t>
            </w:r>
            <w:r w:rsidR="00907516" w:rsidRPr="008D128B">
              <w:rPr>
                <w:sz w:val="16"/>
              </w:rPr>
              <w:t xml:space="preserve"> and </w:t>
            </w:r>
            <w:r w:rsidR="00554BF1" w:rsidRPr="008D128B">
              <w:rPr>
                <w:sz w:val="16"/>
              </w:rPr>
              <w:t xml:space="preserve">to </w:t>
            </w:r>
            <w:r w:rsidR="00907516" w:rsidRPr="008D128B">
              <w:rPr>
                <w:sz w:val="16"/>
              </w:rPr>
              <w:t>address those most vulnerable and needy</w:t>
            </w:r>
            <w:r w:rsidR="00236444" w:rsidRPr="008D128B">
              <w:rPr>
                <w:sz w:val="16"/>
              </w:rPr>
              <w:t>.</w:t>
            </w:r>
            <w:r w:rsidR="00907516" w:rsidRPr="008D128B">
              <w:rPr>
                <w:sz w:val="16"/>
              </w:rPr>
              <w:t xml:space="preserve"> The project </w:t>
            </w:r>
            <w:r w:rsidR="001801F2" w:rsidRPr="008D128B">
              <w:rPr>
                <w:sz w:val="16"/>
              </w:rPr>
              <w:t>demonstrated</w:t>
            </w:r>
            <w:r w:rsidR="009148B7" w:rsidRPr="008D128B">
              <w:rPr>
                <w:sz w:val="16"/>
              </w:rPr>
              <w:t xml:space="preserve"> </w:t>
            </w:r>
            <w:r w:rsidR="00907516" w:rsidRPr="008D128B">
              <w:rPr>
                <w:sz w:val="16"/>
              </w:rPr>
              <w:t xml:space="preserve">the need for </w:t>
            </w:r>
            <w:r w:rsidR="009148B7" w:rsidRPr="008D128B">
              <w:rPr>
                <w:sz w:val="16"/>
              </w:rPr>
              <w:t>targeting basic</w:t>
            </w:r>
            <w:r w:rsidR="00907516" w:rsidRPr="008D128B">
              <w:rPr>
                <w:sz w:val="16"/>
              </w:rPr>
              <w:t xml:space="preserve"> services to </w:t>
            </w:r>
            <w:r w:rsidR="00554BF1" w:rsidRPr="008D128B">
              <w:rPr>
                <w:sz w:val="16"/>
              </w:rPr>
              <w:t xml:space="preserve">the </w:t>
            </w:r>
            <w:r w:rsidR="00907516" w:rsidRPr="008D128B">
              <w:rPr>
                <w:sz w:val="16"/>
              </w:rPr>
              <w:t>need</w:t>
            </w:r>
            <w:r w:rsidR="00554BF1" w:rsidRPr="008D128B">
              <w:rPr>
                <w:sz w:val="16"/>
              </w:rPr>
              <w:t>iest</w:t>
            </w:r>
            <w:r w:rsidR="00907516" w:rsidRPr="008D128B">
              <w:rPr>
                <w:sz w:val="16"/>
              </w:rPr>
              <w:t xml:space="preserve"> and </w:t>
            </w:r>
            <w:r w:rsidR="00554BF1" w:rsidRPr="008D128B">
              <w:rPr>
                <w:sz w:val="16"/>
              </w:rPr>
              <w:t xml:space="preserve">most </w:t>
            </w:r>
            <w:r w:rsidR="00907516" w:rsidRPr="008D128B">
              <w:rPr>
                <w:sz w:val="16"/>
              </w:rPr>
              <w:t xml:space="preserve">at risk </w:t>
            </w:r>
            <w:r w:rsidR="00554BF1" w:rsidRPr="008D128B">
              <w:rPr>
                <w:sz w:val="16"/>
              </w:rPr>
              <w:t xml:space="preserve">by </w:t>
            </w:r>
            <w:r w:rsidR="00907516" w:rsidRPr="008D128B">
              <w:rPr>
                <w:sz w:val="16"/>
              </w:rPr>
              <w:t xml:space="preserve">using </w:t>
            </w:r>
            <w:r w:rsidR="009148B7" w:rsidRPr="008D128B">
              <w:rPr>
                <w:sz w:val="16"/>
              </w:rPr>
              <w:t>climate</w:t>
            </w:r>
            <w:r w:rsidR="00907516" w:rsidRPr="008D128B">
              <w:rPr>
                <w:sz w:val="16"/>
              </w:rPr>
              <w:t xml:space="preserve"> risk </w:t>
            </w:r>
            <w:r w:rsidR="0016170A" w:rsidRPr="008D128B">
              <w:rPr>
                <w:sz w:val="16"/>
              </w:rPr>
              <w:t>information in</w:t>
            </w:r>
            <w:r w:rsidR="00907516" w:rsidRPr="008D128B">
              <w:rPr>
                <w:sz w:val="16"/>
              </w:rPr>
              <w:t xml:space="preserve"> urban and rural settings. </w:t>
            </w:r>
          </w:p>
        </w:tc>
      </w:tr>
      <w:tr w:rsidR="00894562" w:rsidRPr="00311E07" w14:paraId="2EF892B8" w14:textId="77777777" w:rsidTr="00253ED5">
        <w:tc>
          <w:tcPr>
            <w:tcW w:w="1620" w:type="dxa"/>
          </w:tcPr>
          <w:p w14:paraId="7DAE8F9F" w14:textId="77777777" w:rsidR="00894562" w:rsidRPr="00311E07" w:rsidRDefault="00894562" w:rsidP="00254B39">
            <w:pPr>
              <w:pStyle w:val="NoSpacing"/>
              <w:rPr>
                <w:rFonts w:cstheme="minorHAnsi"/>
                <w:sz w:val="16"/>
                <w:szCs w:val="16"/>
              </w:rPr>
            </w:pPr>
          </w:p>
        </w:tc>
        <w:tc>
          <w:tcPr>
            <w:tcW w:w="9180" w:type="dxa"/>
          </w:tcPr>
          <w:p w14:paraId="2CC8D0A2" w14:textId="622095CE" w:rsidR="00894562" w:rsidRPr="00311E07" w:rsidRDefault="00894562" w:rsidP="00866148">
            <w:pPr>
              <w:pStyle w:val="NoSpacing"/>
              <w:jc w:val="both"/>
              <w:rPr>
                <w:rFonts w:cstheme="minorHAnsi"/>
                <w:b/>
                <w:sz w:val="16"/>
                <w:szCs w:val="16"/>
              </w:rPr>
            </w:pPr>
            <w:r w:rsidRPr="00311E07">
              <w:rPr>
                <w:rFonts w:cstheme="minorHAnsi"/>
                <w:b/>
                <w:sz w:val="16"/>
                <w:szCs w:val="16"/>
              </w:rPr>
              <w:t xml:space="preserve">Pilot projects involving </w:t>
            </w:r>
            <w:r w:rsidR="00866148" w:rsidRPr="00311E07">
              <w:rPr>
                <w:rFonts w:cstheme="minorHAnsi"/>
                <w:b/>
                <w:sz w:val="16"/>
                <w:szCs w:val="16"/>
              </w:rPr>
              <w:t xml:space="preserve">science can also </w:t>
            </w:r>
            <w:r w:rsidRPr="00311E07">
              <w:rPr>
                <w:rFonts w:cstheme="minorHAnsi"/>
                <w:sz w:val="16"/>
                <w:szCs w:val="16"/>
              </w:rPr>
              <w:t xml:space="preserve">build into them scientific assessment for rigor and results as well as </w:t>
            </w:r>
            <w:r w:rsidR="00866148" w:rsidRPr="00311E07">
              <w:rPr>
                <w:rFonts w:cstheme="minorHAnsi"/>
                <w:sz w:val="16"/>
                <w:szCs w:val="16"/>
              </w:rPr>
              <w:t xml:space="preserve">for </w:t>
            </w:r>
            <w:r w:rsidRPr="00311E07">
              <w:rPr>
                <w:rFonts w:cstheme="minorHAnsi"/>
                <w:sz w:val="16"/>
                <w:szCs w:val="16"/>
              </w:rPr>
              <w:t>sustainability measures. Th</w:t>
            </w:r>
            <w:r w:rsidR="00866148" w:rsidRPr="00311E07">
              <w:rPr>
                <w:rFonts w:cstheme="minorHAnsi"/>
                <w:sz w:val="16"/>
                <w:szCs w:val="16"/>
              </w:rPr>
              <w:t>is pilot project required</w:t>
            </w:r>
            <w:r w:rsidRPr="00311E07">
              <w:rPr>
                <w:rFonts w:cstheme="minorHAnsi"/>
                <w:sz w:val="16"/>
                <w:szCs w:val="16"/>
              </w:rPr>
              <w:t xml:space="preserve"> constants scientific </w:t>
            </w:r>
            <w:r w:rsidR="00866148" w:rsidRPr="00311E07">
              <w:rPr>
                <w:rFonts w:cstheme="minorHAnsi"/>
                <w:sz w:val="16"/>
                <w:szCs w:val="16"/>
              </w:rPr>
              <w:t xml:space="preserve">monitoring and </w:t>
            </w:r>
            <w:r w:rsidRPr="00311E07">
              <w:rPr>
                <w:rFonts w:cstheme="minorHAnsi"/>
                <w:sz w:val="16"/>
                <w:szCs w:val="16"/>
              </w:rPr>
              <w:t xml:space="preserve">oversight.  The project might have had a stronger element on monitoring water quality built into the design for </w:t>
            </w:r>
            <w:r w:rsidR="00866148" w:rsidRPr="00311E07">
              <w:rPr>
                <w:rFonts w:cstheme="minorHAnsi"/>
                <w:sz w:val="16"/>
                <w:szCs w:val="16"/>
              </w:rPr>
              <w:t xml:space="preserve">its </w:t>
            </w:r>
            <w:r w:rsidRPr="00311E07">
              <w:rPr>
                <w:rFonts w:cstheme="minorHAnsi"/>
                <w:sz w:val="16"/>
                <w:szCs w:val="16"/>
              </w:rPr>
              <w:t>sustainability.</w:t>
            </w:r>
            <w:r w:rsidRPr="00311E07">
              <w:rPr>
                <w:rFonts w:cstheme="minorHAnsi"/>
                <w:b/>
                <w:sz w:val="16"/>
                <w:szCs w:val="16"/>
              </w:rPr>
              <w:t xml:space="preserve">  </w:t>
            </w:r>
          </w:p>
        </w:tc>
      </w:tr>
      <w:tr w:rsidR="00B42CE7" w:rsidRPr="00311E07" w14:paraId="51863977" w14:textId="77777777" w:rsidTr="008D128B">
        <w:tc>
          <w:tcPr>
            <w:tcW w:w="1620" w:type="dxa"/>
          </w:tcPr>
          <w:p w14:paraId="49D72613" w14:textId="77777777" w:rsidR="00B42CE7" w:rsidRPr="008D128B" w:rsidRDefault="00B42CE7" w:rsidP="00254B39">
            <w:pPr>
              <w:pStyle w:val="NoSpacing"/>
              <w:rPr>
                <w:sz w:val="16"/>
              </w:rPr>
            </w:pPr>
          </w:p>
        </w:tc>
        <w:tc>
          <w:tcPr>
            <w:tcW w:w="9180" w:type="dxa"/>
          </w:tcPr>
          <w:p w14:paraId="712C74B5" w14:textId="51A78FBA" w:rsidR="00B42CE7" w:rsidRPr="008D128B" w:rsidRDefault="00554BF1" w:rsidP="007A3E98">
            <w:pPr>
              <w:pStyle w:val="NoSpacing"/>
              <w:jc w:val="both"/>
              <w:rPr>
                <w:sz w:val="16"/>
              </w:rPr>
            </w:pPr>
            <w:r w:rsidRPr="008D128B">
              <w:rPr>
                <w:b/>
                <w:sz w:val="16"/>
              </w:rPr>
              <w:t>The c</w:t>
            </w:r>
            <w:r w:rsidR="00FD0E6D" w:rsidRPr="008D128B">
              <w:rPr>
                <w:b/>
                <w:sz w:val="16"/>
              </w:rPr>
              <w:t xml:space="preserve">apacity </w:t>
            </w:r>
            <w:r w:rsidR="00907516" w:rsidRPr="008D128B">
              <w:rPr>
                <w:b/>
                <w:sz w:val="16"/>
              </w:rPr>
              <w:t>b</w:t>
            </w:r>
            <w:r w:rsidR="00FD0E6D" w:rsidRPr="008D128B">
              <w:rPr>
                <w:b/>
                <w:sz w:val="16"/>
              </w:rPr>
              <w:t xml:space="preserve">uilding </w:t>
            </w:r>
            <w:r w:rsidR="00907516" w:rsidRPr="008D128B">
              <w:rPr>
                <w:b/>
                <w:sz w:val="16"/>
              </w:rPr>
              <w:t>a</w:t>
            </w:r>
            <w:r w:rsidR="00FD0E6D" w:rsidRPr="008D128B">
              <w:rPr>
                <w:b/>
                <w:sz w:val="16"/>
              </w:rPr>
              <w:t>pproach</w:t>
            </w:r>
            <w:r w:rsidR="00FD0E6D" w:rsidRPr="008D128B">
              <w:rPr>
                <w:sz w:val="16"/>
              </w:rPr>
              <w:t xml:space="preserve"> </w:t>
            </w:r>
            <w:r w:rsidR="00BC559D" w:rsidRPr="008D128B">
              <w:rPr>
                <w:sz w:val="16"/>
              </w:rPr>
              <w:t>for introducing</w:t>
            </w:r>
            <w:r w:rsidR="00087F78" w:rsidRPr="008D128B">
              <w:rPr>
                <w:sz w:val="16"/>
              </w:rPr>
              <w:t>, pilot testing</w:t>
            </w:r>
            <w:r w:rsidR="00DC1273" w:rsidRPr="008D128B">
              <w:rPr>
                <w:sz w:val="16"/>
              </w:rPr>
              <w:t xml:space="preserve"> </w:t>
            </w:r>
            <w:r w:rsidR="00087F78" w:rsidRPr="008D128B">
              <w:rPr>
                <w:sz w:val="16"/>
              </w:rPr>
              <w:t xml:space="preserve">and sustaining </w:t>
            </w:r>
            <w:r w:rsidR="00BC559D" w:rsidRPr="008D128B">
              <w:rPr>
                <w:sz w:val="16"/>
              </w:rPr>
              <w:t>new</w:t>
            </w:r>
            <w:r w:rsidR="00133B49" w:rsidRPr="008D128B">
              <w:rPr>
                <w:sz w:val="16"/>
              </w:rPr>
              <w:t xml:space="preserve"> water t</w:t>
            </w:r>
            <w:r w:rsidR="00FD0E6D" w:rsidRPr="008D128B">
              <w:rPr>
                <w:sz w:val="16"/>
              </w:rPr>
              <w:t>echnolog</w:t>
            </w:r>
            <w:r w:rsidR="00236444" w:rsidRPr="008D128B">
              <w:rPr>
                <w:sz w:val="16"/>
              </w:rPr>
              <w:t xml:space="preserve">ies </w:t>
            </w:r>
            <w:r w:rsidR="006E530D" w:rsidRPr="00311E07">
              <w:rPr>
                <w:rFonts w:cstheme="minorHAnsi"/>
                <w:sz w:val="16"/>
                <w:szCs w:val="16"/>
              </w:rPr>
              <w:t>NWT</w:t>
            </w:r>
            <w:r w:rsidR="006E530D" w:rsidRPr="005B6EE9">
              <w:rPr>
                <w:sz w:val="16"/>
              </w:rPr>
              <w:t xml:space="preserve"> </w:t>
            </w:r>
            <w:r w:rsidR="00236444" w:rsidRPr="008D128B">
              <w:rPr>
                <w:sz w:val="16"/>
              </w:rPr>
              <w:t xml:space="preserve">in </w:t>
            </w:r>
            <w:r w:rsidRPr="008D128B">
              <w:rPr>
                <w:sz w:val="16"/>
              </w:rPr>
              <w:t xml:space="preserve">the </w:t>
            </w:r>
            <w:r w:rsidR="00236444" w:rsidRPr="008D128B">
              <w:rPr>
                <w:sz w:val="16"/>
              </w:rPr>
              <w:t xml:space="preserve">most vulnerable and </w:t>
            </w:r>
            <w:r w:rsidRPr="008D128B">
              <w:rPr>
                <w:sz w:val="16"/>
              </w:rPr>
              <w:t>at-risk</w:t>
            </w:r>
            <w:r w:rsidR="00907516" w:rsidRPr="008D128B">
              <w:rPr>
                <w:sz w:val="16"/>
              </w:rPr>
              <w:t xml:space="preserve"> communities</w:t>
            </w:r>
            <w:r w:rsidR="00DC1273" w:rsidRPr="008D128B">
              <w:rPr>
                <w:sz w:val="16"/>
              </w:rPr>
              <w:t xml:space="preserve"> </w:t>
            </w:r>
            <w:r w:rsidR="00133B49" w:rsidRPr="008D128B">
              <w:rPr>
                <w:sz w:val="16"/>
              </w:rPr>
              <w:t>through p</w:t>
            </w:r>
            <w:r w:rsidR="00F86EBE" w:rsidRPr="008D128B">
              <w:rPr>
                <w:sz w:val="16"/>
              </w:rPr>
              <w:t>ilot</w:t>
            </w:r>
            <w:r w:rsidR="00BB438C" w:rsidRPr="008D128B">
              <w:rPr>
                <w:sz w:val="16"/>
              </w:rPr>
              <w:t xml:space="preserve">s </w:t>
            </w:r>
            <w:r w:rsidR="00274B15" w:rsidRPr="008D128B">
              <w:rPr>
                <w:sz w:val="16"/>
              </w:rPr>
              <w:t xml:space="preserve">for </w:t>
            </w:r>
            <w:r w:rsidR="00907516" w:rsidRPr="008D128B">
              <w:rPr>
                <w:sz w:val="16"/>
              </w:rPr>
              <w:t>r</w:t>
            </w:r>
            <w:r w:rsidR="00F86EBE" w:rsidRPr="008D128B">
              <w:rPr>
                <w:sz w:val="16"/>
              </w:rPr>
              <w:t>esults</w:t>
            </w:r>
            <w:r w:rsidR="00907516" w:rsidRPr="008D128B">
              <w:rPr>
                <w:sz w:val="16"/>
              </w:rPr>
              <w:t xml:space="preserve"> should include vocational training for maintaining those new technologies</w:t>
            </w:r>
            <w:r w:rsidRPr="008D128B">
              <w:rPr>
                <w:sz w:val="16"/>
              </w:rPr>
              <w:t xml:space="preserve">. </w:t>
            </w:r>
            <w:r w:rsidR="00F86EBE" w:rsidRPr="008D128B">
              <w:rPr>
                <w:sz w:val="16"/>
              </w:rPr>
              <w:t xml:space="preserve">Projects that introduce new technologies to rural communities should include </w:t>
            </w:r>
            <w:r w:rsidRPr="008D128B">
              <w:rPr>
                <w:sz w:val="16"/>
              </w:rPr>
              <w:t>the</w:t>
            </w:r>
            <w:r w:rsidR="00F86EBE" w:rsidRPr="008D128B">
              <w:rPr>
                <w:sz w:val="16"/>
              </w:rPr>
              <w:t xml:space="preserve"> provision of resources for basic training of beneficiary communities on how to manage</w:t>
            </w:r>
            <w:r w:rsidR="00F86EBE" w:rsidRPr="008D128B">
              <w:rPr>
                <w:sz w:val="16"/>
                <w:lang w:val="en-ZW"/>
              </w:rPr>
              <w:t xml:space="preserve"> </w:t>
            </w:r>
            <w:r w:rsidR="00F86EBE" w:rsidRPr="008D128B">
              <w:rPr>
                <w:sz w:val="16"/>
              </w:rPr>
              <w:t xml:space="preserve">these technologies. At a minimum, </w:t>
            </w:r>
            <w:r w:rsidR="00C807DD" w:rsidRPr="00311E07">
              <w:rPr>
                <w:rFonts w:cstheme="minorHAnsi"/>
                <w:sz w:val="16"/>
                <w:szCs w:val="16"/>
              </w:rPr>
              <w:t>new</w:t>
            </w:r>
            <w:r w:rsidR="00C807DD" w:rsidRPr="008D128B">
              <w:rPr>
                <w:sz w:val="16"/>
              </w:rPr>
              <w:t xml:space="preserve"> project </w:t>
            </w:r>
            <w:r w:rsidR="00820C7C" w:rsidRPr="00311E07">
              <w:rPr>
                <w:rFonts w:cstheme="minorHAnsi"/>
                <w:sz w:val="16"/>
                <w:szCs w:val="16"/>
              </w:rPr>
              <w:t>design</w:t>
            </w:r>
            <w:r w:rsidR="00C807DD" w:rsidRPr="00311E07">
              <w:rPr>
                <w:rFonts w:cstheme="minorHAnsi"/>
                <w:sz w:val="16"/>
                <w:szCs w:val="16"/>
              </w:rPr>
              <w:t xml:space="preserve">, </w:t>
            </w:r>
            <w:r w:rsidR="00C807DD" w:rsidRPr="008D128B">
              <w:rPr>
                <w:sz w:val="16"/>
              </w:rPr>
              <w:t xml:space="preserve">should build </w:t>
            </w:r>
            <w:r w:rsidR="00C807DD" w:rsidRPr="00311E07">
              <w:rPr>
                <w:rFonts w:cstheme="minorHAnsi"/>
                <w:sz w:val="16"/>
                <w:szCs w:val="16"/>
              </w:rPr>
              <w:t>in</w:t>
            </w:r>
            <w:r w:rsidR="00C807DD" w:rsidRPr="008D128B">
              <w:rPr>
                <w:sz w:val="16"/>
              </w:rPr>
              <w:t xml:space="preserve"> the s</w:t>
            </w:r>
            <w:r w:rsidR="00B04D2F" w:rsidRPr="008D128B">
              <w:rPr>
                <w:sz w:val="16"/>
              </w:rPr>
              <w:t>ustainable learning linkages</w:t>
            </w:r>
            <w:r w:rsidR="00820C7C" w:rsidRPr="008D128B">
              <w:rPr>
                <w:sz w:val="16"/>
              </w:rPr>
              <w:t xml:space="preserve"> to</w:t>
            </w:r>
            <w:r w:rsidR="00F86EBE" w:rsidRPr="008D128B">
              <w:rPr>
                <w:sz w:val="16"/>
              </w:rPr>
              <w:t xml:space="preserve"> the communities </w:t>
            </w:r>
            <w:r w:rsidRPr="008D128B">
              <w:rPr>
                <w:sz w:val="16"/>
              </w:rPr>
              <w:t xml:space="preserve">and </w:t>
            </w:r>
            <w:r w:rsidR="00F86EBE" w:rsidRPr="008D128B">
              <w:rPr>
                <w:sz w:val="16"/>
              </w:rPr>
              <w:t>with the companies commissioned to install</w:t>
            </w:r>
            <w:r w:rsidR="00C807DD" w:rsidRPr="00311E07">
              <w:rPr>
                <w:rFonts w:cstheme="minorHAnsi"/>
                <w:sz w:val="16"/>
                <w:szCs w:val="16"/>
              </w:rPr>
              <w:t>, for example,</w:t>
            </w:r>
            <w:r w:rsidR="00C807DD" w:rsidRPr="008D128B">
              <w:rPr>
                <w:sz w:val="16"/>
              </w:rPr>
              <w:t xml:space="preserve"> </w:t>
            </w:r>
            <w:r w:rsidR="00F86EBE" w:rsidRPr="008D128B">
              <w:rPr>
                <w:sz w:val="16"/>
              </w:rPr>
              <w:t>the solar pumping systems</w:t>
            </w:r>
            <w:r w:rsidR="00C807DD" w:rsidRPr="008D128B">
              <w:rPr>
                <w:sz w:val="16"/>
              </w:rPr>
              <w:t xml:space="preserve"> </w:t>
            </w:r>
            <w:r w:rsidR="00C807DD" w:rsidRPr="00311E07">
              <w:rPr>
                <w:rFonts w:cstheme="minorHAnsi"/>
                <w:sz w:val="16"/>
                <w:szCs w:val="16"/>
              </w:rPr>
              <w:t xml:space="preserve">or the borehole or water gravity </w:t>
            </w:r>
            <w:r w:rsidR="00C807DD" w:rsidRPr="00311E07">
              <w:rPr>
                <w:rFonts w:cstheme="minorHAnsi"/>
                <w:sz w:val="16"/>
                <w:szCs w:val="16"/>
              </w:rPr>
              <w:lastRenderedPageBreak/>
              <w:t>system,</w:t>
            </w:r>
            <w:r w:rsidR="00C807DD" w:rsidRPr="008D128B">
              <w:rPr>
                <w:sz w:val="16"/>
              </w:rPr>
              <w:t xml:space="preserve"> to</w:t>
            </w:r>
            <w:r w:rsidR="00F86EBE" w:rsidRPr="008D128B">
              <w:rPr>
                <w:sz w:val="16"/>
              </w:rPr>
              <w:t xml:space="preserve"> train focal persons for the maintenance and repair of the facilities in the event of equipment failure. These arrangements would go a long way in promoting public-private sector partnerships in the delivery and supply of water to community groups around the country.</w:t>
            </w:r>
          </w:p>
        </w:tc>
      </w:tr>
      <w:tr w:rsidR="00B42CE7" w:rsidRPr="00311E07" w14:paraId="44CB0B4A" w14:textId="77777777" w:rsidTr="008D128B">
        <w:tc>
          <w:tcPr>
            <w:tcW w:w="1620" w:type="dxa"/>
          </w:tcPr>
          <w:p w14:paraId="255771DC" w14:textId="77777777" w:rsidR="00B42CE7" w:rsidRPr="008D128B" w:rsidRDefault="00B42CE7" w:rsidP="00254B39">
            <w:pPr>
              <w:pStyle w:val="NoSpacing"/>
              <w:rPr>
                <w:sz w:val="16"/>
              </w:rPr>
            </w:pPr>
          </w:p>
        </w:tc>
        <w:tc>
          <w:tcPr>
            <w:tcW w:w="9180" w:type="dxa"/>
          </w:tcPr>
          <w:p w14:paraId="725D84E3" w14:textId="20A47677" w:rsidR="00B04D2F" w:rsidRPr="008D128B" w:rsidRDefault="006571A6" w:rsidP="00554FC6">
            <w:pPr>
              <w:pStyle w:val="NoSpacing"/>
              <w:jc w:val="both"/>
              <w:rPr>
                <w:sz w:val="16"/>
                <w:shd w:val="clear" w:color="auto" w:fill="FFFFFF"/>
              </w:rPr>
            </w:pPr>
            <w:r w:rsidRPr="00311E07">
              <w:rPr>
                <w:rStyle w:val="Emphasis"/>
                <w:rFonts w:cstheme="minorHAnsi"/>
                <w:b/>
                <w:bCs/>
                <w:i w:val="0"/>
                <w:sz w:val="16"/>
                <w:szCs w:val="16"/>
                <w:shd w:val="clear" w:color="auto" w:fill="FFFFFF"/>
              </w:rPr>
              <w:t>Planning for results about implementing NWT</w:t>
            </w:r>
            <w:r w:rsidRPr="008D128B">
              <w:rPr>
                <w:rStyle w:val="Emphasis"/>
                <w:b/>
                <w:i w:val="0"/>
                <w:sz w:val="16"/>
                <w:shd w:val="clear" w:color="auto" w:fill="FFFFFF"/>
              </w:rPr>
              <w:t xml:space="preserve"> </w:t>
            </w:r>
            <w:r w:rsidR="00B04D2F" w:rsidRPr="008D128B">
              <w:rPr>
                <w:rStyle w:val="Emphasis"/>
                <w:b/>
                <w:i w:val="0"/>
                <w:sz w:val="16"/>
                <w:shd w:val="clear" w:color="auto" w:fill="FFFFFF"/>
              </w:rPr>
              <w:t>with communities</w:t>
            </w:r>
            <w:r w:rsidR="00FD0E6D" w:rsidRPr="008D128B">
              <w:rPr>
                <w:rStyle w:val="Emphasis"/>
                <w:b/>
                <w:i w:val="0"/>
                <w:sz w:val="16"/>
                <w:shd w:val="clear" w:color="auto" w:fill="FFFFFF"/>
              </w:rPr>
              <w:t xml:space="preserve"> </w:t>
            </w:r>
            <w:r w:rsidRPr="00311E07">
              <w:rPr>
                <w:rStyle w:val="Emphasis"/>
                <w:rFonts w:cstheme="minorHAnsi"/>
                <w:b/>
                <w:bCs/>
                <w:i w:val="0"/>
                <w:sz w:val="16"/>
                <w:szCs w:val="16"/>
                <w:shd w:val="clear" w:color="auto" w:fill="FFFFFF"/>
              </w:rPr>
              <w:t>should</w:t>
            </w:r>
            <w:r w:rsidRPr="008D128B">
              <w:rPr>
                <w:rStyle w:val="Emphasis"/>
                <w:b/>
                <w:i w:val="0"/>
                <w:sz w:val="16"/>
                <w:shd w:val="clear" w:color="auto" w:fill="FFFFFF"/>
              </w:rPr>
              <w:t xml:space="preserve"> </w:t>
            </w:r>
            <w:r w:rsidR="00FD0E6D" w:rsidRPr="008D128B">
              <w:rPr>
                <w:rStyle w:val="Emphasis"/>
                <w:b/>
                <w:i w:val="0"/>
                <w:sz w:val="16"/>
                <w:shd w:val="clear" w:color="auto" w:fill="FFFFFF"/>
              </w:rPr>
              <w:t>include traditional knowledge</w:t>
            </w:r>
            <w:r w:rsidR="00C6148D" w:rsidRPr="008D128B">
              <w:rPr>
                <w:rStyle w:val="Emphasis"/>
                <w:b/>
                <w:i w:val="0"/>
                <w:sz w:val="16"/>
                <w:shd w:val="clear" w:color="auto" w:fill="FFFFFF"/>
              </w:rPr>
              <w:t xml:space="preserve">: </w:t>
            </w:r>
            <w:r w:rsidR="00736C26" w:rsidRPr="008D128B">
              <w:rPr>
                <w:rStyle w:val="Emphasis"/>
                <w:i w:val="0"/>
                <w:sz w:val="16"/>
                <w:shd w:val="clear" w:color="auto" w:fill="FFFFFF"/>
              </w:rPr>
              <w:t>Traditional knowledge</w:t>
            </w:r>
            <w:r w:rsidR="00736C26" w:rsidRPr="008D128B">
              <w:rPr>
                <w:i/>
                <w:sz w:val="16"/>
                <w:shd w:val="clear" w:color="auto" w:fill="FFFFFF"/>
              </w:rPr>
              <w:t> </w:t>
            </w:r>
            <w:r w:rsidR="00736C26" w:rsidRPr="008D128B">
              <w:rPr>
                <w:sz w:val="16"/>
                <w:shd w:val="clear" w:color="auto" w:fill="FFFFFF"/>
              </w:rPr>
              <w:t>and modern </w:t>
            </w:r>
            <w:r w:rsidR="00736C26" w:rsidRPr="008D128B">
              <w:rPr>
                <w:rStyle w:val="Emphasis"/>
                <w:i w:val="0"/>
                <w:sz w:val="16"/>
                <w:shd w:val="clear" w:color="auto" w:fill="FFFFFF"/>
              </w:rPr>
              <w:t>scientific approaches ar</w:t>
            </w:r>
            <w:r w:rsidR="00736C26" w:rsidRPr="008D128B">
              <w:rPr>
                <w:i/>
                <w:sz w:val="16"/>
                <w:shd w:val="clear" w:color="auto" w:fill="FFFFFF"/>
              </w:rPr>
              <w:t>e </w:t>
            </w:r>
            <w:r w:rsidR="00736C26" w:rsidRPr="008D128B">
              <w:rPr>
                <w:rStyle w:val="Emphasis"/>
                <w:i w:val="0"/>
                <w:sz w:val="16"/>
                <w:shd w:val="clear" w:color="auto" w:fill="FFFFFF"/>
              </w:rPr>
              <w:t>complementary</w:t>
            </w:r>
            <w:r w:rsidR="00736C26" w:rsidRPr="008D128B">
              <w:rPr>
                <w:sz w:val="16"/>
                <w:shd w:val="clear" w:color="auto" w:fill="FFFFFF"/>
              </w:rPr>
              <w:t> and should be used in conjunction in water and sanitation and ecological restoration</w:t>
            </w:r>
            <w:r w:rsidR="00736C26" w:rsidRPr="008D128B">
              <w:rPr>
                <w:i/>
                <w:sz w:val="16"/>
                <w:shd w:val="clear" w:color="auto" w:fill="FFFFFF"/>
              </w:rPr>
              <w:t> </w:t>
            </w:r>
            <w:r w:rsidR="00736C26" w:rsidRPr="008D128B">
              <w:rPr>
                <w:rStyle w:val="Emphasis"/>
                <w:i w:val="0"/>
                <w:sz w:val="16"/>
                <w:shd w:val="clear" w:color="auto" w:fill="FFFFFF"/>
              </w:rPr>
              <w:t>projects</w:t>
            </w:r>
            <w:r w:rsidR="00736C26" w:rsidRPr="008D128B">
              <w:rPr>
                <w:i/>
                <w:sz w:val="16"/>
                <w:shd w:val="clear" w:color="auto" w:fill="FFFFFF"/>
              </w:rPr>
              <w:t>.</w:t>
            </w:r>
            <w:r w:rsidR="00736C26" w:rsidRPr="008D128B">
              <w:rPr>
                <w:sz w:val="16"/>
                <w:shd w:val="clear" w:color="auto" w:fill="FFFFFF"/>
              </w:rPr>
              <w:t xml:space="preserve"> </w:t>
            </w:r>
          </w:p>
          <w:p w14:paraId="08BFE544" w14:textId="6929E2B4" w:rsidR="00B42CE7" w:rsidRPr="008D128B" w:rsidRDefault="00B04D2F" w:rsidP="00554FC6">
            <w:pPr>
              <w:pStyle w:val="NoSpacing"/>
              <w:jc w:val="both"/>
              <w:rPr>
                <w:sz w:val="16"/>
              </w:rPr>
            </w:pPr>
            <w:r w:rsidRPr="008D128B">
              <w:rPr>
                <w:sz w:val="16"/>
              </w:rPr>
              <w:t xml:space="preserve">In light of increasing vulnerability to climate impacts, there is need to </w:t>
            </w:r>
            <w:r w:rsidRPr="008D128B">
              <w:rPr>
                <w:sz w:val="16"/>
                <w:shd w:val="clear" w:color="auto" w:fill="FFFFFF"/>
              </w:rPr>
              <w:t>promote use of </w:t>
            </w:r>
            <w:r w:rsidRPr="008D128B">
              <w:rPr>
                <w:rStyle w:val="Emphasis"/>
                <w:i w:val="0"/>
                <w:sz w:val="16"/>
                <w:shd w:val="clear" w:color="auto" w:fill="FFFFFF"/>
              </w:rPr>
              <w:t>traditional</w:t>
            </w:r>
            <w:r w:rsidRPr="008D128B">
              <w:rPr>
                <w:i/>
                <w:sz w:val="16"/>
                <w:shd w:val="clear" w:color="auto" w:fill="FFFFFF"/>
              </w:rPr>
              <w:t> </w:t>
            </w:r>
            <w:r w:rsidRPr="008D128B">
              <w:rPr>
                <w:rStyle w:val="Emphasis"/>
                <w:i w:val="0"/>
                <w:sz w:val="16"/>
                <w:shd w:val="clear" w:color="auto" w:fill="FFFFFF"/>
              </w:rPr>
              <w:t>knowledge</w:t>
            </w:r>
            <w:r w:rsidRPr="008D128B">
              <w:rPr>
                <w:sz w:val="16"/>
                <w:shd w:val="clear" w:color="auto" w:fill="FFFFFF"/>
              </w:rPr>
              <w:t> and practices to </w:t>
            </w:r>
            <w:r w:rsidRPr="008D128B">
              <w:rPr>
                <w:rStyle w:val="Emphasis"/>
                <w:i w:val="0"/>
                <w:sz w:val="16"/>
                <w:shd w:val="clear" w:color="auto" w:fill="FFFFFF"/>
              </w:rPr>
              <w:t>complement scientific knowledge</w:t>
            </w:r>
            <w:r w:rsidRPr="008D128B">
              <w:rPr>
                <w:sz w:val="16"/>
                <w:shd w:val="clear" w:color="auto" w:fill="FFFFFF"/>
              </w:rPr>
              <w:t>, recognizing that </w:t>
            </w:r>
            <w:r w:rsidRPr="008D128B">
              <w:rPr>
                <w:rStyle w:val="Emphasis"/>
                <w:i w:val="0"/>
                <w:sz w:val="16"/>
                <w:shd w:val="clear" w:color="auto" w:fill="FFFFFF"/>
              </w:rPr>
              <w:t>indigenous</w:t>
            </w:r>
            <w:r w:rsidRPr="008D128B">
              <w:rPr>
                <w:sz w:val="16"/>
                <w:shd w:val="clear" w:color="auto" w:fill="FFFFFF"/>
              </w:rPr>
              <w:t> peoples, through their experience and </w:t>
            </w:r>
            <w:r w:rsidRPr="008D128B">
              <w:rPr>
                <w:rStyle w:val="Emphasis"/>
                <w:i w:val="0"/>
                <w:sz w:val="16"/>
                <w:shd w:val="clear" w:color="auto" w:fill="FFFFFF"/>
              </w:rPr>
              <w:t>traditional knowledge</w:t>
            </w:r>
            <w:r w:rsidRPr="008D128B">
              <w:rPr>
                <w:i/>
                <w:sz w:val="16"/>
                <w:shd w:val="clear" w:color="auto" w:fill="FFFFFF"/>
              </w:rPr>
              <w:t>,</w:t>
            </w:r>
            <w:r w:rsidRPr="008D128B">
              <w:rPr>
                <w:sz w:val="16"/>
                <w:shd w:val="clear" w:color="auto" w:fill="FFFFFF"/>
              </w:rPr>
              <w:t xml:space="preserve"> provide an important contribution to the development and implementation of plans. </w:t>
            </w:r>
            <w:r w:rsidR="00FD0E6D" w:rsidRPr="008D128B">
              <w:rPr>
                <w:sz w:val="16"/>
              </w:rPr>
              <w:t xml:space="preserve">While there is no empirical evidence that these traditional beliefs are true, it is important that the community has used these traditional knowledge systems to protect this water source against misuse and pollution. </w:t>
            </w:r>
            <w:r w:rsidR="00C6148D" w:rsidRPr="008D128B">
              <w:rPr>
                <w:sz w:val="16"/>
              </w:rPr>
              <w:t>T</w:t>
            </w:r>
            <w:r w:rsidR="00FD0E6D" w:rsidRPr="008D128B">
              <w:rPr>
                <w:sz w:val="16"/>
              </w:rPr>
              <w:t>herefore</w:t>
            </w:r>
            <w:r w:rsidR="00C6148D" w:rsidRPr="008D128B">
              <w:rPr>
                <w:sz w:val="16"/>
              </w:rPr>
              <w:t>,</w:t>
            </w:r>
            <w:r w:rsidR="00FD0E6D" w:rsidRPr="008D128B">
              <w:rPr>
                <w:sz w:val="16"/>
              </w:rPr>
              <w:t xml:space="preserve"> new water resources management approaches that are introduced to traditional communities</w:t>
            </w:r>
            <w:r w:rsidR="00C6148D" w:rsidRPr="008D128B">
              <w:rPr>
                <w:sz w:val="16"/>
              </w:rPr>
              <w:t xml:space="preserve"> must</w:t>
            </w:r>
            <w:r w:rsidR="00FD0E6D" w:rsidRPr="008D128B">
              <w:rPr>
                <w:sz w:val="16"/>
              </w:rPr>
              <w:t xml:space="preserve"> take into account such systems</w:t>
            </w:r>
            <w:r w:rsidR="00C6148D" w:rsidRPr="008D128B">
              <w:rPr>
                <w:sz w:val="16"/>
              </w:rPr>
              <w:t>,</w:t>
            </w:r>
            <w:r w:rsidR="00FD0E6D" w:rsidRPr="008D128B">
              <w:rPr>
                <w:sz w:val="16"/>
              </w:rPr>
              <w:t xml:space="preserve"> which are more easily understood by these communities.</w:t>
            </w:r>
          </w:p>
        </w:tc>
      </w:tr>
      <w:tr w:rsidR="00B42CE7" w:rsidRPr="00311E07" w14:paraId="21770E8C" w14:textId="77777777" w:rsidTr="008D128B">
        <w:tc>
          <w:tcPr>
            <w:tcW w:w="1620" w:type="dxa"/>
          </w:tcPr>
          <w:p w14:paraId="3C7CE874" w14:textId="77777777" w:rsidR="00B42CE7" w:rsidRPr="008D128B" w:rsidRDefault="00B42CE7" w:rsidP="00254B39">
            <w:pPr>
              <w:pStyle w:val="NoSpacing"/>
              <w:rPr>
                <w:sz w:val="16"/>
              </w:rPr>
            </w:pPr>
          </w:p>
        </w:tc>
        <w:tc>
          <w:tcPr>
            <w:tcW w:w="9180" w:type="dxa"/>
          </w:tcPr>
          <w:p w14:paraId="40413ABC" w14:textId="55467845" w:rsidR="00B42CE7" w:rsidRPr="008D128B" w:rsidRDefault="00B04D2F" w:rsidP="00AA218D">
            <w:pPr>
              <w:pStyle w:val="NoSpacing"/>
              <w:jc w:val="both"/>
              <w:rPr>
                <w:sz w:val="16"/>
              </w:rPr>
            </w:pPr>
            <w:r w:rsidRPr="008D128B">
              <w:rPr>
                <w:b/>
                <w:sz w:val="16"/>
              </w:rPr>
              <w:t xml:space="preserve">Inclusive </w:t>
            </w:r>
            <w:r w:rsidR="00A2162A" w:rsidRPr="00311E07">
              <w:rPr>
                <w:rFonts w:cstheme="minorHAnsi"/>
                <w:b/>
                <w:sz w:val="16"/>
                <w:szCs w:val="16"/>
              </w:rPr>
              <w:t>d</w:t>
            </w:r>
            <w:r w:rsidR="004C5800" w:rsidRPr="00311E07">
              <w:rPr>
                <w:rFonts w:cstheme="minorHAnsi"/>
                <w:b/>
                <w:sz w:val="16"/>
                <w:szCs w:val="16"/>
              </w:rPr>
              <w:t>esign</w:t>
            </w:r>
            <w:r w:rsidR="004C5800" w:rsidRPr="008D128B">
              <w:rPr>
                <w:b/>
                <w:sz w:val="16"/>
              </w:rPr>
              <w:t xml:space="preserve"> and </w:t>
            </w:r>
            <w:r w:rsidR="00A2162A" w:rsidRPr="00311E07">
              <w:rPr>
                <w:rFonts w:cstheme="minorHAnsi"/>
                <w:b/>
                <w:sz w:val="16"/>
                <w:szCs w:val="16"/>
              </w:rPr>
              <w:t>p</w:t>
            </w:r>
            <w:r w:rsidR="004C5800" w:rsidRPr="00311E07">
              <w:rPr>
                <w:rFonts w:cstheme="minorHAnsi"/>
                <w:b/>
                <w:sz w:val="16"/>
                <w:szCs w:val="16"/>
              </w:rPr>
              <w:t xml:space="preserve">lanning </w:t>
            </w:r>
            <w:r w:rsidR="00C6148D" w:rsidRPr="008D128B">
              <w:rPr>
                <w:b/>
                <w:sz w:val="16"/>
              </w:rPr>
              <w:t>:</w:t>
            </w:r>
            <w:r w:rsidR="004C5800" w:rsidRPr="008D128B">
              <w:rPr>
                <w:sz w:val="16"/>
              </w:rPr>
              <w:t xml:space="preserve"> The</w:t>
            </w:r>
            <w:r w:rsidR="00A2162A" w:rsidRPr="00311E07">
              <w:rPr>
                <w:rFonts w:cstheme="minorHAnsi"/>
                <w:sz w:val="16"/>
                <w:szCs w:val="16"/>
              </w:rPr>
              <w:t xml:space="preserve"> pilot project </w:t>
            </w:r>
            <w:r w:rsidR="004C5800" w:rsidRPr="008D128B">
              <w:rPr>
                <w:sz w:val="16"/>
              </w:rPr>
              <w:t xml:space="preserve"> design intend</w:t>
            </w:r>
            <w:r w:rsidR="00C6148D" w:rsidRPr="008D128B">
              <w:rPr>
                <w:sz w:val="16"/>
              </w:rPr>
              <w:t>ed</w:t>
            </w:r>
            <w:r w:rsidR="00DC1273" w:rsidRPr="008D128B">
              <w:rPr>
                <w:sz w:val="16"/>
              </w:rPr>
              <w:t xml:space="preserve"> </w:t>
            </w:r>
            <w:r w:rsidR="00FD0E6D" w:rsidRPr="008D128B">
              <w:rPr>
                <w:sz w:val="16"/>
              </w:rPr>
              <w:t xml:space="preserve">to build bridges between local people and </w:t>
            </w:r>
            <w:r w:rsidR="004C5800" w:rsidRPr="008D128B">
              <w:rPr>
                <w:sz w:val="16"/>
              </w:rPr>
              <w:t xml:space="preserve">the </w:t>
            </w:r>
            <w:r w:rsidR="00FD0E6D" w:rsidRPr="008D128B">
              <w:rPr>
                <w:sz w:val="16"/>
              </w:rPr>
              <w:t>district councils</w:t>
            </w:r>
            <w:r w:rsidR="00A2162A" w:rsidRPr="00311E07">
              <w:rPr>
                <w:rFonts w:cstheme="minorHAnsi"/>
                <w:sz w:val="16"/>
                <w:szCs w:val="16"/>
              </w:rPr>
              <w:t xml:space="preserve"> for planning most relevant water infrastructure</w:t>
            </w:r>
            <w:r w:rsidRPr="008D128B">
              <w:rPr>
                <w:sz w:val="16"/>
              </w:rPr>
              <w:t>:</w:t>
            </w:r>
            <w:r w:rsidRPr="008D128B">
              <w:rPr>
                <w:sz w:val="16"/>
                <w:shd w:val="clear" w:color="auto" w:fill="FFFFFF"/>
              </w:rPr>
              <w:t xml:space="preserve"> Local authorities such as District Councils should be directly involved in the planning and development of community</w:t>
            </w:r>
            <w:r w:rsidR="00C6148D" w:rsidRPr="008D128B">
              <w:rPr>
                <w:sz w:val="16"/>
                <w:shd w:val="clear" w:color="auto" w:fill="FFFFFF"/>
              </w:rPr>
              <w:t>-</w:t>
            </w:r>
            <w:r w:rsidRPr="008D128B">
              <w:rPr>
                <w:sz w:val="16"/>
                <w:shd w:val="clear" w:color="auto" w:fill="FFFFFF"/>
              </w:rPr>
              <w:t>level projects as this will facilitate continued support for the participating communities after project support comes to an end.</w:t>
            </w:r>
          </w:p>
        </w:tc>
      </w:tr>
      <w:tr w:rsidR="00B42CE7" w:rsidRPr="00311E07" w14:paraId="6B0CF267" w14:textId="77777777" w:rsidTr="008D128B">
        <w:tc>
          <w:tcPr>
            <w:tcW w:w="1620" w:type="dxa"/>
          </w:tcPr>
          <w:p w14:paraId="6F75D8F0" w14:textId="77777777" w:rsidR="00B42CE7" w:rsidRPr="008D128B" w:rsidRDefault="00B42CE7" w:rsidP="00254B39">
            <w:pPr>
              <w:pStyle w:val="NoSpacing"/>
              <w:rPr>
                <w:sz w:val="16"/>
              </w:rPr>
            </w:pPr>
          </w:p>
        </w:tc>
        <w:tc>
          <w:tcPr>
            <w:tcW w:w="9180" w:type="dxa"/>
          </w:tcPr>
          <w:p w14:paraId="1710655A" w14:textId="5815F5E1" w:rsidR="00B42CE7" w:rsidRPr="008D128B" w:rsidRDefault="004C5800" w:rsidP="006C28D0">
            <w:pPr>
              <w:pStyle w:val="NoSpacing"/>
              <w:jc w:val="both"/>
              <w:rPr>
                <w:sz w:val="16"/>
              </w:rPr>
            </w:pPr>
            <w:r w:rsidRPr="008D128B">
              <w:rPr>
                <w:b/>
                <w:sz w:val="16"/>
              </w:rPr>
              <w:t>Partner</w:t>
            </w:r>
            <w:r w:rsidR="005E44F1" w:rsidRPr="008D128B">
              <w:rPr>
                <w:b/>
                <w:sz w:val="16"/>
              </w:rPr>
              <w:t xml:space="preserve">ing </w:t>
            </w:r>
            <w:r w:rsidR="00362CD4" w:rsidRPr="00311E07">
              <w:rPr>
                <w:rFonts w:cstheme="minorHAnsi"/>
                <w:b/>
                <w:sz w:val="16"/>
                <w:szCs w:val="16"/>
              </w:rPr>
              <w:t xml:space="preserve">and </w:t>
            </w:r>
            <w:r w:rsidR="005E44F1" w:rsidRPr="008D128B">
              <w:rPr>
                <w:b/>
                <w:sz w:val="16"/>
              </w:rPr>
              <w:t xml:space="preserve">approach </w:t>
            </w:r>
            <w:r w:rsidRPr="008D128B">
              <w:rPr>
                <w:b/>
                <w:sz w:val="16"/>
              </w:rPr>
              <w:t xml:space="preserve">with </w:t>
            </w:r>
            <w:r w:rsidR="00362CD4" w:rsidRPr="00311E07">
              <w:rPr>
                <w:rFonts w:cstheme="minorHAnsi"/>
                <w:b/>
                <w:sz w:val="16"/>
                <w:szCs w:val="16"/>
              </w:rPr>
              <w:t xml:space="preserve">stimulating the </w:t>
            </w:r>
            <w:r w:rsidRPr="008D128B">
              <w:rPr>
                <w:b/>
                <w:sz w:val="16"/>
              </w:rPr>
              <w:t>private sector</w:t>
            </w:r>
            <w:r w:rsidR="00C6148D" w:rsidRPr="008D128B">
              <w:rPr>
                <w:b/>
                <w:sz w:val="16"/>
              </w:rPr>
              <w:t>:</w:t>
            </w:r>
            <w:r w:rsidRPr="008D128B">
              <w:rPr>
                <w:sz w:val="16"/>
              </w:rPr>
              <w:t xml:space="preserve"> While </w:t>
            </w:r>
            <w:r w:rsidR="00356598" w:rsidRPr="00311E07">
              <w:rPr>
                <w:rFonts w:cstheme="minorHAnsi"/>
                <w:sz w:val="16"/>
                <w:szCs w:val="16"/>
              </w:rPr>
              <w:t xml:space="preserve">partnering with </w:t>
            </w:r>
            <w:r w:rsidR="00362CD4" w:rsidRPr="00311E07">
              <w:rPr>
                <w:rFonts w:cstheme="minorHAnsi"/>
                <w:sz w:val="16"/>
                <w:szCs w:val="16"/>
              </w:rPr>
              <w:t xml:space="preserve">local </w:t>
            </w:r>
            <w:r w:rsidR="00356598" w:rsidRPr="00311E07">
              <w:rPr>
                <w:rFonts w:cstheme="minorHAnsi"/>
                <w:sz w:val="16"/>
                <w:szCs w:val="16"/>
              </w:rPr>
              <w:t xml:space="preserve">private sector </w:t>
            </w:r>
            <w:r w:rsidR="00362CD4" w:rsidRPr="00311E07">
              <w:rPr>
                <w:rFonts w:cstheme="minorHAnsi"/>
                <w:sz w:val="16"/>
                <w:szCs w:val="16"/>
              </w:rPr>
              <w:t>contractors</w:t>
            </w:r>
            <w:r w:rsidR="00362CD4" w:rsidRPr="008D128B">
              <w:rPr>
                <w:sz w:val="16"/>
              </w:rPr>
              <w:t xml:space="preserve"> </w:t>
            </w:r>
            <w:r w:rsidR="00356598" w:rsidRPr="008D128B">
              <w:rPr>
                <w:sz w:val="16"/>
              </w:rPr>
              <w:t xml:space="preserve">was </w:t>
            </w:r>
            <w:r w:rsidR="00356598" w:rsidRPr="00311E07">
              <w:rPr>
                <w:rFonts w:cstheme="minorHAnsi"/>
                <w:sz w:val="16"/>
                <w:szCs w:val="16"/>
              </w:rPr>
              <w:t xml:space="preserve">clearly </w:t>
            </w:r>
            <w:r w:rsidRPr="00311E07">
              <w:rPr>
                <w:rFonts w:cstheme="minorHAnsi"/>
                <w:sz w:val="16"/>
                <w:szCs w:val="16"/>
              </w:rPr>
              <w:t>in</w:t>
            </w:r>
            <w:r w:rsidR="00356598" w:rsidRPr="00311E07">
              <w:rPr>
                <w:rFonts w:cstheme="minorHAnsi"/>
                <w:sz w:val="16"/>
                <w:szCs w:val="16"/>
              </w:rPr>
              <w:t xml:space="preserve">tended </w:t>
            </w:r>
            <w:r w:rsidR="00356598" w:rsidRPr="008D128B">
              <w:rPr>
                <w:sz w:val="16"/>
              </w:rPr>
              <w:t xml:space="preserve">in the </w:t>
            </w:r>
            <w:r w:rsidR="005B61A0" w:rsidRPr="008D128B">
              <w:rPr>
                <w:sz w:val="16"/>
              </w:rPr>
              <w:t>design</w:t>
            </w:r>
            <w:r w:rsidR="005B61A0" w:rsidRPr="00311E07">
              <w:rPr>
                <w:rFonts w:cstheme="minorHAnsi"/>
                <w:sz w:val="16"/>
                <w:szCs w:val="16"/>
              </w:rPr>
              <w:t>,</w:t>
            </w:r>
            <w:r w:rsidRPr="008D128B">
              <w:rPr>
                <w:sz w:val="16"/>
              </w:rPr>
              <w:t xml:space="preserve"> it was not how the project worked </w:t>
            </w:r>
            <w:r w:rsidR="00356598" w:rsidRPr="00311E07">
              <w:rPr>
                <w:rFonts w:cstheme="minorHAnsi"/>
                <w:sz w:val="16"/>
                <w:szCs w:val="16"/>
              </w:rPr>
              <w:t xml:space="preserve">or engaged </w:t>
            </w:r>
            <w:r w:rsidR="00356598" w:rsidRPr="008D128B">
              <w:rPr>
                <w:sz w:val="16"/>
              </w:rPr>
              <w:t xml:space="preserve">with </w:t>
            </w:r>
            <w:r w:rsidR="00356598" w:rsidRPr="00311E07">
              <w:rPr>
                <w:rFonts w:cstheme="minorHAnsi"/>
                <w:sz w:val="16"/>
                <w:szCs w:val="16"/>
              </w:rPr>
              <w:t xml:space="preserve">the </w:t>
            </w:r>
            <w:r w:rsidRPr="008D128B">
              <w:rPr>
                <w:sz w:val="16"/>
              </w:rPr>
              <w:t xml:space="preserve">local </w:t>
            </w:r>
            <w:r w:rsidR="00362CD4" w:rsidRPr="00311E07">
              <w:rPr>
                <w:rFonts w:cstheme="minorHAnsi"/>
                <w:sz w:val="16"/>
                <w:szCs w:val="16"/>
              </w:rPr>
              <w:t>contractor’s</w:t>
            </w:r>
            <w:r w:rsidR="00356598" w:rsidRPr="00311E07">
              <w:rPr>
                <w:rFonts w:cstheme="minorHAnsi"/>
                <w:sz w:val="16"/>
                <w:szCs w:val="16"/>
              </w:rPr>
              <w:t xml:space="preserve"> i.e. as true partner</w:t>
            </w:r>
            <w:r w:rsidR="00362CD4" w:rsidRPr="00311E07">
              <w:rPr>
                <w:rFonts w:cstheme="minorHAnsi"/>
                <w:sz w:val="16"/>
                <w:szCs w:val="16"/>
              </w:rPr>
              <w:t>s</w:t>
            </w:r>
            <w:r w:rsidR="00356598" w:rsidRPr="00311E07">
              <w:rPr>
                <w:rFonts w:cstheme="minorHAnsi"/>
                <w:sz w:val="16"/>
                <w:szCs w:val="16"/>
              </w:rPr>
              <w:t xml:space="preserve"> in </w:t>
            </w:r>
            <w:r w:rsidR="006C1691" w:rsidRPr="00311E07">
              <w:rPr>
                <w:rFonts w:cstheme="minorHAnsi"/>
                <w:sz w:val="16"/>
                <w:szCs w:val="16"/>
              </w:rPr>
              <w:t>development</w:t>
            </w:r>
            <w:r w:rsidR="006C1691" w:rsidRPr="008D128B">
              <w:rPr>
                <w:sz w:val="16"/>
              </w:rPr>
              <w:t xml:space="preserve">. </w:t>
            </w:r>
            <w:r w:rsidRPr="008D128B">
              <w:rPr>
                <w:sz w:val="16"/>
              </w:rPr>
              <w:t>It was more</w:t>
            </w:r>
            <w:r w:rsidR="005E44F1" w:rsidRPr="008D128B">
              <w:rPr>
                <w:sz w:val="16"/>
              </w:rPr>
              <w:t xml:space="preserve"> of a</w:t>
            </w:r>
            <w:r w:rsidR="00DC1273" w:rsidRPr="008D128B">
              <w:rPr>
                <w:sz w:val="16"/>
              </w:rPr>
              <w:t xml:space="preserve"> </w:t>
            </w:r>
            <w:r w:rsidR="0094318D" w:rsidRPr="008D128B">
              <w:rPr>
                <w:sz w:val="16"/>
              </w:rPr>
              <w:t>client</w:t>
            </w:r>
            <w:r w:rsidR="00C6148D" w:rsidRPr="008D128B">
              <w:rPr>
                <w:sz w:val="16"/>
              </w:rPr>
              <w:t>-</w:t>
            </w:r>
            <w:r w:rsidRPr="008D128B">
              <w:rPr>
                <w:sz w:val="16"/>
              </w:rPr>
              <w:t xml:space="preserve">contractor </w:t>
            </w:r>
            <w:r w:rsidR="0094318D" w:rsidRPr="008D128B">
              <w:rPr>
                <w:sz w:val="16"/>
              </w:rPr>
              <w:t>agreement</w:t>
            </w:r>
            <w:r w:rsidR="00C6148D" w:rsidRPr="008D128B">
              <w:rPr>
                <w:sz w:val="16"/>
              </w:rPr>
              <w:t>,</w:t>
            </w:r>
            <w:r w:rsidRPr="008D128B">
              <w:rPr>
                <w:sz w:val="16"/>
              </w:rPr>
              <w:t xml:space="preserve"> counter </w:t>
            </w:r>
            <w:r w:rsidR="00C6148D" w:rsidRPr="008D128B">
              <w:rPr>
                <w:sz w:val="16"/>
              </w:rPr>
              <w:t xml:space="preserve">to </w:t>
            </w:r>
            <w:r w:rsidRPr="008D128B">
              <w:rPr>
                <w:sz w:val="16"/>
              </w:rPr>
              <w:t>the inten</w:t>
            </w:r>
            <w:r w:rsidR="00C6148D" w:rsidRPr="008D128B">
              <w:rPr>
                <w:sz w:val="16"/>
              </w:rPr>
              <w:t>t</w:t>
            </w:r>
            <w:r w:rsidRPr="008D128B">
              <w:rPr>
                <w:sz w:val="16"/>
              </w:rPr>
              <w:t xml:space="preserve">ion for learning with the new </w:t>
            </w:r>
            <w:r w:rsidR="0094318D" w:rsidRPr="008D128B">
              <w:rPr>
                <w:sz w:val="16"/>
              </w:rPr>
              <w:t>contracts</w:t>
            </w:r>
            <w:r w:rsidRPr="008D128B">
              <w:rPr>
                <w:sz w:val="16"/>
              </w:rPr>
              <w:t xml:space="preserve"> all together</w:t>
            </w:r>
            <w:r w:rsidR="0094318D" w:rsidRPr="008D128B">
              <w:rPr>
                <w:sz w:val="16"/>
              </w:rPr>
              <w:t xml:space="preserve">. </w:t>
            </w:r>
            <w:r w:rsidRPr="008D128B">
              <w:rPr>
                <w:sz w:val="16"/>
              </w:rPr>
              <w:t xml:space="preserve">The project was not implemented with a </w:t>
            </w:r>
            <w:r w:rsidR="0094318D" w:rsidRPr="008D128B">
              <w:rPr>
                <w:sz w:val="16"/>
              </w:rPr>
              <w:t>strategy</w:t>
            </w:r>
            <w:r w:rsidRPr="008D128B">
              <w:rPr>
                <w:sz w:val="16"/>
              </w:rPr>
              <w:t xml:space="preserve"> for </w:t>
            </w:r>
            <w:r w:rsidR="0094318D" w:rsidRPr="008D128B">
              <w:rPr>
                <w:sz w:val="16"/>
              </w:rPr>
              <w:t>engagement</w:t>
            </w:r>
            <w:r w:rsidRPr="008D128B">
              <w:rPr>
                <w:sz w:val="16"/>
              </w:rPr>
              <w:t xml:space="preserve"> of </w:t>
            </w:r>
            <w:r w:rsidR="0094318D" w:rsidRPr="008D128B">
              <w:rPr>
                <w:sz w:val="16"/>
              </w:rPr>
              <w:t>private</w:t>
            </w:r>
            <w:r w:rsidRPr="008D128B">
              <w:rPr>
                <w:sz w:val="16"/>
              </w:rPr>
              <w:t xml:space="preserve"> sector </w:t>
            </w:r>
            <w:r w:rsidR="00C6148D" w:rsidRPr="008D128B">
              <w:rPr>
                <w:sz w:val="16"/>
              </w:rPr>
              <w:t>although</w:t>
            </w:r>
            <w:r w:rsidRPr="008D128B">
              <w:rPr>
                <w:sz w:val="16"/>
              </w:rPr>
              <w:t xml:space="preserve"> it was designed for this</w:t>
            </w:r>
            <w:r w:rsidR="0094318D" w:rsidRPr="008D128B">
              <w:rPr>
                <w:sz w:val="16"/>
              </w:rPr>
              <w:t>.</w:t>
            </w:r>
            <w:r w:rsidRPr="008D128B">
              <w:rPr>
                <w:sz w:val="16"/>
              </w:rPr>
              <w:t xml:space="preserve"> </w:t>
            </w:r>
            <w:r w:rsidR="00C6148D" w:rsidRPr="008D128B">
              <w:rPr>
                <w:sz w:val="16"/>
              </w:rPr>
              <w:t>It was a l</w:t>
            </w:r>
            <w:r w:rsidRPr="008D128B">
              <w:rPr>
                <w:sz w:val="16"/>
              </w:rPr>
              <w:t>ost opportunity</w:t>
            </w:r>
            <w:r w:rsidR="00C6148D" w:rsidRPr="008D128B">
              <w:rPr>
                <w:sz w:val="16"/>
              </w:rPr>
              <w:t xml:space="preserve"> and a</w:t>
            </w:r>
            <w:r w:rsidRPr="008D128B">
              <w:rPr>
                <w:sz w:val="16"/>
              </w:rPr>
              <w:t xml:space="preserve"> </w:t>
            </w:r>
            <w:r w:rsidR="00C6148D" w:rsidRPr="008D128B">
              <w:rPr>
                <w:sz w:val="16"/>
              </w:rPr>
              <w:t>l</w:t>
            </w:r>
            <w:r w:rsidR="0094318D" w:rsidRPr="008D128B">
              <w:rPr>
                <w:sz w:val="16"/>
              </w:rPr>
              <w:t>esson</w:t>
            </w:r>
            <w:r w:rsidRPr="008D128B">
              <w:rPr>
                <w:sz w:val="16"/>
              </w:rPr>
              <w:t xml:space="preserve"> </w:t>
            </w:r>
            <w:r w:rsidR="00356598" w:rsidRPr="008D128B">
              <w:rPr>
                <w:sz w:val="16"/>
              </w:rPr>
              <w:t>learned</w:t>
            </w:r>
            <w:r w:rsidR="00356598" w:rsidRPr="00311E07">
              <w:rPr>
                <w:rFonts w:cstheme="minorHAnsi"/>
                <w:sz w:val="16"/>
                <w:szCs w:val="16"/>
              </w:rPr>
              <w:t>.</w:t>
            </w:r>
            <w:r w:rsidR="006C28D0" w:rsidRPr="00311E07">
              <w:rPr>
                <w:rFonts w:cstheme="minorHAnsi"/>
                <w:sz w:val="16"/>
                <w:szCs w:val="16"/>
              </w:rPr>
              <w:t xml:space="preserve"> Having a robust knowledge sharing platform would have supported these goals. </w:t>
            </w:r>
            <w:r w:rsidR="00356598" w:rsidRPr="00311E07">
              <w:rPr>
                <w:rFonts w:cstheme="minorHAnsi"/>
                <w:sz w:val="16"/>
                <w:szCs w:val="16"/>
              </w:rPr>
              <w:t xml:space="preserve"> The project might for example had a more flexible approach to the contracts especially where the costs of installing rural infrastructure were so uncertain and also provided a learning platform for private contractors to learn from each other.  This lesson is linked to the </w:t>
            </w:r>
            <w:r w:rsidR="00D976A8" w:rsidRPr="00311E07">
              <w:rPr>
                <w:rFonts w:cstheme="minorHAnsi"/>
                <w:sz w:val="16"/>
                <w:szCs w:val="16"/>
              </w:rPr>
              <w:t>project management and implementation approach with only a small PIU.</w:t>
            </w:r>
          </w:p>
        </w:tc>
      </w:tr>
      <w:tr w:rsidR="00D646FF" w:rsidRPr="00311E07" w14:paraId="23A3AA52" w14:textId="77777777" w:rsidTr="00253ED5">
        <w:tc>
          <w:tcPr>
            <w:tcW w:w="1620" w:type="dxa"/>
          </w:tcPr>
          <w:p w14:paraId="06C94F82" w14:textId="77777777" w:rsidR="00D646FF" w:rsidRPr="00311E07" w:rsidRDefault="00D646FF" w:rsidP="00254B39">
            <w:pPr>
              <w:pStyle w:val="NoSpacing"/>
              <w:rPr>
                <w:rFonts w:cstheme="minorHAnsi"/>
                <w:sz w:val="16"/>
                <w:szCs w:val="16"/>
              </w:rPr>
            </w:pPr>
          </w:p>
        </w:tc>
        <w:tc>
          <w:tcPr>
            <w:tcW w:w="9180" w:type="dxa"/>
          </w:tcPr>
          <w:p w14:paraId="6DF6F659" w14:textId="4817297B" w:rsidR="00D646FF" w:rsidRPr="00311E07" w:rsidRDefault="00D646FF" w:rsidP="00D976A8">
            <w:pPr>
              <w:pStyle w:val="NoSpacing"/>
              <w:jc w:val="both"/>
              <w:rPr>
                <w:rFonts w:cstheme="minorHAnsi"/>
                <w:b/>
                <w:sz w:val="16"/>
                <w:szCs w:val="16"/>
              </w:rPr>
            </w:pPr>
            <w:r w:rsidRPr="00311E07">
              <w:rPr>
                <w:rFonts w:cstheme="minorHAnsi"/>
                <w:b/>
                <w:sz w:val="16"/>
                <w:szCs w:val="16"/>
              </w:rPr>
              <w:t>Counterparts and implementing partners for scaling up</w:t>
            </w:r>
          </w:p>
          <w:p w14:paraId="73FBF2EF" w14:textId="0A75DE1C" w:rsidR="00D646FF" w:rsidRPr="00311E07" w:rsidRDefault="00D646FF" w:rsidP="00C21EF2">
            <w:pPr>
              <w:pStyle w:val="NoSpacing"/>
              <w:jc w:val="both"/>
              <w:rPr>
                <w:rFonts w:cstheme="minorHAnsi"/>
                <w:b/>
                <w:sz w:val="16"/>
                <w:szCs w:val="16"/>
              </w:rPr>
            </w:pPr>
            <w:r w:rsidRPr="00311E07">
              <w:rPr>
                <w:rFonts w:cstheme="minorHAnsi"/>
                <w:sz w:val="16"/>
                <w:szCs w:val="16"/>
              </w:rPr>
              <w:t>While the project represented a partnership between UNDP /LCDF, MWR AND EPA, the main implementing agencies included M</w:t>
            </w:r>
            <w:r w:rsidR="00040B72" w:rsidRPr="00311E07">
              <w:rPr>
                <w:rFonts w:cstheme="minorHAnsi"/>
                <w:sz w:val="16"/>
                <w:szCs w:val="16"/>
              </w:rPr>
              <w:t>WR</w:t>
            </w:r>
            <w:r w:rsidRPr="00311E07">
              <w:rPr>
                <w:rFonts w:cstheme="minorHAnsi"/>
                <w:sz w:val="16"/>
                <w:szCs w:val="16"/>
              </w:rPr>
              <w:t>, S</w:t>
            </w:r>
            <w:r w:rsidR="00040B72" w:rsidRPr="00311E07">
              <w:rPr>
                <w:rFonts w:cstheme="minorHAnsi"/>
                <w:sz w:val="16"/>
                <w:szCs w:val="16"/>
              </w:rPr>
              <w:t>AL</w:t>
            </w:r>
            <w:r w:rsidRPr="00311E07">
              <w:rPr>
                <w:rFonts w:cstheme="minorHAnsi"/>
                <w:sz w:val="16"/>
                <w:szCs w:val="16"/>
              </w:rPr>
              <w:t>WA</w:t>
            </w:r>
            <w:r w:rsidR="00040B72" w:rsidRPr="00311E07">
              <w:rPr>
                <w:rFonts w:cstheme="minorHAnsi"/>
                <w:sz w:val="16"/>
                <w:szCs w:val="16"/>
              </w:rPr>
              <w:t>C</w:t>
            </w:r>
            <w:r w:rsidRPr="00311E07">
              <w:rPr>
                <w:rFonts w:cstheme="minorHAnsi"/>
                <w:sz w:val="16"/>
                <w:szCs w:val="16"/>
              </w:rPr>
              <w:t>O</w:t>
            </w:r>
            <w:r w:rsidR="00040B72" w:rsidRPr="00311E07">
              <w:rPr>
                <w:rFonts w:cstheme="minorHAnsi"/>
                <w:sz w:val="16"/>
                <w:szCs w:val="16"/>
              </w:rPr>
              <w:t>WRALC</w:t>
            </w:r>
            <w:r w:rsidRPr="00311E07">
              <w:rPr>
                <w:rFonts w:cstheme="minorHAnsi"/>
                <w:sz w:val="16"/>
                <w:szCs w:val="16"/>
              </w:rPr>
              <w:t xml:space="preserve"> and </w:t>
            </w:r>
            <w:proofErr w:type="spellStart"/>
            <w:r w:rsidRPr="00311E07">
              <w:rPr>
                <w:rFonts w:cstheme="minorHAnsi"/>
                <w:sz w:val="16"/>
                <w:szCs w:val="16"/>
              </w:rPr>
              <w:t>Guma</w:t>
            </w:r>
            <w:proofErr w:type="spellEnd"/>
            <w:r w:rsidR="00040B72" w:rsidRPr="00311E07">
              <w:rPr>
                <w:rFonts w:cstheme="minorHAnsi"/>
                <w:sz w:val="16"/>
                <w:szCs w:val="16"/>
              </w:rPr>
              <w:t xml:space="preserve"> Valley</w:t>
            </w:r>
            <w:r w:rsidRPr="00311E07">
              <w:rPr>
                <w:rFonts w:cstheme="minorHAnsi"/>
                <w:sz w:val="16"/>
                <w:szCs w:val="16"/>
              </w:rPr>
              <w:t xml:space="preserve"> Water Company. For a scaled up version of this project and in particular</w:t>
            </w:r>
            <w:r w:rsidR="006C1691" w:rsidRPr="00311E07">
              <w:rPr>
                <w:rFonts w:cstheme="minorHAnsi"/>
                <w:sz w:val="16"/>
                <w:szCs w:val="16"/>
              </w:rPr>
              <w:t>,</w:t>
            </w:r>
            <w:r w:rsidRPr="00311E07">
              <w:rPr>
                <w:rFonts w:cstheme="minorHAnsi"/>
                <w:sz w:val="16"/>
                <w:szCs w:val="16"/>
              </w:rPr>
              <w:t xml:space="preserve"> for implementing the proven technologies</w:t>
            </w:r>
            <w:r w:rsidR="006C1691" w:rsidRPr="00311E07">
              <w:rPr>
                <w:rFonts w:cstheme="minorHAnsi"/>
                <w:sz w:val="16"/>
                <w:szCs w:val="16"/>
              </w:rPr>
              <w:t xml:space="preserve"> and practices for local water and sanitation and climate change governance </w:t>
            </w:r>
            <w:r w:rsidRPr="00311E07">
              <w:rPr>
                <w:rFonts w:cstheme="minorHAnsi"/>
                <w:sz w:val="16"/>
                <w:szCs w:val="16"/>
              </w:rPr>
              <w:t>across the</w:t>
            </w:r>
            <w:r w:rsidR="00010782" w:rsidRPr="00311E07">
              <w:rPr>
                <w:rFonts w:cstheme="minorHAnsi"/>
                <w:sz w:val="16"/>
                <w:szCs w:val="16"/>
              </w:rPr>
              <w:t xml:space="preserve"> </w:t>
            </w:r>
            <w:r w:rsidRPr="00311E07">
              <w:rPr>
                <w:rFonts w:cstheme="minorHAnsi"/>
                <w:sz w:val="16"/>
                <w:szCs w:val="16"/>
              </w:rPr>
              <w:t xml:space="preserve">country,  these agencies should be represented more in the project design and given more weight as implementing partners. </w:t>
            </w:r>
            <w:r w:rsidRPr="00311E07">
              <w:rPr>
                <w:rFonts w:cstheme="minorHAnsi"/>
                <w:b/>
                <w:sz w:val="16"/>
                <w:szCs w:val="16"/>
              </w:rPr>
              <w:t xml:space="preserve"> </w:t>
            </w:r>
          </w:p>
        </w:tc>
      </w:tr>
      <w:tr w:rsidR="00B42CE7" w:rsidRPr="00311E07" w14:paraId="0472567E" w14:textId="77777777" w:rsidTr="008D128B">
        <w:tc>
          <w:tcPr>
            <w:tcW w:w="1620" w:type="dxa"/>
          </w:tcPr>
          <w:p w14:paraId="6ABC48E9" w14:textId="39D9FD5C" w:rsidR="00B42CE7" w:rsidRPr="008D128B" w:rsidRDefault="00B42CE7" w:rsidP="00254B39">
            <w:pPr>
              <w:pStyle w:val="NoSpacing"/>
              <w:rPr>
                <w:sz w:val="16"/>
              </w:rPr>
            </w:pPr>
            <w:bookmarkStart w:id="39" w:name="_Toc45725910"/>
            <w:bookmarkStart w:id="40" w:name="_Toc46227963"/>
            <w:r w:rsidRPr="008D128B">
              <w:rPr>
                <w:sz w:val="16"/>
              </w:rPr>
              <w:t>IMPLEMENTATION</w:t>
            </w:r>
            <w:bookmarkEnd w:id="39"/>
            <w:bookmarkEnd w:id="40"/>
            <w:r w:rsidRPr="008D128B">
              <w:rPr>
                <w:sz w:val="16"/>
              </w:rPr>
              <w:t xml:space="preserve"> </w:t>
            </w:r>
          </w:p>
        </w:tc>
        <w:tc>
          <w:tcPr>
            <w:tcW w:w="9180" w:type="dxa"/>
          </w:tcPr>
          <w:p w14:paraId="1B2C1019" w14:textId="00161EF1" w:rsidR="00BB438C" w:rsidRPr="008D128B" w:rsidRDefault="003F5B3B" w:rsidP="00C21EF2">
            <w:pPr>
              <w:pStyle w:val="NoSpacing"/>
              <w:jc w:val="both"/>
              <w:rPr>
                <w:sz w:val="16"/>
              </w:rPr>
            </w:pPr>
            <w:bookmarkStart w:id="41" w:name="_Toc45725911"/>
            <w:bookmarkStart w:id="42" w:name="_Toc46227964"/>
            <w:r w:rsidRPr="008D128B">
              <w:rPr>
                <w:b/>
                <w:sz w:val="16"/>
              </w:rPr>
              <w:t xml:space="preserve">Approach to </w:t>
            </w:r>
            <w:r w:rsidR="00C6148D" w:rsidRPr="008D128B">
              <w:rPr>
                <w:b/>
                <w:sz w:val="16"/>
              </w:rPr>
              <w:t>b</w:t>
            </w:r>
            <w:r w:rsidR="00BB438C" w:rsidRPr="008D128B">
              <w:rPr>
                <w:b/>
                <w:sz w:val="16"/>
              </w:rPr>
              <w:t>uilding capacity</w:t>
            </w:r>
            <w:r w:rsidR="00BB438C" w:rsidRPr="008D128B">
              <w:rPr>
                <w:sz w:val="16"/>
              </w:rPr>
              <w:t xml:space="preserve"> </w:t>
            </w:r>
            <w:r w:rsidR="00151FEC" w:rsidRPr="008D128B">
              <w:rPr>
                <w:sz w:val="16"/>
              </w:rPr>
              <w:t xml:space="preserve">through </w:t>
            </w:r>
            <w:r w:rsidR="00BB438C" w:rsidRPr="008D128B">
              <w:rPr>
                <w:sz w:val="16"/>
              </w:rPr>
              <w:t xml:space="preserve">doing is an implementation approach </w:t>
            </w:r>
            <w:r w:rsidR="00151FEC" w:rsidRPr="008D128B">
              <w:rPr>
                <w:sz w:val="16"/>
              </w:rPr>
              <w:t>but to get results such an approach need</w:t>
            </w:r>
            <w:r w:rsidR="003D639F" w:rsidRPr="008D128B">
              <w:rPr>
                <w:sz w:val="16"/>
              </w:rPr>
              <w:t>s</w:t>
            </w:r>
            <w:r w:rsidR="00151FEC" w:rsidRPr="008D128B">
              <w:rPr>
                <w:sz w:val="16"/>
              </w:rPr>
              <w:t xml:space="preserve"> </w:t>
            </w:r>
            <w:r w:rsidR="004B4EA6" w:rsidRPr="00311E07">
              <w:rPr>
                <w:rFonts w:cstheme="minorHAnsi"/>
                <w:sz w:val="16"/>
                <w:szCs w:val="16"/>
              </w:rPr>
              <w:t>strong</w:t>
            </w:r>
            <w:r w:rsidR="00BB438C" w:rsidRPr="008D128B">
              <w:rPr>
                <w:sz w:val="16"/>
              </w:rPr>
              <w:t xml:space="preserve"> monitoring </w:t>
            </w:r>
            <w:r w:rsidR="004B4EA6" w:rsidRPr="00311E07">
              <w:rPr>
                <w:rFonts w:cstheme="minorHAnsi"/>
                <w:sz w:val="16"/>
                <w:szCs w:val="16"/>
              </w:rPr>
              <w:t xml:space="preserve">and learning (knowledge management and communication) </w:t>
            </w:r>
            <w:r w:rsidR="00BB438C" w:rsidRPr="008D128B">
              <w:rPr>
                <w:sz w:val="16"/>
              </w:rPr>
              <w:t xml:space="preserve">approaches for </w:t>
            </w:r>
            <w:r w:rsidR="00151FEC" w:rsidRPr="008D128B">
              <w:rPr>
                <w:sz w:val="16"/>
              </w:rPr>
              <w:t>documentation of results including learning</w:t>
            </w:r>
            <w:r w:rsidR="00026B61" w:rsidRPr="008D128B">
              <w:rPr>
                <w:sz w:val="16"/>
              </w:rPr>
              <w:t>, policy</w:t>
            </w:r>
            <w:r w:rsidR="00BB438C" w:rsidRPr="008D128B">
              <w:rPr>
                <w:sz w:val="16"/>
              </w:rPr>
              <w:t xml:space="preserve"> </w:t>
            </w:r>
            <w:r w:rsidR="00151FEC" w:rsidRPr="008D128B">
              <w:rPr>
                <w:sz w:val="16"/>
              </w:rPr>
              <w:t xml:space="preserve">goals </w:t>
            </w:r>
            <w:r w:rsidR="00BB438C" w:rsidRPr="008D128B">
              <w:rPr>
                <w:sz w:val="16"/>
              </w:rPr>
              <w:t>and scale up potential.</w:t>
            </w:r>
            <w:bookmarkEnd w:id="41"/>
            <w:bookmarkEnd w:id="42"/>
            <w:r w:rsidR="00DC1273" w:rsidRPr="008D128B">
              <w:rPr>
                <w:sz w:val="16"/>
              </w:rPr>
              <w:t xml:space="preserve"> </w:t>
            </w:r>
          </w:p>
        </w:tc>
      </w:tr>
      <w:tr w:rsidR="00B42CE7" w:rsidRPr="00311E07" w14:paraId="2D909655" w14:textId="77777777" w:rsidTr="008D128B">
        <w:tc>
          <w:tcPr>
            <w:tcW w:w="1620" w:type="dxa"/>
          </w:tcPr>
          <w:p w14:paraId="316CD739" w14:textId="77777777" w:rsidR="00B42CE7" w:rsidRPr="008D128B" w:rsidRDefault="00B42CE7" w:rsidP="00254B39">
            <w:pPr>
              <w:pStyle w:val="NoSpacing"/>
              <w:rPr>
                <w:sz w:val="16"/>
              </w:rPr>
            </w:pPr>
          </w:p>
        </w:tc>
        <w:tc>
          <w:tcPr>
            <w:tcW w:w="9180" w:type="dxa"/>
          </w:tcPr>
          <w:p w14:paraId="37896912" w14:textId="0289F6C3" w:rsidR="00B42CE7" w:rsidRPr="008D128B" w:rsidRDefault="00905F87" w:rsidP="008C3C12">
            <w:pPr>
              <w:pStyle w:val="NoSpacing"/>
              <w:jc w:val="both"/>
              <w:rPr>
                <w:sz w:val="16"/>
              </w:rPr>
            </w:pPr>
            <w:r w:rsidRPr="008D128B">
              <w:rPr>
                <w:b/>
                <w:sz w:val="16"/>
              </w:rPr>
              <w:t xml:space="preserve">Knowledge Management </w:t>
            </w:r>
            <w:r w:rsidR="004D6B42" w:rsidRPr="008D128B">
              <w:rPr>
                <w:b/>
                <w:sz w:val="16"/>
              </w:rPr>
              <w:t>and Learning</w:t>
            </w:r>
            <w:r w:rsidR="008C3C12" w:rsidRPr="00311E07">
              <w:rPr>
                <w:rFonts w:cstheme="minorHAnsi"/>
                <w:b/>
                <w:sz w:val="16"/>
                <w:szCs w:val="16"/>
              </w:rPr>
              <w:t xml:space="preserve"> (</w:t>
            </w:r>
            <w:r w:rsidR="00F96845" w:rsidRPr="00311E07">
              <w:rPr>
                <w:rFonts w:cstheme="minorHAnsi"/>
                <w:b/>
                <w:sz w:val="16"/>
                <w:szCs w:val="16"/>
              </w:rPr>
              <w:t>KM and L</w:t>
            </w:r>
            <w:r w:rsidR="008C3C12" w:rsidRPr="00311E07">
              <w:rPr>
                <w:rFonts w:cstheme="minorHAnsi"/>
                <w:b/>
                <w:sz w:val="16"/>
                <w:szCs w:val="16"/>
              </w:rPr>
              <w:t>)</w:t>
            </w:r>
            <w:r w:rsidR="004220C5" w:rsidRPr="00311E07">
              <w:rPr>
                <w:rFonts w:cstheme="minorHAnsi"/>
                <w:b/>
                <w:sz w:val="16"/>
                <w:szCs w:val="16"/>
              </w:rPr>
              <w:t>:</w:t>
            </w:r>
            <w:r w:rsidR="004220C5" w:rsidRPr="008D128B">
              <w:rPr>
                <w:b/>
                <w:sz w:val="16"/>
              </w:rPr>
              <w:t xml:space="preserve"> </w:t>
            </w:r>
            <w:r w:rsidR="004220C5" w:rsidRPr="008D128B">
              <w:rPr>
                <w:sz w:val="16"/>
              </w:rPr>
              <w:t>There was a</w:t>
            </w:r>
            <w:r w:rsidRPr="008D128B">
              <w:rPr>
                <w:sz w:val="16"/>
              </w:rPr>
              <w:t xml:space="preserve"> </w:t>
            </w:r>
            <w:r w:rsidR="004220C5" w:rsidRPr="008D128B">
              <w:rPr>
                <w:sz w:val="16"/>
              </w:rPr>
              <w:t>m</w:t>
            </w:r>
            <w:r w:rsidRPr="008D128B">
              <w:rPr>
                <w:sz w:val="16"/>
              </w:rPr>
              <w:t xml:space="preserve">issed opportunity to use </w:t>
            </w:r>
            <w:r w:rsidR="00F96845" w:rsidRPr="00311E07">
              <w:rPr>
                <w:rFonts w:cstheme="minorHAnsi"/>
                <w:sz w:val="16"/>
                <w:szCs w:val="16"/>
              </w:rPr>
              <w:t>KM and L</w:t>
            </w:r>
            <w:r w:rsidR="00F96845" w:rsidRPr="008D128B">
              <w:rPr>
                <w:sz w:val="16"/>
              </w:rPr>
              <w:t xml:space="preserve"> as</w:t>
            </w:r>
            <w:r w:rsidRPr="008D128B">
              <w:rPr>
                <w:sz w:val="16"/>
              </w:rPr>
              <w:t xml:space="preserve"> an implementation </w:t>
            </w:r>
            <w:r w:rsidR="004D6B42" w:rsidRPr="008D128B">
              <w:rPr>
                <w:sz w:val="16"/>
              </w:rPr>
              <w:t xml:space="preserve">of </w:t>
            </w:r>
            <w:r w:rsidRPr="008D128B">
              <w:rPr>
                <w:sz w:val="16"/>
              </w:rPr>
              <w:t>cros</w:t>
            </w:r>
            <w:r w:rsidR="004220C5" w:rsidRPr="008D128B">
              <w:rPr>
                <w:sz w:val="16"/>
              </w:rPr>
              <w:t>s-</w:t>
            </w:r>
            <w:r w:rsidR="004D6B42" w:rsidRPr="008D128B">
              <w:rPr>
                <w:sz w:val="16"/>
              </w:rPr>
              <w:t>cutting</w:t>
            </w:r>
            <w:r w:rsidRPr="008D128B">
              <w:rPr>
                <w:sz w:val="16"/>
              </w:rPr>
              <w:t xml:space="preserve"> </w:t>
            </w:r>
            <w:r w:rsidR="004D6B42" w:rsidRPr="008D128B">
              <w:rPr>
                <w:sz w:val="16"/>
              </w:rPr>
              <w:t>the two</w:t>
            </w:r>
            <w:r w:rsidR="004220C5" w:rsidRPr="008D128B">
              <w:rPr>
                <w:sz w:val="16"/>
              </w:rPr>
              <w:t>-</w:t>
            </w:r>
            <w:r w:rsidRPr="008D128B">
              <w:rPr>
                <w:sz w:val="16"/>
              </w:rPr>
              <w:t xml:space="preserve">component </w:t>
            </w:r>
            <w:r w:rsidR="004D6B42" w:rsidRPr="008D128B">
              <w:rPr>
                <w:sz w:val="16"/>
              </w:rPr>
              <w:t>im</w:t>
            </w:r>
            <w:r w:rsidRPr="008D128B">
              <w:rPr>
                <w:sz w:val="16"/>
              </w:rPr>
              <w:t xml:space="preserve">plementation approach. </w:t>
            </w:r>
            <w:r w:rsidR="004D6B42" w:rsidRPr="008D128B">
              <w:rPr>
                <w:sz w:val="16"/>
              </w:rPr>
              <w:t>Such cross</w:t>
            </w:r>
            <w:r w:rsidR="004220C5" w:rsidRPr="008D128B">
              <w:rPr>
                <w:sz w:val="16"/>
              </w:rPr>
              <w:t>-</w:t>
            </w:r>
            <w:r w:rsidR="004D6B42" w:rsidRPr="008D128B">
              <w:rPr>
                <w:sz w:val="16"/>
              </w:rPr>
              <w:t>cutting</w:t>
            </w:r>
            <w:r w:rsidR="00DC1273" w:rsidRPr="008D128B">
              <w:rPr>
                <w:sz w:val="16"/>
              </w:rPr>
              <w:t xml:space="preserve"> </w:t>
            </w:r>
            <w:r w:rsidR="004D6B42" w:rsidRPr="008D128B">
              <w:rPr>
                <w:sz w:val="16"/>
              </w:rPr>
              <w:t>work on kno</w:t>
            </w:r>
            <w:r w:rsidR="004220C5" w:rsidRPr="008D128B">
              <w:rPr>
                <w:sz w:val="16"/>
              </w:rPr>
              <w:t>w</w:t>
            </w:r>
            <w:r w:rsidR="004D6B42" w:rsidRPr="008D128B">
              <w:rPr>
                <w:sz w:val="16"/>
              </w:rPr>
              <w:t>l</w:t>
            </w:r>
            <w:r w:rsidR="004220C5" w:rsidRPr="008D128B">
              <w:rPr>
                <w:sz w:val="16"/>
              </w:rPr>
              <w:t>ed</w:t>
            </w:r>
            <w:r w:rsidR="004D6B42" w:rsidRPr="008D128B">
              <w:rPr>
                <w:sz w:val="16"/>
              </w:rPr>
              <w:t>ge management, capacity bui</w:t>
            </w:r>
            <w:r w:rsidR="004220C5" w:rsidRPr="008D128B">
              <w:rPr>
                <w:sz w:val="16"/>
              </w:rPr>
              <w:t>l</w:t>
            </w:r>
            <w:r w:rsidR="004D6B42" w:rsidRPr="008D128B">
              <w:rPr>
                <w:sz w:val="16"/>
              </w:rPr>
              <w:t>ding and lea</w:t>
            </w:r>
            <w:r w:rsidR="004220C5" w:rsidRPr="008D128B">
              <w:rPr>
                <w:sz w:val="16"/>
              </w:rPr>
              <w:t>r</w:t>
            </w:r>
            <w:r w:rsidR="004D6B42" w:rsidRPr="008D128B">
              <w:rPr>
                <w:sz w:val="16"/>
              </w:rPr>
              <w:t>ning</w:t>
            </w:r>
            <w:r w:rsidR="00F96845" w:rsidRPr="00311E07">
              <w:rPr>
                <w:rFonts w:cstheme="minorHAnsi"/>
                <w:sz w:val="16"/>
                <w:szCs w:val="16"/>
              </w:rPr>
              <w:t>, communication and results based</w:t>
            </w:r>
            <w:r w:rsidR="00F96845" w:rsidRPr="008D128B">
              <w:rPr>
                <w:sz w:val="16"/>
              </w:rPr>
              <w:t xml:space="preserve"> </w:t>
            </w:r>
            <w:r w:rsidR="004D6B42" w:rsidRPr="008D128B">
              <w:rPr>
                <w:sz w:val="16"/>
              </w:rPr>
              <w:t>monitoring</w:t>
            </w:r>
            <w:r w:rsidR="00DC1273" w:rsidRPr="008D128B">
              <w:rPr>
                <w:sz w:val="16"/>
              </w:rPr>
              <w:t xml:space="preserve"> </w:t>
            </w:r>
            <w:r w:rsidRPr="008D128B">
              <w:rPr>
                <w:sz w:val="16"/>
              </w:rPr>
              <w:t xml:space="preserve">would have supported coordination and </w:t>
            </w:r>
            <w:r w:rsidR="004D6B42" w:rsidRPr="008D128B">
              <w:rPr>
                <w:sz w:val="16"/>
              </w:rPr>
              <w:t>policy sustain</w:t>
            </w:r>
            <w:r w:rsidR="004220C5" w:rsidRPr="008D128B">
              <w:rPr>
                <w:sz w:val="16"/>
              </w:rPr>
              <w:t>a</w:t>
            </w:r>
            <w:r w:rsidR="004D6B42" w:rsidRPr="008D128B">
              <w:rPr>
                <w:sz w:val="16"/>
              </w:rPr>
              <w:t xml:space="preserve">bility </w:t>
            </w:r>
            <w:r w:rsidRPr="008D128B">
              <w:rPr>
                <w:sz w:val="16"/>
              </w:rPr>
              <w:t>learning goals of this project.</w:t>
            </w:r>
            <w:r w:rsidR="004220C5" w:rsidRPr="008D128B">
              <w:rPr>
                <w:sz w:val="16"/>
              </w:rPr>
              <w:t xml:space="preserve"> </w:t>
            </w:r>
            <w:r w:rsidRPr="008D128B">
              <w:rPr>
                <w:sz w:val="16"/>
              </w:rPr>
              <w:t xml:space="preserve">See above. </w:t>
            </w:r>
          </w:p>
        </w:tc>
      </w:tr>
      <w:tr w:rsidR="002653E8" w:rsidRPr="00311E07" w14:paraId="26A371AF" w14:textId="77777777" w:rsidTr="008D128B">
        <w:tc>
          <w:tcPr>
            <w:tcW w:w="1620" w:type="dxa"/>
          </w:tcPr>
          <w:p w14:paraId="1EE3F699" w14:textId="77777777" w:rsidR="002653E8" w:rsidRPr="008D128B" w:rsidRDefault="002653E8" w:rsidP="00254B39">
            <w:pPr>
              <w:pStyle w:val="NoSpacing"/>
              <w:rPr>
                <w:sz w:val="16"/>
              </w:rPr>
            </w:pPr>
          </w:p>
        </w:tc>
        <w:tc>
          <w:tcPr>
            <w:tcW w:w="9180" w:type="dxa"/>
          </w:tcPr>
          <w:p w14:paraId="5CEA614B" w14:textId="7A1A8A5E" w:rsidR="00026B61" w:rsidRPr="008D128B" w:rsidRDefault="00C46BDB" w:rsidP="00873E48">
            <w:pPr>
              <w:pStyle w:val="NoSpacing"/>
              <w:jc w:val="both"/>
              <w:rPr>
                <w:sz w:val="16"/>
              </w:rPr>
            </w:pPr>
            <w:r w:rsidRPr="008D128B">
              <w:rPr>
                <w:b/>
                <w:sz w:val="16"/>
              </w:rPr>
              <w:t>Results</w:t>
            </w:r>
            <w:r w:rsidR="003F5B3B" w:rsidRPr="008D128B">
              <w:rPr>
                <w:b/>
                <w:sz w:val="16"/>
              </w:rPr>
              <w:t xml:space="preserve"> monitoring</w:t>
            </w:r>
            <w:r w:rsidR="003F5B3B" w:rsidRPr="008D128B">
              <w:rPr>
                <w:sz w:val="16"/>
              </w:rPr>
              <w:t xml:space="preserve"> </w:t>
            </w:r>
            <w:r w:rsidR="003F5B3B" w:rsidRPr="008D128B">
              <w:rPr>
                <w:b/>
                <w:sz w:val="16"/>
              </w:rPr>
              <w:t>and adaptive management</w:t>
            </w:r>
            <w:r w:rsidR="004220C5" w:rsidRPr="008D128B">
              <w:rPr>
                <w:b/>
                <w:sz w:val="16"/>
              </w:rPr>
              <w:t>,</w:t>
            </w:r>
            <w:r w:rsidR="003F5B3B" w:rsidRPr="008D128B">
              <w:rPr>
                <w:sz w:val="16"/>
              </w:rPr>
              <w:t xml:space="preserve"> </w:t>
            </w:r>
            <w:r w:rsidR="006F7290" w:rsidRPr="008D128B">
              <w:rPr>
                <w:b/>
                <w:sz w:val="16"/>
              </w:rPr>
              <w:t>NEX and staffing PIU</w:t>
            </w:r>
            <w:r w:rsidR="004220C5" w:rsidRPr="008D128B">
              <w:rPr>
                <w:b/>
                <w:sz w:val="16"/>
              </w:rPr>
              <w:t>:</w:t>
            </w:r>
            <w:r w:rsidR="006F7290" w:rsidRPr="008D128B">
              <w:rPr>
                <w:b/>
                <w:sz w:val="16"/>
              </w:rPr>
              <w:t xml:space="preserve"> </w:t>
            </w:r>
            <w:r w:rsidR="00026B61" w:rsidRPr="008D128B">
              <w:rPr>
                <w:sz w:val="16"/>
              </w:rPr>
              <w:t>The lack of strong monitoring capability</w:t>
            </w:r>
            <w:r w:rsidR="00A6275E" w:rsidRPr="008D128B">
              <w:rPr>
                <w:sz w:val="16"/>
              </w:rPr>
              <w:t>,</w:t>
            </w:r>
            <w:r w:rsidR="00026B61" w:rsidRPr="008D128B">
              <w:rPr>
                <w:sz w:val="16"/>
              </w:rPr>
              <w:t xml:space="preserve"> </w:t>
            </w:r>
            <w:r w:rsidR="00C52F41" w:rsidRPr="008D128B">
              <w:rPr>
                <w:sz w:val="16"/>
              </w:rPr>
              <w:t xml:space="preserve">either through </w:t>
            </w:r>
            <w:r w:rsidR="00C52F41" w:rsidRPr="00311E07">
              <w:rPr>
                <w:rFonts w:cstheme="minorHAnsi"/>
                <w:sz w:val="16"/>
                <w:szCs w:val="16"/>
              </w:rPr>
              <w:t>staff</w:t>
            </w:r>
            <w:r w:rsidR="00BD4A2C" w:rsidRPr="00311E07">
              <w:rPr>
                <w:rFonts w:cstheme="minorHAnsi"/>
                <w:sz w:val="16"/>
                <w:szCs w:val="16"/>
              </w:rPr>
              <w:t>ing</w:t>
            </w:r>
            <w:r w:rsidR="00C52F41" w:rsidRPr="00311E07">
              <w:rPr>
                <w:rFonts w:cstheme="minorHAnsi"/>
                <w:sz w:val="16"/>
                <w:szCs w:val="16"/>
              </w:rPr>
              <w:t xml:space="preserve"> </w:t>
            </w:r>
            <w:r w:rsidR="00BD4A2C" w:rsidRPr="00311E07">
              <w:rPr>
                <w:rFonts w:cstheme="minorHAnsi"/>
                <w:sz w:val="16"/>
                <w:szCs w:val="16"/>
              </w:rPr>
              <w:t>and engaging mechanism for broader sectoral</w:t>
            </w:r>
            <w:r w:rsidR="00BD4A2C" w:rsidRPr="005B6EE9">
              <w:rPr>
                <w:sz w:val="16"/>
              </w:rPr>
              <w:t xml:space="preserve"> </w:t>
            </w:r>
            <w:r w:rsidR="00BD4A2C" w:rsidRPr="008D128B">
              <w:rPr>
                <w:sz w:val="16"/>
              </w:rPr>
              <w:t>representation</w:t>
            </w:r>
            <w:r w:rsidR="00C52F41" w:rsidRPr="008D128B">
              <w:rPr>
                <w:sz w:val="16"/>
              </w:rPr>
              <w:t xml:space="preserve"> </w:t>
            </w:r>
            <w:r w:rsidR="00BD4A2C" w:rsidRPr="00311E07">
              <w:rPr>
                <w:rFonts w:cstheme="minorHAnsi"/>
                <w:sz w:val="16"/>
                <w:szCs w:val="16"/>
              </w:rPr>
              <w:t>in work planning</w:t>
            </w:r>
            <w:r w:rsidR="00C52F41" w:rsidRPr="008D128B">
              <w:rPr>
                <w:sz w:val="16"/>
              </w:rPr>
              <w:t xml:space="preserve">, led </w:t>
            </w:r>
            <w:r w:rsidR="00026B61" w:rsidRPr="008D128B">
              <w:rPr>
                <w:sz w:val="16"/>
              </w:rPr>
              <w:t xml:space="preserve">to </w:t>
            </w:r>
            <w:r w:rsidR="00A6275E" w:rsidRPr="008D128B">
              <w:rPr>
                <w:sz w:val="16"/>
              </w:rPr>
              <w:t xml:space="preserve">the </w:t>
            </w:r>
            <w:r w:rsidR="00026B61" w:rsidRPr="008D128B">
              <w:rPr>
                <w:sz w:val="16"/>
              </w:rPr>
              <w:t>u</w:t>
            </w:r>
            <w:r w:rsidR="007A1F4D" w:rsidRPr="008D128B">
              <w:rPr>
                <w:sz w:val="16"/>
              </w:rPr>
              <w:t>nder</w:t>
            </w:r>
            <w:r w:rsidR="00026B61" w:rsidRPr="008D128B">
              <w:rPr>
                <w:sz w:val="16"/>
              </w:rPr>
              <w:t xml:space="preserve">reporting of </w:t>
            </w:r>
            <w:r w:rsidR="00BD4A2C" w:rsidRPr="00311E07">
              <w:rPr>
                <w:rFonts w:cstheme="minorHAnsi"/>
                <w:sz w:val="16"/>
                <w:szCs w:val="16"/>
              </w:rPr>
              <w:t xml:space="preserve">the </w:t>
            </w:r>
            <w:r w:rsidR="00026B61" w:rsidRPr="008D128B">
              <w:rPr>
                <w:sz w:val="16"/>
              </w:rPr>
              <w:t>process</w:t>
            </w:r>
            <w:r w:rsidR="004220C5" w:rsidRPr="008D128B">
              <w:rPr>
                <w:sz w:val="16"/>
              </w:rPr>
              <w:t>-</w:t>
            </w:r>
            <w:r w:rsidR="00026B61" w:rsidRPr="008D128B">
              <w:rPr>
                <w:sz w:val="16"/>
              </w:rPr>
              <w:t>type results</w:t>
            </w:r>
            <w:r w:rsidRPr="008D128B">
              <w:rPr>
                <w:sz w:val="16"/>
              </w:rPr>
              <w:t xml:space="preserve"> and </w:t>
            </w:r>
            <w:r w:rsidR="00BD4A2C" w:rsidRPr="00311E07">
              <w:rPr>
                <w:rFonts w:cstheme="minorHAnsi"/>
                <w:sz w:val="16"/>
                <w:szCs w:val="16"/>
              </w:rPr>
              <w:t>limited</w:t>
            </w:r>
            <w:r w:rsidR="00BD4A2C" w:rsidRPr="008D128B">
              <w:rPr>
                <w:sz w:val="16"/>
              </w:rPr>
              <w:t xml:space="preserve"> </w:t>
            </w:r>
            <w:r w:rsidRPr="008D128B">
              <w:rPr>
                <w:sz w:val="16"/>
              </w:rPr>
              <w:t>policy</w:t>
            </w:r>
            <w:r w:rsidR="00BD4A2C" w:rsidRPr="00311E07">
              <w:rPr>
                <w:rFonts w:cstheme="minorHAnsi"/>
                <w:sz w:val="16"/>
                <w:szCs w:val="16"/>
              </w:rPr>
              <w:t xml:space="preserve"> level</w:t>
            </w:r>
            <w:r w:rsidR="00BD4A2C" w:rsidRPr="008D128B">
              <w:rPr>
                <w:sz w:val="16"/>
              </w:rPr>
              <w:t xml:space="preserve"> </w:t>
            </w:r>
            <w:r w:rsidRPr="008D128B">
              <w:rPr>
                <w:sz w:val="16"/>
              </w:rPr>
              <w:t xml:space="preserve">results in </w:t>
            </w:r>
            <w:r w:rsidR="0072409A" w:rsidRPr="008D128B">
              <w:rPr>
                <w:sz w:val="16"/>
              </w:rPr>
              <w:t>general.</w:t>
            </w:r>
            <w:r w:rsidR="00DC1273" w:rsidRPr="008D128B">
              <w:rPr>
                <w:sz w:val="16"/>
              </w:rPr>
              <w:t xml:space="preserve"> </w:t>
            </w:r>
            <w:r w:rsidR="00C52F41" w:rsidRPr="008D128B">
              <w:rPr>
                <w:sz w:val="16"/>
              </w:rPr>
              <w:t>Additionally</w:t>
            </w:r>
            <w:r w:rsidR="004220C5" w:rsidRPr="008D128B">
              <w:rPr>
                <w:sz w:val="16"/>
              </w:rPr>
              <w:t>,</w:t>
            </w:r>
            <w:r w:rsidR="00C52F41" w:rsidRPr="008D128B">
              <w:rPr>
                <w:sz w:val="16"/>
              </w:rPr>
              <w:t xml:space="preserve"> </w:t>
            </w:r>
            <w:r w:rsidR="00026B61" w:rsidRPr="008D128B">
              <w:rPr>
                <w:sz w:val="16"/>
              </w:rPr>
              <w:t xml:space="preserve">having the implementation </w:t>
            </w:r>
            <w:r w:rsidR="004220C5" w:rsidRPr="008D128B">
              <w:rPr>
                <w:sz w:val="16"/>
              </w:rPr>
              <w:t xml:space="preserve">done </w:t>
            </w:r>
            <w:r w:rsidR="00026B61" w:rsidRPr="008D128B">
              <w:rPr>
                <w:sz w:val="16"/>
              </w:rPr>
              <w:t xml:space="preserve">strictly </w:t>
            </w:r>
            <w:r w:rsidR="006F7290" w:rsidRPr="008D128B">
              <w:rPr>
                <w:sz w:val="16"/>
              </w:rPr>
              <w:t xml:space="preserve">by one project </w:t>
            </w:r>
            <w:r w:rsidR="00BD4A2C" w:rsidRPr="00311E07">
              <w:rPr>
                <w:rFonts w:cstheme="minorHAnsi"/>
                <w:sz w:val="16"/>
                <w:szCs w:val="16"/>
              </w:rPr>
              <w:t>coordinator</w:t>
            </w:r>
            <w:r w:rsidR="00BD4A2C" w:rsidRPr="008D128B">
              <w:rPr>
                <w:sz w:val="16"/>
              </w:rPr>
              <w:t xml:space="preserve"> in</w:t>
            </w:r>
            <w:r w:rsidR="006F7290" w:rsidRPr="008D128B">
              <w:rPr>
                <w:sz w:val="16"/>
              </w:rPr>
              <w:t xml:space="preserve"> one</w:t>
            </w:r>
            <w:r w:rsidR="00026B61" w:rsidRPr="008D128B">
              <w:rPr>
                <w:sz w:val="16"/>
              </w:rPr>
              <w:t xml:space="preserve"> ministry le</w:t>
            </w:r>
            <w:r w:rsidR="004220C5" w:rsidRPr="008D128B">
              <w:rPr>
                <w:sz w:val="16"/>
              </w:rPr>
              <w:t>d</w:t>
            </w:r>
            <w:r w:rsidR="00026B61" w:rsidRPr="008D128B">
              <w:rPr>
                <w:sz w:val="16"/>
              </w:rPr>
              <w:t xml:space="preserve"> to an underrepresentation of the </w:t>
            </w:r>
            <w:r w:rsidR="006F7290" w:rsidRPr="008D128B">
              <w:rPr>
                <w:sz w:val="16"/>
              </w:rPr>
              <w:t>other</w:t>
            </w:r>
            <w:r w:rsidR="0072409A" w:rsidRPr="008D128B">
              <w:rPr>
                <w:sz w:val="16"/>
              </w:rPr>
              <w:t xml:space="preserve"> </w:t>
            </w:r>
            <w:r w:rsidR="00BD4A2C" w:rsidRPr="00311E07">
              <w:rPr>
                <w:rFonts w:cstheme="minorHAnsi"/>
                <w:sz w:val="16"/>
                <w:szCs w:val="16"/>
              </w:rPr>
              <w:t xml:space="preserve">stakeholder and </w:t>
            </w:r>
            <w:r w:rsidR="00BD4A2C" w:rsidRPr="008D128B">
              <w:rPr>
                <w:sz w:val="16"/>
              </w:rPr>
              <w:t>s</w:t>
            </w:r>
            <w:r w:rsidR="00026B61" w:rsidRPr="008D128B">
              <w:rPr>
                <w:sz w:val="16"/>
              </w:rPr>
              <w:t>ectors in the implementation</w:t>
            </w:r>
            <w:r w:rsidR="005B61A0" w:rsidRPr="00311E07">
              <w:rPr>
                <w:rFonts w:cstheme="minorHAnsi"/>
                <w:sz w:val="16"/>
                <w:szCs w:val="16"/>
              </w:rPr>
              <w:t xml:space="preserve"> and </w:t>
            </w:r>
            <w:r w:rsidR="00BD4A2C" w:rsidRPr="00311E07">
              <w:rPr>
                <w:rFonts w:cstheme="minorHAnsi"/>
                <w:sz w:val="16"/>
                <w:szCs w:val="16"/>
              </w:rPr>
              <w:t xml:space="preserve">as such a </w:t>
            </w:r>
            <w:r w:rsidR="005B61A0" w:rsidRPr="00311E07">
              <w:rPr>
                <w:rFonts w:cstheme="minorHAnsi"/>
                <w:sz w:val="16"/>
                <w:szCs w:val="16"/>
              </w:rPr>
              <w:t xml:space="preserve">weakened implementation approach for learning while doing especially with the private sector and other </w:t>
            </w:r>
            <w:r w:rsidR="00BD4A2C" w:rsidRPr="00311E07">
              <w:rPr>
                <w:rFonts w:cstheme="minorHAnsi"/>
                <w:sz w:val="16"/>
                <w:szCs w:val="16"/>
              </w:rPr>
              <w:t xml:space="preserve">stakeholders </w:t>
            </w:r>
            <w:r w:rsidR="00026B61" w:rsidRPr="005B6EE9">
              <w:rPr>
                <w:sz w:val="16"/>
              </w:rPr>
              <w:t>.</w:t>
            </w:r>
            <w:r w:rsidR="00026B61" w:rsidRPr="008D128B">
              <w:rPr>
                <w:sz w:val="16"/>
              </w:rPr>
              <w:t xml:space="preserve"> The work planning was bias</w:t>
            </w:r>
            <w:r w:rsidR="004220C5" w:rsidRPr="008D128B">
              <w:rPr>
                <w:sz w:val="16"/>
              </w:rPr>
              <w:t>ed in favor of</w:t>
            </w:r>
            <w:r w:rsidR="00384B71" w:rsidRPr="008D128B">
              <w:rPr>
                <w:sz w:val="16"/>
              </w:rPr>
              <w:t xml:space="preserve"> water engineering while this project also had cross</w:t>
            </w:r>
            <w:r w:rsidR="004220C5" w:rsidRPr="008D128B">
              <w:rPr>
                <w:sz w:val="16"/>
              </w:rPr>
              <w:t>-</w:t>
            </w:r>
            <w:r w:rsidR="00384B71" w:rsidRPr="008D128B">
              <w:rPr>
                <w:sz w:val="16"/>
              </w:rPr>
              <w:t xml:space="preserve">sectoral and integrative </w:t>
            </w:r>
            <w:r w:rsidR="00BD4A2C" w:rsidRPr="00311E07">
              <w:rPr>
                <w:rFonts w:cstheme="minorHAnsi"/>
                <w:sz w:val="16"/>
                <w:szCs w:val="16"/>
              </w:rPr>
              <w:t xml:space="preserve">“resilience” </w:t>
            </w:r>
            <w:r w:rsidR="00384B71" w:rsidRPr="008D128B">
              <w:rPr>
                <w:sz w:val="16"/>
              </w:rPr>
              <w:t xml:space="preserve">policy goals. </w:t>
            </w:r>
            <w:r w:rsidR="00873E48" w:rsidRPr="00311E07">
              <w:rPr>
                <w:rFonts w:cstheme="minorHAnsi"/>
                <w:sz w:val="16"/>
                <w:szCs w:val="16"/>
              </w:rPr>
              <w:t>In hindsight, only</w:t>
            </w:r>
            <w:r w:rsidR="00873E48" w:rsidRPr="008D128B">
              <w:rPr>
                <w:sz w:val="16"/>
              </w:rPr>
              <w:t xml:space="preserve"> </w:t>
            </w:r>
            <w:r w:rsidR="00026B61" w:rsidRPr="008D128B">
              <w:rPr>
                <w:sz w:val="16"/>
              </w:rPr>
              <w:t xml:space="preserve">small </w:t>
            </w:r>
            <w:r w:rsidR="00A6275E" w:rsidRPr="00311E07">
              <w:rPr>
                <w:rFonts w:cstheme="minorHAnsi"/>
                <w:sz w:val="16"/>
                <w:szCs w:val="16"/>
              </w:rPr>
              <w:t>effort</w:t>
            </w:r>
            <w:r w:rsidR="00873E48" w:rsidRPr="00311E07">
              <w:rPr>
                <w:rFonts w:cstheme="minorHAnsi"/>
                <w:sz w:val="16"/>
                <w:szCs w:val="16"/>
              </w:rPr>
              <w:t>s were needed</w:t>
            </w:r>
            <w:r w:rsidR="00873E48" w:rsidRPr="008D128B">
              <w:rPr>
                <w:sz w:val="16"/>
              </w:rPr>
              <w:t xml:space="preserve"> </w:t>
            </w:r>
            <w:r w:rsidR="00026B61" w:rsidRPr="008D128B">
              <w:rPr>
                <w:sz w:val="16"/>
              </w:rPr>
              <w:t xml:space="preserve">to move </w:t>
            </w:r>
            <w:r w:rsidR="004220C5" w:rsidRPr="008D128B">
              <w:rPr>
                <w:sz w:val="16"/>
              </w:rPr>
              <w:t xml:space="preserve">the </w:t>
            </w:r>
            <w:r w:rsidR="00026B61" w:rsidRPr="008D128B">
              <w:rPr>
                <w:sz w:val="16"/>
              </w:rPr>
              <w:t>project toward its policy</w:t>
            </w:r>
            <w:r w:rsidR="00A6275E" w:rsidRPr="008D128B">
              <w:rPr>
                <w:sz w:val="16"/>
              </w:rPr>
              <w:t>-</w:t>
            </w:r>
            <w:r w:rsidR="00026B61" w:rsidRPr="008D128B">
              <w:rPr>
                <w:sz w:val="16"/>
              </w:rPr>
              <w:t>level results</w:t>
            </w:r>
            <w:r w:rsidR="00026B61" w:rsidRPr="00311E07">
              <w:rPr>
                <w:rFonts w:cstheme="minorHAnsi"/>
                <w:sz w:val="16"/>
                <w:szCs w:val="16"/>
              </w:rPr>
              <w:t>.</w:t>
            </w:r>
            <w:r w:rsidR="00DC1273" w:rsidRPr="008D128B">
              <w:rPr>
                <w:sz w:val="16"/>
              </w:rPr>
              <w:t xml:space="preserve"> </w:t>
            </w:r>
            <w:r w:rsidR="00026B61" w:rsidRPr="008D128B">
              <w:rPr>
                <w:sz w:val="16"/>
              </w:rPr>
              <w:t>That said</w:t>
            </w:r>
            <w:r w:rsidR="004220C5" w:rsidRPr="008D128B">
              <w:rPr>
                <w:sz w:val="16"/>
              </w:rPr>
              <w:t>,</w:t>
            </w:r>
            <w:r w:rsidR="00026B61" w:rsidRPr="008D128B">
              <w:rPr>
                <w:sz w:val="16"/>
              </w:rPr>
              <w:t xml:space="preserve"> the project did very strategic things</w:t>
            </w:r>
            <w:r w:rsidR="004220C5" w:rsidRPr="008D128B">
              <w:rPr>
                <w:sz w:val="16"/>
              </w:rPr>
              <w:t>,</w:t>
            </w:r>
            <w:r w:rsidR="00026B61" w:rsidRPr="008D128B">
              <w:rPr>
                <w:sz w:val="16"/>
              </w:rPr>
              <w:t xml:space="preserve"> including work on supporting</w:t>
            </w:r>
            <w:r w:rsidR="004220C5" w:rsidRPr="008D128B">
              <w:rPr>
                <w:sz w:val="16"/>
              </w:rPr>
              <w:t xml:space="preserve"> the </w:t>
            </w:r>
            <w:r w:rsidR="00026B61" w:rsidRPr="008D128B">
              <w:rPr>
                <w:sz w:val="16"/>
              </w:rPr>
              <w:t xml:space="preserve">information </w:t>
            </w:r>
            <w:r w:rsidR="00873E48" w:rsidRPr="00311E07">
              <w:rPr>
                <w:rFonts w:cstheme="minorHAnsi"/>
                <w:sz w:val="16"/>
                <w:szCs w:val="16"/>
              </w:rPr>
              <w:t>management</w:t>
            </w:r>
            <w:r w:rsidR="00873E48" w:rsidRPr="008D128B">
              <w:rPr>
                <w:sz w:val="16"/>
              </w:rPr>
              <w:t xml:space="preserve"> </w:t>
            </w:r>
            <w:r w:rsidR="00026B61" w:rsidRPr="008D128B">
              <w:rPr>
                <w:sz w:val="16"/>
              </w:rPr>
              <w:t>system at the new water authorit</w:t>
            </w:r>
            <w:r w:rsidR="004220C5" w:rsidRPr="008D128B">
              <w:rPr>
                <w:sz w:val="16"/>
              </w:rPr>
              <w:t>y.</w:t>
            </w:r>
            <w:r w:rsidR="00026B61" w:rsidRPr="008D128B">
              <w:rPr>
                <w:sz w:val="16"/>
              </w:rPr>
              <w:t xml:space="preserve"> </w:t>
            </w:r>
            <w:r w:rsidR="004220C5" w:rsidRPr="008D128B">
              <w:rPr>
                <w:sz w:val="16"/>
              </w:rPr>
              <w:t>T</w:t>
            </w:r>
            <w:r w:rsidR="00026B61" w:rsidRPr="008D128B">
              <w:rPr>
                <w:sz w:val="16"/>
              </w:rPr>
              <w:t>his is a system that supports the dissemination of the climate information</w:t>
            </w:r>
            <w:r w:rsidR="004220C5" w:rsidRPr="008D128B">
              <w:rPr>
                <w:sz w:val="16"/>
              </w:rPr>
              <w:t>,</w:t>
            </w:r>
            <w:r w:rsidR="00026B61" w:rsidRPr="008D128B">
              <w:rPr>
                <w:sz w:val="16"/>
              </w:rPr>
              <w:t xml:space="preserve"> i.e</w:t>
            </w:r>
            <w:r w:rsidR="004220C5" w:rsidRPr="008D128B">
              <w:rPr>
                <w:sz w:val="16"/>
              </w:rPr>
              <w:t>.</w:t>
            </w:r>
            <w:r w:rsidR="00026B61" w:rsidRPr="008D128B">
              <w:rPr>
                <w:sz w:val="16"/>
              </w:rPr>
              <w:t xml:space="preserve"> water flow</w:t>
            </w:r>
            <w:r w:rsidR="004220C5" w:rsidRPr="008D128B">
              <w:rPr>
                <w:sz w:val="16"/>
              </w:rPr>
              <w:t>,</w:t>
            </w:r>
            <w:r w:rsidR="00026B61" w:rsidRPr="008D128B">
              <w:rPr>
                <w:sz w:val="16"/>
              </w:rPr>
              <w:t xml:space="preserve"> to a broader sectoral audience and is useful for </w:t>
            </w:r>
            <w:r w:rsidR="00873E48" w:rsidRPr="008D128B">
              <w:rPr>
                <w:sz w:val="16"/>
              </w:rPr>
              <w:t>planning.</w:t>
            </w:r>
            <w:r w:rsidR="00873E48" w:rsidRPr="00311E07">
              <w:rPr>
                <w:rFonts w:cstheme="minorHAnsi"/>
                <w:sz w:val="16"/>
                <w:szCs w:val="16"/>
              </w:rPr>
              <w:t xml:space="preserve"> </w:t>
            </w:r>
            <w:proofErr w:type="spellStart"/>
            <w:r w:rsidR="00873E48" w:rsidRPr="00311E07">
              <w:rPr>
                <w:rFonts w:cstheme="minorHAnsi"/>
                <w:sz w:val="16"/>
                <w:szCs w:val="16"/>
              </w:rPr>
              <w:t>Managment</w:t>
            </w:r>
            <w:proofErr w:type="spellEnd"/>
            <w:r w:rsidR="00873E48" w:rsidRPr="00311E07">
              <w:rPr>
                <w:rFonts w:cstheme="minorHAnsi"/>
                <w:sz w:val="16"/>
                <w:szCs w:val="16"/>
              </w:rPr>
              <w:t xml:space="preserve"> held a successful policy forum at the end of the project. More dynamic knowledge and learning work was needed as was more inclusive sectoral /stakeholder</w:t>
            </w:r>
            <w:r w:rsidR="00873E48" w:rsidRPr="008D128B">
              <w:rPr>
                <w:sz w:val="16"/>
              </w:rPr>
              <w:t xml:space="preserve"> </w:t>
            </w:r>
            <w:r w:rsidR="00C52F41" w:rsidRPr="008D128B">
              <w:rPr>
                <w:sz w:val="16"/>
              </w:rPr>
              <w:t xml:space="preserve">monitoring of community pilots </w:t>
            </w:r>
            <w:r w:rsidR="00873E48" w:rsidRPr="00311E07">
              <w:rPr>
                <w:rFonts w:cstheme="minorHAnsi"/>
                <w:sz w:val="16"/>
                <w:szCs w:val="16"/>
              </w:rPr>
              <w:t xml:space="preserve">together </w:t>
            </w:r>
            <w:r w:rsidR="00C52F41" w:rsidRPr="008D128B">
              <w:rPr>
                <w:sz w:val="16"/>
              </w:rPr>
              <w:t xml:space="preserve">with local </w:t>
            </w:r>
            <w:r w:rsidR="00873E48" w:rsidRPr="008D128B">
              <w:rPr>
                <w:sz w:val="16"/>
              </w:rPr>
              <w:t>authorities</w:t>
            </w:r>
            <w:r w:rsidR="00873E48" w:rsidRPr="00311E07">
              <w:rPr>
                <w:rFonts w:cstheme="minorHAnsi"/>
                <w:sz w:val="16"/>
                <w:szCs w:val="16"/>
              </w:rPr>
              <w:t>.</w:t>
            </w:r>
            <w:r w:rsidR="00873E48" w:rsidRPr="008D128B">
              <w:rPr>
                <w:sz w:val="16"/>
              </w:rPr>
              <w:t xml:space="preserve"> </w:t>
            </w:r>
          </w:p>
        </w:tc>
      </w:tr>
      <w:tr w:rsidR="00D646FF" w:rsidRPr="00311E07" w14:paraId="37B79BBC" w14:textId="77777777" w:rsidTr="00253ED5">
        <w:tc>
          <w:tcPr>
            <w:tcW w:w="1620" w:type="dxa"/>
          </w:tcPr>
          <w:p w14:paraId="351598D8" w14:textId="77777777" w:rsidR="00D646FF" w:rsidRPr="00311E07" w:rsidRDefault="00D646FF" w:rsidP="00254B39">
            <w:pPr>
              <w:pStyle w:val="NoSpacing"/>
              <w:rPr>
                <w:rFonts w:cstheme="minorHAnsi"/>
                <w:sz w:val="16"/>
                <w:szCs w:val="16"/>
              </w:rPr>
            </w:pPr>
          </w:p>
        </w:tc>
        <w:tc>
          <w:tcPr>
            <w:tcW w:w="9180" w:type="dxa"/>
          </w:tcPr>
          <w:p w14:paraId="3C84678F" w14:textId="5008AD5B" w:rsidR="00D646FF" w:rsidRPr="00311E07" w:rsidRDefault="008C3C12" w:rsidP="00D646FF">
            <w:pPr>
              <w:pStyle w:val="NoSpacing"/>
              <w:jc w:val="both"/>
              <w:rPr>
                <w:rFonts w:cstheme="minorHAnsi"/>
                <w:b/>
                <w:sz w:val="16"/>
                <w:szCs w:val="16"/>
              </w:rPr>
            </w:pPr>
            <w:r w:rsidRPr="00311E07">
              <w:rPr>
                <w:rFonts w:cstheme="minorHAnsi"/>
                <w:b/>
                <w:sz w:val="16"/>
                <w:szCs w:val="16"/>
              </w:rPr>
              <w:t xml:space="preserve">Stimulating Private Public </w:t>
            </w:r>
            <w:r w:rsidR="00D646FF" w:rsidRPr="00311E07">
              <w:rPr>
                <w:rFonts w:cstheme="minorHAnsi"/>
                <w:b/>
                <w:sz w:val="16"/>
                <w:szCs w:val="16"/>
              </w:rPr>
              <w:t xml:space="preserve">Partnerships </w:t>
            </w:r>
            <w:r w:rsidR="0030120F" w:rsidRPr="00311E07">
              <w:rPr>
                <w:rFonts w:cstheme="minorHAnsi"/>
                <w:b/>
                <w:sz w:val="16"/>
                <w:szCs w:val="16"/>
              </w:rPr>
              <w:t>PPPs</w:t>
            </w:r>
            <w:r w:rsidR="00AD7A9D" w:rsidRPr="00311E07">
              <w:rPr>
                <w:rFonts w:cstheme="minorHAnsi"/>
                <w:b/>
                <w:sz w:val="16"/>
                <w:szCs w:val="16"/>
              </w:rPr>
              <w:t xml:space="preserve"> with co</w:t>
            </w:r>
            <w:r w:rsidR="0067464C" w:rsidRPr="00311E07">
              <w:rPr>
                <w:rFonts w:cstheme="minorHAnsi"/>
                <w:b/>
                <w:sz w:val="16"/>
                <w:szCs w:val="16"/>
              </w:rPr>
              <w:t>-</w:t>
            </w:r>
            <w:r w:rsidR="00AD7A9D" w:rsidRPr="00311E07">
              <w:rPr>
                <w:rFonts w:cstheme="minorHAnsi"/>
                <w:b/>
                <w:sz w:val="16"/>
                <w:szCs w:val="16"/>
              </w:rPr>
              <w:t xml:space="preserve">financing </w:t>
            </w:r>
            <w:r w:rsidR="0030120F" w:rsidRPr="00311E07">
              <w:rPr>
                <w:rFonts w:cstheme="minorHAnsi"/>
                <w:b/>
                <w:sz w:val="16"/>
                <w:szCs w:val="16"/>
              </w:rPr>
              <w:t xml:space="preserve"> and local education</w:t>
            </w:r>
            <w:r w:rsidR="00AD7A9D" w:rsidRPr="00311E07">
              <w:rPr>
                <w:rFonts w:cstheme="minorHAnsi"/>
                <w:b/>
                <w:sz w:val="16"/>
                <w:szCs w:val="16"/>
              </w:rPr>
              <w:t xml:space="preserve"> and s</w:t>
            </w:r>
            <w:r w:rsidR="00386CBE" w:rsidRPr="00311E07">
              <w:rPr>
                <w:rFonts w:cstheme="minorHAnsi"/>
                <w:b/>
                <w:sz w:val="16"/>
                <w:szCs w:val="16"/>
              </w:rPr>
              <w:t>ca</w:t>
            </w:r>
            <w:r w:rsidR="00AD7A9D" w:rsidRPr="00311E07">
              <w:rPr>
                <w:rFonts w:cstheme="minorHAnsi"/>
                <w:b/>
                <w:sz w:val="16"/>
                <w:szCs w:val="16"/>
              </w:rPr>
              <w:t xml:space="preserve">ling resources </w:t>
            </w:r>
            <w:r w:rsidR="0030120F" w:rsidRPr="00311E07">
              <w:rPr>
                <w:rFonts w:cstheme="minorHAnsi"/>
                <w:b/>
                <w:sz w:val="16"/>
                <w:szCs w:val="16"/>
              </w:rPr>
              <w:t xml:space="preserve"> </w:t>
            </w:r>
            <w:r w:rsidR="00AD7A9D" w:rsidRPr="00311E07">
              <w:rPr>
                <w:rFonts w:cstheme="minorHAnsi"/>
                <w:b/>
                <w:sz w:val="16"/>
                <w:szCs w:val="16"/>
              </w:rPr>
              <w:t xml:space="preserve">through small grants </w:t>
            </w:r>
          </w:p>
          <w:p w14:paraId="18956E5D" w14:textId="35FCC2DF" w:rsidR="00D646FF" w:rsidRPr="00311E07" w:rsidRDefault="008C3C12" w:rsidP="00750A5A">
            <w:pPr>
              <w:pStyle w:val="NoSpacing"/>
              <w:jc w:val="both"/>
              <w:rPr>
                <w:rFonts w:cstheme="minorHAnsi"/>
                <w:b/>
                <w:sz w:val="16"/>
                <w:szCs w:val="16"/>
              </w:rPr>
            </w:pPr>
            <w:r w:rsidRPr="00311E07">
              <w:rPr>
                <w:rFonts w:cstheme="minorHAnsi"/>
                <w:sz w:val="16"/>
                <w:szCs w:val="16"/>
              </w:rPr>
              <w:t>UNDP comparative role in co</w:t>
            </w:r>
            <w:r w:rsidR="0067464C" w:rsidRPr="00311E07">
              <w:rPr>
                <w:rFonts w:cstheme="minorHAnsi"/>
                <w:sz w:val="16"/>
                <w:szCs w:val="16"/>
              </w:rPr>
              <w:t>-</w:t>
            </w:r>
            <w:r w:rsidRPr="00311E07">
              <w:rPr>
                <w:rFonts w:cstheme="minorHAnsi"/>
                <w:sz w:val="16"/>
                <w:szCs w:val="16"/>
              </w:rPr>
              <w:t>financing key aspects of model programme. Provision of track co</w:t>
            </w:r>
            <w:r w:rsidR="0067464C" w:rsidRPr="00311E07">
              <w:rPr>
                <w:rFonts w:cstheme="minorHAnsi"/>
                <w:sz w:val="16"/>
                <w:szCs w:val="16"/>
              </w:rPr>
              <w:t>-</w:t>
            </w:r>
            <w:r w:rsidRPr="00311E07">
              <w:rPr>
                <w:rFonts w:cstheme="minorHAnsi"/>
                <w:sz w:val="16"/>
                <w:szCs w:val="16"/>
              </w:rPr>
              <w:t>financing and access to small grants</w:t>
            </w:r>
            <w:r w:rsidR="0030120F" w:rsidRPr="00311E07">
              <w:rPr>
                <w:rFonts w:cstheme="minorHAnsi"/>
                <w:sz w:val="16"/>
                <w:szCs w:val="16"/>
              </w:rPr>
              <w:t xml:space="preserve"> for funding educational inputs (plumbing infrastructure and education)</w:t>
            </w:r>
            <w:r w:rsidRPr="00311E07">
              <w:rPr>
                <w:rFonts w:cstheme="minorHAnsi"/>
                <w:sz w:val="16"/>
                <w:szCs w:val="16"/>
              </w:rPr>
              <w:t xml:space="preserve"> has been a good input to support the fund to stimulate the PPP work with government. The provision of </w:t>
            </w:r>
            <w:r w:rsidR="0030120F" w:rsidRPr="00311E07">
              <w:rPr>
                <w:rFonts w:cstheme="minorHAnsi"/>
                <w:sz w:val="16"/>
                <w:szCs w:val="16"/>
              </w:rPr>
              <w:t xml:space="preserve">track </w:t>
            </w:r>
            <w:r w:rsidRPr="00311E07">
              <w:rPr>
                <w:rFonts w:cstheme="minorHAnsi"/>
                <w:sz w:val="16"/>
                <w:szCs w:val="16"/>
              </w:rPr>
              <w:t>fund</w:t>
            </w:r>
            <w:r w:rsidR="0030120F" w:rsidRPr="00311E07">
              <w:rPr>
                <w:rFonts w:cstheme="minorHAnsi"/>
                <w:sz w:val="16"/>
                <w:szCs w:val="16"/>
              </w:rPr>
              <w:t>s</w:t>
            </w:r>
            <w:r w:rsidRPr="00311E07">
              <w:rPr>
                <w:rFonts w:cstheme="minorHAnsi"/>
                <w:sz w:val="16"/>
                <w:szCs w:val="16"/>
              </w:rPr>
              <w:t xml:space="preserve"> to create the business kiosks for purchasing clean water –and changing water access practices while stimulating a market for clean water has been a good lesson learned</w:t>
            </w:r>
            <w:r w:rsidR="0030120F" w:rsidRPr="00311E07">
              <w:rPr>
                <w:rFonts w:cstheme="minorHAnsi"/>
                <w:sz w:val="16"/>
                <w:szCs w:val="16"/>
              </w:rPr>
              <w:t xml:space="preserve"> and support to results input</w:t>
            </w:r>
            <w:r w:rsidRPr="00311E07">
              <w:rPr>
                <w:rFonts w:cstheme="minorHAnsi"/>
                <w:sz w:val="16"/>
                <w:szCs w:val="16"/>
              </w:rPr>
              <w:t>.</w:t>
            </w:r>
          </w:p>
        </w:tc>
      </w:tr>
      <w:tr w:rsidR="008C3C12" w:rsidRPr="00311E07" w14:paraId="3E1B28D3" w14:textId="77777777" w:rsidTr="00253ED5">
        <w:tc>
          <w:tcPr>
            <w:tcW w:w="1620" w:type="dxa"/>
          </w:tcPr>
          <w:p w14:paraId="756E31EB" w14:textId="77777777" w:rsidR="008C3C12" w:rsidRPr="00311E07" w:rsidRDefault="008C3C12" w:rsidP="00254B39">
            <w:pPr>
              <w:pStyle w:val="NoSpacing"/>
              <w:rPr>
                <w:rFonts w:cstheme="minorHAnsi"/>
                <w:sz w:val="16"/>
                <w:szCs w:val="16"/>
              </w:rPr>
            </w:pPr>
          </w:p>
        </w:tc>
        <w:tc>
          <w:tcPr>
            <w:tcW w:w="9180" w:type="dxa"/>
          </w:tcPr>
          <w:p w14:paraId="7336EF6B" w14:textId="57087F10" w:rsidR="00574A40" w:rsidRPr="00311E07" w:rsidRDefault="001D4B66" w:rsidP="00574A40">
            <w:pPr>
              <w:pStyle w:val="NoSpacing"/>
              <w:jc w:val="both"/>
              <w:rPr>
                <w:rFonts w:cstheme="minorHAnsi"/>
                <w:b/>
                <w:sz w:val="16"/>
                <w:szCs w:val="16"/>
              </w:rPr>
            </w:pPr>
            <w:r w:rsidRPr="00311E07">
              <w:rPr>
                <w:rFonts w:cstheme="minorHAnsi"/>
                <w:b/>
                <w:sz w:val="16"/>
                <w:szCs w:val="16"/>
              </w:rPr>
              <w:t>Social Norms</w:t>
            </w:r>
            <w:r w:rsidR="00574A40" w:rsidRPr="00311E07">
              <w:rPr>
                <w:rFonts w:cstheme="minorHAnsi"/>
                <w:b/>
                <w:sz w:val="16"/>
                <w:szCs w:val="16"/>
              </w:rPr>
              <w:t xml:space="preserve"> Work is needed for PPP</w:t>
            </w:r>
          </w:p>
          <w:p w14:paraId="1F7DF48B" w14:textId="265D8DCC" w:rsidR="008C3C12" w:rsidRPr="00311E07" w:rsidRDefault="001D4B66" w:rsidP="00551C44">
            <w:pPr>
              <w:pStyle w:val="NoSpacing"/>
              <w:jc w:val="both"/>
              <w:rPr>
                <w:rFonts w:cstheme="minorHAnsi"/>
                <w:sz w:val="16"/>
                <w:szCs w:val="16"/>
              </w:rPr>
            </w:pPr>
            <w:r w:rsidRPr="00311E07">
              <w:rPr>
                <w:rFonts w:cstheme="minorHAnsi"/>
                <w:b/>
                <w:sz w:val="16"/>
                <w:szCs w:val="16"/>
              </w:rPr>
              <w:t xml:space="preserve"> </w:t>
            </w:r>
            <w:r w:rsidRPr="00311E07">
              <w:rPr>
                <w:rFonts w:cstheme="minorHAnsi"/>
                <w:sz w:val="16"/>
                <w:szCs w:val="16"/>
              </w:rPr>
              <w:t xml:space="preserve">People think water is a gift from </w:t>
            </w:r>
            <w:r w:rsidR="00AA6731" w:rsidRPr="00311E07">
              <w:rPr>
                <w:rFonts w:cstheme="minorHAnsi"/>
                <w:sz w:val="16"/>
                <w:szCs w:val="16"/>
              </w:rPr>
              <w:t>God</w:t>
            </w:r>
            <w:r w:rsidR="00B45775" w:rsidRPr="00311E07">
              <w:rPr>
                <w:rFonts w:cstheme="minorHAnsi"/>
                <w:sz w:val="16"/>
                <w:szCs w:val="16"/>
              </w:rPr>
              <w:t xml:space="preserve">. </w:t>
            </w:r>
            <w:r w:rsidRPr="00311E07">
              <w:rPr>
                <w:rFonts w:cstheme="minorHAnsi"/>
                <w:sz w:val="16"/>
                <w:szCs w:val="16"/>
              </w:rPr>
              <w:t>Buying</w:t>
            </w:r>
            <w:r w:rsidR="00B45775" w:rsidRPr="00311E07">
              <w:rPr>
                <w:rFonts w:cstheme="minorHAnsi"/>
                <w:sz w:val="16"/>
                <w:szCs w:val="16"/>
              </w:rPr>
              <w:t xml:space="preserve"> water</w:t>
            </w:r>
            <w:r w:rsidR="00386CBE" w:rsidRPr="00311E07">
              <w:rPr>
                <w:rFonts w:cstheme="minorHAnsi"/>
                <w:sz w:val="16"/>
                <w:szCs w:val="16"/>
              </w:rPr>
              <w:t>,</w:t>
            </w:r>
            <w:r w:rsidR="00B45775" w:rsidRPr="00311E07">
              <w:rPr>
                <w:rFonts w:cstheme="minorHAnsi"/>
                <w:sz w:val="16"/>
                <w:szCs w:val="16"/>
              </w:rPr>
              <w:t xml:space="preserve"> a natural resource is</w:t>
            </w:r>
            <w:r w:rsidRPr="00311E07">
              <w:rPr>
                <w:rFonts w:cstheme="minorHAnsi"/>
                <w:sz w:val="16"/>
                <w:szCs w:val="16"/>
              </w:rPr>
              <w:t xml:space="preserve"> not the norm. Work on changing norms is key in the changes and the </w:t>
            </w:r>
            <w:r w:rsidR="00B45775" w:rsidRPr="00311E07">
              <w:rPr>
                <w:rFonts w:cstheme="minorHAnsi"/>
                <w:sz w:val="16"/>
                <w:szCs w:val="16"/>
              </w:rPr>
              <w:t>idea</w:t>
            </w:r>
            <w:r w:rsidRPr="00311E07">
              <w:rPr>
                <w:rFonts w:cstheme="minorHAnsi"/>
                <w:sz w:val="16"/>
                <w:szCs w:val="16"/>
              </w:rPr>
              <w:t xml:space="preserve"> of kiosk </w:t>
            </w:r>
            <w:r w:rsidR="00574A40" w:rsidRPr="00311E07">
              <w:rPr>
                <w:rFonts w:cstheme="minorHAnsi"/>
                <w:sz w:val="16"/>
                <w:szCs w:val="16"/>
              </w:rPr>
              <w:t>help.</w:t>
            </w:r>
            <w:r w:rsidRPr="00311E07">
              <w:rPr>
                <w:rFonts w:cstheme="minorHAnsi"/>
                <w:sz w:val="16"/>
                <w:szCs w:val="16"/>
              </w:rPr>
              <w:t xml:space="preserve">  </w:t>
            </w:r>
            <w:r w:rsidR="00551C44" w:rsidRPr="00311E07">
              <w:rPr>
                <w:rFonts w:cstheme="minorHAnsi"/>
                <w:sz w:val="16"/>
                <w:szCs w:val="16"/>
              </w:rPr>
              <w:t xml:space="preserve">More work needed with the sector education is a lesson learned </w:t>
            </w:r>
          </w:p>
        </w:tc>
      </w:tr>
      <w:tr w:rsidR="002653E8" w:rsidRPr="00311E07" w14:paraId="1DF0D020" w14:textId="77777777" w:rsidTr="008D128B">
        <w:tc>
          <w:tcPr>
            <w:tcW w:w="1620" w:type="dxa"/>
          </w:tcPr>
          <w:p w14:paraId="674D0E94" w14:textId="30B57513" w:rsidR="002653E8" w:rsidRPr="008D128B" w:rsidRDefault="002653E8" w:rsidP="00254B39">
            <w:pPr>
              <w:pStyle w:val="NoSpacing"/>
              <w:rPr>
                <w:b/>
                <w:sz w:val="16"/>
              </w:rPr>
            </w:pPr>
            <w:bookmarkStart w:id="43" w:name="_Toc45725913"/>
            <w:bookmarkStart w:id="44" w:name="_Toc46227966"/>
            <w:r w:rsidRPr="008D128B">
              <w:rPr>
                <w:b/>
                <w:sz w:val="16"/>
              </w:rPr>
              <w:t>RESULTS</w:t>
            </w:r>
            <w:bookmarkEnd w:id="43"/>
            <w:bookmarkEnd w:id="44"/>
            <w:r w:rsidRPr="008D128B">
              <w:rPr>
                <w:b/>
                <w:sz w:val="16"/>
              </w:rPr>
              <w:t xml:space="preserve"> </w:t>
            </w:r>
          </w:p>
        </w:tc>
        <w:tc>
          <w:tcPr>
            <w:tcW w:w="9180" w:type="dxa"/>
          </w:tcPr>
          <w:p w14:paraId="123532F6" w14:textId="77777777" w:rsidR="002653E8" w:rsidRPr="008D128B" w:rsidRDefault="002653E8" w:rsidP="00254B39">
            <w:pPr>
              <w:pStyle w:val="NoSpacing"/>
              <w:rPr>
                <w:sz w:val="16"/>
              </w:rPr>
            </w:pPr>
          </w:p>
        </w:tc>
      </w:tr>
      <w:tr w:rsidR="002653E8" w:rsidRPr="00311E07" w14:paraId="4E78ADD6" w14:textId="77777777" w:rsidTr="008D128B">
        <w:tc>
          <w:tcPr>
            <w:tcW w:w="1620" w:type="dxa"/>
          </w:tcPr>
          <w:p w14:paraId="3A6D1D6A" w14:textId="1D0A042D" w:rsidR="002653E8" w:rsidRPr="008D128B" w:rsidRDefault="002653E8" w:rsidP="00254B39">
            <w:pPr>
              <w:pStyle w:val="NoSpacing"/>
              <w:rPr>
                <w:sz w:val="16"/>
              </w:rPr>
            </w:pPr>
            <w:bookmarkStart w:id="45" w:name="_Toc45725914"/>
            <w:bookmarkStart w:id="46" w:name="_Toc46227967"/>
            <w:r w:rsidRPr="008D128B">
              <w:rPr>
                <w:sz w:val="16"/>
              </w:rPr>
              <w:t>Component one</w:t>
            </w:r>
            <w:bookmarkEnd w:id="45"/>
            <w:bookmarkEnd w:id="46"/>
            <w:r w:rsidRPr="008D128B">
              <w:rPr>
                <w:sz w:val="16"/>
              </w:rPr>
              <w:t xml:space="preserve"> </w:t>
            </w:r>
          </w:p>
        </w:tc>
        <w:tc>
          <w:tcPr>
            <w:tcW w:w="9180" w:type="dxa"/>
          </w:tcPr>
          <w:p w14:paraId="070E316B" w14:textId="2E6C2D99" w:rsidR="002653E8" w:rsidRPr="008D128B" w:rsidRDefault="00554FC6" w:rsidP="00254B39">
            <w:pPr>
              <w:pStyle w:val="NoSpacing"/>
              <w:rPr>
                <w:sz w:val="16"/>
              </w:rPr>
            </w:pPr>
            <w:bookmarkStart w:id="47" w:name="_Toc45725915"/>
            <w:bookmarkStart w:id="48" w:name="_Toc46227968"/>
            <w:r w:rsidRPr="008D128B">
              <w:rPr>
                <w:b/>
                <w:sz w:val="16"/>
              </w:rPr>
              <w:t>Upstream Results.</w:t>
            </w:r>
            <w:r w:rsidRPr="008D128B">
              <w:rPr>
                <w:sz w:val="16"/>
              </w:rPr>
              <w:t xml:space="preserve"> </w:t>
            </w:r>
            <w:r w:rsidR="00BB438C" w:rsidRPr="008D128B">
              <w:rPr>
                <w:sz w:val="16"/>
              </w:rPr>
              <w:t>National</w:t>
            </w:r>
            <w:r w:rsidR="00A6275E" w:rsidRPr="008D128B">
              <w:rPr>
                <w:sz w:val="16"/>
              </w:rPr>
              <w:t>-</w:t>
            </w:r>
            <w:r w:rsidR="00BB438C" w:rsidRPr="008D128B">
              <w:rPr>
                <w:sz w:val="16"/>
              </w:rPr>
              <w:t xml:space="preserve"> and </w:t>
            </w:r>
            <w:r w:rsidR="004220C5" w:rsidRPr="008D128B">
              <w:rPr>
                <w:sz w:val="16"/>
              </w:rPr>
              <w:t>s</w:t>
            </w:r>
            <w:r w:rsidR="00BB438C" w:rsidRPr="008D128B">
              <w:rPr>
                <w:sz w:val="16"/>
              </w:rPr>
              <w:t>ubnational</w:t>
            </w:r>
            <w:r w:rsidR="00A6275E" w:rsidRPr="008D128B">
              <w:rPr>
                <w:sz w:val="16"/>
              </w:rPr>
              <w:t>-</w:t>
            </w:r>
            <w:r w:rsidR="00274B15" w:rsidRPr="008D128B">
              <w:rPr>
                <w:sz w:val="16"/>
              </w:rPr>
              <w:t>level results</w:t>
            </w:r>
            <w:r w:rsidR="00BB438C" w:rsidRPr="008D128B">
              <w:rPr>
                <w:sz w:val="16"/>
              </w:rPr>
              <w:t xml:space="preserve"> (cross</w:t>
            </w:r>
            <w:r w:rsidR="00A6275E" w:rsidRPr="008D128B">
              <w:rPr>
                <w:sz w:val="16"/>
              </w:rPr>
              <w:t>-</w:t>
            </w:r>
            <w:r w:rsidR="00BB438C" w:rsidRPr="008D128B">
              <w:rPr>
                <w:sz w:val="16"/>
              </w:rPr>
              <w:t xml:space="preserve">sector </w:t>
            </w:r>
            <w:r w:rsidRPr="008D128B">
              <w:rPr>
                <w:sz w:val="16"/>
              </w:rPr>
              <w:t xml:space="preserve">coordination </w:t>
            </w:r>
            <w:r w:rsidR="00BB438C" w:rsidRPr="008D128B">
              <w:rPr>
                <w:sz w:val="16"/>
              </w:rPr>
              <w:t>work</w:t>
            </w:r>
            <w:r w:rsidR="00A6275E" w:rsidRPr="008D128B">
              <w:rPr>
                <w:sz w:val="16"/>
              </w:rPr>
              <w:t>,</w:t>
            </w:r>
            <w:r w:rsidR="00BB438C" w:rsidRPr="008D128B">
              <w:rPr>
                <w:sz w:val="16"/>
              </w:rPr>
              <w:t xml:space="preserve"> budgets and policy)</w:t>
            </w:r>
            <w:r w:rsidR="00274B15" w:rsidRPr="008D128B">
              <w:rPr>
                <w:sz w:val="16"/>
              </w:rPr>
              <w:t xml:space="preserve"> require</w:t>
            </w:r>
            <w:r w:rsidR="00CC547E" w:rsidRPr="008D128B">
              <w:rPr>
                <w:sz w:val="16"/>
              </w:rPr>
              <w:t xml:space="preserve"> more</w:t>
            </w:r>
            <w:r w:rsidR="00274B15" w:rsidRPr="008D128B">
              <w:rPr>
                <w:sz w:val="16"/>
              </w:rPr>
              <w:t xml:space="preserve"> inclusive </w:t>
            </w:r>
            <w:r w:rsidR="00CC547E" w:rsidRPr="008D128B">
              <w:rPr>
                <w:sz w:val="16"/>
              </w:rPr>
              <w:t xml:space="preserve">design </w:t>
            </w:r>
            <w:r w:rsidR="00274B15" w:rsidRPr="008D128B">
              <w:rPr>
                <w:sz w:val="16"/>
              </w:rPr>
              <w:t xml:space="preserve">approaches and joint monitoring involving </w:t>
            </w:r>
            <w:r w:rsidR="00727EC9" w:rsidRPr="008D128B">
              <w:rPr>
                <w:sz w:val="16"/>
              </w:rPr>
              <w:t xml:space="preserve">sectors and </w:t>
            </w:r>
            <w:r w:rsidR="00CF17FB" w:rsidRPr="008D128B">
              <w:rPr>
                <w:sz w:val="16"/>
              </w:rPr>
              <w:t>policymaker</w:t>
            </w:r>
            <w:r w:rsidR="00274B15" w:rsidRPr="008D128B">
              <w:rPr>
                <w:sz w:val="16"/>
              </w:rPr>
              <w:t>.</w:t>
            </w:r>
            <w:bookmarkEnd w:id="47"/>
            <w:bookmarkEnd w:id="48"/>
            <w:r w:rsidR="00274B15" w:rsidRPr="008D128B">
              <w:rPr>
                <w:sz w:val="16"/>
              </w:rPr>
              <w:t xml:space="preserve"> </w:t>
            </w:r>
          </w:p>
          <w:p w14:paraId="3708D07D" w14:textId="4986EB85" w:rsidR="007B0F00" w:rsidRPr="00311E07" w:rsidRDefault="007B0F00" w:rsidP="00254B39">
            <w:pPr>
              <w:pStyle w:val="NoSpacing"/>
              <w:rPr>
                <w:rFonts w:cstheme="minorHAnsi"/>
                <w:sz w:val="16"/>
                <w:szCs w:val="16"/>
              </w:rPr>
            </w:pPr>
            <w:r w:rsidRPr="00311E07">
              <w:rPr>
                <w:rFonts w:cstheme="minorHAnsi"/>
                <w:sz w:val="16"/>
                <w:szCs w:val="16"/>
              </w:rPr>
              <w:t xml:space="preserve">The </w:t>
            </w:r>
            <w:r w:rsidR="007901E2" w:rsidRPr="00311E07">
              <w:rPr>
                <w:rFonts w:cstheme="minorHAnsi"/>
                <w:sz w:val="16"/>
                <w:szCs w:val="16"/>
              </w:rPr>
              <w:t>policy influence</w:t>
            </w:r>
            <w:r w:rsidRPr="00311E07">
              <w:rPr>
                <w:rFonts w:cstheme="minorHAnsi"/>
                <w:sz w:val="16"/>
                <w:szCs w:val="16"/>
              </w:rPr>
              <w:t xml:space="preserve"> work in a pilot project needs more rigor in design on methods for testing efficacy of results. This project needed better design and methods for assessing the cost benefit of the new water technologies for policy. This was left up to monitoring chance and the evidence is mostly antidotal.   </w:t>
            </w:r>
          </w:p>
          <w:p w14:paraId="468A9B68" w14:textId="77777777" w:rsidR="002653E8" w:rsidRPr="008D128B" w:rsidRDefault="002653E8" w:rsidP="00254B39">
            <w:pPr>
              <w:pStyle w:val="NoSpacing"/>
              <w:rPr>
                <w:sz w:val="16"/>
              </w:rPr>
            </w:pPr>
          </w:p>
        </w:tc>
      </w:tr>
      <w:tr w:rsidR="002653E8" w:rsidRPr="00311E07" w14:paraId="4BC51694" w14:textId="77777777" w:rsidTr="008D128B">
        <w:trPr>
          <w:trHeight w:val="710"/>
        </w:trPr>
        <w:tc>
          <w:tcPr>
            <w:tcW w:w="1620" w:type="dxa"/>
          </w:tcPr>
          <w:p w14:paraId="06B1C868" w14:textId="782947D6" w:rsidR="002653E8" w:rsidRPr="008D128B" w:rsidRDefault="002653E8" w:rsidP="00254B39">
            <w:pPr>
              <w:pStyle w:val="NoSpacing"/>
              <w:rPr>
                <w:sz w:val="16"/>
              </w:rPr>
            </w:pPr>
            <w:bookmarkStart w:id="49" w:name="_Toc45725916"/>
            <w:bookmarkStart w:id="50" w:name="_Toc46227969"/>
            <w:r w:rsidRPr="008D128B">
              <w:rPr>
                <w:sz w:val="16"/>
              </w:rPr>
              <w:t>Component two</w:t>
            </w:r>
            <w:bookmarkEnd w:id="49"/>
            <w:bookmarkEnd w:id="50"/>
            <w:r w:rsidRPr="008D128B">
              <w:rPr>
                <w:sz w:val="16"/>
              </w:rPr>
              <w:t xml:space="preserve"> </w:t>
            </w:r>
          </w:p>
        </w:tc>
        <w:tc>
          <w:tcPr>
            <w:tcW w:w="9180" w:type="dxa"/>
          </w:tcPr>
          <w:p w14:paraId="6D61F334" w14:textId="77777777" w:rsidR="004C0C9E" w:rsidRPr="008D128B" w:rsidRDefault="004C0C9E" w:rsidP="00254B39">
            <w:pPr>
              <w:pStyle w:val="NoSpacing"/>
              <w:rPr>
                <w:sz w:val="16"/>
              </w:rPr>
            </w:pPr>
          </w:p>
          <w:p w14:paraId="61BBFF49" w14:textId="731315C2" w:rsidR="004C0C9E" w:rsidRPr="008D128B" w:rsidRDefault="004C0C9E" w:rsidP="00912764">
            <w:pPr>
              <w:pStyle w:val="NoSpacing"/>
              <w:jc w:val="both"/>
              <w:rPr>
                <w:i/>
                <w:sz w:val="16"/>
              </w:rPr>
            </w:pPr>
            <w:r w:rsidRPr="008D128B">
              <w:rPr>
                <w:i/>
                <w:sz w:val="16"/>
              </w:rPr>
              <w:t>Lesson from NGOs</w:t>
            </w:r>
          </w:p>
          <w:p w14:paraId="043D74DB" w14:textId="77777777" w:rsidR="00FA2BF3" w:rsidRPr="008D128B" w:rsidRDefault="00FA2BF3" w:rsidP="00912764">
            <w:pPr>
              <w:pStyle w:val="NoSpacing"/>
              <w:jc w:val="both"/>
              <w:rPr>
                <w:i/>
                <w:sz w:val="16"/>
              </w:rPr>
            </w:pPr>
          </w:p>
          <w:p w14:paraId="44B8A729" w14:textId="77777777" w:rsidR="004C0C9E" w:rsidRPr="008D128B" w:rsidRDefault="00F86F6A" w:rsidP="008D128B">
            <w:pPr>
              <w:pStyle w:val="NoSpacing"/>
              <w:numPr>
                <w:ilvl w:val="0"/>
                <w:numId w:val="4"/>
              </w:numPr>
              <w:jc w:val="both"/>
              <w:rPr>
                <w:sz w:val="16"/>
              </w:rPr>
            </w:pPr>
            <w:r w:rsidRPr="00311E07">
              <w:rPr>
                <w:rFonts w:cstheme="minorHAnsi"/>
                <w:sz w:val="16"/>
                <w:szCs w:val="16"/>
              </w:rPr>
              <w:t xml:space="preserve">NGOs are good implementing partners and have supported the setup of WASH committees.   </w:t>
            </w:r>
          </w:p>
          <w:p w14:paraId="068D9D6A" w14:textId="77777777" w:rsidR="00CB6A70" w:rsidRPr="005B6EE9" w:rsidRDefault="00CB6A70" w:rsidP="00CB6A70">
            <w:pPr>
              <w:pStyle w:val="NoSpacing"/>
              <w:jc w:val="both"/>
              <w:rPr>
                <w:sz w:val="16"/>
              </w:rPr>
            </w:pPr>
          </w:p>
          <w:p w14:paraId="7AF1B32C" w14:textId="372ACBBD" w:rsidR="004C0C9E" w:rsidRPr="008D128B" w:rsidRDefault="004C0C9E" w:rsidP="00912764">
            <w:pPr>
              <w:pStyle w:val="NoSpacing"/>
              <w:jc w:val="both"/>
              <w:rPr>
                <w:i/>
                <w:sz w:val="16"/>
              </w:rPr>
            </w:pPr>
            <w:r w:rsidRPr="008D128B">
              <w:rPr>
                <w:i/>
                <w:sz w:val="16"/>
              </w:rPr>
              <w:t xml:space="preserve">Lesson from Working with Communities and Districts </w:t>
            </w:r>
            <w:r w:rsidR="00FA2BF3" w:rsidRPr="008D128B">
              <w:rPr>
                <w:i/>
                <w:sz w:val="16"/>
              </w:rPr>
              <w:t>and Private Sector</w:t>
            </w:r>
            <w:r w:rsidR="008120A3" w:rsidRPr="008D128B">
              <w:rPr>
                <w:i/>
                <w:sz w:val="16"/>
              </w:rPr>
              <w:t xml:space="preserve"> </w:t>
            </w:r>
            <w:r w:rsidR="00FA2BF3" w:rsidRPr="008D128B">
              <w:rPr>
                <w:i/>
                <w:sz w:val="16"/>
              </w:rPr>
              <w:t>Water Governance/Management Systems</w:t>
            </w:r>
          </w:p>
          <w:p w14:paraId="257392AD" w14:textId="77777777" w:rsidR="004C0C9E" w:rsidRPr="008D128B" w:rsidRDefault="004C0C9E" w:rsidP="00912764">
            <w:pPr>
              <w:pStyle w:val="NoSpacing"/>
              <w:jc w:val="both"/>
              <w:rPr>
                <w:sz w:val="16"/>
              </w:rPr>
            </w:pPr>
          </w:p>
          <w:p w14:paraId="5DCEBBB5" w14:textId="3E36A452" w:rsidR="006F0F83" w:rsidRPr="008D128B" w:rsidRDefault="008120A3" w:rsidP="009D2A80">
            <w:pPr>
              <w:pStyle w:val="NoSpacing"/>
              <w:numPr>
                <w:ilvl w:val="0"/>
                <w:numId w:val="4"/>
              </w:numPr>
              <w:jc w:val="both"/>
              <w:rPr>
                <w:sz w:val="16"/>
              </w:rPr>
            </w:pPr>
            <w:r w:rsidRPr="008D128B">
              <w:rPr>
                <w:sz w:val="16"/>
              </w:rPr>
              <w:t>There is a n</w:t>
            </w:r>
            <w:r w:rsidR="00FA2BF3" w:rsidRPr="008D128B">
              <w:rPr>
                <w:sz w:val="16"/>
              </w:rPr>
              <w:t>eed to set up</w:t>
            </w:r>
            <w:r w:rsidRPr="008D128B">
              <w:rPr>
                <w:sz w:val="16"/>
              </w:rPr>
              <w:t xml:space="preserve"> a</w:t>
            </w:r>
            <w:r w:rsidR="00FA2BF3" w:rsidRPr="008D128B">
              <w:rPr>
                <w:sz w:val="16"/>
              </w:rPr>
              <w:t xml:space="preserve"> platform for planning and sharing lesson during piloting </w:t>
            </w:r>
            <w:r w:rsidR="00386CBE" w:rsidRPr="00311E07">
              <w:rPr>
                <w:rFonts w:cstheme="minorHAnsi"/>
                <w:iCs/>
                <w:sz w:val="16"/>
                <w:szCs w:val="16"/>
              </w:rPr>
              <w:t>and</w:t>
            </w:r>
            <w:r w:rsidRPr="008D128B">
              <w:rPr>
                <w:sz w:val="16"/>
              </w:rPr>
              <w:t xml:space="preserve"> the </w:t>
            </w:r>
            <w:r w:rsidR="00FA2BF3" w:rsidRPr="008D128B">
              <w:rPr>
                <w:sz w:val="16"/>
              </w:rPr>
              <w:t>design phase</w:t>
            </w:r>
            <w:r w:rsidRPr="008D128B">
              <w:rPr>
                <w:sz w:val="16"/>
              </w:rPr>
              <w:t>.</w:t>
            </w:r>
            <w:r w:rsidRPr="008D128B">
              <w:rPr>
                <w:i/>
                <w:sz w:val="16"/>
              </w:rPr>
              <w:t xml:space="preserve"> </w:t>
            </w:r>
            <w:r w:rsidR="00FA2BF3" w:rsidRPr="008D128B">
              <w:rPr>
                <w:sz w:val="16"/>
              </w:rPr>
              <w:t xml:space="preserve">Another important lesson with respect to the participation of the private sector in the </w:t>
            </w:r>
            <w:r w:rsidRPr="008D128B">
              <w:rPr>
                <w:sz w:val="16"/>
              </w:rPr>
              <w:t>development</w:t>
            </w:r>
            <w:r w:rsidR="00FA2BF3" w:rsidRPr="008D128B">
              <w:rPr>
                <w:sz w:val="16"/>
              </w:rPr>
              <w:t xml:space="preserve"> and delivery of water services is that of sharing </w:t>
            </w:r>
            <w:r w:rsidR="00FA2BF3" w:rsidRPr="008D128B">
              <w:rPr>
                <w:sz w:val="16"/>
              </w:rPr>
              <w:lastRenderedPageBreak/>
              <w:t>of experiences with work at the various levels of intervention. This is best conducted through dialogue forums involving a broad range of stakeholders</w:t>
            </w:r>
            <w:r w:rsidRPr="008D128B">
              <w:rPr>
                <w:sz w:val="16"/>
              </w:rPr>
              <w:t>,</w:t>
            </w:r>
            <w:r w:rsidR="00FA2BF3" w:rsidRPr="008D128B">
              <w:rPr>
                <w:sz w:val="16"/>
              </w:rPr>
              <w:t xml:space="preserve"> including decision and </w:t>
            </w:r>
            <w:r w:rsidR="00CF17FB" w:rsidRPr="008D128B">
              <w:rPr>
                <w:sz w:val="16"/>
              </w:rPr>
              <w:t>policymakers</w:t>
            </w:r>
            <w:r w:rsidRPr="008D128B">
              <w:rPr>
                <w:sz w:val="16"/>
              </w:rPr>
              <w:t>,</w:t>
            </w:r>
            <w:r w:rsidR="00FA2BF3" w:rsidRPr="008D128B">
              <w:rPr>
                <w:sz w:val="16"/>
              </w:rPr>
              <w:t xml:space="preserve"> local authorities, local community representatives and programme support agencies. </w:t>
            </w:r>
          </w:p>
          <w:p w14:paraId="5F03E5D2" w14:textId="77777777" w:rsidR="006F0F83" w:rsidRPr="008D128B" w:rsidRDefault="006F0F83" w:rsidP="006F0F83">
            <w:pPr>
              <w:pStyle w:val="NoSpacing"/>
              <w:jc w:val="both"/>
              <w:rPr>
                <w:sz w:val="16"/>
              </w:rPr>
            </w:pPr>
          </w:p>
          <w:p w14:paraId="339485AD" w14:textId="42794837" w:rsidR="006F0F83" w:rsidRPr="008D128B" w:rsidRDefault="006F0F83" w:rsidP="008D128B">
            <w:pPr>
              <w:pStyle w:val="NoSpacing"/>
              <w:numPr>
                <w:ilvl w:val="0"/>
                <w:numId w:val="4"/>
              </w:numPr>
              <w:jc w:val="both"/>
              <w:rPr>
                <w:sz w:val="16"/>
              </w:rPr>
            </w:pPr>
            <w:r w:rsidRPr="008D128B">
              <w:rPr>
                <w:sz w:val="16"/>
              </w:rPr>
              <w:t>Work</w:t>
            </w:r>
            <w:r w:rsidR="008120A3" w:rsidRPr="008D128B">
              <w:rPr>
                <w:sz w:val="16"/>
              </w:rPr>
              <w:t xml:space="preserve"> </w:t>
            </w:r>
            <w:r w:rsidR="005117D4" w:rsidRPr="00311E07">
              <w:rPr>
                <w:rFonts w:cstheme="minorHAnsi"/>
                <w:sz w:val="16"/>
                <w:szCs w:val="16"/>
              </w:rPr>
              <w:t>was</w:t>
            </w:r>
            <w:r w:rsidRPr="008D128B">
              <w:rPr>
                <w:sz w:val="16"/>
              </w:rPr>
              <w:t xml:space="preserve"> </w:t>
            </w:r>
            <w:r w:rsidR="00E42B0D" w:rsidRPr="008D128B">
              <w:rPr>
                <w:sz w:val="16"/>
              </w:rPr>
              <w:t>st</w:t>
            </w:r>
            <w:r w:rsidR="008120A3" w:rsidRPr="008D128B">
              <w:rPr>
                <w:sz w:val="16"/>
              </w:rPr>
              <w:t>rictly</w:t>
            </w:r>
            <w:r w:rsidRPr="008D128B">
              <w:rPr>
                <w:sz w:val="16"/>
              </w:rPr>
              <w:t xml:space="preserve"> based on contracts rather than implementing more flexible </w:t>
            </w:r>
            <w:r w:rsidRPr="00311E07">
              <w:rPr>
                <w:rFonts w:cstheme="minorHAnsi"/>
                <w:i/>
                <w:iCs/>
                <w:sz w:val="16"/>
                <w:szCs w:val="16"/>
              </w:rPr>
              <w:t>pa</w:t>
            </w:r>
            <w:r w:rsidR="00990CC2" w:rsidRPr="00311E07">
              <w:rPr>
                <w:rFonts w:cstheme="minorHAnsi"/>
                <w:i/>
                <w:iCs/>
                <w:sz w:val="16"/>
                <w:szCs w:val="16"/>
              </w:rPr>
              <w:t>tterns</w:t>
            </w:r>
            <w:r w:rsidRPr="008D128B">
              <w:rPr>
                <w:i/>
                <w:sz w:val="16"/>
              </w:rPr>
              <w:t xml:space="preserve"> in </w:t>
            </w:r>
            <w:r w:rsidR="008120A3" w:rsidRPr="008D128B">
              <w:rPr>
                <w:i/>
                <w:sz w:val="16"/>
              </w:rPr>
              <w:t xml:space="preserve">the </w:t>
            </w:r>
            <w:r w:rsidRPr="008D128B">
              <w:rPr>
                <w:i/>
                <w:sz w:val="16"/>
              </w:rPr>
              <w:t xml:space="preserve">development </w:t>
            </w:r>
            <w:r w:rsidR="00E42B0D" w:rsidRPr="008D128B">
              <w:rPr>
                <w:i/>
                <w:sz w:val="16"/>
              </w:rPr>
              <w:t>approach</w:t>
            </w:r>
            <w:r w:rsidR="00E42B0D" w:rsidRPr="008D128B">
              <w:rPr>
                <w:sz w:val="16"/>
              </w:rPr>
              <w:t xml:space="preserve">. </w:t>
            </w:r>
            <w:r w:rsidRPr="008D128B">
              <w:rPr>
                <w:sz w:val="16"/>
              </w:rPr>
              <w:t>The implementation need</w:t>
            </w:r>
            <w:r w:rsidR="008120A3" w:rsidRPr="008D128B">
              <w:rPr>
                <w:sz w:val="16"/>
              </w:rPr>
              <w:t>s</w:t>
            </w:r>
            <w:r w:rsidRPr="008D128B">
              <w:rPr>
                <w:sz w:val="16"/>
              </w:rPr>
              <w:t xml:space="preserve"> a more collaborative</w:t>
            </w:r>
            <w:r w:rsidR="00990CC2" w:rsidRPr="008D128B">
              <w:rPr>
                <w:sz w:val="16"/>
              </w:rPr>
              <w:t xml:space="preserve"> </w:t>
            </w:r>
            <w:r w:rsidR="00990CC2" w:rsidRPr="00311E07">
              <w:rPr>
                <w:rFonts w:cstheme="minorHAnsi"/>
                <w:sz w:val="16"/>
                <w:szCs w:val="16"/>
              </w:rPr>
              <w:t>approach</w:t>
            </w:r>
            <w:r w:rsidRPr="00311E07">
              <w:rPr>
                <w:rFonts w:cstheme="minorHAnsi"/>
                <w:sz w:val="16"/>
                <w:szCs w:val="16"/>
              </w:rPr>
              <w:t xml:space="preserve"> </w:t>
            </w:r>
            <w:r w:rsidRPr="008D128B">
              <w:rPr>
                <w:sz w:val="16"/>
              </w:rPr>
              <w:t xml:space="preserve">to </w:t>
            </w:r>
            <w:r w:rsidR="00E42B0D" w:rsidRPr="008D128B">
              <w:rPr>
                <w:sz w:val="16"/>
              </w:rPr>
              <w:t xml:space="preserve">facilitate </w:t>
            </w:r>
            <w:r w:rsidRPr="008D128B">
              <w:rPr>
                <w:sz w:val="16"/>
              </w:rPr>
              <w:t xml:space="preserve">the smooth </w:t>
            </w:r>
            <w:r w:rsidR="00384B71" w:rsidRPr="008D128B">
              <w:rPr>
                <w:sz w:val="16"/>
              </w:rPr>
              <w:t>implementation and</w:t>
            </w:r>
            <w:r w:rsidRPr="008D128B">
              <w:rPr>
                <w:sz w:val="16"/>
              </w:rPr>
              <w:t xml:space="preserve"> accept</w:t>
            </w:r>
            <w:r w:rsidR="008120A3" w:rsidRPr="008D128B">
              <w:rPr>
                <w:sz w:val="16"/>
              </w:rPr>
              <w:t xml:space="preserve">ance </w:t>
            </w:r>
            <w:r w:rsidRPr="00311E07">
              <w:rPr>
                <w:rFonts w:cstheme="minorHAnsi"/>
                <w:sz w:val="16"/>
                <w:szCs w:val="16"/>
              </w:rPr>
              <w:t>th</w:t>
            </w:r>
            <w:r w:rsidR="00E016EE" w:rsidRPr="00311E07">
              <w:rPr>
                <w:rFonts w:cstheme="minorHAnsi"/>
                <w:sz w:val="16"/>
                <w:szCs w:val="16"/>
              </w:rPr>
              <w:t>at</w:t>
            </w:r>
            <w:r w:rsidRPr="008D128B">
              <w:rPr>
                <w:sz w:val="16"/>
              </w:rPr>
              <w:t xml:space="preserve"> </w:t>
            </w:r>
            <w:r w:rsidR="008120A3" w:rsidRPr="008D128B">
              <w:rPr>
                <w:sz w:val="16"/>
              </w:rPr>
              <w:t>c</w:t>
            </w:r>
            <w:r w:rsidRPr="008D128B">
              <w:rPr>
                <w:sz w:val="16"/>
              </w:rPr>
              <w:t xml:space="preserve">ould be cost overruns in </w:t>
            </w:r>
            <w:r w:rsidR="00384B71" w:rsidRPr="008D128B">
              <w:rPr>
                <w:sz w:val="16"/>
              </w:rPr>
              <w:t>implementing new</w:t>
            </w:r>
            <w:r w:rsidRPr="008D128B">
              <w:rPr>
                <w:sz w:val="16"/>
              </w:rPr>
              <w:t xml:space="preserve"> technologies in </w:t>
            </w:r>
            <w:r w:rsidR="00E42B0D" w:rsidRPr="008D128B">
              <w:rPr>
                <w:sz w:val="16"/>
              </w:rPr>
              <w:t>rural</w:t>
            </w:r>
            <w:r w:rsidRPr="008D128B">
              <w:rPr>
                <w:sz w:val="16"/>
              </w:rPr>
              <w:t xml:space="preserve"> areas.</w:t>
            </w:r>
          </w:p>
          <w:p w14:paraId="63D91643" w14:textId="77777777" w:rsidR="006F0F83" w:rsidRPr="008D128B" w:rsidRDefault="006F0F83" w:rsidP="008D128B">
            <w:pPr>
              <w:pStyle w:val="ListParagraph"/>
              <w:jc w:val="both"/>
              <w:rPr>
                <w:sz w:val="16"/>
              </w:rPr>
            </w:pPr>
          </w:p>
          <w:p w14:paraId="1A37EF12" w14:textId="3B952518" w:rsidR="006F0F83" w:rsidRPr="008D128B" w:rsidRDefault="008120A3" w:rsidP="008D128B">
            <w:pPr>
              <w:pStyle w:val="NoSpacing"/>
              <w:numPr>
                <w:ilvl w:val="0"/>
                <w:numId w:val="4"/>
              </w:numPr>
              <w:jc w:val="both"/>
              <w:rPr>
                <w:sz w:val="16"/>
              </w:rPr>
            </w:pPr>
            <w:r w:rsidRPr="008D128B">
              <w:rPr>
                <w:sz w:val="16"/>
              </w:rPr>
              <w:t>The</w:t>
            </w:r>
            <w:r w:rsidR="00010782" w:rsidRPr="00311E07">
              <w:rPr>
                <w:rFonts w:cstheme="minorHAnsi"/>
                <w:sz w:val="16"/>
                <w:szCs w:val="16"/>
              </w:rPr>
              <w:t xml:space="preserve"> NIM</w:t>
            </w:r>
            <w:r w:rsidR="00010782" w:rsidRPr="008D128B">
              <w:rPr>
                <w:sz w:val="16"/>
              </w:rPr>
              <w:t xml:space="preserve"> approach</w:t>
            </w:r>
            <w:r w:rsidRPr="008D128B">
              <w:rPr>
                <w:sz w:val="16"/>
              </w:rPr>
              <w:t xml:space="preserve"> taken in w</w:t>
            </w:r>
            <w:r w:rsidR="006F0F83" w:rsidRPr="008D128B">
              <w:rPr>
                <w:sz w:val="16"/>
              </w:rPr>
              <w:t xml:space="preserve">orking with </w:t>
            </w:r>
            <w:r w:rsidRPr="008D128B">
              <w:rPr>
                <w:sz w:val="16"/>
              </w:rPr>
              <w:t>d</w:t>
            </w:r>
            <w:r w:rsidR="00384B71" w:rsidRPr="008D128B">
              <w:rPr>
                <w:sz w:val="16"/>
              </w:rPr>
              <w:t>istricts</w:t>
            </w:r>
            <w:r w:rsidR="006F0F83" w:rsidRPr="008D128B">
              <w:rPr>
                <w:sz w:val="16"/>
              </w:rPr>
              <w:t xml:space="preserve"> </w:t>
            </w:r>
            <w:r w:rsidR="006F0F83" w:rsidRPr="00311E07">
              <w:rPr>
                <w:rFonts w:cstheme="minorHAnsi"/>
                <w:sz w:val="16"/>
                <w:szCs w:val="16"/>
              </w:rPr>
              <w:t>allow</w:t>
            </w:r>
            <w:r w:rsidR="00010782" w:rsidRPr="00311E07">
              <w:rPr>
                <w:rFonts w:cstheme="minorHAnsi"/>
                <w:sz w:val="16"/>
                <w:szCs w:val="16"/>
              </w:rPr>
              <w:t>ed</w:t>
            </w:r>
            <w:r w:rsidR="006F0F83" w:rsidRPr="008D128B">
              <w:rPr>
                <w:sz w:val="16"/>
              </w:rPr>
              <w:t xml:space="preserve"> for monitoring work as planned.</w:t>
            </w:r>
            <w:r w:rsidR="00010782" w:rsidRPr="008D128B">
              <w:rPr>
                <w:sz w:val="16"/>
              </w:rPr>
              <w:t xml:space="preserve"> </w:t>
            </w:r>
            <w:r w:rsidR="00010782" w:rsidRPr="00311E07">
              <w:rPr>
                <w:rFonts w:cstheme="minorHAnsi"/>
                <w:sz w:val="16"/>
                <w:szCs w:val="16"/>
              </w:rPr>
              <w:t>It was implemented by the Ministry through the Local Councils. District engineers assigned to Councils directly monitored the implementation of these activities in the districts</w:t>
            </w:r>
            <w:r w:rsidRPr="00311E07">
              <w:rPr>
                <w:rFonts w:cstheme="minorHAnsi"/>
                <w:sz w:val="16"/>
                <w:szCs w:val="16"/>
              </w:rPr>
              <w:t xml:space="preserve"> </w:t>
            </w:r>
            <w:r w:rsidR="00A84BE8" w:rsidRPr="00311E07">
              <w:rPr>
                <w:rFonts w:cstheme="minorHAnsi"/>
                <w:sz w:val="16"/>
                <w:szCs w:val="16"/>
              </w:rPr>
              <w:t xml:space="preserve">Completed </w:t>
            </w:r>
            <w:r w:rsidR="006F0F83" w:rsidRPr="00311E07">
              <w:rPr>
                <w:rFonts w:cstheme="minorHAnsi"/>
                <w:sz w:val="16"/>
                <w:szCs w:val="16"/>
              </w:rPr>
              <w:t xml:space="preserve">facilities </w:t>
            </w:r>
            <w:r w:rsidR="00A84BE8" w:rsidRPr="00311E07">
              <w:rPr>
                <w:rFonts w:cstheme="minorHAnsi"/>
                <w:sz w:val="16"/>
                <w:szCs w:val="16"/>
              </w:rPr>
              <w:t xml:space="preserve">are handed </w:t>
            </w:r>
            <w:r w:rsidR="006F0F83" w:rsidRPr="00311E07">
              <w:rPr>
                <w:rFonts w:cstheme="minorHAnsi"/>
                <w:sz w:val="16"/>
                <w:szCs w:val="16"/>
              </w:rPr>
              <w:t xml:space="preserve">to </w:t>
            </w:r>
            <w:r w:rsidR="00A84BE8" w:rsidRPr="00311E07">
              <w:rPr>
                <w:rFonts w:cstheme="minorHAnsi"/>
                <w:sz w:val="16"/>
                <w:szCs w:val="16"/>
              </w:rPr>
              <w:t xml:space="preserve">UNDP by the </w:t>
            </w:r>
            <w:r w:rsidR="00A84BE8" w:rsidRPr="008D128B">
              <w:rPr>
                <w:sz w:val="16"/>
              </w:rPr>
              <w:t>contractors</w:t>
            </w:r>
            <w:r w:rsidR="00A84BE8" w:rsidRPr="00311E07">
              <w:rPr>
                <w:rFonts w:cstheme="minorHAnsi"/>
                <w:sz w:val="16"/>
                <w:szCs w:val="16"/>
              </w:rPr>
              <w:t xml:space="preserve">, not to communities directly. UNDP does </w:t>
            </w:r>
            <w:r w:rsidR="006F0F83" w:rsidRPr="00311E07">
              <w:rPr>
                <w:rFonts w:cstheme="minorHAnsi"/>
                <w:sz w:val="16"/>
                <w:szCs w:val="16"/>
              </w:rPr>
              <w:t xml:space="preserve">the </w:t>
            </w:r>
            <w:r w:rsidR="00A84BE8" w:rsidRPr="00311E07">
              <w:rPr>
                <w:rFonts w:cstheme="minorHAnsi"/>
                <w:sz w:val="16"/>
                <w:szCs w:val="16"/>
              </w:rPr>
              <w:t xml:space="preserve">handing </w:t>
            </w:r>
            <w:r w:rsidR="00A84BE8" w:rsidRPr="008D128B">
              <w:rPr>
                <w:sz w:val="16"/>
              </w:rPr>
              <w:t xml:space="preserve">over </w:t>
            </w:r>
            <w:r w:rsidR="00A84BE8" w:rsidRPr="00311E07">
              <w:rPr>
                <w:rFonts w:cstheme="minorHAnsi"/>
                <w:sz w:val="16"/>
                <w:szCs w:val="16"/>
              </w:rPr>
              <w:t>to</w:t>
            </w:r>
            <w:r w:rsidR="006F0F83" w:rsidRPr="00311E07">
              <w:rPr>
                <w:rFonts w:cstheme="minorHAnsi"/>
                <w:sz w:val="16"/>
                <w:szCs w:val="16"/>
              </w:rPr>
              <w:t xml:space="preserve"> the </w:t>
            </w:r>
            <w:r w:rsidR="00A84BE8" w:rsidRPr="00311E07">
              <w:rPr>
                <w:rFonts w:cstheme="minorHAnsi"/>
                <w:sz w:val="16"/>
                <w:szCs w:val="16"/>
              </w:rPr>
              <w:t>Communities, involving Local Councils,</w:t>
            </w:r>
            <w:r w:rsidR="006F0F83" w:rsidRPr="00311E07">
              <w:rPr>
                <w:rFonts w:cstheme="minorHAnsi"/>
                <w:sz w:val="16"/>
                <w:szCs w:val="16"/>
              </w:rPr>
              <w:t xml:space="preserve"> the </w:t>
            </w:r>
            <w:r w:rsidR="00A84BE8" w:rsidRPr="00311E07">
              <w:rPr>
                <w:rFonts w:cstheme="minorHAnsi"/>
                <w:sz w:val="16"/>
                <w:szCs w:val="16"/>
              </w:rPr>
              <w:t>MWR</w:t>
            </w:r>
            <w:r w:rsidR="00E016EE" w:rsidRPr="00311E07">
              <w:rPr>
                <w:rFonts w:cstheme="minorHAnsi"/>
                <w:sz w:val="16"/>
                <w:szCs w:val="16"/>
              </w:rPr>
              <w:t>s</w:t>
            </w:r>
            <w:r w:rsidR="006F0F83" w:rsidRPr="00311E07">
              <w:rPr>
                <w:rFonts w:cstheme="minorHAnsi"/>
                <w:sz w:val="16"/>
                <w:szCs w:val="16"/>
              </w:rPr>
              <w:t xml:space="preserve"> and </w:t>
            </w:r>
            <w:r w:rsidR="00A84BE8" w:rsidRPr="00311E07">
              <w:rPr>
                <w:rFonts w:cstheme="minorHAnsi"/>
                <w:sz w:val="16"/>
                <w:szCs w:val="16"/>
              </w:rPr>
              <w:t>other relevant</w:t>
            </w:r>
            <w:r w:rsidR="00A84BE8" w:rsidRPr="008D128B">
              <w:rPr>
                <w:sz w:val="16"/>
              </w:rPr>
              <w:t xml:space="preserve"> </w:t>
            </w:r>
            <w:r w:rsidR="00B24B4E" w:rsidRPr="008D128B">
              <w:rPr>
                <w:sz w:val="16"/>
              </w:rPr>
              <w:t>stakeholders</w:t>
            </w:r>
            <w:r w:rsidR="00010782" w:rsidRPr="008D128B">
              <w:rPr>
                <w:sz w:val="16"/>
              </w:rPr>
              <w:t xml:space="preserve"> </w:t>
            </w:r>
            <w:r w:rsidR="00010782" w:rsidRPr="00311E07">
              <w:rPr>
                <w:rFonts w:cstheme="minorHAnsi"/>
                <w:sz w:val="16"/>
                <w:szCs w:val="16"/>
              </w:rPr>
              <w:t xml:space="preserve">including </w:t>
            </w:r>
            <w:r w:rsidR="006F0F83" w:rsidRPr="008D128B">
              <w:rPr>
                <w:sz w:val="16"/>
              </w:rPr>
              <w:t>the Ministry of</w:t>
            </w:r>
            <w:r w:rsidR="000876EB" w:rsidRPr="008D128B">
              <w:rPr>
                <w:sz w:val="16"/>
              </w:rPr>
              <w:t xml:space="preserve"> </w:t>
            </w:r>
            <w:r w:rsidR="006F0F83" w:rsidRPr="008D128B">
              <w:rPr>
                <w:sz w:val="16"/>
              </w:rPr>
              <w:t>Water</w:t>
            </w:r>
            <w:r w:rsidR="00E016EE" w:rsidRPr="008D128B">
              <w:rPr>
                <w:sz w:val="16"/>
              </w:rPr>
              <w:t xml:space="preserve"> </w:t>
            </w:r>
            <w:r w:rsidR="00E016EE" w:rsidRPr="00311E07">
              <w:rPr>
                <w:rFonts w:cstheme="minorHAnsi"/>
                <w:sz w:val="16"/>
                <w:szCs w:val="16"/>
              </w:rPr>
              <w:t>Resource</w:t>
            </w:r>
            <w:r w:rsidR="006F0F83" w:rsidRPr="008D128B">
              <w:rPr>
                <w:sz w:val="16"/>
              </w:rPr>
              <w:t xml:space="preserve">. Therefore, monitoring of these facilities </w:t>
            </w:r>
            <w:r w:rsidR="00010782" w:rsidRPr="008D128B">
              <w:rPr>
                <w:sz w:val="16"/>
              </w:rPr>
              <w:t xml:space="preserve">has been </w:t>
            </w:r>
            <w:r w:rsidR="00010782" w:rsidRPr="00311E07">
              <w:rPr>
                <w:rFonts w:cstheme="minorHAnsi"/>
                <w:sz w:val="16"/>
                <w:szCs w:val="16"/>
              </w:rPr>
              <w:t xml:space="preserve">by </w:t>
            </w:r>
            <w:r w:rsidR="00010782" w:rsidRPr="008D128B">
              <w:rPr>
                <w:sz w:val="16"/>
              </w:rPr>
              <w:t>local</w:t>
            </w:r>
            <w:r w:rsidR="006F0F83" w:rsidRPr="008D128B">
              <w:rPr>
                <w:sz w:val="16"/>
              </w:rPr>
              <w:t xml:space="preserve"> </w:t>
            </w:r>
            <w:r w:rsidR="000442A4" w:rsidRPr="008D128B">
              <w:rPr>
                <w:sz w:val="16"/>
              </w:rPr>
              <w:t>c</w:t>
            </w:r>
            <w:r w:rsidR="006F0F83" w:rsidRPr="008D128B">
              <w:rPr>
                <w:sz w:val="16"/>
              </w:rPr>
              <w:t xml:space="preserve">ouncils </w:t>
            </w:r>
            <w:r w:rsidR="00010782" w:rsidRPr="00311E07">
              <w:rPr>
                <w:rFonts w:cstheme="minorHAnsi"/>
                <w:sz w:val="16"/>
                <w:szCs w:val="16"/>
              </w:rPr>
              <w:t>and</w:t>
            </w:r>
            <w:r w:rsidR="00010782" w:rsidRPr="008D128B">
              <w:rPr>
                <w:sz w:val="16"/>
              </w:rPr>
              <w:t xml:space="preserve"> the</w:t>
            </w:r>
            <w:r w:rsidR="006F0F83" w:rsidRPr="008D128B">
              <w:rPr>
                <w:sz w:val="16"/>
              </w:rPr>
              <w:t xml:space="preserve"> Ministry </w:t>
            </w:r>
            <w:r w:rsidR="00010782" w:rsidRPr="008D128B">
              <w:rPr>
                <w:sz w:val="16"/>
              </w:rPr>
              <w:t>of Water</w:t>
            </w:r>
            <w:r w:rsidR="00E016EE" w:rsidRPr="008D128B">
              <w:rPr>
                <w:sz w:val="16"/>
              </w:rPr>
              <w:t xml:space="preserve"> </w:t>
            </w:r>
            <w:r w:rsidR="00E016EE" w:rsidRPr="00311E07">
              <w:rPr>
                <w:rFonts w:cstheme="minorHAnsi"/>
                <w:sz w:val="16"/>
                <w:szCs w:val="16"/>
              </w:rPr>
              <w:t>Resources</w:t>
            </w:r>
            <w:r w:rsidR="006F0F83" w:rsidRPr="008D128B">
              <w:rPr>
                <w:sz w:val="16"/>
              </w:rPr>
              <w:t>.</w:t>
            </w:r>
          </w:p>
          <w:p w14:paraId="4D287973" w14:textId="77777777" w:rsidR="00377728" w:rsidRPr="008D128B" w:rsidRDefault="004C0C9E" w:rsidP="00CB2EB1">
            <w:pPr>
              <w:pStyle w:val="NoSpacing"/>
              <w:jc w:val="both"/>
              <w:rPr>
                <w:i/>
                <w:sz w:val="16"/>
              </w:rPr>
            </w:pPr>
            <w:r w:rsidRPr="008D128B">
              <w:rPr>
                <w:i/>
                <w:sz w:val="16"/>
              </w:rPr>
              <w:t xml:space="preserve">Lesson from </w:t>
            </w:r>
            <w:r w:rsidR="00C0104C" w:rsidRPr="008D128B">
              <w:rPr>
                <w:i/>
                <w:sz w:val="16"/>
              </w:rPr>
              <w:t>Pilot</w:t>
            </w:r>
            <w:r w:rsidR="00FA2BF3" w:rsidRPr="008D128B">
              <w:rPr>
                <w:i/>
                <w:sz w:val="16"/>
              </w:rPr>
              <w:t xml:space="preserve">s </w:t>
            </w:r>
          </w:p>
          <w:p w14:paraId="24C80BAB" w14:textId="77777777" w:rsidR="00377728" w:rsidRPr="008D128B" w:rsidRDefault="00377728" w:rsidP="00CB2EB1">
            <w:pPr>
              <w:pStyle w:val="NoSpacing"/>
              <w:jc w:val="both"/>
              <w:rPr>
                <w:i/>
                <w:sz w:val="16"/>
              </w:rPr>
            </w:pPr>
          </w:p>
          <w:p w14:paraId="29745F43" w14:textId="77777777" w:rsidR="007F63EC" w:rsidRPr="008D128B" w:rsidRDefault="00377728" w:rsidP="00CB2EB1">
            <w:pPr>
              <w:pStyle w:val="NoSpacing"/>
              <w:jc w:val="both"/>
              <w:rPr>
                <w:i/>
                <w:sz w:val="16"/>
              </w:rPr>
            </w:pPr>
            <w:r w:rsidRPr="008D128B">
              <w:rPr>
                <w:i/>
                <w:sz w:val="16"/>
              </w:rPr>
              <w:t>N</w:t>
            </w:r>
            <w:r w:rsidR="00C0104C" w:rsidRPr="008D128B">
              <w:rPr>
                <w:i/>
                <w:sz w:val="16"/>
              </w:rPr>
              <w:t xml:space="preserve">ew </w:t>
            </w:r>
            <w:r w:rsidRPr="008D128B">
              <w:rPr>
                <w:i/>
                <w:sz w:val="16"/>
              </w:rPr>
              <w:t xml:space="preserve">rainwater harvesting </w:t>
            </w:r>
            <w:r w:rsidR="00A35455" w:rsidRPr="008D128B">
              <w:rPr>
                <w:i/>
                <w:sz w:val="16"/>
              </w:rPr>
              <w:t>t</w:t>
            </w:r>
            <w:r w:rsidR="00545434" w:rsidRPr="008D128B">
              <w:rPr>
                <w:i/>
                <w:sz w:val="16"/>
              </w:rPr>
              <w:t xml:space="preserve">echnologies </w:t>
            </w:r>
          </w:p>
          <w:p w14:paraId="70775365" w14:textId="77777777" w:rsidR="00A35455" w:rsidRPr="008D128B" w:rsidRDefault="00A35455" w:rsidP="00CB2EB1">
            <w:pPr>
              <w:pStyle w:val="NoSpacing"/>
              <w:jc w:val="both"/>
              <w:rPr>
                <w:sz w:val="16"/>
              </w:rPr>
            </w:pPr>
          </w:p>
          <w:p w14:paraId="2CC74387" w14:textId="40A4704B" w:rsidR="00545434" w:rsidRPr="008D128B" w:rsidRDefault="007F63EC" w:rsidP="00CB2EB1">
            <w:pPr>
              <w:pStyle w:val="NoSpacing"/>
              <w:numPr>
                <w:ilvl w:val="1"/>
                <w:numId w:val="4"/>
              </w:numPr>
              <w:ind w:left="360"/>
              <w:jc w:val="both"/>
              <w:rPr>
                <w:sz w:val="16"/>
              </w:rPr>
            </w:pPr>
            <w:r w:rsidRPr="008D128B">
              <w:rPr>
                <w:sz w:val="16"/>
              </w:rPr>
              <w:t>The</w:t>
            </w:r>
            <w:r w:rsidR="00545434" w:rsidRPr="008D128B">
              <w:rPr>
                <w:sz w:val="16"/>
              </w:rPr>
              <w:t xml:space="preserve"> pilot </w:t>
            </w:r>
            <w:r w:rsidR="000442A4" w:rsidRPr="008D128B">
              <w:rPr>
                <w:sz w:val="16"/>
              </w:rPr>
              <w:t xml:space="preserve">rooftop rainwater harvesting project </w:t>
            </w:r>
            <w:r w:rsidR="00545434" w:rsidRPr="008D128B">
              <w:rPr>
                <w:sz w:val="16"/>
              </w:rPr>
              <w:t>demonstrated that rooftop rainwater harvesting technologies have the potential to increase water availability for domestic and institutional use in Sierra Leone.</w:t>
            </w:r>
          </w:p>
          <w:p w14:paraId="73765301" w14:textId="77777777" w:rsidR="00545434" w:rsidRPr="008D128B" w:rsidRDefault="00545434" w:rsidP="00CB2EB1">
            <w:pPr>
              <w:pStyle w:val="NoSpacing"/>
              <w:jc w:val="both"/>
              <w:rPr>
                <w:sz w:val="16"/>
              </w:rPr>
            </w:pPr>
          </w:p>
          <w:p w14:paraId="1D5B39B6" w14:textId="530645D8" w:rsidR="00545434" w:rsidRPr="008D128B" w:rsidRDefault="00545434" w:rsidP="00CB2EB1">
            <w:pPr>
              <w:pStyle w:val="NoSpacing"/>
              <w:numPr>
                <w:ilvl w:val="1"/>
                <w:numId w:val="4"/>
              </w:numPr>
              <w:ind w:left="360"/>
              <w:jc w:val="both"/>
              <w:rPr>
                <w:sz w:val="16"/>
              </w:rPr>
            </w:pPr>
            <w:r w:rsidRPr="008D128B">
              <w:rPr>
                <w:sz w:val="16"/>
              </w:rPr>
              <w:t xml:space="preserve">Major buildings </w:t>
            </w:r>
            <w:r w:rsidR="000442A4" w:rsidRPr="008D128B">
              <w:rPr>
                <w:sz w:val="16"/>
              </w:rPr>
              <w:t xml:space="preserve">were </w:t>
            </w:r>
            <w:r w:rsidRPr="008D128B">
              <w:rPr>
                <w:sz w:val="16"/>
              </w:rPr>
              <w:t xml:space="preserve">not designed to collect rainwater. The types of material and angle used in roofing for most of the buildings and houses in cities such as Freetown were not constructed with the foresight to collect rainwater. </w:t>
            </w:r>
            <w:r w:rsidR="00BD4610" w:rsidRPr="008D128B">
              <w:rPr>
                <w:sz w:val="16"/>
              </w:rPr>
              <w:t>I</w:t>
            </w:r>
            <w:r w:rsidRPr="008D128B">
              <w:rPr>
                <w:sz w:val="16"/>
              </w:rPr>
              <w:t xml:space="preserve">nnovations for roofing toward rainwater harvesting are important </w:t>
            </w:r>
            <w:r w:rsidR="000442A4" w:rsidRPr="008D128B">
              <w:rPr>
                <w:sz w:val="16"/>
              </w:rPr>
              <w:t>for</w:t>
            </w:r>
            <w:r w:rsidRPr="008D128B">
              <w:rPr>
                <w:sz w:val="16"/>
              </w:rPr>
              <w:t xml:space="preserve"> creat</w:t>
            </w:r>
            <w:r w:rsidR="000442A4" w:rsidRPr="008D128B">
              <w:rPr>
                <w:sz w:val="16"/>
              </w:rPr>
              <w:t>ing</w:t>
            </w:r>
            <w:r w:rsidRPr="008D128B">
              <w:rPr>
                <w:sz w:val="16"/>
              </w:rPr>
              <w:t xml:space="preserve"> a collecting mechanism for clean water.</w:t>
            </w:r>
          </w:p>
          <w:p w14:paraId="4FC1C7C5" w14:textId="77777777" w:rsidR="00545434" w:rsidRPr="008D128B" w:rsidRDefault="00545434" w:rsidP="00CB2EB1">
            <w:pPr>
              <w:pStyle w:val="NoSpacing"/>
              <w:jc w:val="both"/>
              <w:rPr>
                <w:sz w:val="16"/>
              </w:rPr>
            </w:pPr>
          </w:p>
          <w:p w14:paraId="5819A370" w14:textId="129AA032" w:rsidR="00545434" w:rsidRPr="008D128B" w:rsidRDefault="00545434" w:rsidP="00CB2EB1">
            <w:pPr>
              <w:pStyle w:val="NoSpacing"/>
              <w:numPr>
                <w:ilvl w:val="1"/>
                <w:numId w:val="4"/>
              </w:numPr>
              <w:ind w:left="360"/>
              <w:jc w:val="both"/>
              <w:rPr>
                <w:sz w:val="16"/>
              </w:rPr>
            </w:pPr>
            <w:r w:rsidRPr="008D128B">
              <w:rPr>
                <w:sz w:val="16"/>
              </w:rPr>
              <w:t xml:space="preserve">Rooftop rainwater harvesting technologies </w:t>
            </w:r>
            <w:r w:rsidR="000442A4" w:rsidRPr="008D128B">
              <w:rPr>
                <w:sz w:val="16"/>
              </w:rPr>
              <w:t>have the potential to reduce</w:t>
            </w:r>
            <w:r w:rsidRPr="008D128B">
              <w:rPr>
                <w:sz w:val="16"/>
              </w:rPr>
              <w:t xml:space="preserve"> </w:t>
            </w:r>
            <w:r w:rsidR="000442A4" w:rsidRPr="008D128B">
              <w:rPr>
                <w:sz w:val="16"/>
              </w:rPr>
              <w:t xml:space="preserve">the </w:t>
            </w:r>
            <w:r w:rsidRPr="008D128B">
              <w:rPr>
                <w:sz w:val="16"/>
              </w:rPr>
              <w:t xml:space="preserve">specific vulnerabilities of women in key institutions. Increased water supply improves personal hygiene for women and girls. </w:t>
            </w:r>
          </w:p>
          <w:p w14:paraId="6A9FD57A" w14:textId="77777777" w:rsidR="00545434" w:rsidRPr="008D128B" w:rsidRDefault="00545434" w:rsidP="00CB2EB1">
            <w:pPr>
              <w:pStyle w:val="NoSpacing"/>
              <w:jc w:val="both"/>
              <w:rPr>
                <w:sz w:val="16"/>
              </w:rPr>
            </w:pPr>
          </w:p>
          <w:p w14:paraId="10CDA8B4" w14:textId="59E7F70C" w:rsidR="00912764" w:rsidRPr="008D128B" w:rsidRDefault="00545434" w:rsidP="00CB2EB1">
            <w:pPr>
              <w:pStyle w:val="NoSpacing"/>
              <w:jc w:val="both"/>
              <w:rPr>
                <w:sz w:val="16"/>
              </w:rPr>
            </w:pPr>
            <w:r w:rsidRPr="008D128B">
              <w:rPr>
                <w:i/>
                <w:sz w:val="16"/>
              </w:rPr>
              <w:t>Potential for upscaling</w:t>
            </w:r>
            <w:r w:rsidRPr="008D128B">
              <w:rPr>
                <w:sz w:val="16"/>
              </w:rPr>
              <w:t xml:space="preserve"> </w:t>
            </w:r>
          </w:p>
          <w:p w14:paraId="2D1D58E4" w14:textId="77777777" w:rsidR="000442A4" w:rsidRPr="008D128B" w:rsidRDefault="000442A4" w:rsidP="00CB2EB1">
            <w:pPr>
              <w:pStyle w:val="NoSpacing"/>
              <w:jc w:val="both"/>
              <w:rPr>
                <w:sz w:val="16"/>
              </w:rPr>
            </w:pPr>
          </w:p>
          <w:p w14:paraId="3CCDACC6" w14:textId="133604CB" w:rsidR="00545434" w:rsidRPr="008D128B" w:rsidRDefault="00545434" w:rsidP="000B6971">
            <w:pPr>
              <w:pStyle w:val="NoSpacing"/>
              <w:numPr>
                <w:ilvl w:val="0"/>
                <w:numId w:val="49"/>
              </w:numPr>
              <w:jc w:val="both"/>
              <w:rPr>
                <w:sz w:val="16"/>
              </w:rPr>
            </w:pPr>
            <w:r w:rsidRPr="008D128B">
              <w:rPr>
                <w:sz w:val="16"/>
              </w:rPr>
              <w:t>The technolog</w:t>
            </w:r>
            <w:r w:rsidR="00912764" w:rsidRPr="008D128B">
              <w:rPr>
                <w:sz w:val="16"/>
              </w:rPr>
              <w:t>ies</w:t>
            </w:r>
            <w:r w:rsidRPr="008D128B">
              <w:rPr>
                <w:sz w:val="16"/>
              </w:rPr>
              <w:t xml:space="preserve"> can easily be upscaled and introduced to other regions of the country where community groups depend on water sources </w:t>
            </w:r>
            <w:r w:rsidR="000442A4" w:rsidRPr="008D128B">
              <w:rPr>
                <w:sz w:val="16"/>
              </w:rPr>
              <w:t>that</w:t>
            </w:r>
            <w:r w:rsidRPr="008D128B">
              <w:rPr>
                <w:sz w:val="16"/>
              </w:rPr>
              <w:t xml:space="preserve"> dry up during the dry seasons. Rooftop rainwater harvesting is one of the most appropriate climate</w:t>
            </w:r>
            <w:r w:rsidR="000442A4" w:rsidRPr="008D128B">
              <w:rPr>
                <w:sz w:val="16"/>
              </w:rPr>
              <w:t>-</w:t>
            </w:r>
            <w:r w:rsidRPr="008D128B">
              <w:rPr>
                <w:sz w:val="16"/>
              </w:rPr>
              <w:t>resilient adaptation techniques that can be adopted in the water sector.</w:t>
            </w:r>
            <w:r w:rsidR="00463875" w:rsidRPr="00311E07">
              <w:rPr>
                <w:rFonts w:cstheme="minorHAnsi"/>
                <w:sz w:val="16"/>
                <w:szCs w:val="16"/>
              </w:rPr>
              <w:t xml:space="preserve"> The type of technology used should be governed by the need and context </w:t>
            </w:r>
            <w:r w:rsidR="00DF0ACC" w:rsidRPr="00311E07">
              <w:rPr>
                <w:rFonts w:cstheme="minorHAnsi"/>
                <w:sz w:val="16"/>
                <w:szCs w:val="16"/>
              </w:rPr>
              <w:t>and for</w:t>
            </w:r>
            <w:r w:rsidR="00463875" w:rsidRPr="00311E07">
              <w:rPr>
                <w:rFonts w:cstheme="minorHAnsi"/>
                <w:sz w:val="16"/>
                <w:szCs w:val="16"/>
              </w:rPr>
              <w:t xml:space="preserve"> the practical means employed for its maintenance and cost </w:t>
            </w:r>
            <w:r w:rsidR="00E0173F" w:rsidRPr="00311E07">
              <w:rPr>
                <w:rFonts w:cstheme="minorHAnsi"/>
                <w:sz w:val="16"/>
                <w:szCs w:val="16"/>
              </w:rPr>
              <w:t xml:space="preserve">effectiveness. </w:t>
            </w:r>
          </w:p>
          <w:p w14:paraId="396A084A" w14:textId="77777777" w:rsidR="00545434" w:rsidRPr="008D128B" w:rsidRDefault="00545434" w:rsidP="00CB2EB1">
            <w:pPr>
              <w:pStyle w:val="NoSpacing"/>
              <w:jc w:val="both"/>
              <w:rPr>
                <w:sz w:val="16"/>
              </w:rPr>
            </w:pPr>
          </w:p>
          <w:p w14:paraId="33CCC8FD" w14:textId="32B24437" w:rsidR="00545434" w:rsidRPr="008D128B" w:rsidRDefault="000442A4" w:rsidP="000B6971">
            <w:pPr>
              <w:pStyle w:val="NoSpacing"/>
              <w:numPr>
                <w:ilvl w:val="0"/>
                <w:numId w:val="49"/>
              </w:numPr>
              <w:jc w:val="both"/>
              <w:rPr>
                <w:sz w:val="16"/>
              </w:rPr>
            </w:pPr>
            <w:r w:rsidRPr="008D128B">
              <w:rPr>
                <w:sz w:val="16"/>
              </w:rPr>
              <w:t>While water harvested from rooftops can be a useful supplement to regular water supplies</w:t>
            </w:r>
            <w:r w:rsidR="00BD4610" w:rsidRPr="008D128B">
              <w:rPr>
                <w:sz w:val="16"/>
              </w:rPr>
              <w:t>,</w:t>
            </w:r>
            <w:r w:rsidR="00545434" w:rsidRPr="008D128B">
              <w:rPr>
                <w:sz w:val="16"/>
              </w:rPr>
              <w:t xml:space="preserve"> care should be taken to ensure that it is portable as it is collected from open sources. This is usually done through chlorination of the water in the reservoir. </w:t>
            </w:r>
          </w:p>
          <w:p w14:paraId="52475E09" w14:textId="77777777" w:rsidR="007F63EC" w:rsidRPr="008D128B" w:rsidRDefault="007F63EC" w:rsidP="00CB2EB1">
            <w:pPr>
              <w:pStyle w:val="NoSpacing"/>
              <w:jc w:val="both"/>
              <w:rPr>
                <w:sz w:val="16"/>
              </w:rPr>
            </w:pPr>
          </w:p>
          <w:p w14:paraId="16EF6E17" w14:textId="4625DD88" w:rsidR="00C0104C" w:rsidRPr="008D128B" w:rsidRDefault="00C0104C" w:rsidP="00CB2EB1">
            <w:pPr>
              <w:pStyle w:val="NoSpacing"/>
              <w:jc w:val="both"/>
              <w:rPr>
                <w:i/>
                <w:sz w:val="16"/>
              </w:rPr>
            </w:pPr>
            <w:r w:rsidRPr="008D128B">
              <w:rPr>
                <w:i/>
                <w:sz w:val="16"/>
              </w:rPr>
              <w:t xml:space="preserve">Management of </w:t>
            </w:r>
            <w:r w:rsidR="000442A4" w:rsidRPr="008D128B">
              <w:rPr>
                <w:i/>
                <w:sz w:val="16"/>
              </w:rPr>
              <w:t>p</w:t>
            </w:r>
            <w:r w:rsidRPr="008D128B">
              <w:rPr>
                <w:i/>
                <w:sz w:val="16"/>
              </w:rPr>
              <w:t xml:space="preserve">rotected </w:t>
            </w:r>
            <w:r w:rsidR="000442A4" w:rsidRPr="008D128B">
              <w:rPr>
                <w:i/>
                <w:sz w:val="16"/>
              </w:rPr>
              <w:t>s</w:t>
            </w:r>
            <w:r w:rsidRPr="008D128B">
              <w:rPr>
                <w:i/>
                <w:sz w:val="16"/>
              </w:rPr>
              <w:t>pring</w:t>
            </w:r>
            <w:r w:rsidR="00101E22" w:rsidRPr="008D128B">
              <w:rPr>
                <w:i/>
                <w:sz w:val="16"/>
              </w:rPr>
              <w:t xml:space="preserve"> </w:t>
            </w:r>
            <w:r w:rsidR="000442A4" w:rsidRPr="008D128B">
              <w:rPr>
                <w:i/>
                <w:sz w:val="16"/>
              </w:rPr>
              <w:t>b</w:t>
            </w:r>
            <w:r w:rsidRPr="008D128B">
              <w:rPr>
                <w:i/>
                <w:sz w:val="16"/>
              </w:rPr>
              <w:t xml:space="preserve">ox and </w:t>
            </w:r>
            <w:r w:rsidR="000442A4" w:rsidRPr="008D128B">
              <w:rPr>
                <w:i/>
                <w:sz w:val="16"/>
              </w:rPr>
              <w:t>w</w:t>
            </w:r>
            <w:r w:rsidRPr="008D128B">
              <w:rPr>
                <w:i/>
                <w:sz w:val="16"/>
              </w:rPr>
              <w:t xml:space="preserve">ater </w:t>
            </w:r>
            <w:r w:rsidR="000442A4" w:rsidRPr="008D128B">
              <w:rPr>
                <w:i/>
                <w:sz w:val="16"/>
              </w:rPr>
              <w:t>t</w:t>
            </w:r>
            <w:r w:rsidRPr="008D128B">
              <w:rPr>
                <w:i/>
                <w:sz w:val="16"/>
              </w:rPr>
              <w:t xml:space="preserve">ower and </w:t>
            </w:r>
            <w:r w:rsidR="000442A4" w:rsidRPr="008D128B">
              <w:rPr>
                <w:i/>
                <w:sz w:val="16"/>
              </w:rPr>
              <w:t>r</w:t>
            </w:r>
            <w:r w:rsidRPr="008D128B">
              <w:rPr>
                <w:i/>
                <w:sz w:val="16"/>
              </w:rPr>
              <w:t xml:space="preserve">eticulation in the </w:t>
            </w:r>
            <w:proofErr w:type="spellStart"/>
            <w:r w:rsidRPr="008D128B">
              <w:rPr>
                <w:i/>
                <w:sz w:val="16"/>
              </w:rPr>
              <w:t>Kortumahun</w:t>
            </w:r>
            <w:proofErr w:type="spellEnd"/>
            <w:r w:rsidRPr="008D128B">
              <w:rPr>
                <w:i/>
                <w:sz w:val="16"/>
              </w:rPr>
              <w:t xml:space="preserve"> </w:t>
            </w:r>
            <w:r w:rsidR="00101E22" w:rsidRPr="008D128B">
              <w:rPr>
                <w:i/>
                <w:sz w:val="16"/>
              </w:rPr>
              <w:t>C</w:t>
            </w:r>
            <w:r w:rsidRPr="008D128B">
              <w:rPr>
                <w:i/>
                <w:sz w:val="16"/>
              </w:rPr>
              <w:t>ommunity</w:t>
            </w:r>
          </w:p>
          <w:p w14:paraId="7A5F34A1" w14:textId="77777777" w:rsidR="00C0104C" w:rsidRPr="008D128B" w:rsidRDefault="00C0104C" w:rsidP="00CB2EB1">
            <w:pPr>
              <w:pStyle w:val="NoSpacing"/>
              <w:jc w:val="both"/>
              <w:rPr>
                <w:sz w:val="16"/>
              </w:rPr>
            </w:pPr>
          </w:p>
          <w:p w14:paraId="3173013F" w14:textId="219094D5" w:rsidR="007F63EC" w:rsidRPr="008D128B" w:rsidRDefault="00C0104C" w:rsidP="000B6971">
            <w:pPr>
              <w:pStyle w:val="NoSpacing"/>
              <w:numPr>
                <w:ilvl w:val="0"/>
                <w:numId w:val="49"/>
              </w:numPr>
              <w:jc w:val="both"/>
              <w:rPr>
                <w:sz w:val="16"/>
              </w:rPr>
            </w:pPr>
            <w:r w:rsidRPr="008D128B">
              <w:rPr>
                <w:sz w:val="16"/>
              </w:rPr>
              <w:t>Many lessons arise concerning the</w:t>
            </w:r>
            <w:r w:rsidR="00DC1273" w:rsidRPr="008D128B">
              <w:rPr>
                <w:sz w:val="16"/>
              </w:rPr>
              <w:t xml:space="preserve"> </w:t>
            </w:r>
            <w:r w:rsidRPr="008D128B">
              <w:rPr>
                <w:sz w:val="16"/>
              </w:rPr>
              <w:t>u</w:t>
            </w:r>
            <w:r w:rsidR="007F63EC" w:rsidRPr="008D128B">
              <w:rPr>
                <w:sz w:val="16"/>
              </w:rPr>
              <w:t xml:space="preserve">se of </w:t>
            </w:r>
            <w:r w:rsidR="000442A4" w:rsidRPr="008D128B">
              <w:rPr>
                <w:sz w:val="16"/>
              </w:rPr>
              <w:t>t</w:t>
            </w:r>
            <w:r w:rsidR="007F63EC" w:rsidRPr="008D128B">
              <w:rPr>
                <w:sz w:val="16"/>
              </w:rPr>
              <w:t xml:space="preserve">raditional </w:t>
            </w:r>
            <w:r w:rsidR="000442A4" w:rsidRPr="008D128B">
              <w:rPr>
                <w:sz w:val="16"/>
              </w:rPr>
              <w:t>k</w:t>
            </w:r>
            <w:r w:rsidR="007F63EC" w:rsidRPr="008D128B">
              <w:rPr>
                <w:sz w:val="16"/>
              </w:rPr>
              <w:t xml:space="preserve">nowledge </w:t>
            </w:r>
            <w:r w:rsidR="000442A4" w:rsidRPr="008D128B">
              <w:rPr>
                <w:sz w:val="16"/>
              </w:rPr>
              <w:t>s</w:t>
            </w:r>
            <w:r w:rsidR="007F63EC" w:rsidRPr="008D128B">
              <w:rPr>
                <w:sz w:val="16"/>
              </w:rPr>
              <w:t xml:space="preserve">ystems to </w:t>
            </w:r>
            <w:r w:rsidR="000442A4" w:rsidRPr="008D128B">
              <w:rPr>
                <w:sz w:val="16"/>
              </w:rPr>
              <w:t>m</w:t>
            </w:r>
            <w:r w:rsidR="007F63EC" w:rsidRPr="008D128B">
              <w:rPr>
                <w:sz w:val="16"/>
              </w:rPr>
              <w:t xml:space="preserve">anage and </w:t>
            </w:r>
            <w:r w:rsidR="000442A4" w:rsidRPr="008D128B">
              <w:rPr>
                <w:sz w:val="16"/>
              </w:rPr>
              <w:t>p</w:t>
            </w:r>
            <w:r w:rsidR="007F63EC" w:rsidRPr="008D128B">
              <w:rPr>
                <w:sz w:val="16"/>
              </w:rPr>
              <w:t xml:space="preserve">rotect </w:t>
            </w:r>
            <w:r w:rsidR="000442A4" w:rsidRPr="008D128B">
              <w:rPr>
                <w:sz w:val="16"/>
              </w:rPr>
              <w:t>w</w:t>
            </w:r>
            <w:r w:rsidR="007F63EC" w:rsidRPr="008D128B">
              <w:rPr>
                <w:sz w:val="16"/>
              </w:rPr>
              <w:t xml:space="preserve">ater </w:t>
            </w:r>
            <w:r w:rsidR="00101E22" w:rsidRPr="008D128B">
              <w:rPr>
                <w:sz w:val="16"/>
              </w:rPr>
              <w:t>r</w:t>
            </w:r>
            <w:r w:rsidR="007F63EC" w:rsidRPr="008D128B">
              <w:rPr>
                <w:sz w:val="16"/>
              </w:rPr>
              <w:t xml:space="preserve">esources in </w:t>
            </w:r>
            <w:proofErr w:type="spellStart"/>
            <w:r w:rsidR="007F63EC" w:rsidRPr="008D128B">
              <w:rPr>
                <w:sz w:val="16"/>
              </w:rPr>
              <w:t>Kortumahun</w:t>
            </w:r>
            <w:proofErr w:type="spellEnd"/>
            <w:r w:rsidR="007F63EC" w:rsidRPr="008D128B">
              <w:rPr>
                <w:sz w:val="16"/>
              </w:rPr>
              <w:t xml:space="preserve"> Community, </w:t>
            </w:r>
            <w:proofErr w:type="spellStart"/>
            <w:r w:rsidR="007F63EC" w:rsidRPr="008D128B">
              <w:rPr>
                <w:sz w:val="16"/>
              </w:rPr>
              <w:t>Panga</w:t>
            </w:r>
            <w:proofErr w:type="spellEnd"/>
            <w:r w:rsidR="007F63EC" w:rsidRPr="008D128B">
              <w:rPr>
                <w:sz w:val="16"/>
              </w:rPr>
              <w:t xml:space="preserve"> </w:t>
            </w:r>
            <w:proofErr w:type="spellStart"/>
            <w:r w:rsidR="007F63EC" w:rsidRPr="008D128B">
              <w:rPr>
                <w:sz w:val="16"/>
              </w:rPr>
              <w:t>Krim</w:t>
            </w:r>
            <w:proofErr w:type="spellEnd"/>
            <w:r w:rsidR="007F63EC" w:rsidRPr="008D128B">
              <w:rPr>
                <w:sz w:val="16"/>
              </w:rPr>
              <w:t xml:space="preserve"> Chiefdom</w:t>
            </w:r>
            <w:r w:rsidR="00101E22" w:rsidRPr="008D128B">
              <w:rPr>
                <w:sz w:val="16"/>
              </w:rPr>
              <w:t>,</w:t>
            </w:r>
            <w:r w:rsidR="007F63EC" w:rsidRPr="008D128B">
              <w:rPr>
                <w:sz w:val="16"/>
              </w:rPr>
              <w:t xml:space="preserve"> Pujehun District, Sierra Leone</w:t>
            </w:r>
            <w:r w:rsidR="00101E22" w:rsidRPr="008D128B">
              <w:rPr>
                <w:sz w:val="16"/>
              </w:rPr>
              <w:t>.</w:t>
            </w:r>
          </w:p>
          <w:p w14:paraId="24039200" w14:textId="77777777" w:rsidR="00545434" w:rsidRPr="008D128B" w:rsidRDefault="00545434" w:rsidP="00695CA5">
            <w:pPr>
              <w:pStyle w:val="NoSpacing"/>
              <w:jc w:val="both"/>
              <w:rPr>
                <w:sz w:val="16"/>
              </w:rPr>
            </w:pPr>
          </w:p>
          <w:p w14:paraId="3804C1BF" w14:textId="2FF87B88" w:rsidR="007F63EC" w:rsidRPr="008D128B" w:rsidRDefault="007F63EC" w:rsidP="000B6971">
            <w:pPr>
              <w:pStyle w:val="NoSpacing"/>
              <w:numPr>
                <w:ilvl w:val="0"/>
                <w:numId w:val="49"/>
              </w:numPr>
              <w:jc w:val="both"/>
              <w:rPr>
                <w:sz w:val="16"/>
              </w:rPr>
            </w:pPr>
            <w:r w:rsidRPr="008D128B">
              <w:rPr>
                <w:sz w:val="16"/>
              </w:rPr>
              <w:t>While there is no empirical evidence that these traditional beliefs are true, it is important that the community has used these traditional knowledge systems to protect this water source against misuse and pollution. It is therefore important that new water resources management approaches introduced to traditional communities take into account such systems</w:t>
            </w:r>
            <w:r w:rsidR="00101E22" w:rsidRPr="008D128B">
              <w:rPr>
                <w:sz w:val="16"/>
              </w:rPr>
              <w:t>,</w:t>
            </w:r>
            <w:r w:rsidRPr="008D128B">
              <w:rPr>
                <w:sz w:val="16"/>
              </w:rPr>
              <w:t xml:space="preserve"> which are more easily understood by these communities. That way, full buy-in to new developments will be realized and readily assimilated into sustainable community water resources management practices and strategies.</w:t>
            </w:r>
          </w:p>
          <w:p w14:paraId="29899B9F" w14:textId="77777777" w:rsidR="007F63EC" w:rsidRPr="008D128B" w:rsidRDefault="007F63EC" w:rsidP="00695CA5">
            <w:pPr>
              <w:pStyle w:val="NoSpacing"/>
              <w:jc w:val="both"/>
              <w:rPr>
                <w:sz w:val="16"/>
              </w:rPr>
            </w:pPr>
          </w:p>
          <w:p w14:paraId="1F23F76F" w14:textId="6AA7F016" w:rsidR="007F63EC" w:rsidRPr="008D128B" w:rsidRDefault="007F63EC" w:rsidP="000B6971">
            <w:pPr>
              <w:pStyle w:val="NoSpacing"/>
              <w:numPr>
                <w:ilvl w:val="0"/>
                <w:numId w:val="49"/>
              </w:numPr>
              <w:jc w:val="both"/>
              <w:rPr>
                <w:sz w:val="16"/>
              </w:rPr>
            </w:pPr>
            <w:r w:rsidRPr="008D128B">
              <w:rPr>
                <w:sz w:val="16"/>
              </w:rPr>
              <w:t>Programmes that seek to address water management challenges should be sensitive to and take into account community beliefs and practices.</w:t>
            </w:r>
          </w:p>
          <w:p w14:paraId="41D81A8A" w14:textId="77777777" w:rsidR="007F63EC" w:rsidRPr="008D128B" w:rsidRDefault="007F63EC" w:rsidP="00695CA5">
            <w:pPr>
              <w:pStyle w:val="NoSpacing"/>
              <w:jc w:val="both"/>
              <w:rPr>
                <w:sz w:val="16"/>
              </w:rPr>
            </w:pPr>
          </w:p>
          <w:p w14:paraId="1A7F0956" w14:textId="77777777" w:rsidR="007F63EC" w:rsidRPr="008D128B" w:rsidRDefault="007F63EC" w:rsidP="000B6971">
            <w:pPr>
              <w:pStyle w:val="NoSpacing"/>
              <w:numPr>
                <w:ilvl w:val="0"/>
                <w:numId w:val="49"/>
              </w:numPr>
              <w:jc w:val="both"/>
              <w:rPr>
                <w:sz w:val="16"/>
              </w:rPr>
            </w:pPr>
            <w:r w:rsidRPr="008D128B">
              <w:rPr>
                <w:sz w:val="16"/>
              </w:rPr>
              <w:t xml:space="preserve">There is need to engage community leadership when implementing water management projects. </w:t>
            </w:r>
          </w:p>
          <w:p w14:paraId="1695DC9F" w14:textId="77777777" w:rsidR="00545434" w:rsidRPr="008D128B" w:rsidRDefault="00545434" w:rsidP="00695CA5">
            <w:pPr>
              <w:pStyle w:val="NoSpacing"/>
              <w:jc w:val="both"/>
              <w:rPr>
                <w:sz w:val="16"/>
              </w:rPr>
            </w:pPr>
          </w:p>
          <w:p w14:paraId="0E3D71F8" w14:textId="77777777" w:rsidR="000E79A8" w:rsidRPr="008D128B" w:rsidRDefault="000E79A8" w:rsidP="00912764">
            <w:pPr>
              <w:pStyle w:val="NoSpacing"/>
              <w:jc w:val="both"/>
              <w:rPr>
                <w:i/>
                <w:sz w:val="16"/>
              </w:rPr>
            </w:pPr>
            <w:r w:rsidRPr="008D128B">
              <w:rPr>
                <w:i/>
                <w:sz w:val="16"/>
              </w:rPr>
              <w:t xml:space="preserve">Use of Solar Pumps </w:t>
            </w:r>
          </w:p>
          <w:p w14:paraId="6649DF07" w14:textId="2FD07808" w:rsidR="000E79A8" w:rsidRPr="008D128B" w:rsidRDefault="000E79A8" w:rsidP="000B6971">
            <w:pPr>
              <w:pStyle w:val="NoSpacing"/>
              <w:numPr>
                <w:ilvl w:val="0"/>
                <w:numId w:val="50"/>
              </w:numPr>
              <w:ind w:left="360"/>
              <w:jc w:val="both"/>
              <w:rPr>
                <w:sz w:val="16"/>
              </w:rPr>
            </w:pPr>
            <w:r w:rsidRPr="008D128B">
              <w:rPr>
                <w:sz w:val="16"/>
              </w:rPr>
              <w:t>Introduction of solar pumping technology through the project is a new intervention</w:t>
            </w:r>
            <w:r w:rsidR="00101E22" w:rsidRPr="008D128B">
              <w:rPr>
                <w:sz w:val="16"/>
              </w:rPr>
              <w:t xml:space="preserve"> </w:t>
            </w:r>
            <w:r w:rsidRPr="008D128B">
              <w:rPr>
                <w:sz w:val="16"/>
              </w:rPr>
              <w:t>for the Kargboto community. As such, community members have no experience in using and managing it and have no capacity to maintain the system. For example, the pump was rendered dysfunctional following a lightning induced breakdown in 2019. As a result, there has not been any water supplied through the system.</w:t>
            </w:r>
          </w:p>
          <w:p w14:paraId="3AFE08A1" w14:textId="77777777" w:rsidR="000E79A8" w:rsidRPr="008D128B" w:rsidRDefault="000E79A8" w:rsidP="00377728">
            <w:pPr>
              <w:pStyle w:val="NoSpacing"/>
              <w:jc w:val="both"/>
              <w:rPr>
                <w:sz w:val="16"/>
              </w:rPr>
            </w:pPr>
            <w:r w:rsidRPr="008D128B">
              <w:rPr>
                <w:sz w:val="16"/>
              </w:rPr>
              <w:tab/>
            </w:r>
          </w:p>
          <w:p w14:paraId="3E9DD058" w14:textId="61858D0F" w:rsidR="000E79A8" w:rsidRPr="008D128B" w:rsidRDefault="000E79A8" w:rsidP="000B6971">
            <w:pPr>
              <w:pStyle w:val="NoSpacing"/>
              <w:numPr>
                <w:ilvl w:val="0"/>
                <w:numId w:val="50"/>
              </w:numPr>
              <w:ind w:left="360"/>
              <w:jc w:val="both"/>
              <w:rPr>
                <w:sz w:val="16"/>
              </w:rPr>
            </w:pPr>
            <w:r w:rsidRPr="008D128B">
              <w:rPr>
                <w:sz w:val="16"/>
              </w:rPr>
              <w:t xml:space="preserve">The committee requested the assistance of a local radio repair technician who took away the transistor to his workshop for repairs. At the time of the </w:t>
            </w:r>
            <w:r w:rsidR="00101E22" w:rsidRPr="008D128B">
              <w:rPr>
                <w:sz w:val="16"/>
              </w:rPr>
              <w:t xml:space="preserve">team </w:t>
            </w:r>
            <w:r w:rsidRPr="008D128B">
              <w:rPr>
                <w:sz w:val="16"/>
              </w:rPr>
              <w:t>visit in October</w:t>
            </w:r>
            <w:r w:rsidR="00101E22" w:rsidRPr="008D128B">
              <w:rPr>
                <w:sz w:val="16"/>
              </w:rPr>
              <w:t>,</w:t>
            </w:r>
            <w:r w:rsidRPr="008D128B">
              <w:rPr>
                <w:sz w:val="16"/>
              </w:rPr>
              <w:t xml:space="preserve"> the technician had not returned the component he took for repairs and the water facility was still not working. The lesson from this experience is that the project should have provided resources for </w:t>
            </w:r>
            <w:r w:rsidRPr="008D128B">
              <w:rPr>
                <w:b/>
                <w:sz w:val="16"/>
              </w:rPr>
              <w:t xml:space="preserve">basic training of beneficiary communities on how to manage the technology </w:t>
            </w:r>
            <w:r w:rsidR="00101E22" w:rsidRPr="008D128B">
              <w:rPr>
                <w:b/>
                <w:sz w:val="16"/>
              </w:rPr>
              <w:t>that</w:t>
            </w:r>
            <w:r w:rsidRPr="008D128B">
              <w:rPr>
                <w:b/>
                <w:sz w:val="16"/>
              </w:rPr>
              <w:t xml:space="preserve"> was provided to them</w:t>
            </w:r>
            <w:r w:rsidRPr="008D128B">
              <w:rPr>
                <w:sz w:val="16"/>
              </w:rPr>
              <w:t xml:space="preserve">. At the minimum, the project should link the communities with the companies commissioned to install the solar pumping systems </w:t>
            </w:r>
            <w:r w:rsidR="00101E22" w:rsidRPr="008D128B">
              <w:rPr>
                <w:sz w:val="16"/>
              </w:rPr>
              <w:t xml:space="preserve">so that </w:t>
            </w:r>
            <w:r w:rsidRPr="008D128B">
              <w:rPr>
                <w:sz w:val="16"/>
              </w:rPr>
              <w:t>the</w:t>
            </w:r>
            <w:r w:rsidR="00101E22" w:rsidRPr="008D128B">
              <w:rPr>
                <w:sz w:val="16"/>
              </w:rPr>
              <w:t xml:space="preserve">y can </w:t>
            </w:r>
            <w:r w:rsidRPr="008D128B">
              <w:rPr>
                <w:b/>
                <w:sz w:val="16"/>
              </w:rPr>
              <w:t>train focal persons for the maintenance and repair of the facilities</w:t>
            </w:r>
            <w:r w:rsidRPr="008D128B">
              <w:rPr>
                <w:sz w:val="16"/>
              </w:rPr>
              <w:t xml:space="preserve"> in the event of equipment failure. </w:t>
            </w:r>
          </w:p>
          <w:p w14:paraId="474EA13A" w14:textId="77777777" w:rsidR="000E79A8" w:rsidRPr="008D128B" w:rsidRDefault="000E79A8" w:rsidP="00377728">
            <w:pPr>
              <w:pStyle w:val="NoSpacing"/>
              <w:jc w:val="both"/>
              <w:rPr>
                <w:sz w:val="16"/>
              </w:rPr>
            </w:pPr>
          </w:p>
          <w:p w14:paraId="2E8BFF12" w14:textId="2FF389E0" w:rsidR="00545434" w:rsidRPr="008D128B" w:rsidRDefault="000E79A8" w:rsidP="000B6971">
            <w:pPr>
              <w:pStyle w:val="NoSpacing"/>
              <w:numPr>
                <w:ilvl w:val="0"/>
                <w:numId w:val="50"/>
              </w:numPr>
              <w:ind w:left="360"/>
              <w:jc w:val="both"/>
              <w:rPr>
                <w:sz w:val="16"/>
              </w:rPr>
            </w:pPr>
            <w:r w:rsidRPr="008D128B">
              <w:rPr>
                <w:sz w:val="16"/>
              </w:rPr>
              <w:t xml:space="preserve">Solar water pumping technologies are costly interventions because </w:t>
            </w:r>
            <w:r w:rsidR="00101E22" w:rsidRPr="008D128B">
              <w:rPr>
                <w:sz w:val="16"/>
              </w:rPr>
              <w:t>most</w:t>
            </w:r>
            <w:r w:rsidRPr="008D128B">
              <w:rPr>
                <w:sz w:val="16"/>
              </w:rPr>
              <w:t xml:space="preserve"> of the components used in the systems</w:t>
            </w:r>
            <w:r w:rsidR="00101E22" w:rsidRPr="008D128B">
              <w:rPr>
                <w:sz w:val="16"/>
              </w:rPr>
              <w:t>,</w:t>
            </w:r>
            <w:r w:rsidRPr="008D128B">
              <w:rPr>
                <w:sz w:val="16"/>
              </w:rPr>
              <w:t xml:space="preserve"> including solar pumps and control equipment, solar panels and the water pipes are imported. Private sector companies that were engaged in the project passed on the full costs of these components plus duties and taxes to the project. It is doubtful </w:t>
            </w:r>
            <w:r w:rsidR="00300FF2" w:rsidRPr="008D128B">
              <w:rPr>
                <w:sz w:val="16"/>
              </w:rPr>
              <w:t>that</w:t>
            </w:r>
            <w:r w:rsidRPr="008D128B">
              <w:rPr>
                <w:sz w:val="16"/>
              </w:rPr>
              <w:t xml:space="preserve"> community groups will be able to replace any of these components should the need arise. Consideration should therefore be given to reducing or waiving </w:t>
            </w:r>
            <w:r w:rsidRPr="008D128B">
              <w:rPr>
                <w:sz w:val="16"/>
              </w:rPr>
              <w:lastRenderedPageBreak/>
              <w:t>import duties and taxes on components imported specifically for rural water supply projects.</w:t>
            </w:r>
            <w:r w:rsidR="00DC1273" w:rsidRPr="008D128B">
              <w:rPr>
                <w:sz w:val="16"/>
              </w:rPr>
              <w:t xml:space="preserve"> </w:t>
            </w:r>
            <w:r w:rsidRPr="008D128B">
              <w:rPr>
                <w:sz w:val="16"/>
              </w:rPr>
              <w:t>These arrangements would go a long way in promoting public</w:t>
            </w:r>
            <w:r w:rsidR="00101E22" w:rsidRPr="008D128B">
              <w:rPr>
                <w:sz w:val="16"/>
              </w:rPr>
              <w:t xml:space="preserve"> and </w:t>
            </w:r>
            <w:r w:rsidRPr="008D128B">
              <w:rPr>
                <w:sz w:val="16"/>
              </w:rPr>
              <w:t>private sector partnerships in the delivery and supply of water to community groups around the country.</w:t>
            </w:r>
            <w:r w:rsidR="00DC1273" w:rsidRPr="008D128B">
              <w:rPr>
                <w:sz w:val="16"/>
              </w:rPr>
              <w:t xml:space="preserve"> </w:t>
            </w:r>
          </w:p>
        </w:tc>
      </w:tr>
      <w:tr w:rsidR="002653E8" w:rsidRPr="00311E07" w14:paraId="33523D61" w14:textId="77777777" w:rsidTr="008D128B">
        <w:tc>
          <w:tcPr>
            <w:tcW w:w="1620" w:type="dxa"/>
          </w:tcPr>
          <w:p w14:paraId="62FFF8B7" w14:textId="77777777" w:rsidR="002653E8" w:rsidRPr="008D128B" w:rsidRDefault="002653E8" w:rsidP="00254B39">
            <w:pPr>
              <w:pStyle w:val="NoSpacing"/>
              <w:rPr>
                <w:sz w:val="16"/>
              </w:rPr>
            </w:pPr>
          </w:p>
        </w:tc>
        <w:tc>
          <w:tcPr>
            <w:tcW w:w="9180" w:type="dxa"/>
          </w:tcPr>
          <w:p w14:paraId="10F5733A" w14:textId="77777777" w:rsidR="002653E8" w:rsidRPr="008D128B" w:rsidRDefault="002653E8" w:rsidP="00254B39">
            <w:pPr>
              <w:pStyle w:val="NoSpacing"/>
              <w:rPr>
                <w:sz w:val="16"/>
              </w:rPr>
            </w:pPr>
          </w:p>
        </w:tc>
      </w:tr>
    </w:tbl>
    <w:p w14:paraId="75098CC0" w14:textId="77777777" w:rsidR="000E0E67" w:rsidRPr="00BD3A5E" w:rsidRDefault="000E0E67" w:rsidP="005B359B">
      <w:pPr>
        <w:pStyle w:val="NoSpacing"/>
        <w:outlineLvl w:val="0"/>
        <w:rPr>
          <w:rFonts w:cstheme="minorHAnsi"/>
          <w:b/>
          <w:sz w:val="20"/>
          <w:szCs w:val="20"/>
        </w:rPr>
      </w:pPr>
    </w:p>
    <w:p w14:paraId="132EE482" w14:textId="77777777" w:rsidR="00F87988" w:rsidRDefault="00F87988" w:rsidP="005B359B">
      <w:pPr>
        <w:pStyle w:val="NoSpacing"/>
        <w:outlineLvl w:val="0"/>
        <w:rPr>
          <w:rFonts w:cstheme="minorHAnsi"/>
          <w:b/>
          <w:sz w:val="20"/>
          <w:szCs w:val="20"/>
        </w:rPr>
      </w:pPr>
    </w:p>
    <w:p w14:paraId="00179E0A" w14:textId="77777777" w:rsidR="000E0008" w:rsidRPr="00BD3A5E" w:rsidRDefault="00C611FA" w:rsidP="00276828">
      <w:pPr>
        <w:pStyle w:val="NoSpacing"/>
        <w:numPr>
          <w:ilvl w:val="0"/>
          <w:numId w:val="1"/>
        </w:numPr>
        <w:outlineLvl w:val="0"/>
        <w:rPr>
          <w:rFonts w:cstheme="minorHAnsi"/>
          <w:b/>
          <w:sz w:val="20"/>
          <w:szCs w:val="20"/>
        </w:rPr>
      </w:pPr>
      <w:bookmarkStart w:id="51" w:name="_Toc48654061"/>
      <w:bookmarkStart w:id="52" w:name="_Toc46227970"/>
      <w:r w:rsidRPr="00BD3A5E">
        <w:rPr>
          <w:rFonts w:cstheme="minorHAnsi"/>
          <w:b/>
          <w:sz w:val="20"/>
          <w:szCs w:val="20"/>
        </w:rPr>
        <w:t>ACRONYMS AND ABBREVIATIONS</w:t>
      </w:r>
      <w:bookmarkEnd w:id="51"/>
      <w:bookmarkEnd w:id="52"/>
      <w:r w:rsidRPr="00BD3A5E">
        <w:rPr>
          <w:rFonts w:cstheme="minorHAnsi"/>
          <w:b/>
          <w:sz w:val="20"/>
          <w:szCs w:val="20"/>
        </w:rPr>
        <w:t xml:space="preserve"> </w:t>
      </w:r>
    </w:p>
    <w:tbl>
      <w:tblPr>
        <w:tblW w:w="0" w:type="auto"/>
        <w:tblLook w:val="04A0" w:firstRow="1" w:lastRow="0" w:firstColumn="1" w:lastColumn="0" w:noHBand="0" w:noVBand="1"/>
      </w:tblPr>
      <w:tblGrid>
        <w:gridCol w:w="1921"/>
        <w:gridCol w:w="7105"/>
      </w:tblGrid>
      <w:tr w:rsidR="005B761F" w:rsidRPr="00BD3A5E" w14:paraId="687419CE" w14:textId="77777777" w:rsidTr="00874D1E">
        <w:tc>
          <w:tcPr>
            <w:tcW w:w="1951" w:type="dxa"/>
          </w:tcPr>
          <w:p w14:paraId="25169510"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ACF</w:t>
            </w:r>
          </w:p>
          <w:p w14:paraId="57CFF856" w14:textId="461F7C82" w:rsidR="00C04F28" w:rsidRDefault="00FF6F24" w:rsidP="005B761F">
            <w:pPr>
              <w:spacing w:after="0"/>
              <w:jc w:val="both"/>
              <w:rPr>
                <w:rFonts w:cstheme="minorHAnsi"/>
                <w:sz w:val="20"/>
                <w:szCs w:val="20"/>
                <w:lang w:val="en-ZA"/>
              </w:rPr>
            </w:pPr>
            <w:r>
              <w:rPr>
                <w:rFonts w:cstheme="minorHAnsi"/>
                <w:sz w:val="20"/>
                <w:szCs w:val="20"/>
                <w:lang w:val="en-ZA"/>
              </w:rPr>
              <w:t>AFDB</w:t>
            </w:r>
          </w:p>
          <w:p w14:paraId="28A62767" w14:textId="7C2CA55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AMAT</w:t>
            </w:r>
          </w:p>
          <w:p w14:paraId="094256B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ARR</w:t>
            </w:r>
          </w:p>
          <w:p w14:paraId="51064C9A"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AWP</w:t>
            </w:r>
          </w:p>
          <w:p w14:paraId="79B595C5"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BTOR</w:t>
            </w:r>
          </w:p>
          <w:p w14:paraId="463FA100"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CC</w:t>
            </w:r>
          </w:p>
        </w:tc>
        <w:tc>
          <w:tcPr>
            <w:tcW w:w="7291" w:type="dxa"/>
          </w:tcPr>
          <w:p w14:paraId="12104F59" w14:textId="14811EA3" w:rsidR="005B761F" w:rsidRPr="00BD3A5E" w:rsidRDefault="005B761F" w:rsidP="005B761F">
            <w:pPr>
              <w:spacing w:after="0"/>
              <w:jc w:val="both"/>
              <w:rPr>
                <w:rFonts w:cstheme="minorHAnsi"/>
                <w:sz w:val="20"/>
                <w:szCs w:val="20"/>
                <w:lang w:val="fr-FR"/>
              </w:rPr>
            </w:pPr>
            <w:r w:rsidRPr="00BD3A5E">
              <w:rPr>
                <w:rFonts w:cstheme="minorHAnsi"/>
                <w:sz w:val="20"/>
                <w:szCs w:val="20"/>
                <w:lang w:val="fr-FR"/>
              </w:rPr>
              <w:t xml:space="preserve">Action Contre la Faim (Action </w:t>
            </w:r>
            <w:proofErr w:type="spellStart"/>
            <w:r w:rsidRPr="00BD3A5E">
              <w:rPr>
                <w:rFonts w:cstheme="minorHAnsi"/>
                <w:sz w:val="20"/>
                <w:szCs w:val="20"/>
                <w:lang w:val="fr-FR"/>
              </w:rPr>
              <w:t>Aid</w:t>
            </w:r>
            <w:proofErr w:type="spellEnd"/>
            <w:r w:rsidRPr="00BD3A5E">
              <w:rPr>
                <w:rFonts w:cstheme="minorHAnsi"/>
                <w:sz w:val="20"/>
                <w:szCs w:val="20"/>
                <w:lang w:val="fr-FR"/>
              </w:rPr>
              <w:t xml:space="preserve"> Sierra Leone)</w:t>
            </w:r>
          </w:p>
          <w:p w14:paraId="16C0D4B6"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African Development Bank</w:t>
            </w:r>
          </w:p>
          <w:p w14:paraId="7EAD199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Adaptation Monitoring and Assessment Tool</w:t>
            </w:r>
          </w:p>
          <w:p w14:paraId="51BC9186"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Annual Performance Report</w:t>
            </w:r>
          </w:p>
          <w:p w14:paraId="4A279453"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Annual Work Plan</w:t>
            </w:r>
          </w:p>
          <w:p w14:paraId="6B721B67" w14:textId="48AE65C0"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 xml:space="preserve">Back </w:t>
            </w:r>
            <w:r w:rsidR="00C04F28" w:rsidRPr="00BD3A5E">
              <w:rPr>
                <w:rFonts w:cstheme="minorHAnsi"/>
                <w:sz w:val="20"/>
                <w:szCs w:val="20"/>
                <w:lang w:val="en-ZA"/>
              </w:rPr>
              <w:t>to</w:t>
            </w:r>
            <w:r w:rsidRPr="00BD3A5E">
              <w:rPr>
                <w:rFonts w:cstheme="minorHAnsi"/>
                <w:sz w:val="20"/>
                <w:szCs w:val="20"/>
                <w:lang w:val="en-ZA"/>
              </w:rPr>
              <w:t xml:space="preserve"> Office Report</w:t>
            </w:r>
          </w:p>
          <w:p w14:paraId="139223C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Climate Change</w:t>
            </w:r>
          </w:p>
        </w:tc>
      </w:tr>
      <w:tr w:rsidR="005B761F" w:rsidRPr="00BD3A5E" w14:paraId="5E853B54" w14:textId="77777777" w:rsidTr="008D128B">
        <w:tc>
          <w:tcPr>
            <w:tcW w:w="1951" w:type="dxa"/>
          </w:tcPr>
          <w:p w14:paraId="490EE5BA"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CCA</w:t>
            </w:r>
          </w:p>
          <w:p w14:paraId="5B8FEE01"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CCM</w:t>
            </w:r>
          </w:p>
          <w:p w14:paraId="3BAA899C"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CCRM</w:t>
            </w:r>
          </w:p>
          <w:p w14:paraId="186DF912"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CBO</w:t>
            </w:r>
          </w:p>
        </w:tc>
        <w:tc>
          <w:tcPr>
            <w:tcW w:w="7291" w:type="dxa"/>
          </w:tcPr>
          <w:p w14:paraId="4DF8E162" w14:textId="77777777" w:rsidR="005B761F" w:rsidRPr="00BD3A5E" w:rsidRDefault="005B761F" w:rsidP="005B761F">
            <w:pPr>
              <w:spacing w:after="0"/>
              <w:jc w:val="both"/>
              <w:rPr>
                <w:rFonts w:cstheme="minorHAnsi"/>
                <w:sz w:val="20"/>
                <w:szCs w:val="20"/>
                <w:lang w:val="fr-FR"/>
              </w:rPr>
            </w:pPr>
            <w:proofErr w:type="spellStart"/>
            <w:r w:rsidRPr="00BD3A5E">
              <w:rPr>
                <w:rFonts w:cstheme="minorHAnsi"/>
                <w:sz w:val="20"/>
                <w:szCs w:val="20"/>
                <w:lang w:val="fr-FR"/>
              </w:rPr>
              <w:t>Climate</w:t>
            </w:r>
            <w:proofErr w:type="spellEnd"/>
            <w:r w:rsidRPr="00BD3A5E">
              <w:rPr>
                <w:rFonts w:cstheme="minorHAnsi"/>
                <w:sz w:val="20"/>
                <w:szCs w:val="20"/>
                <w:lang w:val="fr-FR"/>
              </w:rPr>
              <w:t xml:space="preserve"> Change Adaptation</w:t>
            </w:r>
          </w:p>
          <w:p w14:paraId="5FEB4F21" w14:textId="77777777" w:rsidR="005B761F" w:rsidRPr="00BD3A5E" w:rsidRDefault="005B761F" w:rsidP="005B761F">
            <w:pPr>
              <w:spacing w:after="0"/>
              <w:jc w:val="both"/>
              <w:rPr>
                <w:rFonts w:cstheme="minorHAnsi"/>
                <w:sz w:val="20"/>
                <w:szCs w:val="20"/>
                <w:lang w:val="fr-FR"/>
              </w:rPr>
            </w:pPr>
            <w:proofErr w:type="spellStart"/>
            <w:r w:rsidRPr="00BD3A5E">
              <w:rPr>
                <w:rFonts w:cstheme="minorHAnsi"/>
                <w:sz w:val="20"/>
                <w:szCs w:val="20"/>
                <w:lang w:val="fr-FR"/>
              </w:rPr>
              <w:t>Climate</w:t>
            </w:r>
            <w:proofErr w:type="spellEnd"/>
            <w:r w:rsidRPr="00BD3A5E">
              <w:rPr>
                <w:rFonts w:cstheme="minorHAnsi"/>
                <w:sz w:val="20"/>
                <w:szCs w:val="20"/>
                <w:lang w:val="fr-FR"/>
              </w:rPr>
              <w:t xml:space="preserve"> Change Management</w:t>
            </w:r>
          </w:p>
          <w:p w14:paraId="61479FB8"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 xml:space="preserve">Climate Change Risk Management </w:t>
            </w:r>
          </w:p>
          <w:p w14:paraId="13C743EB" w14:textId="6B5BC00E"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Community Based Organi</w:t>
            </w:r>
            <w:r w:rsidR="004876F9">
              <w:rPr>
                <w:rFonts w:cstheme="minorHAnsi"/>
                <w:sz w:val="20"/>
                <w:szCs w:val="20"/>
                <w:lang w:val="en-ZA"/>
              </w:rPr>
              <w:t>z</w:t>
            </w:r>
            <w:r w:rsidRPr="00BD3A5E">
              <w:rPr>
                <w:rFonts w:cstheme="minorHAnsi"/>
                <w:sz w:val="20"/>
                <w:szCs w:val="20"/>
                <w:lang w:val="en-ZA"/>
              </w:rPr>
              <w:t>ation</w:t>
            </w:r>
          </w:p>
        </w:tc>
      </w:tr>
      <w:tr w:rsidR="005B761F" w:rsidRPr="00BD3A5E" w14:paraId="7AD28A09" w14:textId="77777777" w:rsidTr="008D128B">
        <w:tc>
          <w:tcPr>
            <w:tcW w:w="1951" w:type="dxa"/>
          </w:tcPr>
          <w:p w14:paraId="3841DEC2"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CDA</w:t>
            </w:r>
          </w:p>
          <w:p w14:paraId="520B78C4"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CHO</w:t>
            </w:r>
          </w:p>
        </w:tc>
        <w:tc>
          <w:tcPr>
            <w:tcW w:w="7291" w:type="dxa"/>
          </w:tcPr>
          <w:p w14:paraId="1D24CB33"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County Development Agendas</w:t>
            </w:r>
          </w:p>
          <w:p w14:paraId="27942EC2"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Community Health Officer</w:t>
            </w:r>
          </w:p>
        </w:tc>
      </w:tr>
      <w:tr w:rsidR="005B761F" w:rsidRPr="00BD3A5E" w14:paraId="334CED4E" w14:textId="77777777" w:rsidTr="008D128B">
        <w:tc>
          <w:tcPr>
            <w:tcW w:w="1951" w:type="dxa"/>
          </w:tcPr>
          <w:p w14:paraId="7A0678FF"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CO</w:t>
            </w:r>
          </w:p>
        </w:tc>
        <w:tc>
          <w:tcPr>
            <w:tcW w:w="7291" w:type="dxa"/>
          </w:tcPr>
          <w:p w14:paraId="655CC70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Country Office</w:t>
            </w:r>
          </w:p>
        </w:tc>
      </w:tr>
      <w:tr w:rsidR="005B761F" w:rsidRPr="00BD3A5E" w14:paraId="0B9D1E2A" w14:textId="77777777" w:rsidTr="008D128B">
        <w:tc>
          <w:tcPr>
            <w:tcW w:w="1951" w:type="dxa"/>
          </w:tcPr>
          <w:p w14:paraId="293889E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CP</w:t>
            </w:r>
          </w:p>
          <w:p w14:paraId="79101299"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CPAP</w:t>
            </w:r>
          </w:p>
        </w:tc>
        <w:tc>
          <w:tcPr>
            <w:tcW w:w="7291" w:type="dxa"/>
          </w:tcPr>
          <w:p w14:paraId="78A67F0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Country Program</w:t>
            </w:r>
          </w:p>
          <w:p w14:paraId="2664FF26"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Country Programme Action Plan</w:t>
            </w:r>
          </w:p>
        </w:tc>
      </w:tr>
      <w:tr w:rsidR="005B761F" w:rsidRPr="00BD3A5E" w14:paraId="351A2037" w14:textId="77777777" w:rsidTr="008D128B">
        <w:tc>
          <w:tcPr>
            <w:tcW w:w="1951" w:type="dxa"/>
          </w:tcPr>
          <w:p w14:paraId="259ADE11"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CRM</w:t>
            </w:r>
          </w:p>
        </w:tc>
        <w:tc>
          <w:tcPr>
            <w:tcW w:w="7291" w:type="dxa"/>
          </w:tcPr>
          <w:p w14:paraId="4145FD7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Climate Risk Management</w:t>
            </w:r>
          </w:p>
        </w:tc>
      </w:tr>
      <w:tr w:rsidR="005B761F" w:rsidRPr="00BD3A5E" w14:paraId="3843AB90" w14:textId="77777777" w:rsidTr="008D128B">
        <w:tc>
          <w:tcPr>
            <w:tcW w:w="1951" w:type="dxa"/>
          </w:tcPr>
          <w:p w14:paraId="4652B13A" w14:textId="77777777" w:rsidR="005B761F" w:rsidRPr="00BD3A5E" w:rsidRDefault="005B761F" w:rsidP="005B761F">
            <w:pPr>
              <w:tabs>
                <w:tab w:val="left" w:pos="1021"/>
              </w:tabs>
              <w:spacing w:after="0"/>
              <w:jc w:val="both"/>
              <w:rPr>
                <w:rFonts w:cstheme="minorHAnsi"/>
                <w:sz w:val="20"/>
                <w:szCs w:val="20"/>
                <w:lang w:val="en-ZA"/>
              </w:rPr>
            </w:pPr>
            <w:r w:rsidRPr="00BD3A5E">
              <w:rPr>
                <w:rFonts w:cstheme="minorHAnsi"/>
                <w:sz w:val="20"/>
                <w:szCs w:val="20"/>
                <w:lang w:val="en-ZA"/>
              </w:rPr>
              <w:t>DFID</w:t>
            </w:r>
            <w:r w:rsidRPr="00BD3A5E">
              <w:rPr>
                <w:rFonts w:cstheme="minorHAnsi"/>
                <w:sz w:val="20"/>
                <w:szCs w:val="20"/>
                <w:lang w:val="en-ZA"/>
              </w:rPr>
              <w:tab/>
            </w:r>
          </w:p>
          <w:p w14:paraId="6D65D057" w14:textId="77777777" w:rsidR="005B761F" w:rsidRPr="00BD3A5E" w:rsidRDefault="005B761F" w:rsidP="005B761F">
            <w:pPr>
              <w:tabs>
                <w:tab w:val="left" w:pos="1021"/>
              </w:tabs>
              <w:spacing w:after="0"/>
              <w:jc w:val="both"/>
              <w:rPr>
                <w:rFonts w:cstheme="minorHAnsi"/>
                <w:sz w:val="20"/>
                <w:szCs w:val="20"/>
                <w:lang w:val="en-ZA"/>
              </w:rPr>
            </w:pPr>
            <w:r w:rsidRPr="00BD3A5E">
              <w:rPr>
                <w:rFonts w:cstheme="minorHAnsi"/>
                <w:sz w:val="20"/>
                <w:szCs w:val="20"/>
                <w:lang w:val="en-ZA"/>
              </w:rPr>
              <w:t>DEX</w:t>
            </w:r>
          </w:p>
          <w:p w14:paraId="75F68460"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EC</w:t>
            </w:r>
          </w:p>
          <w:p w14:paraId="0D4150F0"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EDF</w:t>
            </w:r>
          </w:p>
        </w:tc>
        <w:tc>
          <w:tcPr>
            <w:tcW w:w="7291" w:type="dxa"/>
          </w:tcPr>
          <w:p w14:paraId="1DCAB69F"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Department for International Development</w:t>
            </w:r>
          </w:p>
          <w:p w14:paraId="04CCA46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Direct Execution</w:t>
            </w:r>
          </w:p>
          <w:p w14:paraId="39CC4841"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European Commission</w:t>
            </w:r>
          </w:p>
          <w:p w14:paraId="6CFCC5F8"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European Development Fund</w:t>
            </w:r>
          </w:p>
        </w:tc>
      </w:tr>
      <w:tr w:rsidR="005B761F" w:rsidRPr="00BD3A5E" w14:paraId="4204015D" w14:textId="77777777" w:rsidTr="008D128B">
        <w:tc>
          <w:tcPr>
            <w:tcW w:w="1951" w:type="dxa"/>
          </w:tcPr>
          <w:p w14:paraId="17197F84"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ENSO</w:t>
            </w:r>
          </w:p>
          <w:p w14:paraId="483DBA60"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EPA</w:t>
            </w:r>
          </w:p>
          <w:p w14:paraId="0323E366"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ERC</w:t>
            </w:r>
          </w:p>
          <w:p w14:paraId="12D77076"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EWS</w:t>
            </w:r>
          </w:p>
          <w:p w14:paraId="6E021F61"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FACE</w:t>
            </w:r>
          </w:p>
        </w:tc>
        <w:tc>
          <w:tcPr>
            <w:tcW w:w="7291" w:type="dxa"/>
          </w:tcPr>
          <w:p w14:paraId="627ACC24"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El Nino Southern Oscillation</w:t>
            </w:r>
          </w:p>
          <w:p w14:paraId="1BF65D51"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Sierra Leone Environmental Protection Agency</w:t>
            </w:r>
          </w:p>
          <w:p w14:paraId="5566B6E7"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 xml:space="preserve">Evaluation Resource </w:t>
            </w:r>
            <w:proofErr w:type="spellStart"/>
            <w:r w:rsidRPr="00BD3A5E">
              <w:rPr>
                <w:rFonts w:cstheme="minorHAnsi"/>
                <w:sz w:val="20"/>
                <w:szCs w:val="20"/>
                <w:lang w:val="en-ZA"/>
              </w:rPr>
              <w:t>Center</w:t>
            </w:r>
            <w:proofErr w:type="spellEnd"/>
          </w:p>
          <w:p w14:paraId="6083AAE3"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Early Warning System</w:t>
            </w:r>
          </w:p>
          <w:p w14:paraId="363FA0AE"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Fund Authorization and Certificate of Expenditures</w:t>
            </w:r>
          </w:p>
        </w:tc>
      </w:tr>
      <w:tr w:rsidR="005B761F" w:rsidRPr="00BD3A5E" w14:paraId="25A9C539" w14:textId="77777777" w:rsidTr="008D128B">
        <w:tc>
          <w:tcPr>
            <w:tcW w:w="1951" w:type="dxa"/>
          </w:tcPr>
          <w:p w14:paraId="2EB51192"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FAO</w:t>
            </w:r>
          </w:p>
        </w:tc>
        <w:tc>
          <w:tcPr>
            <w:tcW w:w="7291" w:type="dxa"/>
          </w:tcPr>
          <w:p w14:paraId="736FDE22"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Food Agriculture Organization</w:t>
            </w:r>
          </w:p>
        </w:tc>
      </w:tr>
      <w:tr w:rsidR="005B761F" w:rsidRPr="00BD3A5E" w14:paraId="2E068945" w14:textId="77777777" w:rsidTr="008D128B">
        <w:tc>
          <w:tcPr>
            <w:tcW w:w="1951" w:type="dxa"/>
          </w:tcPr>
          <w:p w14:paraId="7CFFF3BF"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FAOSTAT</w:t>
            </w:r>
          </w:p>
          <w:p w14:paraId="0236D0A4"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GB</w:t>
            </w:r>
          </w:p>
          <w:p w14:paraId="0BEEC693"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GDP</w:t>
            </w:r>
          </w:p>
        </w:tc>
        <w:tc>
          <w:tcPr>
            <w:tcW w:w="7291" w:type="dxa"/>
          </w:tcPr>
          <w:p w14:paraId="6244A236"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Food Agriculture Organization – Statistics</w:t>
            </w:r>
          </w:p>
          <w:p w14:paraId="7E0FD3E9"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 xml:space="preserve">Great Britain </w:t>
            </w:r>
          </w:p>
          <w:p w14:paraId="40418E8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Gross Domestic Product</w:t>
            </w:r>
          </w:p>
        </w:tc>
      </w:tr>
      <w:tr w:rsidR="005B761F" w:rsidRPr="00BD3A5E" w14:paraId="1BDC035B" w14:textId="77777777" w:rsidTr="008D128B">
        <w:tc>
          <w:tcPr>
            <w:tcW w:w="1951" w:type="dxa"/>
          </w:tcPr>
          <w:p w14:paraId="4BCCF1EF"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GEF</w:t>
            </w:r>
          </w:p>
          <w:p w14:paraId="106A3DD0"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GCM</w:t>
            </w:r>
          </w:p>
          <w:p w14:paraId="56D1FBD3"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GoSL</w:t>
            </w:r>
          </w:p>
          <w:p w14:paraId="50B6AE62"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GIZ</w:t>
            </w:r>
          </w:p>
          <w:p w14:paraId="0B4CD28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GVWC</w:t>
            </w:r>
          </w:p>
          <w:p w14:paraId="1D3622BF"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ICRC</w:t>
            </w:r>
          </w:p>
          <w:p w14:paraId="40DFC3B7"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IDPs</w:t>
            </w:r>
          </w:p>
          <w:p w14:paraId="63642483"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IRC</w:t>
            </w:r>
          </w:p>
        </w:tc>
        <w:tc>
          <w:tcPr>
            <w:tcW w:w="7291" w:type="dxa"/>
          </w:tcPr>
          <w:p w14:paraId="13D9980C" w14:textId="7450466C"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 xml:space="preserve">Global Environmental </w:t>
            </w:r>
            <w:r w:rsidR="004876F9">
              <w:rPr>
                <w:rFonts w:cstheme="minorHAnsi"/>
                <w:sz w:val="20"/>
                <w:szCs w:val="20"/>
                <w:lang w:val="en-ZA"/>
              </w:rPr>
              <w:t>F</w:t>
            </w:r>
            <w:r w:rsidRPr="00BD3A5E">
              <w:rPr>
                <w:rFonts w:cstheme="minorHAnsi"/>
                <w:sz w:val="20"/>
                <w:szCs w:val="20"/>
                <w:lang w:val="en-ZA"/>
              </w:rPr>
              <w:t>acility</w:t>
            </w:r>
          </w:p>
          <w:p w14:paraId="1DAAD1C3"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General Circulation Models</w:t>
            </w:r>
          </w:p>
          <w:p w14:paraId="3D3DF1A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Government of Sierra Leone</w:t>
            </w:r>
          </w:p>
          <w:p w14:paraId="0C6D0012"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 xml:space="preserve">German International Cooperation </w:t>
            </w:r>
          </w:p>
          <w:p w14:paraId="4CA868F0" w14:textId="77777777" w:rsidR="005B761F" w:rsidRPr="00BD3A5E" w:rsidRDefault="005B761F" w:rsidP="005B761F">
            <w:pPr>
              <w:spacing w:after="0"/>
              <w:jc w:val="both"/>
              <w:rPr>
                <w:rFonts w:cstheme="minorHAnsi"/>
                <w:sz w:val="20"/>
                <w:szCs w:val="20"/>
                <w:lang w:val="en-ZA"/>
              </w:rPr>
            </w:pPr>
            <w:proofErr w:type="spellStart"/>
            <w:r w:rsidRPr="00BD3A5E">
              <w:rPr>
                <w:rFonts w:cstheme="minorHAnsi"/>
                <w:sz w:val="20"/>
                <w:szCs w:val="20"/>
                <w:lang w:val="en-ZA"/>
              </w:rPr>
              <w:t>Guma</w:t>
            </w:r>
            <w:proofErr w:type="spellEnd"/>
            <w:r w:rsidRPr="00BD3A5E">
              <w:rPr>
                <w:rFonts w:cstheme="minorHAnsi"/>
                <w:sz w:val="20"/>
                <w:szCs w:val="20"/>
                <w:lang w:val="en-ZA"/>
              </w:rPr>
              <w:t xml:space="preserve"> Valley Water Company</w:t>
            </w:r>
          </w:p>
          <w:p w14:paraId="73CE9414"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International Committee of the Red Cross</w:t>
            </w:r>
          </w:p>
          <w:p w14:paraId="5713BBC0"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Internally Displaced Persons</w:t>
            </w:r>
          </w:p>
          <w:p w14:paraId="2B169196"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International Rescue Committee</w:t>
            </w:r>
          </w:p>
        </w:tc>
      </w:tr>
      <w:tr w:rsidR="005B761F" w:rsidRPr="00BD3A5E" w14:paraId="309F1FBC" w14:textId="77777777" w:rsidTr="008D128B">
        <w:tc>
          <w:tcPr>
            <w:tcW w:w="1951" w:type="dxa"/>
          </w:tcPr>
          <w:p w14:paraId="6279880F"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IPCC</w:t>
            </w:r>
          </w:p>
        </w:tc>
        <w:tc>
          <w:tcPr>
            <w:tcW w:w="7291" w:type="dxa"/>
          </w:tcPr>
          <w:p w14:paraId="6B6584A8"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Intergovernmental Panel on Climate Change</w:t>
            </w:r>
          </w:p>
        </w:tc>
      </w:tr>
      <w:tr w:rsidR="005B761F" w:rsidRPr="00BD3A5E" w14:paraId="4A1AA92B" w14:textId="77777777" w:rsidTr="00FA6C7C">
        <w:tc>
          <w:tcPr>
            <w:tcW w:w="1951" w:type="dxa"/>
          </w:tcPr>
          <w:p w14:paraId="63914F21"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ITCZ</w:t>
            </w:r>
          </w:p>
          <w:p w14:paraId="58958B0A"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JICA</w:t>
            </w:r>
          </w:p>
          <w:p w14:paraId="0747127F" w14:textId="49871E11" w:rsidR="007809E5" w:rsidRDefault="007809E5" w:rsidP="005B761F">
            <w:pPr>
              <w:spacing w:after="0"/>
              <w:jc w:val="both"/>
              <w:rPr>
                <w:rFonts w:cstheme="minorHAnsi"/>
                <w:sz w:val="20"/>
                <w:szCs w:val="20"/>
                <w:lang w:val="en-ZA"/>
              </w:rPr>
            </w:pPr>
            <w:r>
              <w:rPr>
                <w:rFonts w:cstheme="minorHAnsi"/>
                <w:sz w:val="20"/>
                <w:szCs w:val="20"/>
                <w:lang w:val="en-ZA"/>
              </w:rPr>
              <w:t>KM</w:t>
            </w:r>
          </w:p>
          <w:p w14:paraId="7C03E79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LVIPs</w:t>
            </w:r>
          </w:p>
        </w:tc>
        <w:tc>
          <w:tcPr>
            <w:tcW w:w="7291" w:type="dxa"/>
          </w:tcPr>
          <w:p w14:paraId="3CD91181" w14:textId="46AA8948"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Inter-Tropical Conversion Zone</w:t>
            </w:r>
          </w:p>
          <w:p w14:paraId="6E8166CA"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 xml:space="preserve">Japan International Cooperation Agency </w:t>
            </w:r>
          </w:p>
          <w:p w14:paraId="4C9D4C5B" w14:textId="7EB6DF86" w:rsidR="007809E5" w:rsidRDefault="007809E5" w:rsidP="005B761F">
            <w:pPr>
              <w:spacing w:after="0"/>
              <w:jc w:val="both"/>
              <w:rPr>
                <w:rFonts w:cstheme="minorHAnsi"/>
                <w:sz w:val="20"/>
                <w:szCs w:val="20"/>
                <w:lang w:val="en-ZA"/>
              </w:rPr>
            </w:pPr>
            <w:r>
              <w:rPr>
                <w:rFonts w:cstheme="minorHAnsi"/>
                <w:sz w:val="20"/>
                <w:szCs w:val="20"/>
                <w:lang w:val="en-ZA"/>
              </w:rPr>
              <w:t xml:space="preserve">Knowledge Management </w:t>
            </w:r>
          </w:p>
          <w:p w14:paraId="755146E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Kumasi Ventilated Improved Pit Latrines</w:t>
            </w:r>
          </w:p>
        </w:tc>
      </w:tr>
      <w:tr w:rsidR="005B761F" w:rsidRPr="00BD3A5E" w14:paraId="02CBC340" w14:textId="77777777" w:rsidTr="008D128B">
        <w:tc>
          <w:tcPr>
            <w:tcW w:w="1951" w:type="dxa"/>
          </w:tcPr>
          <w:p w14:paraId="7BD8C3F0"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LDC</w:t>
            </w:r>
          </w:p>
        </w:tc>
        <w:tc>
          <w:tcPr>
            <w:tcW w:w="7291" w:type="dxa"/>
          </w:tcPr>
          <w:p w14:paraId="45E1CEEA"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Least Developed Country</w:t>
            </w:r>
          </w:p>
        </w:tc>
      </w:tr>
      <w:tr w:rsidR="005B761F" w:rsidRPr="00BD3A5E" w14:paraId="1B36A555" w14:textId="77777777" w:rsidTr="008D128B">
        <w:tc>
          <w:tcPr>
            <w:tcW w:w="1951" w:type="dxa"/>
          </w:tcPr>
          <w:p w14:paraId="5E0E125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LDCF</w:t>
            </w:r>
          </w:p>
        </w:tc>
        <w:tc>
          <w:tcPr>
            <w:tcW w:w="7291" w:type="dxa"/>
          </w:tcPr>
          <w:p w14:paraId="5CE368C1" w14:textId="77777777" w:rsidR="005B761F" w:rsidRPr="00BD3A5E" w:rsidRDefault="005B761F" w:rsidP="005B761F">
            <w:pPr>
              <w:spacing w:after="0"/>
              <w:jc w:val="both"/>
              <w:rPr>
                <w:rFonts w:cstheme="minorHAnsi"/>
                <w:sz w:val="20"/>
                <w:szCs w:val="20"/>
                <w:lang w:val="en-ZA"/>
              </w:rPr>
            </w:pPr>
            <w:bookmarkStart w:id="53" w:name="_Toc292203303"/>
            <w:r w:rsidRPr="00BD3A5E">
              <w:rPr>
                <w:rFonts w:cstheme="minorHAnsi"/>
                <w:sz w:val="20"/>
                <w:szCs w:val="20"/>
                <w:lang w:val="en-ZA"/>
              </w:rPr>
              <w:t>Least Developed Countries Fund</w:t>
            </w:r>
            <w:bookmarkEnd w:id="53"/>
          </w:p>
        </w:tc>
      </w:tr>
      <w:tr w:rsidR="0041667A" w:rsidRPr="00BD3A5E" w14:paraId="2E21F3FC" w14:textId="77777777" w:rsidTr="00FA6C7C">
        <w:tc>
          <w:tcPr>
            <w:tcW w:w="1951" w:type="dxa"/>
          </w:tcPr>
          <w:p w14:paraId="05ED11F5" w14:textId="556ED50A" w:rsidR="0041667A" w:rsidRPr="00BD3A5E" w:rsidRDefault="0041667A" w:rsidP="005B761F">
            <w:pPr>
              <w:spacing w:after="0"/>
              <w:jc w:val="both"/>
              <w:rPr>
                <w:rFonts w:cstheme="minorHAnsi"/>
                <w:sz w:val="20"/>
                <w:szCs w:val="20"/>
                <w:lang w:val="en-ZA"/>
              </w:rPr>
            </w:pPr>
            <w:r>
              <w:rPr>
                <w:rFonts w:cstheme="minorHAnsi"/>
                <w:sz w:val="20"/>
                <w:szCs w:val="20"/>
                <w:lang w:val="en-ZA"/>
              </w:rPr>
              <w:t>LFA</w:t>
            </w:r>
          </w:p>
        </w:tc>
        <w:tc>
          <w:tcPr>
            <w:tcW w:w="7291" w:type="dxa"/>
          </w:tcPr>
          <w:p w14:paraId="72D69BBF" w14:textId="77777777" w:rsidR="0041667A" w:rsidRPr="00BD3A5E" w:rsidRDefault="0041667A" w:rsidP="005B761F">
            <w:pPr>
              <w:spacing w:after="0"/>
              <w:jc w:val="both"/>
              <w:rPr>
                <w:rFonts w:cstheme="minorHAnsi"/>
                <w:sz w:val="20"/>
                <w:szCs w:val="20"/>
                <w:lang w:val="en-ZA"/>
              </w:rPr>
            </w:pPr>
          </w:p>
        </w:tc>
      </w:tr>
      <w:tr w:rsidR="005B761F" w:rsidRPr="00BD3A5E" w14:paraId="4B961AC8" w14:textId="77777777" w:rsidTr="008D128B">
        <w:tc>
          <w:tcPr>
            <w:tcW w:w="1951" w:type="dxa"/>
          </w:tcPr>
          <w:p w14:paraId="1A7172F7"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lastRenderedPageBreak/>
              <w:t>M&amp;E</w:t>
            </w:r>
          </w:p>
          <w:p w14:paraId="0D543358"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MEAs</w:t>
            </w:r>
          </w:p>
        </w:tc>
        <w:tc>
          <w:tcPr>
            <w:tcW w:w="7291" w:type="dxa"/>
          </w:tcPr>
          <w:p w14:paraId="724260A0"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Monitoring and Evaluation</w:t>
            </w:r>
          </w:p>
          <w:p w14:paraId="7781DA06"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Multilateral Environmental Agreements</w:t>
            </w:r>
          </w:p>
        </w:tc>
      </w:tr>
      <w:tr w:rsidR="005B761F" w:rsidRPr="00BD3A5E" w14:paraId="757311B6" w14:textId="77777777" w:rsidTr="00874D1E">
        <w:tc>
          <w:tcPr>
            <w:tcW w:w="1951" w:type="dxa"/>
          </w:tcPr>
          <w:p w14:paraId="588E3535"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MDGs</w:t>
            </w:r>
          </w:p>
          <w:p w14:paraId="629C2830" w14:textId="719E3C02"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M</w:t>
            </w:r>
            <w:r w:rsidR="006C2B21">
              <w:rPr>
                <w:rFonts w:cstheme="minorHAnsi"/>
                <w:sz w:val="20"/>
                <w:szCs w:val="20"/>
                <w:lang w:val="en-ZA"/>
              </w:rPr>
              <w:t>AF</w:t>
            </w:r>
          </w:p>
          <w:p w14:paraId="1BBEB5E5" w14:textId="77777777" w:rsidR="005B761F" w:rsidRPr="00BD3A5E" w:rsidRDefault="005B761F" w:rsidP="005B761F">
            <w:pPr>
              <w:spacing w:after="0"/>
              <w:jc w:val="both"/>
              <w:rPr>
                <w:rFonts w:cstheme="minorHAnsi"/>
                <w:sz w:val="20"/>
                <w:szCs w:val="20"/>
                <w:lang w:val="en-ZA"/>
              </w:rPr>
            </w:pPr>
            <w:proofErr w:type="spellStart"/>
            <w:r w:rsidRPr="00BD3A5E">
              <w:rPr>
                <w:rFonts w:cstheme="minorHAnsi"/>
                <w:sz w:val="20"/>
                <w:szCs w:val="20"/>
                <w:lang w:val="en-ZA"/>
              </w:rPr>
              <w:t>MoWR</w:t>
            </w:r>
            <w:proofErr w:type="spellEnd"/>
          </w:p>
          <w:p w14:paraId="7E54E0B6" w14:textId="77777777" w:rsidR="005B761F" w:rsidRPr="00BD3A5E" w:rsidRDefault="005B761F" w:rsidP="005B761F">
            <w:pPr>
              <w:spacing w:after="0"/>
              <w:jc w:val="both"/>
              <w:rPr>
                <w:rFonts w:cstheme="minorHAnsi"/>
                <w:sz w:val="20"/>
                <w:szCs w:val="20"/>
                <w:lang w:val="en-ZA"/>
              </w:rPr>
            </w:pPr>
            <w:proofErr w:type="spellStart"/>
            <w:r w:rsidRPr="00BD3A5E">
              <w:rPr>
                <w:rFonts w:cstheme="minorHAnsi"/>
                <w:sz w:val="20"/>
                <w:szCs w:val="20"/>
                <w:lang w:val="en-ZA"/>
              </w:rPr>
              <w:t>MoFED</w:t>
            </w:r>
            <w:proofErr w:type="spellEnd"/>
          </w:p>
          <w:p w14:paraId="193DB41C"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MoHS</w:t>
            </w:r>
          </w:p>
          <w:p w14:paraId="6F3351B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MLGRD</w:t>
            </w:r>
          </w:p>
          <w:p w14:paraId="1ED3A903"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MSF</w:t>
            </w:r>
          </w:p>
          <w:p w14:paraId="39079A8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NCCS</w:t>
            </w:r>
          </w:p>
        </w:tc>
        <w:tc>
          <w:tcPr>
            <w:tcW w:w="7291" w:type="dxa"/>
          </w:tcPr>
          <w:p w14:paraId="73C0F17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Millennium Development Goals</w:t>
            </w:r>
          </w:p>
          <w:p w14:paraId="4BFCE8DB" w14:textId="524692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Ministry of Agriculture</w:t>
            </w:r>
            <w:r w:rsidR="006C2B21">
              <w:rPr>
                <w:rFonts w:cstheme="minorHAnsi"/>
                <w:sz w:val="20"/>
                <w:szCs w:val="20"/>
                <w:lang w:val="en-ZA"/>
              </w:rPr>
              <w:t xml:space="preserve"> and Forestry </w:t>
            </w:r>
          </w:p>
          <w:p w14:paraId="407DE610"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 xml:space="preserve">Ministry of Water Resources </w:t>
            </w:r>
          </w:p>
          <w:p w14:paraId="38EFB8BF"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Ministry of Finance and Economic Development</w:t>
            </w:r>
          </w:p>
          <w:p w14:paraId="5F8F556C"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Ministry of Health and Sanitation</w:t>
            </w:r>
          </w:p>
          <w:p w14:paraId="18CCE881"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Ministry of Local Government and Rural Development</w:t>
            </w:r>
          </w:p>
          <w:p w14:paraId="08004F4B" w14:textId="5DA85F82" w:rsidR="005B761F" w:rsidRPr="00BD3A5E" w:rsidRDefault="00300FF2" w:rsidP="005B761F">
            <w:pPr>
              <w:spacing w:after="0"/>
              <w:jc w:val="both"/>
              <w:rPr>
                <w:rFonts w:cstheme="minorHAnsi"/>
                <w:sz w:val="20"/>
                <w:szCs w:val="20"/>
                <w:lang w:val="en-ZA"/>
              </w:rPr>
            </w:pPr>
            <w:r w:rsidRPr="00BD3A5E">
              <w:rPr>
                <w:rFonts w:cstheme="minorHAnsi"/>
                <w:sz w:val="20"/>
                <w:szCs w:val="20"/>
                <w:lang w:val="en-ZA"/>
              </w:rPr>
              <w:t>Médecin</w:t>
            </w:r>
            <w:r>
              <w:rPr>
                <w:rFonts w:cstheme="minorHAnsi"/>
                <w:sz w:val="20"/>
                <w:szCs w:val="20"/>
                <w:lang w:val="en-ZA"/>
              </w:rPr>
              <w:t>s</w:t>
            </w:r>
            <w:r w:rsidR="005B761F" w:rsidRPr="00BD3A5E">
              <w:rPr>
                <w:rFonts w:cstheme="minorHAnsi"/>
                <w:sz w:val="20"/>
                <w:szCs w:val="20"/>
                <w:lang w:val="en-ZA"/>
              </w:rPr>
              <w:t xml:space="preserve"> San </w:t>
            </w:r>
            <w:proofErr w:type="spellStart"/>
            <w:r w:rsidRPr="00BD3A5E">
              <w:rPr>
                <w:rFonts w:cstheme="minorHAnsi"/>
                <w:sz w:val="20"/>
                <w:szCs w:val="20"/>
                <w:lang w:val="en-ZA"/>
              </w:rPr>
              <w:t>Fronti</w:t>
            </w:r>
            <w:r>
              <w:rPr>
                <w:rFonts w:cstheme="minorHAnsi"/>
                <w:sz w:val="20"/>
                <w:szCs w:val="20"/>
                <w:lang w:val="en-ZA"/>
              </w:rPr>
              <w:t>e</w:t>
            </w:r>
            <w:r w:rsidRPr="00BD3A5E">
              <w:rPr>
                <w:rFonts w:cstheme="minorHAnsi"/>
                <w:sz w:val="20"/>
                <w:szCs w:val="20"/>
                <w:lang w:val="en-ZA"/>
              </w:rPr>
              <w:t>r</w:t>
            </w:r>
            <w:r>
              <w:rPr>
                <w:rFonts w:cstheme="minorHAnsi"/>
                <w:sz w:val="20"/>
                <w:szCs w:val="20"/>
                <w:lang w:val="en-ZA"/>
              </w:rPr>
              <w:t>e</w:t>
            </w:r>
            <w:r w:rsidRPr="00BD3A5E">
              <w:rPr>
                <w:rFonts w:cstheme="minorHAnsi"/>
                <w:sz w:val="20"/>
                <w:szCs w:val="20"/>
                <w:lang w:val="en-ZA"/>
              </w:rPr>
              <w:t>s</w:t>
            </w:r>
            <w:proofErr w:type="spellEnd"/>
          </w:p>
          <w:p w14:paraId="0EEEAD17"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National Climate Change Secretariat</w:t>
            </w:r>
          </w:p>
        </w:tc>
      </w:tr>
      <w:tr w:rsidR="005B761F" w:rsidRPr="00BD3A5E" w14:paraId="004935EF" w14:textId="77777777" w:rsidTr="00874D1E">
        <w:tc>
          <w:tcPr>
            <w:tcW w:w="1951" w:type="dxa"/>
          </w:tcPr>
          <w:p w14:paraId="5A7B6276"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NAPA</w:t>
            </w:r>
          </w:p>
          <w:p w14:paraId="333FBA14" w14:textId="59EAD667" w:rsidR="00565808" w:rsidRDefault="00565808" w:rsidP="005B761F">
            <w:pPr>
              <w:spacing w:after="0"/>
              <w:jc w:val="both"/>
              <w:rPr>
                <w:rFonts w:cstheme="minorHAnsi"/>
                <w:sz w:val="20"/>
                <w:szCs w:val="20"/>
                <w:lang w:val="en-ZA"/>
              </w:rPr>
            </w:pPr>
            <w:r>
              <w:rPr>
                <w:rFonts w:cstheme="minorHAnsi"/>
                <w:sz w:val="20"/>
                <w:szCs w:val="20"/>
                <w:lang w:val="en-ZA"/>
              </w:rPr>
              <w:t>NDP</w:t>
            </w:r>
          </w:p>
          <w:p w14:paraId="4A7D1FB5"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NEWPPCU</w:t>
            </w:r>
          </w:p>
          <w:p w14:paraId="3D365099"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NDSAP</w:t>
            </w:r>
          </w:p>
          <w:p w14:paraId="67BEE25C"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NGO</w:t>
            </w:r>
          </w:p>
          <w:p w14:paraId="20FEC907"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NWSP</w:t>
            </w:r>
          </w:p>
        </w:tc>
        <w:tc>
          <w:tcPr>
            <w:tcW w:w="7291" w:type="dxa"/>
          </w:tcPr>
          <w:p w14:paraId="6972D0B5"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National Adaptation Program of Action</w:t>
            </w:r>
          </w:p>
          <w:p w14:paraId="2ED26EA1" w14:textId="653018FA" w:rsidR="00565808" w:rsidRDefault="00565808" w:rsidP="005B761F">
            <w:pPr>
              <w:spacing w:after="0"/>
              <w:jc w:val="both"/>
              <w:rPr>
                <w:rFonts w:cstheme="minorHAnsi"/>
                <w:sz w:val="20"/>
                <w:szCs w:val="20"/>
                <w:lang w:val="en-ZA"/>
              </w:rPr>
            </w:pPr>
            <w:r w:rsidRPr="008D128B">
              <w:rPr>
                <w:sz w:val="20"/>
                <w:lang w:val="en-ZA"/>
              </w:rPr>
              <w:t>National Development Plan</w:t>
            </w:r>
          </w:p>
          <w:p w14:paraId="74BD8E4F"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National Energy, Water Policy Planning and Coordinating Unit</w:t>
            </w:r>
          </w:p>
          <w:p w14:paraId="270975BF"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National Sustainable Agriculture Development Plan</w:t>
            </w:r>
          </w:p>
          <w:p w14:paraId="30F6DC68" w14:textId="2F3E892E" w:rsidR="005B761F" w:rsidRPr="00BD3A5E" w:rsidRDefault="00A76D5B" w:rsidP="005B761F">
            <w:pPr>
              <w:spacing w:after="0"/>
              <w:jc w:val="both"/>
              <w:rPr>
                <w:rFonts w:cstheme="minorHAnsi"/>
                <w:sz w:val="20"/>
                <w:szCs w:val="20"/>
                <w:lang w:val="en-ZA"/>
              </w:rPr>
            </w:pPr>
            <w:r>
              <w:rPr>
                <w:rFonts w:cstheme="minorHAnsi"/>
                <w:sz w:val="20"/>
                <w:szCs w:val="20"/>
                <w:lang w:val="en-ZA"/>
              </w:rPr>
              <w:t>Non</w:t>
            </w:r>
            <w:r w:rsidR="00974033">
              <w:rPr>
                <w:rFonts w:cstheme="minorHAnsi"/>
                <w:sz w:val="20"/>
                <w:szCs w:val="20"/>
                <w:lang w:val="en-ZA"/>
              </w:rPr>
              <w:t>-</w:t>
            </w:r>
            <w:r>
              <w:rPr>
                <w:rFonts w:cstheme="minorHAnsi"/>
                <w:sz w:val="20"/>
                <w:szCs w:val="20"/>
                <w:lang w:val="en-ZA"/>
              </w:rPr>
              <w:t>governmental</w:t>
            </w:r>
            <w:r w:rsidR="005B761F" w:rsidRPr="00BD3A5E">
              <w:rPr>
                <w:rFonts w:cstheme="minorHAnsi"/>
                <w:sz w:val="20"/>
                <w:szCs w:val="20"/>
                <w:lang w:val="en-ZA"/>
              </w:rPr>
              <w:t xml:space="preserve"> Organi</w:t>
            </w:r>
            <w:r w:rsidR="004876F9">
              <w:rPr>
                <w:rFonts w:cstheme="minorHAnsi"/>
                <w:sz w:val="20"/>
                <w:szCs w:val="20"/>
                <w:lang w:val="en-ZA"/>
              </w:rPr>
              <w:t>z</w:t>
            </w:r>
            <w:r w:rsidR="005B761F" w:rsidRPr="00BD3A5E">
              <w:rPr>
                <w:rFonts w:cstheme="minorHAnsi"/>
                <w:sz w:val="20"/>
                <w:szCs w:val="20"/>
                <w:lang w:val="en-ZA"/>
              </w:rPr>
              <w:t>ation</w:t>
            </w:r>
          </w:p>
          <w:p w14:paraId="09724838"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National Water Supply Policy</w:t>
            </w:r>
          </w:p>
        </w:tc>
      </w:tr>
      <w:tr w:rsidR="005B761F" w:rsidRPr="00BD3A5E" w14:paraId="50343E4E" w14:textId="77777777" w:rsidTr="008D128B">
        <w:trPr>
          <w:trHeight w:val="80"/>
        </w:trPr>
        <w:tc>
          <w:tcPr>
            <w:tcW w:w="1951" w:type="dxa"/>
          </w:tcPr>
          <w:p w14:paraId="13A6BE09"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NPRS</w:t>
            </w:r>
          </w:p>
        </w:tc>
        <w:tc>
          <w:tcPr>
            <w:tcW w:w="7291" w:type="dxa"/>
          </w:tcPr>
          <w:p w14:paraId="7ED51930"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National Poverty Reduction Strategy</w:t>
            </w:r>
          </w:p>
        </w:tc>
      </w:tr>
      <w:tr w:rsidR="005B761F" w:rsidRPr="00BD3A5E" w14:paraId="54B2F8D7" w14:textId="77777777" w:rsidTr="00874D1E">
        <w:tc>
          <w:tcPr>
            <w:tcW w:w="1951" w:type="dxa"/>
          </w:tcPr>
          <w:p w14:paraId="7F4709BA" w14:textId="77777777" w:rsidR="005B761F" w:rsidRPr="00BD3A5E" w:rsidRDefault="005B761F" w:rsidP="005B761F">
            <w:pPr>
              <w:spacing w:after="0"/>
              <w:jc w:val="both"/>
              <w:rPr>
                <w:rFonts w:cstheme="minorHAnsi"/>
                <w:sz w:val="20"/>
                <w:szCs w:val="20"/>
                <w:lang w:val="fr-FR"/>
              </w:rPr>
            </w:pPr>
            <w:r w:rsidRPr="00BD3A5E">
              <w:rPr>
                <w:rFonts w:cstheme="minorHAnsi"/>
                <w:sz w:val="20"/>
                <w:szCs w:val="20"/>
                <w:lang w:val="fr-FR"/>
              </w:rPr>
              <w:t>PAC</w:t>
            </w:r>
          </w:p>
          <w:p w14:paraId="634D2B24" w14:textId="77777777" w:rsidR="005B761F" w:rsidRPr="00BD3A5E" w:rsidRDefault="005B761F" w:rsidP="005B761F">
            <w:pPr>
              <w:spacing w:after="0"/>
              <w:jc w:val="both"/>
              <w:rPr>
                <w:rFonts w:cstheme="minorHAnsi"/>
                <w:sz w:val="20"/>
                <w:szCs w:val="20"/>
                <w:lang w:val="fr-FR"/>
              </w:rPr>
            </w:pPr>
            <w:r w:rsidRPr="00BD3A5E">
              <w:rPr>
                <w:rFonts w:cstheme="minorHAnsi"/>
                <w:sz w:val="20"/>
                <w:szCs w:val="20"/>
                <w:lang w:val="fr-FR"/>
              </w:rPr>
              <w:t>PC</w:t>
            </w:r>
          </w:p>
          <w:p w14:paraId="227CE69C" w14:textId="77777777" w:rsidR="005B761F" w:rsidRPr="00BD3A5E" w:rsidRDefault="005B761F" w:rsidP="005B761F">
            <w:pPr>
              <w:spacing w:after="0"/>
              <w:jc w:val="both"/>
              <w:rPr>
                <w:rFonts w:cstheme="minorHAnsi"/>
                <w:sz w:val="20"/>
                <w:szCs w:val="20"/>
                <w:lang w:val="fr-FR"/>
              </w:rPr>
            </w:pPr>
            <w:r w:rsidRPr="00BD3A5E">
              <w:rPr>
                <w:rFonts w:cstheme="minorHAnsi"/>
                <w:sz w:val="20"/>
                <w:szCs w:val="20"/>
                <w:lang w:val="fr-FR"/>
              </w:rPr>
              <w:t>PHU</w:t>
            </w:r>
          </w:p>
          <w:p w14:paraId="2CA7C30B" w14:textId="77777777" w:rsidR="005B761F" w:rsidRPr="00BD3A5E" w:rsidRDefault="005B761F" w:rsidP="005B761F">
            <w:pPr>
              <w:spacing w:after="0"/>
              <w:jc w:val="both"/>
              <w:rPr>
                <w:rFonts w:cstheme="minorHAnsi"/>
                <w:sz w:val="20"/>
                <w:szCs w:val="20"/>
                <w:lang w:val="fr-FR"/>
              </w:rPr>
            </w:pPr>
            <w:r w:rsidRPr="00BD3A5E">
              <w:rPr>
                <w:rFonts w:cstheme="minorHAnsi"/>
                <w:sz w:val="20"/>
                <w:szCs w:val="20"/>
                <w:lang w:val="fr-FR"/>
              </w:rPr>
              <w:t>PIF</w:t>
            </w:r>
          </w:p>
          <w:p w14:paraId="3AF244B4" w14:textId="77777777" w:rsidR="005B761F" w:rsidRPr="00BD3A5E" w:rsidRDefault="005B761F" w:rsidP="005B761F">
            <w:pPr>
              <w:spacing w:after="0"/>
              <w:jc w:val="both"/>
              <w:rPr>
                <w:rFonts w:cstheme="minorHAnsi"/>
                <w:sz w:val="20"/>
                <w:szCs w:val="20"/>
                <w:lang w:val="fr-FR"/>
              </w:rPr>
            </w:pPr>
            <w:r w:rsidRPr="00BD3A5E">
              <w:rPr>
                <w:rFonts w:cstheme="minorHAnsi"/>
                <w:sz w:val="20"/>
                <w:szCs w:val="20"/>
                <w:lang w:val="fr-FR"/>
              </w:rPr>
              <w:t>PIU</w:t>
            </w:r>
          </w:p>
          <w:p w14:paraId="7B4280B5" w14:textId="77777777" w:rsidR="005B761F" w:rsidRPr="00BD3A5E" w:rsidRDefault="005B761F" w:rsidP="005B761F">
            <w:pPr>
              <w:spacing w:after="0"/>
              <w:jc w:val="both"/>
              <w:rPr>
                <w:rFonts w:cstheme="minorHAnsi"/>
                <w:sz w:val="20"/>
                <w:szCs w:val="20"/>
                <w:lang w:val="fr-FR"/>
              </w:rPr>
            </w:pPr>
            <w:r w:rsidRPr="00BD3A5E">
              <w:rPr>
                <w:rFonts w:cstheme="minorHAnsi"/>
                <w:sz w:val="20"/>
                <w:szCs w:val="20"/>
                <w:lang w:val="fr-FR"/>
              </w:rPr>
              <w:t>PIR</w:t>
            </w:r>
          </w:p>
        </w:tc>
        <w:tc>
          <w:tcPr>
            <w:tcW w:w="7291" w:type="dxa"/>
          </w:tcPr>
          <w:p w14:paraId="41509F5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Project Appraisal Committee</w:t>
            </w:r>
          </w:p>
          <w:p w14:paraId="4CFE4CC9"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Project Coordinator</w:t>
            </w:r>
          </w:p>
          <w:p w14:paraId="52D495F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Peripheral Health Unit</w:t>
            </w:r>
          </w:p>
          <w:p w14:paraId="408AABA7"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Project Identification Form</w:t>
            </w:r>
          </w:p>
          <w:p w14:paraId="22E80DF8"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Project Implementation Unit</w:t>
            </w:r>
          </w:p>
          <w:p w14:paraId="3B6CB6F0" w14:textId="0D216834" w:rsidR="005B761F" w:rsidRPr="00BD3A5E" w:rsidRDefault="005B761F" w:rsidP="006B6B7E">
            <w:pPr>
              <w:spacing w:after="0"/>
              <w:jc w:val="both"/>
              <w:rPr>
                <w:rFonts w:cstheme="minorHAnsi"/>
                <w:sz w:val="20"/>
                <w:szCs w:val="20"/>
                <w:lang w:val="en-ZA"/>
              </w:rPr>
            </w:pPr>
            <w:r w:rsidRPr="00BD3A5E">
              <w:rPr>
                <w:rFonts w:cstheme="minorHAnsi"/>
                <w:sz w:val="20"/>
                <w:szCs w:val="20"/>
                <w:lang w:val="en-ZA"/>
              </w:rPr>
              <w:t>Project Implementation Re</w:t>
            </w:r>
            <w:r w:rsidR="009108A7">
              <w:rPr>
                <w:rFonts w:cstheme="minorHAnsi"/>
                <w:sz w:val="20"/>
                <w:szCs w:val="20"/>
                <w:lang w:val="en-ZA"/>
              </w:rPr>
              <w:t>port</w:t>
            </w:r>
          </w:p>
        </w:tc>
      </w:tr>
      <w:tr w:rsidR="005B761F" w:rsidRPr="00BD3A5E" w14:paraId="0FE66EE9" w14:textId="77777777" w:rsidTr="00874D1E">
        <w:tc>
          <w:tcPr>
            <w:tcW w:w="1951" w:type="dxa"/>
          </w:tcPr>
          <w:p w14:paraId="71014045"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PPG</w:t>
            </w:r>
          </w:p>
          <w:p w14:paraId="580B940C"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PPPs</w:t>
            </w:r>
          </w:p>
          <w:p w14:paraId="4F3B694C" w14:textId="55A75919" w:rsidR="005B761F" w:rsidRPr="00BD3A5E" w:rsidRDefault="005B761F" w:rsidP="005B761F">
            <w:pPr>
              <w:spacing w:after="0"/>
              <w:jc w:val="both"/>
              <w:rPr>
                <w:rFonts w:cstheme="minorHAnsi"/>
                <w:sz w:val="20"/>
                <w:szCs w:val="20"/>
                <w:lang w:val="en-ZA"/>
              </w:rPr>
            </w:pPr>
          </w:p>
        </w:tc>
        <w:tc>
          <w:tcPr>
            <w:tcW w:w="7291" w:type="dxa"/>
          </w:tcPr>
          <w:p w14:paraId="354379C1"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Project Preparation Grants</w:t>
            </w:r>
          </w:p>
          <w:p w14:paraId="78A29F3A"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Public-Private Partnerships</w:t>
            </w:r>
          </w:p>
          <w:p w14:paraId="11C3642B" w14:textId="77CF7FF2" w:rsidR="005B761F" w:rsidRPr="00BD3A5E" w:rsidRDefault="005B761F" w:rsidP="006B6B7E">
            <w:pPr>
              <w:spacing w:after="0"/>
              <w:jc w:val="both"/>
              <w:rPr>
                <w:rFonts w:cstheme="minorHAnsi"/>
                <w:sz w:val="20"/>
                <w:szCs w:val="20"/>
                <w:lang w:val="en-ZA"/>
              </w:rPr>
            </w:pPr>
            <w:r w:rsidRPr="00BD3A5E">
              <w:rPr>
                <w:rFonts w:cstheme="minorHAnsi"/>
                <w:sz w:val="20"/>
                <w:szCs w:val="20"/>
                <w:lang w:val="en-ZA"/>
              </w:rPr>
              <w:t>Provincial Water Company (formerly called SALWACO)</w:t>
            </w:r>
          </w:p>
        </w:tc>
      </w:tr>
      <w:tr w:rsidR="005B761F" w:rsidRPr="00BD3A5E" w14:paraId="79BB8B9D" w14:textId="77777777" w:rsidTr="00FA6C7C">
        <w:tc>
          <w:tcPr>
            <w:tcW w:w="1951" w:type="dxa"/>
          </w:tcPr>
          <w:p w14:paraId="16399758" w14:textId="533ADCE2" w:rsidR="005B761F" w:rsidRDefault="005B761F" w:rsidP="005B761F">
            <w:pPr>
              <w:spacing w:after="0"/>
              <w:jc w:val="both"/>
              <w:rPr>
                <w:rFonts w:cstheme="minorHAnsi"/>
                <w:sz w:val="20"/>
                <w:szCs w:val="20"/>
                <w:lang w:val="en-ZA"/>
              </w:rPr>
            </w:pPr>
            <w:r w:rsidRPr="00BD3A5E">
              <w:rPr>
                <w:rFonts w:cstheme="minorHAnsi"/>
                <w:sz w:val="20"/>
                <w:szCs w:val="20"/>
                <w:lang w:val="en-ZA"/>
              </w:rPr>
              <w:t>PRS</w:t>
            </w:r>
          </w:p>
          <w:p w14:paraId="1438B7F3" w14:textId="64E8BCF9" w:rsidR="009108A7" w:rsidRPr="00BD3A5E" w:rsidRDefault="009108A7" w:rsidP="005B761F">
            <w:pPr>
              <w:spacing w:after="0"/>
              <w:jc w:val="both"/>
              <w:rPr>
                <w:rFonts w:cstheme="minorHAnsi"/>
                <w:sz w:val="20"/>
                <w:szCs w:val="20"/>
                <w:lang w:val="en-ZA"/>
              </w:rPr>
            </w:pPr>
            <w:r>
              <w:rPr>
                <w:rFonts w:cstheme="minorHAnsi"/>
                <w:sz w:val="20"/>
                <w:szCs w:val="20"/>
                <w:lang w:val="en-ZA"/>
              </w:rPr>
              <w:t>PS</w:t>
            </w:r>
          </w:p>
          <w:p w14:paraId="3A6FD560"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PRSP</w:t>
            </w:r>
          </w:p>
          <w:p w14:paraId="6F598582"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PWJ</w:t>
            </w:r>
          </w:p>
          <w:p w14:paraId="5863D0EC"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RBM</w:t>
            </w:r>
          </w:p>
          <w:p w14:paraId="0852E1F4"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RUF</w:t>
            </w:r>
          </w:p>
          <w:p w14:paraId="6EB2F68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SALWACO</w:t>
            </w:r>
          </w:p>
        </w:tc>
        <w:tc>
          <w:tcPr>
            <w:tcW w:w="7291" w:type="dxa"/>
          </w:tcPr>
          <w:p w14:paraId="62A95FCE" w14:textId="5EF5A3B1" w:rsidR="005B761F" w:rsidRDefault="005B761F" w:rsidP="005B761F">
            <w:pPr>
              <w:spacing w:after="0"/>
              <w:jc w:val="both"/>
              <w:rPr>
                <w:rFonts w:cstheme="minorHAnsi"/>
                <w:sz w:val="20"/>
                <w:szCs w:val="20"/>
                <w:lang w:val="en-ZA"/>
              </w:rPr>
            </w:pPr>
            <w:r w:rsidRPr="00BD3A5E">
              <w:rPr>
                <w:rFonts w:cstheme="minorHAnsi"/>
                <w:sz w:val="20"/>
                <w:szCs w:val="20"/>
                <w:lang w:val="en-ZA"/>
              </w:rPr>
              <w:t>Poverty Reduction Strategy</w:t>
            </w:r>
          </w:p>
          <w:p w14:paraId="1095A2E8" w14:textId="77777777" w:rsidR="009108A7" w:rsidRPr="00BD3A5E" w:rsidRDefault="009108A7" w:rsidP="005B761F">
            <w:pPr>
              <w:spacing w:after="0"/>
              <w:jc w:val="both"/>
              <w:rPr>
                <w:rFonts w:cstheme="minorHAnsi"/>
                <w:sz w:val="20"/>
                <w:szCs w:val="20"/>
                <w:lang w:val="en-ZA"/>
              </w:rPr>
            </w:pPr>
          </w:p>
          <w:p w14:paraId="16CD40EC"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Poverty Reduction Strategy Papers</w:t>
            </w:r>
          </w:p>
          <w:p w14:paraId="5B406477"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Peace Winds Japan</w:t>
            </w:r>
          </w:p>
          <w:p w14:paraId="505B150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Result Based Management</w:t>
            </w:r>
          </w:p>
          <w:p w14:paraId="51437C2C"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Revolutionary United Front</w:t>
            </w:r>
          </w:p>
          <w:p w14:paraId="24FF85C5"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Sierra Leone Water Company (now PROWACO)</w:t>
            </w:r>
          </w:p>
        </w:tc>
      </w:tr>
      <w:tr w:rsidR="005B761F" w:rsidRPr="00BD3A5E" w14:paraId="4B05F9F2" w14:textId="77777777" w:rsidTr="008D128B">
        <w:tc>
          <w:tcPr>
            <w:tcW w:w="1951" w:type="dxa"/>
          </w:tcPr>
          <w:p w14:paraId="2AE7F6F4"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SBAA</w:t>
            </w:r>
          </w:p>
        </w:tc>
        <w:tc>
          <w:tcPr>
            <w:tcW w:w="7291" w:type="dxa"/>
          </w:tcPr>
          <w:p w14:paraId="1FF9BE4B" w14:textId="77777777" w:rsidR="005B761F" w:rsidRPr="00BD3A5E" w:rsidRDefault="005B761F" w:rsidP="005B761F">
            <w:pPr>
              <w:spacing w:after="0"/>
              <w:jc w:val="both"/>
              <w:rPr>
                <w:rFonts w:cstheme="minorHAnsi"/>
                <w:sz w:val="20"/>
                <w:szCs w:val="20"/>
                <w:lang w:val="en-ZA"/>
              </w:rPr>
            </w:pPr>
            <w:r w:rsidRPr="00BD3A5E">
              <w:rPr>
                <w:rFonts w:cstheme="minorHAnsi"/>
                <w:spacing w:val="-3"/>
                <w:sz w:val="20"/>
                <w:szCs w:val="20"/>
                <w:lang w:val="en-ZA"/>
              </w:rPr>
              <w:t xml:space="preserve">Standard Basic Assistance Agreement </w:t>
            </w:r>
          </w:p>
        </w:tc>
      </w:tr>
      <w:tr w:rsidR="005B761F" w:rsidRPr="00BD3A5E" w14:paraId="2E82BDCC" w14:textId="77777777" w:rsidTr="008D128B">
        <w:tc>
          <w:tcPr>
            <w:tcW w:w="1951" w:type="dxa"/>
          </w:tcPr>
          <w:p w14:paraId="3F528351" w14:textId="77777777" w:rsidR="005B761F" w:rsidRPr="00BD3A5E" w:rsidRDefault="005B761F" w:rsidP="005B761F">
            <w:pPr>
              <w:spacing w:after="0"/>
              <w:jc w:val="both"/>
              <w:rPr>
                <w:rFonts w:eastAsia="SimSun" w:cstheme="minorHAnsi"/>
                <w:sz w:val="20"/>
                <w:szCs w:val="20"/>
                <w:lang w:val="fr-FR"/>
              </w:rPr>
            </w:pPr>
            <w:r w:rsidRPr="00BD3A5E">
              <w:rPr>
                <w:rFonts w:eastAsia="SimSun" w:cstheme="minorHAnsi"/>
                <w:sz w:val="20"/>
                <w:szCs w:val="20"/>
                <w:lang w:val="fr-FR"/>
              </w:rPr>
              <w:t>SCCF</w:t>
            </w:r>
          </w:p>
          <w:p w14:paraId="5B84A26D" w14:textId="77777777" w:rsidR="005B761F" w:rsidRPr="00BD3A5E" w:rsidRDefault="005B761F" w:rsidP="005B761F">
            <w:pPr>
              <w:spacing w:after="0"/>
              <w:jc w:val="both"/>
              <w:rPr>
                <w:rFonts w:eastAsia="SimSun" w:cstheme="minorHAnsi"/>
                <w:sz w:val="20"/>
                <w:szCs w:val="20"/>
                <w:lang w:val="fr-FR"/>
              </w:rPr>
            </w:pPr>
            <w:r w:rsidRPr="00BD3A5E">
              <w:rPr>
                <w:rFonts w:eastAsia="SimSun" w:cstheme="minorHAnsi"/>
                <w:sz w:val="20"/>
                <w:szCs w:val="20"/>
                <w:lang w:val="fr-FR"/>
              </w:rPr>
              <w:t>SLBF</w:t>
            </w:r>
          </w:p>
          <w:p w14:paraId="0A580DF0" w14:textId="77777777" w:rsidR="005B761F" w:rsidRPr="00BD3A5E" w:rsidRDefault="005B761F" w:rsidP="005B761F">
            <w:pPr>
              <w:spacing w:after="0"/>
              <w:jc w:val="both"/>
              <w:rPr>
                <w:rFonts w:eastAsia="SimSun" w:cstheme="minorHAnsi"/>
                <w:sz w:val="20"/>
                <w:szCs w:val="20"/>
                <w:lang w:val="fr-FR"/>
              </w:rPr>
            </w:pPr>
            <w:r w:rsidRPr="00BD3A5E">
              <w:rPr>
                <w:rFonts w:eastAsia="SimSun" w:cstheme="minorHAnsi"/>
                <w:sz w:val="20"/>
                <w:szCs w:val="20"/>
                <w:lang w:val="fr-FR"/>
              </w:rPr>
              <w:t>TAR</w:t>
            </w:r>
          </w:p>
          <w:p w14:paraId="6F1B5799" w14:textId="77777777" w:rsidR="005B761F" w:rsidRPr="00BD3A5E" w:rsidRDefault="005B761F" w:rsidP="005B761F">
            <w:pPr>
              <w:spacing w:after="0"/>
              <w:jc w:val="both"/>
              <w:rPr>
                <w:rFonts w:eastAsia="SimSun" w:cstheme="minorHAnsi"/>
                <w:sz w:val="20"/>
                <w:szCs w:val="20"/>
                <w:lang w:val="fr-FR"/>
              </w:rPr>
            </w:pPr>
            <w:r w:rsidRPr="00BD3A5E">
              <w:rPr>
                <w:rFonts w:eastAsia="SimSun" w:cstheme="minorHAnsi"/>
                <w:sz w:val="20"/>
                <w:szCs w:val="20"/>
                <w:lang w:val="fr-FR"/>
              </w:rPr>
              <w:t>TBD</w:t>
            </w:r>
          </w:p>
          <w:p w14:paraId="06FC7741" w14:textId="77777777" w:rsidR="005B761F" w:rsidRPr="00BD3A5E" w:rsidRDefault="005B761F" w:rsidP="005B761F">
            <w:pPr>
              <w:spacing w:after="0"/>
              <w:jc w:val="both"/>
              <w:rPr>
                <w:rFonts w:eastAsia="SimSun" w:cstheme="minorHAnsi"/>
                <w:sz w:val="20"/>
                <w:szCs w:val="20"/>
                <w:lang w:val="fr-FR"/>
              </w:rPr>
            </w:pPr>
            <w:proofErr w:type="spellStart"/>
            <w:r w:rsidRPr="00BD3A5E">
              <w:rPr>
                <w:rFonts w:eastAsia="SimSun" w:cstheme="minorHAnsi"/>
                <w:sz w:val="20"/>
                <w:szCs w:val="20"/>
                <w:lang w:val="fr-FR"/>
              </w:rPr>
              <w:t>ToRs</w:t>
            </w:r>
            <w:proofErr w:type="spellEnd"/>
          </w:p>
          <w:p w14:paraId="1E77B708" w14:textId="77777777" w:rsidR="005B761F" w:rsidRPr="00BD3A5E" w:rsidRDefault="005B761F" w:rsidP="005B761F">
            <w:pPr>
              <w:spacing w:after="0"/>
              <w:jc w:val="both"/>
              <w:rPr>
                <w:rFonts w:eastAsia="SimSun" w:cstheme="minorHAnsi"/>
                <w:sz w:val="20"/>
                <w:szCs w:val="20"/>
                <w:lang w:val="fr-FR"/>
              </w:rPr>
            </w:pPr>
            <w:r w:rsidRPr="00BD3A5E">
              <w:rPr>
                <w:rFonts w:eastAsia="SimSun" w:cstheme="minorHAnsi"/>
                <w:sz w:val="20"/>
                <w:szCs w:val="20"/>
                <w:lang w:val="fr-FR"/>
              </w:rPr>
              <w:t>UN</w:t>
            </w:r>
          </w:p>
          <w:p w14:paraId="71B56D25" w14:textId="77777777" w:rsidR="005B761F" w:rsidRPr="00BD3A5E" w:rsidRDefault="005B761F" w:rsidP="005B761F">
            <w:pPr>
              <w:spacing w:after="0"/>
              <w:jc w:val="both"/>
              <w:rPr>
                <w:rFonts w:eastAsia="SimSun" w:cstheme="minorHAnsi"/>
                <w:sz w:val="20"/>
                <w:szCs w:val="20"/>
                <w:lang w:val="fr-FR"/>
              </w:rPr>
            </w:pPr>
            <w:r w:rsidRPr="00BD3A5E">
              <w:rPr>
                <w:rFonts w:eastAsia="SimSun" w:cstheme="minorHAnsi"/>
                <w:sz w:val="20"/>
                <w:szCs w:val="20"/>
                <w:lang w:val="fr-FR"/>
              </w:rPr>
              <w:t>UNHRC</w:t>
            </w:r>
          </w:p>
          <w:p w14:paraId="582909F8" w14:textId="77777777" w:rsidR="005B761F" w:rsidRPr="00BD3A5E" w:rsidRDefault="005B761F" w:rsidP="005B761F">
            <w:pPr>
              <w:spacing w:after="0"/>
              <w:jc w:val="both"/>
              <w:rPr>
                <w:rFonts w:eastAsia="SimSun" w:cstheme="minorHAnsi"/>
                <w:sz w:val="20"/>
                <w:szCs w:val="20"/>
                <w:lang w:val="fr-FR"/>
              </w:rPr>
            </w:pPr>
            <w:r w:rsidRPr="00BD3A5E">
              <w:rPr>
                <w:rFonts w:eastAsia="SimSun" w:cstheme="minorHAnsi"/>
                <w:sz w:val="20"/>
                <w:szCs w:val="20"/>
                <w:lang w:val="fr-FR"/>
              </w:rPr>
              <w:t>UNICEF</w:t>
            </w:r>
          </w:p>
        </w:tc>
        <w:tc>
          <w:tcPr>
            <w:tcW w:w="7291" w:type="dxa"/>
          </w:tcPr>
          <w:p w14:paraId="39704DB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Special Climate Change Fund</w:t>
            </w:r>
          </w:p>
          <w:p w14:paraId="2462C239"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Sierra Leone Business Forum</w:t>
            </w:r>
          </w:p>
          <w:p w14:paraId="7BC1BC86"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Third Assessment Report</w:t>
            </w:r>
          </w:p>
          <w:p w14:paraId="526A6D3F"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To Be Done</w:t>
            </w:r>
          </w:p>
          <w:p w14:paraId="57EDDA6F"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Terms of Reference</w:t>
            </w:r>
          </w:p>
          <w:p w14:paraId="5AE1B847"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United Nations</w:t>
            </w:r>
          </w:p>
          <w:p w14:paraId="20676179"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United Nations High Commissioner for Refugees</w:t>
            </w:r>
          </w:p>
          <w:p w14:paraId="39132517"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United Nations Children’s Fund</w:t>
            </w:r>
          </w:p>
        </w:tc>
      </w:tr>
      <w:tr w:rsidR="005B761F" w:rsidRPr="00BD3A5E" w14:paraId="45227F33" w14:textId="77777777" w:rsidTr="008D128B">
        <w:tc>
          <w:tcPr>
            <w:tcW w:w="1951" w:type="dxa"/>
          </w:tcPr>
          <w:p w14:paraId="68B7F7C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UNDAF</w:t>
            </w:r>
          </w:p>
        </w:tc>
        <w:tc>
          <w:tcPr>
            <w:tcW w:w="7291" w:type="dxa"/>
          </w:tcPr>
          <w:p w14:paraId="74AA5241"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 xml:space="preserve">United Nations Development Assistance Framework </w:t>
            </w:r>
          </w:p>
        </w:tc>
      </w:tr>
      <w:tr w:rsidR="005B761F" w:rsidRPr="00BD3A5E" w14:paraId="7164500E" w14:textId="77777777" w:rsidTr="008D128B">
        <w:tc>
          <w:tcPr>
            <w:tcW w:w="1951" w:type="dxa"/>
          </w:tcPr>
          <w:p w14:paraId="57769D78"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UNDP</w:t>
            </w:r>
          </w:p>
          <w:p w14:paraId="7C83EB8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UNDP CO</w:t>
            </w:r>
          </w:p>
          <w:p w14:paraId="6BF0235D"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UNDP EEG</w:t>
            </w:r>
          </w:p>
          <w:p w14:paraId="768987F7"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UNDP RCU</w:t>
            </w:r>
          </w:p>
          <w:p w14:paraId="1531FF33"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UNDP RTA</w:t>
            </w:r>
          </w:p>
        </w:tc>
        <w:tc>
          <w:tcPr>
            <w:tcW w:w="7291" w:type="dxa"/>
          </w:tcPr>
          <w:p w14:paraId="3A1813B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United Nations Development Program</w:t>
            </w:r>
          </w:p>
          <w:p w14:paraId="48B9BC5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United Nations Development Program Country Office</w:t>
            </w:r>
          </w:p>
          <w:p w14:paraId="187BDD95"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United Nations Development Program Environment and Energy Group</w:t>
            </w:r>
          </w:p>
          <w:p w14:paraId="62F04D88"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United Nations Development Program Regional Coordination Unit</w:t>
            </w:r>
          </w:p>
          <w:p w14:paraId="37DB4149"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United Nations Development Program Regional Technical Advisor</w:t>
            </w:r>
          </w:p>
        </w:tc>
      </w:tr>
      <w:tr w:rsidR="005B761F" w:rsidRPr="00BD3A5E" w14:paraId="7B6593A7" w14:textId="77777777" w:rsidTr="00FA6C7C">
        <w:tc>
          <w:tcPr>
            <w:tcW w:w="1951" w:type="dxa"/>
          </w:tcPr>
          <w:p w14:paraId="30600E51"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UNFCCC</w:t>
            </w:r>
          </w:p>
          <w:p w14:paraId="7011FC2F"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USAID</w:t>
            </w:r>
          </w:p>
          <w:p w14:paraId="7D049134"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USD</w:t>
            </w:r>
          </w:p>
          <w:p w14:paraId="33437B17"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WASH</w:t>
            </w:r>
          </w:p>
          <w:p w14:paraId="3ED5FD4B"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lastRenderedPageBreak/>
              <w:t>WD</w:t>
            </w:r>
          </w:p>
          <w:p w14:paraId="3262FB37"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WPPCU</w:t>
            </w:r>
          </w:p>
        </w:tc>
        <w:tc>
          <w:tcPr>
            <w:tcW w:w="7291" w:type="dxa"/>
          </w:tcPr>
          <w:p w14:paraId="1A4C4613"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lastRenderedPageBreak/>
              <w:t>United Nations Framework Convention on Climate Change</w:t>
            </w:r>
          </w:p>
          <w:p w14:paraId="7B28F940"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United States Agency for International Development</w:t>
            </w:r>
          </w:p>
          <w:p w14:paraId="6DEF0ED9"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United States Dollars</w:t>
            </w:r>
          </w:p>
          <w:p w14:paraId="07198BC1"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t>Water, Sanitation and Hygiene Policy</w:t>
            </w:r>
          </w:p>
          <w:p w14:paraId="7A131465" w14:textId="77777777" w:rsidR="005B761F" w:rsidRPr="00BD3A5E" w:rsidRDefault="005B761F" w:rsidP="005B761F">
            <w:pPr>
              <w:spacing w:after="0"/>
              <w:jc w:val="both"/>
              <w:rPr>
                <w:rFonts w:cstheme="minorHAnsi"/>
                <w:sz w:val="20"/>
                <w:szCs w:val="20"/>
                <w:lang w:val="en-ZA"/>
              </w:rPr>
            </w:pPr>
            <w:r w:rsidRPr="00BD3A5E">
              <w:rPr>
                <w:rFonts w:cstheme="minorHAnsi"/>
                <w:sz w:val="20"/>
                <w:szCs w:val="20"/>
                <w:lang w:val="en-ZA"/>
              </w:rPr>
              <w:lastRenderedPageBreak/>
              <w:t>Water Department</w:t>
            </w:r>
          </w:p>
          <w:p w14:paraId="49026A1E" w14:textId="77777777" w:rsidR="005B761F" w:rsidRDefault="005B761F" w:rsidP="005B761F">
            <w:pPr>
              <w:spacing w:after="0"/>
              <w:jc w:val="both"/>
              <w:rPr>
                <w:rFonts w:cstheme="minorHAnsi"/>
                <w:sz w:val="20"/>
                <w:szCs w:val="20"/>
                <w:lang w:val="en-ZA"/>
              </w:rPr>
            </w:pPr>
            <w:r w:rsidRPr="00BD3A5E">
              <w:rPr>
                <w:rFonts w:cstheme="minorHAnsi"/>
                <w:sz w:val="20"/>
                <w:szCs w:val="20"/>
                <w:lang w:val="en-ZA"/>
              </w:rPr>
              <w:t xml:space="preserve">Water Policy Planning and Coordination Unit </w:t>
            </w:r>
          </w:p>
          <w:p w14:paraId="7CADCB73" w14:textId="77777777" w:rsidR="00F35702" w:rsidRDefault="00F35702" w:rsidP="005B761F">
            <w:pPr>
              <w:spacing w:after="0"/>
              <w:jc w:val="both"/>
              <w:rPr>
                <w:rFonts w:cstheme="minorHAnsi"/>
                <w:sz w:val="20"/>
                <w:szCs w:val="20"/>
                <w:lang w:val="en-ZA"/>
              </w:rPr>
            </w:pPr>
          </w:p>
          <w:p w14:paraId="3262F0B7" w14:textId="77777777" w:rsidR="00F35702" w:rsidRDefault="00F35702" w:rsidP="005B761F">
            <w:pPr>
              <w:spacing w:after="0"/>
              <w:jc w:val="both"/>
              <w:rPr>
                <w:rFonts w:cstheme="minorHAnsi"/>
                <w:sz w:val="20"/>
                <w:szCs w:val="20"/>
                <w:lang w:val="en-ZA"/>
              </w:rPr>
            </w:pPr>
          </w:p>
          <w:p w14:paraId="18B972BA" w14:textId="77777777" w:rsidR="00F35702" w:rsidRDefault="00F35702" w:rsidP="005B761F">
            <w:pPr>
              <w:spacing w:after="0"/>
              <w:jc w:val="both"/>
              <w:rPr>
                <w:rFonts w:cstheme="minorHAnsi"/>
                <w:sz w:val="20"/>
                <w:szCs w:val="20"/>
                <w:lang w:val="en-ZA"/>
              </w:rPr>
            </w:pPr>
          </w:p>
          <w:p w14:paraId="64005263" w14:textId="77777777" w:rsidR="005B761F" w:rsidRPr="00BD3A5E" w:rsidRDefault="005B761F" w:rsidP="0085192A">
            <w:pPr>
              <w:spacing w:after="0"/>
              <w:jc w:val="both"/>
              <w:rPr>
                <w:rFonts w:cstheme="minorHAnsi"/>
                <w:sz w:val="20"/>
                <w:szCs w:val="20"/>
                <w:lang w:val="en-ZA"/>
              </w:rPr>
            </w:pPr>
          </w:p>
        </w:tc>
      </w:tr>
    </w:tbl>
    <w:p w14:paraId="02DE58E5" w14:textId="77777777" w:rsidR="000E0008" w:rsidRPr="007E3F2D" w:rsidRDefault="00525A48" w:rsidP="0074040B">
      <w:pPr>
        <w:pStyle w:val="NoSpacing"/>
        <w:numPr>
          <w:ilvl w:val="0"/>
          <w:numId w:val="2"/>
        </w:numPr>
        <w:outlineLvl w:val="0"/>
        <w:rPr>
          <w:rFonts w:cstheme="minorHAnsi"/>
          <w:b/>
          <w:sz w:val="20"/>
          <w:szCs w:val="20"/>
        </w:rPr>
      </w:pPr>
      <w:bookmarkStart w:id="54" w:name="_Toc48654062"/>
      <w:bookmarkStart w:id="55" w:name="_Toc46227971"/>
      <w:r w:rsidRPr="007E3F2D">
        <w:rPr>
          <w:rFonts w:cstheme="minorHAnsi"/>
          <w:b/>
          <w:sz w:val="20"/>
          <w:szCs w:val="20"/>
        </w:rPr>
        <w:lastRenderedPageBreak/>
        <w:t>INTRODUCTION</w:t>
      </w:r>
      <w:bookmarkEnd w:id="54"/>
      <w:bookmarkEnd w:id="55"/>
    </w:p>
    <w:p w14:paraId="2704F9F9" w14:textId="77777777" w:rsidR="00326FA2" w:rsidRPr="00BD3A5E" w:rsidRDefault="00326FA2" w:rsidP="00326FA2">
      <w:pPr>
        <w:pStyle w:val="NoSpacing"/>
        <w:outlineLvl w:val="0"/>
        <w:rPr>
          <w:rFonts w:cstheme="minorHAnsi"/>
          <w:b/>
          <w:sz w:val="20"/>
          <w:szCs w:val="20"/>
        </w:rPr>
      </w:pPr>
    </w:p>
    <w:p w14:paraId="04F68274" w14:textId="77777777" w:rsidR="000E0008" w:rsidRPr="00BD3A5E" w:rsidRDefault="000E0008" w:rsidP="000B6971">
      <w:pPr>
        <w:pStyle w:val="NoSpacing"/>
        <w:numPr>
          <w:ilvl w:val="1"/>
          <w:numId w:val="32"/>
        </w:numPr>
        <w:outlineLvl w:val="0"/>
        <w:rPr>
          <w:rFonts w:cstheme="minorHAnsi"/>
          <w:b/>
          <w:sz w:val="20"/>
          <w:szCs w:val="20"/>
        </w:rPr>
      </w:pPr>
      <w:bookmarkStart w:id="56" w:name="_Toc48654063"/>
      <w:bookmarkStart w:id="57" w:name="_Toc46227972"/>
      <w:r w:rsidRPr="00BD3A5E">
        <w:rPr>
          <w:rFonts w:cstheme="minorHAnsi"/>
          <w:b/>
          <w:sz w:val="20"/>
          <w:szCs w:val="20"/>
        </w:rPr>
        <w:t>Purpose of the evaluation</w:t>
      </w:r>
      <w:bookmarkEnd w:id="56"/>
      <w:bookmarkEnd w:id="57"/>
      <w:r w:rsidRPr="00BD3A5E">
        <w:rPr>
          <w:rFonts w:cstheme="minorHAnsi"/>
          <w:b/>
          <w:sz w:val="20"/>
          <w:szCs w:val="20"/>
        </w:rPr>
        <w:t xml:space="preserve"> </w:t>
      </w:r>
    </w:p>
    <w:p w14:paraId="7FF76112" w14:textId="03341BB1" w:rsidR="000115E8" w:rsidRPr="00BD3A5E" w:rsidRDefault="000115E8" w:rsidP="000115E8">
      <w:pPr>
        <w:jc w:val="both"/>
        <w:rPr>
          <w:rFonts w:cstheme="minorHAnsi"/>
          <w:sz w:val="20"/>
          <w:szCs w:val="20"/>
        </w:rPr>
      </w:pPr>
      <w:r w:rsidRPr="00BD3A5E">
        <w:rPr>
          <w:rFonts w:cstheme="minorHAnsi"/>
          <w:sz w:val="20"/>
          <w:szCs w:val="20"/>
        </w:rPr>
        <w:t xml:space="preserve">Implementation of the </w:t>
      </w:r>
      <w:r w:rsidR="005D6B75">
        <w:rPr>
          <w:rFonts w:cstheme="minorHAnsi"/>
          <w:sz w:val="20"/>
          <w:szCs w:val="20"/>
        </w:rPr>
        <w:t>p</w:t>
      </w:r>
      <w:r w:rsidRPr="00BD3A5E">
        <w:rPr>
          <w:rFonts w:cstheme="minorHAnsi"/>
          <w:sz w:val="20"/>
          <w:szCs w:val="20"/>
        </w:rPr>
        <w:t xml:space="preserve">roject </w:t>
      </w:r>
      <w:r w:rsidR="005D6B75">
        <w:rPr>
          <w:rFonts w:cstheme="minorHAnsi"/>
          <w:sz w:val="20"/>
          <w:szCs w:val="20"/>
        </w:rPr>
        <w:t>w</w:t>
      </w:r>
      <w:r w:rsidRPr="00BD3A5E">
        <w:rPr>
          <w:rFonts w:cstheme="minorHAnsi"/>
          <w:sz w:val="20"/>
          <w:szCs w:val="20"/>
        </w:rPr>
        <w:t>as completed in December 2019. In accordance with UNDP and GEF Monitoring and Evaluation Procedures, all full</w:t>
      </w:r>
      <w:r w:rsidR="005D6B75">
        <w:rPr>
          <w:rFonts w:cstheme="minorHAnsi"/>
          <w:sz w:val="20"/>
          <w:szCs w:val="20"/>
        </w:rPr>
        <w:t>-</w:t>
      </w:r>
      <w:r w:rsidRPr="00BD3A5E">
        <w:rPr>
          <w:rFonts w:cstheme="minorHAnsi"/>
          <w:sz w:val="20"/>
          <w:szCs w:val="20"/>
        </w:rPr>
        <w:t xml:space="preserve"> and medium-sized UNDP support</w:t>
      </w:r>
      <w:r w:rsidR="005D6B75">
        <w:rPr>
          <w:rFonts w:cstheme="minorHAnsi"/>
          <w:sz w:val="20"/>
          <w:szCs w:val="20"/>
        </w:rPr>
        <w:t>-</w:t>
      </w:r>
      <w:r w:rsidRPr="00BD3A5E">
        <w:rPr>
          <w:rFonts w:cstheme="minorHAnsi"/>
          <w:sz w:val="20"/>
          <w:szCs w:val="20"/>
        </w:rPr>
        <w:t xml:space="preserve"> and GEF</w:t>
      </w:r>
      <w:r w:rsidR="005D6B75">
        <w:rPr>
          <w:rFonts w:cstheme="minorHAnsi"/>
          <w:sz w:val="20"/>
          <w:szCs w:val="20"/>
        </w:rPr>
        <w:t>-</w:t>
      </w:r>
      <w:r w:rsidRPr="00BD3A5E">
        <w:rPr>
          <w:rFonts w:cstheme="minorHAnsi"/>
          <w:sz w:val="20"/>
          <w:szCs w:val="20"/>
        </w:rPr>
        <w:t>financed projects are required to undergo a terminal evaluation upon completion of implementation. These terms of reference set out the expectations for the terminal evaluation of “Building Adaptive Capacity to Catalyze Active Public and Private Sector Participation to Manage the Exposure and Sensitivity of Water Supply Services to Climate Change in Sierra Leone</w:t>
      </w:r>
      <w:r w:rsidR="005D6B75">
        <w:rPr>
          <w:rFonts w:cstheme="minorHAnsi"/>
          <w:sz w:val="20"/>
          <w:szCs w:val="20"/>
        </w:rPr>
        <w:t>.</w:t>
      </w:r>
      <w:r w:rsidRPr="00BD3A5E">
        <w:rPr>
          <w:rFonts w:cstheme="minorHAnsi"/>
          <w:sz w:val="20"/>
          <w:szCs w:val="20"/>
        </w:rPr>
        <w:t>”</w:t>
      </w:r>
    </w:p>
    <w:p w14:paraId="5053F3F0" w14:textId="66A678A3" w:rsidR="000115E8" w:rsidRPr="00BD3A5E" w:rsidRDefault="000115E8" w:rsidP="000115E8">
      <w:pPr>
        <w:jc w:val="both"/>
        <w:rPr>
          <w:rFonts w:cstheme="minorHAnsi"/>
          <w:sz w:val="20"/>
          <w:szCs w:val="20"/>
        </w:rPr>
      </w:pPr>
      <w:r w:rsidRPr="00BD3A5E">
        <w:rPr>
          <w:rFonts w:cstheme="minorHAnsi"/>
          <w:sz w:val="20"/>
          <w:szCs w:val="20"/>
        </w:rPr>
        <w:t>On request of the MWR rainwater-harvesting (RWH)</w:t>
      </w:r>
      <w:r w:rsidR="005B2FCF">
        <w:rPr>
          <w:rFonts w:cstheme="minorHAnsi"/>
          <w:sz w:val="20"/>
          <w:szCs w:val="20"/>
        </w:rPr>
        <w:t>,</w:t>
      </w:r>
      <w:r w:rsidRPr="00BD3A5E">
        <w:rPr>
          <w:rFonts w:cstheme="minorHAnsi"/>
          <w:sz w:val="20"/>
          <w:szCs w:val="20"/>
        </w:rPr>
        <w:t xml:space="preserve"> innovations were established as learning experiments, capturing and storing drinking water quality rainwater during the rainy season and saving it for use in the dry season. In Freetown</w:t>
      </w:r>
      <w:r w:rsidR="005B2FCF">
        <w:rPr>
          <w:rFonts w:cstheme="minorHAnsi"/>
          <w:sz w:val="20"/>
          <w:szCs w:val="20"/>
        </w:rPr>
        <w:t>,</w:t>
      </w:r>
      <w:r w:rsidRPr="00BD3A5E">
        <w:rPr>
          <w:rFonts w:cstheme="minorHAnsi"/>
          <w:sz w:val="20"/>
          <w:szCs w:val="20"/>
        </w:rPr>
        <w:t xml:space="preserve"> existing springs that were already being developed by </w:t>
      </w:r>
      <w:proofErr w:type="spellStart"/>
      <w:r w:rsidRPr="00BD3A5E">
        <w:rPr>
          <w:rFonts w:cstheme="minorHAnsi"/>
          <w:sz w:val="20"/>
          <w:szCs w:val="20"/>
        </w:rPr>
        <w:t>Guma</w:t>
      </w:r>
      <w:proofErr w:type="spellEnd"/>
      <w:r w:rsidR="00EC5967">
        <w:rPr>
          <w:rFonts w:cstheme="minorHAnsi"/>
          <w:sz w:val="20"/>
          <w:szCs w:val="20"/>
        </w:rPr>
        <w:t xml:space="preserve"> </w:t>
      </w:r>
      <w:r w:rsidRPr="00BD3A5E">
        <w:rPr>
          <w:rFonts w:cstheme="minorHAnsi"/>
          <w:sz w:val="20"/>
          <w:szCs w:val="20"/>
        </w:rPr>
        <w:t>Water</w:t>
      </w:r>
      <w:r w:rsidR="006B6B7E">
        <w:rPr>
          <w:rFonts w:cstheme="minorHAnsi"/>
          <w:sz w:val="20"/>
          <w:szCs w:val="20"/>
        </w:rPr>
        <w:t xml:space="preserve"> </w:t>
      </w:r>
      <w:r w:rsidRPr="00BD3A5E">
        <w:rPr>
          <w:rFonts w:cstheme="minorHAnsi"/>
          <w:sz w:val="20"/>
          <w:szCs w:val="20"/>
        </w:rPr>
        <w:t xml:space="preserve">Company </w:t>
      </w:r>
      <w:r w:rsidR="00EC5967">
        <w:rPr>
          <w:rFonts w:cstheme="minorHAnsi"/>
          <w:sz w:val="20"/>
          <w:szCs w:val="20"/>
        </w:rPr>
        <w:t>t</w:t>
      </w:r>
      <w:r w:rsidR="005B2FCF">
        <w:rPr>
          <w:rFonts w:cstheme="minorHAnsi"/>
          <w:sz w:val="20"/>
          <w:szCs w:val="20"/>
        </w:rPr>
        <w:t>o</w:t>
      </w:r>
      <w:r w:rsidRPr="00BD3A5E">
        <w:rPr>
          <w:rFonts w:cstheme="minorHAnsi"/>
          <w:sz w:val="20"/>
          <w:szCs w:val="20"/>
        </w:rPr>
        <w:t xml:space="preserve"> supplement water sources were protected from degradation. Rainwater harvesting for supplementation of the sources will be attempted through construction of </w:t>
      </w:r>
      <w:r w:rsidR="005B2FCF">
        <w:rPr>
          <w:rFonts w:cstheme="minorHAnsi"/>
          <w:sz w:val="20"/>
          <w:szCs w:val="20"/>
        </w:rPr>
        <w:t xml:space="preserve">a </w:t>
      </w:r>
      <w:r w:rsidRPr="00BD3A5E">
        <w:rPr>
          <w:rFonts w:cstheme="minorHAnsi"/>
          <w:sz w:val="20"/>
          <w:szCs w:val="20"/>
        </w:rPr>
        <w:t>stand-alon</w:t>
      </w:r>
      <w:r w:rsidR="005B2FCF">
        <w:rPr>
          <w:rFonts w:cstheme="minorHAnsi"/>
          <w:sz w:val="20"/>
          <w:szCs w:val="20"/>
        </w:rPr>
        <w:t>e</w:t>
      </w:r>
      <w:r w:rsidRPr="00BD3A5E">
        <w:rPr>
          <w:rFonts w:cstheme="minorHAnsi"/>
          <w:sz w:val="20"/>
          <w:szCs w:val="20"/>
        </w:rPr>
        <w:t xml:space="preserve"> RWH infrastructure. Innovative designs of collective “rooftops” for water capture in high density living areas were tested. In Pujehun, Kono and Kambia districts</w:t>
      </w:r>
      <w:r w:rsidR="005B2FCF">
        <w:rPr>
          <w:rFonts w:cstheme="minorHAnsi"/>
          <w:sz w:val="20"/>
          <w:szCs w:val="20"/>
        </w:rPr>
        <w:t>,</w:t>
      </w:r>
      <w:r w:rsidRPr="00BD3A5E">
        <w:rPr>
          <w:rFonts w:cstheme="minorHAnsi"/>
          <w:sz w:val="20"/>
          <w:szCs w:val="20"/>
        </w:rPr>
        <w:t xml:space="preserve"> the focal areas for planned African Development Bank (</w:t>
      </w:r>
      <w:r w:rsidR="00FF6F24">
        <w:rPr>
          <w:rFonts w:cstheme="minorHAnsi"/>
          <w:sz w:val="20"/>
          <w:szCs w:val="20"/>
        </w:rPr>
        <w:t>AfDB</w:t>
      </w:r>
      <w:r w:rsidRPr="00BD3A5E">
        <w:rPr>
          <w:rFonts w:cstheme="minorHAnsi"/>
          <w:sz w:val="20"/>
          <w:szCs w:val="20"/>
        </w:rPr>
        <w:t>) water supply investments</w:t>
      </w:r>
      <w:r w:rsidR="005B2FCF">
        <w:rPr>
          <w:rFonts w:cstheme="minorHAnsi"/>
          <w:sz w:val="20"/>
          <w:szCs w:val="20"/>
        </w:rPr>
        <w:t>,</w:t>
      </w:r>
      <w:r w:rsidRPr="00BD3A5E">
        <w:rPr>
          <w:rFonts w:cstheme="minorHAnsi"/>
          <w:sz w:val="20"/>
          <w:szCs w:val="20"/>
        </w:rPr>
        <w:t xml:space="preserve"> this project contributed to the building of capacities of district level water professionals for climate resilient planning and decision-making.</w:t>
      </w:r>
    </w:p>
    <w:p w14:paraId="3FC21687" w14:textId="77777777" w:rsidR="000E0008" w:rsidRPr="00BD3A5E" w:rsidRDefault="000E0008" w:rsidP="000B6971">
      <w:pPr>
        <w:pStyle w:val="NoSpacing"/>
        <w:numPr>
          <w:ilvl w:val="1"/>
          <w:numId w:val="32"/>
        </w:numPr>
        <w:outlineLvl w:val="0"/>
        <w:rPr>
          <w:rFonts w:cstheme="minorHAnsi"/>
          <w:b/>
          <w:sz w:val="20"/>
          <w:szCs w:val="20"/>
        </w:rPr>
      </w:pPr>
      <w:bookmarkStart w:id="58" w:name="_Toc48654064"/>
      <w:bookmarkStart w:id="59" w:name="_Toc46227973"/>
      <w:r w:rsidRPr="00BD3A5E">
        <w:rPr>
          <w:rFonts w:cstheme="minorHAnsi"/>
          <w:b/>
          <w:sz w:val="20"/>
          <w:szCs w:val="20"/>
        </w:rPr>
        <w:t>Scope &amp; Methodology</w:t>
      </w:r>
      <w:bookmarkEnd w:id="58"/>
      <w:bookmarkEnd w:id="59"/>
      <w:r w:rsidRPr="00BD3A5E">
        <w:rPr>
          <w:rFonts w:cstheme="minorHAnsi"/>
          <w:b/>
          <w:sz w:val="20"/>
          <w:szCs w:val="20"/>
        </w:rPr>
        <w:t xml:space="preserve"> </w:t>
      </w:r>
    </w:p>
    <w:p w14:paraId="13E718CE" w14:textId="390D5B66" w:rsidR="00422172" w:rsidRPr="00BD3A5E" w:rsidRDefault="000E0E01" w:rsidP="00422172">
      <w:pPr>
        <w:spacing w:after="0" w:line="240" w:lineRule="auto"/>
        <w:jc w:val="both"/>
        <w:outlineLvl w:val="0"/>
        <w:rPr>
          <w:rFonts w:cstheme="minorHAnsi"/>
          <w:color w:val="222222"/>
          <w:sz w:val="20"/>
          <w:szCs w:val="20"/>
          <w:shd w:val="clear" w:color="auto" w:fill="FFFFFF"/>
        </w:rPr>
      </w:pPr>
      <w:bookmarkStart w:id="60" w:name="_Toc45725921"/>
      <w:bookmarkStart w:id="61" w:name="_Toc46227974"/>
      <w:bookmarkStart w:id="62" w:name="_Toc48654065"/>
      <w:r w:rsidRPr="00BD3A5E">
        <w:rPr>
          <w:rFonts w:cstheme="minorHAnsi"/>
          <w:sz w:val="20"/>
          <w:szCs w:val="20"/>
          <w:lang w:bidi="en-US"/>
        </w:rPr>
        <w:t>An overall approach and method for conducting project terminal evaluations of UNDP</w:t>
      </w:r>
      <w:r w:rsidR="005B2FCF">
        <w:rPr>
          <w:rFonts w:cstheme="minorHAnsi"/>
          <w:sz w:val="20"/>
          <w:szCs w:val="20"/>
          <w:lang w:bidi="en-US"/>
        </w:rPr>
        <w:t>-</w:t>
      </w:r>
      <w:r w:rsidRPr="00BD3A5E">
        <w:rPr>
          <w:rFonts w:cstheme="minorHAnsi"/>
          <w:sz w:val="20"/>
          <w:szCs w:val="20"/>
          <w:lang w:bidi="en-US"/>
        </w:rPr>
        <w:t>supported GEF financed projects ha</w:t>
      </w:r>
      <w:r w:rsidR="005B2FCF">
        <w:rPr>
          <w:rFonts w:cstheme="minorHAnsi"/>
          <w:sz w:val="20"/>
          <w:szCs w:val="20"/>
          <w:lang w:bidi="en-US"/>
        </w:rPr>
        <w:t>s</w:t>
      </w:r>
      <w:r w:rsidRPr="00BD3A5E">
        <w:rPr>
          <w:rFonts w:cstheme="minorHAnsi"/>
          <w:sz w:val="20"/>
          <w:szCs w:val="20"/>
          <w:lang w:bidi="en-US"/>
        </w:rPr>
        <w:t xml:space="preserve"> developed over time. The evaluator is expected to frame the evaluation effort using the criteria of </w:t>
      </w:r>
      <w:r w:rsidRPr="00BD3A5E">
        <w:rPr>
          <w:rFonts w:cstheme="minorHAnsi"/>
          <w:b/>
          <w:sz w:val="20"/>
          <w:szCs w:val="20"/>
          <w:lang w:bidi="en-US"/>
        </w:rPr>
        <w:t xml:space="preserve">relevance, effectiveness, efficiency, sustainability and impact, </w:t>
      </w:r>
      <w:r w:rsidRPr="00BD3A5E">
        <w:rPr>
          <w:rFonts w:cstheme="minorHAnsi"/>
          <w:sz w:val="20"/>
          <w:szCs w:val="20"/>
          <w:lang w:bidi="en-US"/>
        </w:rPr>
        <w:t xml:space="preserve">as defined and explained in the </w:t>
      </w:r>
      <w:r w:rsidR="005B2FCF">
        <w:rPr>
          <w:rFonts w:cstheme="minorHAnsi"/>
          <w:sz w:val="20"/>
          <w:szCs w:val="20"/>
          <w:lang w:bidi="en-US"/>
        </w:rPr>
        <w:t>“</w:t>
      </w:r>
      <w:r w:rsidRPr="005B2FCF">
        <w:rPr>
          <w:rFonts w:cstheme="minorHAnsi"/>
          <w:sz w:val="20"/>
          <w:szCs w:val="20"/>
          <w:lang w:bidi="en-US"/>
        </w:rPr>
        <w:t>UNDP Guidance for Conducting Terminal Evaluations of UNDP-supported, GEF-financed Projects</w:t>
      </w:r>
      <w:r w:rsidRPr="00BD3A5E">
        <w:rPr>
          <w:rFonts w:cstheme="minorHAnsi"/>
          <w:sz w:val="20"/>
          <w:szCs w:val="20"/>
          <w:lang w:bidi="en-US"/>
        </w:rPr>
        <w:t>.</w:t>
      </w:r>
      <w:r w:rsidR="005B2FCF">
        <w:rPr>
          <w:rFonts w:cstheme="minorHAnsi"/>
          <w:sz w:val="20"/>
          <w:szCs w:val="20"/>
          <w:lang w:bidi="en-US"/>
        </w:rPr>
        <w:t>”</w:t>
      </w:r>
      <w:r w:rsidR="00DC1273">
        <w:rPr>
          <w:rFonts w:cstheme="minorHAnsi"/>
          <w:sz w:val="20"/>
          <w:szCs w:val="20"/>
          <w:lang w:bidi="en-US"/>
        </w:rPr>
        <w:t xml:space="preserve"> </w:t>
      </w:r>
      <w:r w:rsidRPr="00BD3A5E">
        <w:rPr>
          <w:rFonts w:cstheme="minorHAnsi"/>
          <w:sz w:val="20"/>
          <w:szCs w:val="20"/>
          <w:lang w:bidi="en-US"/>
        </w:rPr>
        <w:t>A set of questions covering each of these criteria ha</w:t>
      </w:r>
      <w:r w:rsidR="005B2FCF">
        <w:rPr>
          <w:rFonts w:cstheme="minorHAnsi"/>
          <w:sz w:val="20"/>
          <w:szCs w:val="20"/>
          <w:lang w:bidi="en-US"/>
        </w:rPr>
        <w:t>s</w:t>
      </w:r>
      <w:r w:rsidRPr="00BD3A5E">
        <w:rPr>
          <w:rFonts w:cstheme="minorHAnsi"/>
          <w:sz w:val="20"/>
          <w:szCs w:val="20"/>
          <w:lang w:bidi="en-US"/>
        </w:rPr>
        <w:t xml:space="preserve"> been drafted and refined in an evaluation </w:t>
      </w:r>
      <w:r w:rsidR="002F26E1" w:rsidRPr="00BD3A5E">
        <w:rPr>
          <w:rFonts w:cstheme="minorHAnsi"/>
          <w:sz w:val="20"/>
          <w:szCs w:val="20"/>
          <w:lang w:bidi="en-US"/>
        </w:rPr>
        <w:t>matrix (see</w:t>
      </w:r>
      <w:r w:rsidRPr="00BD3A5E">
        <w:rPr>
          <w:rFonts w:cstheme="minorHAnsi"/>
          <w:sz w:val="20"/>
          <w:szCs w:val="20"/>
          <w:lang w:bidi="en-US"/>
        </w:rPr>
        <w:t xml:space="preserve"> attached). </w:t>
      </w:r>
      <w:r w:rsidR="00422172" w:rsidRPr="00BD3A5E">
        <w:rPr>
          <w:rFonts w:cstheme="minorHAnsi"/>
          <w:sz w:val="20"/>
          <w:szCs w:val="20"/>
        </w:rPr>
        <w:t>Based on the desk study</w:t>
      </w:r>
      <w:r w:rsidRPr="00BD3A5E">
        <w:rPr>
          <w:rFonts w:cstheme="minorHAnsi"/>
          <w:sz w:val="20"/>
          <w:szCs w:val="20"/>
        </w:rPr>
        <w:t xml:space="preserve"> and discussion with stakeholders</w:t>
      </w:r>
      <w:r w:rsidR="002F26E1" w:rsidRPr="00BD3A5E">
        <w:rPr>
          <w:rFonts w:cstheme="minorHAnsi"/>
          <w:sz w:val="20"/>
          <w:szCs w:val="20"/>
        </w:rPr>
        <w:t xml:space="preserve"> about evaluation utility and forward orientation</w:t>
      </w:r>
      <w:r w:rsidRPr="00BD3A5E">
        <w:rPr>
          <w:rFonts w:cstheme="minorHAnsi"/>
          <w:sz w:val="20"/>
          <w:szCs w:val="20"/>
        </w:rPr>
        <w:t>, a set of</w:t>
      </w:r>
      <w:r w:rsidR="00DC1273">
        <w:rPr>
          <w:rFonts w:cstheme="minorHAnsi"/>
          <w:sz w:val="20"/>
          <w:szCs w:val="20"/>
        </w:rPr>
        <w:t xml:space="preserve"> </w:t>
      </w:r>
      <w:r w:rsidR="00422172" w:rsidRPr="00BD3A5E">
        <w:rPr>
          <w:rFonts w:cstheme="minorHAnsi"/>
          <w:sz w:val="20"/>
          <w:szCs w:val="20"/>
        </w:rPr>
        <w:t>strategic question w</w:t>
      </w:r>
      <w:r w:rsidR="005B2FCF">
        <w:rPr>
          <w:rFonts w:cstheme="minorHAnsi"/>
          <w:sz w:val="20"/>
          <w:szCs w:val="20"/>
        </w:rPr>
        <w:t>as</w:t>
      </w:r>
      <w:r w:rsidR="00422172" w:rsidRPr="00BD3A5E">
        <w:rPr>
          <w:rFonts w:cstheme="minorHAnsi"/>
          <w:sz w:val="20"/>
          <w:szCs w:val="20"/>
        </w:rPr>
        <w:t xml:space="preserve"> determined in order to frame the evaluation </w:t>
      </w:r>
      <w:r w:rsidR="00126D1D" w:rsidRPr="00BD3A5E">
        <w:rPr>
          <w:rFonts w:cstheme="minorHAnsi"/>
          <w:sz w:val="20"/>
          <w:szCs w:val="20"/>
        </w:rPr>
        <w:t xml:space="preserve">findings and </w:t>
      </w:r>
      <w:r w:rsidR="00422172" w:rsidRPr="00BD3A5E">
        <w:rPr>
          <w:rFonts w:cstheme="minorHAnsi"/>
          <w:sz w:val="20"/>
          <w:szCs w:val="20"/>
        </w:rPr>
        <w:t>report. The</w:t>
      </w:r>
      <w:r w:rsidR="005B2FCF">
        <w:rPr>
          <w:rFonts w:cstheme="minorHAnsi"/>
          <w:sz w:val="20"/>
          <w:szCs w:val="20"/>
        </w:rPr>
        <w:t>y</w:t>
      </w:r>
      <w:r w:rsidR="00422172" w:rsidRPr="00BD3A5E">
        <w:rPr>
          <w:rFonts w:cstheme="minorHAnsi"/>
          <w:sz w:val="20"/>
          <w:szCs w:val="20"/>
        </w:rPr>
        <w:t xml:space="preserve"> are</w:t>
      </w:r>
      <w:r w:rsidR="005B2FCF">
        <w:rPr>
          <w:rFonts w:cstheme="minorHAnsi"/>
          <w:sz w:val="20"/>
          <w:szCs w:val="20"/>
        </w:rPr>
        <w:t xml:space="preserve"> the following</w:t>
      </w:r>
      <w:r w:rsidR="00422172" w:rsidRPr="00BD3A5E">
        <w:rPr>
          <w:rFonts w:cstheme="minorHAnsi"/>
          <w:sz w:val="20"/>
          <w:szCs w:val="20"/>
        </w:rPr>
        <w:t>:</w:t>
      </w:r>
      <w:bookmarkEnd w:id="60"/>
      <w:bookmarkEnd w:id="61"/>
      <w:bookmarkEnd w:id="62"/>
      <w:r w:rsidR="00422172" w:rsidRPr="00BD3A5E">
        <w:rPr>
          <w:rFonts w:cstheme="minorHAnsi"/>
          <w:sz w:val="20"/>
          <w:szCs w:val="20"/>
        </w:rPr>
        <w:t xml:space="preserve"> </w:t>
      </w:r>
    </w:p>
    <w:p w14:paraId="23AF4F8F" w14:textId="77777777" w:rsidR="00422172" w:rsidRPr="00BD3A5E" w:rsidRDefault="00422172" w:rsidP="000F20E9">
      <w:pPr>
        <w:spacing w:before="100" w:beforeAutospacing="1" w:after="100" w:afterAutospacing="1" w:line="240" w:lineRule="auto"/>
        <w:jc w:val="both"/>
        <w:rPr>
          <w:rFonts w:eastAsia="Times New Roman" w:cstheme="minorHAnsi"/>
          <w:color w:val="222222"/>
          <w:sz w:val="20"/>
          <w:szCs w:val="20"/>
        </w:rPr>
      </w:pPr>
      <w:r w:rsidRPr="00BD3A5E">
        <w:rPr>
          <w:rFonts w:eastAsia="Times New Roman" w:cstheme="minorHAnsi"/>
          <w:b/>
          <w:bCs/>
          <w:color w:val="222222"/>
          <w:sz w:val="20"/>
          <w:szCs w:val="20"/>
        </w:rPr>
        <w:t xml:space="preserve">Outcome 1. What changes in public policies have been achieved through the </w:t>
      </w:r>
      <w:r w:rsidR="00126D1D" w:rsidRPr="00BD3A5E">
        <w:rPr>
          <w:rFonts w:eastAsia="Times New Roman" w:cstheme="minorHAnsi"/>
          <w:b/>
          <w:bCs/>
          <w:color w:val="222222"/>
          <w:sz w:val="20"/>
          <w:szCs w:val="20"/>
        </w:rPr>
        <w:t xml:space="preserve">intervention </w:t>
      </w:r>
      <w:r w:rsidRPr="00BD3A5E">
        <w:rPr>
          <w:rFonts w:eastAsia="Times New Roman" w:cstheme="minorHAnsi"/>
          <w:b/>
          <w:bCs/>
          <w:color w:val="222222"/>
          <w:sz w:val="20"/>
          <w:szCs w:val="20"/>
        </w:rPr>
        <w:t>approach? How can the policy and capacity building work be scaled?</w:t>
      </w:r>
    </w:p>
    <w:p w14:paraId="178BE7AF" w14:textId="514D9046" w:rsidR="00422172" w:rsidRPr="00BD3A5E" w:rsidRDefault="00422172" w:rsidP="00422172">
      <w:pPr>
        <w:spacing w:before="100" w:beforeAutospacing="1" w:after="100" w:afterAutospacing="1" w:line="240" w:lineRule="auto"/>
        <w:jc w:val="both"/>
        <w:rPr>
          <w:rFonts w:eastAsia="Times New Roman" w:cstheme="minorHAnsi"/>
          <w:b/>
          <w:bCs/>
          <w:color w:val="222222"/>
          <w:sz w:val="20"/>
          <w:szCs w:val="20"/>
        </w:rPr>
      </w:pPr>
      <w:r w:rsidRPr="00BD3A5E">
        <w:rPr>
          <w:rFonts w:eastAsia="Times New Roman" w:cstheme="minorHAnsi"/>
          <w:b/>
          <w:bCs/>
          <w:color w:val="222222"/>
          <w:sz w:val="20"/>
          <w:szCs w:val="20"/>
        </w:rPr>
        <w:t xml:space="preserve">Outcome 2. How successful has the project approach been to </w:t>
      </w:r>
      <w:r w:rsidR="005B2FCF" w:rsidRPr="00BD3A5E">
        <w:rPr>
          <w:rFonts w:eastAsia="Times New Roman" w:cstheme="minorHAnsi"/>
          <w:b/>
          <w:bCs/>
          <w:color w:val="222222"/>
          <w:sz w:val="20"/>
          <w:szCs w:val="20"/>
        </w:rPr>
        <w:t>instill</w:t>
      </w:r>
      <w:r w:rsidRPr="00BD3A5E">
        <w:rPr>
          <w:rFonts w:eastAsia="Times New Roman" w:cstheme="minorHAnsi"/>
          <w:b/>
          <w:bCs/>
          <w:color w:val="222222"/>
          <w:sz w:val="20"/>
          <w:szCs w:val="20"/>
        </w:rPr>
        <w:t xml:space="preserve"> resilient infrastructure in the four districts?</w:t>
      </w:r>
      <w:r w:rsidR="00DC1273">
        <w:rPr>
          <w:rFonts w:eastAsia="Times New Roman" w:cstheme="minorHAnsi"/>
          <w:b/>
          <w:bCs/>
          <w:color w:val="222222"/>
          <w:sz w:val="20"/>
          <w:szCs w:val="20"/>
        </w:rPr>
        <w:t xml:space="preserve"> </w:t>
      </w:r>
      <w:r w:rsidRPr="00BD3A5E">
        <w:rPr>
          <w:rFonts w:eastAsia="Times New Roman" w:cstheme="minorHAnsi"/>
          <w:b/>
          <w:bCs/>
          <w:color w:val="222222"/>
          <w:sz w:val="20"/>
          <w:szCs w:val="20"/>
        </w:rPr>
        <w:t>What have been the benefits</w:t>
      </w:r>
      <w:r w:rsidR="005B2FCF">
        <w:rPr>
          <w:rFonts w:eastAsia="Times New Roman" w:cstheme="minorHAnsi"/>
          <w:b/>
          <w:bCs/>
          <w:color w:val="222222"/>
          <w:sz w:val="20"/>
          <w:szCs w:val="20"/>
        </w:rPr>
        <w:t xml:space="preserve"> and</w:t>
      </w:r>
      <w:r w:rsidRPr="00BD3A5E">
        <w:rPr>
          <w:rFonts w:eastAsia="Times New Roman" w:cstheme="minorHAnsi"/>
          <w:b/>
          <w:bCs/>
          <w:color w:val="222222"/>
          <w:sz w:val="20"/>
          <w:szCs w:val="20"/>
        </w:rPr>
        <w:t xml:space="preserve"> the costs</w:t>
      </w:r>
      <w:r w:rsidR="005B2FCF">
        <w:rPr>
          <w:rFonts w:eastAsia="Times New Roman" w:cstheme="minorHAnsi"/>
          <w:b/>
          <w:bCs/>
          <w:color w:val="222222"/>
          <w:sz w:val="20"/>
          <w:szCs w:val="20"/>
        </w:rPr>
        <w:t>?</w:t>
      </w:r>
      <w:r w:rsidRPr="00BD3A5E">
        <w:rPr>
          <w:rFonts w:eastAsia="Times New Roman" w:cstheme="minorHAnsi"/>
          <w:b/>
          <w:bCs/>
          <w:color w:val="222222"/>
          <w:sz w:val="20"/>
          <w:szCs w:val="20"/>
        </w:rPr>
        <w:t xml:space="preserve"> </w:t>
      </w:r>
      <w:r w:rsidR="005B2FCF">
        <w:rPr>
          <w:rFonts w:eastAsia="Times New Roman" w:cstheme="minorHAnsi"/>
          <w:b/>
          <w:bCs/>
          <w:color w:val="222222"/>
          <w:sz w:val="20"/>
          <w:szCs w:val="20"/>
        </w:rPr>
        <w:t>I</w:t>
      </w:r>
      <w:r w:rsidRPr="00BD3A5E">
        <w:rPr>
          <w:rFonts w:eastAsia="Times New Roman" w:cstheme="minorHAnsi"/>
          <w:b/>
          <w:bCs/>
          <w:color w:val="222222"/>
          <w:sz w:val="20"/>
          <w:szCs w:val="20"/>
        </w:rPr>
        <w:t>nclude the fiscal externalities to government programming</w:t>
      </w:r>
      <w:r w:rsidR="005B2FCF">
        <w:rPr>
          <w:rFonts w:eastAsia="Times New Roman" w:cstheme="minorHAnsi"/>
          <w:b/>
          <w:bCs/>
          <w:color w:val="222222"/>
          <w:sz w:val="20"/>
          <w:szCs w:val="20"/>
        </w:rPr>
        <w:t>.</w:t>
      </w:r>
      <w:r w:rsidR="00DC1273">
        <w:rPr>
          <w:rFonts w:eastAsia="Times New Roman" w:cstheme="minorHAnsi"/>
          <w:b/>
          <w:bCs/>
          <w:color w:val="222222"/>
          <w:sz w:val="20"/>
          <w:szCs w:val="20"/>
        </w:rPr>
        <w:t xml:space="preserve"> </w:t>
      </w:r>
      <w:r w:rsidRPr="00BD3A5E">
        <w:rPr>
          <w:rFonts w:eastAsia="Times New Roman" w:cstheme="minorHAnsi"/>
          <w:b/>
          <w:bCs/>
          <w:color w:val="222222"/>
          <w:sz w:val="20"/>
          <w:szCs w:val="20"/>
        </w:rPr>
        <w:t>What can and should be scaled and why (lessons learn</w:t>
      </w:r>
      <w:r w:rsidR="005B2FCF">
        <w:rPr>
          <w:rFonts w:eastAsia="Times New Roman" w:cstheme="minorHAnsi"/>
          <w:b/>
          <w:bCs/>
          <w:color w:val="222222"/>
          <w:sz w:val="20"/>
          <w:szCs w:val="20"/>
        </w:rPr>
        <w:t>ed</w:t>
      </w:r>
      <w:r w:rsidRPr="00BD3A5E">
        <w:rPr>
          <w:rFonts w:eastAsia="Times New Roman" w:cstheme="minorHAnsi"/>
          <w:b/>
          <w:bCs/>
          <w:color w:val="222222"/>
          <w:sz w:val="20"/>
          <w:szCs w:val="20"/>
        </w:rPr>
        <w:t>)? </w:t>
      </w:r>
    </w:p>
    <w:p w14:paraId="6D43EA08" w14:textId="77777777" w:rsidR="00422172" w:rsidRPr="00BD3A5E" w:rsidRDefault="00422172" w:rsidP="00422172">
      <w:pPr>
        <w:spacing w:after="0" w:line="240" w:lineRule="auto"/>
        <w:jc w:val="both"/>
        <w:rPr>
          <w:rFonts w:cstheme="minorHAnsi"/>
          <w:b/>
          <w:sz w:val="20"/>
          <w:szCs w:val="20"/>
        </w:rPr>
      </w:pPr>
      <w:r w:rsidRPr="00BD3A5E">
        <w:rPr>
          <w:rFonts w:cstheme="minorHAnsi"/>
          <w:b/>
          <w:sz w:val="20"/>
          <w:szCs w:val="20"/>
        </w:rPr>
        <w:t xml:space="preserve">Relevance and Design </w:t>
      </w:r>
    </w:p>
    <w:p w14:paraId="61761D5B" w14:textId="27A4ADCA" w:rsidR="00422172" w:rsidRPr="00BD3A5E" w:rsidRDefault="00422172" w:rsidP="00422172">
      <w:pPr>
        <w:spacing w:after="0" w:line="240" w:lineRule="auto"/>
        <w:jc w:val="both"/>
        <w:rPr>
          <w:rFonts w:cstheme="minorHAnsi"/>
          <w:b/>
          <w:sz w:val="20"/>
          <w:szCs w:val="20"/>
        </w:rPr>
      </w:pPr>
      <w:r w:rsidRPr="00BD3A5E">
        <w:rPr>
          <w:rFonts w:cstheme="minorHAnsi"/>
          <w:b/>
          <w:sz w:val="20"/>
          <w:szCs w:val="20"/>
        </w:rPr>
        <w:t>1.</w:t>
      </w:r>
      <w:r w:rsidR="00DC1273">
        <w:rPr>
          <w:rFonts w:cstheme="minorHAnsi"/>
          <w:b/>
          <w:sz w:val="20"/>
          <w:szCs w:val="20"/>
        </w:rPr>
        <w:t xml:space="preserve">   </w:t>
      </w:r>
      <w:r w:rsidRPr="00BD3A5E">
        <w:rPr>
          <w:rFonts w:cstheme="minorHAnsi"/>
          <w:b/>
          <w:sz w:val="20"/>
          <w:szCs w:val="20"/>
        </w:rPr>
        <w:t xml:space="preserve"> </w:t>
      </w:r>
      <w:r w:rsidR="005B2FCF">
        <w:rPr>
          <w:rFonts w:cstheme="minorHAnsi"/>
          <w:b/>
          <w:sz w:val="20"/>
          <w:szCs w:val="20"/>
        </w:rPr>
        <w:t xml:space="preserve"> </w:t>
      </w:r>
      <w:r w:rsidRPr="00BD3A5E">
        <w:rPr>
          <w:rFonts w:cstheme="minorHAnsi"/>
          <w:b/>
          <w:sz w:val="20"/>
          <w:szCs w:val="20"/>
        </w:rPr>
        <w:t>Was the project relevant to the stated and actual demand and priorities of Sierra Leone, to UNDP, To GEF? Why and or why not?</w:t>
      </w:r>
    </w:p>
    <w:p w14:paraId="0B510DFE" w14:textId="2502CF8A" w:rsidR="00422172" w:rsidRPr="00BD3A5E" w:rsidRDefault="00422172" w:rsidP="000B6971">
      <w:pPr>
        <w:numPr>
          <w:ilvl w:val="2"/>
          <w:numId w:val="26"/>
        </w:numPr>
        <w:spacing w:after="0" w:line="240" w:lineRule="auto"/>
        <w:ind w:left="360"/>
        <w:jc w:val="both"/>
        <w:rPr>
          <w:rFonts w:cstheme="minorHAnsi"/>
          <w:sz w:val="20"/>
          <w:szCs w:val="20"/>
        </w:rPr>
      </w:pPr>
      <w:r w:rsidRPr="00BD3A5E">
        <w:rPr>
          <w:rFonts w:cstheme="minorHAnsi"/>
          <w:sz w:val="20"/>
          <w:szCs w:val="20"/>
        </w:rPr>
        <w:t xml:space="preserve">How are the climate change impacts </w:t>
      </w:r>
      <w:r w:rsidR="005B2FCF" w:rsidRPr="00BD3A5E">
        <w:rPr>
          <w:rFonts w:cstheme="minorHAnsi"/>
          <w:sz w:val="20"/>
          <w:szCs w:val="20"/>
        </w:rPr>
        <w:t>being</w:t>
      </w:r>
      <w:r w:rsidRPr="00BD3A5E">
        <w:rPr>
          <w:rFonts w:cstheme="minorHAnsi"/>
          <w:sz w:val="20"/>
          <w:szCs w:val="20"/>
        </w:rPr>
        <w:t xml:space="preserve"> felt by the users?</w:t>
      </w:r>
    </w:p>
    <w:p w14:paraId="3F928C42" w14:textId="77777777" w:rsidR="00422172" w:rsidRPr="00BD3A5E" w:rsidRDefault="00422172" w:rsidP="000B6971">
      <w:pPr>
        <w:numPr>
          <w:ilvl w:val="2"/>
          <w:numId w:val="26"/>
        </w:numPr>
        <w:spacing w:after="0" w:line="240" w:lineRule="auto"/>
        <w:ind w:left="360"/>
        <w:jc w:val="both"/>
        <w:rPr>
          <w:rFonts w:cstheme="minorHAnsi"/>
          <w:sz w:val="20"/>
          <w:szCs w:val="20"/>
        </w:rPr>
      </w:pPr>
      <w:r w:rsidRPr="00BD3A5E">
        <w:rPr>
          <w:rFonts w:cstheme="minorHAnsi"/>
          <w:sz w:val="20"/>
          <w:szCs w:val="20"/>
        </w:rPr>
        <w:t>How does the project support improve democratic water access to rural communities in four districts in Sierra Leone?</w:t>
      </w:r>
    </w:p>
    <w:p w14:paraId="741BA8A6" w14:textId="00D6D223" w:rsidR="00422172" w:rsidRPr="00BD3A5E" w:rsidRDefault="00422172" w:rsidP="000B6971">
      <w:pPr>
        <w:numPr>
          <w:ilvl w:val="2"/>
          <w:numId w:val="26"/>
        </w:numPr>
        <w:spacing w:after="0" w:line="240" w:lineRule="auto"/>
        <w:ind w:left="360"/>
        <w:jc w:val="both"/>
        <w:rPr>
          <w:rFonts w:cstheme="minorHAnsi"/>
          <w:sz w:val="20"/>
          <w:szCs w:val="20"/>
        </w:rPr>
      </w:pPr>
      <w:r w:rsidRPr="00BD3A5E">
        <w:rPr>
          <w:rFonts w:cstheme="minorHAnsi"/>
          <w:sz w:val="20"/>
          <w:szCs w:val="20"/>
        </w:rPr>
        <w:t xml:space="preserve">Was the pilot approach of different technologies involving private sector contracts useful for engaging the private sector in supporting constant supply? Will such an approach continue to meet demand? </w:t>
      </w:r>
    </w:p>
    <w:p w14:paraId="6421DEFD" w14:textId="77777777" w:rsidR="00422172" w:rsidRPr="00BD3A5E" w:rsidRDefault="00422172" w:rsidP="00422172">
      <w:pPr>
        <w:spacing w:after="0" w:line="240" w:lineRule="auto"/>
        <w:jc w:val="both"/>
        <w:rPr>
          <w:rFonts w:cstheme="minorHAnsi"/>
          <w:sz w:val="20"/>
          <w:szCs w:val="20"/>
        </w:rPr>
      </w:pPr>
    </w:p>
    <w:p w14:paraId="02748554" w14:textId="121BD7DB" w:rsidR="00422172" w:rsidRPr="00BD3A5E" w:rsidRDefault="00422172" w:rsidP="00422172">
      <w:pPr>
        <w:spacing w:after="0" w:line="240" w:lineRule="auto"/>
        <w:jc w:val="both"/>
        <w:rPr>
          <w:rFonts w:cstheme="minorHAnsi"/>
          <w:b/>
          <w:sz w:val="20"/>
          <w:szCs w:val="20"/>
        </w:rPr>
      </w:pPr>
      <w:r w:rsidRPr="00BD3A5E">
        <w:rPr>
          <w:rFonts w:cstheme="minorHAnsi"/>
          <w:b/>
          <w:sz w:val="20"/>
          <w:szCs w:val="20"/>
        </w:rPr>
        <w:t>2.</w:t>
      </w:r>
      <w:r w:rsidR="00DC1273">
        <w:rPr>
          <w:rFonts w:cstheme="minorHAnsi"/>
          <w:b/>
          <w:sz w:val="20"/>
          <w:szCs w:val="20"/>
        </w:rPr>
        <w:t xml:space="preserve">   </w:t>
      </w:r>
      <w:r w:rsidRPr="00BD3A5E">
        <w:rPr>
          <w:rFonts w:cstheme="minorHAnsi"/>
          <w:b/>
          <w:sz w:val="20"/>
          <w:szCs w:val="20"/>
        </w:rPr>
        <w:t xml:space="preserve"> What are key lessons learned based on the pilot project design that might be incorporated into a scaled</w:t>
      </w:r>
      <w:r w:rsidR="0073446C">
        <w:rPr>
          <w:rFonts w:cstheme="minorHAnsi"/>
          <w:b/>
          <w:sz w:val="20"/>
          <w:szCs w:val="20"/>
        </w:rPr>
        <w:t>-</w:t>
      </w:r>
      <w:r w:rsidRPr="00BD3A5E">
        <w:rPr>
          <w:rFonts w:cstheme="minorHAnsi"/>
          <w:b/>
          <w:sz w:val="20"/>
          <w:szCs w:val="20"/>
        </w:rPr>
        <w:t>up programme? Why scale this pilot up? How?</w:t>
      </w:r>
    </w:p>
    <w:p w14:paraId="4B2B8CD4" w14:textId="6307ACEA" w:rsidR="00422172" w:rsidRPr="00BD3A5E" w:rsidRDefault="00422172" w:rsidP="0074040B">
      <w:pPr>
        <w:numPr>
          <w:ilvl w:val="2"/>
          <w:numId w:val="25"/>
        </w:numPr>
        <w:spacing w:after="0" w:line="240" w:lineRule="auto"/>
        <w:ind w:left="360"/>
        <w:jc w:val="both"/>
        <w:rPr>
          <w:rFonts w:cstheme="minorHAnsi"/>
          <w:sz w:val="20"/>
          <w:szCs w:val="20"/>
        </w:rPr>
      </w:pPr>
      <w:r w:rsidRPr="00BD3A5E">
        <w:rPr>
          <w:rFonts w:cstheme="minorHAnsi"/>
          <w:sz w:val="20"/>
          <w:szCs w:val="20"/>
        </w:rPr>
        <w:lastRenderedPageBreak/>
        <w:t>Was the pilot approach of the improved water governance arrangements</w:t>
      </w:r>
      <w:r w:rsidR="0073446C">
        <w:rPr>
          <w:rFonts w:cstheme="minorHAnsi"/>
          <w:sz w:val="20"/>
          <w:szCs w:val="20"/>
        </w:rPr>
        <w:t>,</w:t>
      </w:r>
      <w:r w:rsidRPr="00BD3A5E">
        <w:rPr>
          <w:rFonts w:cstheme="minorHAnsi"/>
          <w:sz w:val="20"/>
          <w:szCs w:val="20"/>
        </w:rPr>
        <w:t xml:space="preserve"> i</w:t>
      </w:r>
      <w:r w:rsidR="0073446C">
        <w:rPr>
          <w:rFonts w:cstheme="minorHAnsi"/>
          <w:sz w:val="20"/>
          <w:szCs w:val="20"/>
        </w:rPr>
        <w:t>.e.</w:t>
      </w:r>
      <w:r w:rsidRPr="00BD3A5E">
        <w:rPr>
          <w:rFonts w:cstheme="minorHAnsi"/>
          <w:sz w:val="20"/>
          <w:szCs w:val="20"/>
        </w:rPr>
        <w:t xml:space="preserve"> community management </w:t>
      </w:r>
      <w:r w:rsidR="00D35D58" w:rsidRPr="00BD3A5E">
        <w:rPr>
          <w:rFonts w:cstheme="minorHAnsi"/>
          <w:sz w:val="20"/>
          <w:szCs w:val="20"/>
        </w:rPr>
        <w:t>committees, WASH committees</w:t>
      </w:r>
      <w:r w:rsidRPr="00BD3A5E">
        <w:rPr>
          <w:rFonts w:cstheme="minorHAnsi"/>
          <w:sz w:val="20"/>
          <w:szCs w:val="20"/>
        </w:rPr>
        <w:t xml:space="preserve"> and the different technologies</w:t>
      </w:r>
      <w:r w:rsidR="0073446C">
        <w:rPr>
          <w:rFonts w:cstheme="minorHAnsi"/>
          <w:sz w:val="20"/>
          <w:szCs w:val="20"/>
        </w:rPr>
        <w:t>,</w:t>
      </w:r>
      <w:r w:rsidRPr="00BD3A5E">
        <w:rPr>
          <w:rFonts w:cstheme="minorHAnsi"/>
          <w:sz w:val="20"/>
          <w:szCs w:val="20"/>
        </w:rPr>
        <w:t xml:space="preserve"> backed up with science, social economic baseline and analysis for pilot testing the different technologies for each district?</w:t>
      </w:r>
    </w:p>
    <w:p w14:paraId="60C68C63" w14:textId="571FA6D5" w:rsidR="00422172" w:rsidRPr="00BD3A5E" w:rsidRDefault="00422172" w:rsidP="0074040B">
      <w:pPr>
        <w:numPr>
          <w:ilvl w:val="2"/>
          <w:numId w:val="25"/>
        </w:numPr>
        <w:spacing w:after="0" w:line="240" w:lineRule="auto"/>
        <w:ind w:left="360"/>
        <w:jc w:val="both"/>
        <w:rPr>
          <w:rFonts w:cstheme="minorHAnsi"/>
          <w:sz w:val="20"/>
          <w:szCs w:val="20"/>
        </w:rPr>
      </w:pPr>
      <w:r w:rsidRPr="00BD3A5E">
        <w:rPr>
          <w:rFonts w:cstheme="minorHAnsi"/>
          <w:sz w:val="20"/>
          <w:szCs w:val="20"/>
        </w:rPr>
        <w:t>What kind of water supply systems were adopted? Why? What were the lessons</w:t>
      </w:r>
      <w:r w:rsidR="0073446C">
        <w:rPr>
          <w:rFonts w:cstheme="minorHAnsi"/>
          <w:sz w:val="20"/>
          <w:szCs w:val="20"/>
        </w:rPr>
        <w:t>,</w:t>
      </w:r>
      <w:r w:rsidRPr="00BD3A5E">
        <w:rPr>
          <w:rFonts w:cstheme="minorHAnsi"/>
          <w:sz w:val="20"/>
          <w:szCs w:val="20"/>
        </w:rPr>
        <w:t xml:space="preserve"> including challenges and opportunities? </w:t>
      </w:r>
    </w:p>
    <w:p w14:paraId="3C04ADF9" w14:textId="20B063A4" w:rsidR="00422172" w:rsidRPr="00BD3A5E" w:rsidRDefault="00422172" w:rsidP="0074040B">
      <w:pPr>
        <w:numPr>
          <w:ilvl w:val="2"/>
          <w:numId w:val="25"/>
        </w:numPr>
        <w:spacing w:after="0" w:line="240" w:lineRule="auto"/>
        <w:ind w:left="360"/>
        <w:jc w:val="both"/>
        <w:rPr>
          <w:rFonts w:cstheme="minorHAnsi"/>
          <w:sz w:val="20"/>
          <w:szCs w:val="20"/>
        </w:rPr>
      </w:pPr>
      <w:r w:rsidRPr="00BD3A5E">
        <w:rPr>
          <w:rFonts w:cstheme="minorHAnsi"/>
          <w:sz w:val="20"/>
          <w:szCs w:val="20"/>
        </w:rPr>
        <w:t xml:space="preserve">How has the </w:t>
      </w:r>
      <w:r w:rsidRPr="0073446C">
        <w:rPr>
          <w:rFonts w:cstheme="minorHAnsi"/>
          <w:bCs/>
          <w:sz w:val="20"/>
          <w:szCs w:val="20"/>
        </w:rPr>
        <w:t>national and local water governance</w:t>
      </w:r>
      <w:r w:rsidRPr="00BD3A5E">
        <w:rPr>
          <w:rFonts w:cstheme="minorHAnsi"/>
          <w:sz w:val="20"/>
          <w:szCs w:val="20"/>
        </w:rPr>
        <w:t xml:space="preserve"> been improved by this approach? How will local communit</w:t>
      </w:r>
      <w:r w:rsidR="0073446C">
        <w:rPr>
          <w:rFonts w:cstheme="minorHAnsi"/>
          <w:sz w:val="20"/>
          <w:szCs w:val="20"/>
        </w:rPr>
        <w:t>y</w:t>
      </w:r>
      <w:r w:rsidRPr="00BD3A5E">
        <w:rPr>
          <w:rFonts w:cstheme="minorHAnsi"/>
          <w:sz w:val="20"/>
          <w:szCs w:val="20"/>
        </w:rPr>
        <w:t xml:space="preserve"> groups continue to receive </w:t>
      </w:r>
      <w:r w:rsidRPr="0073446C">
        <w:rPr>
          <w:rFonts w:cstheme="minorHAnsi"/>
          <w:bCs/>
          <w:sz w:val="20"/>
          <w:szCs w:val="20"/>
        </w:rPr>
        <w:t xml:space="preserve">the scientific information for continued dynamic risk management and </w:t>
      </w:r>
      <w:r w:rsidR="002E501E">
        <w:rPr>
          <w:rFonts w:cstheme="minorHAnsi"/>
          <w:bCs/>
          <w:sz w:val="20"/>
          <w:szCs w:val="20"/>
        </w:rPr>
        <w:t>decision-making</w:t>
      </w:r>
      <w:r w:rsidRPr="00BD3A5E">
        <w:rPr>
          <w:rFonts w:cstheme="minorHAnsi"/>
          <w:sz w:val="20"/>
          <w:szCs w:val="20"/>
        </w:rPr>
        <w:t>?</w:t>
      </w:r>
      <w:r w:rsidR="00DC1273">
        <w:rPr>
          <w:rFonts w:cstheme="minorHAnsi"/>
          <w:sz w:val="20"/>
          <w:szCs w:val="20"/>
        </w:rPr>
        <w:t xml:space="preserve"> </w:t>
      </w:r>
    </w:p>
    <w:p w14:paraId="1A92F48A" w14:textId="77777777" w:rsidR="00422172" w:rsidRPr="00BD3A5E" w:rsidRDefault="00422172" w:rsidP="0074040B">
      <w:pPr>
        <w:numPr>
          <w:ilvl w:val="2"/>
          <w:numId w:val="25"/>
        </w:numPr>
        <w:spacing w:after="0" w:line="240" w:lineRule="auto"/>
        <w:ind w:left="360"/>
        <w:jc w:val="both"/>
        <w:rPr>
          <w:rFonts w:cstheme="minorHAnsi"/>
          <w:sz w:val="20"/>
          <w:szCs w:val="20"/>
        </w:rPr>
      </w:pPr>
      <w:r w:rsidRPr="00BD3A5E">
        <w:rPr>
          <w:rFonts w:cstheme="minorHAnsi"/>
          <w:sz w:val="20"/>
          <w:szCs w:val="20"/>
        </w:rPr>
        <w:t>What are the cost and benefits of the different technologies pilot tested as felt and told by the local people?</w:t>
      </w:r>
    </w:p>
    <w:p w14:paraId="12BC05C3" w14:textId="4FFD61C7" w:rsidR="00422172" w:rsidRPr="00BD3A5E" w:rsidRDefault="00422172" w:rsidP="0074040B">
      <w:pPr>
        <w:numPr>
          <w:ilvl w:val="2"/>
          <w:numId w:val="25"/>
        </w:numPr>
        <w:spacing w:after="0" w:line="240" w:lineRule="auto"/>
        <w:ind w:left="360"/>
        <w:jc w:val="both"/>
        <w:rPr>
          <w:rFonts w:cstheme="minorHAnsi"/>
          <w:sz w:val="20"/>
          <w:szCs w:val="20"/>
        </w:rPr>
      </w:pPr>
      <w:r w:rsidRPr="00BD3A5E">
        <w:rPr>
          <w:rFonts w:cstheme="minorHAnsi"/>
          <w:sz w:val="20"/>
          <w:szCs w:val="20"/>
        </w:rPr>
        <w:t>Was the capacity building approach effective as it relates to the supply and longer</w:t>
      </w:r>
      <w:r w:rsidR="0073446C">
        <w:rPr>
          <w:rFonts w:cstheme="minorHAnsi"/>
          <w:sz w:val="20"/>
          <w:szCs w:val="20"/>
        </w:rPr>
        <w:t>-</w:t>
      </w:r>
      <w:r w:rsidRPr="00BD3A5E">
        <w:rPr>
          <w:rFonts w:cstheme="minorHAnsi"/>
          <w:sz w:val="20"/>
          <w:szCs w:val="20"/>
        </w:rPr>
        <w:t>term maintenance of the technologies, the government officials and the village groups?</w:t>
      </w:r>
    </w:p>
    <w:p w14:paraId="5235C316" w14:textId="699DE784" w:rsidR="00422172" w:rsidRPr="00BD3A5E" w:rsidRDefault="00422172" w:rsidP="0074040B">
      <w:pPr>
        <w:numPr>
          <w:ilvl w:val="2"/>
          <w:numId w:val="25"/>
        </w:numPr>
        <w:spacing w:after="0" w:line="240" w:lineRule="auto"/>
        <w:ind w:left="360"/>
        <w:jc w:val="both"/>
        <w:rPr>
          <w:rFonts w:cstheme="minorHAnsi"/>
          <w:sz w:val="20"/>
          <w:szCs w:val="20"/>
        </w:rPr>
      </w:pPr>
      <w:r w:rsidRPr="00BD3A5E">
        <w:rPr>
          <w:rFonts w:cstheme="minorHAnsi"/>
          <w:sz w:val="20"/>
          <w:szCs w:val="20"/>
        </w:rPr>
        <w:t xml:space="preserve">What </w:t>
      </w:r>
      <w:r w:rsidR="0073446C">
        <w:rPr>
          <w:rFonts w:cstheme="minorHAnsi"/>
          <w:sz w:val="20"/>
          <w:szCs w:val="20"/>
        </w:rPr>
        <w:t>were</w:t>
      </w:r>
      <w:r w:rsidRPr="00BD3A5E">
        <w:rPr>
          <w:rFonts w:cstheme="minorHAnsi"/>
          <w:sz w:val="20"/>
          <w:szCs w:val="20"/>
        </w:rPr>
        <w:t xml:space="preserve"> the lessons and nuances of the building of community village management groups for using the technologies? How might this be scaled and or improved? </w:t>
      </w:r>
    </w:p>
    <w:p w14:paraId="7389F423" w14:textId="2C487BCF" w:rsidR="00422172" w:rsidRPr="00BD3A5E" w:rsidRDefault="00422172" w:rsidP="0074040B">
      <w:pPr>
        <w:numPr>
          <w:ilvl w:val="2"/>
          <w:numId w:val="25"/>
        </w:numPr>
        <w:spacing w:after="0" w:line="240" w:lineRule="auto"/>
        <w:ind w:left="360"/>
        <w:jc w:val="both"/>
        <w:rPr>
          <w:rFonts w:cstheme="minorHAnsi"/>
          <w:sz w:val="20"/>
          <w:szCs w:val="20"/>
        </w:rPr>
      </w:pPr>
      <w:r w:rsidRPr="00BD3A5E">
        <w:rPr>
          <w:rFonts w:cstheme="minorHAnsi"/>
          <w:sz w:val="20"/>
          <w:szCs w:val="20"/>
        </w:rPr>
        <w:t xml:space="preserve">Did the approach to involving the government </w:t>
      </w:r>
      <w:r w:rsidR="0073446C">
        <w:rPr>
          <w:rFonts w:cstheme="minorHAnsi"/>
          <w:sz w:val="20"/>
          <w:szCs w:val="20"/>
        </w:rPr>
        <w:t xml:space="preserve">in </w:t>
      </w:r>
      <w:r w:rsidRPr="00BD3A5E">
        <w:rPr>
          <w:rFonts w:cstheme="minorHAnsi"/>
          <w:sz w:val="20"/>
          <w:szCs w:val="20"/>
        </w:rPr>
        <w:t>working with the private sector work or not and why? How might this be improved moving forward?</w:t>
      </w:r>
    </w:p>
    <w:p w14:paraId="0E67D80E" w14:textId="77777777" w:rsidR="00422172" w:rsidRPr="00BD3A5E" w:rsidRDefault="00422172" w:rsidP="00422172">
      <w:pPr>
        <w:spacing w:after="0" w:line="240" w:lineRule="auto"/>
        <w:ind w:left="-2520" w:firstLine="50"/>
        <w:jc w:val="both"/>
        <w:rPr>
          <w:rFonts w:cstheme="minorHAnsi"/>
          <w:sz w:val="20"/>
          <w:szCs w:val="20"/>
        </w:rPr>
      </w:pPr>
    </w:p>
    <w:p w14:paraId="40D855F2" w14:textId="73C28B90" w:rsidR="00422172" w:rsidRPr="00BD3A5E" w:rsidRDefault="00422172" w:rsidP="00422172">
      <w:pPr>
        <w:spacing w:after="0" w:line="240" w:lineRule="auto"/>
        <w:rPr>
          <w:rFonts w:cstheme="minorHAnsi"/>
          <w:b/>
          <w:sz w:val="20"/>
          <w:szCs w:val="20"/>
        </w:rPr>
      </w:pPr>
      <w:r w:rsidRPr="00BD3A5E">
        <w:rPr>
          <w:rFonts w:cstheme="minorHAnsi"/>
          <w:b/>
          <w:sz w:val="20"/>
          <w:szCs w:val="20"/>
        </w:rPr>
        <w:t>Results and Effectiveness</w:t>
      </w:r>
    </w:p>
    <w:p w14:paraId="75101087" w14:textId="77777777" w:rsidR="0073446C" w:rsidRDefault="00422172" w:rsidP="0073446C">
      <w:pPr>
        <w:spacing w:after="0" w:line="240" w:lineRule="auto"/>
        <w:rPr>
          <w:rFonts w:cstheme="minorHAnsi"/>
          <w:sz w:val="20"/>
          <w:szCs w:val="20"/>
        </w:rPr>
      </w:pPr>
      <w:r w:rsidRPr="00BD3A5E">
        <w:rPr>
          <w:rFonts w:cstheme="minorHAnsi"/>
          <w:sz w:val="20"/>
          <w:szCs w:val="20"/>
        </w:rPr>
        <w:t xml:space="preserve">Has the project contributed to strengthening </w:t>
      </w:r>
      <w:r w:rsidRPr="0073446C">
        <w:rPr>
          <w:rFonts w:cstheme="minorHAnsi"/>
          <w:bCs/>
          <w:sz w:val="20"/>
          <w:szCs w:val="20"/>
        </w:rPr>
        <w:t>adaptive capacity country wide</w:t>
      </w:r>
      <w:r w:rsidRPr="00BD3A5E">
        <w:rPr>
          <w:rFonts w:cstheme="minorHAnsi"/>
          <w:sz w:val="20"/>
          <w:szCs w:val="20"/>
        </w:rPr>
        <w:t>? How?</w:t>
      </w:r>
    </w:p>
    <w:p w14:paraId="4FCFC174" w14:textId="6C42FFE5" w:rsidR="00422172" w:rsidRDefault="0073446C" w:rsidP="0073446C">
      <w:pPr>
        <w:spacing w:after="0" w:line="240" w:lineRule="auto"/>
        <w:rPr>
          <w:rFonts w:cstheme="minorHAnsi"/>
          <w:sz w:val="20"/>
          <w:szCs w:val="20"/>
        </w:rPr>
      </w:pPr>
      <w:r w:rsidRPr="0073446C">
        <w:rPr>
          <w:rFonts w:cstheme="minorHAnsi"/>
          <w:sz w:val="20"/>
          <w:szCs w:val="20"/>
        </w:rPr>
        <w:t>Did</w:t>
      </w:r>
      <w:r w:rsidR="00422172" w:rsidRPr="0073446C">
        <w:rPr>
          <w:rFonts w:cstheme="minorHAnsi"/>
          <w:sz w:val="20"/>
          <w:szCs w:val="20"/>
        </w:rPr>
        <w:t xml:space="preserve"> the project me</w:t>
      </w:r>
      <w:r w:rsidRPr="0073446C">
        <w:rPr>
          <w:rFonts w:cstheme="minorHAnsi"/>
          <w:sz w:val="20"/>
          <w:szCs w:val="20"/>
        </w:rPr>
        <w:t>e</w:t>
      </w:r>
      <w:r w:rsidR="00422172" w:rsidRPr="0073446C">
        <w:rPr>
          <w:rFonts w:cstheme="minorHAnsi"/>
          <w:sz w:val="20"/>
          <w:szCs w:val="20"/>
        </w:rPr>
        <w:t>t its expected outcome goals? Why or why not? Did the project provide access to clean and safe water?</w:t>
      </w:r>
      <w:r w:rsidR="00DC1273" w:rsidRPr="0073446C">
        <w:rPr>
          <w:rFonts w:cstheme="minorHAnsi"/>
          <w:sz w:val="20"/>
          <w:szCs w:val="20"/>
        </w:rPr>
        <w:t xml:space="preserve"> </w:t>
      </w:r>
      <w:r w:rsidR="00422172" w:rsidRPr="0073446C">
        <w:rPr>
          <w:rFonts w:cstheme="minorHAnsi"/>
          <w:sz w:val="20"/>
          <w:szCs w:val="20"/>
        </w:rPr>
        <w:t xml:space="preserve">Is it socially, financially, economically and institutionally sustainable? </w:t>
      </w:r>
    </w:p>
    <w:p w14:paraId="615FDE71" w14:textId="77777777" w:rsidR="0073446C" w:rsidRPr="0073446C" w:rsidRDefault="0073446C" w:rsidP="0073446C">
      <w:pPr>
        <w:spacing w:after="0" w:line="240" w:lineRule="auto"/>
        <w:rPr>
          <w:rFonts w:cstheme="minorHAnsi"/>
          <w:sz w:val="20"/>
          <w:szCs w:val="20"/>
        </w:rPr>
      </w:pPr>
    </w:p>
    <w:p w14:paraId="703D65DD" w14:textId="6C7EED9E" w:rsidR="00422172" w:rsidRPr="00BD3A5E" w:rsidRDefault="00422172" w:rsidP="0073446C">
      <w:pPr>
        <w:spacing w:after="0" w:line="240" w:lineRule="auto"/>
        <w:jc w:val="both"/>
        <w:rPr>
          <w:rFonts w:cstheme="minorHAnsi"/>
          <w:sz w:val="20"/>
          <w:szCs w:val="20"/>
        </w:rPr>
      </w:pPr>
      <w:r w:rsidRPr="0073446C">
        <w:rPr>
          <w:rFonts w:cstheme="minorHAnsi"/>
          <w:b/>
          <w:bCs/>
          <w:sz w:val="20"/>
          <w:szCs w:val="20"/>
        </w:rPr>
        <w:t>Policy, Institutional Capacity and Enabling Environment including at the local, subnational and national level.</w:t>
      </w:r>
      <w:r w:rsidRPr="00BD3A5E">
        <w:rPr>
          <w:rFonts w:cstheme="minorHAnsi"/>
          <w:sz w:val="20"/>
          <w:szCs w:val="20"/>
        </w:rPr>
        <w:t xml:space="preserve"> </w:t>
      </w:r>
      <w:r w:rsidR="0073446C">
        <w:rPr>
          <w:rFonts w:cstheme="minorHAnsi"/>
          <w:sz w:val="20"/>
          <w:szCs w:val="20"/>
        </w:rPr>
        <w:t>Did</w:t>
      </w:r>
      <w:r w:rsidRPr="00BD3A5E">
        <w:rPr>
          <w:rFonts w:cstheme="minorHAnsi"/>
          <w:sz w:val="20"/>
          <w:szCs w:val="20"/>
        </w:rPr>
        <w:t xml:space="preserve"> the project contribute</w:t>
      </w:r>
      <w:r w:rsidR="00551766">
        <w:rPr>
          <w:rFonts w:cstheme="minorHAnsi"/>
          <w:sz w:val="20"/>
          <w:szCs w:val="20"/>
        </w:rPr>
        <w:t xml:space="preserve"> </w:t>
      </w:r>
      <w:r w:rsidRPr="00BD3A5E">
        <w:rPr>
          <w:rFonts w:cstheme="minorHAnsi"/>
          <w:sz w:val="20"/>
          <w:szCs w:val="20"/>
        </w:rPr>
        <w:t>to changes in government policies toward resilience</w:t>
      </w:r>
      <w:r w:rsidR="0073446C">
        <w:rPr>
          <w:rFonts w:cstheme="minorHAnsi"/>
          <w:sz w:val="20"/>
          <w:szCs w:val="20"/>
        </w:rPr>
        <w:t xml:space="preserve">, </w:t>
      </w:r>
      <w:r w:rsidRPr="00BD3A5E">
        <w:rPr>
          <w:rFonts w:cstheme="minorHAnsi"/>
          <w:sz w:val="20"/>
          <w:szCs w:val="20"/>
        </w:rPr>
        <w:t xml:space="preserve">I.e. work with the communities on managing water access, departments of water and </w:t>
      </w:r>
      <w:r w:rsidR="0073446C" w:rsidRPr="00BD3A5E">
        <w:rPr>
          <w:rFonts w:cstheme="minorHAnsi"/>
          <w:sz w:val="20"/>
          <w:szCs w:val="20"/>
        </w:rPr>
        <w:t>met</w:t>
      </w:r>
      <w:r w:rsidR="0073446C">
        <w:rPr>
          <w:rFonts w:cstheme="minorHAnsi"/>
          <w:sz w:val="20"/>
          <w:szCs w:val="20"/>
        </w:rPr>
        <w:t>e</w:t>
      </w:r>
      <w:r w:rsidR="0073446C" w:rsidRPr="00BD3A5E">
        <w:rPr>
          <w:rFonts w:cstheme="minorHAnsi"/>
          <w:sz w:val="20"/>
          <w:szCs w:val="20"/>
        </w:rPr>
        <w:t>orological</w:t>
      </w:r>
      <w:r w:rsidRPr="00BD3A5E">
        <w:rPr>
          <w:rFonts w:cstheme="minorHAnsi"/>
          <w:sz w:val="20"/>
          <w:szCs w:val="20"/>
        </w:rPr>
        <w:t xml:space="preserve"> for improving science</w:t>
      </w:r>
      <w:r w:rsidR="0073446C">
        <w:rPr>
          <w:rFonts w:cstheme="minorHAnsi"/>
          <w:sz w:val="20"/>
          <w:szCs w:val="20"/>
        </w:rPr>
        <w:t>-</w:t>
      </w:r>
      <w:r w:rsidRPr="00BD3A5E">
        <w:rPr>
          <w:rFonts w:cstheme="minorHAnsi"/>
          <w:sz w:val="20"/>
          <w:szCs w:val="20"/>
        </w:rPr>
        <w:t>based decision</w:t>
      </w:r>
      <w:r w:rsidR="0073446C">
        <w:rPr>
          <w:rFonts w:cstheme="minorHAnsi"/>
          <w:sz w:val="20"/>
          <w:szCs w:val="20"/>
        </w:rPr>
        <w:t>-</w:t>
      </w:r>
      <w:r w:rsidRPr="00BD3A5E">
        <w:rPr>
          <w:rFonts w:cstheme="minorHAnsi"/>
          <w:sz w:val="20"/>
          <w:szCs w:val="20"/>
        </w:rPr>
        <w:t xml:space="preserve"> making processes for effective water governance at all levels? </w:t>
      </w:r>
      <w:r w:rsidR="0073446C" w:rsidRPr="00BD3A5E">
        <w:rPr>
          <w:rFonts w:cstheme="minorHAnsi"/>
          <w:sz w:val="20"/>
          <w:szCs w:val="20"/>
        </w:rPr>
        <w:t xml:space="preserve">How? </w:t>
      </w:r>
      <w:r w:rsidRPr="00BD3A5E">
        <w:rPr>
          <w:rFonts w:cstheme="minorHAnsi"/>
          <w:sz w:val="20"/>
          <w:szCs w:val="20"/>
        </w:rPr>
        <w:t>How did the project support these policy level changes</w:t>
      </w:r>
      <w:r w:rsidR="0073446C">
        <w:rPr>
          <w:rFonts w:cstheme="minorHAnsi"/>
          <w:sz w:val="20"/>
          <w:szCs w:val="20"/>
        </w:rPr>
        <w:t>?</w:t>
      </w:r>
      <w:r w:rsidRPr="00BD3A5E">
        <w:rPr>
          <w:rFonts w:cstheme="minorHAnsi"/>
          <w:sz w:val="20"/>
          <w:szCs w:val="20"/>
        </w:rPr>
        <w:t xml:space="preserve"> </w:t>
      </w:r>
      <w:r w:rsidR="0073446C">
        <w:rPr>
          <w:rFonts w:cstheme="minorHAnsi"/>
          <w:sz w:val="20"/>
          <w:szCs w:val="20"/>
        </w:rPr>
        <w:t xml:space="preserve">Give </w:t>
      </w:r>
      <w:r w:rsidRPr="00BD3A5E">
        <w:rPr>
          <w:rFonts w:cstheme="minorHAnsi"/>
          <w:sz w:val="20"/>
          <w:szCs w:val="20"/>
        </w:rPr>
        <w:t>evidence</w:t>
      </w:r>
      <w:r w:rsidR="00551766">
        <w:rPr>
          <w:rFonts w:cstheme="minorHAnsi"/>
          <w:sz w:val="20"/>
          <w:szCs w:val="20"/>
        </w:rPr>
        <w:t>.</w:t>
      </w:r>
    </w:p>
    <w:p w14:paraId="7E79D09C" w14:textId="624EB4A8" w:rsidR="00422172" w:rsidRPr="00BD3A5E" w:rsidRDefault="00551766" w:rsidP="000B6971">
      <w:pPr>
        <w:numPr>
          <w:ilvl w:val="0"/>
          <w:numId w:val="27"/>
        </w:numPr>
        <w:spacing w:after="0" w:line="240" w:lineRule="auto"/>
        <w:jc w:val="both"/>
        <w:rPr>
          <w:rFonts w:cstheme="minorHAnsi"/>
          <w:sz w:val="20"/>
          <w:szCs w:val="20"/>
        </w:rPr>
      </w:pPr>
      <w:r>
        <w:rPr>
          <w:rFonts w:cstheme="minorHAnsi"/>
          <w:sz w:val="20"/>
          <w:szCs w:val="20"/>
        </w:rPr>
        <w:t>Did</w:t>
      </w:r>
      <w:r w:rsidR="00422172" w:rsidRPr="00BD3A5E">
        <w:rPr>
          <w:rFonts w:cstheme="minorHAnsi"/>
          <w:sz w:val="20"/>
          <w:szCs w:val="20"/>
        </w:rPr>
        <w:t xml:space="preserve"> water governance arrangements at the local level improve? How?</w:t>
      </w:r>
    </w:p>
    <w:p w14:paraId="2244DE4B" w14:textId="37A80F9C" w:rsidR="00422172" w:rsidRPr="00BD3A5E" w:rsidRDefault="00422172" w:rsidP="000B6971">
      <w:pPr>
        <w:numPr>
          <w:ilvl w:val="0"/>
          <w:numId w:val="27"/>
        </w:numPr>
        <w:spacing w:after="0" w:line="240" w:lineRule="auto"/>
        <w:jc w:val="both"/>
        <w:rPr>
          <w:rFonts w:cstheme="minorHAnsi"/>
          <w:sz w:val="20"/>
          <w:szCs w:val="20"/>
        </w:rPr>
      </w:pPr>
      <w:r w:rsidRPr="00BD3A5E">
        <w:rPr>
          <w:rFonts w:cstheme="minorHAnsi"/>
          <w:sz w:val="20"/>
          <w:szCs w:val="20"/>
        </w:rPr>
        <w:t xml:space="preserve">How did the project’s contribution to the water and change </w:t>
      </w:r>
      <w:r w:rsidR="00551766">
        <w:rPr>
          <w:rFonts w:cstheme="minorHAnsi"/>
          <w:sz w:val="20"/>
          <w:szCs w:val="20"/>
        </w:rPr>
        <w:t xml:space="preserve">to </w:t>
      </w:r>
      <w:r w:rsidRPr="00BD3A5E">
        <w:rPr>
          <w:rFonts w:cstheme="minorHAnsi"/>
          <w:sz w:val="20"/>
          <w:szCs w:val="20"/>
        </w:rPr>
        <w:t>science and risk assessment support the decision</w:t>
      </w:r>
      <w:r w:rsidR="00551766">
        <w:rPr>
          <w:rFonts w:cstheme="minorHAnsi"/>
          <w:sz w:val="20"/>
          <w:szCs w:val="20"/>
        </w:rPr>
        <w:t>-</w:t>
      </w:r>
      <w:r w:rsidRPr="00BD3A5E">
        <w:rPr>
          <w:rFonts w:cstheme="minorHAnsi"/>
          <w:sz w:val="20"/>
          <w:szCs w:val="20"/>
        </w:rPr>
        <w:t xml:space="preserve">making process at all levels? </w:t>
      </w:r>
    </w:p>
    <w:p w14:paraId="4710B332" w14:textId="77777777" w:rsidR="00422172" w:rsidRPr="00BD3A5E" w:rsidRDefault="00422172" w:rsidP="00422172">
      <w:pPr>
        <w:spacing w:after="0" w:line="240" w:lineRule="auto"/>
        <w:rPr>
          <w:rFonts w:cstheme="minorHAnsi"/>
          <w:sz w:val="20"/>
          <w:szCs w:val="20"/>
        </w:rPr>
      </w:pPr>
    </w:p>
    <w:p w14:paraId="66B757BC" w14:textId="77777777" w:rsidR="00422172" w:rsidRPr="00BD3A5E" w:rsidRDefault="00422172" w:rsidP="00422172">
      <w:pPr>
        <w:spacing w:after="0" w:line="240" w:lineRule="auto"/>
        <w:rPr>
          <w:rFonts w:cstheme="minorHAnsi"/>
          <w:b/>
          <w:sz w:val="20"/>
          <w:szCs w:val="20"/>
        </w:rPr>
      </w:pPr>
      <w:r w:rsidRPr="00BD3A5E">
        <w:rPr>
          <w:rFonts w:cstheme="minorHAnsi"/>
          <w:b/>
          <w:sz w:val="20"/>
          <w:szCs w:val="20"/>
        </w:rPr>
        <w:t xml:space="preserve">Factors influencing implementation </w:t>
      </w:r>
    </w:p>
    <w:p w14:paraId="22ADA795" w14:textId="77777777" w:rsidR="00422172" w:rsidRPr="00BD3A5E" w:rsidRDefault="00422172" w:rsidP="000B6971">
      <w:pPr>
        <w:numPr>
          <w:ilvl w:val="0"/>
          <w:numId w:val="28"/>
        </w:numPr>
        <w:spacing w:after="0" w:line="240" w:lineRule="auto"/>
        <w:rPr>
          <w:rFonts w:cstheme="minorHAnsi"/>
          <w:sz w:val="20"/>
          <w:szCs w:val="20"/>
        </w:rPr>
      </w:pPr>
      <w:r w:rsidRPr="00BD3A5E">
        <w:rPr>
          <w:rFonts w:cstheme="minorHAnsi"/>
          <w:sz w:val="20"/>
          <w:szCs w:val="20"/>
        </w:rPr>
        <w:t xml:space="preserve">Dynamic political context? </w:t>
      </w:r>
    </w:p>
    <w:p w14:paraId="7B02C243" w14:textId="541FDAB1" w:rsidR="00422172" w:rsidRPr="00BD3A5E" w:rsidRDefault="00422172" w:rsidP="000B6971">
      <w:pPr>
        <w:numPr>
          <w:ilvl w:val="0"/>
          <w:numId w:val="28"/>
        </w:numPr>
        <w:spacing w:after="0" w:line="240" w:lineRule="auto"/>
        <w:rPr>
          <w:rFonts w:cstheme="minorHAnsi"/>
          <w:sz w:val="20"/>
          <w:szCs w:val="20"/>
        </w:rPr>
      </w:pPr>
      <w:r w:rsidRPr="00BD3A5E">
        <w:rPr>
          <w:rFonts w:cstheme="minorHAnsi"/>
          <w:sz w:val="20"/>
          <w:szCs w:val="20"/>
        </w:rPr>
        <w:t xml:space="preserve">How was this project monitored for results? </w:t>
      </w:r>
      <w:r w:rsidR="00551766">
        <w:rPr>
          <w:rFonts w:cstheme="minorHAnsi"/>
          <w:sz w:val="20"/>
          <w:szCs w:val="20"/>
        </w:rPr>
        <w:t xml:space="preserve">Was </w:t>
      </w:r>
      <w:r w:rsidRPr="00551766">
        <w:rPr>
          <w:rFonts w:cstheme="minorHAnsi"/>
          <w:sz w:val="20"/>
          <w:szCs w:val="20"/>
        </w:rPr>
        <w:t>RTA/CTA-UNDP day</w:t>
      </w:r>
      <w:r w:rsidR="00551766" w:rsidRPr="00551766">
        <w:rPr>
          <w:rFonts w:cstheme="minorHAnsi"/>
          <w:sz w:val="20"/>
          <w:szCs w:val="20"/>
        </w:rPr>
        <w:t>-</w:t>
      </w:r>
      <w:r w:rsidRPr="00551766">
        <w:rPr>
          <w:rFonts w:cstheme="minorHAnsi"/>
          <w:sz w:val="20"/>
          <w:szCs w:val="20"/>
        </w:rPr>
        <w:t>to</w:t>
      </w:r>
      <w:r w:rsidR="00551766" w:rsidRPr="00551766">
        <w:rPr>
          <w:rFonts w:cstheme="minorHAnsi"/>
          <w:sz w:val="20"/>
          <w:szCs w:val="20"/>
        </w:rPr>
        <w:t>-</w:t>
      </w:r>
      <w:r w:rsidRPr="00551766">
        <w:rPr>
          <w:rFonts w:cstheme="minorHAnsi"/>
          <w:sz w:val="20"/>
          <w:szCs w:val="20"/>
        </w:rPr>
        <w:t>day support, oversight and coordination</w:t>
      </w:r>
      <w:r w:rsidR="00551766" w:rsidRPr="00551766">
        <w:rPr>
          <w:rFonts w:cstheme="minorHAnsi"/>
          <w:sz w:val="20"/>
          <w:szCs w:val="20"/>
        </w:rPr>
        <w:t xml:space="preserve"> done well</w:t>
      </w:r>
      <w:r w:rsidRPr="00551766">
        <w:rPr>
          <w:rFonts w:cstheme="minorHAnsi"/>
          <w:sz w:val="20"/>
          <w:szCs w:val="20"/>
        </w:rPr>
        <w:t>?</w:t>
      </w:r>
      <w:r w:rsidRPr="00BD3A5E">
        <w:rPr>
          <w:rFonts w:cstheme="minorHAnsi"/>
          <w:sz w:val="20"/>
          <w:szCs w:val="20"/>
        </w:rPr>
        <w:t xml:space="preserve"> How did the inclusion of district engineers</w:t>
      </w:r>
      <w:r w:rsidR="00551766">
        <w:rPr>
          <w:rFonts w:cstheme="minorHAnsi"/>
          <w:sz w:val="20"/>
          <w:szCs w:val="20"/>
        </w:rPr>
        <w:t xml:space="preserve"> in</w:t>
      </w:r>
      <w:r w:rsidRPr="00BD3A5E">
        <w:rPr>
          <w:rFonts w:cstheme="minorHAnsi"/>
          <w:sz w:val="20"/>
          <w:szCs w:val="20"/>
        </w:rPr>
        <w:t xml:space="preserve"> monitoring support the project results?</w:t>
      </w:r>
    </w:p>
    <w:p w14:paraId="33E37AF4" w14:textId="77777777" w:rsidR="00422172" w:rsidRPr="00BD3A5E" w:rsidRDefault="00422172" w:rsidP="000B6971">
      <w:pPr>
        <w:numPr>
          <w:ilvl w:val="0"/>
          <w:numId w:val="28"/>
        </w:numPr>
        <w:spacing w:after="0" w:line="240" w:lineRule="auto"/>
        <w:rPr>
          <w:rFonts w:cstheme="minorHAnsi"/>
          <w:sz w:val="20"/>
          <w:szCs w:val="20"/>
        </w:rPr>
      </w:pPr>
      <w:r w:rsidRPr="00BD3A5E">
        <w:rPr>
          <w:rFonts w:cstheme="minorHAnsi"/>
          <w:sz w:val="20"/>
          <w:szCs w:val="20"/>
        </w:rPr>
        <w:t>How functional was the steering committee?</w:t>
      </w:r>
    </w:p>
    <w:p w14:paraId="38F0AACC" w14:textId="77777777" w:rsidR="00422172" w:rsidRPr="00BD3A5E" w:rsidRDefault="00422172" w:rsidP="000B6971">
      <w:pPr>
        <w:numPr>
          <w:ilvl w:val="0"/>
          <w:numId w:val="28"/>
        </w:numPr>
        <w:spacing w:after="0" w:line="240" w:lineRule="auto"/>
        <w:rPr>
          <w:rFonts w:cstheme="minorHAnsi"/>
          <w:sz w:val="20"/>
          <w:szCs w:val="20"/>
        </w:rPr>
      </w:pPr>
      <w:r w:rsidRPr="00BD3A5E">
        <w:rPr>
          <w:rFonts w:cstheme="minorHAnsi"/>
          <w:sz w:val="20"/>
          <w:szCs w:val="20"/>
        </w:rPr>
        <w:t xml:space="preserve">How functional was the technical committee? </w:t>
      </w:r>
    </w:p>
    <w:p w14:paraId="03D52AE1" w14:textId="77777777" w:rsidR="00422172" w:rsidRPr="00BD3A5E" w:rsidRDefault="00422172" w:rsidP="000B6971">
      <w:pPr>
        <w:numPr>
          <w:ilvl w:val="0"/>
          <w:numId w:val="28"/>
        </w:numPr>
        <w:spacing w:after="0" w:line="240" w:lineRule="auto"/>
        <w:rPr>
          <w:rFonts w:cstheme="minorHAnsi"/>
          <w:sz w:val="20"/>
          <w:szCs w:val="20"/>
        </w:rPr>
      </w:pPr>
      <w:r w:rsidRPr="00BD3A5E">
        <w:rPr>
          <w:rFonts w:cstheme="minorHAnsi"/>
          <w:sz w:val="20"/>
          <w:szCs w:val="20"/>
        </w:rPr>
        <w:t xml:space="preserve">UNDP administrative support? </w:t>
      </w:r>
    </w:p>
    <w:p w14:paraId="23DABA41" w14:textId="77777777" w:rsidR="00422172" w:rsidRPr="00BD3A5E" w:rsidRDefault="00422172" w:rsidP="00422172">
      <w:pPr>
        <w:spacing w:after="0" w:line="240" w:lineRule="auto"/>
        <w:rPr>
          <w:rFonts w:cstheme="minorHAnsi"/>
          <w:sz w:val="20"/>
          <w:szCs w:val="20"/>
        </w:rPr>
      </w:pPr>
    </w:p>
    <w:p w14:paraId="19281227" w14:textId="09AED3E5" w:rsidR="00422172" w:rsidRPr="004273C0" w:rsidRDefault="00F825FF" w:rsidP="008D128B">
      <w:pPr>
        <w:pStyle w:val="NoSpacing"/>
        <w:jc w:val="both"/>
        <w:rPr>
          <w:sz w:val="20"/>
          <w:szCs w:val="20"/>
        </w:rPr>
      </w:pPr>
      <w:bookmarkStart w:id="63" w:name="_Toc45725922"/>
      <w:bookmarkStart w:id="64" w:name="_Toc46227975"/>
      <w:r w:rsidRPr="004273C0">
        <w:rPr>
          <w:sz w:val="20"/>
          <w:szCs w:val="20"/>
        </w:rPr>
        <w:t xml:space="preserve">An evaluation </w:t>
      </w:r>
      <w:r w:rsidR="00422172" w:rsidRPr="004273C0">
        <w:rPr>
          <w:sz w:val="20"/>
          <w:szCs w:val="20"/>
        </w:rPr>
        <w:t xml:space="preserve">matrix </w:t>
      </w:r>
      <w:r w:rsidRPr="004273C0">
        <w:rPr>
          <w:sz w:val="20"/>
          <w:szCs w:val="20"/>
        </w:rPr>
        <w:t xml:space="preserve">(Annex) </w:t>
      </w:r>
      <w:r w:rsidR="00865AE1" w:rsidRPr="004273C0">
        <w:rPr>
          <w:sz w:val="20"/>
          <w:szCs w:val="20"/>
        </w:rPr>
        <w:t xml:space="preserve">was developed to </w:t>
      </w:r>
      <w:r w:rsidR="00422172" w:rsidRPr="004273C0">
        <w:rPr>
          <w:sz w:val="20"/>
          <w:szCs w:val="20"/>
        </w:rPr>
        <w:t xml:space="preserve">guide the interview process. </w:t>
      </w:r>
      <w:r w:rsidR="00D20757" w:rsidRPr="004273C0">
        <w:rPr>
          <w:sz w:val="20"/>
          <w:szCs w:val="20"/>
        </w:rPr>
        <w:t>The question</w:t>
      </w:r>
      <w:r w:rsidR="00551766" w:rsidRPr="004273C0">
        <w:rPr>
          <w:sz w:val="20"/>
          <w:szCs w:val="20"/>
        </w:rPr>
        <w:t>s</w:t>
      </w:r>
      <w:r w:rsidR="00D20757" w:rsidRPr="004273C0">
        <w:rPr>
          <w:sz w:val="20"/>
          <w:szCs w:val="20"/>
        </w:rPr>
        <w:t xml:space="preserve"> above were developed</w:t>
      </w:r>
      <w:r w:rsidR="00865AE1" w:rsidRPr="004273C0">
        <w:rPr>
          <w:sz w:val="20"/>
          <w:szCs w:val="20"/>
        </w:rPr>
        <w:t xml:space="preserve"> to guide the </w:t>
      </w:r>
      <w:r w:rsidR="007F5EC3" w:rsidRPr="004273C0">
        <w:rPr>
          <w:sz w:val="20"/>
          <w:szCs w:val="20"/>
        </w:rPr>
        <w:t xml:space="preserve">overall review from a </w:t>
      </w:r>
      <w:r w:rsidR="00865AE1" w:rsidRPr="004273C0">
        <w:rPr>
          <w:sz w:val="20"/>
          <w:szCs w:val="20"/>
        </w:rPr>
        <w:t xml:space="preserve">utility </w:t>
      </w:r>
      <w:r w:rsidR="007F5EC3" w:rsidRPr="004273C0">
        <w:rPr>
          <w:sz w:val="20"/>
          <w:szCs w:val="20"/>
        </w:rPr>
        <w:t>perspective</w:t>
      </w:r>
      <w:r w:rsidR="00865AE1" w:rsidRPr="004273C0">
        <w:rPr>
          <w:sz w:val="20"/>
          <w:szCs w:val="20"/>
        </w:rPr>
        <w:t xml:space="preserve">. These are listed </w:t>
      </w:r>
      <w:r w:rsidRPr="004273C0">
        <w:rPr>
          <w:sz w:val="20"/>
          <w:szCs w:val="20"/>
        </w:rPr>
        <w:t xml:space="preserve">above </w:t>
      </w:r>
      <w:r w:rsidR="00551766" w:rsidRPr="004273C0">
        <w:rPr>
          <w:sz w:val="20"/>
          <w:szCs w:val="20"/>
        </w:rPr>
        <w:t>and</w:t>
      </w:r>
      <w:r w:rsidR="00D20757" w:rsidRPr="004273C0">
        <w:rPr>
          <w:sz w:val="20"/>
          <w:szCs w:val="20"/>
        </w:rPr>
        <w:t xml:space="preserve"> represented in the </w:t>
      </w:r>
      <w:r w:rsidR="00551766" w:rsidRPr="004273C0">
        <w:rPr>
          <w:sz w:val="20"/>
          <w:szCs w:val="20"/>
        </w:rPr>
        <w:t>evaluation</w:t>
      </w:r>
      <w:r w:rsidR="00D20757" w:rsidRPr="004273C0">
        <w:rPr>
          <w:sz w:val="20"/>
          <w:szCs w:val="20"/>
        </w:rPr>
        <w:t xml:space="preserve"> matrix in an </w:t>
      </w:r>
      <w:r w:rsidR="00422172" w:rsidRPr="004273C0">
        <w:rPr>
          <w:sz w:val="20"/>
          <w:szCs w:val="20"/>
        </w:rPr>
        <w:t>annex of this report. The</w:t>
      </w:r>
      <w:r w:rsidR="00FD128B">
        <w:rPr>
          <w:sz w:val="20"/>
          <w:szCs w:val="20"/>
        </w:rPr>
        <w:t>se</w:t>
      </w:r>
      <w:r w:rsidR="00422172" w:rsidRPr="004273C0">
        <w:rPr>
          <w:sz w:val="20"/>
          <w:szCs w:val="20"/>
        </w:rPr>
        <w:t xml:space="preserve"> strategic</w:t>
      </w:r>
      <w:r w:rsidR="00551766" w:rsidRPr="004273C0">
        <w:rPr>
          <w:sz w:val="20"/>
          <w:szCs w:val="20"/>
        </w:rPr>
        <w:t>-</w:t>
      </w:r>
      <w:r w:rsidR="00422172" w:rsidRPr="004273C0">
        <w:rPr>
          <w:sz w:val="20"/>
          <w:szCs w:val="20"/>
        </w:rPr>
        <w:t>level question</w:t>
      </w:r>
      <w:r w:rsidRPr="004273C0">
        <w:rPr>
          <w:sz w:val="20"/>
          <w:szCs w:val="20"/>
        </w:rPr>
        <w:t>s</w:t>
      </w:r>
      <w:r w:rsidR="00422172" w:rsidRPr="004273C0">
        <w:rPr>
          <w:sz w:val="20"/>
          <w:szCs w:val="20"/>
        </w:rPr>
        <w:t xml:space="preserve"> </w:t>
      </w:r>
      <w:r w:rsidR="007F5EC3" w:rsidRPr="004273C0">
        <w:rPr>
          <w:sz w:val="20"/>
          <w:szCs w:val="20"/>
        </w:rPr>
        <w:t>were developed b</w:t>
      </w:r>
      <w:r w:rsidR="00422172" w:rsidRPr="004273C0">
        <w:rPr>
          <w:sz w:val="20"/>
          <w:szCs w:val="20"/>
        </w:rPr>
        <w:t>ased on the desk study of the key document</w:t>
      </w:r>
      <w:r w:rsidR="00551766" w:rsidRPr="004273C0">
        <w:rPr>
          <w:sz w:val="20"/>
          <w:szCs w:val="20"/>
        </w:rPr>
        <w:t>s</w:t>
      </w:r>
      <w:r w:rsidR="00FD128B">
        <w:rPr>
          <w:sz w:val="20"/>
          <w:szCs w:val="20"/>
        </w:rPr>
        <w:t xml:space="preserve"> and were directly in line with the idea to document lesson from the pilot process for future initiatives and for scaling if viable</w:t>
      </w:r>
      <w:r w:rsidR="00422172" w:rsidRPr="004273C0">
        <w:rPr>
          <w:sz w:val="20"/>
          <w:szCs w:val="20"/>
        </w:rPr>
        <w:t>.</w:t>
      </w:r>
      <w:bookmarkEnd w:id="63"/>
      <w:bookmarkEnd w:id="64"/>
    </w:p>
    <w:p w14:paraId="658C3CD2" w14:textId="215E4F82" w:rsidR="00A578D5" w:rsidRDefault="00F825FF" w:rsidP="004273C0">
      <w:pPr>
        <w:pStyle w:val="NoSpacing"/>
        <w:jc w:val="both"/>
        <w:rPr>
          <w:sz w:val="20"/>
          <w:szCs w:val="20"/>
        </w:rPr>
      </w:pPr>
      <w:bookmarkStart w:id="65" w:name="_Toc45725923"/>
      <w:bookmarkStart w:id="66" w:name="_Toc46227976"/>
      <w:r w:rsidRPr="004273C0">
        <w:rPr>
          <w:sz w:val="20"/>
          <w:szCs w:val="20"/>
        </w:rPr>
        <w:t>The field work</w:t>
      </w:r>
      <w:r w:rsidR="00DC1273" w:rsidRPr="004273C0">
        <w:rPr>
          <w:sz w:val="20"/>
          <w:szCs w:val="20"/>
        </w:rPr>
        <w:t xml:space="preserve"> </w:t>
      </w:r>
      <w:r w:rsidR="007F5EC3" w:rsidRPr="004273C0">
        <w:rPr>
          <w:sz w:val="20"/>
          <w:szCs w:val="20"/>
        </w:rPr>
        <w:t xml:space="preserve">was </w:t>
      </w:r>
      <w:r w:rsidR="00D20757" w:rsidRPr="004273C0">
        <w:rPr>
          <w:sz w:val="20"/>
          <w:szCs w:val="20"/>
        </w:rPr>
        <w:t>executed</w:t>
      </w:r>
      <w:r w:rsidR="00DC1273" w:rsidRPr="004273C0">
        <w:rPr>
          <w:sz w:val="20"/>
          <w:szCs w:val="20"/>
        </w:rPr>
        <w:t xml:space="preserve"> </w:t>
      </w:r>
      <w:r w:rsidR="001633B0" w:rsidRPr="004273C0">
        <w:rPr>
          <w:sz w:val="20"/>
          <w:szCs w:val="20"/>
        </w:rPr>
        <w:t>by the national consultant</w:t>
      </w:r>
      <w:r w:rsidR="00551766" w:rsidRPr="004273C0">
        <w:rPr>
          <w:sz w:val="20"/>
          <w:szCs w:val="20"/>
        </w:rPr>
        <w:t xml:space="preserve">. </w:t>
      </w:r>
      <w:r w:rsidR="004273C0" w:rsidRPr="004273C0">
        <w:rPr>
          <w:sz w:val="20"/>
          <w:szCs w:val="20"/>
        </w:rPr>
        <w:t xml:space="preserve">The national consultant carried out </w:t>
      </w:r>
      <w:r w:rsidR="00A578D5">
        <w:rPr>
          <w:sz w:val="20"/>
          <w:szCs w:val="20"/>
        </w:rPr>
        <w:t xml:space="preserve">travel </w:t>
      </w:r>
      <w:r w:rsidR="004273C0" w:rsidRPr="004273C0">
        <w:rPr>
          <w:sz w:val="20"/>
          <w:szCs w:val="20"/>
        </w:rPr>
        <w:t xml:space="preserve">from July 25 to 31, 2020 visiting communities where the project has been implemented in Freetown, Kambia, Pujehun and Kono districts. The </w:t>
      </w:r>
      <w:r w:rsidR="00A578D5">
        <w:rPr>
          <w:sz w:val="20"/>
          <w:szCs w:val="20"/>
        </w:rPr>
        <w:t xml:space="preserve">evaluation </w:t>
      </w:r>
      <w:r w:rsidR="00267951">
        <w:rPr>
          <w:sz w:val="20"/>
          <w:szCs w:val="20"/>
        </w:rPr>
        <w:t>chooses</w:t>
      </w:r>
      <w:r w:rsidR="00A578D5">
        <w:rPr>
          <w:sz w:val="20"/>
          <w:szCs w:val="20"/>
        </w:rPr>
        <w:t xml:space="preserve"> </w:t>
      </w:r>
      <w:r w:rsidR="004273C0" w:rsidRPr="004273C0">
        <w:rPr>
          <w:sz w:val="20"/>
          <w:szCs w:val="20"/>
        </w:rPr>
        <w:t xml:space="preserve">a random sampling to choose communities to be visited. </w:t>
      </w:r>
      <w:r w:rsidR="00A578D5">
        <w:rPr>
          <w:sz w:val="20"/>
          <w:szCs w:val="20"/>
        </w:rPr>
        <w:t xml:space="preserve">Some of the target </w:t>
      </w:r>
      <w:r w:rsidR="00A578D5" w:rsidRPr="004273C0">
        <w:rPr>
          <w:sz w:val="20"/>
          <w:szCs w:val="20"/>
        </w:rPr>
        <w:t xml:space="preserve">communities </w:t>
      </w:r>
      <w:r w:rsidR="00A578D5">
        <w:rPr>
          <w:sz w:val="20"/>
          <w:szCs w:val="20"/>
        </w:rPr>
        <w:t xml:space="preserve">were deemed </w:t>
      </w:r>
      <w:r w:rsidR="004273C0" w:rsidRPr="004273C0">
        <w:rPr>
          <w:sz w:val="20"/>
          <w:szCs w:val="20"/>
        </w:rPr>
        <w:t>hard-to-reach due to the incessant rainfall experienced in the country</w:t>
      </w:r>
      <w:r w:rsidR="00267951">
        <w:rPr>
          <w:sz w:val="20"/>
          <w:szCs w:val="20"/>
        </w:rPr>
        <w:t xml:space="preserve"> at the time of the field work</w:t>
      </w:r>
      <w:r w:rsidR="004273C0" w:rsidRPr="004273C0">
        <w:rPr>
          <w:sz w:val="20"/>
          <w:szCs w:val="20"/>
        </w:rPr>
        <w:t xml:space="preserve">. COVID 19 </w:t>
      </w:r>
      <w:r w:rsidR="00A578D5">
        <w:rPr>
          <w:sz w:val="20"/>
          <w:szCs w:val="20"/>
        </w:rPr>
        <w:t xml:space="preserve">also </w:t>
      </w:r>
      <w:r w:rsidR="004273C0" w:rsidRPr="004273C0">
        <w:rPr>
          <w:sz w:val="20"/>
          <w:szCs w:val="20"/>
        </w:rPr>
        <w:t xml:space="preserve">prevented the consultant from holding FGDs in many </w:t>
      </w:r>
      <w:r w:rsidR="00A578D5">
        <w:rPr>
          <w:sz w:val="20"/>
          <w:szCs w:val="20"/>
        </w:rPr>
        <w:t xml:space="preserve">of the evaluation planned </w:t>
      </w:r>
      <w:r w:rsidR="004273C0" w:rsidRPr="004273C0">
        <w:rPr>
          <w:sz w:val="20"/>
          <w:szCs w:val="20"/>
        </w:rPr>
        <w:t>cases.</w:t>
      </w:r>
      <w:r w:rsidR="00A578D5">
        <w:rPr>
          <w:sz w:val="20"/>
          <w:szCs w:val="20"/>
        </w:rPr>
        <w:t xml:space="preserve"> The field work has r</w:t>
      </w:r>
      <w:r w:rsidR="007F5EC3" w:rsidRPr="004273C0">
        <w:rPr>
          <w:sz w:val="20"/>
          <w:szCs w:val="20"/>
        </w:rPr>
        <w:t xml:space="preserve">esulted in </w:t>
      </w:r>
      <w:r w:rsidR="00865AE1" w:rsidRPr="004273C0">
        <w:rPr>
          <w:sz w:val="20"/>
          <w:szCs w:val="20"/>
        </w:rPr>
        <w:t xml:space="preserve">four </w:t>
      </w:r>
      <w:r w:rsidRPr="004273C0">
        <w:rPr>
          <w:sz w:val="20"/>
          <w:szCs w:val="20"/>
        </w:rPr>
        <w:t>case stud</w:t>
      </w:r>
      <w:r w:rsidR="00865AE1" w:rsidRPr="004273C0">
        <w:rPr>
          <w:sz w:val="20"/>
          <w:szCs w:val="20"/>
        </w:rPr>
        <w:t>ies</w:t>
      </w:r>
      <w:r w:rsidR="00A578D5">
        <w:rPr>
          <w:sz w:val="20"/>
          <w:szCs w:val="20"/>
        </w:rPr>
        <w:t xml:space="preserve"> (annex)</w:t>
      </w:r>
      <w:r w:rsidR="00865AE1" w:rsidRPr="004273C0">
        <w:rPr>
          <w:sz w:val="20"/>
          <w:szCs w:val="20"/>
        </w:rPr>
        <w:t xml:space="preserve"> based on </w:t>
      </w:r>
      <w:r w:rsidR="00A578D5">
        <w:rPr>
          <w:sz w:val="20"/>
          <w:szCs w:val="20"/>
        </w:rPr>
        <w:t xml:space="preserve">the </w:t>
      </w:r>
      <w:r w:rsidR="00865AE1" w:rsidRPr="004273C0">
        <w:rPr>
          <w:sz w:val="20"/>
          <w:szCs w:val="20"/>
        </w:rPr>
        <w:t xml:space="preserve">critical </w:t>
      </w:r>
      <w:r w:rsidRPr="004273C0">
        <w:rPr>
          <w:sz w:val="20"/>
          <w:szCs w:val="20"/>
        </w:rPr>
        <w:t>question</w:t>
      </w:r>
      <w:r w:rsidR="00865AE1" w:rsidRPr="004273C0">
        <w:rPr>
          <w:sz w:val="20"/>
          <w:szCs w:val="20"/>
        </w:rPr>
        <w:t>s</w:t>
      </w:r>
      <w:r w:rsidR="001633B0" w:rsidRPr="004273C0">
        <w:rPr>
          <w:sz w:val="20"/>
          <w:szCs w:val="20"/>
        </w:rPr>
        <w:t xml:space="preserve"> developed</w:t>
      </w:r>
      <w:r w:rsidR="00DC1273" w:rsidRPr="004273C0">
        <w:rPr>
          <w:sz w:val="20"/>
          <w:szCs w:val="20"/>
        </w:rPr>
        <w:t xml:space="preserve"> </w:t>
      </w:r>
      <w:r w:rsidR="00A578D5">
        <w:rPr>
          <w:sz w:val="20"/>
          <w:szCs w:val="20"/>
        </w:rPr>
        <w:t xml:space="preserve">for </w:t>
      </w:r>
      <w:r w:rsidR="00865AE1" w:rsidRPr="004273C0">
        <w:rPr>
          <w:sz w:val="20"/>
          <w:szCs w:val="20"/>
        </w:rPr>
        <w:t xml:space="preserve">policy </w:t>
      </w:r>
      <w:r w:rsidR="00A578D5">
        <w:rPr>
          <w:sz w:val="20"/>
          <w:szCs w:val="20"/>
        </w:rPr>
        <w:t xml:space="preserve">inputs </w:t>
      </w:r>
      <w:r w:rsidR="001633B0" w:rsidRPr="004273C0">
        <w:rPr>
          <w:sz w:val="20"/>
          <w:szCs w:val="20"/>
        </w:rPr>
        <w:t xml:space="preserve">in order to show what </w:t>
      </w:r>
      <w:r w:rsidR="00865AE1" w:rsidRPr="004273C0">
        <w:rPr>
          <w:sz w:val="20"/>
          <w:szCs w:val="20"/>
        </w:rPr>
        <w:t>worked</w:t>
      </w:r>
      <w:r w:rsidRPr="004273C0">
        <w:rPr>
          <w:sz w:val="20"/>
          <w:szCs w:val="20"/>
        </w:rPr>
        <w:t xml:space="preserve">, what </w:t>
      </w:r>
      <w:r w:rsidR="00551766" w:rsidRPr="004273C0">
        <w:rPr>
          <w:sz w:val="20"/>
          <w:szCs w:val="20"/>
        </w:rPr>
        <w:t>did</w:t>
      </w:r>
      <w:r w:rsidRPr="004273C0">
        <w:rPr>
          <w:sz w:val="20"/>
          <w:szCs w:val="20"/>
        </w:rPr>
        <w:t xml:space="preserve"> not </w:t>
      </w:r>
      <w:r w:rsidR="00865AE1" w:rsidRPr="004273C0">
        <w:rPr>
          <w:sz w:val="20"/>
          <w:szCs w:val="20"/>
        </w:rPr>
        <w:t xml:space="preserve">work </w:t>
      </w:r>
      <w:r w:rsidRPr="004273C0">
        <w:rPr>
          <w:sz w:val="20"/>
          <w:szCs w:val="20"/>
        </w:rPr>
        <w:t xml:space="preserve">and what can be scaled and why. </w:t>
      </w:r>
      <w:r w:rsidR="007F5EC3" w:rsidRPr="004273C0">
        <w:rPr>
          <w:sz w:val="20"/>
          <w:szCs w:val="20"/>
        </w:rPr>
        <w:t>The question</w:t>
      </w:r>
      <w:r w:rsidR="00551766" w:rsidRPr="004273C0">
        <w:rPr>
          <w:sz w:val="20"/>
          <w:szCs w:val="20"/>
        </w:rPr>
        <w:t>s</w:t>
      </w:r>
      <w:r w:rsidR="007F5EC3" w:rsidRPr="004273C0">
        <w:rPr>
          <w:sz w:val="20"/>
          <w:szCs w:val="20"/>
        </w:rPr>
        <w:t xml:space="preserve"> for the fie</w:t>
      </w:r>
      <w:r w:rsidR="00551766" w:rsidRPr="004273C0">
        <w:rPr>
          <w:sz w:val="20"/>
          <w:szCs w:val="20"/>
        </w:rPr>
        <w:t>l</w:t>
      </w:r>
      <w:r w:rsidR="007F5EC3" w:rsidRPr="004273C0">
        <w:rPr>
          <w:sz w:val="20"/>
          <w:szCs w:val="20"/>
        </w:rPr>
        <w:t xml:space="preserve">d study were developed before travel was conducted. The case studies included a review of the involvement of the district planners, engineers and communities. The national consultant </w:t>
      </w:r>
      <w:r w:rsidR="00A578D5">
        <w:rPr>
          <w:sz w:val="20"/>
          <w:szCs w:val="20"/>
        </w:rPr>
        <w:t xml:space="preserve">also </w:t>
      </w:r>
      <w:r w:rsidR="007F5EC3" w:rsidRPr="004273C0">
        <w:rPr>
          <w:sz w:val="20"/>
          <w:szCs w:val="20"/>
        </w:rPr>
        <w:t>undertook a cost</w:t>
      </w:r>
      <w:r w:rsidR="00443334" w:rsidRPr="004273C0">
        <w:rPr>
          <w:sz w:val="20"/>
          <w:szCs w:val="20"/>
        </w:rPr>
        <w:t>-</w:t>
      </w:r>
      <w:r w:rsidR="007F5EC3" w:rsidRPr="004273C0">
        <w:rPr>
          <w:sz w:val="20"/>
          <w:szCs w:val="20"/>
        </w:rPr>
        <w:t>benefit</w:t>
      </w:r>
      <w:r w:rsidRPr="004273C0">
        <w:rPr>
          <w:sz w:val="20"/>
          <w:szCs w:val="20"/>
        </w:rPr>
        <w:t xml:space="preserve"> analysis </w:t>
      </w:r>
      <w:r w:rsidR="007F5EC3" w:rsidRPr="004273C0">
        <w:rPr>
          <w:sz w:val="20"/>
          <w:szCs w:val="20"/>
        </w:rPr>
        <w:t>of the new water technologies experimented with and an</w:t>
      </w:r>
      <w:r w:rsidRPr="004273C0">
        <w:rPr>
          <w:sz w:val="20"/>
          <w:szCs w:val="20"/>
        </w:rPr>
        <w:t xml:space="preserve"> analysis of </w:t>
      </w:r>
      <w:r w:rsidR="001103A5" w:rsidRPr="004273C0">
        <w:rPr>
          <w:sz w:val="20"/>
          <w:szCs w:val="20"/>
        </w:rPr>
        <w:t>the fiscal</w:t>
      </w:r>
      <w:r w:rsidRPr="004273C0">
        <w:rPr>
          <w:sz w:val="20"/>
          <w:szCs w:val="20"/>
        </w:rPr>
        <w:t xml:space="preserve"> </w:t>
      </w:r>
      <w:r w:rsidR="00865AE1" w:rsidRPr="004273C0">
        <w:rPr>
          <w:sz w:val="20"/>
          <w:szCs w:val="20"/>
        </w:rPr>
        <w:t>externalities</w:t>
      </w:r>
      <w:r w:rsidRPr="004273C0">
        <w:rPr>
          <w:sz w:val="20"/>
          <w:szCs w:val="20"/>
        </w:rPr>
        <w:t>.</w:t>
      </w:r>
      <w:bookmarkEnd w:id="65"/>
      <w:bookmarkEnd w:id="66"/>
      <w:r w:rsidR="00DC1273" w:rsidRPr="004273C0">
        <w:rPr>
          <w:sz w:val="20"/>
          <w:szCs w:val="20"/>
        </w:rPr>
        <w:t xml:space="preserve"> </w:t>
      </w:r>
    </w:p>
    <w:p w14:paraId="19B55C03" w14:textId="77777777" w:rsidR="00A578D5" w:rsidRDefault="00A578D5" w:rsidP="004273C0">
      <w:pPr>
        <w:pStyle w:val="NoSpacing"/>
        <w:jc w:val="both"/>
        <w:rPr>
          <w:sz w:val="20"/>
          <w:szCs w:val="20"/>
        </w:rPr>
      </w:pPr>
    </w:p>
    <w:p w14:paraId="314D2109" w14:textId="6D449ACE" w:rsidR="00F825FF" w:rsidRPr="004273C0" w:rsidRDefault="001633B0" w:rsidP="008D128B">
      <w:pPr>
        <w:pStyle w:val="NoSpacing"/>
        <w:rPr>
          <w:sz w:val="20"/>
          <w:szCs w:val="20"/>
        </w:rPr>
      </w:pPr>
      <w:r w:rsidRPr="004273C0">
        <w:rPr>
          <w:sz w:val="20"/>
          <w:szCs w:val="20"/>
        </w:rPr>
        <w:lastRenderedPageBreak/>
        <w:t>The one</w:t>
      </w:r>
      <w:r w:rsidR="00551766" w:rsidRPr="004273C0">
        <w:rPr>
          <w:sz w:val="20"/>
          <w:szCs w:val="20"/>
        </w:rPr>
        <w:t>-</w:t>
      </w:r>
      <w:r w:rsidRPr="004273C0">
        <w:rPr>
          <w:sz w:val="20"/>
          <w:szCs w:val="20"/>
        </w:rPr>
        <w:t>on</w:t>
      </w:r>
      <w:r w:rsidR="00551766" w:rsidRPr="004273C0">
        <w:rPr>
          <w:sz w:val="20"/>
          <w:szCs w:val="20"/>
        </w:rPr>
        <w:t>-</w:t>
      </w:r>
      <w:r w:rsidRPr="004273C0">
        <w:rPr>
          <w:sz w:val="20"/>
          <w:szCs w:val="20"/>
        </w:rPr>
        <w:t>one and focus group interviews were conducted with key informants</w:t>
      </w:r>
      <w:r w:rsidR="00BD4610" w:rsidRPr="004273C0">
        <w:rPr>
          <w:sz w:val="20"/>
          <w:szCs w:val="20"/>
        </w:rPr>
        <w:t>.</w:t>
      </w:r>
      <w:r w:rsidRPr="004273C0">
        <w:rPr>
          <w:sz w:val="20"/>
          <w:szCs w:val="20"/>
        </w:rPr>
        <w:t xml:space="preserve"> </w:t>
      </w:r>
      <w:r w:rsidR="00D4779A">
        <w:rPr>
          <w:sz w:val="20"/>
          <w:szCs w:val="20"/>
        </w:rPr>
        <w:t xml:space="preserve">The </w:t>
      </w:r>
      <w:r w:rsidRPr="004273C0">
        <w:rPr>
          <w:sz w:val="20"/>
          <w:szCs w:val="20"/>
        </w:rPr>
        <w:t>list</w:t>
      </w:r>
      <w:r w:rsidR="00D4779A">
        <w:rPr>
          <w:sz w:val="20"/>
          <w:szCs w:val="20"/>
        </w:rPr>
        <w:t xml:space="preserve"> of interviews </w:t>
      </w:r>
      <w:r w:rsidRPr="004273C0">
        <w:rPr>
          <w:sz w:val="20"/>
          <w:szCs w:val="20"/>
        </w:rPr>
        <w:t xml:space="preserve">is attached </w:t>
      </w:r>
      <w:r w:rsidR="00551766" w:rsidRPr="004273C0">
        <w:rPr>
          <w:sz w:val="20"/>
          <w:szCs w:val="20"/>
        </w:rPr>
        <w:t xml:space="preserve">in the </w:t>
      </w:r>
      <w:r w:rsidRPr="004273C0">
        <w:rPr>
          <w:sz w:val="20"/>
          <w:szCs w:val="20"/>
        </w:rPr>
        <w:t>annex</w:t>
      </w:r>
      <w:r w:rsidR="00D4779A">
        <w:rPr>
          <w:sz w:val="20"/>
          <w:szCs w:val="20"/>
        </w:rPr>
        <w:t xml:space="preserve"> and in the case studies</w:t>
      </w:r>
      <w:r w:rsidRPr="004273C0">
        <w:rPr>
          <w:sz w:val="20"/>
          <w:szCs w:val="20"/>
        </w:rPr>
        <w:t xml:space="preserve">. </w:t>
      </w:r>
      <w:r w:rsidR="00551766" w:rsidRPr="004273C0">
        <w:rPr>
          <w:sz w:val="20"/>
          <w:szCs w:val="20"/>
        </w:rPr>
        <w:t>The national and international consultants comp</w:t>
      </w:r>
      <w:r w:rsidR="00267EAF" w:rsidRPr="004273C0">
        <w:rPr>
          <w:sz w:val="20"/>
          <w:szCs w:val="20"/>
        </w:rPr>
        <w:t>leted</w:t>
      </w:r>
      <w:r w:rsidR="00551766" w:rsidRPr="004273C0">
        <w:rPr>
          <w:sz w:val="20"/>
          <w:szCs w:val="20"/>
        </w:rPr>
        <w:t xml:space="preserve"> the a</w:t>
      </w:r>
      <w:r w:rsidRPr="004273C0">
        <w:rPr>
          <w:sz w:val="20"/>
          <w:szCs w:val="20"/>
        </w:rPr>
        <w:t>nalysis</w:t>
      </w:r>
      <w:r w:rsidR="00267EAF" w:rsidRPr="004273C0">
        <w:rPr>
          <w:sz w:val="20"/>
          <w:szCs w:val="20"/>
        </w:rPr>
        <w:t>,</w:t>
      </w:r>
      <w:r w:rsidRPr="004273C0">
        <w:rPr>
          <w:sz w:val="20"/>
          <w:szCs w:val="20"/>
        </w:rPr>
        <w:t xml:space="preserve"> </w:t>
      </w:r>
      <w:r w:rsidR="00A578D5" w:rsidRPr="004273C0">
        <w:rPr>
          <w:sz w:val="20"/>
          <w:szCs w:val="20"/>
        </w:rPr>
        <w:t xml:space="preserve">developed </w:t>
      </w:r>
      <w:r w:rsidR="00A578D5">
        <w:rPr>
          <w:sz w:val="20"/>
          <w:szCs w:val="20"/>
        </w:rPr>
        <w:t xml:space="preserve">this </w:t>
      </w:r>
      <w:r w:rsidR="00267EAF" w:rsidRPr="004273C0">
        <w:rPr>
          <w:sz w:val="20"/>
          <w:szCs w:val="20"/>
        </w:rPr>
        <w:t xml:space="preserve">final report </w:t>
      </w:r>
      <w:r w:rsidRPr="004273C0">
        <w:rPr>
          <w:sz w:val="20"/>
          <w:szCs w:val="20"/>
        </w:rPr>
        <w:t xml:space="preserve">jointly and submitted </w:t>
      </w:r>
      <w:r w:rsidR="00267EAF" w:rsidRPr="004273C0">
        <w:rPr>
          <w:sz w:val="20"/>
          <w:szCs w:val="20"/>
        </w:rPr>
        <w:t xml:space="preserve">it </w:t>
      </w:r>
      <w:r w:rsidRPr="004273C0">
        <w:rPr>
          <w:sz w:val="20"/>
          <w:szCs w:val="20"/>
        </w:rPr>
        <w:t xml:space="preserve">to the clients for feedback after which the comments from key stakeholder </w:t>
      </w:r>
      <w:r w:rsidR="00A578D5">
        <w:rPr>
          <w:sz w:val="20"/>
          <w:szCs w:val="20"/>
        </w:rPr>
        <w:t xml:space="preserve">have been </w:t>
      </w:r>
      <w:r w:rsidRPr="004273C0">
        <w:rPr>
          <w:sz w:val="20"/>
          <w:szCs w:val="20"/>
        </w:rPr>
        <w:t>included.</w:t>
      </w:r>
    </w:p>
    <w:p w14:paraId="2A70741D" w14:textId="77777777" w:rsidR="004273C0" w:rsidRPr="008D128B" w:rsidRDefault="004273C0" w:rsidP="008D128B">
      <w:pPr>
        <w:spacing w:after="0" w:line="240" w:lineRule="auto"/>
        <w:jc w:val="both"/>
        <w:outlineLvl w:val="0"/>
        <w:rPr>
          <w:sz w:val="20"/>
        </w:rPr>
      </w:pPr>
    </w:p>
    <w:p w14:paraId="4D3F3BCE" w14:textId="77777777" w:rsidR="000E0008" w:rsidRPr="00BD3A5E" w:rsidRDefault="000E0008" w:rsidP="000B6971">
      <w:pPr>
        <w:pStyle w:val="NoSpacing"/>
        <w:numPr>
          <w:ilvl w:val="1"/>
          <w:numId w:val="32"/>
        </w:numPr>
        <w:outlineLvl w:val="0"/>
        <w:rPr>
          <w:rFonts w:cstheme="minorHAnsi"/>
          <w:b/>
          <w:sz w:val="20"/>
          <w:szCs w:val="20"/>
        </w:rPr>
      </w:pPr>
      <w:bookmarkStart w:id="67" w:name="_Toc48654066"/>
      <w:bookmarkStart w:id="68" w:name="_Toc46227977"/>
      <w:r w:rsidRPr="00BD3A5E">
        <w:rPr>
          <w:rFonts w:cstheme="minorHAnsi"/>
          <w:b/>
          <w:sz w:val="20"/>
          <w:szCs w:val="20"/>
        </w:rPr>
        <w:t>Structure of the evaluation report</w:t>
      </w:r>
      <w:bookmarkEnd w:id="67"/>
      <w:bookmarkEnd w:id="68"/>
    </w:p>
    <w:p w14:paraId="0DE62EB9" w14:textId="22938357" w:rsidR="00A82F7B" w:rsidRPr="00BD3A5E" w:rsidRDefault="00A82F7B" w:rsidP="009E7936">
      <w:pPr>
        <w:tabs>
          <w:tab w:val="left" w:pos="426"/>
        </w:tabs>
        <w:spacing w:before="100" w:beforeAutospacing="1" w:line="240" w:lineRule="auto"/>
        <w:jc w:val="both"/>
        <w:rPr>
          <w:rFonts w:cstheme="minorHAnsi"/>
          <w:sz w:val="20"/>
          <w:szCs w:val="20"/>
        </w:rPr>
      </w:pPr>
      <w:r w:rsidRPr="00BD3A5E">
        <w:rPr>
          <w:rFonts w:eastAsia="Calibri" w:cstheme="minorHAnsi"/>
          <w:sz w:val="20"/>
          <w:szCs w:val="20"/>
        </w:rPr>
        <w:t xml:space="preserve">The review </w:t>
      </w:r>
      <w:r w:rsidR="0001206C">
        <w:rPr>
          <w:rFonts w:eastAsia="Calibri" w:cstheme="minorHAnsi"/>
          <w:sz w:val="20"/>
          <w:szCs w:val="20"/>
        </w:rPr>
        <w:t>was</w:t>
      </w:r>
      <w:r w:rsidRPr="00BD3A5E">
        <w:rPr>
          <w:rFonts w:eastAsia="Calibri" w:cstheme="minorHAnsi"/>
          <w:sz w:val="20"/>
          <w:szCs w:val="20"/>
        </w:rPr>
        <w:t xml:space="preserve"> undertaken in accordance with the</w:t>
      </w:r>
      <w:r w:rsidR="006F2062" w:rsidRPr="00BD3A5E">
        <w:rPr>
          <w:rFonts w:eastAsia="Calibri" w:cstheme="minorHAnsi"/>
          <w:sz w:val="20"/>
          <w:szCs w:val="20"/>
        </w:rPr>
        <w:t xml:space="preserve"> </w:t>
      </w:r>
      <w:r w:rsidRPr="00BD3A5E">
        <w:rPr>
          <w:rFonts w:eastAsia="Calibri" w:cstheme="minorHAnsi"/>
          <w:sz w:val="20"/>
          <w:szCs w:val="20"/>
        </w:rPr>
        <w:t>UNDP guidelines for mid-term reviews (UNDP, 2014)</w:t>
      </w:r>
      <w:r w:rsidR="00E0319B" w:rsidRPr="00BD3A5E">
        <w:rPr>
          <w:rFonts w:eastAsia="Calibri" w:cstheme="minorHAnsi"/>
          <w:sz w:val="20"/>
          <w:szCs w:val="20"/>
          <w:vertAlign w:val="superscript"/>
        </w:rPr>
        <w:endnoteReference w:id="5"/>
      </w:r>
      <w:r w:rsidR="00E0319B" w:rsidRPr="00BD3A5E">
        <w:rPr>
          <w:rFonts w:eastAsia="Calibri" w:cstheme="minorHAnsi"/>
          <w:sz w:val="20"/>
          <w:szCs w:val="20"/>
        </w:rPr>
        <w:t xml:space="preserve"> </w:t>
      </w:r>
      <w:r w:rsidRPr="00BD3A5E">
        <w:rPr>
          <w:rFonts w:eastAsia="Calibri" w:cstheme="minorHAnsi"/>
          <w:sz w:val="20"/>
          <w:szCs w:val="20"/>
        </w:rPr>
        <w:t>as well as new criteria of UNDP evaluations under Covid</w:t>
      </w:r>
      <w:r w:rsidR="00551766">
        <w:rPr>
          <w:rFonts w:eastAsia="Calibri" w:cstheme="minorHAnsi"/>
          <w:sz w:val="20"/>
          <w:szCs w:val="20"/>
        </w:rPr>
        <w:t>-1</w:t>
      </w:r>
      <w:r w:rsidRPr="00BD3A5E">
        <w:rPr>
          <w:rFonts w:eastAsia="Calibri" w:cstheme="minorHAnsi"/>
          <w:sz w:val="20"/>
          <w:szCs w:val="20"/>
        </w:rPr>
        <w:t>9 (see link). This report is structured according to the table of contents in</w:t>
      </w:r>
      <w:r w:rsidRPr="00BD3A5E">
        <w:rPr>
          <w:rFonts w:cstheme="minorHAnsi"/>
          <w:sz w:val="20"/>
          <w:szCs w:val="20"/>
        </w:rPr>
        <w:t xml:space="preserve"> the Terms of Reference for the TR issued by UNDP Sierra Leone Country Office</w:t>
      </w:r>
      <w:r w:rsidRPr="00BD3A5E">
        <w:rPr>
          <w:rFonts w:eastAsia="Calibri" w:cstheme="minorHAnsi"/>
          <w:sz w:val="20"/>
          <w:szCs w:val="20"/>
        </w:rPr>
        <w:t>.</w:t>
      </w:r>
      <w:r w:rsidR="00DC1273">
        <w:rPr>
          <w:rFonts w:eastAsia="Calibri" w:cstheme="minorHAnsi"/>
          <w:sz w:val="20"/>
          <w:szCs w:val="20"/>
        </w:rPr>
        <w:t xml:space="preserve"> </w:t>
      </w:r>
      <w:r w:rsidRPr="00BD3A5E">
        <w:rPr>
          <w:rFonts w:cstheme="minorHAnsi"/>
          <w:sz w:val="20"/>
          <w:szCs w:val="20"/>
        </w:rPr>
        <w:t xml:space="preserve">An Executive Summary </w:t>
      </w:r>
      <w:r w:rsidR="00BD4610">
        <w:rPr>
          <w:rFonts w:cstheme="minorHAnsi"/>
          <w:sz w:val="20"/>
          <w:szCs w:val="20"/>
        </w:rPr>
        <w:t>is</w:t>
      </w:r>
      <w:r w:rsidRPr="00BD3A5E">
        <w:rPr>
          <w:rFonts w:cstheme="minorHAnsi"/>
          <w:sz w:val="20"/>
          <w:szCs w:val="20"/>
        </w:rPr>
        <w:t xml:space="preserve"> provided at the beginning of the report. Chapter 1 provides</w:t>
      </w:r>
      <w:r w:rsidR="00CB22C6">
        <w:rPr>
          <w:rFonts w:cstheme="minorHAnsi"/>
          <w:sz w:val="20"/>
          <w:szCs w:val="20"/>
        </w:rPr>
        <w:t xml:space="preserve"> </w:t>
      </w:r>
      <w:r w:rsidRPr="00BD3A5E">
        <w:rPr>
          <w:rFonts w:cstheme="minorHAnsi"/>
          <w:sz w:val="20"/>
          <w:szCs w:val="20"/>
        </w:rPr>
        <w:t>an</w:t>
      </w:r>
      <w:r w:rsidR="00B5146B">
        <w:rPr>
          <w:rFonts w:cstheme="minorHAnsi"/>
          <w:sz w:val="20"/>
          <w:szCs w:val="20"/>
        </w:rPr>
        <w:t xml:space="preserve"> i</w:t>
      </w:r>
      <w:r w:rsidRPr="00BD3A5E">
        <w:rPr>
          <w:rFonts w:cstheme="minorHAnsi"/>
          <w:sz w:val="20"/>
          <w:szCs w:val="20"/>
        </w:rPr>
        <w:t xml:space="preserve">ntroduction to the project and Chapter 2 covers the </w:t>
      </w:r>
      <w:r w:rsidR="00B5146B">
        <w:rPr>
          <w:rFonts w:cstheme="minorHAnsi"/>
          <w:sz w:val="20"/>
          <w:szCs w:val="20"/>
        </w:rPr>
        <w:t>p</w:t>
      </w:r>
      <w:r w:rsidRPr="00BD3A5E">
        <w:rPr>
          <w:rFonts w:cstheme="minorHAnsi"/>
          <w:sz w:val="20"/>
          <w:szCs w:val="20"/>
        </w:rPr>
        <w:t xml:space="preserve">roject </w:t>
      </w:r>
      <w:r w:rsidR="00B5146B">
        <w:rPr>
          <w:rFonts w:cstheme="minorHAnsi"/>
          <w:sz w:val="20"/>
          <w:szCs w:val="20"/>
        </w:rPr>
        <w:t>d</w:t>
      </w:r>
      <w:r w:rsidRPr="00BD3A5E">
        <w:rPr>
          <w:rFonts w:cstheme="minorHAnsi"/>
          <w:sz w:val="20"/>
          <w:szCs w:val="20"/>
        </w:rPr>
        <w:t xml:space="preserve">escription and background context. The main findings are reported in four separate chapters: project strategy in Chapter 3, progress toward results in Chapter 4, project implementation in Chapter 5 and sustainability in Chapter 6. The </w:t>
      </w:r>
      <w:r w:rsidR="00B5146B">
        <w:rPr>
          <w:rFonts w:cstheme="minorHAnsi"/>
          <w:sz w:val="20"/>
          <w:szCs w:val="20"/>
        </w:rPr>
        <w:t>c</w:t>
      </w:r>
      <w:r w:rsidRPr="00BD3A5E">
        <w:rPr>
          <w:rFonts w:cstheme="minorHAnsi"/>
          <w:sz w:val="20"/>
          <w:szCs w:val="20"/>
        </w:rPr>
        <w:t xml:space="preserve">onclusions and </w:t>
      </w:r>
      <w:r w:rsidR="00B5146B">
        <w:rPr>
          <w:rFonts w:cstheme="minorHAnsi"/>
          <w:sz w:val="20"/>
          <w:szCs w:val="20"/>
        </w:rPr>
        <w:t>r</w:t>
      </w:r>
      <w:r w:rsidRPr="00BD3A5E">
        <w:rPr>
          <w:rFonts w:cstheme="minorHAnsi"/>
          <w:sz w:val="20"/>
          <w:szCs w:val="20"/>
        </w:rPr>
        <w:t xml:space="preserve">ecommendations are stated in Chapter 7 and key documents/information are included in the </w:t>
      </w:r>
      <w:r w:rsidR="00B5146B">
        <w:rPr>
          <w:rFonts w:cstheme="minorHAnsi"/>
          <w:sz w:val="20"/>
          <w:szCs w:val="20"/>
        </w:rPr>
        <w:t>a</w:t>
      </w:r>
      <w:r w:rsidRPr="00BD3A5E">
        <w:rPr>
          <w:rFonts w:cstheme="minorHAnsi"/>
          <w:sz w:val="20"/>
          <w:szCs w:val="20"/>
        </w:rPr>
        <w:t xml:space="preserve">nnexes. </w:t>
      </w:r>
    </w:p>
    <w:p w14:paraId="529B1D5D" w14:textId="77777777" w:rsidR="00A82F7B" w:rsidRPr="00BD3A5E" w:rsidRDefault="00A82F7B" w:rsidP="001170EE">
      <w:pPr>
        <w:pStyle w:val="NoSpacing"/>
        <w:outlineLvl w:val="0"/>
        <w:rPr>
          <w:rFonts w:cstheme="minorHAnsi"/>
          <w:b/>
          <w:sz w:val="20"/>
          <w:szCs w:val="20"/>
        </w:rPr>
      </w:pPr>
    </w:p>
    <w:p w14:paraId="23C24E6E" w14:textId="77777777" w:rsidR="000E0008" w:rsidRPr="00BD3A5E" w:rsidRDefault="003F2B2C" w:rsidP="0074040B">
      <w:pPr>
        <w:pStyle w:val="NoSpacing"/>
        <w:numPr>
          <w:ilvl w:val="0"/>
          <w:numId w:val="2"/>
        </w:numPr>
        <w:outlineLvl w:val="0"/>
        <w:rPr>
          <w:rFonts w:cstheme="minorHAnsi"/>
          <w:b/>
          <w:sz w:val="20"/>
          <w:szCs w:val="20"/>
        </w:rPr>
      </w:pPr>
      <w:bookmarkStart w:id="69" w:name="_Toc48654067"/>
      <w:bookmarkStart w:id="70" w:name="_Toc46227978"/>
      <w:r w:rsidRPr="00BD3A5E">
        <w:rPr>
          <w:rFonts w:cstheme="minorHAnsi"/>
          <w:b/>
          <w:sz w:val="20"/>
          <w:szCs w:val="20"/>
        </w:rPr>
        <w:t>PROJECT DESCRIPTION AND DEVELOPMENT CONTEXT</w:t>
      </w:r>
      <w:bookmarkEnd w:id="69"/>
      <w:bookmarkEnd w:id="70"/>
    </w:p>
    <w:p w14:paraId="70479D09" w14:textId="77777777" w:rsidR="002117D0" w:rsidRPr="00BD3A5E" w:rsidRDefault="002117D0" w:rsidP="002117D0">
      <w:pPr>
        <w:pStyle w:val="NoSpacing"/>
        <w:outlineLvl w:val="0"/>
        <w:rPr>
          <w:rFonts w:cstheme="minorHAnsi"/>
          <w:b/>
          <w:sz w:val="20"/>
          <w:szCs w:val="20"/>
        </w:rPr>
      </w:pPr>
    </w:p>
    <w:p w14:paraId="066062A0" w14:textId="77777777" w:rsidR="000E0008" w:rsidRPr="00BD3A5E" w:rsidRDefault="000E0008" w:rsidP="0074040B">
      <w:pPr>
        <w:pStyle w:val="NoSpacing"/>
        <w:numPr>
          <w:ilvl w:val="1"/>
          <w:numId w:val="6"/>
        </w:numPr>
        <w:outlineLvl w:val="0"/>
        <w:rPr>
          <w:rFonts w:cstheme="minorHAnsi"/>
          <w:b/>
          <w:sz w:val="20"/>
          <w:szCs w:val="20"/>
        </w:rPr>
      </w:pPr>
      <w:bookmarkStart w:id="71" w:name="_Toc48654068"/>
      <w:bookmarkStart w:id="72" w:name="_Toc46227979"/>
      <w:r w:rsidRPr="00BD3A5E">
        <w:rPr>
          <w:rFonts w:cstheme="minorHAnsi"/>
          <w:b/>
          <w:sz w:val="20"/>
          <w:szCs w:val="20"/>
        </w:rPr>
        <w:t xml:space="preserve">Project </w:t>
      </w:r>
      <w:r w:rsidR="00757B72">
        <w:rPr>
          <w:rFonts w:cstheme="minorHAnsi"/>
          <w:b/>
          <w:sz w:val="20"/>
          <w:szCs w:val="20"/>
        </w:rPr>
        <w:t xml:space="preserve">amount, </w:t>
      </w:r>
      <w:r w:rsidRPr="00BD3A5E">
        <w:rPr>
          <w:rFonts w:cstheme="minorHAnsi"/>
          <w:b/>
          <w:sz w:val="20"/>
          <w:szCs w:val="20"/>
        </w:rPr>
        <w:t>start and duration</w:t>
      </w:r>
      <w:bookmarkEnd w:id="71"/>
      <w:bookmarkEnd w:id="72"/>
    </w:p>
    <w:p w14:paraId="3AB44D72" w14:textId="7BF3CD4A" w:rsidR="00757B72" w:rsidRPr="0085192A" w:rsidRDefault="00757B72" w:rsidP="00757B72">
      <w:pPr>
        <w:spacing w:before="100" w:beforeAutospacing="1" w:after="0" w:line="240" w:lineRule="auto"/>
        <w:jc w:val="both"/>
        <w:rPr>
          <w:rFonts w:eastAsia="Calibri" w:cstheme="minorHAnsi"/>
          <w:bCs/>
          <w:sz w:val="20"/>
          <w:szCs w:val="20"/>
        </w:rPr>
      </w:pPr>
      <w:r w:rsidRPr="00757B72">
        <w:rPr>
          <w:rFonts w:eastAsia="Calibri" w:cstheme="minorHAnsi"/>
          <w:bCs/>
          <w:sz w:val="20"/>
          <w:szCs w:val="20"/>
        </w:rPr>
        <w:t xml:space="preserve">The project is funded from GEF with </w:t>
      </w:r>
      <w:r w:rsidRPr="0085192A">
        <w:rPr>
          <w:rFonts w:eastAsia="Calibri" w:cstheme="minorHAnsi"/>
          <w:bCs/>
          <w:sz w:val="20"/>
          <w:szCs w:val="20"/>
        </w:rPr>
        <w:t>resources from the Least Developed Country Fund. The total project budget is US</w:t>
      </w:r>
      <w:r w:rsidR="00B5146B" w:rsidRPr="0085192A">
        <w:rPr>
          <w:rFonts w:eastAsia="Calibri" w:cstheme="minorHAnsi"/>
          <w:bCs/>
          <w:sz w:val="20"/>
          <w:szCs w:val="20"/>
        </w:rPr>
        <w:t>D</w:t>
      </w:r>
      <w:r w:rsidRPr="0085192A">
        <w:rPr>
          <w:rFonts w:eastAsia="Calibri" w:cstheme="minorHAnsi"/>
          <w:bCs/>
          <w:sz w:val="20"/>
          <w:szCs w:val="20"/>
        </w:rPr>
        <w:t xml:space="preserve"> 13,090,000. Of this</w:t>
      </w:r>
      <w:r w:rsidR="00CB22C6" w:rsidRPr="0085192A">
        <w:rPr>
          <w:rFonts w:eastAsia="Calibri" w:cstheme="minorHAnsi"/>
          <w:bCs/>
          <w:sz w:val="20"/>
          <w:szCs w:val="20"/>
        </w:rPr>
        <w:t>,</w:t>
      </w:r>
      <w:r w:rsidRPr="0085192A">
        <w:rPr>
          <w:rFonts w:eastAsia="Calibri" w:cstheme="minorHAnsi"/>
          <w:bCs/>
          <w:sz w:val="20"/>
          <w:szCs w:val="20"/>
        </w:rPr>
        <w:t xml:space="preserve"> US</w:t>
      </w:r>
      <w:r w:rsidR="00B5146B" w:rsidRPr="0085192A">
        <w:rPr>
          <w:rFonts w:eastAsia="Calibri" w:cstheme="minorHAnsi"/>
          <w:bCs/>
          <w:sz w:val="20"/>
          <w:szCs w:val="20"/>
        </w:rPr>
        <w:t>D</w:t>
      </w:r>
      <w:r w:rsidRPr="0085192A">
        <w:rPr>
          <w:rFonts w:eastAsia="Calibri" w:cstheme="minorHAnsi"/>
          <w:bCs/>
          <w:sz w:val="20"/>
          <w:szCs w:val="20"/>
        </w:rPr>
        <w:t xml:space="preserve"> 2</w:t>
      </w:r>
      <w:r w:rsidR="00263A84" w:rsidRPr="0085192A">
        <w:rPr>
          <w:rFonts w:eastAsia="Calibri" w:cstheme="minorHAnsi"/>
          <w:bCs/>
          <w:sz w:val="20"/>
          <w:szCs w:val="20"/>
        </w:rPr>
        <w:t>,</w:t>
      </w:r>
      <w:r w:rsidRPr="0085192A">
        <w:rPr>
          <w:rFonts w:eastAsia="Calibri" w:cstheme="minorHAnsi"/>
          <w:bCs/>
          <w:sz w:val="20"/>
          <w:szCs w:val="20"/>
        </w:rPr>
        <w:t>940</w:t>
      </w:r>
      <w:r w:rsidRPr="008D128B">
        <w:rPr>
          <w:sz w:val="20"/>
        </w:rPr>
        <w:t>,000</w:t>
      </w:r>
      <w:r w:rsidRPr="0085192A">
        <w:rPr>
          <w:rFonts w:eastAsia="Calibri" w:cstheme="minorHAnsi"/>
          <w:bCs/>
          <w:sz w:val="20"/>
          <w:szCs w:val="20"/>
        </w:rPr>
        <w:t xml:space="preserve"> was a grant from GEF, US</w:t>
      </w:r>
      <w:r w:rsidR="00B5146B" w:rsidRPr="0085192A">
        <w:rPr>
          <w:rFonts w:eastAsia="Calibri" w:cstheme="minorHAnsi"/>
          <w:bCs/>
          <w:sz w:val="20"/>
          <w:szCs w:val="20"/>
        </w:rPr>
        <w:t>D</w:t>
      </w:r>
      <w:r w:rsidRPr="0085192A">
        <w:rPr>
          <w:rFonts w:eastAsia="Calibri" w:cstheme="minorHAnsi"/>
          <w:bCs/>
          <w:sz w:val="20"/>
          <w:szCs w:val="20"/>
        </w:rPr>
        <w:t xml:space="preserve"> 1,150,000 was from UNDP TRAC and US</w:t>
      </w:r>
      <w:r w:rsidR="00B5146B" w:rsidRPr="0085192A">
        <w:rPr>
          <w:rFonts w:eastAsia="Calibri" w:cstheme="minorHAnsi"/>
          <w:bCs/>
          <w:sz w:val="20"/>
          <w:szCs w:val="20"/>
        </w:rPr>
        <w:t>D</w:t>
      </w:r>
      <w:r w:rsidRPr="0085192A">
        <w:rPr>
          <w:rFonts w:eastAsia="Calibri" w:cstheme="minorHAnsi"/>
          <w:bCs/>
          <w:sz w:val="20"/>
          <w:szCs w:val="20"/>
        </w:rPr>
        <w:t xml:space="preserve"> 9,000,000</w:t>
      </w:r>
      <w:r w:rsidR="0001206C" w:rsidRPr="0085192A">
        <w:rPr>
          <w:rFonts w:eastAsia="Calibri" w:cstheme="minorHAnsi"/>
          <w:bCs/>
          <w:sz w:val="20"/>
          <w:szCs w:val="20"/>
        </w:rPr>
        <w:t xml:space="preserve"> was an</w:t>
      </w:r>
      <w:r w:rsidRPr="0085192A">
        <w:rPr>
          <w:rFonts w:eastAsia="Calibri" w:cstheme="minorHAnsi"/>
          <w:bCs/>
          <w:sz w:val="20"/>
          <w:szCs w:val="20"/>
        </w:rPr>
        <w:t xml:space="preserve"> in-kind contribution </w:t>
      </w:r>
      <w:r w:rsidR="0001206C" w:rsidRPr="0085192A">
        <w:rPr>
          <w:rFonts w:eastAsia="Calibri" w:cstheme="minorHAnsi"/>
          <w:bCs/>
          <w:sz w:val="20"/>
          <w:szCs w:val="20"/>
        </w:rPr>
        <w:t xml:space="preserve">from the </w:t>
      </w:r>
      <w:r w:rsidRPr="0085192A">
        <w:rPr>
          <w:rFonts w:eastAsia="Calibri" w:cstheme="minorHAnsi"/>
          <w:bCs/>
          <w:sz w:val="20"/>
          <w:szCs w:val="20"/>
        </w:rPr>
        <w:t>Government of the Republic of Sierra Leone.</w:t>
      </w:r>
    </w:p>
    <w:p w14:paraId="320BE688" w14:textId="31BDEC37" w:rsidR="006E240D" w:rsidRPr="00702AE3" w:rsidRDefault="00757B72" w:rsidP="00757B72">
      <w:pPr>
        <w:spacing w:before="100" w:beforeAutospacing="1" w:after="0" w:line="240" w:lineRule="auto"/>
        <w:jc w:val="both"/>
        <w:rPr>
          <w:rFonts w:cstheme="minorHAnsi"/>
          <w:sz w:val="20"/>
          <w:szCs w:val="20"/>
        </w:rPr>
      </w:pPr>
      <w:r w:rsidRPr="0085192A">
        <w:rPr>
          <w:rFonts w:eastAsia="Calibri" w:cstheme="minorHAnsi"/>
          <w:bCs/>
          <w:sz w:val="20"/>
          <w:szCs w:val="20"/>
        </w:rPr>
        <w:t xml:space="preserve">The period of </w:t>
      </w:r>
      <w:r w:rsidR="0001206C" w:rsidRPr="0085192A">
        <w:rPr>
          <w:rFonts w:eastAsia="Calibri" w:cstheme="minorHAnsi"/>
          <w:bCs/>
          <w:sz w:val="20"/>
          <w:szCs w:val="20"/>
        </w:rPr>
        <w:t xml:space="preserve">project </w:t>
      </w:r>
      <w:r w:rsidRPr="0085192A">
        <w:rPr>
          <w:rFonts w:eastAsia="Calibri" w:cstheme="minorHAnsi"/>
          <w:bCs/>
          <w:sz w:val="20"/>
          <w:szCs w:val="20"/>
        </w:rPr>
        <w:t>implementation was from January 2013 to 2017. This was disrupted by the outbreak of the Ebola epidemic from 2014-201</w:t>
      </w:r>
      <w:r w:rsidR="0001206C" w:rsidRPr="0085192A">
        <w:rPr>
          <w:rFonts w:eastAsia="Calibri" w:cstheme="minorHAnsi"/>
          <w:bCs/>
          <w:sz w:val="20"/>
          <w:szCs w:val="20"/>
        </w:rPr>
        <w:t>5</w:t>
      </w:r>
      <w:r w:rsidRPr="0085192A">
        <w:rPr>
          <w:rFonts w:eastAsia="Calibri" w:cstheme="minorHAnsi"/>
          <w:bCs/>
          <w:sz w:val="20"/>
          <w:szCs w:val="20"/>
        </w:rPr>
        <w:t>. Project implementation started again in 2015/2016 with an eighteen</w:t>
      </w:r>
      <w:r w:rsidR="0001206C" w:rsidRPr="0085192A">
        <w:rPr>
          <w:rFonts w:eastAsia="Calibri" w:cstheme="minorHAnsi"/>
          <w:bCs/>
          <w:sz w:val="20"/>
          <w:szCs w:val="20"/>
        </w:rPr>
        <w:t>-</w:t>
      </w:r>
      <w:r w:rsidRPr="0085192A">
        <w:rPr>
          <w:rFonts w:eastAsia="Calibri" w:cstheme="minorHAnsi"/>
          <w:bCs/>
          <w:sz w:val="20"/>
          <w:szCs w:val="20"/>
        </w:rPr>
        <w:t>month no</w:t>
      </w:r>
      <w:r w:rsidR="0001206C" w:rsidRPr="0085192A">
        <w:rPr>
          <w:rFonts w:eastAsia="Calibri" w:cstheme="minorHAnsi"/>
          <w:bCs/>
          <w:sz w:val="20"/>
          <w:szCs w:val="20"/>
        </w:rPr>
        <w:t>-</w:t>
      </w:r>
      <w:r w:rsidRPr="0085192A">
        <w:rPr>
          <w:rFonts w:eastAsia="Calibri" w:cstheme="minorHAnsi"/>
          <w:bCs/>
          <w:sz w:val="20"/>
          <w:szCs w:val="20"/>
        </w:rPr>
        <w:t xml:space="preserve">cost extension from June 2018 </w:t>
      </w:r>
      <w:r w:rsidRPr="00757B72">
        <w:rPr>
          <w:rFonts w:eastAsia="Calibri" w:cstheme="minorHAnsi"/>
          <w:bCs/>
          <w:sz w:val="20"/>
          <w:szCs w:val="20"/>
        </w:rPr>
        <w:t>to December 2019</w:t>
      </w:r>
      <w:r w:rsidR="0001206C">
        <w:rPr>
          <w:rFonts w:eastAsia="Calibri" w:cstheme="minorHAnsi"/>
          <w:bCs/>
          <w:sz w:val="20"/>
          <w:szCs w:val="20"/>
        </w:rPr>
        <w:t>,</w:t>
      </w:r>
      <w:r w:rsidRPr="00757B72">
        <w:rPr>
          <w:rFonts w:eastAsia="Calibri" w:cstheme="minorHAnsi"/>
          <w:bCs/>
          <w:sz w:val="20"/>
          <w:szCs w:val="20"/>
        </w:rPr>
        <w:t xml:space="preserve"> granted by GEF to compensate for the delays experienced.</w:t>
      </w:r>
      <w:r w:rsidR="006E240D" w:rsidRPr="00702AE3">
        <w:rPr>
          <w:rFonts w:cstheme="minorHAnsi"/>
          <w:sz w:val="20"/>
          <w:szCs w:val="20"/>
        </w:rPr>
        <w:t xml:space="preserve"> The executing agency in Sierra Leone is the MWR. The project was expected to be executed in close collaboration with EPA, the </w:t>
      </w:r>
      <w:r w:rsidR="00FF6F24">
        <w:rPr>
          <w:rFonts w:cstheme="minorHAnsi"/>
          <w:sz w:val="20"/>
          <w:szCs w:val="20"/>
        </w:rPr>
        <w:t>AfDB</w:t>
      </w:r>
      <w:r w:rsidR="00A76D5B">
        <w:rPr>
          <w:rFonts w:cstheme="minorHAnsi"/>
          <w:sz w:val="20"/>
          <w:szCs w:val="20"/>
        </w:rPr>
        <w:t>-</w:t>
      </w:r>
      <w:r w:rsidR="006E240D" w:rsidRPr="00702AE3">
        <w:rPr>
          <w:rFonts w:cstheme="minorHAnsi"/>
          <w:sz w:val="20"/>
          <w:szCs w:val="20"/>
        </w:rPr>
        <w:t>financed-baseline project</w:t>
      </w:r>
      <w:r w:rsidR="00A76D5B">
        <w:rPr>
          <w:rFonts w:cstheme="minorHAnsi"/>
          <w:sz w:val="20"/>
          <w:szCs w:val="20"/>
        </w:rPr>
        <w:t>,</w:t>
      </w:r>
      <w:r w:rsidR="006E240D" w:rsidRPr="00702AE3">
        <w:rPr>
          <w:rFonts w:cstheme="minorHAnsi"/>
          <w:sz w:val="20"/>
          <w:szCs w:val="20"/>
        </w:rPr>
        <w:t xml:space="preserve"> and the selected pilot communities responsible for the local</w:t>
      </w:r>
      <w:r w:rsidR="00A76D5B">
        <w:rPr>
          <w:rFonts w:cstheme="minorHAnsi"/>
          <w:sz w:val="20"/>
          <w:szCs w:val="20"/>
        </w:rPr>
        <w:t>-</w:t>
      </w:r>
      <w:r w:rsidR="006E240D" w:rsidRPr="00702AE3">
        <w:rPr>
          <w:rFonts w:cstheme="minorHAnsi"/>
          <w:sz w:val="20"/>
          <w:szCs w:val="20"/>
        </w:rPr>
        <w:t xml:space="preserve">level pilot interventions of the project. </w:t>
      </w:r>
    </w:p>
    <w:p w14:paraId="0D97BA43" w14:textId="77777777" w:rsidR="006E240D" w:rsidRDefault="006E240D" w:rsidP="002117D0">
      <w:pPr>
        <w:pStyle w:val="NoSpacing"/>
        <w:outlineLvl w:val="0"/>
        <w:rPr>
          <w:rFonts w:cstheme="minorHAnsi"/>
          <w:b/>
          <w:sz w:val="20"/>
          <w:szCs w:val="20"/>
        </w:rPr>
      </w:pPr>
    </w:p>
    <w:p w14:paraId="10D1616D" w14:textId="77777777" w:rsidR="000E0008" w:rsidRPr="00A76D5B" w:rsidRDefault="000E0008" w:rsidP="0074040B">
      <w:pPr>
        <w:pStyle w:val="NoSpacing"/>
        <w:numPr>
          <w:ilvl w:val="1"/>
          <w:numId w:val="6"/>
        </w:numPr>
        <w:outlineLvl w:val="0"/>
        <w:rPr>
          <w:rFonts w:cstheme="minorHAnsi"/>
          <w:b/>
          <w:noProof/>
          <w:sz w:val="20"/>
          <w:szCs w:val="20"/>
        </w:rPr>
      </w:pPr>
      <w:bookmarkStart w:id="73" w:name="_Toc48654069"/>
      <w:bookmarkStart w:id="74" w:name="_Toc46227980"/>
      <w:r w:rsidRPr="00A76D5B">
        <w:rPr>
          <w:rFonts w:cstheme="minorHAnsi"/>
          <w:b/>
          <w:noProof/>
          <w:sz w:val="20"/>
          <w:szCs w:val="20"/>
        </w:rPr>
        <w:t>Problems that the project sought to address</w:t>
      </w:r>
      <w:bookmarkEnd w:id="73"/>
      <w:bookmarkEnd w:id="74"/>
    </w:p>
    <w:p w14:paraId="4B935835" w14:textId="55203246" w:rsidR="00757B72" w:rsidRPr="00A76D5B" w:rsidRDefault="00757B72" w:rsidP="00757B72">
      <w:pPr>
        <w:spacing w:before="100" w:beforeAutospacing="1" w:after="0" w:line="240" w:lineRule="auto"/>
        <w:jc w:val="both"/>
        <w:rPr>
          <w:rFonts w:eastAsia="Calibri" w:cstheme="minorHAnsi"/>
          <w:bCs/>
          <w:noProof/>
          <w:sz w:val="20"/>
          <w:szCs w:val="20"/>
        </w:rPr>
      </w:pPr>
      <w:r w:rsidRPr="00A76D5B">
        <w:rPr>
          <w:rFonts w:eastAsia="Calibri" w:cstheme="minorHAnsi"/>
          <w:bCs/>
          <w:noProof/>
          <w:sz w:val="20"/>
          <w:szCs w:val="20"/>
        </w:rPr>
        <w:t>Although Sierra Leone receives more than 2000 mm of rainfall per year, the country’s population experiences water shortages in the dry season</w:t>
      </w:r>
      <w:r w:rsidR="00A76D5B" w:rsidRPr="00A76D5B">
        <w:rPr>
          <w:rFonts w:eastAsia="Calibri" w:cstheme="minorHAnsi"/>
          <w:bCs/>
          <w:noProof/>
          <w:sz w:val="20"/>
          <w:szCs w:val="20"/>
        </w:rPr>
        <w:t>,</w:t>
      </w:r>
      <w:r w:rsidRPr="00A76D5B">
        <w:rPr>
          <w:rFonts w:eastAsia="Calibri" w:cstheme="minorHAnsi"/>
          <w:bCs/>
          <w:noProof/>
          <w:sz w:val="20"/>
          <w:szCs w:val="20"/>
        </w:rPr>
        <w:t xml:space="preserve"> generally referred to as the "dries</w:t>
      </w:r>
      <w:r w:rsidR="00A76D5B" w:rsidRPr="00A76D5B">
        <w:rPr>
          <w:rFonts w:eastAsia="Calibri" w:cstheme="minorHAnsi"/>
          <w:bCs/>
          <w:noProof/>
          <w:sz w:val="20"/>
          <w:szCs w:val="20"/>
        </w:rPr>
        <w:t>.</w:t>
      </w:r>
      <w:r w:rsidRPr="00A76D5B">
        <w:rPr>
          <w:rFonts w:eastAsia="Calibri" w:cstheme="minorHAnsi"/>
          <w:bCs/>
          <w:noProof/>
          <w:sz w:val="20"/>
          <w:szCs w:val="20"/>
        </w:rPr>
        <w:t xml:space="preserve">" This apparent contradiction is due to a number of factors. Although efforts had been made at developing infrastructure for water supply to Freetown and most major villages around the country in the colonial era, these achievements were undone by the civil war that engulfed the country from 1991 to 2002. Institutions that had been set up to manage the supply water to towns like Freetown became largely dysfunctional due to "skills flight" and low capital investment while most of the infrastructure that had been developed was destroyed during this period. The majority of the population is now dependent upon </w:t>
      </w:r>
      <w:r w:rsidR="00A76D5B">
        <w:rPr>
          <w:rFonts w:eastAsia="Calibri" w:cstheme="minorHAnsi"/>
          <w:bCs/>
          <w:noProof/>
          <w:sz w:val="20"/>
          <w:szCs w:val="20"/>
        </w:rPr>
        <w:t xml:space="preserve">a </w:t>
      </w:r>
      <w:r w:rsidRPr="00A76D5B">
        <w:rPr>
          <w:rFonts w:eastAsia="Calibri" w:cstheme="minorHAnsi"/>
          <w:bCs/>
          <w:noProof/>
          <w:sz w:val="20"/>
          <w:szCs w:val="20"/>
        </w:rPr>
        <w:t>basic water supply infrastructure like hand</w:t>
      </w:r>
      <w:r w:rsidR="00A76D5B">
        <w:rPr>
          <w:rFonts w:eastAsia="Calibri" w:cstheme="minorHAnsi"/>
          <w:bCs/>
          <w:noProof/>
          <w:sz w:val="20"/>
          <w:szCs w:val="20"/>
        </w:rPr>
        <w:t>-</w:t>
      </w:r>
      <w:r w:rsidRPr="00A76D5B">
        <w:rPr>
          <w:rFonts w:eastAsia="Calibri" w:cstheme="minorHAnsi"/>
          <w:bCs/>
          <w:noProof/>
          <w:sz w:val="20"/>
          <w:szCs w:val="20"/>
        </w:rPr>
        <w:t>dug wells for primary water supply while the water supplied by institutions like Guma Valley Water Company is not portable. These institutional and infrastructural constraints to water supply are also now compounded by climate change and variability.</w:t>
      </w:r>
    </w:p>
    <w:p w14:paraId="6EABB946" w14:textId="49EB48D4" w:rsidR="00757B72" w:rsidRPr="00A76D5B" w:rsidRDefault="00757B72" w:rsidP="00757B72">
      <w:pPr>
        <w:spacing w:before="100" w:beforeAutospacing="1" w:after="0" w:line="240" w:lineRule="auto"/>
        <w:jc w:val="both"/>
        <w:rPr>
          <w:rFonts w:ascii="Times New Roman" w:eastAsia="Calibri" w:hAnsi="Times New Roman" w:cs="Times New Roman"/>
          <w:bCs/>
          <w:noProof/>
        </w:rPr>
      </w:pPr>
      <w:r w:rsidRPr="00A76D5B">
        <w:rPr>
          <w:rFonts w:eastAsia="Calibri" w:cstheme="minorHAnsi"/>
          <w:bCs/>
          <w:noProof/>
          <w:sz w:val="20"/>
          <w:szCs w:val="20"/>
        </w:rPr>
        <w:t xml:space="preserve">Since the end of the civil war, successive Government administrations of Sierra </w:t>
      </w:r>
      <w:r w:rsidR="00A76D5B">
        <w:rPr>
          <w:rFonts w:eastAsia="Calibri" w:cstheme="minorHAnsi"/>
          <w:bCs/>
          <w:noProof/>
          <w:sz w:val="20"/>
          <w:szCs w:val="20"/>
        </w:rPr>
        <w:t xml:space="preserve">Leone </w:t>
      </w:r>
      <w:r w:rsidRPr="00A76D5B">
        <w:rPr>
          <w:rFonts w:eastAsia="Calibri" w:cstheme="minorHAnsi"/>
          <w:bCs/>
          <w:noProof/>
          <w:sz w:val="20"/>
          <w:szCs w:val="20"/>
        </w:rPr>
        <w:t>have prioritized the improvement of water and sanitation delivery systems across the country. With assistance from international governmental and nongovernmental cooperating partners, Sierra Leone has invested in the enhancement of human and institutional capacities for managing water resources and improving infrastructure for water and sanitation services delivery across the country.</w:t>
      </w:r>
      <w:r w:rsidR="00DC1273" w:rsidRPr="00A76D5B">
        <w:rPr>
          <w:rFonts w:eastAsia="Calibri" w:cstheme="minorHAnsi"/>
          <w:bCs/>
          <w:noProof/>
          <w:sz w:val="20"/>
          <w:szCs w:val="20"/>
        </w:rPr>
        <w:t xml:space="preserve"> </w:t>
      </w:r>
      <w:r w:rsidRPr="00A76D5B">
        <w:rPr>
          <w:rFonts w:eastAsia="Calibri" w:cstheme="minorHAnsi"/>
          <w:bCs/>
          <w:noProof/>
          <w:sz w:val="20"/>
          <w:szCs w:val="20"/>
        </w:rPr>
        <w:t>It is against this background that the project</w:t>
      </w:r>
      <w:r w:rsidR="00A76D5B">
        <w:rPr>
          <w:rFonts w:eastAsia="Calibri" w:cstheme="minorHAnsi"/>
          <w:bCs/>
          <w:noProof/>
          <w:sz w:val="20"/>
          <w:szCs w:val="20"/>
        </w:rPr>
        <w:t>,</w:t>
      </w:r>
      <w:r w:rsidRPr="00A76D5B">
        <w:rPr>
          <w:rFonts w:eastAsia="Calibri" w:cstheme="minorHAnsi"/>
          <w:bCs/>
          <w:noProof/>
          <w:sz w:val="20"/>
          <w:szCs w:val="20"/>
        </w:rPr>
        <w:t xml:space="preserve"> “Building Adaptive Capacity to Catalyze Active Public and Private Sector </w:t>
      </w:r>
      <w:r w:rsidR="00A76D5B">
        <w:rPr>
          <w:rFonts w:eastAsia="Calibri" w:cstheme="minorHAnsi"/>
          <w:bCs/>
          <w:noProof/>
          <w:sz w:val="20"/>
          <w:szCs w:val="20"/>
        </w:rPr>
        <w:t>P</w:t>
      </w:r>
      <w:r w:rsidRPr="00A76D5B">
        <w:rPr>
          <w:rFonts w:eastAsia="Calibri" w:cstheme="minorHAnsi"/>
          <w:bCs/>
          <w:noProof/>
          <w:sz w:val="20"/>
          <w:szCs w:val="20"/>
        </w:rPr>
        <w:t xml:space="preserve">articipation to </w:t>
      </w:r>
      <w:r w:rsidR="00A76D5B">
        <w:rPr>
          <w:rFonts w:eastAsia="Calibri" w:cstheme="minorHAnsi"/>
          <w:bCs/>
          <w:noProof/>
          <w:sz w:val="20"/>
          <w:szCs w:val="20"/>
        </w:rPr>
        <w:t>M</w:t>
      </w:r>
      <w:r w:rsidRPr="00A76D5B">
        <w:rPr>
          <w:rFonts w:eastAsia="Calibri" w:cstheme="minorHAnsi"/>
          <w:bCs/>
          <w:noProof/>
          <w:sz w:val="20"/>
          <w:szCs w:val="20"/>
        </w:rPr>
        <w:t>anage the Exposure and Sensitivity of Water Supply Services to Climate Change</w:t>
      </w:r>
      <w:r w:rsidR="00A76D5B">
        <w:rPr>
          <w:rFonts w:eastAsia="Calibri" w:cstheme="minorHAnsi"/>
          <w:bCs/>
          <w:noProof/>
          <w:sz w:val="20"/>
          <w:szCs w:val="20"/>
        </w:rPr>
        <w:t>,”</w:t>
      </w:r>
      <w:r w:rsidRPr="00A76D5B">
        <w:rPr>
          <w:rFonts w:eastAsia="Calibri" w:cstheme="minorHAnsi"/>
          <w:bCs/>
          <w:noProof/>
          <w:sz w:val="20"/>
          <w:szCs w:val="20"/>
        </w:rPr>
        <w:t xml:space="preserve"> was developed to address these concerns as well as the impacts of climate change</w:t>
      </w:r>
      <w:r w:rsidR="00A76D5B">
        <w:rPr>
          <w:rFonts w:eastAsia="Calibri" w:cstheme="minorHAnsi"/>
          <w:bCs/>
          <w:noProof/>
          <w:sz w:val="20"/>
          <w:szCs w:val="20"/>
        </w:rPr>
        <w:t>-</w:t>
      </w:r>
      <w:r w:rsidRPr="00A76D5B">
        <w:rPr>
          <w:rFonts w:eastAsia="Calibri" w:cstheme="minorHAnsi"/>
          <w:bCs/>
          <w:noProof/>
          <w:sz w:val="20"/>
          <w:szCs w:val="20"/>
        </w:rPr>
        <w:t>induced impacts on the water sector in Sierra Leone</w:t>
      </w:r>
      <w:r w:rsidRPr="00A76D5B">
        <w:rPr>
          <w:rFonts w:ascii="Times New Roman" w:eastAsia="Calibri" w:hAnsi="Times New Roman" w:cs="Times New Roman"/>
          <w:bCs/>
          <w:noProof/>
        </w:rPr>
        <w:t xml:space="preserve">. </w:t>
      </w:r>
    </w:p>
    <w:p w14:paraId="4CEFB255" w14:textId="77777777" w:rsidR="00757B72" w:rsidRPr="00A76D5B" w:rsidRDefault="00757B72" w:rsidP="004E0F5A">
      <w:pPr>
        <w:pStyle w:val="NoSpacing"/>
        <w:jc w:val="both"/>
        <w:rPr>
          <w:rFonts w:cstheme="minorHAnsi"/>
          <w:noProof/>
          <w:sz w:val="20"/>
          <w:szCs w:val="20"/>
        </w:rPr>
      </w:pPr>
    </w:p>
    <w:p w14:paraId="2299431E" w14:textId="5F172409" w:rsidR="004E0F5A" w:rsidRPr="00A76D5B" w:rsidRDefault="004E0F5A" w:rsidP="004E0F5A">
      <w:pPr>
        <w:pStyle w:val="NoSpacing"/>
        <w:jc w:val="both"/>
        <w:rPr>
          <w:rFonts w:cstheme="minorHAnsi"/>
          <w:noProof/>
          <w:sz w:val="20"/>
          <w:szCs w:val="20"/>
        </w:rPr>
      </w:pPr>
      <w:r w:rsidRPr="00A76D5B">
        <w:rPr>
          <w:rFonts w:cstheme="minorHAnsi"/>
          <w:noProof/>
          <w:sz w:val="20"/>
          <w:szCs w:val="20"/>
        </w:rPr>
        <w:t xml:space="preserve">Key barriers identified </w:t>
      </w:r>
      <w:r w:rsidR="00FC1F47" w:rsidRPr="00A76D5B">
        <w:rPr>
          <w:rFonts w:cstheme="minorHAnsi"/>
          <w:noProof/>
          <w:sz w:val="20"/>
          <w:szCs w:val="20"/>
        </w:rPr>
        <w:t xml:space="preserve">to equitable access to water in the face of climate change </w:t>
      </w:r>
      <w:r w:rsidRPr="00A76D5B">
        <w:rPr>
          <w:rFonts w:cstheme="minorHAnsi"/>
          <w:noProof/>
          <w:sz w:val="20"/>
          <w:szCs w:val="20"/>
        </w:rPr>
        <w:t>in the project document follow:</w:t>
      </w:r>
      <w:r w:rsidR="00DC1273" w:rsidRPr="00A76D5B">
        <w:rPr>
          <w:rFonts w:cstheme="minorHAnsi"/>
          <w:noProof/>
          <w:sz w:val="20"/>
          <w:szCs w:val="20"/>
        </w:rPr>
        <w:t xml:space="preserve"> </w:t>
      </w:r>
    </w:p>
    <w:p w14:paraId="6CB0A060" w14:textId="77777777" w:rsidR="004E0F5A" w:rsidRPr="00A76D5B" w:rsidRDefault="004E0F5A" w:rsidP="004E0F5A">
      <w:pPr>
        <w:pStyle w:val="NoSpacing"/>
        <w:jc w:val="both"/>
        <w:rPr>
          <w:rFonts w:cstheme="minorHAnsi"/>
          <w:b/>
          <w:i/>
          <w:noProof/>
          <w:sz w:val="20"/>
          <w:szCs w:val="20"/>
        </w:rPr>
      </w:pPr>
    </w:p>
    <w:p w14:paraId="4F0571D8" w14:textId="77777777" w:rsidR="004E0F5A" w:rsidRPr="00A76D5B" w:rsidRDefault="004E0F5A" w:rsidP="004E0F5A">
      <w:pPr>
        <w:pStyle w:val="NoSpacing"/>
        <w:jc w:val="both"/>
        <w:rPr>
          <w:rFonts w:cstheme="minorHAnsi"/>
          <w:b/>
          <w:i/>
          <w:noProof/>
          <w:sz w:val="20"/>
          <w:szCs w:val="20"/>
        </w:rPr>
      </w:pPr>
      <w:r w:rsidRPr="00A76D5B">
        <w:rPr>
          <w:rFonts w:cstheme="minorHAnsi"/>
          <w:b/>
          <w:i/>
          <w:noProof/>
          <w:sz w:val="20"/>
          <w:szCs w:val="20"/>
        </w:rPr>
        <w:lastRenderedPageBreak/>
        <w:t>Difficulty to react to uncertainty of climate risk</w:t>
      </w:r>
    </w:p>
    <w:p w14:paraId="1EED45C2" w14:textId="7782AA81" w:rsidR="004E0F5A" w:rsidRPr="00A76D5B" w:rsidRDefault="004E0F5A" w:rsidP="004E0F5A">
      <w:pPr>
        <w:pStyle w:val="NoSpacing"/>
        <w:jc w:val="both"/>
        <w:rPr>
          <w:rFonts w:cstheme="minorHAnsi"/>
          <w:noProof/>
          <w:sz w:val="20"/>
          <w:szCs w:val="20"/>
        </w:rPr>
      </w:pPr>
      <w:r w:rsidRPr="00A76D5B">
        <w:rPr>
          <w:rFonts w:cstheme="minorHAnsi"/>
          <w:noProof/>
          <w:sz w:val="20"/>
          <w:szCs w:val="20"/>
        </w:rPr>
        <w:t>Climate change is a hard issue to address and manage: (1) effects may take a long time to be felt</w:t>
      </w:r>
      <w:r w:rsidR="00300FF2">
        <w:rPr>
          <w:rFonts w:cstheme="minorHAnsi"/>
          <w:noProof/>
          <w:sz w:val="20"/>
          <w:szCs w:val="20"/>
        </w:rPr>
        <w:t>;</w:t>
      </w:r>
      <w:r w:rsidRPr="00A76D5B">
        <w:rPr>
          <w:rFonts w:cstheme="minorHAnsi"/>
          <w:noProof/>
          <w:sz w:val="20"/>
          <w:szCs w:val="20"/>
        </w:rPr>
        <w:t xml:space="preserve"> (2) it is still not clear what they will be</w:t>
      </w:r>
      <w:r w:rsidR="00300FF2">
        <w:rPr>
          <w:rFonts w:cstheme="minorHAnsi"/>
          <w:noProof/>
          <w:sz w:val="20"/>
          <w:szCs w:val="20"/>
        </w:rPr>
        <w:t>;</w:t>
      </w:r>
      <w:r w:rsidRPr="00A76D5B">
        <w:rPr>
          <w:rFonts w:cstheme="minorHAnsi"/>
          <w:noProof/>
          <w:sz w:val="20"/>
          <w:szCs w:val="20"/>
        </w:rPr>
        <w:t xml:space="preserve"> and (3) the best way to manage them cannot be predicted with any precision. Above all</w:t>
      </w:r>
      <w:r w:rsidR="0002724C">
        <w:rPr>
          <w:rFonts w:cstheme="minorHAnsi"/>
          <w:noProof/>
          <w:sz w:val="20"/>
          <w:szCs w:val="20"/>
        </w:rPr>
        <w:t>,</w:t>
      </w:r>
      <w:r w:rsidRPr="00A76D5B">
        <w:rPr>
          <w:rFonts w:cstheme="minorHAnsi"/>
          <w:noProof/>
          <w:sz w:val="20"/>
          <w:szCs w:val="20"/>
        </w:rPr>
        <w:t xml:space="preserve"> there is a complex interrelationship with the impacts of environmental destruction because of human action that leaves many societies vulnerable to the slightest change in weather regimes that are so important for their access to clean and safe water. The increase in variability and unpredictability of global climate will have impacts across the world. In West Africa, rainfall patterns will be disrupted and temperatures will increase, but the detail</w:t>
      </w:r>
      <w:r w:rsidR="0002724C">
        <w:rPr>
          <w:rFonts w:cstheme="minorHAnsi"/>
          <w:noProof/>
          <w:sz w:val="20"/>
          <w:szCs w:val="20"/>
        </w:rPr>
        <w:t>s</w:t>
      </w:r>
      <w:r w:rsidRPr="00A76D5B">
        <w:rPr>
          <w:rFonts w:cstheme="minorHAnsi"/>
          <w:noProof/>
          <w:sz w:val="20"/>
          <w:szCs w:val="20"/>
        </w:rPr>
        <w:t xml:space="preserve"> of these effects cannot be accurately predicted and the effects of climate change at country level are similarly poorly understood. Sierra Leone needs to formulate and start to implement responses to the likely future global changes in climate. </w:t>
      </w:r>
    </w:p>
    <w:p w14:paraId="0F99F899" w14:textId="77777777" w:rsidR="004E0F5A" w:rsidRPr="00A76D5B" w:rsidRDefault="004E0F5A" w:rsidP="004E0F5A">
      <w:pPr>
        <w:pStyle w:val="NoSpacing"/>
        <w:jc w:val="both"/>
        <w:rPr>
          <w:rFonts w:cstheme="minorHAnsi"/>
          <w:b/>
          <w:i/>
          <w:noProof/>
          <w:sz w:val="20"/>
          <w:szCs w:val="20"/>
        </w:rPr>
      </w:pPr>
    </w:p>
    <w:p w14:paraId="20E2C63F" w14:textId="7CF2CBCA" w:rsidR="004E0F5A" w:rsidRPr="00A76D5B" w:rsidRDefault="004E0F5A" w:rsidP="004E0F5A">
      <w:pPr>
        <w:pStyle w:val="NoSpacing"/>
        <w:jc w:val="both"/>
        <w:rPr>
          <w:rFonts w:cstheme="minorHAnsi"/>
          <w:noProof/>
          <w:sz w:val="20"/>
          <w:szCs w:val="20"/>
        </w:rPr>
      </w:pPr>
      <w:r w:rsidRPr="00A76D5B">
        <w:rPr>
          <w:rFonts w:cstheme="minorHAnsi"/>
          <w:b/>
          <w:i/>
          <w:noProof/>
          <w:sz w:val="20"/>
          <w:szCs w:val="20"/>
        </w:rPr>
        <w:t>Absence of reliable/up</w:t>
      </w:r>
      <w:r w:rsidR="0002724C">
        <w:rPr>
          <w:rFonts w:cstheme="minorHAnsi"/>
          <w:b/>
          <w:i/>
          <w:noProof/>
          <w:sz w:val="20"/>
          <w:szCs w:val="20"/>
        </w:rPr>
        <w:t>-</w:t>
      </w:r>
      <w:r w:rsidRPr="00A76D5B">
        <w:rPr>
          <w:rFonts w:cstheme="minorHAnsi"/>
          <w:b/>
          <w:i/>
          <w:noProof/>
          <w:sz w:val="20"/>
          <w:szCs w:val="20"/>
        </w:rPr>
        <w:t>to</w:t>
      </w:r>
      <w:r w:rsidR="0002724C">
        <w:rPr>
          <w:rFonts w:cstheme="minorHAnsi"/>
          <w:b/>
          <w:i/>
          <w:noProof/>
          <w:sz w:val="20"/>
          <w:szCs w:val="20"/>
        </w:rPr>
        <w:t>-</w:t>
      </w:r>
      <w:r w:rsidRPr="00A76D5B">
        <w:rPr>
          <w:rFonts w:cstheme="minorHAnsi"/>
          <w:b/>
          <w:i/>
          <w:noProof/>
          <w:sz w:val="20"/>
          <w:szCs w:val="20"/>
        </w:rPr>
        <w:t xml:space="preserve">date information on climate impacts on key sectors, including gender specificities </w:t>
      </w:r>
      <w:r w:rsidRPr="00A76D5B">
        <w:rPr>
          <w:rFonts w:cstheme="minorHAnsi"/>
          <w:noProof/>
          <w:sz w:val="20"/>
          <w:szCs w:val="20"/>
        </w:rPr>
        <w:t>The decade</w:t>
      </w:r>
      <w:r w:rsidR="0002724C">
        <w:rPr>
          <w:rFonts w:cstheme="minorHAnsi"/>
          <w:noProof/>
          <w:sz w:val="20"/>
          <w:szCs w:val="20"/>
        </w:rPr>
        <w:t>-</w:t>
      </w:r>
      <w:r w:rsidRPr="00A76D5B">
        <w:rPr>
          <w:rFonts w:cstheme="minorHAnsi"/>
          <w:noProof/>
          <w:sz w:val="20"/>
          <w:szCs w:val="20"/>
        </w:rPr>
        <w:t xml:space="preserve">old civil war limited </w:t>
      </w:r>
      <w:r w:rsidR="0002724C">
        <w:rPr>
          <w:rFonts w:cstheme="minorHAnsi"/>
          <w:noProof/>
          <w:sz w:val="20"/>
          <w:szCs w:val="20"/>
        </w:rPr>
        <w:t xml:space="preserve">the </w:t>
      </w:r>
      <w:r w:rsidRPr="00A76D5B">
        <w:rPr>
          <w:rFonts w:cstheme="minorHAnsi"/>
          <w:noProof/>
          <w:sz w:val="20"/>
          <w:szCs w:val="20"/>
        </w:rPr>
        <w:t>institutional capacity to systematically collect and analyze data to inform climate resilient policy formulation. Inadequate staff and poor facilities for weather forecasting and related activities have undermined the ability of the Meteorological Department to provide adequate support information to other sectors of the economy so that they can better adapt to the impacts of climate change. Whil</w:t>
      </w:r>
      <w:r w:rsidR="0002724C">
        <w:rPr>
          <w:rFonts w:cstheme="minorHAnsi"/>
          <w:noProof/>
          <w:sz w:val="20"/>
          <w:szCs w:val="20"/>
        </w:rPr>
        <w:t>e</w:t>
      </w:r>
      <w:r w:rsidRPr="00A76D5B">
        <w:rPr>
          <w:rFonts w:cstheme="minorHAnsi"/>
          <w:noProof/>
          <w:sz w:val="20"/>
          <w:szCs w:val="20"/>
        </w:rPr>
        <w:t xml:space="preserve"> some targeted efforts are underway by institutions such as the UK Met Services through funding by UNDP and others to systematically strengthen the Meteorological Department’s capacity, there are major gaps in technical skills for generation </w:t>
      </w:r>
      <w:r w:rsidR="0002724C">
        <w:rPr>
          <w:rFonts w:cstheme="minorHAnsi"/>
          <w:noProof/>
          <w:sz w:val="20"/>
          <w:szCs w:val="20"/>
        </w:rPr>
        <w:t xml:space="preserve">of </w:t>
      </w:r>
      <w:r w:rsidRPr="00A76D5B">
        <w:rPr>
          <w:rFonts w:cstheme="minorHAnsi"/>
          <w:noProof/>
          <w:sz w:val="20"/>
          <w:szCs w:val="20"/>
        </w:rPr>
        <w:t>information on climate change (</w:t>
      </w:r>
      <w:r w:rsidR="0002724C">
        <w:rPr>
          <w:rFonts w:cstheme="minorHAnsi"/>
          <w:noProof/>
          <w:sz w:val="20"/>
          <w:szCs w:val="20"/>
        </w:rPr>
        <w:t>e.g.</w:t>
      </w:r>
      <w:r w:rsidRPr="00A76D5B">
        <w:rPr>
          <w:rFonts w:cstheme="minorHAnsi"/>
          <w:noProof/>
          <w:sz w:val="20"/>
          <w:szCs w:val="20"/>
        </w:rPr>
        <w:t xml:space="preserve"> downscaled or long-term forecasts are nonexistent and/or not utilized). There is limited dissemination of available forecasts, and forecasts are not packaged in a format that is accessible to end-users such as sector specific technocrats, district planners or </w:t>
      </w:r>
      <w:r w:rsidR="00CF17FB" w:rsidRPr="00A76D5B">
        <w:rPr>
          <w:rFonts w:cstheme="minorHAnsi"/>
          <w:noProof/>
          <w:sz w:val="20"/>
          <w:szCs w:val="20"/>
        </w:rPr>
        <w:t>policymakers</w:t>
      </w:r>
      <w:r w:rsidRPr="00A76D5B">
        <w:rPr>
          <w:rFonts w:cstheme="minorHAnsi"/>
          <w:noProof/>
          <w:sz w:val="20"/>
          <w:szCs w:val="20"/>
        </w:rPr>
        <w:t xml:space="preserve">. </w:t>
      </w:r>
    </w:p>
    <w:p w14:paraId="36DC2F5C" w14:textId="77777777" w:rsidR="004E0F5A" w:rsidRPr="00A76D5B" w:rsidRDefault="004E0F5A" w:rsidP="004E0F5A">
      <w:pPr>
        <w:pStyle w:val="NoSpacing"/>
        <w:jc w:val="both"/>
        <w:rPr>
          <w:rFonts w:cstheme="minorHAnsi"/>
          <w:noProof/>
          <w:sz w:val="20"/>
          <w:szCs w:val="20"/>
        </w:rPr>
      </w:pPr>
    </w:p>
    <w:p w14:paraId="3811B969" w14:textId="506234A3" w:rsidR="004E0F5A" w:rsidRPr="00A76D5B" w:rsidRDefault="004E0F5A" w:rsidP="004E0F5A">
      <w:pPr>
        <w:pStyle w:val="NoSpacing"/>
        <w:jc w:val="both"/>
        <w:rPr>
          <w:rFonts w:cstheme="minorHAnsi"/>
          <w:noProof/>
          <w:sz w:val="20"/>
          <w:szCs w:val="20"/>
        </w:rPr>
      </w:pPr>
      <w:r w:rsidRPr="00A76D5B">
        <w:rPr>
          <w:rFonts w:cstheme="minorHAnsi"/>
          <w:noProof/>
          <w:sz w:val="20"/>
          <w:szCs w:val="20"/>
        </w:rPr>
        <w:t>No specific climate risk analysis for any sector ha</w:t>
      </w:r>
      <w:r w:rsidR="0002724C">
        <w:rPr>
          <w:rFonts w:cstheme="minorHAnsi"/>
          <w:noProof/>
          <w:sz w:val="20"/>
          <w:szCs w:val="20"/>
        </w:rPr>
        <w:t>s</w:t>
      </w:r>
      <w:r w:rsidRPr="00A76D5B">
        <w:rPr>
          <w:rFonts w:cstheme="minorHAnsi"/>
          <w:noProof/>
          <w:sz w:val="20"/>
          <w:szCs w:val="20"/>
        </w:rPr>
        <w:t xml:space="preserve"> been undertaken in Sierra Leone so far. Although the First and Second National Communications to the UNFCCC include initial assessment o</w:t>
      </w:r>
      <w:r w:rsidR="0002724C">
        <w:rPr>
          <w:rFonts w:cstheme="minorHAnsi"/>
          <w:noProof/>
          <w:sz w:val="20"/>
          <w:szCs w:val="20"/>
        </w:rPr>
        <w:t>f</w:t>
      </w:r>
      <w:r w:rsidRPr="00A76D5B">
        <w:rPr>
          <w:rFonts w:cstheme="minorHAnsi"/>
          <w:noProof/>
          <w:sz w:val="20"/>
          <w:szCs w:val="20"/>
        </w:rPr>
        <w:t xml:space="preserve"> the water sector, it is clear that this </w:t>
      </w:r>
      <w:r w:rsidR="0002724C">
        <w:rPr>
          <w:rFonts w:cstheme="minorHAnsi"/>
          <w:noProof/>
          <w:sz w:val="20"/>
          <w:szCs w:val="20"/>
        </w:rPr>
        <w:t>w</w:t>
      </w:r>
      <w:r w:rsidRPr="00A76D5B">
        <w:rPr>
          <w:rFonts w:cstheme="minorHAnsi"/>
          <w:noProof/>
          <w:sz w:val="20"/>
          <w:szCs w:val="20"/>
        </w:rPr>
        <w:t>as just the beginning of a process</w:t>
      </w:r>
      <w:r w:rsidR="0002724C">
        <w:rPr>
          <w:rFonts w:cstheme="minorHAnsi"/>
          <w:noProof/>
          <w:sz w:val="20"/>
          <w:szCs w:val="20"/>
        </w:rPr>
        <w:t>.</w:t>
      </w:r>
      <w:r w:rsidRPr="00A76D5B">
        <w:rPr>
          <w:rFonts w:cstheme="minorHAnsi"/>
          <w:noProof/>
          <w:sz w:val="20"/>
          <w:szCs w:val="20"/>
        </w:rPr>
        <w:t xml:space="preserve"> </w:t>
      </w:r>
      <w:r w:rsidR="0002724C">
        <w:rPr>
          <w:rFonts w:cstheme="minorHAnsi"/>
          <w:noProof/>
          <w:sz w:val="20"/>
          <w:szCs w:val="20"/>
        </w:rPr>
        <w:t>F</w:t>
      </w:r>
      <w:r w:rsidRPr="00A76D5B">
        <w:rPr>
          <w:rFonts w:cstheme="minorHAnsi"/>
          <w:noProof/>
          <w:sz w:val="20"/>
          <w:szCs w:val="20"/>
        </w:rPr>
        <w:t xml:space="preserve">urther efforts have to be made to improve the information base. One key consideration in the water sector must be that gender sensitive analysis and planning must be undertaken to ensure that </w:t>
      </w:r>
      <w:r w:rsidR="0002724C">
        <w:rPr>
          <w:rFonts w:cstheme="minorHAnsi"/>
          <w:noProof/>
          <w:sz w:val="20"/>
          <w:szCs w:val="20"/>
        </w:rPr>
        <w:t xml:space="preserve">the </w:t>
      </w:r>
      <w:r w:rsidRPr="00A76D5B">
        <w:rPr>
          <w:rFonts w:cstheme="minorHAnsi"/>
          <w:noProof/>
          <w:sz w:val="20"/>
          <w:szCs w:val="20"/>
        </w:rPr>
        <w:t>water supply and management will be effectively more climate resilient in the future.</w:t>
      </w:r>
    </w:p>
    <w:p w14:paraId="1B02B495" w14:textId="77777777" w:rsidR="004E0F5A" w:rsidRPr="00A76D5B" w:rsidRDefault="004E0F5A" w:rsidP="004E0F5A">
      <w:pPr>
        <w:pStyle w:val="NoSpacing"/>
        <w:jc w:val="both"/>
        <w:rPr>
          <w:rFonts w:cstheme="minorHAnsi"/>
          <w:noProof/>
          <w:sz w:val="20"/>
          <w:szCs w:val="20"/>
        </w:rPr>
      </w:pPr>
    </w:p>
    <w:p w14:paraId="51D67DE3" w14:textId="4B96C870" w:rsidR="004E0F5A" w:rsidRPr="00A76D5B" w:rsidRDefault="004E0F5A" w:rsidP="004E0F5A">
      <w:pPr>
        <w:pStyle w:val="NoSpacing"/>
        <w:jc w:val="both"/>
        <w:rPr>
          <w:rFonts w:cstheme="minorHAnsi"/>
          <w:noProof/>
          <w:sz w:val="20"/>
          <w:szCs w:val="20"/>
        </w:rPr>
      </w:pPr>
      <w:r w:rsidRPr="00A76D5B">
        <w:rPr>
          <w:rFonts w:cstheme="minorHAnsi"/>
          <w:noProof/>
          <w:sz w:val="20"/>
          <w:szCs w:val="20"/>
        </w:rPr>
        <w:t xml:space="preserve">Currently there is limited access to reliable information for effective climate risk management. The lack of a climate information communication system </w:t>
      </w:r>
      <w:r w:rsidR="0002724C">
        <w:rPr>
          <w:rFonts w:cstheme="minorHAnsi"/>
          <w:noProof/>
          <w:sz w:val="20"/>
          <w:szCs w:val="20"/>
        </w:rPr>
        <w:t>heighten</w:t>
      </w:r>
      <w:r w:rsidRPr="00A76D5B">
        <w:rPr>
          <w:rFonts w:cstheme="minorHAnsi"/>
          <w:noProof/>
          <w:sz w:val="20"/>
          <w:szCs w:val="20"/>
        </w:rPr>
        <w:t xml:space="preserve">s the country’s vulnerability. Without appropriate information and climate risk management tools, policies will lack the </w:t>
      </w:r>
      <w:r w:rsidR="0002724C">
        <w:rPr>
          <w:rFonts w:cstheme="minorHAnsi"/>
          <w:noProof/>
          <w:sz w:val="20"/>
          <w:szCs w:val="20"/>
        </w:rPr>
        <w:t>correct</w:t>
      </w:r>
      <w:r w:rsidRPr="00A76D5B">
        <w:rPr>
          <w:rFonts w:cstheme="minorHAnsi"/>
          <w:noProof/>
          <w:sz w:val="20"/>
          <w:szCs w:val="20"/>
        </w:rPr>
        <w:t xml:space="preserve"> navigation to govern climate risks in the water sector. In turn, n</w:t>
      </w:r>
      <w:r w:rsidR="0002724C">
        <w:rPr>
          <w:rFonts w:cstheme="minorHAnsi"/>
          <w:noProof/>
          <w:sz w:val="20"/>
          <w:szCs w:val="20"/>
        </w:rPr>
        <w:t>either</w:t>
      </w:r>
      <w:r w:rsidRPr="00A76D5B">
        <w:rPr>
          <w:rFonts w:cstheme="minorHAnsi"/>
          <w:noProof/>
          <w:sz w:val="20"/>
          <w:szCs w:val="20"/>
        </w:rPr>
        <w:t xml:space="preserve"> appropriate monitoring systems are in place to monitor the largest water reserve (Guma) on which Freetown depends n</w:t>
      </w:r>
      <w:r w:rsidR="0002724C">
        <w:rPr>
          <w:rFonts w:cstheme="minorHAnsi"/>
          <w:noProof/>
          <w:sz w:val="20"/>
          <w:szCs w:val="20"/>
        </w:rPr>
        <w:t>or</w:t>
      </w:r>
      <w:r w:rsidRPr="00A76D5B">
        <w:rPr>
          <w:rFonts w:cstheme="minorHAnsi"/>
          <w:noProof/>
          <w:sz w:val="20"/>
          <w:szCs w:val="20"/>
        </w:rPr>
        <w:t xml:space="preserve"> are climate risk assessments and contingency plans operational. </w:t>
      </w:r>
    </w:p>
    <w:p w14:paraId="2CA84B6D" w14:textId="77777777" w:rsidR="004E0F5A" w:rsidRPr="00A76D5B" w:rsidRDefault="004E0F5A" w:rsidP="004E0F5A">
      <w:pPr>
        <w:pStyle w:val="NoSpacing"/>
        <w:jc w:val="both"/>
        <w:rPr>
          <w:rFonts w:cstheme="minorHAnsi"/>
          <w:noProof/>
          <w:sz w:val="20"/>
          <w:szCs w:val="20"/>
          <w:highlight w:val="yellow"/>
        </w:rPr>
      </w:pPr>
    </w:p>
    <w:p w14:paraId="4F6265E5" w14:textId="77777777" w:rsidR="004E0F5A" w:rsidRPr="00A76D5B" w:rsidRDefault="004E0F5A" w:rsidP="004E0F5A">
      <w:pPr>
        <w:pStyle w:val="NoSpacing"/>
        <w:jc w:val="both"/>
        <w:rPr>
          <w:rFonts w:cstheme="minorHAnsi"/>
          <w:b/>
          <w:i/>
          <w:noProof/>
          <w:sz w:val="20"/>
          <w:szCs w:val="20"/>
        </w:rPr>
      </w:pPr>
      <w:r w:rsidRPr="00A76D5B">
        <w:rPr>
          <w:rFonts w:cstheme="minorHAnsi"/>
          <w:b/>
          <w:i/>
          <w:noProof/>
          <w:sz w:val="20"/>
          <w:szCs w:val="20"/>
        </w:rPr>
        <w:t>Weak national and local knowledge base on climate impacts, risks and opportunities and insufficient sharing and learning mechanisms on climate change</w:t>
      </w:r>
    </w:p>
    <w:p w14:paraId="0CEBDF1B" w14:textId="1CE17C92" w:rsidR="004E0F5A" w:rsidRPr="00A76D5B" w:rsidRDefault="004E0F5A" w:rsidP="004E0F5A">
      <w:pPr>
        <w:pStyle w:val="NoSpacing"/>
        <w:jc w:val="both"/>
        <w:rPr>
          <w:rFonts w:cstheme="minorHAnsi"/>
          <w:noProof/>
          <w:sz w:val="20"/>
          <w:szCs w:val="20"/>
        </w:rPr>
      </w:pPr>
      <w:r w:rsidRPr="00A76D5B">
        <w:rPr>
          <w:rFonts w:cstheme="minorHAnsi"/>
          <w:noProof/>
          <w:sz w:val="20"/>
          <w:szCs w:val="20"/>
        </w:rPr>
        <w:t>As a result of the war, desegregation of communities due to migration has severely weakened the local knowledge</w:t>
      </w:r>
      <w:r w:rsidR="001A02FF">
        <w:rPr>
          <w:rFonts w:cstheme="minorHAnsi"/>
          <w:noProof/>
          <w:sz w:val="20"/>
          <w:szCs w:val="20"/>
        </w:rPr>
        <w:t xml:space="preserve"> </w:t>
      </w:r>
      <w:r w:rsidRPr="00A76D5B">
        <w:rPr>
          <w:rFonts w:cstheme="minorHAnsi"/>
          <w:noProof/>
          <w:sz w:val="20"/>
          <w:szCs w:val="20"/>
        </w:rPr>
        <w:t xml:space="preserve">base with limited transfer of indigenous skills between and within communities. The use of </w:t>
      </w:r>
      <w:r w:rsidR="00A76D5B" w:rsidRPr="00A76D5B">
        <w:rPr>
          <w:rFonts w:cstheme="minorHAnsi"/>
          <w:noProof/>
          <w:sz w:val="20"/>
          <w:szCs w:val="20"/>
        </w:rPr>
        <w:t xml:space="preserve">the </w:t>
      </w:r>
      <w:r w:rsidRPr="00A76D5B">
        <w:rPr>
          <w:rFonts w:cstheme="minorHAnsi"/>
          <w:noProof/>
          <w:sz w:val="20"/>
          <w:szCs w:val="20"/>
        </w:rPr>
        <w:t xml:space="preserve">available global and other external knowledge bases is also limited for </w:t>
      </w:r>
      <w:r w:rsidR="00A76D5B" w:rsidRPr="00A76D5B">
        <w:rPr>
          <w:rFonts w:cstheme="minorHAnsi"/>
          <w:noProof/>
          <w:sz w:val="20"/>
          <w:szCs w:val="20"/>
        </w:rPr>
        <w:t>several</w:t>
      </w:r>
      <w:r w:rsidRPr="00A76D5B">
        <w:rPr>
          <w:rFonts w:cstheme="minorHAnsi"/>
          <w:noProof/>
          <w:sz w:val="20"/>
          <w:szCs w:val="20"/>
        </w:rPr>
        <w:t xml:space="preserve"> reasons that span from awareness that various tools exist and are available to knowing what to do with the information once it is secured. This knowledge gap is evident for innovations and actions in the water supply sector per se and is even more pronounced in terms of public awareness of (a) climate change impacts, (b) possible adaptation measures and (c) how human interaction can either diminish (through adaptation and preparedness) or exacerbate climate</w:t>
      </w:r>
      <w:r w:rsidR="002E501E">
        <w:rPr>
          <w:rFonts w:cstheme="minorHAnsi"/>
          <w:noProof/>
          <w:sz w:val="20"/>
          <w:szCs w:val="20"/>
        </w:rPr>
        <w:t xml:space="preserve"> </w:t>
      </w:r>
      <w:r w:rsidRPr="00A76D5B">
        <w:rPr>
          <w:rFonts w:cstheme="minorHAnsi"/>
          <w:noProof/>
          <w:sz w:val="20"/>
          <w:szCs w:val="20"/>
        </w:rPr>
        <w:t>change impacts. During local</w:t>
      </w:r>
      <w:r w:rsidR="001A02FF">
        <w:rPr>
          <w:rFonts w:cstheme="minorHAnsi"/>
          <w:noProof/>
          <w:sz w:val="20"/>
          <w:szCs w:val="20"/>
        </w:rPr>
        <w:t>-</w:t>
      </w:r>
      <w:r w:rsidRPr="00A76D5B">
        <w:rPr>
          <w:rFonts w:cstheme="minorHAnsi"/>
          <w:noProof/>
          <w:sz w:val="20"/>
          <w:szCs w:val="20"/>
        </w:rPr>
        <w:t>level consultations</w:t>
      </w:r>
      <w:r w:rsidR="002E501E">
        <w:rPr>
          <w:rFonts w:cstheme="minorHAnsi"/>
          <w:noProof/>
          <w:sz w:val="20"/>
          <w:szCs w:val="20"/>
        </w:rPr>
        <w:t>,</w:t>
      </w:r>
      <w:r w:rsidRPr="00A76D5B">
        <w:rPr>
          <w:rFonts w:cstheme="minorHAnsi"/>
          <w:noProof/>
          <w:sz w:val="20"/>
          <w:szCs w:val="20"/>
        </w:rPr>
        <w:t xml:space="preserve"> some existing coping strategies were identified, but overall </w:t>
      </w:r>
      <w:r w:rsidR="002E501E">
        <w:rPr>
          <w:rFonts w:cstheme="minorHAnsi"/>
          <w:noProof/>
          <w:sz w:val="20"/>
          <w:szCs w:val="20"/>
        </w:rPr>
        <w:t xml:space="preserve">the </w:t>
      </w:r>
      <w:r w:rsidRPr="00A76D5B">
        <w:rPr>
          <w:rFonts w:cstheme="minorHAnsi"/>
          <w:noProof/>
          <w:sz w:val="20"/>
          <w:szCs w:val="20"/>
        </w:rPr>
        <w:t xml:space="preserve">communities still </w:t>
      </w:r>
      <w:r w:rsidR="002E501E">
        <w:rPr>
          <w:rFonts w:cstheme="minorHAnsi"/>
          <w:noProof/>
          <w:sz w:val="20"/>
          <w:szCs w:val="20"/>
        </w:rPr>
        <w:t>seemed</w:t>
      </w:r>
      <w:r w:rsidR="002E501E" w:rsidRPr="00A76D5B">
        <w:rPr>
          <w:rFonts w:cstheme="minorHAnsi"/>
          <w:noProof/>
          <w:sz w:val="20"/>
          <w:szCs w:val="20"/>
        </w:rPr>
        <w:t xml:space="preserve"> </w:t>
      </w:r>
      <w:r w:rsidR="002E501E">
        <w:rPr>
          <w:rFonts w:cstheme="minorHAnsi"/>
          <w:noProof/>
          <w:sz w:val="20"/>
          <w:szCs w:val="20"/>
        </w:rPr>
        <w:t xml:space="preserve">too </w:t>
      </w:r>
      <w:r w:rsidRPr="00A76D5B">
        <w:rPr>
          <w:rFonts w:cstheme="minorHAnsi"/>
          <w:noProof/>
          <w:sz w:val="20"/>
          <w:szCs w:val="20"/>
        </w:rPr>
        <w:t xml:space="preserve">overburdened to deal with the detrimental effects </w:t>
      </w:r>
      <w:r w:rsidR="002E501E">
        <w:rPr>
          <w:rFonts w:cstheme="minorHAnsi"/>
          <w:noProof/>
          <w:sz w:val="20"/>
          <w:szCs w:val="20"/>
        </w:rPr>
        <w:t>of</w:t>
      </w:r>
      <w:r w:rsidRPr="00A76D5B">
        <w:rPr>
          <w:rFonts w:cstheme="minorHAnsi"/>
          <w:noProof/>
          <w:sz w:val="20"/>
          <w:szCs w:val="20"/>
        </w:rPr>
        <w:t xml:space="preserve"> the long war on their daily livelihoods. It is evident in Sierra Leone that very limited consideration of gender specific vulnerabilities, needs and possible solutions are included in decision</w:t>
      </w:r>
      <w:r w:rsidR="002E501E">
        <w:rPr>
          <w:rFonts w:cstheme="minorHAnsi"/>
          <w:noProof/>
          <w:sz w:val="20"/>
          <w:szCs w:val="20"/>
        </w:rPr>
        <w:t>-</w:t>
      </w:r>
      <w:r w:rsidRPr="00A76D5B">
        <w:rPr>
          <w:rFonts w:cstheme="minorHAnsi"/>
          <w:noProof/>
          <w:sz w:val="20"/>
          <w:szCs w:val="20"/>
        </w:rPr>
        <w:t>making. So far</w:t>
      </w:r>
      <w:r w:rsidR="003352E2">
        <w:rPr>
          <w:rFonts w:cstheme="minorHAnsi"/>
          <w:noProof/>
          <w:sz w:val="20"/>
          <w:szCs w:val="20"/>
        </w:rPr>
        <w:t>,</w:t>
      </w:r>
      <w:r w:rsidRPr="00A76D5B">
        <w:rPr>
          <w:rFonts w:cstheme="minorHAnsi"/>
          <w:noProof/>
          <w:sz w:val="20"/>
          <w:szCs w:val="20"/>
        </w:rPr>
        <w:t xml:space="preserve"> gender</w:t>
      </w:r>
      <w:r w:rsidR="003352E2">
        <w:rPr>
          <w:rFonts w:cstheme="minorHAnsi"/>
          <w:noProof/>
          <w:sz w:val="20"/>
          <w:szCs w:val="20"/>
        </w:rPr>
        <w:t>-</w:t>
      </w:r>
      <w:r w:rsidRPr="00A76D5B">
        <w:rPr>
          <w:rFonts w:cstheme="minorHAnsi"/>
          <w:noProof/>
          <w:sz w:val="20"/>
          <w:szCs w:val="20"/>
        </w:rPr>
        <w:t xml:space="preserve">specific climate risk and opportunities have not been </w:t>
      </w:r>
      <w:r w:rsidR="002E501E" w:rsidRPr="00A76D5B">
        <w:rPr>
          <w:rFonts w:cstheme="minorHAnsi"/>
          <w:noProof/>
          <w:sz w:val="20"/>
          <w:szCs w:val="20"/>
        </w:rPr>
        <w:t xml:space="preserve">systematically </w:t>
      </w:r>
      <w:r w:rsidRPr="00A76D5B">
        <w:rPr>
          <w:rFonts w:cstheme="minorHAnsi"/>
          <w:noProof/>
          <w:sz w:val="20"/>
          <w:szCs w:val="20"/>
        </w:rPr>
        <w:t xml:space="preserve">addressed generally </w:t>
      </w:r>
      <w:r w:rsidR="003352E2">
        <w:rPr>
          <w:rFonts w:cstheme="minorHAnsi"/>
          <w:noProof/>
          <w:sz w:val="20"/>
          <w:szCs w:val="20"/>
        </w:rPr>
        <w:t>or</w:t>
      </w:r>
      <w:r w:rsidRPr="00A76D5B">
        <w:rPr>
          <w:rFonts w:cstheme="minorHAnsi"/>
          <w:noProof/>
          <w:sz w:val="20"/>
          <w:szCs w:val="20"/>
        </w:rPr>
        <w:t xml:space="preserve"> specifically in the water sector.</w:t>
      </w:r>
    </w:p>
    <w:p w14:paraId="4FDACB46" w14:textId="77777777" w:rsidR="004E0F5A" w:rsidRPr="00A76D5B" w:rsidRDefault="004E0F5A" w:rsidP="004E0F5A">
      <w:pPr>
        <w:pStyle w:val="NoSpacing"/>
        <w:jc w:val="both"/>
        <w:rPr>
          <w:rFonts w:cstheme="minorHAnsi"/>
          <w:noProof/>
          <w:sz w:val="20"/>
          <w:szCs w:val="20"/>
        </w:rPr>
      </w:pPr>
    </w:p>
    <w:p w14:paraId="17B52CAD" w14:textId="77F9BE40" w:rsidR="004E0F5A" w:rsidRPr="00A76D5B" w:rsidRDefault="004E0F5A" w:rsidP="004E0F5A">
      <w:pPr>
        <w:pStyle w:val="NoSpacing"/>
        <w:jc w:val="both"/>
        <w:rPr>
          <w:rFonts w:cstheme="minorHAnsi"/>
          <w:noProof/>
          <w:sz w:val="20"/>
          <w:szCs w:val="20"/>
        </w:rPr>
      </w:pPr>
      <w:r w:rsidRPr="00A76D5B">
        <w:rPr>
          <w:rFonts w:cstheme="minorHAnsi"/>
          <w:noProof/>
          <w:sz w:val="20"/>
          <w:szCs w:val="20"/>
        </w:rPr>
        <w:t>Climate risk information, adaptation options and knowledge are not shared and disseminated as widely as needed to enable communities to cope with the adverse climate impacts. There is no learning system in place to capture, codify and inform scaling</w:t>
      </w:r>
      <w:r w:rsidR="002E501E">
        <w:rPr>
          <w:rFonts w:cstheme="minorHAnsi"/>
          <w:noProof/>
          <w:sz w:val="20"/>
          <w:szCs w:val="20"/>
        </w:rPr>
        <w:t>-</w:t>
      </w:r>
      <w:r w:rsidRPr="00A76D5B">
        <w:rPr>
          <w:rFonts w:cstheme="minorHAnsi"/>
          <w:noProof/>
          <w:sz w:val="20"/>
          <w:szCs w:val="20"/>
        </w:rPr>
        <w:t>up methods. In addition, there is no regular flow of information and dialogue on climate change between parliamentarians, local council members, traditional authorities, NGOs/CBOs and the private sector.</w:t>
      </w:r>
    </w:p>
    <w:p w14:paraId="1C7FA013" w14:textId="77777777" w:rsidR="004E0F5A" w:rsidRPr="00A76D5B" w:rsidRDefault="004E0F5A" w:rsidP="004E0F5A">
      <w:pPr>
        <w:pStyle w:val="NoSpacing"/>
        <w:jc w:val="both"/>
        <w:rPr>
          <w:rFonts w:cstheme="minorHAnsi"/>
          <w:noProof/>
          <w:sz w:val="20"/>
          <w:szCs w:val="20"/>
        </w:rPr>
      </w:pPr>
    </w:p>
    <w:p w14:paraId="672CA75B" w14:textId="77777777" w:rsidR="004E0F5A" w:rsidRPr="00A76D5B" w:rsidRDefault="004E0F5A" w:rsidP="004E0F5A">
      <w:pPr>
        <w:pStyle w:val="NoSpacing"/>
        <w:jc w:val="both"/>
        <w:rPr>
          <w:rFonts w:cstheme="minorHAnsi"/>
          <w:b/>
          <w:i/>
          <w:noProof/>
          <w:sz w:val="20"/>
          <w:szCs w:val="20"/>
        </w:rPr>
      </w:pPr>
      <w:r w:rsidRPr="00A76D5B">
        <w:rPr>
          <w:rFonts w:cstheme="minorHAnsi"/>
          <w:b/>
          <w:i/>
          <w:noProof/>
          <w:sz w:val="20"/>
          <w:szCs w:val="20"/>
        </w:rPr>
        <w:lastRenderedPageBreak/>
        <w:t>Current policies, strategies and regulatory mechanism have limited or no consideration of climate change issues</w:t>
      </w:r>
    </w:p>
    <w:p w14:paraId="371D3F93" w14:textId="74379533" w:rsidR="004E0F5A" w:rsidRPr="00A76D5B" w:rsidRDefault="004E0F5A" w:rsidP="004E0F5A">
      <w:pPr>
        <w:pStyle w:val="NoSpacing"/>
        <w:jc w:val="both"/>
        <w:rPr>
          <w:rFonts w:cstheme="minorHAnsi"/>
          <w:noProof/>
          <w:sz w:val="20"/>
          <w:szCs w:val="20"/>
        </w:rPr>
      </w:pPr>
      <w:r w:rsidRPr="00A76D5B">
        <w:rPr>
          <w:rFonts w:cstheme="minorHAnsi"/>
          <w:noProof/>
          <w:sz w:val="20"/>
          <w:szCs w:val="20"/>
        </w:rPr>
        <w:t>Key institutions such as the Water Policy Planning and Coordination Unit (WPPCU) and the Sierra Leone Environmental Protection Agency (EPA) are severely constrained by human resources with the appropriate scientific and technical capacities necessary to internalize climate change issues into policies, strategies and regulatory mechanisms. Although Sierra Leone recently established its National Climate Change Secretariat (NCCS)</w:t>
      </w:r>
      <w:r w:rsidR="00032906">
        <w:rPr>
          <w:rFonts w:cstheme="minorHAnsi"/>
          <w:noProof/>
          <w:sz w:val="20"/>
          <w:szCs w:val="20"/>
        </w:rPr>
        <w:t xml:space="preserve"> </w:t>
      </w:r>
      <w:r w:rsidR="00032906" w:rsidRPr="00A76D5B">
        <w:rPr>
          <w:rFonts w:cstheme="minorHAnsi"/>
          <w:noProof/>
          <w:sz w:val="20"/>
          <w:szCs w:val="20"/>
        </w:rPr>
        <w:t>successfully</w:t>
      </w:r>
      <w:r w:rsidRPr="00A76D5B">
        <w:rPr>
          <w:rFonts w:cstheme="minorHAnsi"/>
          <w:noProof/>
          <w:sz w:val="20"/>
          <w:szCs w:val="20"/>
        </w:rPr>
        <w:t xml:space="preserve">, it is clear that without dynamic and sustainable systems, including local competencies to generate and use relevant information on climate change risks (and associated economic impacts), integrated climate resilient policy formulation is severely constrained, if at all possible. The Water Act of 2012 </w:t>
      </w:r>
      <w:r w:rsidR="00032906">
        <w:rPr>
          <w:rFonts w:cstheme="minorHAnsi"/>
          <w:noProof/>
          <w:sz w:val="20"/>
          <w:szCs w:val="20"/>
        </w:rPr>
        <w:t>wa</w:t>
      </w:r>
      <w:r w:rsidRPr="00A76D5B">
        <w:rPr>
          <w:rFonts w:cstheme="minorHAnsi"/>
          <w:noProof/>
          <w:sz w:val="20"/>
          <w:szCs w:val="20"/>
        </w:rPr>
        <w:t>s considered a major achievement and was strongly supported by the targeted donor support to the Water, Sanitation and Hygiene (WASH) cluster. Currently</w:t>
      </w:r>
      <w:r w:rsidR="00032906">
        <w:rPr>
          <w:rFonts w:cstheme="minorHAnsi"/>
          <w:noProof/>
          <w:sz w:val="20"/>
          <w:szCs w:val="20"/>
        </w:rPr>
        <w:t>,</w:t>
      </w:r>
      <w:r w:rsidRPr="00A76D5B">
        <w:rPr>
          <w:rFonts w:cstheme="minorHAnsi"/>
          <w:noProof/>
          <w:sz w:val="20"/>
          <w:szCs w:val="20"/>
        </w:rPr>
        <w:t xml:space="preserve"> the Act is not underpinned with relevant regulations, and it contains </w:t>
      </w:r>
      <w:r w:rsidR="00032906" w:rsidRPr="00A76D5B">
        <w:rPr>
          <w:rFonts w:cstheme="minorHAnsi"/>
          <w:noProof/>
          <w:sz w:val="20"/>
          <w:szCs w:val="20"/>
        </w:rPr>
        <w:t xml:space="preserve">only </w:t>
      </w:r>
      <w:r w:rsidRPr="00A76D5B">
        <w:rPr>
          <w:rFonts w:cstheme="minorHAnsi"/>
          <w:noProof/>
          <w:sz w:val="20"/>
          <w:szCs w:val="20"/>
        </w:rPr>
        <w:t xml:space="preserve">basic climate change risk considerations. </w:t>
      </w:r>
    </w:p>
    <w:p w14:paraId="781CCB5B" w14:textId="77777777" w:rsidR="004E0F5A" w:rsidRPr="00A76D5B" w:rsidRDefault="004E0F5A" w:rsidP="004E0F5A">
      <w:pPr>
        <w:pStyle w:val="NoSpacing"/>
        <w:jc w:val="both"/>
        <w:rPr>
          <w:rFonts w:cstheme="minorHAnsi"/>
          <w:b/>
          <w:i/>
          <w:noProof/>
          <w:sz w:val="20"/>
          <w:szCs w:val="20"/>
        </w:rPr>
      </w:pPr>
    </w:p>
    <w:p w14:paraId="03B263EA" w14:textId="77777777" w:rsidR="004E0F5A" w:rsidRPr="00A76D5B" w:rsidRDefault="004E0F5A" w:rsidP="004E0F5A">
      <w:pPr>
        <w:pStyle w:val="NoSpacing"/>
        <w:jc w:val="both"/>
        <w:rPr>
          <w:rFonts w:cstheme="minorHAnsi"/>
          <w:b/>
          <w:i/>
          <w:noProof/>
          <w:sz w:val="20"/>
          <w:szCs w:val="20"/>
        </w:rPr>
      </w:pPr>
      <w:r w:rsidRPr="00A76D5B">
        <w:rPr>
          <w:rFonts w:cstheme="minorHAnsi"/>
          <w:b/>
          <w:i/>
          <w:noProof/>
          <w:sz w:val="20"/>
          <w:szCs w:val="20"/>
        </w:rPr>
        <w:t>Public financing shortfalls lead to overall infrastructure challenges and insufficient coverage of climate resilient water supply</w:t>
      </w:r>
    </w:p>
    <w:p w14:paraId="6DAFB33D" w14:textId="11749CD9" w:rsidR="004E0F5A" w:rsidRPr="00A76D5B" w:rsidRDefault="004E0F5A" w:rsidP="004E0F5A">
      <w:pPr>
        <w:pStyle w:val="NoSpacing"/>
        <w:jc w:val="both"/>
        <w:rPr>
          <w:rFonts w:cstheme="minorHAnsi"/>
          <w:noProof/>
          <w:sz w:val="20"/>
          <w:szCs w:val="20"/>
        </w:rPr>
      </w:pPr>
      <w:r w:rsidRPr="00A76D5B">
        <w:rPr>
          <w:rFonts w:cstheme="minorHAnsi"/>
          <w:noProof/>
          <w:sz w:val="20"/>
          <w:szCs w:val="20"/>
        </w:rPr>
        <w:t>Since the war</w:t>
      </w:r>
      <w:r w:rsidR="00032906">
        <w:rPr>
          <w:rFonts w:cstheme="minorHAnsi"/>
          <w:noProof/>
          <w:sz w:val="20"/>
          <w:szCs w:val="20"/>
        </w:rPr>
        <w:t>,</w:t>
      </w:r>
      <w:r w:rsidRPr="00A76D5B">
        <w:rPr>
          <w:rFonts w:cstheme="minorHAnsi"/>
          <w:noProof/>
          <w:sz w:val="20"/>
          <w:szCs w:val="20"/>
        </w:rPr>
        <w:t xml:space="preserve"> only some </w:t>
      </w:r>
      <w:r w:rsidR="00032906">
        <w:rPr>
          <w:rFonts w:cstheme="minorHAnsi"/>
          <w:noProof/>
          <w:sz w:val="20"/>
          <w:szCs w:val="20"/>
        </w:rPr>
        <w:t xml:space="preserve">of the </w:t>
      </w:r>
      <w:r w:rsidRPr="00A76D5B">
        <w:rPr>
          <w:rFonts w:cstheme="minorHAnsi"/>
          <w:noProof/>
          <w:sz w:val="20"/>
          <w:szCs w:val="20"/>
        </w:rPr>
        <w:t>basic water infrastructure has been rehabilitated or newly established. Investments into the development of new or old water infrastructure are being made by several donors both for urban water supply in Freetown and in the various districts. This specific project is designed to assist such donor</w:t>
      </w:r>
      <w:r w:rsidR="00032906">
        <w:rPr>
          <w:rFonts w:cstheme="minorHAnsi"/>
          <w:noProof/>
          <w:sz w:val="20"/>
          <w:szCs w:val="20"/>
        </w:rPr>
        <w:t>-</w:t>
      </w:r>
      <w:r w:rsidRPr="00A76D5B">
        <w:rPr>
          <w:rFonts w:cstheme="minorHAnsi"/>
          <w:noProof/>
          <w:sz w:val="20"/>
          <w:szCs w:val="20"/>
        </w:rPr>
        <w:t xml:space="preserve">supported investments in building climate resilience in their project work. </w:t>
      </w:r>
      <w:r w:rsidR="00032906">
        <w:rPr>
          <w:rFonts w:cstheme="minorHAnsi"/>
          <w:noProof/>
          <w:sz w:val="20"/>
          <w:szCs w:val="20"/>
        </w:rPr>
        <w:t>However,</w:t>
      </w:r>
      <w:r w:rsidRPr="00A76D5B">
        <w:rPr>
          <w:rFonts w:cstheme="minorHAnsi"/>
          <w:noProof/>
          <w:sz w:val="20"/>
          <w:szCs w:val="20"/>
        </w:rPr>
        <w:t xml:space="preserve"> it is recognized that the overall infrastructure challenges are still a major concern and barrier to achieving the overall solution.</w:t>
      </w:r>
      <w:r w:rsidR="00DC1273" w:rsidRPr="00A76D5B">
        <w:rPr>
          <w:rFonts w:cstheme="minorHAnsi"/>
          <w:noProof/>
          <w:sz w:val="20"/>
          <w:szCs w:val="20"/>
        </w:rPr>
        <w:t xml:space="preserve"> </w:t>
      </w:r>
    </w:p>
    <w:p w14:paraId="087C23F3" w14:textId="260C243F" w:rsidR="004E0F5A" w:rsidRPr="00A76D5B" w:rsidRDefault="004E0F5A" w:rsidP="004E0F5A">
      <w:pPr>
        <w:pStyle w:val="NoSpacing"/>
        <w:jc w:val="both"/>
        <w:rPr>
          <w:rFonts w:cstheme="minorHAnsi"/>
          <w:noProof/>
          <w:sz w:val="20"/>
          <w:szCs w:val="20"/>
        </w:rPr>
      </w:pPr>
      <w:r w:rsidRPr="00A76D5B">
        <w:rPr>
          <w:rFonts w:cstheme="minorHAnsi"/>
          <w:noProof/>
          <w:sz w:val="20"/>
          <w:szCs w:val="20"/>
        </w:rPr>
        <w:t xml:space="preserve">Since 2008, local councils have been required to manage all urban water supply activities (except </w:t>
      </w:r>
      <w:r w:rsidR="00032906">
        <w:rPr>
          <w:rFonts w:cstheme="minorHAnsi"/>
          <w:noProof/>
          <w:sz w:val="20"/>
          <w:szCs w:val="20"/>
        </w:rPr>
        <w:t xml:space="preserve">in </w:t>
      </w:r>
      <w:r w:rsidRPr="00A76D5B">
        <w:rPr>
          <w:rFonts w:cstheme="minorHAnsi"/>
          <w:noProof/>
          <w:sz w:val="20"/>
          <w:szCs w:val="20"/>
        </w:rPr>
        <w:t xml:space="preserve">Freetown) and peri-urban water supply schemes. Unfortunately, these decentralized public bodies are frequently </w:t>
      </w:r>
      <w:r w:rsidR="003352E2">
        <w:rPr>
          <w:rFonts w:cstheme="minorHAnsi"/>
          <w:noProof/>
          <w:sz w:val="20"/>
          <w:szCs w:val="20"/>
        </w:rPr>
        <w:t>un</w:t>
      </w:r>
      <w:r w:rsidRPr="00A76D5B">
        <w:rPr>
          <w:rFonts w:cstheme="minorHAnsi"/>
          <w:noProof/>
          <w:sz w:val="20"/>
          <w:szCs w:val="20"/>
        </w:rPr>
        <w:t>prepared for the task, lacking finances, capacity and institutional authority to respond effectively to the demands of the population, specifically on climate</w:t>
      </w:r>
      <w:r w:rsidR="00032906">
        <w:rPr>
          <w:rFonts w:cstheme="minorHAnsi"/>
          <w:noProof/>
          <w:sz w:val="20"/>
          <w:szCs w:val="20"/>
        </w:rPr>
        <w:t>-</w:t>
      </w:r>
      <w:r w:rsidRPr="00A76D5B">
        <w:rPr>
          <w:rFonts w:cstheme="minorHAnsi"/>
          <w:noProof/>
          <w:sz w:val="20"/>
          <w:szCs w:val="20"/>
        </w:rPr>
        <w:t>resilient water supply systems. Scarce public finance needs to be used to cataly</w:t>
      </w:r>
      <w:r w:rsidR="00032906">
        <w:rPr>
          <w:rFonts w:cstheme="minorHAnsi"/>
          <w:noProof/>
          <w:sz w:val="20"/>
          <w:szCs w:val="20"/>
        </w:rPr>
        <w:t>z</w:t>
      </w:r>
      <w:r w:rsidRPr="00A76D5B">
        <w:rPr>
          <w:rFonts w:cstheme="minorHAnsi"/>
          <w:noProof/>
          <w:sz w:val="20"/>
          <w:szCs w:val="20"/>
        </w:rPr>
        <w:t xml:space="preserve">e and leverage additional resources for the necessary investments for the operation, maintenance and management of vulnerable infrastructure. </w:t>
      </w:r>
    </w:p>
    <w:p w14:paraId="1D7BCD43" w14:textId="6E5AB0CA" w:rsidR="004E0F5A" w:rsidRPr="00A76D5B" w:rsidRDefault="004E0F5A" w:rsidP="004E0F5A">
      <w:pPr>
        <w:pStyle w:val="NoSpacing"/>
        <w:jc w:val="both"/>
        <w:rPr>
          <w:rFonts w:cstheme="minorHAnsi"/>
          <w:noProof/>
          <w:sz w:val="20"/>
          <w:szCs w:val="20"/>
        </w:rPr>
      </w:pPr>
      <w:r w:rsidRPr="00A76D5B">
        <w:rPr>
          <w:rFonts w:cstheme="minorHAnsi"/>
          <w:noProof/>
          <w:sz w:val="20"/>
          <w:szCs w:val="20"/>
        </w:rPr>
        <w:t>Outreach to the community</w:t>
      </w:r>
      <w:r w:rsidR="003352E2">
        <w:rPr>
          <w:rFonts w:cstheme="minorHAnsi"/>
          <w:noProof/>
          <w:sz w:val="20"/>
          <w:szCs w:val="20"/>
        </w:rPr>
        <w:t xml:space="preserve"> </w:t>
      </w:r>
      <w:r w:rsidRPr="00A76D5B">
        <w:rPr>
          <w:rFonts w:cstheme="minorHAnsi"/>
          <w:noProof/>
          <w:sz w:val="20"/>
          <w:szCs w:val="20"/>
        </w:rPr>
        <w:t>level is particularly weak. Although the Water Act makes specific provisions for rural water supply and establishment of WASH committees, no significant rollout has commenced. The so-called WASH consortium of NGOs has pioneered some innovative and locally applicable approaches to rural capacity support</w:t>
      </w:r>
      <w:r w:rsidR="001D67DA">
        <w:rPr>
          <w:rFonts w:cstheme="minorHAnsi"/>
          <w:noProof/>
          <w:sz w:val="20"/>
          <w:szCs w:val="20"/>
        </w:rPr>
        <w:t>,</w:t>
      </w:r>
      <w:r w:rsidRPr="00A76D5B">
        <w:rPr>
          <w:rFonts w:cstheme="minorHAnsi"/>
          <w:noProof/>
          <w:sz w:val="20"/>
          <w:szCs w:val="20"/>
        </w:rPr>
        <w:t xml:space="preserve"> but especially </w:t>
      </w:r>
      <w:r w:rsidR="001D67DA">
        <w:rPr>
          <w:rFonts w:cstheme="minorHAnsi"/>
          <w:noProof/>
          <w:sz w:val="20"/>
          <w:szCs w:val="20"/>
        </w:rPr>
        <w:t xml:space="preserve">for </w:t>
      </w:r>
      <w:r w:rsidRPr="00A76D5B">
        <w:rPr>
          <w:rFonts w:cstheme="minorHAnsi"/>
          <w:noProof/>
          <w:sz w:val="20"/>
          <w:szCs w:val="20"/>
        </w:rPr>
        <w:t>recurring financial and human resource bottlenecks at district level</w:t>
      </w:r>
      <w:r w:rsidR="001D67DA">
        <w:rPr>
          <w:rFonts w:cstheme="minorHAnsi"/>
          <w:noProof/>
          <w:sz w:val="20"/>
          <w:szCs w:val="20"/>
        </w:rPr>
        <w:t>, they</w:t>
      </w:r>
      <w:r w:rsidRPr="00A76D5B">
        <w:rPr>
          <w:rFonts w:cstheme="minorHAnsi"/>
          <w:noProof/>
          <w:sz w:val="20"/>
          <w:szCs w:val="20"/>
        </w:rPr>
        <w:t xml:space="preserve"> hamper a more speedy service provision to the rural areas.</w:t>
      </w:r>
      <w:r w:rsidR="00DC1273" w:rsidRPr="00A76D5B">
        <w:rPr>
          <w:rFonts w:cstheme="minorHAnsi"/>
          <w:noProof/>
          <w:sz w:val="20"/>
          <w:szCs w:val="20"/>
        </w:rPr>
        <w:t xml:space="preserve"> </w:t>
      </w:r>
    </w:p>
    <w:p w14:paraId="317E4EB8" w14:textId="77777777" w:rsidR="004E0F5A" w:rsidRPr="00A76D5B" w:rsidRDefault="004E0F5A" w:rsidP="004E0F5A">
      <w:pPr>
        <w:pStyle w:val="NoSpacing"/>
        <w:jc w:val="both"/>
        <w:rPr>
          <w:rFonts w:cstheme="minorHAnsi"/>
          <w:noProof/>
          <w:sz w:val="20"/>
          <w:szCs w:val="20"/>
        </w:rPr>
      </w:pPr>
    </w:p>
    <w:p w14:paraId="559EB857" w14:textId="14CB8890" w:rsidR="004E0F5A" w:rsidRPr="00A76D5B" w:rsidRDefault="004E0F5A" w:rsidP="004E0F5A">
      <w:pPr>
        <w:pStyle w:val="NoSpacing"/>
        <w:jc w:val="both"/>
        <w:rPr>
          <w:rFonts w:cstheme="minorHAnsi"/>
          <w:b/>
          <w:i/>
          <w:noProof/>
          <w:sz w:val="20"/>
          <w:szCs w:val="20"/>
        </w:rPr>
      </w:pPr>
      <w:r w:rsidRPr="00A76D5B">
        <w:rPr>
          <w:rFonts w:cstheme="minorHAnsi"/>
          <w:b/>
          <w:i/>
          <w:noProof/>
          <w:sz w:val="20"/>
          <w:szCs w:val="20"/>
        </w:rPr>
        <w:t>Limited technical capacities and limited innovations, especially to react to impeding climate risks</w:t>
      </w:r>
      <w:r w:rsidR="00DC1273" w:rsidRPr="00A76D5B">
        <w:rPr>
          <w:rFonts w:cstheme="minorHAnsi"/>
          <w:b/>
          <w:i/>
          <w:noProof/>
          <w:sz w:val="20"/>
          <w:szCs w:val="20"/>
        </w:rPr>
        <w:t xml:space="preserve"> </w:t>
      </w:r>
    </w:p>
    <w:p w14:paraId="4512D718" w14:textId="7F3DE623" w:rsidR="003A2288" w:rsidRPr="00A76D5B" w:rsidRDefault="004E0F5A" w:rsidP="004E0F5A">
      <w:pPr>
        <w:pStyle w:val="NoSpacing"/>
        <w:jc w:val="both"/>
        <w:rPr>
          <w:rFonts w:cstheme="minorHAnsi"/>
          <w:noProof/>
          <w:sz w:val="20"/>
          <w:szCs w:val="20"/>
        </w:rPr>
      </w:pPr>
      <w:r w:rsidRPr="00A76D5B">
        <w:rPr>
          <w:rFonts w:cstheme="minorHAnsi"/>
          <w:noProof/>
          <w:sz w:val="20"/>
          <w:szCs w:val="20"/>
        </w:rPr>
        <w:t>Similarly, it is recognized that in Sierra Leone the technical capacities are very limited, mostly as an entire generation of (young) professionals is missing due to the war. One key barrier is the lack of technocrats and practitioners in the water sector</w:t>
      </w:r>
      <w:r w:rsidR="00FB61D1">
        <w:rPr>
          <w:rFonts w:cstheme="minorHAnsi"/>
          <w:noProof/>
          <w:sz w:val="20"/>
          <w:szCs w:val="20"/>
        </w:rPr>
        <w:t>,</w:t>
      </w:r>
      <w:r w:rsidRPr="00A76D5B">
        <w:rPr>
          <w:rFonts w:cstheme="minorHAnsi"/>
          <w:noProof/>
          <w:sz w:val="20"/>
          <w:szCs w:val="20"/>
        </w:rPr>
        <w:t xml:space="preserve"> including water engineers and others</w:t>
      </w:r>
      <w:r w:rsidR="00FB61D1">
        <w:rPr>
          <w:rFonts w:cstheme="minorHAnsi"/>
          <w:noProof/>
          <w:sz w:val="20"/>
          <w:szCs w:val="20"/>
        </w:rPr>
        <w:t>.</w:t>
      </w:r>
      <w:r w:rsidRPr="00A76D5B">
        <w:rPr>
          <w:rFonts w:cstheme="minorHAnsi"/>
          <w:noProof/>
          <w:sz w:val="20"/>
          <w:szCs w:val="20"/>
        </w:rPr>
        <w:t xml:space="preserve"> </w:t>
      </w:r>
      <w:r w:rsidR="00FB61D1">
        <w:rPr>
          <w:rFonts w:cstheme="minorHAnsi"/>
          <w:noProof/>
          <w:sz w:val="20"/>
          <w:szCs w:val="20"/>
        </w:rPr>
        <w:t>A</w:t>
      </w:r>
      <w:r w:rsidRPr="00A76D5B">
        <w:rPr>
          <w:rFonts w:cstheme="minorHAnsi"/>
          <w:noProof/>
          <w:sz w:val="20"/>
          <w:szCs w:val="20"/>
        </w:rPr>
        <w:t>nother is that those professionals who are employed often lack the opportunity for professional updating on emerging issues</w:t>
      </w:r>
      <w:r w:rsidR="00FB61D1">
        <w:rPr>
          <w:rFonts w:cstheme="minorHAnsi"/>
          <w:noProof/>
          <w:sz w:val="20"/>
          <w:szCs w:val="20"/>
        </w:rPr>
        <w:t>,</w:t>
      </w:r>
      <w:r w:rsidRPr="00A76D5B">
        <w:rPr>
          <w:rFonts w:cstheme="minorHAnsi"/>
          <w:noProof/>
          <w:sz w:val="20"/>
          <w:szCs w:val="20"/>
        </w:rPr>
        <w:t xml:space="preserve"> such as climate risks and adaptation options and solutions in the water sector. There is a serious underrepresentation of female professionals </w:t>
      </w:r>
      <w:r w:rsidR="003352E2">
        <w:rPr>
          <w:rFonts w:cstheme="minorHAnsi"/>
          <w:noProof/>
          <w:sz w:val="20"/>
          <w:szCs w:val="20"/>
        </w:rPr>
        <w:t xml:space="preserve">as well </w:t>
      </w:r>
      <w:r w:rsidRPr="00A76D5B">
        <w:rPr>
          <w:rFonts w:cstheme="minorHAnsi"/>
          <w:noProof/>
          <w:sz w:val="20"/>
          <w:szCs w:val="20"/>
        </w:rPr>
        <w:t>in all water</w:t>
      </w:r>
      <w:r w:rsidR="00FB61D1">
        <w:rPr>
          <w:rFonts w:cstheme="minorHAnsi"/>
          <w:noProof/>
          <w:sz w:val="20"/>
          <w:szCs w:val="20"/>
        </w:rPr>
        <w:t>-</w:t>
      </w:r>
      <w:r w:rsidRPr="00A76D5B">
        <w:rPr>
          <w:rFonts w:cstheme="minorHAnsi"/>
          <w:noProof/>
          <w:sz w:val="20"/>
          <w:szCs w:val="20"/>
        </w:rPr>
        <w:t>related jobs</w:t>
      </w:r>
      <w:r w:rsidR="00FB61D1">
        <w:rPr>
          <w:rFonts w:cstheme="minorHAnsi"/>
          <w:noProof/>
          <w:sz w:val="20"/>
          <w:szCs w:val="20"/>
        </w:rPr>
        <w:t>.</w:t>
      </w:r>
      <w:r w:rsidRPr="00A76D5B">
        <w:rPr>
          <w:rFonts w:cstheme="minorHAnsi"/>
          <w:noProof/>
          <w:sz w:val="20"/>
          <w:szCs w:val="20"/>
        </w:rPr>
        <w:t xml:space="preserve"> </w:t>
      </w:r>
      <w:r w:rsidR="00FB61D1">
        <w:rPr>
          <w:rFonts w:cstheme="minorHAnsi"/>
          <w:noProof/>
          <w:sz w:val="20"/>
          <w:szCs w:val="20"/>
        </w:rPr>
        <w:t>S</w:t>
      </w:r>
      <w:r w:rsidRPr="00A76D5B">
        <w:rPr>
          <w:rFonts w:cstheme="minorHAnsi"/>
          <w:noProof/>
          <w:sz w:val="20"/>
          <w:szCs w:val="20"/>
        </w:rPr>
        <w:t>pecial gender support policies must be implemented.</w:t>
      </w:r>
      <w:r w:rsidR="006B1230" w:rsidRPr="00A76D5B">
        <w:rPr>
          <w:rStyle w:val="EndnoteReference"/>
          <w:rFonts w:cstheme="minorHAnsi"/>
          <w:noProof/>
          <w:sz w:val="20"/>
          <w:szCs w:val="20"/>
        </w:rPr>
        <w:endnoteReference w:id="6"/>
      </w:r>
    </w:p>
    <w:p w14:paraId="7ED2865C" w14:textId="77777777" w:rsidR="004E0F5A" w:rsidRPr="00A76D5B" w:rsidRDefault="004E0F5A" w:rsidP="004E0F5A">
      <w:pPr>
        <w:pStyle w:val="NoSpacing"/>
        <w:jc w:val="both"/>
        <w:rPr>
          <w:rFonts w:cstheme="minorHAnsi"/>
          <w:noProof/>
          <w:sz w:val="20"/>
          <w:szCs w:val="20"/>
        </w:rPr>
      </w:pPr>
    </w:p>
    <w:p w14:paraId="6D798509" w14:textId="77777777" w:rsidR="000E0008" w:rsidRPr="00A76D5B" w:rsidRDefault="004E0F5A" w:rsidP="0074040B">
      <w:pPr>
        <w:pStyle w:val="NoSpacing"/>
        <w:numPr>
          <w:ilvl w:val="1"/>
          <w:numId w:val="6"/>
        </w:numPr>
        <w:jc w:val="both"/>
        <w:rPr>
          <w:rFonts w:cstheme="minorHAnsi"/>
          <w:b/>
          <w:noProof/>
          <w:sz w:val="20"/>
          <w:szCs w:val="20"/>
        </w:rPr>
      </w:pPr>
      <w:r w:rsidRPr="00A76D5B">
        <w:rPr>
          <w:rFonts w:cstheme="minorHAnsi"/>
          <w:b/>
          <w:noProof/>
          <w:sz w:val="20"/>
          <w:szCs w:val="20"/>
        </w:rPr>
        <w:t xml:space="preserve"> </w:t>
      </w:r>
      <w:r w:rsidR="000E0008" w:rsidRPr="00A76D5B">
        <w:rPr>
          <w:rFonts w:cstheme="minorHAnsi"/>
          <w:b/>
          <w:noProof/>
          <w:sz w:val="20"/>
          <w:szCs w:val="20"/>
        </w:rPr>
        <w:t>Immediate and development objectives of the project</w:t>
      </w:r>
    </w:p>
    <w:p w14:paraId="69F18FCC" w14:textId="77777777" w:rsidR="003A2288" w:rsidRPr="00A76D5B" w:rsidRDefault="003A2288" w:rsidP="003A2288">
      <w:pPr>
        <w:pStyle w:val="NoSpacing"/>
        <w:jc w:val="both"/>
        <w:rPr>
          <w:rFonts w:cstheme="minorHAnsi"/>
          <w:noProof/>
          <w:sz w:val="20"/>
          <w:szCs w:val="20"/>
        </w:rPr>
      </w:pPr>
      <w:r w:rsidRPr="00A76D5B">
        <w:rPr>
          <w:rFonts w:cstheme="minorHAnsi"/>
          <w:noProof/>
          <w:sz w:val="20"/>
          <w:szCs w:val="20"/>
        </w:rPr>
        <w:t xml:space="preserve">The project objective is to enhance the adaptive capacity of decision-makers in the public and private sector involved in water provision to plan for and respond to climate change risks on water resources. </w:t>
      </w:r>
    </w:p>
    <w:p w14:paraId="732663BE" w14:textId="77777777" w:rsidR="006B791E" w:rsidRPr="00A76D5B" w:rsidRDefault="006B791E" w:rsidP="006B791E">
      <w:pPr>
        <w:pStyle w:val="NoSpacing"/>
        <w:outlineLvl w:val="0"/>
        <w:rPr>
          <w:rFonts w:cstheme="minorHAnsi"/>
          <w:b/>
          <w:noProof/>
          <w:sz w:val="20"/>
          <w:szCs w:val="20"/>
        </w:rPr>
      </w:pPr>
    </w:p>
    <w:p w14:paraId="22CD59AD" w14:textId="77777777" w:rsidR="000E0008" w:rsidRPr="00A76D5B" w:rsidRDefault="000E0008" w:rsidP="0074040B">
      <w:pPr>
        <w:pStyle w:val="NoSpacing"/>
        <w:numPr>
          <w:ilvl w:val="1"/>
          <w:numId w:val="6"/>
        </w:numPr>
        <w:outlineLvl w:val="0"/>
        <w:rPr>
          <w:rFonts w:cstheme="minorHAnsi"/>
          <w:b/>
          <w:noProof/>
          <w:sz w:val="20"/>
          <w:szCs w:val="20"/>
        </w:rPr>
      </w:pPr>
      <w:bookmarkStart w:id="75" w:name="_Toc48654070"/>
      <w:bookmarkStart w:id="76" w:name="_Toc46227981"/>
      <w:r w:rsidRPr="00A76D5B">
        <w:rPr>
          <w:rFonts w:cstheme="minorHAnsi"/>
          <w:b/>
          <w:noProof/>
          <w:sz w:val="20"/>
          <w:szCs w:val="20"/>
        </w:rPr>
        <w:t>Baseline Indicators established</w:t>
      </w:r>
      <w:bookmarkEnd w:id="75"/>
      <w:bookmarkEnd w:id="76"/>
    </w:p>
    <w:p w14:paraId="3AF5F9D2" w14:textId="77777777" w:rsidR="00756D41" w:rsidRPr="00A76D5B" w:rsidRDefault="00756D41" w:rsidP="00756D41">
      <w:pPr>
        <w:pStyle w:val="NoSpacing"/>
        <w:outlineLvl w:val="0"/>
        <w:rPr>
          <w:rFonts w:cstheme="minorHAnsi"/>
          <w:b/>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994"/>
        <w:gridCol w:w="2737"/>
        <w:gridCol w:w="2088"/>
      </w:tblGrid>
      <w:tr w:rsidR="005B6EE9" w:rsidRPr="00A76D5B" w14:paraId="36278D9F" w14:textId="77777777" w:rsidTr="008D128B">
        <w:trPr>
          <w:trHeight w:val="422"/>
        </w:trPr>
        <w:tc>
          <w:tcPr>
            <w:tcW w:w="1218" w:type="pct"/>
            <w:shd w:val="clear" w:color="auto" w:fill="9CC2E5" w:themeFill="accent1" w:themeFillTint="99"/>
          </w:tcPr>
          <w:p w14:paraId="097DBB11" w14:textId="77777777" w:rsidR="000D5EFB" w:rsidRPr="00A76D5B" w:rsidRDefault="000D5EFB" w:rsidP="00756D41">
            <w:pPr>
              <w:spacing w:line="240" w:lineRule="auto"/>
              <w:jc w:val="both"/>
              <w:rPr>
                <w:rFonts w:cstheme="minorHAnsi"/>
                <w:b/>
                <w:noProof/>
                <w:sz w:val="16"/>
                <w:szCs w:val="16"/>
              </w:rPr>
            </w:pPr>
          </w:p>
        </w:tc>
        <w:tc>
          <w:tcPr>
            <w:tcW w:w="1106" w:type="pct"/>
            <w:shd w:val="clear" w:color="auto" w:fill="9CC2E5" w:themeFill="accent1" w:themeFillTint="99"/>
          </w:tcPr>
          <w:p w14:paraId="377E437C" w14:textId="77777777" w:rsidR="000D5EFB" w:rsidRPr="00A76D5B" w:rsidRDefault="000D5EFB" w:rsidP="00756D41">
            <w:pPr>
              <w:spacing w:line="240" w:lineRule="auto"/>
              <w:jc w:val="both"/>
              <w:rPr>
                <w:rFonts w:cstheme="minorHAnsi"/>
                <w:b/>
                <w:noProof/>
                <w:sz w:val="16"/>
                <w:szCs w:val="16"/>
              </w:rPr>
            </w:pPr>
            <w:r w:rsidRPr="00A76D5B">
              <w:rPr>
                <w:rFonts w:cstheme="minorHAnsi"/>
                <w:b/>
                <w:noProof/>
                <w:sz w:val="16"/>
                <w:szCs w:val="16"/>
              </w:rPr>
              <w:t>Indicator</w:t>
            </w:r>
          </w:p>
        </w:tc>
        <w:tc>
          <w:tcPr>
            <w:tcW w:w="1518" w:type="pct"/>
            <w:shd w:val="clear" w:color="auto" w:fill="9CC2E5" w:themeFill="accent1" w:themeFillTint="99"/>
          </w:tcPr>
          <w:p w14:paraId="01EFAA64" w14:textId="77777777" w:rsidR="000D5EFB" w:rsidRPr="00A76D5B" w:rsidRDefault="000D5EFB" w:rsidP="00756D41">
            <w:pPr>
              <w:spacing w:line="240" w:lineRule="auto"/>
              <w:jc w:val="both"/>
              <w:rPr>
                <w:rFonts w:cstheme="minorHAnsi"/>
                <w:b/>
                <w:noProof/>
                <w:sz w:val="16"/>
                <w:szCs w:val="16"/>
              </w:rPr>
            </w:pPr>
            <w:r w:rsidRPr="00A76D5B">
              <w:rPr>
                <w:rFonts w:cstheme="minorHAnsi"/>
                <w:b/>
                <w:noProof/>
                <w:sz w:val="16"/>
                <w:szCs w:val="16"/>
              </w:rPr>
              <w:t>Baseline</w:t>
            </w:r>
          </w:p>
        </w:tc>
        <w:tc>
          <w:tcPr>
            <w:tcW w:w="1158" w:type="pct"/>
            <w:shd w:val="clear" w:color="auto" w:fill="9CC2E5" w:themeFill="accent1" w:themeFillTint="99"/>
          </w:tcPr>
          <w:p w14:paraId="62687699" w14:textId="77777777" w:rsidR="000D5EFB" w:rsidRPr="00A76D5B" w:rsidRDefault="000D5EFB" w:rsidP="00756D41">
            <w:pPr>
              <w:spacing w:line="240" w:lineRule="auto"/>
              <w:jc w:val="both"/>
              <w:rPr>
                <w:rFonts w:cstheme="minorHAnsi"/>
                <w:b/>
                <w:noProof/>
                <w:sz w:val="16"/>
                <w:szCs w:val="16"/>
              </w:rPr>
            </w:pPr>
            <w:r w:rsidRPr="00A76D5B">
              <w:rPr>
                <w:rFonts w:cstheme="minorHAnsi"/>
                <w:b/>
                <w:noProof/>
                <w:sz w:val="16"/>
                <w:szCs w:val="16"/>
              </w:rPr>
              <w:t xml:space="preserve">Targets </w:t>
            </w:r>
          </w:p>
          <w:p w14:paraId="5C9AB53B" w14:textId="77777777" w:rsidR="000D5EFB" w:rsidRPr="00A76D5B" w:rsidRDefault="000D5EFB" w:rsidP="00756D41">
            <w:pPr>
              <w:spacing w:line="240" w:lineRule="auto"/>
              <w:jc w:val="both"/>
              <w:rPr>
                <w:rFonts w:cstheme="minorHAnsi"/>
                <w:b/>
                <w:noProof/>
                <w:sz w:val="16"/>
                <w:szCs w:val="16"/>
              </w:rPr>
            </w:pPr>
            <w:r w:rsidRPr="00A76D5B">
              <w:rPr>
                <w:rFonts w:cstheme="minorHAnsi"/>
                <w:b/>
                <w:noProof/>
                <w:sz w:val="16"/>
                <w:szCs w:val="16"/>
              </w:rPr>
              <w:t>End of Project</w:t>
            </w:r>
          </w:p>
        </w:tc>
      </w:tr>
      <w:tr w:rsidR="0096274E" w:rsidRPr="00A76D5B" w14:paraId="5F1F3A61" w14:textId="77777777" w:rsidTr="005B6EE9">
        <w:tc>
          <w:tcPr>
            <w:tcW w:w="1218" w:type="pct"/>
            <w:shd w:val="clear" w:color="auto" w:fill="9CC2E5" w:themeFill="accent1" w:themeFillTint="99"/>
          </w:tcPr>
          <w:p w14:paraId="2670E9E6" w14:textId="77777777" w:rsidR="000D5EFB" w:rsidRPr="00A76D5B" w:rsidRDefault="000D5EFB" w:rsidP="00756D41">
            <w:pPr>
              <w:spacing w:line="240" w:lineRule="auto"/>
              <w:jc w:val="both"/>
              <w:rPr>
                <w:rFonts w:cstheme="minorHAnsi"/>
                <w:b/>
                <w:noProof/>
                <w:sz w:val="16"/>
                <w:szCs w:val="16"/>
              </w:rPr>
            </w:pPr>
            <w:r w:rsidRPr="00A76D5B">
              <w:rPr>
                <w:rFonts w:cstheme="minorHAnsi"/>
                <w:b/>
                <w:noProof/>
                <w:sz w:val="16"/>
                <w:szCs w:val="16"/>
              </w:rPr>
              <w:t>Project Objective:</w:t>
            </w:r>
            <w:r w:rsidRPr="00A76D5B">
              <w:rPr>
                <w:rFonts w:cstheme="minorHAnsi"/>
                <w:noProof/>
                <w:sz w:val="16"/>
                <w:szCs w:val="16"/>
              </w:rPr>
              <w:t xml:space="preserve"> Enhance the adaptive capacity of </w:t>
            </w:r>
            <w:r w:rsidRPr="00440263">
              <w:rPr>
                <w:rFonts w:cstheme="minorHAnsi"/>
                <w:noProof/>
                <w:sz w:val="16"/>
                <w:szCs w:val="16"/>
              </w:rPr>
              <w:t xml:space="preserve">decision-makers in the public and private sector involved in </w:t>
            </w:r>
            <w:r w:rsidRPr="00A76D5B">
              <w:rPr>
                <w:rFonts w:cstheme="minorHAnsi"/>
                <w:noProof/>
                <w:sz w:val="16"/>
                <w:szCs w:val="16"/>
              </w:rPr>
              <w:t xml:space="preserve">water provision to plan for and respond to climate change risks on water resources. </w:t>
            </w:r>
          </w:p>
          <w:p w14:paraId="54C9EDED" w14:textId="77777777" w:rsidR="000D5EFB" w:rsidRPr="00A76D5B" w:rsidRDefault="000D5EFB" w:rsidP="00756D41">
            <w:pPr>
              <w:spacing w:line="240" w:lineRule="auto"/>
              <w:jc w:val="both"/>
              <w:rPr>
                <w:rFonts w:cstheme="minorHAnsi"/>
                <w:b/>
                <w:noProof/>
                <w:sz w:val="16"/>
                <w:szCs w:val="16"/>
              </w:rPr>
            </w:pPr>
          </w:p>
        </w:tc>
        <w:tc>
          <w:tcPr>
            <w:tcW w:w="1106" w:type="pct"/>
          </w:tcPr>
          <w:p w14:paraId="61B980FA" w14:textId="77777777" w:rsidR="000D5EFB" w:rsidRPr="00A76D5B" w:rsidRDefault="000D5EFB" w:rsidP="00756D41">
            <w:pPr>
              <w:spacing w:line="240" w:lineRule="auto"/>
              <w:jc w:val="both"/>
              <w:rPr>
                <w:rFonts w:cstheme="minorHAnsi"/>
                <w:noProof/>
                <w:sz w:val="16"/>
                <w:szCs w:val="16"/>
              </w:rPr>
            </w:pPr>
            <w:r w:rsidRPr="00A76D5B">
              <w:rPr>
                <w:rFonts w:cstheme="minorHAnsi"/>
                <w:noProof/>
                <w:sz w:val="16"/>
                <w:szCs w:val="16"/>
              </w:rPr>
              <w:t xml:space="preserve">Indicator 2.2.1: </w:t>
            </w:r>
          </w:p>
          <w:p w14:paraId="2495D588" w14:textId="79DA1302" w:rsidR="000D5EFB" w:rsidRPr="00A76D5B" w:rsidRDefault="000D5EFB" w:rsidP="00756D41">
            <w:pPr>
              <w:spacing w:line="240" w:lineRule="auto"/>
              <w:jc w:val="both"/>
              <w:rPr>
                <w:rFonts w:cstheme="minorHAnsi"/>
                <w:noProof/>
                <w:sz w:val="16"/>
                <w:szCs w:val="16"/>
              </w:rPr>
            </w:pPr>
            <w:r w:rsidRPr="00A76D5B">
              <w:rPr>
                <w:rFonts w:cstheme="minorHAnsi"/>
                <w:noProof/>
                <w:sz w:val="16"/>
                <w:szCs w:val="16"/>
              </w:rPr>
              <w:t>N</w:t>
            </w:r>
            <w:r w:rsidR="00440263">
              <w:rPr>
                <w:rFonts w:cstheme="minorHAnsi"/>
                <w:noProof/>
                <w:sz w:val="16"/>
                <w:szCs w:val="16"/>
              </w:rPr>
              <w:t>umber</w:t>
            </w:r>
            <w:r w:rsidRPr="00A76D5B">
              <w:rPr>
                <w:rFonts w:cstheme="minorHAnsi"/>
                <w:noProof/>
                <w:sz w:val="16"/>
                <w:szCs w:val="16"/>
              </w:rPr>
              <w:t xml:space="preserve"> and type of targeted institutions with increased </w:t>
            </w:r>
            <w:r w:rsidRPr="00440263">
              <w:rPr>
                <w:rFonts w:cstheme="minorHAnsi"/>
                <w:noProof/>
                <w:sz w:val="16"/>
                <w:szCs w:val="16"/>
              </w:rPr>
              <w:t xml:space="preserve">adaptive capacity </w:t>
            </w:r>
            <w:r w:rsidRPr="00A76D5B">
              <w:rPr>
                <w:rFonts w:cstheme="minorHAnsi"/>
                <w:noProof/>
                <w:sz w:val="16"/>
                <w:szCs w:val="16"/>
              </w:rPr>
              <w:t>to reduce risks of and responses to climate variability.</w:t>
            </w:r>
          </w:p>
        </w:tc>
        <w:tc>
          <w:tcPr>
            <w:tcW w:w="1518" w:type="pct"/>
          </w:tcPr>
          <w:p w14:paraId="232D8CAA" w14:textId="7D17D797"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t>Technocrats from MWR and EPA in Freetown, but particularly regional technical staff</w:t>
            </w:r>
            <w:r w:rsidR="00440263">
              <w:rPr>
                <w:rFonts w:eastAsia="Times New Roman" w:cstheme="minorHAnsi"/>
                <w:noProof/>
                <w:sz w:val="16"/>
                <w:szCs w:val="16"/>
              </w:rPr>
              <w:t>,</w:t>
            </w:r>
            <w:r w:rsidRPr="00A76D5B">
              <w:rPr>
                <w:rFonts w:eastAsia="Times New Roman" w:cstheme="minorHAnsi"/>
                <w:noProof/>
                <w:sz w:val="16"/>
                <w:szCs w:val="16"/>
              </w:rPr>
              <w:t xml:space="preserve"> have extremely limited opportunity for professional updating and usually find it difficult to address newly emerging technical issues and practices into their ongoing work. </w:t>
            </w:r>
          </w:p>
          <w:p w14:paraId="257A0976" w14:textId="16B6BFCF"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t xml:space="preserve">One of the major limitations is the </w:t>
            </w:r>
            <w:r w:rsidRPr="00440263">
              <w:rPr>
                <w:rFonts w:eastAsia="Times New Roman" w:cstheme="minorHAnsi"/>
                <w:noProof/>
                <w:sz w:val="16"/>
                <w:szCs w:val="16"/>
              </w:rPr>
              <w:t xml:space="preserve">lack of capacity to deal with climate risks </w:t>
            </w:r>
            <w:r w:rsidRPr="00440263">
              <w:rPr>
                <w:rFonts w:eastAsia="Times New Roman" w:cstheme="minorHAnsi"/>
                <w:noProof/>
                <w:sz w:val="16"/>
                <w:szCs w:val="16"/>
              </w:rPr>
              <w:lastRenderedPageBreak/>
              <w:t>and understanding of managing these risks in the water sector.</w:t>
            </w:r>
          </w:p>
        </w:tc>
        <w:tc>
          <w:tcPr>
            <w:tcW w:w="1158" w:type="pct"/>
          </w:tcPr>
          <w:p w14:paraId="55C9B414" w14:textId="3819D60E"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lastRenderedPageBreak/>
              <w:t>At least capacities of 2 line ministries and 2 District Council</w:t>
            </w:r>
            <w:r w:rsidR="00440263">
              <w:rPr>
                <w:rFonts w:eastAsia="Times New Roman" w:cstheme="minorHAnsi"/>
                <w:noProof/>
                <w:sz w:val="16"/>
                <w:szCs w:val="16"/>
              </w:rPr>
              <w:t>s</w:t>
            </w:r>
            <w:r w:rsidRPr="00A76D5B">
              <w:rPr>
                <w:rFonts w:eastAsia="Times New Roman" w:cstheme="minorHAnsi"/>
                <w:noProof/>
                <w:sz w:val="16"/>
                <w:szCs w:val="16"/>
              </w:rPr>
              <w:t xml:space="preserve"> to mainstream adaptation concerns within water policies and local development plans are strengthened</w:t>
            </w:r>
          </w:p>
          <w:p w14:paraId="360E56A8" w14:textId="1355AA91"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t xml:space="preserve">Capacities of </w:t>
            </w:r>
            <w:r w:rsidRPr="00440263">
              <w:rPr>
                <w:rFonts w:eastAsia="Times New Roman" w:cstheme="minorHAnsi"/>
                <w:noProof/>
                <w:sz w:val="16"/>
                <w:szCs w:val="16"/>
              </w:rPr>
              <w:t>two</w:t>
            </w:r>
            <w:r w:rsidR="00DC1273" w:rsidRPr="00440263">
              <w:rPr>
                <w:rFonts w:eastAsia="Times New Roman" w:cstheme="minorHAnsi"/>
                <w:noProof/>
                <w:sz w:val="16"/>
                <w:szCs w:val="16"/>
              </w:rPr>
              <w:t xml:space="preserve"> </w:t>
            </w:r>
            <w:r w:rsidRPr="00440263">
              <w:rPr>
                <w:rFonts w:eastAsia="Times New Roman" w:cstheme="minorHAnsi"/>
                <w:noProof/>
                <w:sz w:val="16"/>
                <w:szCs w:val="16"/>
              </w:rPr>
              <w:t>research</w:t>
            </w:r>
            <w:r w:rsidR="00440263">
              <w:rPr>
                <w:rFonts w:eastAsia="Times New Roman" w:cstheme="minorHAnsi"/>
                <w:noProof/>
                <w:sz w:val="16"/>
                <w:szCs w:val="16"/>
              </w:rPr>
              <w:t>/</w:t>
            </w:r>
            <w:r w:rsidRPr="00440263">
              <w:rPr>
                <w:rFonts w:eastAsia="Times New Roman" w:cstheme="minorHAnsi"/>
                <w:noProof/>
                <w:sz w:val="16"/>
                <w:szCs w:val="16"/>
              </w:rPr>
              <w:t xml:space="preserve"> training cent</w:t>
            </w:r>
            <w:r w:rsidR="00440263">
              <w:rPr>
                <w:rFonts w:eastAsia="Times New Roman" w:cstheme="minorHAnsi"/>
                <w:noProof/>
                <w:sz w:val="16"/>
                <w:szCs w:val="16"/>
              </w:rPr>
              <w:t>e</w:t>
            </w:r>
            <w:r w:rsidRPr="00440263">
              <w:rPr>
                <w:rFonts w:eastAsia="Times New Roman" w:cstheme="minorHAnsi"/>
                <w:noProof/>
                <w:sz w:val="16"/>
                <w:szCs w:val="16"/>
              </w:rPr>
              <w:t>r</w:t>
            </w:r>
            <w:r w:rsidR="00440263">
              <w:rPr>
                <w:rFonts w:eastAsia="Times New Roman" w:cstheme="minorHAnsi"/>
                <w:noProof/>
                <w:sz w:val="16"/>
                <w:szCs w:val="16"/>
              </w:rPr>
              <w:t>s</w:t>
            </w:r>
            <w:r w:rsidRPr="00440263">
              <w:rPr>
                <w:rFonts w:eastAsia="Times New Roman" w:cstheme="minorHAnsi"/>
                <w:noProof/>
                <w:sz w:val="16"/>
                <w:szCs w:val="16"/>
              </w:rPr>
              <w:t xml:space="preserve"> to deliver relevant training </w:t>
            </w:r>
            <w:r w:rsidRPr="00A76D5B">
              <w:rPr>
                <w:rFonts w:eastAsia="Times New Roman" w:cstheme="minorHAnsi"/>
                <w:noProof/>
                <w:sz w:val="16"/>
                <w:szCs w:val="16"/>
              </w:rPr>
              <w:t xml:space="preserve">on climate </w:t>
            </w:r>
            <w:r w:rsidRPr="00A76D5B">
              <w:rPr>
                <w:rFonts w:eastAsia="Times New Roman" w:cstheme="minorHAnsi"/>
                <w:noProof/>
                <w:sz w:val="16"/>
                <w:szCs w:val="16"/>
              </w:rPr>
              <w:lastRenderedPageBreak/>
              <w:t>change issues are strengthened</w:t>
            </w:r>
          </w:p>
        </w:tc>
      </w:tr>
      <w:tr w:rsidR="0096274E" w:rsidRPr="00A76D5B" w14:paraId="428A90F9" w14:textId="77777777" w:rsidTr="005B6EE9">
        <w:trPr>
          <w:trHeight w:val="1412"/>
        </w:trPr>
        <w:tc>
          <w:tcPr>
            <w:tcW w:w="1218" w:type="pct"/>
            <w:vMerge w:val="restart"/>
            <w:shd w:val="clear" w:color="auto" w:fill="9CC2E5" w:themeFill="accent1" w:themeFillTint="99"/>
          </w:tcPr>
          <w:p w14:paraId="4C0F82CA" w14:textId="77777777" w:rsidR="000D5EFB" w:rsidRPr="00A76D5B" w:rsidRDefault="000D5EFB" w:rsidP="00756D41">
            <w:pPr>
              <w:spacing w:line="240" w:lineRule="auto"/>
              <w:jc w:val="both"/>
              <w:rPr>
                <w:rFonts w:cstheme="minorHAnsi"/>
                <w:b/>
                <w:noProof/>
                <w:sz w:val="16"/>
                <w:szCs w:val="16"/>
              </w:rPr>
            </w:pPr>
            <w:r w:rsidRPr="00A76D5B">
              <w:rPr>
                <w:rFonts w:cstheme="minorHAnsi"/>
                <w:b/>
                <w:noProof/>
                <w:sz w:val="16"/>
                <w:szCs w:val="16"/>
              </w:rPr>
              <w:lastRenderedPageBreak/>
              <w:t xml:space="preserve">Outcome 1: </w:t>
            </w:r>
          </w:p>
          <w:p w14:paraId="0A195A46" w14:textId="77777777" w:rsidR="000D5EFB" w:rsidRPr="00A76D5B" w:rsidRDefault="000D5EFB" w:rsidP="00756D41">
            <w:pPr>
              <w:spacing w:line="240" w:lineRule="auto"/>
              <w:jc w:val="both"/>
              <w:rPr>
                <w:rFonts w:cstheme="minorHAnsi"/>
                <w:noProof/>
                <w:sz w:val="16"/>
                <w:szCs w:val="16"/>
              </w:rPr>
            </w:pPr>
            <w:r w:rsidRPr="00A76D5B">
              <w:rPr>
                <w:rFonts w:cstheme="minorHAnsi"/>
                <w:noProof/>
                <w:sz w:val="16"/>
                <w:szCs w:val="16"/>
              </w:rPr>
              <w:t>Critical public policies governing the management of water resources revised to incentivize climate smart investment by the private sector.</w:t>
            </w:r>
          </w:p>
          <w:p w14:paraId="09A8EF92" w14:textId="77777777" w:rsidR="000D5EFB" w:rsidRPr="00A76D5B" w:rsidRDefault="000D5EFB" w:rsidP="00756D41">
            <w:pPr>
              <w:spacing w:line="240" w:lineRule="auto"/>
              <w:jc w:val="both"/>
              <w:rPr>
                <w:rFonts w:cstheme="minorHAnsi"/>
                <w:b/>
                <w:noProof/>
                <w:sz w:val="16"/>
                <w:szCs w:val="16"/>
              </w:rPr>
            </w:pPr>
          </w:p>
          <w:p w14:paraId="30FB7A19" w14:textId="77777777" w:rsidR="000D5EFB" w:rsidRPr="00A76D5B" w:rsidRDefault="000D5EFB" w:rsidP="00756D41">
            <w:pPr>
              <w:spacing w:line="240" w:lineRule="auto"/>
              <w:jc w:val="both"/>
              <w:rPr>
                <w:rFonts w:cstheme="minorHAnsi"/>
                <w:b/>
                <w:noProof/>
                <w:sz w:val="16"/>
                <w:szCs w:val="16"/>
              </w:rPr>
            </w:pPr>
          </w:p>
        </w:tc>
        <w:tc>
          <w:tcPr>
            <w:tcW w:w="1106" w:type="pct"/>
          </w:tcPr>
          <w:p w14:paraId="3A87E48E" w14:textId="77777777" w:rsidR="000D5EFB" w:rsidRPr="00A76D5B" w:rsidRDefault="000D5EFB" w:rsidP="00756D41">
            <w:pPr>
              <w:spacing w:line="240" w:lineRule="auto"/>
              <w:jc w:val="both"/>
              <w:rPr>
                <w:rFonts w:cstheme="minorHAnsi"/>
                <w:noProof/>
                <w:sz w:val="16"/>
                <w:szCs w:val="16"/>
              </w:rPr>
            </w:pPr>
            <w:r w:rsidRPr="00A76D5B">
              <w:rPr>
                <w:rFonts w:cstheme="minorHAnsi"/>
                <w:noProof/>
                <w:sz w:val="16"/>
                <w:szCs w:val="16"/>
              </w:rPr>
              <w:t>Indicator 1.1.1: Adaptation concerns and actions mainstreamed within at least the Guma Reservoir Management process</w:t>
            </w:r>
          </w:p>
        </w:tc>
        <w:tc>
          <w:tcPr>
            <w:tcW w:w="1518" w:type="pct"/>
          </w:tcPr>
          <w:p w14:paraId="0A57DC67" w14:textId="256DE21B"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t xml:space="preserve">The overall risk that climate change may pose on the sustainability of water supply to the capital </w:t>
            </w:r>
            <w:r w:rsidR="00A9694F">
              <w:rPr>
                <w:rFonts w:eastAsia="Times New Roman" w:cstheme="minorHAnsi"/>
                <w:noProof/>
                <w:sz w:val="16"/>
                <w:szCs w:val="16"/>
              </w:rPr>
              <w:t xml:space="preserve">is </w:t>
            </w:r>
            <w:r w:rsidRPr="00A76D5B">
              <w:rPr>
                <w:rFonts w:eastAsia="Times New Roman" w:cstheme="minorHAnsi"/>
                <w:noProof/>
                <w:sz w:val="16"/>
                <w:szCs w:val="16"/>
              </w:rPr>
              <w:t>not well integrated into Guma Reservoir management</w:t>
            </w:r>
          </w:p>
        </w:tc>
        <w:tc>
          <w:tcPr>
            <w:tcW w:w="1158" w:type="pct"/>
          </w:tcPr>
          <w:p w14:paraId="67AF1376" w14:textId="77777777"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t xml:space="preserve">CC resilience plan for Guma reservoir established </w:t>
            </w:r>
          </w:p>
        </w:tc>
      </w:tr>
      <w:tr w:rsidR="0096274E" w:rsidRPr="00A76D5B" w14:paraId="27BAA645" w14:textId="77777777" w:rsidTr="005B6EE9">
        <w:trPr>
          <w:trHeight w:val="3140"/>
        </w:trPr>
        <w:tc>
          <w:tcPr>
            <w:tcW w:w="1218" w:type="pct"/>
            <w:vMerge/>
            <w:shd w:val="clear" w:color="auto" w:fill="9CC2E5" w:themeFill="accent1" w:themeFillTint="99"/>
          </w:tcPr>
          <w:p w14:paraId="58E88B01" w14:textId="77777777" w:rsidR="000D5EFB" w:rsidRPr="00A76D5B" w:rsidRDefault="000D5EFB" w:rsidP="00756D41">
            <w:pPr>
              <w:spacing w:line="240" w:lineRule="auto"/>
              <w:jc w:val="both"/>
              <w:rPr>
                <w:rFonts w:cstheme="minorHAnsi"/>
                <w:b/>
                <w:noProof/>
                <w:sz w:val="16"/>
                <w:szCs w:val="16"/>
              </w:rPr>
            </w:pPr>
          </w:p>
        </w:tc>
        <w:tc>
          <w:tcPr>
            <w:tcW w:w="1106" w:type="pct"/>
          </w:tcPr>
          <w:p w14:paraId="6C298A70" w14:textId="77777777" w:rsidR="000D5EFB" w:rsidRPr="00A76D5B" w:rsidRDefault="000D5EFB" w:rsidP="00756D41">
            <w:pPr>
              <w:spacing w:line="240" w:lineRule="auto"/>
              <w:jc w:val="both"/>
              <w:rPr>
                <w:rFonts w:cstheme="minorHAnsi"/>
                <w:noProof/>
                <w:sz w:val="16"/>
                <w:szCs w:val="16"/>
              </w:rPr>
            </w:pPr>
            <w:r w:rsidRPr="00A76D5B">
              <w:rPr>
                <w:rFonts w:cstheme="minorHAnsi"/>
                <w:noProof/>
                <w:sz w:val="16"/>
                <w:szCs w:val="16"/>
              </w:rPr>
              <w:t xml:space="preserve">Indicator 2.2.1: </w:t>
            </w:r>
          </w:p>
          <w:p w14:paraId="10B0EC2B" w14:textId="77777777" w:rsidR="000D5EFB" w:rsidRPr="00A76D5B" w:rsidRDefault="000D5EFB" w:rsidP="00756D41">
            <w:pPr>
              <w:spacing w:line="240" w:lineRule="auto"/>
              <w:jc w:val="both"/>
              <w:rPr>
                <w:rFonts w:cstheme="minorHAnsi"/>
                <w:noProof/>
                <w:sz w:val="16"/>
                <w:szCs w:val="16"/>
              </w:rPr>
            </w:pPr>
            <w:r w:rsidRPr="00A76D5B">
              <w:rPr>
                <w:rFonts w:cstheme="minorHAnsi"/>
                <w:noProof/>
                <w:sz w:val="16"/>
                <w:szCs w:val="16"/>
              </w:rPr>
              <w:t>Number and type of targeted institutions with increased adaptive capacity to reduce risks of and responses to climate variability.</w:t>
            </w:r>
          </w:p>
        </w:tc>
        <w:tc>
          <w:tcPr>
            <w:tcW w:w="1518" w:type="pct"/>
          </w:tcPr>
          <w:p w14:paraId="6E60DC4D" w14:textId="77777777"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t xml:space="preserve">Key decision-makers who are supposed to lead implementation of the policy have limited knowledge of climate change impacts or adaptation responses. </w:t>
            </w:r>
          </w:p>
          <w:p w14:paraId="14F05609" w14:textId="0F8D6157"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t>Information, including inventory and mapping, is inadequate</w:t>
            </w:r>
            <w:r w:rsidR="00A9694F">
              <w:rPr>
                <w:rFonts w:eastAsia="Times New Roman" w:cstheme="minorHAnsi"/>
                <w:noProof/>
                <w:sz w:val="16"/>
                <w:szCs w:val="16"/>
              </w:rPr>
              <w:t>,</w:t>
            </w:r>
            <w:r w:rsidRPr="00A76D5B">
              <w:rPr>
                <w:rFonts w:eastAsia="Times New Roman" w:cstheme="minorHAnsi"/>
                <w:noProof/>
                <w:sz w:val="16"/>
                <w:szCs w:val="16"/>
              </w:rPr>
              <w:t xml:space="preserve"> and staffs from MWR have limited expertise to internalize climate changes into existing local development plan</w:t>
            </w:r>
            <w:r w:rsidR="00A9694F">
              <w:rPr>
                <w:rFonts w:eastAsia="Times New Roman" w:cstheme="minorHAnsi"/>
                <w:noProof/>
                <w:sz w:val="16"/>
                <w:szCs w:val="16"/>
              </w:rPr>
              <w:t>.</w:t>
            </w:r>
          </w:p>
          <w:p w14:paraId="632145A6" w14:textId="4A73C1AA"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t xml:space="preserve">Low interplay </w:t>
            </w:r>
            <w:r w:rsidR="00A9694F">
              <w:rPr>
                <w:rFonts w:eastAsia="Times New Roman" w:cstheme="minorHAnsi"/>
                <w:noProof/>
                <w:sz w:val="16"/>
                <w:szCs w:val="16"/>
              </w:rPr>
              <w:t xml:space="preserve">exists </w:t>
            </w:r>
            <w:r w:rsidRPr="00A76D5B">
              <w:rPr>
                <w:rFonts w:eastAsia="Times New Roman" w:cstheme="minorHAnsi"/>
                <w:noProof/>
                <w:sz w:val="16"/>
                <w:szCs w:val="16"/>
              </w:rPr>
              <w:t>between public and private sector on adaptation strategies investment</w:t>
            </w:r>
            <w:r w:rsidR="00A9694F">
              <w:rPr>
                <w:rFonts w:eastAsia="Times New Roman" w:cstheme="minorHAnsi"/>
                <w:noProof/>
                <w:sz w:val="16"/>
                <w:szCs w:val="16"/>
              </w:rPr>
              <w:t>.</w:t>
            </w:r>
          </w:p>
          <w:p w14:paraId="0E79DBDB" w14:textId="6F3CF76A"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t xml:space="preserve">Existing coping strategies and adaptation action </w:t>
            </w:r>
            <w:r w:rsidR="00A9694F">
              <w:rPr>
                <w:rFonts w:eastAsia="Times New Roman" w:cstheme="minorHAnsi"/>
                <w:noProof/>
                <w:sz w:val="16"/>
                <w:szCs w:val="16"/>
              </w:rPr>
              <w:t xml:space="preserve">are </w:t>
            </w:r>
            <w:r w:rsidRPr="00A76D5B">
              <w:rPr>
                <w:rFonts w:eastAsia="Times New Roman" w:cstheme="minorHAnsi"/>
                <w:noProof/>
                <w:sz w:val="16"/>
                <w:szCs w:val="16"/>
              </w:rPr>
              <w:t>not documented at all, including for the water sector.</w:t>
            </w:r>
          </w:p>
        </w:tc>
        <w:tc>
          <w:tcPr>
            <w:tcW w:w="1158" w:type="pct"/>
          </w:tcPr>
          <w:p w14:paraId="73F41F45" w14:textId="77777777"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t>15% of staff from targeted institutions aware of predicted impacts of climate change and appropriate responses</w:t>
            </w:r>
          </w:p>
          <w:p w14:paraId="77609B8A" w14:textId="77777777"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t>60% of targeted stakeholders have access to relevant disseminated adaption experiences from the project</w:t>
            </w:r>
          </w:p>
          <w:p w14:paraId="503BF88A" w14:textId="77777777" w:rsidR="000D5EFB" w:rsidRPr="00A76D5B" w:rsidRDefault="000D5EFB" w:rsidP="00756D41">
            <w:pPr>
              <w:spacing w:line="240" w:lineRule="auto"/>
              <w:jc w:val="both"/>
              <w:rPr>
                <w:rFonts w:cstheme="minorHAnsi"/>
                <w:noProof/>
                <w:sz w:val="16"/>
                <w:szCs w:val="16"/>
              </w:rPr>
            </w:pPr>
          </w:p>
        </w:tc>
      </w:tr>
      <w:tr w:rsidR="0096274E" w:rsidRPr="00A76D5B" w14:paraId="72CC6131" w14:textId="77777777" w:rsidTr="005B6EE9">
        <w:tc>
          <w:tcPr>
            <w:tcW w:w="1218" w:type="pct"/>
            <w:shd w:val="clear" w:color="auto" w:fill="9CC2E5" w:themeFill="accent1" w:themeFillTint="99"/>
          </w:tcPr>
          <w:p w14:paraId="3E895A44" w14:textId="77777777" w:rsidR="000D5EFB" w:rsidRPr="00A76D5B" w:rsidRDefault="000D5EFB" w:rsidP="00756D41">
            <w:pPr>
              <w:spacing w:line="240" w:lineRule="auto"/>
              <w:jc w:val="both"/>
              <w:rPr>
                <w:rFonts w:cstheme="minorHAnsi"/>
                <w:b/>
                <w:noProof/>
                <w:sz w:val="16"/>
                <w:szCs w:val="16"/>
              </w:rPr>
            </w:pPr>
            <w:r w:rsidRPr="00A76D5B">
              <w:rPr>
                <w:rFonts w:cstheme="minorHAnsi"/>
                <w:b/>
                <w:noProof/>
                <w:sz w:val="16"/>
                <w:szCs w:val="16"/>
              </w:rPr>
              <w:t xml:space="preserve">Outcome 2: </w:t>
            </w:r>
          </w:p>
          <w:p w14:paraId="3658BB32" w14:textId="416FA2C3" w:rsidR="000D5EFB" w:rsidRPr="00A76D5B" w:rsidRDefault="000D5EFB" w:rsidP="00756D41">
            <w:pPr>
              <w:spacing w:line="240" w:lineRule="auto"/>
              <w:jc w:val="both"/>
              <w:rPr>
                <w:rFonts w:cstheme="minorHAnsi"/>
                <w:noProof/>
                <w:sz w:val="16"/>
                <w:szCs w:val="16"/>
              </w:rPr>
            </w:pPr>
            <w:r w:rsidRPr="00A76D5B">
              <w:rPr>
                <w:rFonts w:cstheme="minorHAnsi"/>
                <w:noProof/>
                <w:sz w:val="16"/>
                <w:szCs w:val="16"/>
              </w:rPr>
              <w:t xml:space="preserve">Water supply infrastructure in Freetown and </w:t>
            </w:r>
            <w:r w:rsidR="00B43BAF" w:rsidRPr="00A76D5B">
              <w:rPr>
                <w:rFonts w:cstheme="minorHAnsi"/>
                <w:noProof/>
                <w:sz w:val="16"/>
                <w:szCs w:val="16"/>
              </w:rPr>
              <w:t>Pujehun</w:t>
            </w:r>
            <w:r w:rsidRPr="00A76D5B">
              <w:rPr>
                <w:rFonts w:cstheme="minorHAnsi"/>
                <w:noProof/>
                <w:sz w:val="16"/>
                <w:szCs w:val="16"/>
              </w:rPr>
              <w:t>, Kambia and Kono districts made resilient against climate change</w:t>
            </w:r>
            <w:r w:rsidR="00A9694F">
              <w:rPr>
                <w:rFonts w:cstheme="minorHAnsi"/>
                <w:noProof/>
                <w:sz w:val="16"/>
                <w:szCs w:val="16"/>
              </w:rPr>
              <w:t>-</w:t>
            </w:r>
            <w:r w:rsidRPr="00A76D5B">
              <w:rPr>
                <w:rFonts w:cstheme="minorHAnsi"/>
                <w:noProof/>
                <w:sz w:val="16"/>
                <w:szCs w:val="16"/>
              </w:rPr>
              <w:t>induced risks</w:t>
            </w:r>
          </w:p>
        </w:tc>
        <w:tc>
          <w:tcPr>
            <w:tcW w:w="1106" w:type="pct"/>
          </w:tcPr>
          <w:p w14:paraId="05123480" w14:textId="77777777" w:rsidR="000D5EFB" w:rsidRPr="00A76D5B" w:rsidRDefault="000D5EFB" w:rsidP="00756D41">
            <w:pPr>
              <w:spacing w:line="240" w:lineRule="auto"/>
              <w:jc w:val="both"/>
              <w:rPr>
                <w:rFonts w:cstheme="minorHAnsi"/>
                <w:noProof/>
                <w:sz w:val="16"/>
                <w:szCs w:val="16"/>
              </w:rPr>
            </w:pPr>
            <w:r w:rsidRPr="00A76D5B">
              <w:rPr>
                <w:rFonts w:cstheme="minorHAnsi"/>
                <w:noProof/>
                <w:sz w:val="16"/>
                <w:szCs w:val="16"/>
              </w:rPr>
              <w:t xml:space="preserve">Indicator 1.2.3: </w:t>
            </w:r>
          </w:p>
          <w:p w14:paraId="2674C2FB" w14:textId="77777777" w:rsidR="000D5EFB" w:rsidRPr="00A76D5B" w:rsidRDefault="000D5EFB" w:rsidP="00756D41">
            <w:pPr>
              <w:spacing w:line="240" w:lineRule="auto"/>
              <w:jc w:val="both"/>
              <w:rPr>
                <w:rFonts w:cstheme="minorHAnsi"/>
                <w:noProof/>
                <w:sz w:val="16"/>
                <w:szCs w:val="16"/>
              </w:rPr>
            </w:pPr>
            <w:r w:rsidRPr="00A76D5B">
              <w:rPr>
                <w:rFonts w:cstheme="minorHAnsi"/>
                <w:noProof/>
                <w:sz w:val="16"/>
                <w:szCs w:val="16"/>
              </w:rPr>
              <w:t>Number of additional people provided with access to safe water supply and basic sanitation services given existing and projected climate change</w:t>
            </w:r>
          </w:p>
        </w:tc>
        <w:tc>
          <w:tcPr>
            <w:tcW w:w="1518" w:type="pct"/>
          </w:tcPr>
          <w:p w14:paraId="6868DEAA" w14:textId="7BB3CE45"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t xml:space="preserve">Type and level: 0 (aside </w:t>
            </w:r>
            <w:r w:rsidR="00A9694F">
              <w:rPr>
                <w:rFonts w:eastAsia="Times New Roman" w:cstheme="minorHAnsi"/>
                <w:noProof/>
                <w:sz w:val="16"/>
                <w:szCs w:val="16"/>
              </w:rPr>
              <w:t xml:space="preserve">from </w:t>
            </w:r>
            <w:r w:rsidRPr="00A76D5B">
              <w:rPr>
                <w:rFonts w:eastAsia="Times New Roman" w:cstheme="minorHAnsi"/>
                <w:noProof/>
                <w:sz w:val="16"/>
                <w:szCs w:val="16"/>
              </w:rPr>
              <w:t>already existing local coping mechanism)</w:t>
            </w:r>
          </w:p>
          <w:p w14:paraId="1A33048A" w14:textId="77777777" w:rsidR="000D5EFB" w:rsidRPr="00A76D5B" w:rsidRDefault="000D5EFB" w:rsidP="00756D41">
            <w:pPr>
              <w:spacing w:line="240" w:lineRule="auto"/>
              <w:jc w:val="both"/>
              <w:rPr>
                <w:rFonts w:cstheme="minorHAnsi"/>
                <w:noProof/>
                <w:sz w:val="16"/>
                <w:szCs w:val="16"/>
              </w:rPr>
            </w:pPr>
          </w:p>
        </w:tc>
        <w:tc>
          <w:tcPr>
            <w:tcW w:w="1158" w:type="pct"/>
          </w:tcPr>
          <w:p w14:paraId="3241E160" w14:textId="78FE15FC" w:rsidR="000D5EFB" w:rsidRPr="00A76D5B" w:rsidRDefault="000D5EFB" w:rsidP="0074040B">
            <w:pPr>
              <w:numPr>
                <w:ilvl w:val="0"/>
                <w:numId w:val="12"/>
              </w:numPr>
              <w:spacing w:after="0" w:line="240" w:lineRule="auto"/>
              <w:ind w:left="62" w:hanging="90"/>
              <w:contextualSpacing/>
              <w:jc w:val="both"/>
              <w:rPr>
                <w:rFonts w:eastAsia="Times New Roman" w:cstheme="minorHAnsi"/>
                <w:noProof/>
                <w:sz w:val="16"/>
                <w:szCs w:val="16"/>
              </w:rPr>
            </w:pPr>
            <w:r w:rsidRPr="00A76D5B">
              <w:rPr>
                <w:rFonts w:eastAsia="Times New Roman" w:cstheme="minorHAnsi"/>
                <w:noProof/>
                <w:sz w:val="16"/>
                <w:szCs w:val="16"/>
              </w:rPr>
              <w:t>5</w:t>
            </w:r>
            <w:r w:rsidR="00A9694F">
              <w:rPr>
                <w:rFonts w:eastAsia="Times New Roman" w:cstheme="minorHAnsi"/>
                <w:noProof/>
                <w:sz w:val="16"/>
                <w:szCs w:val="16"/>
              </w:rPr>
              <w:t>,</w:t>
            </w:r>
            <w:r w:rsidRPr="00A76D5B">
              <w:rPr>
                <w:rFonts w:eastAsia="Times New Roman" w:cstheme="minorHAnsi"/>
                <w:noProof/>
                <w:sz w:val="16"/>
                <w:szCs w:val="16"/>
              </w:rPr>
              <w:t>000 at intervention sites in Freetown and three districts</w:t>
            </w:r>
          </w:p>
          <w:p w14:paraId="246FDF0B" w14:textId="77777777" w:rsidR="000D5EFB" w:rsidRPr="00A76D5B" w:rsidRDefault="000D5EFB" w:rsidP="00756D41">
            <w:pPr>
              <w:spacing w:line="240" w:lineRule="auto"/>
              <w:jc w:val="both"/>
              <w:rPr>
                <w:rFonts w:cstheme="minorHAnsi"/>
                <w:noProof/>
                <w:sz w:val="16"/>
                <w:szCs w:val="16"/>
              </w:rPr>
            </w:pPr>
          </w:p>
        </w:tc>
      </w:tr>
    </w:tbl>
    <w:p w14:paraId="25B9777C" w14:textId="77777777" w:rsidR="00756D41" w:rsidRPr="00A76D5B" w:rsidRDefault="00756D41" w:rsidP="00756D41">
      <w:pPr>
        <w:pStyle w:val="NoSpacing"/>
        <w:outlineLvl w:val="0"/>
        <w:rPr>
          <w:rFonts w:cstheme="minorHAnsi"/>
          <w:b/>
          <w:noProof/>
          <w:sz w:val="20"/>
          <w:szCs w:val="20"/>
        </w:rPr>
      </w:pPr>
    </w:p>
    <w:p w14:paraId="57298C10" w14:textId="77777777" w:rsidR="00C169D9" w:rsidRPr="00A76D5B" w:rsidRDefault="00C169D9" w:rsidP="00756D41">
      <w:pPr>
        <w:pStyle w:val="NoSpacing"/>
        <w:outlineLvl w:val="0"/>
        <w:rPr>
          <w:rFonts w:cstheme="minorHAnsi"/>
          <w:b/>
          <w:noProof/>
          <w:sz w:val="20"/>
          <w:szCs w:val="20"/>
        </w:rPr>
      </w:pPr>
    </w:p>
    <w:p w14:paraId="6FEF2E9B" w14:textId="77777777" w:rsidR="000E0008" w:rsidRPr="00A76D5B" w:rsidRDefault="000E0008" w:rsidP="0074040B">
      <w:pPr>
        <w:pStyle w:val="NoSpacing"/>
        <w:numPr>
          <w:ilvl w:val="1"/>
          <w:numId w:val="6"/>
        </w:numPr>
        <w:outlineLvl w:val="0"/>
        <w:rPr>
          <w:rFonts w:cstheme="minorHAnsi"/>
          <w:b/>
          <w:noProof/>
          <w:sz w:val="20"/>
          <w:szCs w:val="20"/>
        </w:rPr>
      </w:pPr>
      <w:bookmarkStart w:id="77" w:name="_Toc48654071"/>
      <w:bookmarkStart w:id="78" w:name="_Toc46227982"/>
      <w:r w:rsidRPr="00A76D5B">
        <w:rPr>
          <w:rFonts w:cstheme="minorHAnsi"/>
          <w:b/>
          <w:noProof/>
          <w:sz w:val="20"/>
          <w:szCs w:val="20"/>
        </w:rPr>
        <w:t>Main stakeholders</w:t>
      </w:r>
      <w:bookmarkEnd w:id="77"/>
      <w:bookmarkEnd w:id="78"/>
    </w:p>
    <w:p w14:paraId="45DBE69F" w14:textId="7CDBDFF6" w:rsidR="00FF387E" w:rsidRPr="00A76D5B" w:rsidRDefault="000C5B9C" w:rsidP="00E50E46">
      <w:pPr>
        <w:widowControl w:val="0"/>
        <w:autoSpaceDE w:val="0"/>
        <w:autoSpaceDN w:val="0"/>
        <w:adjustRightInd w:val="0"/>
        <w:spacing w:before="100" w:beforeAutospacing="1" w:line="240" w:lineRule="auto"/>
        <w:contextualSpacing/>
        <w:jc w:val="both"/>
        <w:rPr>
          <w:rFonts w:cstheme="minorHAnsi"/>
          <w:noProof/>
          <w:sz w:val="20"/>
          <w:szCs w:val="20"/>
        </w:rPr>
      </w:pPr>
      <w:r w:rsidRPr="007E3F2D">
        <w:rPr>
          <w:rFonts w:cstheme="minorHAnsi"/>
          <w:noProof/>
          <w:sz w:val="20"/>
          <w:szCs w:val="20"/>
        </w:rPr>
        <w:t>An extensive m</w:t>
      </w:r>
      <w:r w:rsidR="00FF387E" w:rsidRPr="007E3F2D">
        <w:rPr>
          <w:rFonts w:cstheme="minorHAnsi"/>
          <w:noProof/>
          <w:sz w:val="20"/>
          <w:szCs w:val="20"/>
        </w:rPr>
        <w:t>apping</w:t>
      </w:r>
      <w:r w:rsidRPr="00A76D5B">
        <w:rPr>
          <w:rFonts w:cstheme="minorHAnsi"/>
          <w:noProof/>
          <w:sz w:val="20"/>
          <w:szCs w:val="20"/>
        </w:rPr>
        <w:t xml:space="preserve"> of key stakeholders involved in WASH was c</w:t>
      </w:r>
      <w:r w:rsidR="00036C79" w:rsidRPr="00A76D5B">
        <w:rPr>
          <w:rFonts w:cstheme="minorHAnsi"/>
          <w:noProof/>
          <w:sz w:val="20"/>
          <w:szCs w:val="20"/>
        </w:rPr>
        <w:t xml:space="preserve">onducted </w:t>
      </w:r>
      <w:r w:rsidR="00B95854" w:rsidRPr="00A76D5B">
        <w:rPr>
          <w:rFonts w:cstheme="minorHAnsi"/>
          <w:noProof/>
          <w:sz w:val="20"/>
          <w:szCs w:val="20"/>
        </w:rPr>
        <w:t xml:space="preserve">during the project </w:t>
      </w:r>
      <w:r w:rsidRPr="00A76D5B">
        <w:rPr>
          <w:rFonts w:cstheme="minorHAnsi"/>
          <w:noProof/>
          <w:sz w:val="20"/>
          <w:szCs w:val="20"/>
        </w:rPr>
        <w:t>d</w:t>
      </w:r>
      <w:r w:rsidR="00FF387E" w:rsidRPr="00A76D5B">
        <w:rPr>
          <w:rFonts w:cstheme="minorHAnsi"/>
          <w:noProof/>
          <w:sz w:val="20"/>
          <w:szCs w:val="20"/>
        </w:rPr>
        <w:t xml:space="preserve">esign </w:t>
      </w:r>
      <w:r w:rsidRPr="00A76D5B">
        <w:rPr>
          <w:rFonts w:cstheme="minorHAnsi"/>
          <w:noProof/>
          <w:sz w:val="20"/>
          <w:szCs w:val="20"/>
        </w:rPr>
        <w:t>phase</w:t>
      </w:r>
      <w:r w:rsidR="00D64290">
        <w:rPr>
          <w:rFonts w:cstheme="minorHAnsi"/>
          <w:noProof/>
          <w:sz w:val="20"/>
          <w:szCs w:val="20"/>
        </w:rPr>
        <w:t>;</w:t>
      </w:r>
      <w:r w:rsidR="001F1B27" w:rsidRPr="00A76D5B">
        <w:rPr>
          <w:rFonts w:cstheme="minorHAnsi"/>
          <w:noProof/>
          <w:sz w:val="20"/>
          <w:szCs w:val="20"/>
        </w:rPr>
        <w:t xml:space="preserve"> however</w:t>
      </w:r>
      <w:r w:rsidR="00D64290">
        <w:rPr>
          <w:rFonts w:cstheme="minorHAnsi"/>
          <w:noProof/>
          <w:sz w:val="20"/>
          <w:szCs w:val="20"/>
        </w:rPr>
        <w:t>,</w:t>
      </w:r>
      <w:r w:rsidR="001F1B27" w:rsidRPr="00A76D5B">
        <w:rPr>
          <w:rFonts w:cstheme="minorHAnsi"/>
          <w:noProof/>
          <w:sz w:val="20"/>
          <w:szCs w:val="20"/>
        </w:rPr>
        <w:t xml:space="preserve"> during implementation</w:t>
      </w:r>
      <w:r w:rsidR="00D64290">
        <w:rPr>
          <w:rFonts w:cstheme="minorHAnsi"/>
          <w:noProof/>
          <w:sz w:val="20"/>
          <w:szCs w:val="20"/>
        </w:rPr>
        <w:t>,</w:t>
      </w:r>
      <w:r w:rsidR="001F1B27" w:rsidRPr="00A76D5B">
        <w:rPr>
          <w:rFonts w:cstheme="minorHAnsi"/>
          <w:noProof/>
          <w:sz w:val="20"/>
          <w:szCs w:val="20"/>
        </w:rPr>
        <w:t xml:space="preserve"> the</w:t>
      </w:r>
      <w:r w:rsidR="00282DD5" w:rsidRPr="00A76D5B">
        <w:rPr>
          <w:rFonts w:cstheme="minorHAnsi"/>
          <w:noProof/>
          <w:sz w:val="20"/>
          <w:szCs w:val="20"/>
        </w:rPr>
        <w:t xml:space="preserve"> expected collaboration among </w:t>
      </w:r>
      <w:r w:rsidR="001F1B27" w:rsidRPr="00A76D5B">
        <w:rPr>
          <w:rFonts w:cstheme="minorHAnsi"/>
          <w:noProof/>
          <w:sz w:val="20"/>
          <w:szCs w:val="20"/>
        </w:rPr>
        <w:t xml:space="preserve">stakeholders </w:t>
      </w:r>
      <w:r w:rsidR="00282DD5" w:rsidRPr="00A76D5B">
        <w:rPr>
          <w:rFonts w:cstheme="minorHAnsi"/>
          <w:noProof/>
          <w:sz w:val="20"/>
          <w:szCs w:val="20"/>
        </w:rPr>
        <w:t xml:space="preserve">was less </w:t>
      </w:r>
      <w:r w:rsidR="001F1B27" w:rsidRPr="00A76D5B">
        <w:rPr>
          <w:rFonts w:cstheme="minorHAnsi"/>
          <w:noProof/>
          <w:sz w:val="20"/>
          <w:szCs w:val="20"/>
        </w:rPr>
        <w:t>than anticipated. The project implementation</w:t>
      </w:r>
      <w:r w:rsidR="00282DD5" w:rsidRPr="00A76D5B">
        <w:rPr>
          <w:rFonts w:cstheme="minorHAnsi"/>
          <w:noProof/>
          <w:sz w:val="20"/>
          <w:szCs w:val="20"/>
        </w:rPr>
        <w:t xml:space="preserve"> and coordination approach </w:t>
      </w:r>
      <w:r w:rsidR="001F1B27" w:rsidRPr="00A76D5B">
        <w:rPr>
          <w:rFonts w:cstheme="minorHAnsi"/>
          <w:noProof/>
          <w:sz w:val="20"/>
          <w:szCs w:val="20"/>
        </w:rPr>
        <w:t xml:space="preserve">focused </w:t>
      </w:r>
      <w:r w:rsidR="0075655C" w:rsidRPr="00A76D5B">
        <w:rPr>
          <w:rFonts w:cstheme="minorHAnsi"/>
          <w:noProof/>
          <w:sz w:val="20"/>
          <w:szCs w:val="20"/>
        </w:rPr>
        <w:t>less on collaboration</w:t>
      </w:r>
      <w:r w:rsidR="00961D04" w:rsidRPr="00A76D5B">
        <w:rPr>
          <w:rFonts w:cstheme="minorHAnsi"/>
          <w:noProof/>
          <w:sz w:val="20"/>
          <w:szCs w:val="20"/>
        </w:rPr>
        <w:t>,</w:t>
      </w:r>
      <w:r w:rsidR="0075655C" w:rsidRPr="00A76D5B">
        <w:rPr>
          <w:rFonts w:cstheme="minorHAnsi"/>
          <w:noProof/>
          <w:sz w:val="20"/>
          <w:szCs w:val="20"/>
        </w:rPr>
        <w:t xml:space="preserve"> upstream and partner</w:t>
      </w:r>
      <w:r w:rsidR="00DC1273" w:rsidRPr="00A76D5B">
        <w:rPr>
          <w:rFonts w:cstheme="minorHAnsi"/>
          <w:noProof/>
          <w:sz w:val="20"/>
          <w:szCs w:val="20"/>
        </w:rPr>
        <w:t xml:space="preserve"> </w:t>
      </w:r>
      <w:r w:rsidR="0075655C" w:rsidRPr="00A76D5B">
        <w:rPr>
          <w:rFonts w:cstheme="minorHAnsi"/>
          <w:noProof/>
          <w:sz w:val="20"/>
          <w:szCs w:val="20"/>
        </w:rPr>
        <w:t>work and</w:t>
      </w:r>
      <w:r w:rsidR="00DC1273" w:rsidRPr="00A76D5B">
        <w:rPr>
          <w:rFonts w:cstheme="minorHAnsi"/>
          <w:noProof/>
          <w:sz w:val="20"/>
          <w:szCs w:val="20"/>
        </w:rPr>
        <w:t xml:space="preserve"> </w:t>
      </w:r>
      <w:r w:rsidR="0075655C" w:rsidRPr="00A76D5B">
        <w:rPr>
          <w:rFonts w:cstheme="minorHAnsi"/>
          <w:noProof/>
          <w:sz w:val="20"/>
          <w:szCs w:val="20"/>
        </w:rPr>
        <w:t xml:space="preserve">more on </w:t>
      </w:r>
      <w:r w:rsidR="001F1B27" w:rsidRPr="00A76D5B">
        <w:rPr>
          <w:rFonts w:cstheme="minorHAnsi"/>
          <w:noProof/>
          <w:sz w:val="20"/>
          <w:szCs w:val="20"/>
        </w:rPr>
        <w:t>outcome two</w:t>
      </w:r>
      <w:r w:rsidR="00D64290">
        <w:rPr>
          <w:rFonts w:cstheme="minorHAnsi"/>
          <w:noProof/>
          <w:sz w:val="20"/>
          <w:szCs w:val="20"/>
        </w:rPr>
        <w:t>,</w:t>
      </w:r>
      <w:r w:rsidR="001F1B27" w:rsidRPr="00A76D5B">
        <w:rPr>
          <w:rFonts w:cstheme="minorHAnsi"/>
          <w:noProof/>
          <w:sz w:val="20"/>
          <w:szCs w:val="20"/>
        </w:rPr>
        <w:t xml:space="preserve"> getting the </w:t>
      </w:r>
      <w:r w:rsidR="00336347" w:rsidRPr="00A76D5B">
        <w:rPr>
          <w:rFonts w:cstheme="minorHAnsi"/>
          <w:noProof/>
          <w:sz w:val="20"/>
          <w:szCs w:val="20"/>
        </w:rPr>
        <w:t>appropriate infrastructure</w:t>
      </w:r>
      <w:r w:rsidR="001F1B27" w:rsidRPr="00A76D5B">
        <w:rPr>
          <w:rFonts w:cstheme="minorHAnsi"/>
          <w:noProof/>
          <w:sz w:val="20"/>
          <w:szCs w:val="20"/>
        </w:rPr>
        <w:t xml:space="preserve"> in place in the most rural areas</w:t>
      </w:r>
      <w:r w:rsidR="00961D04" w:rsidRPr="00A76D5B">
        <w:rPr>
          <w:rFonts w:cstheme="minorHAnsi"/>
          <w:noProof/>
          <w:sz w:val="20"/>
          <w:szCs w:val="20"/>
        </w:rPr>
        <w:t xml:space="preserve"> and building community management groups</w:t>
      </w:r>
      <w:r w:rsidR="001F1B27" w:rsidRPr="00A76D5B">
        <w:rPr>
          <w:rFonts w:cstheme="minorHAnsi"/>
          <w:noProof/>
          <w:sz w:val="20"/>
          <w:szCs w:val="20"/>
        </w:rPr>
        <w:t>.</w:t>
      </w:r>
      <w:r w:rsidR="00961D04" w:rsidRPr="00A76D5B">
        <w:rPr>
          <w:rFonts w:cstheme="minorHAnsi"/>
          <w:noProof/>
          <w:sz w:val="20"/>
          <w:szCs w:val="20"/>
        </w:rPr>
        <w:t xml:space="preserve"> N</w:t>
      </w:r>
      <w:r w:rsidR="00D64290">
        <w:rPr>
          <w:rFonts w:cstheme="minorHAnsi"/>
          <w:noProof/>
          <w:sz w:val="20"/>
          <w:szCs w:val="20"/>
        </w:rPr>
        <w:t>GO</w:t>
      </w:r>
      <w:r w:rsidR="00961D04" w:rsidRPr="00A76D5B">
        <w:rPr>
          <w:rFonts w:cstheme="minorHAnsi"/>
          <w:noProof/>
          <w:sz w:val="20"/>
          <w:szCs w:val="20"/>
        </w:rPr>
        <w:t xml:space="preserve"> had supported</w:t>
      </w:r>
      <w:r w:rsidR="00DC1273" w:rsidRPr="00A76D5B">
        <w:rPr>
          <w:rFonts w:cstheme="minorHAnsi"/>
          <w:noProof/>
          <w:sz w:val="20"/>
          <w:szCs w:val="20"/>
        </w:rPr>
        <w:t xml:space="preserve"> </w:t>
      </w:r>
      <w:r w:rsidR="00D64290">
        <w:rPr>
          <w:rFonts w:cstheme="minorHAnsi"/>
          <w:noProof/>
          <w:sz w:val="20"/>
          <w:szCs w:val="20"/>
        </w:rPr>
        <w:t>this.</w:t>
      </w:r>
    </w:p>
    <w:p w14:paraId="202B3469" w14:textId="77777777" w:rsidR="00E70AA2" w:rsidRPr="00A76D5B" w:rsidRDefault="00E70AA2" w:rsidP="00036C79">
      <w:pPr>
        <w:pStyle w:val="NoSpacing"/>
        <w:jc w:val="both"/>
        <w:rPr>
          <w:rFonts w:cstheme="minorHAnsi"/>
          <w:b/>
          <w:i/>
          <w:noProof/>
          <w:sz w:val="20"/>
          <w:szCs w:val="20"/>
        </w:rPr>
      </w:pPr>
      <w:r w:rsidRPr="00A76D5B">
        <w:rPr>
          <w:rFonts w:cstheme="minorHAnsi"/>
          <w:b/>
          <w:i/>
          <w:noProof/>
          <w:sz w:val="20"/>
          <w:szCs w:val="20"/>
        </w:rPr>
        <w:t>Sierra Leone Government level</w:t>
      </w:r>
    </w:p>
    <w:p w14:paraId="34866109" w14:textId="09EE168B" w:rsidR="00117030" w:rsidRPr="00A76D5B" w:rsidRDefault="00E70AA2" w:rsidP="00036C79">
      <w:pPr>
        <w:pStyle w:val="NoSpacing"/>
        <w:jc w:val="both"/>
        <w:rPr>
          <w:rFonts w:cstheme="minorHAnsi"/>
          <w:noProof/>
          <w:sz w:val="20"/>
          <w:szCs w:val="20"/>
        </w:rPr>
      </w:pPr>
      <w:r w:rsidRPr="00A76D5B">
        <w:rPr>
          <w:rFonts w:cstheme="minorHAnsi"/>
          <w:noProof/>
          <w:sz w:val="20"/>
          <w:szCs w:val="20"/>
        </w:rPr>
        <w:t>As elaborated in the institutional section of the ProDoc, the Ministry of Water Resources (MWR) is the main institution dealing with water in Sierra Leone. The implementation of project proposed policy falls under the remit of four government ministries</w:t>
      </w:r>
      <w:r w:rsidR="00D64290">
        <w:rPr>
          <w:rFonts w:cstheme="minorHAnsi"/>
          <w:noProof/>
          <w:sz w:val="20"/>
          <w:szCs w:val="20"/>
        </w:rPr>
        <w:t>, namely</w:t>
      </w:r>
      <w:r w:rsidRPr="00A76D5B">
        <w:rPr>
          <w:rFonts w:cstheme="minorHAnsi"/>
          <w:noProof/>
          <w:sz w:val="20"/>
          <w:szCs w:val="20"/>
        </w:rPr>
        <w:t xml:space="preserve"> M</w:t>
      </w:r>
      <w:r w:rsidR="003352E2">
        <w:rPr>
          <w:rFonts w:cstheme="minorHAnsi"/>
          <w:noProof/>
          <w:sz w:val="20"/>
          <w:szCs w:val="20"/>
        </w:rPr>
        <w:t>o</w:t>
      </w:r>
      <w:r w:rsidRPr="00A76D5B">
        <w:rPr>
          <w:rFonts w:cstheme="minorHAnsi"/>
          <w:noProof/>
          <w:sz w:val="20"/>
          <w:szCs w:val="20"/>
        </w:rPr>
        <w:t>WR, the Ministry of Finance and Economic Development (M</w:t>
      </w:r>
      <w:r w:rsidR="003352E2">
        <w:rPr>
          <w:rFonts w:cstheme="minorHAnsi"/>
          <w:noProof/>
          <w:sz w:val="20"/>
          <w:szCs w:val="20"/>
        </w:rPr>
        <w:t>o</w:t>
      </w:r>
      <w:r w:rsidRPr="00A76D5B">
        <w:rPr>
          <w:rFonts w:cstheme="minorHAnsi"/>
          <w:noProof/>
          <w:sz w:val="20"/>
          <w:szCs w:val="20"/>
        </w:rPr>
        <w:t>FED), the Ministry of Health and Sanitation (M</w:t>
      </w:r>
      <w:r w:rsidR="003352E2">
        <w:rPr>
          <w:rFonts w:cstheme="minorHAnsi"/>
          <w:noProof/>
          <w:sz w:val="20"/>
          <w:szCs w:val="20"/>
        </w:rPr>
        <w:t>o</w:t>
      </w:r>
      <w:r w:rsidRPr="00A76D5B">
        <w:rPr>
          <w:rFonts w:cstheme="minorHAnsi"/>
          <w:noProof/>
          <w:sz w:val="20"/>
          <w:szCs w:val="20"/>
        </w:rPr>
        <w:t>HS) and the Ministry of Local Government and Rural Development (MLGRD)</w:t>
      </w:r>
      <w:r w:rsidR="00D64290">
        <w:rPr>
          <w:rFonts w:cstheme="minorHAnsi"/>
          <w:noProof/>
          <w:sz w:val="20"/>
          <w:szCs w:val="20"/>
        </w:rPr>
        <w:t>,</w:t>
      </w:r>
      <w:r w:rsidRPr="00A76D5B">
        <w:rPr>
          <w:rFonts w:cstheme="minorHAnsi"/>
          <w:noProof/>
          <w:sz w:val="20"/>
          <w:szCs w:val="20"/>
        </w:rPr>
        <w:t xml:space="preserve"> and the local councils. The M</w:t>
      </w:r>
      <w:r w:rsidR="003352E2">
        <w:rPr>
          <w:rFonts w:cstheme="minorHAnsi"/>
          <w:noProof/>
          <w:sz w:val="20"/>
          <w:szCs w:val="20"/>
        </w:rPr>
        <w:t>o</w:t>
      </w:r>
      <w:r w:rsidRPr="00A76D5B">
        <w:rPr>
          <w:rFonts w:cstheme="minorHAnsi"/>
          <w:noProof/>
          <w:sz w:val="20"/>
          <w:szCs w:val="20"/>
        </w:rPr>
        <w:t>WR is the line Ministry with overall responsibility for water policy formulation, regulation and implementation supervision. The M</w:t>
      </w:r>
      <w:r w:rsidR="003352E2">
        <w:rPr>
          <w:rFonts w:cstheme="minorHAnsi"/>
          <w:noProof/>
          <w:sz w:val="20"/>
          <w:szCs w:val="20"/>
        </w:rPr>
        <w:t>o</w:t>
      </w:r>
      <w:r w:rsidRPr="00A76D5B">
        <w:rPr>
          <w:rFonts w:cstheme="minorHAnsi"/>
          <w:noProof/>
          <w:sz w:val="20"/>
          <w:szCs w:val="20"/>
        </w:rPr>
        <w:t xml:space="preserve">WR hosts and provides leadership for the multi-donor funded Sierra Leone WASH Programme which aims to enhance the country’s capacity for achieving the MDG targets for water and sanitation. </w:t>
      </w:r>
    </w:p>
    <w:p w14:paraId="22455549" w14:textId="77777777" w:rsidR="00117030" w:rsidRPr="00A76D5B" w:rsidRDefault="00117030" w:rsidP="00036C79">
      <w:pPr>
        <w:pStyle w:val="NoSpacing"/>
        <w:jc w:val="both"/>
        <w:rPr>
          <w:rFonts w:cstheme="minorHAnsi"/>
          <w:noProof/>
          <w:sz w:val="20"/>
          <w:szCs w:val="20"/>
        </w:rPr>
      </w:pPr>
    </w:p>
    <w:p w14:paraId="58E5A224" w14:textId="224111CF" w:rsidR="00E70AA2" w:rsidRPr="00A76D5B" w:rsidRDefault="00E70AA2" w:rsidP="00036C79">
      <w:pPr>
        <w:pStyle w:val="NoSpacing"/>
        <w:jc w:val="both"/>
        <w:rPr>
          <w:rFonts w:cstheme="minorHAnsi"/>
          <w:noProof/>
          <w:sz w:val="20"/>
          <w:szCs w:val="20"/>
        </w:rPr>
      </w:pPr>
      <w:r w:rsidRPr="00A76D5B">
        <w:rPr>
          <w:rFonts w:cstheme="minorHAnsi"/>
          <w:noProof/>
          <w:sz w:val="20"/>
          <w:szCs w:val="20"/>
        </w:rPr>
        <w:t>The EPA host</w:t>
      </w:r>
      <w:r w:rsidR="00D64290">
        <w:rPr>
          <w:rFonts w:cstheme="minorHAnsi"/>
          <w:noProof/>
          <w:sz w:val="20"/>
          <w:szCs w:val="20"/>
        </w:rPr>
        <w:t>s</w:t>
      </w:r>
      <w:r w:rsidRPr="00A76D5B">
        <w:rPr>
          <w:rFonts w:cstheme="minorHAnsi"/>
          <w:noProof/>
          <w:sz w:val="20"/>
          <w:szCs w:val="20"/>
        </w:rPr>
        <w:t xml:space="preserve"> the Steering Committee Chair of the project. Generally, the EPA is mandated to harmonize legislative, policy and institutional framework with regard</w:t>
      </w:r>
      <w:r w:rsidR="00D64290">
        <w:rPr>
          <w:rFonts w:cstheme="minorHAnsi"/>
          <w:noProof/>
          <w:sz w:val="20"/>
          <w:szCs w:val="20"/>
        </w:rPr>
        <w:t xml:space="preserve"> to</w:t>
      </w:r>
      <w:r w:rsidRPr="00A76D5B">
        <w:rPr>
          <w:rFonts w:cstheme="minorHAnsi"/>
          <w:noProof/>
          <w:sz w:val="20"/>
          <w:szCs w:val="20"/>
        </w:rPr>
        <w:t xml:space="preserve"> natural resource management in Sierra Leone. With European Union support under the 10 EDF, substantial funding is given to EPA to improve environmental governance. Under this project, EPA </w:t>
      </w:r>
      <w:r w:rsidR="00D64290">
        <w:rPr>
          <w:rFonts w:cstheme="minorHAnsi"/>
          <w:noProof/>
          <w:sz w:val="20"/>
          <w:szCs w:val="20"/>
        </w:rPr>
        <w:t xml:space="preserve">has </w:t>
      </w:r>
      <w:r w:rsidRPr="00A76D5B">
        <w:rPr>
          <w:rFonts w:cstheme="minorHAnsi"/>
          <w:noProof/>
          <w:sz w:val="20"/>
          <w:szCs w:val="20"/>
        </w:rPr>
        <w:t xml:space="preserve">already established coordination mechanisms between key </w:t>
      </w:r>
      <w:r w:rsidR="00D64290">
        <w:rPr>
          <w:rFonts w:cstheme="minorHAnsi"/>
          <w:noProof/>
          <w:sz w:val="20"/>
          <w:szCs w:val="20"/>
        </w:rPr>
        <w:t>m</w:t>
      </w:r>
      <w:r w:rsidRPr="00A76D5B">
        <w:rPr>
          <w:rFonts w:cstheme="minorHAnsi"/>
          <w:noProof/>
          <w:sz w:val="20"/>
          <w:szCs w:val="20"/>
        </w:rPr>
        <w:t xml:space="preserve">inistries and technical support is in place to define modalities for the mainstreaming of the environment and Multilateral Environmental Agreements (MEAs) into key policy development. A strategic partnership with this EU project on environmental governance </w:t>
      </w:r>
      <w:r w:rsidRPr="007E3F2D">
        <w:rPr>
          <w:rFonts w:cstheme="minorHAnsi"/>
          <w:noProof/>
          <w:sz w:val="20"/>
          <w:szCs w:val="20"/>
        </w:rPr>
        <w:t>will be</w:t>
      </w:r>
      <w:r w:rsidRPr="00A76D5B">
        <w:rPr>
          <w:rFonts w:cstheme="minorHAnsi"/>
          <w:noProof/>
          <w:sz w:val="20"/>
          <w:szCs w:val="20"/>
        </w:rPr>
        <w:t xml:space="preserve"> executed by EPA for policy development activities.</w:t>
      </w:r>
    </w:p>
    <w:p w14:paraId="7C8A29FF" w14:textId="77777777" w:rsidR="00E70AA2" w:rsidRPr="00A76D5B" w:rsidRDefault="00E70AA2" w:rsidP="00036C79">
      <w:pPr>
        <w:pStyle w:val="NoSpacing"/>
        <w:jc w:val="both"/>
        <w:rPr>
          <w:rFonts w:cstheme="minorHAnsi"/>
          <w:noProof/>
          <w:sz w:val="20"/>
          <w:szCs w:val="20"/>
        </w:rPr>
      </w:pPr>
    </w:p>
    <w:p w14:paraId="5B7A238E" w14:textId="5FDD11EF" w:rsidR="00E70AA2" w:rsidRPr="00A76D5B" w:rsidRDefault="00E70AA2" w:rsidP="00036C79">
      <w:pPr>
        <w:pStyle w:val="NoSpacing"/>
        <w:jc w:val="both"/>
        <w:rPr>
          <w:rFonts w:cstheme="minorHAnsi"/>
          <w:noProof/>
          <w:sz w:val="20"/>
          <w:szCs w:val="20"/>
        </w:rPr>
      </w:pPr>
      <w:r w:rsidRPr="00A76D5B">
        <w:rPr>
          <w:rFonts w:cstheme="minorHAnsi"/>
          <w:noProof/>
          <w:sz w:val="20"/>
          <w:szCs w:val="20"/>
        </w:rPr>
        <w:lastRenderedPageBreak/>
        <w:t>In the same context, Sierra Leone had established its National Climate Change Committee (NCCS) housed at EPA. The NCCS was envisaged to be an integral partner with regard</w:t>
      </w:r>
      <w:r w:rsidR="00E00446">
        <w:rPr>
          <w:rFonts w:cstheme="minorHAnsi"/>
          <w:noProof/>
          <w:sz w:val="20"/>
          <w:szCs w:val="20"/>
        </w:rPr>
        <w:t xml:space="preserve"> to</w:t>
      </w:r>
      <w:r w:rsidRPr="00A76D5B">
        <w:rPr>
          <w:rFonts w:cstheme="minorHAnsi"/>
          <w:noProof/>
          <w:sz w:val="20"/>
          <w:szCs w:val="20"/>
        </w:rPr>
        <w:t xml:space="preserve"> guiding and informing the process in terms of demand-led increased knowledge and information on climate risks integrated effectively into climate</w:t>
      </w:r>
      <w:r w:rsidR="00E00446">
        <w:rPr>
          <w:rFonts w:cstheme="minorHAnsi"/>
          <w:noProof/>
          <w:sz w:val="20"/>
          <w:szCs w:val="20"/>
        </w:rPr>
        <w:t>-</w:t>
      </w:r>
      <w:r w:rsidRPr="00A76D5B">
        <w:rPr>
          <w:rFonts w:cstheme="minorHAnsi"/>
          <w:noProof/>
          <w:sz w:val="20"/>
          <w:szCs w:val="20"/>
        </w:rPr>
        <w:t>resilient policy formation and other relevant decision-making. The MoFED is responsible for government finances and development planning, including providing strategic guidance to planning and financial management and funding for WASH sector development activities. MoHS is now</w:t>
      </w:r>
      <w:r w:rsidR="00E00446" w:rsidRPr="00E00446">
        <w:rPr>
          <w:rFonts w:cstheme="minorHAnsi"/>
          <w:noProof/>
          <w:sz w:val="20"/>
          <w:szCs w:val="20"/>
        </w:rPr>
        <w:t xml:space="preserve"> </w:t>
      </w:r>
      <w:r w:rsidR="00E00446" w:rsidRPr="00A76D5B">
        <w:rPr>
          <w:rFonts w:cstheme="minorHAnsi"/>
          <w:noProof/>
          <w:sz w:val="20"/>
          <w:szCs w:val="20"/>
        </w:rPr>
        <w:t>mainly</w:t>
      </w:r>
      <w:r w:rsidRPr="00A76D5B">
        <w:rPr>
          <w:rFonts w:cstheme="minorHAnsi"/>
          <w:noProof/>
          <w:sz w:val="20"/>
          <w:szCs w:val="20"/>
        </w:rPr>
        <w:t xml:space="preserve"> responsible for policy formulation and providing oversight for delivery of health and environmental sanitation (solid waste) services. Primary health care services (including environmental health) </w:t>
      </w:r>
      <w:r w:rsidR="0043272A">
        <w:rPr>
          <w:rFonts w:cstheme="minorHAnsi"/>
          <w:noProof/>
          <w:sz w:val="20"/>
          <w:szCs w:val="20"/>
        </w:rPr>
        <w:t>are</w:t>
      </w:r>
      <w:r w:rsidRPr="00A76D5B">
        <w:rPr>
          <w:rFonts w:cstheme="minorHAnsi"/>
          <w:noProof/>
          <w:sz w:val="20"/>
          <w:szCs w:val="20"/>
        </w:rPr>
        <w:t xml:space="preserve"> devolved to the local councils, which makes the actual delivery of solid waste management the responsibility of local councils.</w:t>
      </w:r>
    </w:p>
    <w:p w14:paraId="77B2EB9B" w14:textId="77777777" w:rsidR="00117030" w:rsidRPr="00A76D5B" w:rsidRDefault="00117030" w:rsidP="00036C79">
      <w:pPr>
        <w:pStyle w:val="NoSpacing"/>
        <w:jc w:val="both"/>
        <w:rPr>
          <w:rFonts w:cstheme="minorHAnsi"/>
          <w:b/>
          <w:noProof/>
          <w:sz w:val="20"/>
          <w:szCs w:val="20"/>
        </w:rPr>
      </w:pPr>
    </w:p>
    <w:p w14:paraId="26057E2A" w14:textId="6FAAEF4B" w:rsidR="00E70AA2" w:rsidRPr="00A76D5B" w:rsidRDefault="00E70AA2" w:rsidP="00036C79">
      <w:pPr>
        <w:pStyle w:val="NoSpacing"/>
        <w:jc w:val="both"/>
        <w:rPr>
          <w:rFonts w:cstheme="minorHAnsi"/>
          <w:b/>
          <w:noProof/>
          <w:sz w:val="20"/>
          <w:szCs w:val="20"/>
        </w:rPr>
      </w:pPr>
      <w:r w:rsidRPr="00A76D5B">
        <w:rPr>
          <w:rFonts w:cstheme="minorHAnsi"/>
          <w:noProof/>
          <w:sz w:val="20"/>
          <w:szCs w:val="20"/>
        </w:rPr>
        <w:t>The MLGRD is responsible for the decentrali</w:t>
      </w:r>
      <w:r w:rsidR="00E00446">
        <w:rPr>
          <w:rFonts w:cstheme="minorHAnsi"/>
          <w:noProof/>
          <w:sz w:val="20"/>
          <w:szCs w:val="20"/>
        </w:rPr>
        <w:t>z</w:t>
      </w:r>
      <w:r w:rsidRPr="00A76D5B">
        <w:rPr>
          <w:rFonts w:cstheme="minorHAnsi"/>
          <w:noProof/>
          <w:sz w:val="20"/>
          <w:szCs w:val="20"/>
        </w:rPr>
        <w:t xml:space="preserve">ation drive in Sierra Leone and the local councils are governed through this Ministry. </w:t>
      </w:r>
      <w:r w:rsidR="0043272A" w:rsidRPr="00A76D5B">
        <w:rPr>
          <w:rFonts w:cstheme="minorHAnsi"/>
          <w:noProof/>
          <w:sz w:val="20"/>
          <w:szCs w:val="20"/>
        </w:rPr>
        <w:t xml:space="preserve">Each </w:t>
      </w:r>
      <w:r w:rsidR="0043272A">
        <w:rPr>
          <w:rFonts w:cstheme="minorHAnsi"/>
          <w:noProof/>
          <w:sz w:val="20"/>
          <w:szCs w:val="20"/>
        </w:rPr>
        <w:t>d</w:t>
      </w:r>
      <w:r w:rsidR="0043272A" w:rsidRPr="00A76D5B">
        <w:rPr>
          <w:rFonts w:cstheme="minorHAnsi"/>
          <w:noProof/>
          <w:sz w:val="20"/>
          <w:szCs w:val="20"/>
        </w:rPr>
        <w:t xml:space="preserve">istrict </w:t>
      </w:r>
      <w:r w:rsidR="0043272A">
        <w:rPr>
          <w:rFonts w:cstheme="minorHAnsi"/>
          <w:noProof/>
          <w:sz w:val="20"/>
          <w:szCs w:val="20"/>
        </w:rPr>
        <w:t>c</w:t>
      </w:r>
      <w:r w:rsidR="0043272A" w:rsidRPr="00A76D5B">
        <w:rPr>
          <w:rFonts w:cstheme="minorHAnsi"/>
          <w:noProof/>
          <w:sz w:val="20"/>
          <w:szCs w:val="20"/>
        </w:rPr>
        <w:t xml:space="preserve">ouncil </w:t>
      </w:r>
      <w:r w:rsidR="0043272A">
        <w:rPr>
          <w:rFonts w:cstheme="minorHAnsi"/>
          <w:noProof/>
          <w:sz w:val="20"/>
          <w:szCs w:val="20"/>
        </w:rPr>
        <w:t>of t</w:t>
      </w:r>
      <w:r w:rsidRPr="00A76D5B">
        <w:rPr>
          <w:rFonts w:cstheme="minorHAnsi"/>
          <w:noProof/>
          <w:sz w:val="20"/>
          <w:szCs w:val="20"/>
        </w:rPr>
        <w:t>he three project districts outside of Freetown</w:t>
      </w:r>
      <w:r w:rsidR="0043272A">
        <w:rPr>
          <w:rFonts w:cstheme="minorHAnsi"/>
          <w:noProof/>
          <w:sz w:val="20"/>
          <w:szCs w:val="20"/>
        </w:rPr>
        <w:t xml:space="preserve">, </w:t>
      </w:r>
      <w:r w:rsidR="00B43BAF" w:rsidRPr="00A76D5B">
        <w:rPr>
          <w:rFonts w:cstheme="minorHAnsi"/>
          <w:noProof/>
          <w:sz w:val="20"/>
          <w:szCs w:val="20"/>
        </w:rPr>
        <w:t>Pujehun</w:t>
      </w:r>
      <w:r w:rsidRPr="00A76D5B">
        <w:rPr>
          <w:rFonts w:cstheme="minorHAnsi"/>
          <w:noProof/>
          <w:sz w:val="20"/>
          <w:szCs w:val="20"/>
        </w:rPr>
        <w:t>, Kambia and Kono (see more details below)</w:t>
      </w:r>
      <w:r w:rsidR="0043272A">
        <w:rPr>
          <w:rFonts w:cstheme="minorHAnsi"/>
          <w:noProof/>
          <w:sz w:val="20"/>
          <w:szCs w:val="20"/>
        </w:rPr>
        <w:t>,</w:t>
      </w:r>
      <w:r w:rsidRPr="00A76D5B">
        <w:rPr>
          <w:rFonts w:cstheme="minorHAnsi"/>
          <w:noProof/>
          <w:sz w:val="20"/>
          <w:szCs w:val="20"/>
        </w:rPr>
        <w:t xml:space="preserve"> has its own development plans</w:t>
      </w:r>
      <w:r w:rsidR="0043272A">
        <w:rPr>
          <w:rFonts w:cstheme="minorHAnsi"/>
          <w:noProof/>
          <w:sz w:val="20"/>
          <w:szCs w:val="20"/>
        </w:rPr>
        <w:t>. T</w:t>
      </w:r>
      <w:r w:rsidRPr="00A76D5B">
        <w:rPr>
          <w:rFonts w:cstheme="minorHAnsi"/>
          <w:noProof/>
          <w:sz w:val="20"/>
          <w:szCs w:val="20"/>
        </w:rPr>
        <w:t xml:space="preserve">hese are in many ways directly linked to the activities in this project. In accordance with these development plans, as all of them have a strong focus on working toward ensuring a clean water supply to the people, the district councils will form an active part of the project site implementation. Many </w:t>
      </w:r>
      <w:r w:rsidR="0043272A">
        <w:rPr>
          <w:rFonts w:cstheme="minorHAnsi"/>
          <w:noProof/>
          <w:sz w:val="20"/>
          <w:szCs w:val="20"/>
        </w:rPr>
        <w:t xml:space="preserve">project </w:t>
      </w:r>
      <w:r w:rsidRPr="00A76D5B">
        <w:rPr>
          <w:rFonts w:cstheme="minorHAnsi"/>
          <w:noProof/>
          <w:sz w:val="20"/>
          <w:szCs w:val="20"/>
        </w:rPr>
        <w:t xml:space="preserve">activities are in harmony with the activities of the development plans (e.g. construction of water infrastructure and training of water supply staff). District councils are envisaged to form an integral partner and implementer (as well as project beneficiary) </w:t>
      </w:r>
      <w:r w:rsidR="00E00446">
        <w:rPr>
          <w:rFonts w:cstheme="minorHAnsi"/>
          <w:noProof/>
          <w:sz w:val="20"/>
          <w:szCs w:val="20"/>
        </w:rPr>
        <w:t>to</w:t>
      </w:r>
      <w:r w:rsidRPr="00A76D5B">
        <w:rPr>
          <w:rFonts w:cstheme="minorHAnsi"/>
          <w:noProof/>
          <w:sz w:val="20"/>
          <w:szCs w:val="20"/>
        </w:rPr>
        <w:t xml:space="preserve"> the local</w:t>
      </w:r>
      <w:r w:rsidR="00E00446">
        <w:rPr>
          <w:rFonts w:cstheme="minorHAnsi"/>
          <w:noProof/>
          <w:sz w:val="20"/>
          <w:szCs w:val="20"/>
        </w:rPr>
        <w:t>-</w:t>
      </w:r>
      <w:r w:rsidRPr="00A76D5B">
        <w:rPr>
          <w:rFonts w:cstheme="minorHAnsi"/>
          <w:noProof/>
          <w:sz w:val="20"/>
          <w:szCs w:val="20"/>
        </w:rPr>
        <w:t>level piloting in terms of the protection of existing streams, rainwater harvesting innovations and maintenance trainings.</w:t>
      </w:r>
      <w:r w:rsidR="00DC1273" w:rsidRPr="00A76D5B">
        <w:rPr>
          <w:rFonts w:cstheme="minorHAnsi"/>
          <w:noProof/>
          <w:sz w:val="20"/>
          <w:szCs w:val="20"/>
        </w:rPr>
        <w:t xml:space="preserve"> </w:t>
      </w:r>
    </w:p>
    <w:p w14:paraId="3BC5D79E" w14:textId="77777777" w:rsidR="00E70AA2" w:rsidRPr="00A76D5B" w:rsidRDefault="00E70AA2" w:rsidP="00036C79">
      <w:pPr>
        <w:pStyle w:val="NoSpacing"/>
        <w:jc w:val="both"/>
        <w:rPr>
          <w:rFonts w:cstheme="minorHAnsi"/>
          <w:noProof/>
          <w:sz w:val="20"/>
          <w:szCs w:val="20"/>
        </w:rPr>
      </w:pPr>
    </w:p>
    <w:p w14:paraId="2FED9161" w14:textId="77777777" w:rsidR="00E70AA2" w:rsidRPr="00A76D5B" w:rsidRDefault="00E70AA2" w:rsidP="00036C79">
      <w:pPr>
        <w:pStyle w:val="NoSpacing"/>
        <w:jc w:val="both"/>
        <w:rPr>
          <w:rFonts w:cstheme="minorHAnsi"/>
          <w:b/>
          <w:i/>
          <w:noProof/>
          <w:sz w:val="20"/>
          <w:szCs w:val="20"/>
        </w:rPr>
      </w:pPr>
      <w:r w:rsidRPr="00A76D5B">
        <w:rPr>
          <w:rFonts w:cstheme="minorHAnsi"/>
          <w:b/>
          <w:i/>
          <w:noProof/>
          <w:sz w:val="20"/>
          <w:szCs w:val="20"/>
        </w:rPr>
        <w:t xml:space="preserve">International Agencies and donor community in Sierra Leone </w:t>
      </w:r>
    </w:p>
    <w:p w14:paraId="47EF0CEE" w14:textId="33039D03" w:rsidR="00E70AA2" w:rsidRPr="00A76D5B" w:rsidRDefault="00E70AA2" w:rsidP="00036C79">
      <w:pPr>
        <w:pStyle w:val="NoSpacing"/>
        <w:jc w:val="both"/>
        <w:rPr>
          <w:rFonts w:cstheme="minorHAnsi"/>
          <w:noProof/>
          <w:sz w:val="20"/>
          <w:szCs w:val="20"/>
        </w:rPr>
      </w:pPr>
      <w:r w:rsidRPr="00A76D5B">
        <w:rPr>
          <w:rFonts w:cstheme="minorHAnsi"/>
          <w:noProof/>
          <w:sz w:val="20"/>
          <w:szCs w:val="20"/>
        </w:rPr>
        <w:t>United Nations agencies and multilateral donors</w:t>
      </w:r>
      <w:r w:rsidR="00E00446">
        <w:rPr>
          <w:rFonts w:cstheme="minorHAnsi"/>
          <w:noProof/>
          <w:sz w:val="20"/>
          <w:szCs w:val="20"/>
        </w:rPr>
        <w:t>,</w:t>
      </w:r>
      <w:r w:rsidRPr="00A76D5B">
        <w:rPr>
          <w:rFonts w:cstheme="minorHAnsi"/>
          <w:noProof/>
          <w:sz w:val="20"/>
          <w:szCs w:val="20"/>
        </w:rPr>
        <w:t xml:space="preserve"> including the World Bank, EC, JICA, USAID, DFID and others</w:t>
      </w:r>
      <w:r w:rsidR="00E00446">
        <w:rPr>
          <w:rFonts w:cstheme="minorHAnsi"/>
          <w:noProof/>
          <w:sz w:val="20"/>
          <w:szCs w:val="20"/>
        </w:rPr>
        <w:t>,</w:t>
      </w:r>
      <w:r w:rsidRPr="00A76D5B">
        <w:rPr>
          <w:rFonts w:cstheme="minorHAnsi"/>
          <w:noProof/>
          <w:sz w:val="20"/>
          <w:szCs w:val="20"/>
        </w:rPr>
        <w:t xml:space="preserve"> maintain an active presence in Sierra Leone and play influential roles in determining national priorities and mechanisms for their implementation in Sierra Leone’s </w:t>
      </w:r>
      <w:r w:rsidR="00E00446">
        <w:rPr>
          <w:rFonts w:cstheme="minorHAnsi"/>
          <w:noProof/>
          <w:sz w:val="20"/>
          <w:szCs w:val="20"/>
        </w:rPr>
        <w:t>postwar</w:t>
      </w:r>
      <w:r w:rsidRPr="00A76D5B">
        <w:rPr>
          <w:rFonts w:cstheme="minorHAnsi"/>
          <w:noProof/>
          <w:sz w:val="20"/>
          <w:szCs w:val="20"/>
        </w:rPr>
        <w:t xml:space="preserve"> reconstruction.</w:t>
      </w:r>
    </w:p>
    <w:p w14:paraId="38CFE65F" w14:textId="07F764A0" w:rsidR="00E70AA2" w:rsidRPr="00A76D5B" w:rsidRDefault="00E70AA2" w:rsidP="00036C79">
      <w:pPr>
        <w:pStyle w:val="NoSpacing"/>
        <w:jc w:val="both"/>
        <w:rPr>
          <w:rFonts w:cstheme="minorHAnsi"/>
          <w:noProof/>
          <w:sz w:val="20"/>
          <w:szCs w:val="20"/>
        </w:rPr>
      </w:pPr>
      <w:r w:rsidRPr="00A76D5B">
        <w:rPr>
          <w:rFonts w:cstheme="minorHAnsi"/>
          <w:noProof/>
          <w:sz w:val="20"/>
          <w:szCs w:val="20"/>
        </w:rPr>
        <w:t xml:space="preserve">Programs funded by the World Bank, EC, USAID, DFID and United Nations agencies have emphasized environmental impact assessments, but not many </w:t>
      </w:r>
      <w:r w:rsidR="00E00446">
        <w:rPr>
          <w:rFonts w:cstheme="minorHAnsi"/>
          <w:noProof/>
          <w:sz w:val="20"/>
          <w:szCs w:val="20"/>
        </w:rPr>
        <w:t>were</w:t>
      </w:r>
      <w:r w:rsidRPr="00A76D5B">
        <w:rPr>
          <w:rFonts w:cstheme="minorHAnsi"/>
          <w:noProof/>
          <w:sz w:val="20"/>
          <w:szCs w:val="20"/>
        </w:rPr>
        <w:t xml:space="preserve"> holding their implementing agencies accountable for integrating climate change adaptation into the design and implementation of these programs.</w:t>
      </w:r>
    </w:p>
    <w:p w14:paraId="1AC5912C" w14:textId="77777777" w:rsidR="00E70AA2" w:rsidRPr="00A76D5B" w:rsidRDefault="00E70AA2" w:rsidP="00036C79">
      <w:pPr>
        <w:pStyle w:val="NoSpacing"/>
        <w:jc w:val="both"/>
        <w:rPr>
          <w:rFonts w:cstheme="minorHAnsi"/>
          <w:noProof/>
          <w:sz w:val="20"/>
          <w:szCs w:val="20"/>
        </w:rPr>
      </w:pPr>
    </w:p>
    <w:p w14:paraId="285F037A" w14:textId="0BAAF9C0" w:rsidR="00E70AA2" w:rsidRPr="00A76D5B" w:rsidRDefault="00E70AA2" w:rsidP="00036C79">
      <w:pPr>
        <w:pStyle w:val="NoSpacing"/>
        <w:jc w:val="both"/>
        <w:rPr>
          <w:rFonts w:cstheme="minorHAnsi"/>
          <w:noProof/>
          <w:sz w:val="20"/>
          <w:szCs w:val="20"/>
        </w:rPr>
      </w:pPr>
      <w:r w:rsidRPr="00A76D5B">
        <w:rPr>
          <w:rFonts w:cstheme="minorHAnsi"/>
          <w:noProof/>
          <w:sz w:val="20"/>
          <w:szCs w:val="20"/>
        </w:rPr>
        <w:t xml:space="preserve">The </w:t>
      </w:r>
      <w:r w:rsidR="00FF6F24">
        <w:rPr>
          <w:rFonts w:cstheme="minorHAnsi"/>
          <w:noProof/>
          <w:sz w:val="20"/>
          <w:szCs w:val="20"/>
        </w:rPr>
        <w:t>AfDB</w:t>
      </w:r>
      <w:r w:rsidRPr="00A76D5B">
        <w:rPr>
          <w:rFonts w:cstheme="minorHAnsi"/>
          <w:noProof/>
          <w:sz w:val="20"/>
          <w:szCs w:val="20"/>
        </w:rPr>
        <w:t xml:space="preserve"> developed a project in the water and sanitation sector focused on water supply and sanitation infrastructure, rural water supply and sanitation programme development and capacity building. It will include, </w:t>
      </w:r>
      <w:r w:rsidR="00D64290">
        <w:rPr>
          <w:rFonts w:cstheme="minorHAnsi"/>
          <w:noProof/>
          <w:sz w:val="20"/>
          <w:szCs w:val="20"/>
        </w:rPr>
        <w:t>among</w:t>
      </w:r>
      <w:r w:rsidRPr="00A76D5B">
        <w:rPr>
          <w:rFonts w:cstheme="minorHAnsi"/>
          <w:noProof/>
          <w:sz w:val="20"/>
          <w:szCs w:val="20"/>
        </w:rPr>
        <w:t xml:space="preserve"> other</w:t>
      </w:r>
      <w:r w:rsidR="00E00446">
        <w:rPr>
          <w:rFonts w:cstheme="minorHAnsi"/>
          <w:noProof/>
          <w:sz w:val="20"/>
          <w:szCs w:val="20"/>
        </w:rPr>
        <w:t>s</w:t>
      </w:r>
      <w:r w:rsidRPr="00A76D5B">
        <w:rPr>
          <w:rFonts w:cstheme="minorHAnsi"/>
          <w:noProof/>
          <w:sz w:val="20"/>
          <w:szCs w:val="20"/>
        </w:rPr>
        <w:t>, water monitoring</w:t>
      </w:r>
      <w:r w:rsidR="00E00446">
        <w:rPr>
          <w:rFonts w:cstheme="minorHAnsi"/>
          <w:noProof/>
          <w:sz w:val="20"/>
          <w:szCs w:val="20"/>
        </w:rPr>
        <w:t>,</w:t>
      </w:r>
      <w:r w:rsidRPr="00A76D5B">
        <w:rPr>
          <w:rFonts w:cstheme="minorHAnsi"/>
          <w:noProof/>
          <w:sz w:val="20"/>
          <w:szCs w:val="20"/>
        </w:rPr>
        <w:t xml:space="preserve"> research and adaptation mechanisms at rural level. The design of the </w:t>
      </w:r>
      <w:r w:rsidR="00FF6F24">
        <w:rPr>
          <w:rFonts w:cstheme="minorHAnsi"/>
          <w:noProof/>
          <w:sz w:val="20"/>
          <w:szCs w:val="20"/>
        </w:rPr>
        <w:t>AfDB</w:t>
      </w:r>
      <w:r w:rsidRPr="00A76D5B">
        <w:rPr>
          <w:rFonts w:cstheme="minorHAnsi"/>
          <w:noProof/>
          <w:sz w:val="20"/>
          <w:szCs w:val="20"/>
        </w:rPr>
        <w:t xml:space="preserve"> project is being coordinated with this project. </w:t>
      </w:r>
      <w:r w:rsidR="00FF6F24">
        <w:rPr>
          <w:rFonts w:cstheme="minorHAnsi"/>
          <w:noProof/>
          <w:sz w:val="20"/>
          <w:szCs w:val="20"/>
        </w:rPr>
        <w:t>AfDB</w:t>
      </w:r>
      <w:r w:rsidRPr="00A76D5B">
        <w:rPr>
          <w:rFonts w:cstheme="minorHAnsi"/>
          <w:noProof/>
          <w:sz w:val="20"/>
          <w:szCs w:val="20"/>
        </w:rPr>
        <w:t xml:space="preserve"> also developed a project request to GEF for a climate resilience intervention, incorporating the good practices and expanding the geographical range by implementing five additional districts not covered by this project.</w:t>
      </w:r>
    </w:p>
    <w:p w14:paraId="60152587" w14:textId="77777777" w:rsidR="00E70AA2" w:rsidRPr="00A76D5B" w:rsidRDefault="00E70AA2" w:rsidP="00036C79">
      <w:pPr>
        <w:pStyle w:val="NoSpacing"/>
        <w:jc w:val="both"/>
        <w:rPr>
          <w:rFonts w:cstheme="minorHAnsi"/>
          <w:noProof/>
          <w:sz w:val="20"/>
          <w:szCs w:val="20"/>
        </w:rPr>
      </w:pPr>
    </w:p>
    <w:p w14:paraId="264D8D74" w14:textId="77777777" w:rsidR="00E70AA2" w:rsidRPr="00A76D5B" w:rsidRDefault="00E70AA2" w:rsidP="00036C79">
      <w:pPr>
        <w:pStyle w:val="NoSpacing"/>
        <w:jc w:val="both"/>
        <w:rPr>
          <w:rFonts w:cstheme="minorHAnsi"/>
          <w:b/>
          <w:i/>
          <w:noProof/>
          <w:sz w:val="20"/>
          <w:szCs w:val="20"/>
        </w:rPr>
      </w:pPr>
      <w:r w:rsidRPr="00A76D5B">
        <w:rPr>
          <w:rFonts w:cstheme="minorHAnsi"/>
          <w:b/>
          <w:i/>
          <w:noProof/>
          <w:sz w:val="20"/>
          <w:szCs w:val="20"/>
        </w:rPr>
        <w:t xml:space="preserve">Non-Government Organizations </w:t>
      </w:r>
    </w:p>
    <w:p w14:paraId="083853B7" w14:textId="531784D8" w:rsidR="00E70AA2" w:rsidRPr="00A76D5B" w:rsidRDefault="00E70AA2" w:rsidP="00036C79">
      <w:pPr>
        <w:pStyle w:val="NoSpacing"/>
        <w:jc w:val="both"/>
        <w:rPr>
          <w:rFonts w:cstheme="minorHAnsi"/>
          <w:noProof/>
          <w:sz w:val="20"/>
          <w:szCs w:val="20"/>
        </w:rPr>
      </w:pPr>
      <w:r w:rsidRPr="00A76D5B">
        <w:rPr>
          <w:rFonts w:cstheme="minorHAnsi"/>
          <w:noProof/>
          <w:sz w:val="20"/>
          <w:szCs w:val="20"/>
        </w:rPr>
        <w:t>Several international NGOs, as part of the WASH consortium, were to form a strong part of the stakeholder process, especially regard</w:t>
      </w:r>
      <w:r w:rsidR="0043272A">
        <w:rPr>
          <w:rFonts w:cstheme="minorHAnsi"/>
          <w:noProof/>
          <w:sz w:val="20"/>
          <w:szCs w:val="20"/>
        </w:rPr>
        <w:t>ing</w:t>
      </w:r>
      <w:r w:rsidRPr="00A76D5B">
        <w:rPr>
          <w:rFonts w:cstheme="minorHAnsi"/>
          <w:noProof/>
          <w:sz w:val="20"/>
          <w:szCs w:val="20"/>
        </w:rPr>
        <w:t xml:space="preserve"> the work done on community water harvesting conducted in and around Freetown</w:t>
      </w:r>
      <w:r w:rsidR="00E00446">
        <w:rPr>
          <w:rFonts w:cstheme="minorHAnsi"/>
          <w:noProof/>
          <w:sz w:val="20"/>
          <w:szCs w:val="20"/>
        </w:rPr>
        <w:t>.</w:t>
      </w:r>
      <w:r w:rsidRPr="00A76D5B">
        <w:rPr>
          <w:rFonts w:cstheme="minorHAnsi"/>
          <w:noProof/>
          <w:sz w:val="20"/>
          <w:szCs w:val="20"/>
        </w:rPr>
        <w:t xml:space="preserve"> </w:t>
      </w:r>
      <w:r w:rsidR="00E00446">
        <w:rPr>
          <w:rFonts w:cstheme="minorHAnsi"/>
          <w:noProof/>
          <w:sz w:val="20"/>
          <w:szCs w:val="20"/>
        </w:rPr>
        <w:t>T</w:t>
      </w:r>
      <w:r w:rsidRPr="00A76D5B">
        <w:rPr>
          <w:rFonts w:cstheme="minorHAnsi"/>
          <w:noProof/>
          <w:sz w:val="20"/>
          <w:szCs w:val="20"/>
        </w:rPr>
        <w:t>hese include Action Aid Sierra Leone, Action Contre la Faim (ACF), Concern International, GOAL Ireland, Oxfam GB and Save the Children UK. A breakdown of various NGO activities is given in Table 1 below.</w:t>
      </w:r>
      <w:r w:rsidR="003138D6" w:rsidRPr="00A76D5B">
        <w:rPr>
          <w:rFonts w:cstheme="minorHAnsi"/>
          <w:noProof/>
          <w:sz w:val="20"/>
          <w:szCs w:val="20"/>
        </w:rPr>
        <w:t xml:space="preserve"> </w:t>
      </w:r>
      <w:r w:rsidR="00751648">
        <w:rPr>
          <w:rFonts w:cstheme="minorHAnsi"/>
          <w:noProof/>
          <w:sz w:val="20"/>
          <w:szCs w:val="20"/>
        </w:rPr>
        <w:t xml:space="preserve">This </w:t>
      </w:r>
      <w:r w:rsidR="00C7732A">
        <w:rPr>
          <w:rFonts w:cstheme="minorHAnsi"/>
          <w:noProof/>
          <w:sz w:val="20"/>
          <w:szCs w:val="20"/>
        </w:rPr>
        <w:t>includes</w:t>
      </w:r>
      <w:r w:rsidR="00C7732A" w:rsidRPr="00A76D5B">
        <w:rPr>
          <w:rFonts w:cstheme="minorHAnsi"/>
          <w:noProof/>
          <w:sz w:val="20"/>
          <w:szCs w:val="20"/>
        </w:rPr>
        <w:t xml:space="preserve"> </w:t>
      </w:r>
      <w:r w:rsidRPr="00A76D5B">
        <w:rPr>
          <w:rFonts w:cstheme="minorHAnsi"/>
          <w:noProof/>
          <w:sz w:val="20"/>
          <w:szCs w:val="20"/>
        </w:rPr>
        <w:t xml:space="preserve">several local NGOs that work in the WASH sector in Sierra Leone on the district level. Overall the local NGO capacity </w:t>
      </w:r>
      <w:r w:rsidR="00751648">
        <w:rPr>
          <w:rFonts w:cstheme="minorHAnsi"/>
          <w:noProof/>
          <w:sz w:val="20"/>
          <w:szCs w:val="20"/>
        </w:rPr>
        <w:t xml:space="preserve">is </w:t>
      </w:r>
      <w:r w:rsidR="00751648" w:rsidRPr="00A76D5B">
        <w:rPr>
          <w:rFonts w:cstheme="minorHAnsi"/>
          <w:noProof/>
          <w:sz w:val="20"/>
          <w:szCs w:val="20"/>
        </w:rPr>
        <w:t xml:space="preserve">still </w:t>
      </w:r>
      <w:r w:rsidRPr="00A76D5B">
        <w:rPr>
          <w:rFonts w:cstheme="minorHAnsi"/>
          <w:noProof/>
          <w:sz w:val="20"/>
          <w:szCs w:val="20"/>
        </w:rPr>
        <w:t xml:space="preserve">considered </w:t>
      </w:r>
      <w:r w:rsidR="00751648">
        <w:rPr>
          <w:rFonts w:cstheme="minorHAnsi"/>
          <w:noProof/>
          <w:sz w:val="20"/>
          <w:szCs w:val="20"/>
        </w:rPr>
        <w:t xml:space="preserve">to be </w:t>
      </w:r>
      <w:r w:rsidRPr="00A76D5B">
        <w:rPr>
          <w:rFonts w:cstheme="minorHAnsi"/>
          <w:noProof/>
          <w:sz w:val="20"/>
          <w:szCs w:val="20"/>
        </w:rPr>
        <w:t xml:space="preserve">relatively weak but worthy of specific support. </w:t>
      </w:r>
    </w:p>
    <w:p w14:paraId="73F04C46" w14:textId="698DE7BF" w:rsidR="00E87847" w:rsidRPr="00A76D5B" w:rsidRDefault="00E87847" w:rsidP="00036C79">
      <w:pPr>
        <w:pStyle w:val="NoSpacing"/>
        <w:jc w:val="both"/>
        <w:rPr>
          <w:rFonts w:cstheme="minorHAnsi"/>
          <w:noProof/>
          <w:sz w:val="20"/>
          <w:szCs w:val="20"/>
        </w:rPr>
      </w:pPr>
      <w:r w:rsidRPr="00A76D5B">
        <w:rPr>
          <w:rFonts w:cstheme="minorHAnsi"/>
          <w:b/>
          <w:noProof/>
          <w:sz w:val="20"/>
          <w:szCs w:val="20"/>
        </w:rPr>
        <w:lastRenderedPageBreak/>
        <w:drawing>
          <wp:anchor distT="0" distB="0" distL="114300" distR="114300" simplePos="0" relativeHeight="251667456" behindDoc="0" locked="0" layoutInCell="1" allowOverlap="1" wp14:anchorId="776E4083" wp14:editId="3F2B1736">
            <wp:simplePos x="0" y="0"/>
            <wp:positionH relativeFrom="column">
              <wp:posOffset>-57150</wp:posOffset>
            </wp:positionH>
            <wp:positionV relativeFrom="paragraph">
              <wp:posOffset>883285</wp:posOffset>
            </wp:positionV>
            <wp:extent cx="5945505" cy="45929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lum bright="-10000" contrast="20000"/>
                      <a:extLst>
                        <a:ext uri="{28A0092B-C50C-407E-A947-70E740481C1C}">
                          <a14:useLocalDpi xmlns:a14="http://schemas.microsoft.com/office/drawing/2010/main" val="0"/>
                        </a:ext>
                      </a:extLst>
                    </a:blip>
                    <a:srcRect/>
                    <a:stretch>
                      <a:fillRect/>
                    </a:stretch>
                  </pic:blipFill>
                  <pic:spPr bwMode="auto">
                    <a:xfrm>
                      <a:off x="0" y="0"/>
                      <a:ext cx="5945505" cy="459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E70AA2" w:rsidRPr="00A76D5B">
        <w:rPr>
          <w:rFonts w:cstheme="minorHAnsi"/>
          <w:noProof/>
          <w:sz w:val="20"/>
          <w:szCs w:val="20"/>
        </w:rPr>
        <w:t>The Environmental Foundation for Africa (EFA) is an exceptional local NGO with a long-standing track record of environmental advocacy, project implementation and capacity building experience in Sierra Leone, Liberia and the region. EFA is currently developing an innovative “Environmental and Sustainability Learning Centre” in the outskirts of Freetown. The cent</w:t>
      </w:r>
      <w:r w:rsidR="00751648">
        <w:rPr>
          <w:rFonts w:cstheme="minorHAnsi"/>
          <w:noProof/>
          <w:sz w:val="20"/>
          <w:szCs w:val="20"/>
        </w:rPr>
        <w:t>e</w:t>
      </w:r>
      <w:r w:rsidR="00E70AA2" w:rsidRPr="00A76D5B">
        <w:rPr>
          <w:rFonts w:cstheme="minorHAnsi"/>
          <w:noProof/>
          <w:sz w:val="20"/>
          <w:szCs w:val="20"/>
        </w:rPr>
        <w:t>r offers a modern and inspiring location for learning, policy dialogue and other demonstrat</w:t>
      </w:r>
      <w:r w:rsidR="00751648">
        <w:rPr>
          <w:rFonts w:cstheme="minorHAnsi"/>
          <w:noProof/>
          <w:sz w:val="20"/>
          <w:szCs w:val="20"/>
        </w:rPr>
        <w:t>ion</w:t>
      </w:r>
      <w:r w:rsidR="00E70AA2" w:rsidRPr="00A76D5B">
        <w:rPr>
          <w:rFonts w:cstheme="minorHAnsi"/>
          <w:noProof/>
          <w:sz w:val="20"/>
          <w:szCs w:val="20"/>
        </w:rPr>
        <w:t xml:space="preserve">s </w:t>
      </w:r>
      <w:r w:rsidR="00751648">
        <w:rPr>
          <w:rFonts w:cstheme="minorHAnsi"/>
          <w:noProof/>
          <w:sz w:val="20"/>
          <w:szCs w:val="20"/>
        </w:rPr>
        <w:t xml:space="preserve">of </w:t>
      </w:r>
      <w:r w:rsidR="00E70AA2" w:rsidRPr="00A76D5B">
        <w:rPr>
          <w:rFonts w:cstheme="minorHAnsi"/>
          <w:noProof/>
          <w:sz w:val="20"/>
          <w:szCs w:val="20"/>
        </w:rPr>
        <w:t>resource use efficiency and innovation on site. They have an established track record</w:t>
      </w:r>
      <w:r w:rsidR="00751648">
        <w:rPr>
          <w:rFonts w:cstheme="minorHAnsi"/>
          <w:noProof/>
          <w:sz w:val="20"/>
          <w:szCs w:val="20"/>
        </w:rPr>
        <w:t>s</w:t>
      </w:r>
      <w:r w:rsidR="00E70AA2" w:rsidRPr="00A76D5B">
        <w:rPr>
          <w:rFonts w:cstheme="minorHAnsi"/>
          <w:noProof/>
          <w:sz w:val="20"/>
          <w:szCs w:val="20"/>
        </w:rPr>
        <w:t xml:space="preserve"> in </w:t>
      </w:r>
    </w:p>
    <w:p w14:paraId="64AB0D7E" w14:textId="49CC339E" w:rsidR="00E70AA2" w:rsidRPr="00BD3A5E" w:rsidRDefault="00E70AA2" w:rsidP="00036C79">
      <w:pPr>
        <w:pStyle w:val="NoSpacing"/>
        <w:jc w:val="both"/>
        <w:rPr>
          <w:rFonts w:cstheme="minorHAnsi"/>
          <w:sz w:val="20"/>
          <w:szCs w:val="20"/>
          <w:lang w:val="en-ZA"/>
        </w:rPr>
      </w:pPr>
      <w:r w:rsidRPr="00BD3A5E">
        <w:rPr>
          <w:rFonts w:cstheme="minorHAnsi"/>
          <w:sz w:val="20"/>
          <w:szCs w:val="20"/>
          <w:lang w:val="en-ZA"/>
        </w:rPr>
        <w:t>learning and capacity material and approach development and implementation through strong regional and global linkages.</w:t>
      </w:r>
    </w:p>
    <w:p w14:paraId="1131828D" w14:textId="77777777" w:rsidR="00075086" w:rsidRPr="00BD3A5E" w:rsidRDefault="00075086" w:rsidP="00036C79">
      <w:pPr>
        <w:pStyle w:val="NoSpacing"/>
        <w:jc w:val="both"/>
        <w:rPr>
          <w:rFonts w:cstheme="minorHAnsi"/>
          <w:b/>
          <w:sz w:val="20"/>
          <w:szCs w:val="20"/>
          <w:lang w:val="en-ZA"/>
        </w:rPr>
      </w:pPr>
    </w:p>
    <w:p w14:paraId="336A24A7" w14:textId="77777777" w:rsidR="00915AB4" w:rsidRPr="0043272A" w:rsidRDefault="00E70AA2" w:rsidP="00036C79">
      <w:pPr>
        <w:pStyle w:val="NoSpacing"/>
        <w:jc w:val="both"/>
        <w:rPr>
          <w:rFonts w:cstheme="minorHAnsi"/>
          <w:b/>
          <w:sz w:val="20"/>
          <w:szCs w:val="20"/>
          <w:lang w:val="en-ZA"/>
        </w:rPr>
      </w:pPr>
      <w:r w:rsidRPr="0043272A">
        <w:rPr>
          <w:rFonts w:cstheme="minorHAnsi"/>
          <w:b/>
          <w:sz w:val="20"/>
          <w:szCs w:val="20"/>
          <w:lang w:val="en-ZA"/>
        </w:rPr>
        <w:t>Private Sector</w:t>
      </w:r>
    </w:p>
    <w:p w14:paraId="0A0CF4CF" w14:textId="1A3CE312" w:rsidR="00E70AA2" w:rsidRPr="00BD3A5E" w:rsidRDefault="00E70AA2" w:rsidP="00036C79">
      <w:pPr>
        <w:pStyle w:val="NoSpacing"/>
        <w:jc w:val="both"/>
        <w:rPr>
          <w:rFonts w:cstheme="minorHAnsi"/>
          <w:sz w:val="20"/>
          <w:szCs w:val="20"/>
          <w:lang w:val="en-ZA"/>
        </w:rPr>
      </w:pPr>
      <w:r w:rsidRPr="0043272A">
        <w:rPr>
          <w:rFonts w:cstheme="minorHAnsi"/>
          <w:sz w:val="20"/>
          <w:szCs w:val="20"/>
          <w:lang w:val="en-ZA"/>
        </w:rPr>
        <w:t>The private sector</w:t>
      </w:r>
      <w:r w:rsidRPr="00BD3A5E">
        <w:rPr>
          <w:rFonts w:cstheme="minorHAnsi"/>
          <w:sz w:val="20"/>
          <w:szCs w:val="20"/>
          <w:lang w:val="en-ZA"/>
        </w:rPr>
        <w:t xml:space="preserve"> </w:t>
      </w:r>
      <w:r w:rsidR="00751648">
        <w:rPr>
          <w:rFonts w:cstheme="minorHAnsi"/>
          <w:sz w:val="20"/>
          <w:szCs w:val="20"/>
          <w:lang w:val="en-ZA"/>
        </w:rPr>
        <w:t>w</w:t>
      </w:r>
      <w:r w:rsidRPr="00BD3A5E">
        <w:rPr>
          <w:rFonts w:cstheme="minorHAnsi"/>
          <w:sz w:val="20"/>
          <w:szCs w:val="20"/>
          <w:lang w:val="en-ZA"/>
        </w:rPr>
        <w:t>as already involved in the project development phase and will play a large role toward the project’s success</w:t>
      </w:r>
      <w:r w:rsidR="00751648">
        <w:rPr>
          <w:rFonts w:cstheme="minorHAnsi"/>
          <w:sz w:val="20"/>
          <w:szCs w:val="20"/>
          <w:lang w:val="en-ZA"/>
        </w:rPr>
        <w:t xml:space="preserve"> </w:t>
      </w:r>
      <w:r w:rsidRPr="00BD3A5E">
        <w:rPr>
          <w:rFonts w:cstheme="minorHAnsi"/>
          <w:sz w:val="20"/>
          <w:szCs w:val="20"/>
          <w:lang w:val="en-ZA"/>
        </w:rPr>
        <w:t xml:space="preserve">in terms of water infrastructure investment </w:t>
      </w:r>
      <w:r w:rsidR="00751648">
        <w:rPr>
          <w:rFonts w:cstheme="minorHAnsi"/>
          <w:sz w:val="20"/>
          <w:szCs w:val="20"/>
          <w:lang w:val="en-ZA"/>
        </w:rPr>
        <w:t>and</w:t>
      </w:r>
      <w:r w:rsidRPr="00BD3A5E">
        <w:rPr>
          <w:rFonts w:cstheme="minorHAnsi"/>
          <w:sz w:val="20"/>
          <w:szCs w:val="20"/>
          <w:lang w:val="en-ZA"/>
        </w:rPr>
        <w:t xml:space="preserve"> of improving water society capacity as a result of the implementation of various capacity</w:t>
      </w:r>
      <w:r w:rsidR="00751648">
        <w:rPr>
          <w:rFonts w:cstheme="minorHAnsi"/>
          <w:sz w:val="20"/>
          <w:szCs w:val="20"/>
          <w:lang w:val="en-ZA"/>
        </w:rPr>
        <w:t>-</w:t>
      </w:r>
      <w:r w:rsidRPr="00BD3A5E">
        <w:rPr>
          <w:rFonts w:cstheme="minorHAnsi"/>
          <w:sz w:val="20"/>
          <w:szCs w:val="20"/>
          <w:lang w:val="en-ZA"/>
        </w:rPr>
        <w:t>building</w:t>
      </w:r>
      <w:r w:rsidR="00751648" w:rsidRPr="00751648">
        <w:rPr>
          <w:rFonts w:cstheme="minorHAnsi"/>
          <w:sz w:val="20"/>
          <w:szCs w:val="20"/>
          <w:lang w:val="en-ZA"/>
        </w:rPr>
        <w:t xml:space="preserve"> </w:t>
      </w:r>
      <w:r w:rsidR="00751648" w:rsidRPr="00BD3A5E">
        <w:rPr>
          <w:rFonts w:cstheme="minorHAnsi"/>
          <w:sz w:val="20"/>
          <w:szCs w:val="20"/>
          <w:lang w:val="en-ZA"/>
        </w:rPr>
        <w:t>project</w:t>
      </w:r>
      <w:r w:rsidRPr="00BD3A5E">
        <w:rPr>
          <w:rFonts w:cstheme="minorHAnsi"/>
          <w:sz w:val="20"/>
          <w:szCs w:val="20"/>
          <w:lang w:val="en-ZA"/>
        </w:rPr>
        <w:t xml:space="preserve"> initiatives. The </w:t>
      </w:r>
      <w:proofErr w:type="spellStart"/>
      <w:r w:rsidRPr="00BD3A5E">
        <w:rPr>
          <w:rFonts w:cstheme="minorHAnsi"/>
          <w:sz w:val="20"/>
          <w:szCs w:val="20"/>
          <w:lang w:val="en-ZA"/>
        </w:rPr>
        <w:t>Guma</w:t>
      </w:r>
      <w:proofErr w:type="spellEnd"/>
      <w:r w:rsidRPr="00BD3A5E">
        <w:rPr>
          <w:rFonts w:cstheme="minorHAnsi"/>
          <w:sz w:val="20"/>
          <w:szCs w:val="20"/>
          <w:lang w:val="en-ZA"/>
        </w:rPr>
        <w:t xml:space="preserve"> Valley Water Company (GVWC), a parastatal entity, is responsible for Freetown’s water supply.</w:t>
      </w:r>
      <w:r w:rsidR="00DC1273">
        <w:rPr>
          <w:rFonts w:cstheme="minorHAnsi"/>
          <w:sz w:val="20"/>
          <w:szCs w:val="20"/>
          <w:lang w:val="en-ZA"/>
        </w:rPr>
        <w:t xml:space="preserve"> </w:t>
      </w:r>
      <w:proofErr w:type="spellStart"/>
      <w:r w:rsidRPr="00BD3A5E">
        <w:rPr>
          <w:rFonts w:cstheme="minorHAnsi"/>
          <w:sz w:val="20"/>
          <w:szCs w:val="20"/>
          <w:lang w:val="en-ZA"/>
        </w:rPr>
        <w:t>Guma</w:t>
      </w:r>
      <w:proofErr w:type="spellEnd"/>
      <w:r w:rsidRPr="00BD3A5E">
        <w:rPr>
          <w:rFonts w:cstheme="minorHAnsi"/>
          <w:sz w:val="20"/>
          <w:szCs w:val="20"/>
          <w:lang w:val="en-ZA"/>
        </w:rPr>
        <w:t xml:space="preserve"> is governed by its key shareholder, the MWR. The Provincial Water Company (PROWACO), formerly known as SALWACO, is legally mandated to perform various responsibilities, including the provision of water supply to all urban </w:t>
      </w:r>
      <w:proofErr w:type="spellStart"/>
      <w:r w:rsidRPr="00BD3A5E">
        <w:rPr>
          <w:rFonts w:cstheme="minorHAnsi"/>
          <w:sz w:val="20"/>
          <w:szCs w:val="20"/>
          <w:lang w:val="en-ZA"/>
        </w:rPr>
        <w:t>cent</w:t>
      </w:r>
      <w:r w:rsidR="00751648">
        <w:rPr>
          <w:rFonts w:cstheme="minorHAnsi"/>
          <w:sz w:val="20"/>
          <w:szCs w:val="20"/>
          <w:lang w:val="en-ZA"/>
        </w:rPr>
        <w:t>er</w:t>
      </w:r>
      <w:r w:rsidRPr="00BD3A5E">
        <w:rPr>
          <w:rFonts w:cstheme="minorHAnsi"/>
          <w:sz w:val="20"/>
          <w:szCs w:val="20"/>
          <w:lang w:val="en-ZA"/>
        </w:rPr>
        <w:t>s</w:t>
      </w:r>
      <w:proofErr w:type="spellEnd"/>
      <w:r w:rsidRPr="00BD3A5E">
        <w:rPr>
          <w:rFonts w:cstheme="minorHAnsi"/>
          <w:sz w:val="20"/>
          <w:szCs w:val="20"/>
          <w:lang w:val="en-ZA"/>
        </w:rPr>
        <w:t xml:space="preserve"> (except Freetown) and rural areas</w:t>
      </w:r>
      <w:r w:rsidR="00751648">
        <w:rPr>
          <w:rFonts w:cstheme="minorHAnsi"/>
          <w:sz w:val="20"/>
          <w:szCs w:val="20"/>
          <w:lang w:val="en-ZA"/>
        </w:rPr>
        <w:t>. T</w:t>
      </w:r>
      <w:r w:rsidRPr="00BD3A5E">
        <w:rPr>
          <w:rFonts w:cstheme="minorHAnsi"/>
          <w:sz w:val="20"/>
          <w:szCs w:val="20"/>
          <w:lang w:val="en-ZA"/>
        </w:rPr>
        <w:t>hus</w:t>
      </w:r>
      <w:r w:rsidR="00751648">
        <w:rPr>
          <w:rFonts w:cstheme="minorHAnsi"/>
          <w:sz w:val="20"/>
          <w:szCs w:val="20"/>
          <w:lang w:val="en-ZA"/>
        </w:rPr>
        <w:t>,</w:t>
      </w:r>
      <w:r w:rsidRPr="00BD3A5E">
        <w:rPr>
          <w:rFonts w:cstheme="minorHAnsi"/>
          <w:sz w:val="20"/>
          <w:szCs w:val="20"/>
          <w:lang w:val="en-ZA"/>
        </w:rPr>
        <w:t xml:space="preserve"> their participation </w:t>
      </w:r>
      <w:r w:rsidR="00751648">
        <w:rPr>
          <w:rFonts w:cstheme="minorHAnsi"/>
          <w:sz w:val="20"/>
          <w:szCs w:val="20"/>
          <w:lang w:val="en-ZA"/>
        </w:rPr>
        <w:t xml:space="preserve">at the </w:t>
      </w:r>
      <w:r w:rsidRPr="00BD3A5E">
        <w:rPr>
          <w:rFonts w:cstheme="minorHAnsi"/>
          <w:sz w:val="20"/>
          <w:szCs w:val="20"/>
          <w:lang w:val="en-ZA"/>
        </w:rPr>
        <w:t>local level will be vital.</w:t>
      </w:r>
    </w:p>
    <w:p w14:paraId="2E187062" w14:textId="77777777" w:rsidR="00E70AA2" w:rsidRPr="00BD3A5E" w:rsidRDefault="00E70AA2" w:rsidP="00036C79">
      <w:pPr>
        <w:pStyle w:val="NoSpacing"/>
        <w:jc w:val="both"/>
        <w:rPr>
          <w:rFonts w:cstheme="minorHAnsi"/>
          <w:sz w:val="20"/>
          <w:szCs w:val="20"/>
          <w:lang w:val="en-ZA"/>
        </w:rPr>
      </w:pPr>
    </w:p>
    <w:p w14:paraId="7A9C2881" w14:textId="0267AE7A" w:rsidR="00E70AA2" w:rsidRPr="00BD3A5E" w:rsidRDefault="00E70AA2" w:rsidP="00036C79">
      <w:pPr>
        <w:pStyle w:val="NoSpacing"/>
        <w:jc w:val="both"/>
        <w:rPr>
          <w:rFonts w:cstheme="minorHAnsi"/>
          <w:sz w:val="20"/>
          <w:szCs w:val="20"/>
          <w:lang w:val="en-ZA"/>
        </w:rPr>
      </w:pPr>
      <w:r w:rsidRPr="00BD3A5E">
        <w:rPr>
          <w:rFonts w:cstheme="minorHAnsi"/>
          <w:sz w:val="20"/>
          <w:szCs w:val="20"/>
          <w:lang w:val="en-ZA"/>
        </w:rPr>
        <w:t>Numerous water consumers from the private sector are important target groups and stakeholders of this project. There is an established industry that uses water from various sources for treatment and bottling of drinking water as well as industries that are considered water intense</w:t>
      </w:r>
      <w:r w:rsidR="00751648">
        <w:rPr>
          <w:rFonts w:cstheme="minorHAnsi"/>
          <w:sz w:val="20"/>
          <w:szCs w:val="20"/>
          <w:lang w:val="en-ZA"/>
        </w:rPr>
        <w:t>,</w:t>
      </w:r>
      <w:r w:rsidR="00751648" w:rsidRPr="00BD3A5E">
        <w:rPr>
          <w:rFonts w:cstheme="minorHAnsi"/>
          <w:sz w:val="20"/>
          <w:szCs w:val="20"/>
          <w:lang w:val="en-ZA"/>
        </w:rPr>
        <w:t xml:space="preserve"> i.e. mining and food production</w:t>
      </w:r>
      <w:r w:rsidR="00751648">
        <w:rPr>
          <w:rFonts w:cstheme="minorHAnsi"/>
          <w:sz w:val="20"/>
          <w:szCs w:val="20"/>
          <w:lang w:val="en-ZA"/>
        </w:rPr>
        <w:t>.</w:t>
      </w:r>
    </w:p>
    <w:p w14:paraId="53CAD2F3" w14:textId="77777777" w:rsidR="00E70AA2" w:rsidRDefault="00E70AA2" w:rsidP="00036C79">
      <w:pPr>
        <w:pStyle w:val="NoSpacing"/>
        <w:jc w:val="both"/>
        <w:rPr>
          <w:rFonts w:cstheme="minorHAnsi"/>
          <w:sz w:val="20"/>
          <w:szCs w:val="20"/>
          <w:lang w:val="en-ZA"/>
        </w:rPr>
      </w:pPr>
    </w:p>
    <w:p w14:paraId="270B984F" w14:textId="4552CD45" w:rsidR="00E70AA2" w:rsidRPr="00BD3A5E" w:rsidRDefault="00E70AA2" w:rsidP="00036C79">
      <w:pPr>
        <w:pStyle w:val="NoSpacing"/>
        <w:jc w:val="both"/>
        <w:rPr>
          <w:rFonts w:cstheme="minorHAnsi"/>
          <w:b/>
          <w:sz w:val="20"/>
          <w:szCs w:val="20"/>
          <w:lang w:val="en-ZA"/>
        </w:rPr>
      </w:pPr>
      <w:r w:rsidRPr="00BD3A5E">
        <w:rPr>
          <w:rFonts w:cstheme="minorHAnsi"/>
          <w:b/>
          <w:sz w:val="20"/>
          <w:szCs w:val="20"/>
          <w:lang w:val="en-ZA"/>
        </w:rPr>
        <w:t xml:space="preserve">Stakeholder groups and </w:t>
      </w:r>
      <w:r w:rsidR="00B00C4E">
        <w:rPr>
          <w:rFonts w:cstheme="minorHAnsi"/>
          <w:b/>
          <w:sz w:val="20"/>
          <w:szCs w:val="20"/>
          <w:lang w:val="en-ZA"/>
        </w:rPr>
        <w:t xml:space="preserve">envisioned </w:t>
      </w:r>
      <w:r w:rsidRPr="00BD3A5E">
        <w:rPr>
          <w:rFonts w:cstheme="minorHAnsi"/>
          <w:b/>
          <w:sz w:val="20"/>
          <w:szCs w:val="20"/>
          <w:lang w:val="en-ZA"/>
        </w:rPr>
        <w:t>role during the project stage</w:t>
      </w:r>
      <w:r w:rsidR="00B00C4E">
        <w:rPr>
          <w:rFonts w:cstheme="minorHAnsi"/>
          <w:b/>
          <w:sz w:val="20"/>
          <w:szCs w:val="20"/>
          <w:lang w:val="en-ZA"/>
        </w:rPr>
        <w:t xml:space="preserve"> </w:t>
      </w:r>
      <w:r w:rsidR="00896780">
        <w:rPr>
          <w:rFonts w:cstheme="minorHAnsi"/>
          <w:b/>
          <w:sz w:val="20"/>
          <w:szCs w:val="20"/>
          <w:lang w:val="en-ZA"/>
        </w:rPr>
        <w:t>in P</w:t>
      </w:r>
      <w:r w:rsidR="00B00C4E">
        <w:rPr>
          <w:rFonts w:cstheme="minorHAnsi"/>
          <w:b/>
          <w:sz w:val="20"/>
          <w:szCs w:val="20"/>
          <w:lang w:val="en-ZA"/>
        </w:rPr>
        <w:t xml:space="preserve">roject Document </w:t>
      </w:r>
    </w:p>
    <w:p w14:paraId="02DED4FC" w14:textId="77777777" w:rsidR="00117030" w:rsidRPr="00BD3A5E" w:rsidRDefault="00117030" w:rsidP="00036C79">
      <w:pPr>
        <w:pStyle w:val="NoSpacing"/>
        <w:jc w:val="both"/>
        <w:rPr>
          <w:rFonts w:cstheme="minorHAnsi"/>
          <w:b/>
          <w:sz w:val="20"/>
          <w:szCs w:val="20"/>
          <w:lang w:val="en-Z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5725"/>
      </w:tblGrid>
      <w:tr w:rsidR="0096274E" w:rsidRPr="00BA5A37" w14:paraId="4F23E860" w14:textId="77777777" w:rsidTr="005B6EE9">
        <w:trPr>
          <w:tblHeader/>
          <w:jc w:val="center"/>
        </w:trPr>
        <w:tc>
          <w:tcPr>
            <w:tcW w:w="3348" w:type="dxa"/>
            <w:shd w:val="clear" w:color="auto" w:fill="C6D9F1"/>
          </w:tcPr>
          <w:p w14:paraId="399D898F" w14:textId="77777777" w:rsidR="00E70AA2" w:rsidRPr="00BA5A37" w:rsidRDefault="00E70AA2" w:rsidP="00036C79">
            <w:pPr>
              <w:pStyle w:val="NoSpacing"/>
              <w:jc w:val="both"/>
              <w:rPr>
                <w:rFonts w:cstheme="minorHAnsi"/>
                <w:b/>
                <w:sz w:val="16"/>
                <w:szCs w:val="16"/>
                <w:lang w:val="en-ZA"/>
              </w:rPr>
            </w:pPr>
            <w:r w:rsidRPr="00BA5A37">
              <w:rPr>
                <w:rFonts w:cstheme="minorHAnsi"/>
                <w:b/>
                <w:sz w:val="16"/>
                <w:szCs w:val="16"/>
                <w:lang w:val="en-ZA"/>
              </w:rPr>
              <w:t>Stakeholder groups</w:t>
            </w:r>
          </w:p>
        </w:tc>
        <w:tc>
          <w:tcPr>
            <w:tcW w:w="5832" w:type="dxa"/>
            <w:shd w:val="clear" w:color="auto" w:fill="C6D9F1"/>
          </w:tcPr>
          <w:p w14:paraId="6BB30DC3" w14:textId="77777777" w:rsidR="00E70AA2" w:rsidRPr="00BA5A37" w:rsidRDefault="00E70AA2" w:rsidP="00036C79">
            <w:pPr>
              <w:pStyle w:val="NoSpacing"/>
              <w:jc w:val="both"/>
              <w:rPr>
                <w:rFonts w:cstheme="minorHAnsi"/>
                <w:b/>
                <w:sz w:val="16"/>
                <w:szCs w:val="16"/>
                <w:lang w:val="en-ZA"/>
              </w:rPr>
            </w:pPr>
            <w:r w:rsidRPr="00BA5A37">
              <w:rPr>
                <w:rFonts w:cstheme="minorHAnsi"/>
                <w:b/>
                <w:sz w:val="16"/>
                <w:szCs w:val="16"/>
                <w:lang w:val="en-ZA"/>
              </w:rPr>
              <w:t>Potential role during the project</w:t>
            </w:r>
          </w:p>
        </w:tc>
      </w:tr>
      <w:tr w:rsidR="0096274E" w:rsidRPr="00BA5A37" w14:paraId="2D22F771" w14:textId="77777777" w:rsidTr="005B6EE9">
        <w:trPr>
          <w:jc w:val="center"/>
        </w:trPr>
        <w:tc>
          <w:tcPr>
            <w:tcW w:w="3348" w:type="dxa"/>
          </w:tcPr>
          <w:p w14:paraId="2F969281" w14:textId="77777777"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 xml:space="preserve">Water Department, Ministry of Water Resources </w:t>
            </w:r>
          </w:p>
        </w:tc>
        <w:tc>
          <w:tcPr>
            <w:tcW w:w="5832" w:type="dxa"/>
          </w:tcPr>
          <w:p w14:paraId="3E7F1A5B" w14:textId="176CDC00"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 xml:space="preserve">Overall </w:t>
            </w:r>
            <w:r w:rsidR="00896780">
              <w:rPr>
                <w:rFonts w:cstheme="minorHAnsi"/>
                <w:sz w:val="16"/>
                <w:szCs w:val="16"/>
                <w:lang w:val="en-ZA"/>
              </w:rPr>
              <w:t>p</w:t>
            </w:r>
            <w:r w:rsidRPr="00BA5A37">
              <w:rPr>
                <w:rFonts w:cstheme="minorHAnsi"/>
                <w:sz w:val="16"/>
                <w:szCs w:val="16"/>
                <w:lang w:val="en-ZA"/>
              </w:rPr>
              <w:t>roject</w:t>
            </w:r>
            <w:r w:rsidR="00896780">
              <w:rPr>
                <w:rFonts w:cstheme="minorHAnsi"/>
                <w:sz w:val="16"/>
                <w:szCs w:val="16"/>
                <w:lang w:val="en-ZA"/>
              </w:rPr>
              <w:t xml:space="preserve"> i</w:t>
            </w:r>
            <w:r w:rsidRPr="00BA5A37">
              <w:rPr>
                <w:rFonts w:cstheme="minorHAnsi"/>
                <w:sz w:val="16"/>
                <w:szCs w:val="16"/>
                <w:lang w:val="en-ZA"/>
              </w:rPr>
              <w:t>mplementation. A Project Implementation Unit (PIU), attached to WD</w:t>
            </w:r>
            <w:r w:rsidR="00896780">
              <w:rPr>
                <w:rFonts w:cstheme="minorHAnsi"/>
                <w:sz w:val="16"/>
                <w:szCs w:val="16"/>
                <w:lang w:val="en-ZA"/>
              </w:rPr>
              <w:t>,</w:t>
            </w:r>
            <w:r w:rsidRPr="00BA5A37">
              <w:rPr>
                <w:rFonts w:cstheme="minorHAnsi"/>
                <w:sz w:val="16"/>
                <w:szCs w:val="16"/>
                <w:lang w:val="en-ZA"/>
              </w:rPr>
              <w:t xml:space="preserve"> will be set up to coordinate and direct project execution in Freetown. District </w:t>
            </w:r>
            <w:r w:rsidRPr="00BA5A37">
              <w:rPr>
                <w:rFonts w:cstheme="minorHAnsi"/>
                <w:sz w:val="16"/>
                <w:szCs w:val="16"/>
                <w:lang w:val="en-ZA"/>
              </w:rPr>
              <w:lastRenderedPageBreak/>
              <w:t xml:space="preserve">WASH coordination officers and support staff will be the key executers of </w:t>
            </w:r>
            <w:r w:rsidR="00335036" w:rsidRPr="00BA5A37">
              <w:rPr>
                <w:rFonts w:cstheme="minorHAnsi"/>
                <w:sz w:val="16"/>
                <w:szCs w:val="16"/>
                <w:lang w:val="en-ZA"/>
              </w:rPr>
              <w:t>the district</w:t>
            </w:r>
            <w:r w:rsidRPr="00BA5A37">
              <w:rPr>
                <w:rFonts w:cstheme="minorHAnsi"/>
                <w:sz w:val="16"/>
                <w:szCs w:val="16"/>
                <w:lang w:val="en-ZA"/>
              </w:rPr>
              <w:t xml:space="preserve"> and local level activities with relevant NGOs and individuals. </w:t>
            </w:r>
          </w:p>
        </w:tc>
      </w:tr>
      <w:tr w:rsidR="0096274E" w:rsidRPr="00BA5A37" w14:paraId="2A0D4D36" w14:textId="77777777" w:rsidTr="005B6EE9">
        <w:trPr>
          <w:jc w:val="center"/>
        </w:trPr>
        <w:tc>
          <w:tcPr>
            <w:tcW w:w="3348" w:type="dxa"/>
          </w:tcPr>
          <w:p w14:paraId="317B707C" w14:textId="34F99BC9" w:rsidR="00E70AA2" w:rsidRPr="00BA5A37" w:rsidRDefault="00763E38" w:rsidP="00036C79">
            <w:pPr>
              <w:pStyle w:val="NoSpacing"/>
              <w:jc w:val="both"/>
              <w:rPr>
                <w:rFonts w:cstheme="minorHAnsi"/>
                <w:sz w:val="16"/>
                <w:szCs w:val="16"/>
                <w:lang w:val="fr-FR"/>
              </w:rPr>
            </w:pPr>
            <w:r>
              <w:rPr>
                <w:rFonts w:cstheme="minorHAnsi"/>
                <w:sz w:val="16"/>
                <w:szCs w:val="16"/>
                <w:lang w:val="fr-FR"/>
              </w:rPr>
              <w:lastRenderedPageBreak/>
              <w:t xml:space="preserve">Environnant </w:t>
            </w:r>
            <w:r w:rsidR="00E70AA2" w:rsidRPr="00BA5A37">
              <w:rPr>
                <w:rFonts w:cstheme="minorHAnsi"/>
                <w:sz w:val="16"/>
                <w:szCs w:val="16"/>
                <w:lang w:val="fr-FR"/>
              </w:rPr>
              <w:t>Protection Agency</w:t>
            </w:r>
            <w:r>
              <w:rPr>
                <w:rFonts w:cstheme="minorHAnsi"/>
                <w:sz w:val="16"/>
                <w:szCs w:val="16"/>
                <w:lang w:val="fr-FR"/>
              </w:rPr>
              <w:t>, Sierra Leone</w:t>
            </w:r>
          </w:p>
        </w:tc>
        <w:tc>
          <w:tcPr>
            <w:tcW w:w="5832" w:type="dxa"/>
          </w:tcPr>
          <w:p w14:paraId="679714FE" w14:textId="2CDFF6F1"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 xml:space="preserve">Parts Component 1 coordination in partnership with Ministry of Water Resources GEF and UNFCCC </w:t>
            </w:r>
            <w:r w:rsidR="003D639F">
              <w:rPr>
                <w:rFonts w:cstheme="minorHAnsi"/>
                <w:sz w:val="16"/>
                <w:szCs w:val="16"/>
                <w:lang w:val="en-ZA"/>
              </w:rPr>
              <w:t>f</w:t>
            </w:r>
            <w:r w:rsidR="00335036" w:rsidRPr="00BA5A37">
              <w:rPr>
                <w:rFonts w:cstheme="minorHAnsi"/>
                <w:sz w:val="16"/>
                <w:szCs w:val="16"/>
                <w:lang w:val="en-ZA"/>
              </w:rPr>
              <w:t xml:space="preserve">ocal </w:t>
            </w:r>
            <w:r w:rsidR="003D639F">
              <w:rPr>
                <w:rFonts w:cstheme="minorHAnsi"/>
                <w:sz w:val="16"/>
                <w:szCs w:val="16"/>
                <w:lang w:val="en-ZA"/>
              </w:rPr>
              <w:t>p</w:t>
            </w:r>
            <w:r w:rsidR="00335036" w:rsidRPr="00BA5A37">
              <w:rPr>
                <w:rFonts w:cstheme="minorHAnsi"/>
                <w:sz w:val="16"/>
                <w:szCs w:val="16"/>
                <w:lang w:val="en-ZA"/>
              </w:rPr>
              <w:t>oint</w:t>
            </w:r>
            <w:r w:rsidR="003D639F">
              <w:rPr>
                <w:rFonts w:cstheme="minorHAnsi"/>
                <w:sz w:val="16"/>
                <w:szCs w:val="16"/>
                <w:lang w:val="en-ZA"/>
              </w:rPr>
              <w:t>,</w:t>
            </w:r>
            <w:r w:rsidRPr="00BA5A37">
              <w:rPr>
                <w:rFonts w:cstheme="minorHAnsi"/>
                <w:sz w:val="16"/>
                <w:szCs w:val="16"/>
                <w:lang w:val="en-ZA"/>
              </w:rPr>
              <w:t xml:space="preserve"> Steering Committee Chair of Project Implementation</w:t>
            </w:r>
          </w:p>
        </w:tc>
      </w:tr>
      <w:tr w:rsidR="0096274E" w:rsidRPr="00BA5A37" w14:paraId="2B12CE51" w14:textId="77777777" w:rsidTr="005B6EE9">
        <w:trPr>
          <w:jc w:val="center"/>
        </w:trPr>
        <w:tc>
          <w:tcPr>
            <w:tcW w:w="3348" w:type="dxa"/>
          </w:tcPr>
          <w:p w14:paraId="5B57CA89" w14:textId="77777777"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National Climate Change Committee</w:t>
            </w:r>
          </w:p>
        </w:tc>
        <w:tc>
          <w:tcPr>
            <w:tcW w:w="5832" w:type="dxa"/>
          </w:tcPr>
          <w:p w14:paraId="5201D345" w14:textId="27114761"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 xml:space="preserve">Partnerships with EPA on various components, project beneficiaries in terms of knowledge and information portals created </w:t>
            </w:r>
          </w:p>
        </w:tc>
      </w:tr>
      <w:tr w:rsidR="0096274E" w:rsidRPr="00BA5A37" w14:paraId="1448992E" w14:textId="77777777" w:rsidTr="005B6EE9">
        <w:trPr>
          <w:jc w:val="center"/>
        </w:trPr>
        <w:tc>
          <w:tcPr>
            <w:tcW w:w="3348" w:type="dxa"/>
          </w:tcPr>
          <w:p w14:paraId="0B81C183" w14:textId="77777777"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Ministry of Economy, Planning and Cooperation</w:t>
            </w:r>
          </w:p>
        </w:tc>
        <w:tc>
          <w:tcPr>
            <w:tcW w:w="5832" w:type="dxa"/>
          </w:tcPr>
          <w:p w14:paraId="0BE96807" w14:textId="61FFFAF3"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 xml:space="preserve">Aims to assist mainstreaming climate considerations into relevant policies and other country key planning documents </w:t>
            </w:r>
            <w:r w:rsidR="00896780" w:rsidRPr="00BA5A37">
              <w:rPr>
                <w:rFonts w:cstheme="minorHAnsi"/>
                <w:sz w:val="16"/>
                <w:szCs w:val="16"/>
                <w:lang w:val="en-ZA"/>
              </w:rPr>
              <w:t>and</w:t>
            </w:r>
            <w:r w:rsidRPr="00BA5A37">
              <w:rPr>
                <w:rFonts w:cstheme="minorHAnsi"/>
                <w:sz w:val="16"/>
                <w:szCs w:val="16"/>
                <w:lang w:val="en-ZA"/>
              </w:rPr>
              <w:t xml:space="preserve"> strengthen competency in resources mobili</w:t>
            </w:r>
            <w:r w:rsidR="003D639F">
              <w:rPr>
                <w:rFonts w:cstheme="minorHAnsi"/>
                <w:sz w:val="16"/>
                <w:szCs w:val="16"/>
                <w:lang w:val="en-ZA"/>
              </w:rPr>
              <w:t>z</w:t>
            </w:r>
            <w:r w:rsidRPr="00BA5A37">
              <w:rPr>
                <w:rFonts w:cstheme="minorHAnsi"/>
                <w:sz w:val="16"/>
                <w:szCs w:val="16"/>
                <w:lang w:val="en-ZA"/>
              </w:rPr>
              <w:t>ation</w:t>
            </w:r>
          </w:p>
        </w:tc>
      </w:tr>
      <w:tr w:rsidR="0096274E" w:rsidRPr="00BA5A37" w14:paraId="313E8A22" w14:textId="77777777" w:rsidTr="005B6EE9">
        <w:trPr>
          <w:jc w:val="center"/>
        </w:trPr>
        <w:tc>
          <w:tcPr>
            <w:tcW w:w="3348" w:type="dxa"/>
          </w:tcPr>
          <w:p w14:paraId="40293BDF" w14:textId="77777777"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 xml:space="preserve">Ministry of Finance </w:t>
            </w:r>
          </w:p>
        </w:tc>
        <w:tc>
          <w:tcPr>
            <w:tcW w:w="5832" w:type="dxa"/>
          </w:tcPr>
          <w:p w14:paraId="08EAC2C4" w14:textId="5CEC272F"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Responsible for coordination of cooperation initiatives</w:t>
            </w:r>
            <w:r w:rsidR="00DC1273">
              <w:rPr>
                <w:rFonts w:cstheme="minorHAnsi"/>
                <w:sz w:val="16"/>
                <w:szCs w:val="16"/>
                <w:lang w:val="en-ZA"/>
              </w:rPr>
              <w:t xml:space="preserve"> </w:t>
            </w:r>
          </w:p>
        </w:tc>
      </w:tr>
      <w:tr w:rsidR="0096274E" w:rsidRPr="00BA5A37" w14:paraId="5595441B" w14:textId="77777777" w:rsidTr="005B6EE9">
        <w:trPr>
          <w:jc w:val="center"/>
        </w:trPr>
        <w:tc>
          <w:tcPr>
            <w:tcW w:w="3348" w:type="dxa"/>
          </w:tcPr>
          <w:p w14:paraId="47460548" w14:textId="77777777"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Meteorological Department</w:t>
            </w:r>
          </w:p>
        </w:tc>
        <w:tc>
          <w:tcPr>
            <w:tcW w:w="5832" w:type="dxa"/>
          </w:tcPr>
          <w:p w14:paraId="64456735" w14:textId="344B38BC"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 xml:space="preserve">Partner for EWS and information/knowledge generation activities under component 1. </w:t>
            </w:r>
          </w:p>
        </w:tc>
      </w:tr>
      <w:tr w:rsidR="0096274E" w:rsidRPr="00BA5A37" w14:paraId="6E66724B" w14:textId="77777777" w:rsidTr="005B6EE9">
        <w:trPr>
          <w:jc w:val="center"/>
        </w:trPr>
        <w:tc>
          <w:tcPr>
            <w:tcW w:w="3348" w:type="dxa"/>
          </w:tcPr>
          <w:p w14:paraId="5A629035" w14:textId="6D9229EA"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 xml:space="preserve">Local </w:t>
            </w:r>
            <w:r w:rsidR="003D639F">
              <w:rPr>
                <w:rFonts w:cstheme="minorHAnsi"/>
                <w:sz w:val="16"/>
                <w:szCs w:val="16"/>
                <w:lang w:val="en-ZA"/>
              </w:rPr>
              <w:t>g</w:t>
            </w:r>
            <w:r w:rsidRPr="00BA5A37">
              <w:rPr>
                <w:rFonts w:cstheme="minorHAnsi"/>
                <w:sz w:val="16"/>
                <w:szCs w:val="16"/>
                <w:lang w:val="en-ZA"/>
              </w:rPr>
              <w:t xml:space="preserve">overnment in Freetown, District Councils in Kambia, Kono and </w:t>
            </w:r>
            <w:r w:rsidR="00B43BAF">
              <w:rPr>
                <w:rFonts w:cstheme="minorHAnsi"/>
                <w:sz w:val="16"/>
                <w:szCs w:val="16"/>
                <w:lang w:val="en-ZA"/>
              </w:rPr>
              <w:t>Pujehun</w:t>
            </w:r>
          </w:p>
        </w:tc>
        <w:tc>
          <w:tcPr>
            <w:tcW w:w="5832" w:type="dxa"/>
          </w:tcPr>
          <w:p w14:paraId="12431746" w14:textId="6AA812D5"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 xml:space="preserve">Contribution to the implementation of project activities </w:t>
            </w:r>
            <w:r w:rsidR="003D639F">
              <w:rPr>
                <w:rFonts w:cstheme="minorHAnsi"/>
                <w:sz w:val="16"/>
                <w:szCs w:val="16"/>
                <w:lang w:val="en-ZA"/>
              </w:rPr>
              <w:t xml:space="preserve">in </w:t>
            </w:r>
            <w:r w:rsidRPr="00BA5A37">
              <w:rPr>
                <w:rFonts w:cstheme="minorHAnsi"/>
                <w:sz w:val="16"/>
                <w:szCs w:val="16"/>
                <w:lang w:val="en-ZA"/>
              </w:rPr>
              <w:t xml:space="preserve">at least two villages per district; overall strategic guidance </w:t>
            </w:r>
          </w:p>
          <w:p w14:paraId="32E09FFD" w14:textId="4CE770A3"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Beneficiaries from capacity support activities, building district level capacities in dealing with climate change</w:t>
            </w:r>
            <w:r w:rsidR="00DC1273">
              <w:rPr>
                <w:rFonts w:cstheme="minorHAnsi"/>
                <w:sz w:val="16"/>
                <w:szCs w:val="16"/>
                <w:lang w:val="en-ZA"/>
              </w:rPr>
              <w:t xml:space="preserve"> </w:t>
            </w:r>
          </w:p>
        </w:tc>
      </w:tr>
      <w:tr w:rsidR="0096274E" w:rsidRPr="00BA5A37" w14:paraId="235535F1" w14:textId="77777777" w:rsidTr="005B6EE9">
        <w:trPr>
          <w:jc w:val="center"/>
        </w:trPr>
        <w:tc>
          <w:tcPr>
            <w:tcW w:w="3348" w:type="dxa"/>
          </w:tcPr>
          <w:p w14:paraId="6B3B88BA" w14:textId="77777777"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 xml:space="preserve">Environmental Foundation for Africa (EFA) </w:t>
            </w:r>
          </w:p>
        </w:tc>
        <w:tc>
          <w:tcPr>
            <w:tcW w:w="5832" w:type="dxa"/>
          </w:tcPr>
          <w:p w14:paraId="65F92D8C" w14:textId="65D8EF56" w:rsidR="00E70AA2" w:rsidRPr="00BA5A37" w:rsidRDefault="00E70AA2" w:rsidP="00036C79">
            <w:pPr>
              <w:pStyle w:val="NoSpacing"/>
              <w:jc w:val="both"/>
              <w:rPr>
                <w:rFonts w:cstheme="minorHAnsi"/>
                <w:sz w:val="16"/>
                <w:szCs w:val="16"/>
              </w:rPr>
            </w:pPr>
            <w:r w:rsidRPr="00BA5A37">
              <w:rPr>
                <w:rFonts w:cstheme="minorHAnsi"/>
                <w:sz w:val="16"/>
                <w:szCs w:val="16"/>
                <w:lang w:val="en-ZA"/>
              </w:rPr>
              <w:t>EFA has recently set up a</w:t>
            </w:r>
            <w:r w:rsidR="008C7714">
              <w:rPr>
                <w:rFonts w:cstheme="minorHAnsi"/>
                <w:sz w:val="16"/>
                <w:szCs w:val="16"/>
                <w:lang w:val="en-ZA"/>
              </w:rPr>
              <w:t>n</w:t>
            </w:r>
            <w:r w:rsidRPr="00BA5A37">
              <w:rPr>
                <w:rFonts w:cstheme="minorHAnsi"/>
                <w:sz w:val="16"/>
                <w:szCs w:val="16"/>
                <w:lang w:val="en-ZA"/>
              </w:rPr>
              <w:t xml:space="preserve"> environmental and sustainability learning </w:t>
            </w:r>
            <w:proofErr w:type="spellStart"/>
            <w:r w:rsidRPr="00BA5A37">
              <w:rPr>
                <w:rFonts w:cstheme="minorHAnsi"/>
                <w:sz w:val="16"/>
                <w:szCs w:val="16"/>
                <w:lang w:val="en-ZA"/>
              </w:rPr>
              <w:t>cent</w:t>
            </w:r>
            <w:r w:rsidR="003D639F">
              <w:rPr>
                <w:rFonts w:cstheme="minorHAnsi"/>
                <w:sz w:val="16"/>
                <w:szCs w:val="16"/>
                <w:lang w:val="en-ZA"/>
              </w:rPr>
              <w:t>er</w:t>
            </w:r>
            <w:proofErr w:type="spellEnd"/>
            <w:r w:rsidRPr="00BA5A37">
              <w:rPr>
                <w:rFonts w:cstheme="minorHAnsi"/>
                <w:sz w:val="16"/>
                <w:szCs w:val="16"/>
                <w:lang w:val="en-ZA"/>
              </w:rPr>
              <w:t xml:space="preserve"> near Lakka in Freetown. </w:t>
            </w:r>
            <w:r w:rsidR="003D639F">
              <w:rPr>
                <w:rFonts w:cstheme="minorHAnsi"/>
                <w:sz w:val="16"/>
                <w:szCs w:val="16"/>
                <w:lang w:val="en-ZA"/>
              </w:rPr>
              <w:t>The m</w:t>
            </w:r>
            <w:r w:rsidRPr="00BA5A37">
              <w:rPr>
                <w:rFonts w:cstheme="minorHAnsi"/>
                <w:sz w:val="16"/>
                <w:szCs w:val="16"/>
                <w:lang w:val="en-ZA"/>
              </w:rPr>
              <w:t>odern and inspiring infrastructure is available for hosting trainings, demonstrations of technologies and political dialogues. Capacities for developing cutting</w:t>
            </w:r>
            <w:r w:rsidR="003D639F">
              <w:rPr>
                <w:rFonts w:cstheme="minorHAnsi"/>
                <w:sz w:val="16"/>
                <w:szCs w:val="16"/>
                <w:lang w:val="en-ZA"/>
              </w:rPr>
              <w:t>-</w:t>
            </w:r>
            <w:r w:rsidRPr="00BA5A37">
              <w:rPr>
                <w:rFonts w:cstheme="minorHAnsi"/>
                <w:sz w:val="16"/>
                <w:szCs w:val="16"/>
                <w:lang w:val="en-ZA"/>
              </w:rPr>
              <w:t>edge learning approaches for a suite of stakeholders through a strategic partnership with the IUCN Commission on Education and Communication exist</w:t>
            </w:r>
            <w:r w:rsidR="003D639F">
              <w:rPr>
                <w:rFonts w:cstheme="minorHAnsi"/>
                <w:sz w:val="16"/>
                <w:szCs w:val="16"/>
                <w:lang w:val="en-ZA"/>
              </w:rPr>
              <w:t>.</w:t>
            </w:r>
            <w:r w:rsidRPr="00BA5A37">
              <w:rPr>
                <w:rFonts w:cstheme="minorHAnsi"/>
                <w:sz w:val="16"/>
                <w:szCs w:val="16"/>
                <w:lang w:val="en-ZA"/>
              </w:rPr>
              <w:t xml:space="preserve"> </w:t>
            </w:r>
            <w:r w:rsidR="003D639F">
              <w:rPr>
                <w:rFonts w:cstheme="minorHAnsi"/>
                <w:sz w:val="16"/>
                <w:szCs w:val="16"/>
                <w:lang w:val="en-ZA"/>
              </w:rPr>
              <w:t>This</w:t>
            </w:r>
            <w:r w:rsidRPr="00BA5A37">
              <w:rPr>
                <w:rFonts w:cstheme="minorHAnsi"/>
                <w:sz w:val="16"/>
                <w:szCs w:val="16"/>
                <w:lang w:val="en-ZA"/>
              </w:rPr>
              <w:t xml:space="preserve"> can support content development for modules.</w:t>
            </w:r>
          </w:p>
        </w:tc>
      </w:tr>
      <w:tr w:rsidR="0096274E" w:rsidRPr="00BA5A37" w14:paraId="0BDE6E67" w14:textId="77777777" w:rsidTr="005B6EE9">
        <w:trPr>
          <w:jc w:val="center"/>
        </w:trPr>
        <w:tc>
          <w:tcPr>
            <w:tcW w:w="3348" w:type="dxa"/>
          </w:tcPr>
          <w:p w14:paraId="17032F7A" w14:textId="77777777"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Sierra Leone Business Forum (SBLF)</w:t>
            </w:r>
          </w:p>
        </w:tc>
        <w:tc>
          <w:tcPr>
            <w:tcW w:w="5832" w:type="dxa"/>
          </w:tcPr>
          <w:p w14:paraId="70411563" w14:textId="694932FE"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Platform for policy dialogues</w:t>
            </w:r>
            <w:r w:rsidR="003D639F">
              <w:rPr>
                <w:rFonts w:cstheme="minorHAnsi"/>
                <w:sz w:val="16"/>
                <w:szCs w:val="16"/>
                <w:lang w:val="en-ZA"/>
              </w:rPr>
              <w:t>,</w:t>
            </w:r>
            <w:r w:rsidRPr="00BA5A37">
              <w:rPr>
                <w:rFonts w:cstheme="minorHAnsi"/>
                <w:sz w:val="16"/>
                <w:szCs w:val="16"/>
                <w:lang w:val="en-ZA"/>
              </w:rPr>
              <w:t xml:space="preserve"> especially with the private sector under component 1</w:t>
            </w:r>
          </w:p>
        </w:tc>
      </w:tr>
      <w:tr w:rsidR="0096274E" w:rsidRPr="00BA5A37" w14:paraId="75BC53A5" w14:textId="77777777" w:rsidTr="005B6EE9">
        <w:trPr>
          <w:jc w:val="center"/>
        </w:trPr>
        <w:tc>
          <w:tcPr>
            <w:tcW w:w="3348" w:type="dxa"/>
          </w:tcPr>
          <w:p w14:paraId="6F3E2D92" w14:textId="0FCAD5E6"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 xml:space="preserve">Innovation training </w:t>
            </w:r>
            <w:proofErr w:type="spellStart"/>
            <w:r w:rsidRPr="00BA5A37">
              <w:rPr>
                <w:rFonts w:cstheme="minorHAnsi"/>
                <w:sz w:val="16"/>
                <w:szCs w:val="16"/>
                <w:lang w:val="en-ZA"/>
              </w:rPr>
              <w:t>cent</w:t>
            </w:r>
            <w:r w:rsidR="003D639F">
              <w:rPr>
                <w:rFonts w:cstheme="minorHAnsi"/>
                <w:sz w:val="16"/>
                <w:szCs w:val="16"/>
                <w:lang w:val="en-ZA"/>
              </w:rPr>
              <w:t>e</w:t>
            </w:r>
            <w:r w:rsidRPr="00BA5A37">
              <w:rPr>
                <w:rFonts w:cstheme="minorHAnsi"/>
                <w:sz w:val="16"/>
                <w:szCs w:val="16"/>
                <w:lang w:val="en-ZA"/>
              </w:rPr>
              <w:t>rs</w:t>
            </w:r>
            <w:proofErr w:type="spellEnd"/>
            <w:r w:rsidRPr="00BA5A37">
              <w:rPr>
                <w:rFonts w:cstheme="minorHAnsi"/>
                <w:sz w:val="16"/>
                <w:szCs w:val="16"/>
                <w:lang w:val="en-ZA"/>
              </w:rPr>
              <w:t xml:space="preserve"> at Grafting and Kenema</w:t>
            </w:r>
          </w:p>
        </w:tc>
        <w:tc>
          <w:tcPr>
            <w:tcW w:w="5832" w:type="dxa"/>
          </w:tcPr>
          <w:p w14:paraId="3F67372B" w14:textId="22E811B1"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Demonstrations of water supply and management innovations; pioneering for adaptation additions; training of replicators from the local communities in the three project districts</w:t>
            </w:r>
            <w:r w:rsidR="00DC1273">
              <w:rPr>
                <w:rFonts w:cstheme="minorHAnsi"/>
                <w:sz w:val="16"/>
                <w:szCs w:val="16"/>
                <w:lang w:val="en-ZA"/>
              </w:rPr>
              <w:t xml:space="preserve"> </w:t>
            </w:r>
          </w:p>
        </w:tc>
      </w:tr>
      <w:tr w:rsidR="0096274E" w:rsidRPr="00BA5A37" w14:paraId="19A5AF56" w14:textId="77777777" w:rsidTr="005B6EE9">
        <w:trPr>
          <w:jc w:val="center"/>
        </w:trPr>
        <w:tc>
          <w:tcPr>
            <w:tcW w:w="3348" w:type="dxa"/>
          </w:tcPr>
          <w:p w14:paraId="54E1D7C7" w14:textId="0E975372"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Local NGOs and consulting services</w:t>
            </w:r>
            <w:r w:rsidR="003D639F">
              <w:rPr>
                <w:rFonts w:cstheme="minorHAnsi"/>
                <w:sz w:val="16"/>
                <w:szCs w:val="16"/>
                <w:lang w:val="en-ZA"/>
              </w:rPr>
              <w:t>,</w:t>
            </w:r>
            <w:r w:rsidRPr="00BA5A37">
              <w:rPr>
                <w:rFonts w:cstheme="minorHAnsi"/>
                <w:sz w:val="16"/>
                <w:szCs w:val="16"/>
                <w:lang w:val="en-ZA"/>
              </w:rPr>
              <w:t xml:space="preserve"> esp</w:t>
            </w:r>
            <w:r w:rsidR="003D639F">
              <w:rPr>
                <w:rFonts w:cstheme="minorHAnsi"/>
                <w:sz w:val="16"/>
                <w:szCs w:val="16"/>
                <w:lang w:val="en-ZA"/>
              </w:rPr>
              <w:t>ecially</w:t>
            </w:r>
            <w:r w:rsidRPr="00BA5A37">
              <w:rPr>
                <w:rFonts w:cstheme="minorHAnsi"/>
                <w:sz w:val="16"/>
                <w:szCs w:val="16"/>
                <w:lang w:val="en-ZA"/>
              </w:rPr>
              <w:t xml:space="preserve"> </w:t>
            </w:r>
            <w:r w:rsidR="003D639F">
              <w:rPr>
                <w:rFonts w:cstheme="minorHAnsi"/>
                <w:sz w:val="16"/>
                <w:szCs w:val="16"/>
                <w:lang w:val="en-ZA"/>
              </w:rPr>
              <w:t>a</w:t>
            </w:r>
            <w:r w:rsidRPr="00BA5A37">
              <w:rPr>
                <w:rFonts w:cstheme="minorHAnsi"/>
                <w:sz w:val="16"/>
                <w:szCs w:val="16"/>
                <w:lang w:val="en-ZA"/>
              </w:rPr>
              <w:t xml:space="preserve">t the district level </w:t>
            </w:r>
          </w:p>
        </w:tc>
        <w:tc>
          <w:tcPr>
            <w:tcW w:w="5832" w:type="dxa"/>
          </w:tcPr>
          <w:p w14:paraId="771FCA6D" w14:textId="3763494D"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Support to project implementation in all districts</w:t>
            </w:r>
            <w:r w:rsidR="00DC1273">
              <w:rPr>
                <w:rFonts w:cstheme="minorHAnsi"/>
                <w:sz w:val="16"/>
                <w:szCs w:val="16"/>
                <w:lang w:val="en-ZA"/>
              </w:rPr>
              <w:t xml:space="preserve"> </w:t>
            </w:r>
          </w:p>
        </w:tc>
      </w:tr>
      <w:tr w:rsidR="0096274E" w:rsidRPr="00BA5A37" w14:paraId="4FD66779" w14:textId="77777777" w:rsidTr="005B6EE9">
        <w:trPr>
          <w:jc w:val="center"/>
        </w:trPr>
        <w:tc>
          <w:tcPr>
            <w:tcW w:w="3348" w:type="dxa"/>
          </w:tcPr>
          <w:p w14:paraId="044433EA" w14:textId="5AFD8B5E"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 xml:space="preserve">Pilot sites: </w:t>
            </w:r>
            <w:proofErr w:type="spellStart"/>
            <w:r w:rsidRPr="00BA5A37">
              <w:rPr>
                <w:rFonts w:cstheme="minorHAnsi"/>
                <w:sz w:val="16"/>
                <w:szCs w:val="16"/>
                <w:lang w:val="en-ZA"/>
              </w:rPr>
              <w:t>Pujehun</w:t>
            </w:r>
            <w:proofErr w:type="spellEnd"/>
            <w:r w:rsidRPr="00BA5A37">
              <w:rPr>
                <w:rFonts w:cstheme="minorHAnsi"/>
                <w:sz w:val="16"/>
                <w:szCs w:val="16"/>
                <w:lang w:val="en-ZA"/>
              </w:rPr>
              <w:t xml:space="preserve">: </w:t>
            </w:r>
            <w:proofErr w:type="spellStart"/>
            <w:r w:rsidRPr="00BA5A37">
              <w:rPr>
                <w:rFonts w:cstheme="minorHAnsi"/>
                <w:sz w:val="16"/>
                <w:szCs w:val="16"/>
                <w:lang w:val="en-ZA"/>
              </w:rPr>
              <w:t>Bandajuma</w:t>
            </w:r>
            <w:proofErr w:type="spellEnd"/>
            <w:r w:rsidRPr="00BA5A37">
              <w:rPr>
                <w:rFonts w:cstheme="minorHAnsi"/>
                <w:sz w:val="16"/>
                <w:szCs w:val="16"/>
                <w:lang w:val="en-ZA"/>
              </w:rPr>
              <w:t xml:space="preserve"> Sowa,</w:t>
            </w:r>
            <w:r w:rsidR="003D639F">
              <w:rPr>
                <w:rFonts w:cstheme="minorHAnsi"/>
                <w:sz w:val="16"/>
                <w:szCs w:val="16"/>
                <w:lang w:val="en-ZA"/>
              </w:rPr>
              <w:t xml:space="preserve"> </w:t>
            </w:r>
            <w:proofErr w:type="spellStart"/>
            <w:r w:rsidRPr="00BA5A37">
              <w:rPr>
                <w:rFonts w:cstheme="minorHAnsi"/>
                <w:sz w:val="16"/>
                <w:szCs w:val="16"/>
                <w:lang w:val="en-ZA"/>
              </w:rPr>
              <w:t>Gbondapi</w:t>
            </w:r>
            <w:proofErr w:type="spellEnd"/>
            <w:r w:rsidRPr="00BA5A37">
              <w:rPr>
                <w:rFonts w:cstheme="minorHAnsi"/>
                <w:sz w:val="16"/>
                <w:szCs w:val="16"/>
                <w:lang w:val="en-ZA"/>
              </w:rPr>
              <w:t xml:space="preserve">, </w:t>
            </w:r>
            <w:proofErr w:type="spellStart"/>
            <w:r w:rsidRPr="00BA5A37">
              <w:rPr>
                <w:rFonts w:cstheme="minorHAnsi"/>
                <w:sz w:val="16"/>
                <w:szCs w:val="16"/>
                <w:lang w:val="en-ZA"/>
              </w:rPr>
              <w:t>Kono</w:t>
            </w:r>
            <w:proofErr w:type="spellEnd"/>
            <w:r w:rsidR="003D639F">
              <w:rPr>
                <w:rFonts w:cstheme="minorHAnsi"/>
                <w:sz w:val="16"/>
                <w:szCs w:val="16"/>
                <w:lang w:val="en-ZA"/>
              </w:rPr>
              <w:t>;</w:t>
            </w:r>
            <w:r w:rsidRPr="00BA5A37">
              <w:rPr>
                <w:rFonts w:cstheme="minorHAnsi"/>
                <w:sz w:val="16"/>
                <w:szCs w:val="16"/>
                <w:lang w:val="en-ZA"/>
              </w:rPr>
              <w:t xml:space="preserve"> </w:t>
            </w:r>
            <w:proofErr w:type="spellStart"/>
            <w:r w:rsidRPr="00BA5A37">
              <w:rPr>
                <w:rFonts w:cstheme="minorHAnsi"/>
                <w:sz w:val="16"/>
                <w:szCs w:val="16"/>
                <w:lang w:val="en-ZA"/>
              </w:rPr>
              <w:t>Koeyor</w:t>
            </w:r>
            <w:proofErr w:type="spellEnd"/>
            <w:r w:rsidRPr="00BA5A37">
              <w:rPr>
                <w:rFonts w:cstheme="minorHAnsi"/>
                <w:sz w:val="16"/>
                <w:szCs w:val="16"/>
                <w:lang w:val="en-ZA"/>
              </w:rPr>
              <w:t xml:space="preserve"> community </w:t>
            </w:r>
            <w:proofErr w:type="spellStart"/>
            <w:r w:rsidRPr="00BA5A37">
              <w:rPr>
                <w:rFonts w:cstheme="minorHAnsi"/>
                <w:sz w:val="16"/>
                <w:szCs w:val="16"/>
                <w:lang w:val="en-ZA"/>
              </w:rPr>
              <w:t>Jaima</w:t>
            </w:r>
            <w:proofErr w:type="spellEnd"/>
            <w:r w:rsidRPr="00BA5A37">
              <w:rPr>
                <w:rFonts w:cstheme="minorHAnsi"/>
                <w:sz w:val="16"/>
                <w:szCs w:val="16"/>
                <w:lang w:val="en-ZA"/>
              </w:rPr>
              <w:t xml:space="preserve"> </w:t>
            </w:r>
            <w:proofErr w:type="spellStart"/>
            <w:r w:rsidRPr="00BA5A37">
              <w:rPr>
                <w:rFonts w:cstheme="minorHAnsi"/>
                <w:sz w:val="16"/>
                <w:szCs w:val="16"/>
                <w:lang w:val="en-ZA"/>
              </w:rPr>
              <w:t>Sewafe</w:t>
            </w:r>
            <w:proofErr w:type="spellEnd"/>
            <w:r w:rsidRPr="00BA5A37">
              <w:rPr>
                <w:rFonts w:cstheme="minorHAnsi"/>
                <w:sz w:val="16"/>
                <w:szCs w:val="16"/>
                <w:lang w:val="en-ZA"/>
              </w:rPr>
              <w:t xml:space="preserve"> Chiefdom, </w:t>
            </w:r>
            <w:proofErr w:type="spellStart"/>
            <w:r w:rsidRPr="00BA5A37">
              <w:rPr>
                <w:rFonts w:cstheme="minorHAnsi"/>
                <w:sz w:val="16"/>
                <w:szCs w:val="16"/>
                <w:lang w:val="en-ZA"/>
              </w:rPr>
              <w:t>Kambia</w:t>
            </w:r>
            <w:proofErr w:type="spellEnd"/>
            <w:r w:rsidR="003D639F">
              <w:rPr>
                <w:rFonts w:cstheme="minorHAnsi"/>
                <w:sz w:val="16"/>
                <w:szCs w:val="16"/>
                <w:lang w:val="en-ZA"/>
              </w:rPr>
              <w:t>;</w:t>
            </w:r>
            <w:r w:rsidRPr="00BA5A37">
              <w:rPr>
                <w:rFonts w:cstheme="minorHAnsi"/>
                <w:sz w:val="16"/>
                <w:szCs w:val="16"/>
                <w:lang w:val="en-ZA"/>
              </w:rPr>
              <w:t xml:space="preserve"> </w:t>
            </w:r>
            <w:proofErr w:type="spellStart"/>
            <w:r w:rsidRPr="00BA5A37">
              <w:rPr>
                <w:rFonts w:cstheme="minorHAnsi"/>
                <w:sz w:val="16"/>
                <w:szCs w:val="16"/>
                <w:lang w:val="en-ZA"/>
              </w:rPr>
              <w:t>Mambolo</w:t>
            </w:r>
            <w:proofErr w:type="spellEnd"/>
            <w:r w:rsidRPr="00BA5A37">
              <w:rPr>
                <w:rFonts w:cstheme="minorHAnsi"/>
                <w:sz w:val="16"/>
                <w:szCs w:val="16"/>
                <w:lang w:val="en-ZA"/>
              </w:rPr>
              <w:t xml:space="preserve"> Chiefdom, </w:t>
            </w:r>
            <w:proofErr w:type="spellStart"/>
            <w:r w:rsidRPr="00BA5A37">
              <w:rPr>
                <w:rFonts w:cstheme="minorHAnsi"/>
                <w:sz w:val="16"/>
                <w:szCs w:val="16"/>
                <w:lang w:val="en-ZA"/>
              </w:rPr>
              <w:t>Malambay</w:t>
            </w:r>
            <w:proofErr w:type="spellEnd"/>
          </w:p>
        </w:tc>
        <w:tc>
          <w:tcPr>
            <w:tcW w:w="5832" w:type="dxa"/>
          </w:tcPr>
          <w:p w14:paraId="478837ED" w14:textId="06D27B43"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Primary beneficiaries and partners in local</w:t>
            </w:r>
            <w:r w:rsidR="003D639F">
              <w:rPr>
                <w:rFonts w:cstheme="minorHAnsi"/>
                <w:sz w:val="16"/>
                <w:szCs w:val="16"/>
                <w:lang w:val="en-ZA"/>
              </w:rPr>
              <w:t>-</w:t>
            </w:r>
            <w:r w:rsidRPr="00BA5A37">
              <w:rPr>
                <w:rFonts w:cstheme="minorHAnsi"/>
                <w:sz w:val="16"/>
                <w:szCs w:val="16"/>
                <w:lang w:val="en-ZA"/>
              </w:rPr>
              <w:t>level testing and implementation of climate change</w:t>
            </w:r>
            <w:r w:rsidR="00444357">
              <w:rPr>
                <w:rFonts w:cstheme="minorHAnsi"/>
                <w:sz w:val="16"/>
                <w:szCs w:val="16"/>
                <w:lang w:val="en-ZA"/>
              </w:rPr>
              <w:t>-</w:t>
            </w:r>
            <w:r w:rsidRPr="00BA5A37">
              <w:rPr>
                <w:rFonts w:cstheme="minorHAnsi"/>
                <w:sz w:val="16"/>
                <w:szCs w:val="16"/>
                <w:lang w:val="en-ZA"/>
              </w:rPr>
              <w:t>resilient rainwater harvesting technologies, storage and management.</w:t>
            </w:r>
            <w:r w:rsidR="00DC1273">
              <w:rPr>
                <w:rFonts w:cstheme="minorHAnsi"/>
                <w:sz w:val="16"/>
                <w:szCs w:val="16"/>
                <w:lang w:val="en-ZA"/>
              </w:rPr>
              <w:t xml:space="preserve"> </w:t>
            </w:r>
          </w:p>
        </w:tc>
      </w:tr>
      <w:tr w:rsidR="0096274E" w:rsidRPr="00BA5A37" w14:paraId="687D3FB2" w14:textId="77777777" w:rsidTr="005B6EE9">
        <w:trPr>
          <w:jc w:val="center"/>
        </w:trPr>
        <w:tc>
          <w:tcPr>
            <w:tcW w:w="3348" w:type="dxa"/>
          </w:tcPr>
          <w:p w14:paraId="6F4C67C4" w14:textId="77777777"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Communities, Women and Youth Associations, CBOs</w:t>
            </w:r>
          </w:p>
        </w:tc>
        <w:tc>
          <w:tcPr>
            <w:tcW w:w="5832" w:type="dxa"/>
          </w:tcPr>
          <w:p w14:paraId="6135D019" w14:textId="36B14221"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Beneficiaries of adaptation measures and contribution to the design and managing of small</w:t>
            </w:r>
            <w:r w:rsidR="00896780">
              <w:rPr>
                <w:rFonts w:cstheme="minorHAnsi"/>
                <w:sz w:val="16"/>
                <w:szCs w:val="16"/>
                <w:lang w:val="en-ZA"/>
              </w:rPr>
              <w:t>-</w:t>
            </w:r>
            <w:r w:rsidRPr="00BA5A37">
              <w:rPr>
                <w:rFonts w:cstheme="minorHAnsi"/>
                <w:sz w:val="16"/>
                <w:szCs w:val="16"/>
                <w:lang w:val="en-ZA"/>
              </w:rPr>
              <w:t>scale water supply systems. Form</w:t>
            </w:r>
            <w:r w:rsidR="00931A74">
              <w:rPr>
                <w:rFonts w:cstheme="minorHAnsi"/>
                <w:sz w:val="16"/>
                <w:szCs w:val="16"/>
                <w:lang w:val="en-ZA"/>
              </w:rPr>
              <w:t>s</w:t>
            </w:r>
            <w:r w:rsidRPr="00BA5A37">
              <w:rPr>
                <w:rFonts w:cstheme="minorHAnsi"/>
                <w:sz w:val="16"/>
                <w:szCs w:val="16"/>
                <w:lang w:val="en-ZA"/>
              </w:rPr>
              <w:t xml:space="preserve"> part of policy formulation </w:t>
            </w:r>
          </w:p>
        </w:tc>
      </w:tr>
      <w:tr w:rsidR="0096274E" w:rsidRPr="00BA5A37" w14:paraId="5DBAA5D9" w14:textId="77777777" w:rsidTr="005B6EE9">
        <w:trPr>
          <w:jc w:val="center"/>
        </w:trPr>
        <w:tc>
          <w:tcPr>
            <w:tcW w:w="3348" w:type="dxa"/>
          </w:tcPr>
          <w:p w14:paraId="28019018" w14:textId="77777777"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 xml:space="preserve">Private sector (the </w:t>
            </w:r>
            <w:proofErr w:type="spellStart"/>
            <w:r w:rsidRPr="00BA5A37">
              <w:rPr>
                <w:rFonts w:cstheme="minorHAnsi"/>
                <w:sz w:val="16"/>
                <w:szCs w:val="16"/>
                <w:lang w:val="en-ZA"/>
              </w:rPr>
              <w:t>Guma</w:t>
            </w:r>
            <w:proofErr w:type="spellEnd"/>
            <w:r w:rsidRPr="00BA5A37">
              <w:rPr>
                <w:rFonts w:cstheme="minorHAnsi"/>
                <w:sz w:val="16"/>
                <w:szCs w:val="16"/>
                <w:lang w:val="en-ZA"/>
              </w:rPr>
              <w:t xml:space="preserve"> Valley Water Company, Provincial Water Company (PROWACO), Small Water providers)</w:t>
            </w:r>
          </w:p>
        </w:tc>
        <w:tc>
          <w:tcPr>
            <w:tcW w:w="5832" w:type="dxa"/>
          </w:tcPr>
          <w:p w14:paraId="5F01A8EE" w14:textId="057A1463" w:rsidR="00E70AA2" w:rsidRPr="00BA5A37" w:rsidRDefault="00E70AA2" w:rsidP="00036C79">
            <w:pPr>
              <w:pStyle w:val="NoSpacing"/>
              <w:jc w:val="both"/>
              <w:rPr>
                <w:rFonts w:cstheme="minorHAnsi"/>
                <w:sz w:val="16"/>
                <w:szCs w:val="16"/>
                <w:lang w:val="en-ZA"/>
              </w:rPr>
            </w:pPr>
            <w:r w:rsidRPr="00BA5A37">
              <w:rPr>
                <w:rFonts w:cstheme="minorHAnsi"/>
                <w:sz w:val="16"/>
                <w:szCs w:val="16"/>
                <w:lang w:val="en-ZA"/>
              </w:rPr>
              <w:t>Support</w:t>
            </w:r>
            <w:r w:rsidR="00444357">
              <w:rPr>
                <w:rFonts w:cstheme="minorHAnsi"/>
                <w:sz w:val="16"/>
                <w:szCs w:val="16"/>
                <w:lang w:val="en-ZA"/>
              </w:rPr>
              <w:t>s</w:t>
            </w:r>
            <w:r w:rsidRPr="00BA5A37">
              <w:rPr>
                <w:rFonts w:cstheme="minorHAnsi"/>
                <w:sz w:val="16"/>
                <w:szCs w:val="16"/>
                <w:lang w:val="en-ZA"/>
              </w:rPr>
              <w:t xml:space="preserve"> the establishment of framework for policies and supports in promoting investment and entrepreneurship development on adaptation, designing of climate resilient design</w:t>
            </w:r>
            <w:r w:rsidR="00444357">
              <w:rPr>
                <w:rFonts w:cstheme="minorHAnsi"/>
                <w:sz w:val="16"/>
                <w:szCs w:val="16"/>
                <w:lang w:val="en-ZA"/>
              </w:rPr>
              <w:t xml:space="preserve"> and</w:t>
            </w:r>
            <w:r w:rsidRPr="00BA5A37">
              <w:rPr>
                <w:rFonts w:cstheme="minorHAnsi"/>
                <w:sz w:val="16"/>
                <w:szCs w:val="16"/>
                <w:lang w:val="en-ZA"/>
              </w:rPr>
              <w:t xml:space="preserve"> build</w:t>
            </w:r>
            <w:r w:rsidR="00444357">
              <w:rPr>
                <w:rFonts w:cstheme="minorHAnsi"/>
                <w:sz w:val="16"/>
                <w:szCs w:val="16"/>
                <w:lang w:val="en-ZA"/>
              </w:rPr>
              <w:t>ing</w:t>
            </w:r>
            <w:r w:rsidRPr="00BA5A37">
              <w:rPr>
                <w:rFonts w:cstheme="minorHAnsi"/>
                <w:sz w:val="16"/>
                <w:szCs w:val="16"/>
                <w:lang w:val="en-ZA"/>
              </w:rPr>
              <w:t xml:space="preserve"> climate resilient water harvesting schemes</w:t>
            </w:r>
            <w:r w:rsidR="00444357">
              <w:rPr>
                <w:rFonts w:cstheme="minorHAnsi"/>
                <w:sz w:val="16"/>
                <w:szCs w:val="16"/>
                <w:lang w:val="en-ZA"/>
              </w:rPr>
              <w:t>.</w:t>
            </w:r>
            <w:r w:rsidRPr="00BA5A37">
              <w:rPr>
                <w:rFonts w:cstheme="minorHAnsi"/>
                <w:sz w:val="16"/>
                <w:szCs w:val="16"/>
                <w:lang w:val="en-ZA"/>
              </w:rPr>
              <w:t xml:space="preserve"> </w:t>
            </w:r>
            <w:proofErr w:type="spellStart"/>
            <w:r w:rsidRPr="00BA5A37">
              <w:rPr>
                <w:rFonts w:cstheme="minorHAnsi"/>
                <w:sz w:val="16"/>
                <w:szCs w:val="16"/>
                <w:lang w:val="en-ZA"/>
              </w:rPr>
              <w:t>Guma</w:t>
            </w:r>
            <w:proofErr w:type="spellEnd"/>
            <w:r w:rsidRPr="00BA5A37">
              <w:rPr>
                <w:rFonts w:cstheme="minorHAnsi"/>
                <w:sz w:val="16"/>
                <w:szCs w:val="16"/>
                <w:lang w:val="en-ZA"/>
              </w:rPr>
              <w:t xml:space="preserve"> Valley Company to benefit from improved monitoring system</w:t>
            </w:r>
            <w:r w:rsidR="00444357">
              <w:rPr>
                <w:rFonts w:cstheme="minorHAnsi"/>
                <w:sz w:val="16"/>
                <w:szCs w:val="16"/>
                <w:lang w:val="en-ZA"/>
              </w:rPr>
              <w:t>.</w:t>
            </w:r>
          </w:p>
        </w:tc>
      </w:tr>
    </w:tbl>
    <w:p w14:paraId="5C796B8B" w14:textId="77777777" w:rsidR="00E70AA2" w:rsidRPr="00BD3A5E" w:rsidRDefault="00E70AA2" w:rsidP="00036C79">
      <w:pPr>
        <w:pStyle w:val="NoSpacing"/>
        <w:jc w:val="both"/>
        <w:rPr>
          <w:rFonts w:cstheme="minorHAnsi"/>
          <w:sz w:val="20"/>
          <w:szCs w:val="20"/>
          <w:u w:val="single"/>
          <w:lang w:val="en-ZA"/>
        </w:rPr>
      </w:pPr>
    </w:p>
    <w:p w14:paraId="391F9B0C" w14:textId="77777777" w:rsidR="001D3E12" w:rsidRPr="00BD3A5E" w:rsidRDefault="001D3E12" w:rsidP="001D3E12">
      <w:pPr>
        <w:pStyle w:val="NoSpacing"/>
        <w:outlineLvl w:val="0"/>
        <w:rPr>
          <w:rFonts w:cstheme="minorHAnsi"/>
          <w:b/>
          <w:sz w:val="20"/>
          <w:szCs w:val="20"/>
        </w:rPr>
      </w:pPr>
    </w:p>
    <w:p w14:paraId="0C8BF640" w14:textId="78DA3DDE" w:rsidR="000E0008" w:rsidRPr="00BD3A5E" w:rsidRDefault="000E0008" w:rsidP="0074040B">
      <w:pPr>
        <w:pStyle w:val="NoSpacing"/>
        <w:numPr>
          <w:ilvl w:val="1"/>
          <w:numId w:val="6"/>
        </w:numPr>
        <w:outlineLvl w:val="0"/>
        <w:rPr>
          <w:rFonts w:cstheme="minorHAnsi"/>
          <w:b/>
          <w:sz w:val="20"/>
          <w:szCs w:val="20"/>
        </w:rPr>
      </w:pPr>
      <w:bookmarkStart w:id="79" w:name="_Toc48654072"/>
      <w:bookmarkStart w:id="80" w:name="_Toc46227983"/>
      <w:r w:rsidRPr="00BD3A5E">
        <w:rPr>
          <w:rFonts w:cstheme="minorHAnsi"/>
          <w:b/>
          <w:sz w:val="20"/>
          <w:szCs w:val="20"/>
        </w:rPr>
        <w:t>Expected Results</w:t>
      </w:r>
      <w:r w:rsidR="00586A77" w:rsidRPr="00BD3A5E">
        <w:rPr>
          <w:rFonts w:cstheme="minorHAnsi"/>
          <w:b/>
          <w:sz w:val="20"/>
          <w:szCs w:val="20"/>
        </w:rPr>
        <w:t xml:space="preserve"> (Original </w:t>
      </w:r>
      <w:proofErr w:type="spellStart"/>
      <w:r w:rsidR="00586A77" w:rsidRPr="00BD3A5E">
        <w:rPr>
          <w:rFonts w:cstheme="minorHAnsi"/>
          <w:b/>
          <w:sz w:val="20"/>
          <w:szCs w:val="20"/>
        </w:rPr>
        <w:t>ProDoc</w:t>
      </w:r>
      <w:proofErr w:type="spellEnd"/>
      <w:r w:rsidR="00586A77" w:rsidRPr="00BD3A5E">
        <w:rPr>
          <w:rFonts w:cstheme="minorHAnsi"/>
          <w:b/>
          <w:sz w:val="20"/>
          <w:szCs w:val="20"/>
        </w:rPr>
        <w:t xml:space="preserve"> Log </w:t>
      </w:r>
      <w:r w:rsidR="00263446">
        <w:rPr>
          <w:rFonts w:cstheme="minorHAnsi"/>
          <w:b/>
          <w:sz w:val="20"/>
          <w:szCs w:val="20"/>
        </w:rPr>
        <w:t>F</w:t>
      </w:r>
      <w:r w:rsidR="00586A77" w:rsidRPr="00BD3A5E">
        <w:rPr>
          <w:rFonts w:cstheme="minorHAnsi"/>
          <w:b/>
          <w:sz w:val="20"/>
          <w:szCs w:val="20"/>
        </w:rPr>
        <w:t>rame</w:t>
      </w:r>
      <w:r w:rsidR="00126318">
        <w:rPr>
          <w:rFonts w:cstheme="minorHAnsi"/>
          <w:b/>
          <w:sz w:val="20"/>
          <w:szCs w:val="20"/>
        </w:rPr>
        <w:t xml:space="preserve">, </w:t>
      </w:r>
      <w:r w:rsidR="00586A77" w:rsidRPr="00BD3A5E">
        <w:rPr>
          <w:rFonts w:cstheme="minorHAnsi"/>
          <w:b/>
          <w:sz w:val="20"/>
          <w:szCs w:val="20"/>
        </w:rPr>
        <w:t>See Annex)</w:t>
      </w:r>
      <w:bookmarkEnd w:id="79"/>
      <w:bookmarkEnd w:id="80"/>
    </w:p>
    <w:p w14:paraId="7072B563" w14:textId="140C47E1" w:rsidR="00B764F9" w:rsidRPr="00BD3A5E" w:rsidRDefault="00B764F9" w:rsidP="00B764F9">
      <w:pPr>
        <w:spacing w:before="100" w:beforeAutospacing="1" w:line="240" w:lineRule="auto"/>
        <w:jc w:val="both"/>
        <w:rPr>
          <w:rFonts w:cstheme="minorHAnsi"/>
          <w:bCs/>
          <w:sz w:val="20"/>
          <w:szCs w:val="20"/>
        </w:rPr>
      </w:pPr>
      <w:r w:rsidRPr="00BD3A5E">
        <w:rPr>
          <w:rFonts w:cstheme="minorHAnsi"/>
          <w:bCs/>
          <w:sz w:val="20"/>
          <w:szCs w:val="20"/>
        </w:rPr>
        <w:t xml:space="preserve">The project, “Building Adaptive Capacity to Catalyze Active Public and Private Sector </w:t>
      </w:r>
      <w:r w:rsidR="00444357">
        <w:rPr>
          <w:rFonts w:cstheme="minorHAnsi"/>
          <w:bCs/>
          <w:sz w:val="20"/>
          <w:szCs w:val="20"/>
        </w:rPr>
        <w:t>P</w:t>
      </w:r>
      <w:r w:rsidRPr="00BD3A5E">
        <w:rPr>
          <w:rFonts w:cstheme="minorHAnsi"/>
          <w:bCs/>
          <w:sz w:val="20"/>
          <w:szCs w:val="20"/>
        </w:rPr>
        <w:t>articipation to Manage the Exposure and Sensitivity of Water Supply Services to Climate Change</w:t>
      </w:r>
      <w:r w:rsidR="00444357">
        <w:rPr>
          <w:rFonts w:cstheme="minorHAnsi"/>
          <w:bCs/>
          <w:sz w:val="20"/>
          <w:szCs w:val="20"/>
        </w:rPr>
        <w:t>,</w:t>
      </w:r>
      <w:r w:rsidRPr="00BD3A5E">
        <w:rPr>
          <w:rFonts w:cstheme="minorHAnsi"/>
          <w:bCs/>
          <w:sz w:val="20"/>
          <w:szCs w:val="20"/>
        </w:rPr>
        <w:t xml:space="preserve">” is expected to address climate change induced impacts on the water sector in Sierra Leone. The project has a focus on </w:t>
      </w:r>
      <w:r w:rsidRPr="00BD3A5E">
        <w:rPr>
          <w:rFonts w:cstheme="minorHAnsi"/>
          <w:b/>
          <w:bCs/>
          <w:sz w:val="20"/>
          <w:szCs w:val="20"/>
        </w:rPr>
        <w:t>capacity building for climate resilient decision-making in the water sector and pilot intervention on the ground at four locations within the country</w:t>
      </w:r>
      <w:r w:rsidRPr="00BD3A5E">
        <w:rPr>
          <w:rFonts w:cstheme="minorHAnsi"/>
          <w:bCs/>
          <w:sz w:val="20"/>
          <w:szCs w:val="20"/>
        </w:rPr>
        <w:t>. The two planned Outcomes of the project are as follows:</w:t>
      </w:r>
    </w:p>
    <w:p w14:paraId="7BA58362" w14:textId="3392A830" w:rsidR="00B764F9" w:rsidRPr="00BD3A5E" w:rsidRDefault="00B764F9" w:rsidP="00B764F9">
      <w:pPr>
        <w:jc w:val="both"/>
        <w:rPr>
          <w:rFonts w:cstheme="minorHAnsi"/>
          <w:sz w:val="20"/>
          <w:szCs w:val="20"/>
        </w:rPr>
      </w:pPr>
      <w:r w:rsidRPr="00BD3A5E">
        <w:rPr>
          <w:rFonts w:cstheme="minorHAnsi"/>
          <w:b/>
          <w:sz w:val="20"/>
          <w:szCs w:val="20"/>
        </w:rPr>
        <w:t>Outcome 1:</w:t>
      </w:r>
      <w:r w:rsidRPr="00BD3A5E">
        <w:rPr>
          <w:rFonts w:cstheme="minorHAnsi"/>
          <w:sz w:val="20"/>
          <w:szCs w:val="20"/>
        </w:rPr>
        <w:t xml:space="preserve"> </w:t>
      </w:r>
      <w:r w:rsidRPr="00BD3A5E">
        <w:rPr>
          <w:rFonts w:cstheme="minorHAnsi"/>
          <w:b/>
          <w:sz w:val="20"/>
          <w:szCs w:val="20"/>
        </w:rPr>
        <w:t>"Critical public policies governing the management of water resources revised to incentivize climate smart investment by the private sector"</w:t>
      </w:r>
      <w:r w:rsidRPr="00931A74">
        <w:rPr>
          <w:rFonts w:cstheme="minorHAnsi"/>
          <w:bCs/>
          <w:sz w:val="20"/>
          <w:szCs w:val="20"/>
          <w:vertAlign w:val="superscript"/>
        </w:rPr>
        <w:endnoteReference w:id="7"/>
      </w:r>
      <w:r w:rsidRPr="00BD3A5E">
        <w:rPr>
          <w:rFonts w:cstheme="minorHAnsi"/>
          <w:sz w:val="20"/>
          <w:szCs w:val="20"/>
        </w:rPr>
        <w:t xml:space="preserve"> was to be achieved through specific technical capacity development activities and igniting informed public and private sector dialogues. Based on focused capacity needs assessments</w:t>
      </w:r>
      <w:r w:rsidR="00444357">
        <w:rPr>
          <w:rFonts w:cstheme="minorHAnsi"/>
          <w:sz w:val="20"/>
          <w:szCs w:val="20"/>
        </w:rPr>
        <w:t>,</w:t>
      </w:r>
      <w:r w:rsidRPr="00BD3A5E">
        <w:rPr>
          <w:rFonts w:cstheme="minorHAnsi"/>
          <w:sz w:val="20"/>
          <w:szCs w:val="20"/>
        </w:rPr>
        <w:t xml:space="preserve"> a suite of professional updating activities will be designed especially for staff of the newly formed Ministry of Water Resources, the </w:t>
      </w:r>
      <w:proofErr w:type="spellStart"/>
      <w:r w:rsidRPr="00BD3A5E">
        <w:rPr>
          <w:rFonts w:cstheme="minorHAnsi"/>
          <w:sz w:val="20"/>
          <w:szCs w:val="20"/>
        </w:rPr>
        <w:t>Guma</w:t>
      </w:r>
      <w:proofErr w:type="spellEnd"/>
      <w:r w:rsidRPr="00BD3A5E">
        <w:rPr>
          <w:rFonts w:cstheme="minorHAnsi"/>
          <w:sz w:val="20"/>
          <w:szCs w:val="20"/>
        </w:rPr>
        <w:t xml:space="preserve"> Valley Corporation and other specified key target groups.</w:t>
      </w:r>
      <w:r w:rsidR="00DC1273">
        <w:rPr>
          <w:rFonts w:cstheme="minorHAnsi"/>
          <w:sz w:val="20"/>
          <w:szCs w:val="20"/>
        </w:rPr>
        <w:t xml:space="preserve"> </w:t>
      </w:r>
    </w:p>
    <w:p w14:paraId="17AE4083" w14:textId="1C4B062B" w:rsidR="00B764F9" w:rsidRPr="00BD3A5E" w:rsidRDefault="00B764F9" w:rsidP="00B764F9">
      <w:pPr>
        <w:jc w:val="both"/>
        <w:rPr>
          <w:rFonts w:cstheme="minorHAnsi"/>
          <w:sz w:val="20"/>
          <w:szCs w:val="20"/>
        </w:rPr>
      </w:pPr>
      <w:r w:rsidRPr="00BD3A5E">
        <w:rPr>
          <w:rFonts w:cstheme="minorHAnsi"/>
          <w:b/>
          <w:sz w:val="20"/>
          <w:szCs w:val="20"/>
        </w:rPr>
        <w:t>Outcome 2:</w:t>
      </w:r>
      <w:r w:rsidRPr="00BD3A5E">
        <w:rPr>
          <w:rFonts w:cstheme="minorHAnsi"/>
          <w:sz w:val="20"/>
          <w:szCs w:val="20"/>
        </w:rPr>
        <w:t xml:space="preserve"> </w:t>
      </w:r>
      <w:r w:rsidRPr="00BD3A5E">
        <w:rPr>
          <w:rFonts w:cstheme="minorHAnsi"/>
          <w:b/>
          <w:sz w:val="20"/>
          <w:szCs w:val="20"/>
        </w:rPr>
        <w:t>"Water supply infrastructure in Freetown and Pujehun, Kambia and Kono districts made resilient against climate change induced risks"</w:t>
      </w:r>
      <w:r w:rsidRPr="00BD3A5E">
        <w:rPr>
          <w:rFonts w:cstheme="minorHAnsi"/>
          <w:sz w:val="20"/>
          <w:szCs w:val="20"/>
        </w:rPr>
        <w:t xml:space="preserve"> focused on pioneering innovations that particularly address the dry season water supply problems, which are likely worsened by anticipated climate change impacts.</w:t>
      </w:r>
    </w:p>
    <w:p w14:paraId="12EDA973" w14:textId="003F06C1" w:rsidR="00B764F9" w:rsidRPr="00BD3A5E" w:rsidRDefault="00B764F9" w:rsidP="00B764F9">
      <w:pPr>
        <w:spacing w:before="100" w:beforeAutospacing="1" w:line="240" w:lineRule="auto"/>
        <w:jc w:val="both"/>
        <w:rPr>
          <w:rFonts w:cstheme="minorHAnsi"/>
          <w:bCs/>
          <w:sz w:val="20"/>
          <w:szCs w:val="20"/>
        </w:rPr>
      </w:pPr>
      <w:r w:rsidRPr="00BD3A5E">
        <w:rPr>
          <w:rFonts w:cstheme="minorHAnsi"/>
          <w:bCs/>
          <w:sz w:val="20"/>
          <w:szCs w:val="20"/>
        </w:rPr>
        <w:t xml:space="preserve">The project, “Building Adaptive Capacity to Catalyze Active Public and Private Sector </w:t>
      </w:r>
      <w:r w:rsidR="00444357">
        <w:rPr>
          <w:rFonts w:cstheme="minorHAnsi"/>
          <w:bCs/>
          <w:sz w:val="20"/>
          <w:szCs w:val="20"/>
        </w:rPr>
        <w:t>P</w:t>
      </w:r>
      <w:r w:rsidRPr="00BD3A5E">
        <w:rPr>
          <w:rFonts w:cstheme="minorHAnsi"/>
          <w:bCs/>
          <w:sz w:val="20"/>
          <w:szCs w:val="20"/>
        </w:rPr>
        <w:t xml:space="preserve">articipation to </w:t>
      </w:r>
      <w:r w:rsidR="00444357">
        <w:rPr>
          <w:rFonts w:cstheme="minorHAnsi"/>
          <w:bCs/>
          <w:sz w:val="20"/>
          <w:szCs w:val="20"/>
        </w:rPr>
        <w:t>M</w:t>
      </w:r>
      <w:r w:rsidR="009354AA" w:rsidRPr="00BD3A5E">
        <w:rPr>
          <w:rFonts w:cstheme="minorHAnsi"/>
          <w:bCs/>
          <w:sz w:val="20"/>
          <w:szCs w:val="20"/>
        </w:rPr>
        <w:t>anage</w:t>
      </w:r>
      <w:r w:rsidRPr="00BD3A5E">
        <w:rPr>
          <w:rFonts w:cstheme="minorHAnsi"/>
          <w:bCs/>
          <w:sz w:val="20"/>
          <w:szCs w:val="20"/>
        </w:rPr>
        <w:t xml:space="preserve"> the Exposure and Sensitivity of Water Supply Services to Climate Change</w:t>
      </w:r>
      <w:r w:rsidR="00444357">
        <w:rPr>
          <w:rFonts w:cstheme="minorHAnsi"/>
          <w:bCs/>
          <w:sz w:val="20"/>
          <w:szCs w:val="20"/>
        </w:rPr>
        <w:t>,</w:t>
      </w:r>
      <w:r w:rsidRPr="00BD3A5E">
        <w:rPr>
          <w:rFonts w:cstheme="minorHAnsi"/>
          <w:bCs/>
          <w:sz w:val="20"/>
          <w:szCs w:val="20"/>
        </w:rPr>
        <w:t>” is expected to address climate change induced impacts on the water sector in Sierra Leone. Due to the impacts of climate change</w:t>
      </w:r>
      <w:r w:rsidR="00444357">
        <w:rPr>
          <w:rFonts w:cstheme="minorHAnsi"/>
          <w:bCs/>
          <w:sz w:val="20"/>
          <w:szCs w:val="20"/>
        </w:rPr>
        <w:t>,</w:t>
      </w:r>
      <w:r w:rsidRPr="00BD3A5E">
        <w:rPr>
          <w:rFonts w:cstheme="minorHAnsi"/>
          <w:bCs/>
          <w:sz w:val="20"/>
          <w:szCs w:val="20"/>
        </w:rPr>
        <w:t xml:space="preserve"> the availability of water (particularly during summer) is reduced. The project has an overall focus on capacity building for climate resilient decision-making in the water sector and pilot intervention on the ground at the four locations. The </w:t>
      </w:r>
      <w:r w:rsidRPr="00BD3A5E">
        <w:rPr>
          <w:rFonts w:cstheme="minorHAnsi"/>
          <w:bCs/>
          <w:sz w:val="20"/>
          <w:szCs w:val="20"/>
        </w:rPr>
        <w:lastRenderedPageBreak/>
        <w:t xml:space="preserve">project aims to support infrastructure and capacity building in the urban setting (Freetown and </w:t>
      </w:r>
      <w:proofErr w:type="spellStart"/>
      <w:r w:rsidRPr="00BD3A5E">
        <w:rPr>
          <w:rFonts w:cstheme="minorHAnsi"/>
          <w:bCs/>
          <w:sz w:val="20"/>
          <w:szCs w:val="20"/>
        </w:rPr>
        <w:t>Guma</w:t>
      </w:r>
      <w:proofErr w:type="spellEnd"/>
      <w:r w:rsidRPr="00BD3A5E">
        <w:rPr>
          <w:rFonts w:cstheme="minorHAnsi"/>
          <w:bCs/>
          <w:sz w:val="20"/>
          <w:szCs w:val="20"/>
        </w:rPr>
        <w:t xml:space="preserve"> Valley Reservoir) and in the rural setting (</w:t>
      </w:r>
      <w:r w:rsidR="00444357">
        <w:rPr>
          <w:rFonts w:cstheme="minorHAnsi"/>
          <w:bCs/>
          <w:sz w:val="20"/>
          <w:szCs w:val="20"/>
        </w:rPr>
        <w:t>S</w:t>
      </w:r>
      <w:r w:rsidRPr="00BD3A5E">
        <w:rPr>
          <w:rFonts w:cstheme="minorHAnsi"/>
          <w:bCs/>
          <w:sz w:val="20"/>
          <w:szCs w:val="20"/>
        </w:rPr>
        <w:t>outhern,</w:t>
      </w:r>
      <w:r w:rsidR="00444357">
        <w:rPr>
          <w:rFonts w:cstheme="minorHAnsi"/>
          <w:bCs/>
          <w:sz w:val="20"/>
          <w:szCs w:val="20"/>
        </w:rPr>
        <w:t xml:space="preserve"> N</w:t>
      </w:r>
      <w:r w:rsidRPr="00BD3A5E">
        <w:rPr>
          <w:rFonts w:cstheme="minorHAnsi"/>
          <w:bCs/>
          <w:sz w:val="20"/>
          <w:szCs w:val="20"/>
        </w:rPr>
        <w:t xml:space="preserve">orthern and </w:t>
      </w:r>
      <w:r w:rsidR="00444357">
        <w:rPr>
          <w:rFonts w:cstheme="minorHAnsi"/>
          <w:bCs/>
          <w:sz w:val="20"/>
          <w:szCs w:val="20"/>
        </w:rPr>
        <w:t>E</w:t>
      </w:r>
      <w:r w:rsidRPr="00BD3A5E">
        <w:rPr>
          <w:rFonts w:cstheme="minorHAnsi"/>
          <w:bCs/>
          <w:sz w:val="20"/>
          <w:szCs w:val="20"/>
        </w:rPr>
        <w:t xml:space="preserve">astern regions). In the rural settings, the intervention districts are </w:t>
      </w:r>
      <w:r w:rsidR="00B43BAF">
        <w:rPr>
          <w:rFonts w:cstheme="minorHAnsi"/>
          <w:bCs/>
          <w:sz w:val="20"/>
          <w:szCs w:val="20"/>
        </w:rPr>
        <w:t>Pujehun</w:t>
      </w:r>
      <w:r w:rsidRPr="00BD3A5E">
        <w:rPr>
          <w:rFonts w:cstheme="minorHAnsi"/>
          <w:bCs/>
          <w:sz w:val="20"/>
          <w:szCs w:val="20"/>
        </w:rPr>
        <w:t>, Kambia and Kono.</w:t>
      </w:r>
      <w:r w:rsidR="00DC1273">
        <w:rPr>
          <w:rFonts w:cstheme="minorHAnsi"/>
          <w:bCs/>
          <w:sz w:val="20"/>
          <w:szCs w:val="20"/>
        </w:rPr>
        <w:t xml:space="preserve"> </w:t>
      </w:r>
      <w:r w:rsidRPr="00BD3A5E">
        <w:rPr>
          <w:rFonts w:cstheme="minorHAnsi"/>
          <w:bCs/>
          <w:sz w:val="20"/>
          <w:szCs w:val="20"/>
        </w:rPr>
        <w:t>Two sites and communities have been identified per district for the pilots.</w:t>
      </w:r>
    </w:p>
    <w:p w14:paraId="428A5BAC" w14:textId="77777777" w:rsidR="00B764F9" w:rsidRPr="00BD3A5E" w:rsidRDefault="00B764F9" w:rsidP="00B764F9">
      <w:pPr>
        <w:spacing w:before="100" w:beforeAutospacing="1" w:line="240" w:lineRule="auto"/>
        <w:jc w:val="both"/>
        <w:rPr>
          <w:rFonts w:cstheme="minorHAnsi"/>
          <w:bCs/>
          <w:sz w:val="20"/>
          <w:szCs w:val="20"/>
        </w:rPr>
      </w:pPr>
      <w:r w:rsidRPr="00BD3A5E">
        <w:rPr>
          <w:rFonts w:cstheme="minorHAnsi"/>
          <w:bCs/>
          <w:sz w:val="20"/>
          <w:szCs w:val="20"/>
        </w:rPr>
        <w:t xml:space="preserve">Table below gives details of the geographic locations where interventions under the projects are being carried out. </w:t>
      </w:r>
    </w:p>
    <w:p w14:paraId="50EBA67B" w14:textId="77777777" w:rsidR="00B764F9" w:rsidRPr="00BD3A5E" w:rsidRDefault="00FA3CD0" w:rsidP="00B764F9">
      <w:pPr>
        <w:spacing w:before="100" w:beforeAutospacing="1" w:line="240" w:lineRule="auto"/>
        <w:jc w:val="both"/>
        <w:rPr>
          <w:rFonts w:cstheme="minorHAnsi"/>
          <w:b/>
          <w:bCs/>
          <w:sz w:val="20"/>
          <w:szCs w:val="20"/>
        </w:rPr>
      </w:pPr>
      <w:r w:rsidRPr="00BD3A5E">
        <w:rPr>
          <w:rFonts w:cstheme="minorHAnsi"/>
          <w:b/>
          <w:bCs/>
          <w:sz w:val="20"/>
          <w:szCs w:val="20"/>
        </w:rPr>
        <w:t>Table:</w:t>
      </w:r>
      <w:r w:rsidR="00B764F9" w:rsidRPr="00BD3A5E">
        <w:rPr>
          <w:rFonts w:cstheme="minorHAnsi"/>
          <w:b/>
          <w:bCs/>
          <w:sz w:val="20"/>
          <w:szCs w:val="20"/>
        </w:rPr>
        <w:t xml:space="preserve"> Geographical Location of Project Interventions and the Ground Situation</w:t>
      </w:r>
    </w:p>
    <w:tbl>
      <w:tblPr>
        <w:tblStyle w:val="TableGrid1"/>
        <w:tblW w:w="8995" w:type="dxa"/>
        <w:tblLayout w:type="fixed"/>
        <w:tblLook w:val="04A0" w:firstRow="1" w:lastRow="0" w:firstColumn="1" w:lastColumn="0" w:noHBand="0" w:noVBand="1"/>
      </w:tblPr>
      <w:tblGrid>
        <w:gridCol w:w="1615"/>
        <w:gridCol w:w="3240"/>
        <w:gridCol w:w="4140"/>
      </w:tblGrid>
      <w:tr w:rsidR="00B764F9" w:rsidRPr="00AA7306" w14:paraId="520870DD" w14:textId="77777777" w:rsidTr="00BD397F">
        <w:trPr>
          <w:tblHeader/>
        </w:trPr>
        <w:tc>
          <w:tcPr>
            <w:tcW w:w="1615" w:type="dxa"/>
            <w:shd w:val="clear" w:color="auto" w:fill="9CC2E5" w:themeFill="accent1" w:themeFillTint="99"/>
          </w:tcPr>
          <w:p w14:paraId="7B5EA415" w14:textId="77777777" w:rsidR="00B764F9" w:rsidRPr="00AA7306" w:rsidRDefault="00B764F9" w:rsidP="00B764F9">
            <w:pPr>
              <w:jc w:val="both"/>
              <w:rPr>
                <w:rFonts w:cstheme="minorHAnsi"/>
                <w:b/>
                <w:bCs/>
                <w:sz w:val="18"/>
                <w:szCs w:val="18"/>
              </w:rPr>
            </w:pPr>
            <w:r w:rsidRPr="00AA7306">
              <w:rPr>
                <w:rFonts w:cstheme="minorHAnsi"/>
                <w:b/>
                <w:bCs/>
                <w:sz w:val="18"/>
                <w:szCs w:val="18"/>
              </w:rPr>
              <w:t>Urban / Rural</w:t>
            </w:r>
          </w:p>
        </w:tc>
        <w:tc>
          <w:tcPr>
            <w:tcW w:w="3240" w:type="dxa"/>
            <w:shd w:val="clear" w:color="auto" w:fill="9CC2E5" w:themeFill="accent1" w:themeFillTint="99"/>
          </w:tcPr>
          <w:p w14:paraId="78C9ACF1" w14:textId="77777777" w:rsidR="00B764F9" w:rsidRPr="00AA7306" w:rsidRDefault="00B764F9" w:rsidP="00B764F9">
            <w:pPr>
              <w:jc w:val="both"/>
              <w:rPr>
                <w:rFonts w:cstheme="minorHAnsi"/>
                <w:b/>
                <w:bCs/>
                <w:sz w:val="18"/>
                <w:szCs w:val="18"/>
              </w:rPr>
            </w:pPr>
            <w:r w:rsidRPr="00AA7306">
              <w:rPr>
                <w:rFonts w:cstheme="minorHAnsi"/>
                <w:b/>
                <w:bCs/>
                <w:sz w:val="18"/>
                <w:szCs w:val="18"/>
              </w:rPr>
              <w:t>District</w:t>
            </w:r>
          </w:p>
        </w:tc>
        <w:tc>
          <w:tcPr>
            <w:tcW w:w="4140" w:type="dxa"/>
            <w:shd w:val="clear" w:color="auto" w:fill="9CC2E5" w:themeFill="accent1" w:themeFillTint="99"/>
          </w:tcPr>
          <w:p w14:paraId="6BFC885E" w14:textId="77777777" w:rsidR="00B764F9" w:rsidRPr="00AA7306" w:rsidRDefault="00B764F9" w:rsidP="00B764F9">
            <w:pPr>
              <w:jc w:val="both"/>
              <w:rPr>
                <w:rFonts w:cstheme="minorHAnsi"/>
                <w:b/>
                <w:bCs/>
                <w:sz w:val="18"/>
                <w:szCs w:val="18"/>
              </w:rPr>
            </w:pPr>
            <w:r w:rsidRPr="00AA7306">
              <w:rPr>
                <w:rFonts w:cstheme="minorHAnsi"/>
                <w:b/>
                <w:bCs/>
                <w:sz w:val="18"/>
                <w:szCs w:val="18"/>
              </w:rPr>
              <w:t>Locations of Pilots</w:t>
            </w:r>
          </w:p>
        </w:tc>
      </w:tr>
      <w:tr w:rsidR="00B764F9" w:rsidRPr="00AA7306" w14:paraId="65E8DE09" w14:textId="77777777" w:rsidTr="00BD397F">
        <w:tc>
          <w:tcPr>
            <w:tcW w:w="1615" w:type="dxa"/>
          </w:tcPr>
          <w:p w14:paraId="28DEABB9" w14:textId="77777777" w:rsidR="00B764F9" w:rsidRPr="00AA7306" w:rsidRDefault="00B764F9" w:rsidP="00B764F9">
            <w:pPr>
              <w:jc w:val="both"/>
              <w:rPr>
                <w:rFonts w:cstheme="minorHAnsi"/>
                <w:bCs/>
                <w:sz w:val="18"/>
                <w:szCs w:val="18"/>
              </w:rPr>
            </w:pPr>
            <w:r w:rsidRPr="00AA7306">
              <w:rPr>
                <w:rFonts w:cstheme="minorHAnsi"/>
                <w:bCs/>
                <w:sz w:val="18"/>
                <w:szCs w:val="18"/>
              </w:rPr>
              <w:t>Urban Areas</w:t>
            </w:r>
          </w:p>
        </w:tc>
        <w:tc>
          <w:tcPr>
            <w:tcW w:w="3240" w:type="dxa"/>
          </w:tcPr>
          <w:p w14:paraId="016E9F18" w14:textId="77777777" w:rsidR="00B764F9" w:rsidRPr="00AA7306" w:rsidRDefault="00B764F9" w:rsidP="00B764F9">
            <w:pPr>
              <w:jc w:val="both"/>
              <w:rPr>
                <w:rFonts w:cstheme="minorHAnsi"/>
                <w:bCs/>
                <w:sz w:val="18"/>
                <w:szCs w:val="18"/>
              </w:rPr>
            </w:pPr>
            <w:r w:rsidRPr="00AA7306">
              <w:rPr>
                <w:rFonts w:cstheme="minorHAnsi"/>
                <w:bCs/>
                <w:sz w:val="18"/>
                <w:szCs w:val="18"/>
              </w:rPr>
              <w:t xml:space="preserve">Area 1: Freetown and </w:t>
            </w:r>
          </w:p>
          <w:p w14:paraId="0BDA08C1" w14:textId="77777777" w:rsidR="00B764F9" w:rsidRPr="00AA7306" w:rsidRDefault="00B764F9" w:rsidP="00B764F9">
            <w:pPr>
              <w:jc w:val="both"/>
              <w:rPr>
                <w:rFonts w:cstheme="minorHAnsi"/>
                <w:bCs/>
                <w:sz w:val="18"/>
                <w:szCs w:val="18"/>
              </w:rPr>
            </w:pPr>
            <w:proofErr w:type="spellStart"/>
            <w:r w:rsidRPr="00AA7306">
              <w:rPr>
                <w:rFonts w:cstheme="minorHAnsi"/>
                <w:bCs/>
                <w:sz w:val="18"/>
                <w:szCs w:val="18"/>
              </w:rPr>
              <w:t>Guma</w:t>
            </w:r>
            <w:proofErr w:type="spellEnd"/>
            <w:r w:rsidRPr="00AA7306">
              <w:rPr>
                <w:rFonts w:cstheme="minorHAnsi"/>
                <w:bCs/>
                <w:sz w:val="18"/>
                <w:szCs w:val="18"/>
              </w:rPr>
              <w:t xml:space="preserve"> Valley Reservoir</w:t>
            </w:r>
          </w:p>
        </w:tc>
        <w:tc>
          <w:tcPr>
            <w:tcW w:w="4140" w:type="dxa"/>
          </w:tcPr>
          <w:p w14:paraId="468E8DF6" w14:textId="77777777" w:rsidR="00B764F9" w:rsidRPr="00AA7306" w:rsidRDefault="00B764F9" w:rsidP="00B764F9">
            <w:pPr>
              <w:jc w:val="both"/>
              <w:rPr>
                <w:rFonts w:cstheme="minorHAnsi"/>
                <w:bCs/>
                <w:sz w:val="18"/>
                <w:szCs w:val="18"/>
              </w:rPr>
            </w:pPr>
          </w:p>
        </w:tc>
      </w:tr>
      <w:tr w:rsidR="00B764F9" w:rsidRPr="00AA7306" w14:paraId="7751A96A" w14:textId="77777777" w:rsidTr="00BD397F">
        <w:tc>
          <w:tcPr>
            <w:tcW w:w="1615" w:type="dxa"/>
          </w:tcPr>
          <w:p w14:paraId="319AE253" w14:textId="77777777" w:rsidR="00B764F9" w:rsidRPr="00AA7306" w:rsidRDefault="00B764F9" w:rsidP="00B764F9">
            <w:pPr>
              <w:jc w:val="both"/>
              <w:rPr>
                <w:rFonts w:cstheme="minorHAnsi"/>
                <w:bCs/>
                <w:sz w:val="18"/>
                <w:szCs w:val="18"/>
              </w:rPr>
            </w:pPr>
            <w:r w:rsidRPr="00AA7306">
              <w:rPr>
                <w:rFonts w:cstheme="minorHAnsi"/>
                <w:bCs/>
                <w:sz w:val="18"/>
                <w:szCs w:val="18"/>
              </w:rPr>
              <w:t>Rural Areas</w:t>
            </w:r>
          </w:p>
        </w:tc>
        <w:tc>
          <w:tcPr>
            <w:tcW w:w="3240" w:type="dxa"/>
          </w:tcPr>
          <w:p w14:paraId="1DE968F0" w14:textId="77777777" w:rsidR="00B764F9" w:rsidRPr="00AA7306" w:rsidRDefault="00B764F9" w:rsidP="00B764F9">
            <w:pPr>
              <w:jc w:val="both"/>
              <w:rPr>
                <w:rFonts w:cstheme="minorHAnsi"/>
                <w:bCs/>
                <w:sz w:val="18"/>
                <w:szCs w:val="18"/>
              </w:rPr>
            </w:pPr>
            <w:r w:rsidRPr="00AA7306">
              <w:rPr>
                <w:rFonts w:cstheme="minorHAnsi"/>
                <w:bCs/>
                <w:sz w:val="18"/>
                <w:szCs w:val="18"/>
              </w:rPr>
              <w:t xml:space="preserve">Area 2: Pujehun district </w:t>
            </w:r>
          </w:p>
          <w:p w14:paraId="1E6B906A" w14:textId="77777777" w:rsidR="00B764F9" w:rsidRPr="00AA7306" w:rsidRDefault="00B764F9" w:rsidP="00B764F9">
            <w:pPr>
              <w:jc w:val="both"/>
              <w:rPr>
                <w:rFonts w:cstheme="minorHAnsi"/>
                <w:bCs/>
                <w:sz w:val="18"/>
                <w:szCs w:val="18"/>
              </w:rPr>
            </w:pPr>
            <w:r w:rsidRPr="00AA7306">
              <w:rPr>
                <w:rFonts w:cstheme="minorHAnsi"/>
                <w:bCs/>
                <w:sz w:val="18"/>
                <w:szCs w:val="18"/>
              </w:rPr>
              <w:t>(Southern Province)</w:t>
            </w:r>
          </w:p>
        </w:tc>
        <w:tc>
          <w:tcPr>
            <w:tcW w:w="4140" w:type="dxa"/>
          </w:tcPr>
          <w:p w14:paraId="1F8FE217" w14:textId="77777777" w:rsidR="00B764F9" w:rsidRPr="00AA7306" w:rsidRDefault="00B764F9" w:rsidP="00B764F9">
            <w:pPr>
              <w:jc w:val="both"/>
              <w:rPr>
                <w:rFonts w:cstheme="minorHAnsi"/>
                <w:bCs/>
                <w:sz w:val="18"/>
                <w:szCs w:val="18"/>
              </w:rPr>
            </w:pPr>
            <w:r w:rsidRPr="00AA7306">
              <w:rPr>
                <w:rFonts w:cstheme="minorHAnsi"/>
                <w:bCs/>
                <w:sz w:val="18"/>
                <w:szCs w:val="18"/>
              </w:rPr>
              <w:t xml:space="preserve">Location 1: </w:t>
            </w:r>
            <w:proofErr w:type="spellStart"/>
            <w:r w:rsidRPr="00AA7306">
              <w:rPr>
                <w:rFonts w:cstheme="minorHAnsi"/>
                <w:bCs/>
                <w:sz w:val="18"/>
                <w:szCs w:val="18"/>
              </w:rPr>
              <w:t>Bandajuma</w:t>
            </w:r>
            <w:proofErr w:type="spellEnd"/>
            <w:r w:rsidRPr="00AA7306">
              <w:rPr>
                <w:rFonts w:cstheme="minorHAnsi"/>
                <w:bCs/>
                <w:sz w:val="18"/>
                <w:szCs w:val="18"/>
              </w:rPr>
              <w:t xml:space="preserve"> Sowa</w:t>
            </w:r>
          </w:p>
          <w:p w14:paraId="6DE14CF1" w14:textId="77777777" w:rsidR="00B764F9" w:rsidRPr="00AA7306" w:rsidRDefault="00B764F9" w:rsidP="00B764F9">
            <w:pPr>
              <w:jc w:val="both"/>
              <w:rPr>
                <w:rFonts w:cstheme="minorHAnsi"/>
                <w:bCs/>
                <w:sz w:val="18"/>
                <w:szCs w:val="18"/>
              </w:rPr>
            </w:pPr>
            <w:r w:rsidRPr="00AA7306">
              <w:rPr>
                <w:rFonts w:cstheme="minorHAnsi"/>
                <w:bCs/>
                <w:sz w:val="18"/>
                <w:szCs w:val="18"/>
              </w:rPr>
              <w:t xml:space="preserve">Location 2: </w:t>
            </w:r>
            <w:proofErr w:type="spellStart"/>
            <w:r w:rsidRPr="00AA7306">
              <w:rPr>
                <w:rFonts w:cstheme="minorHAnsi"/>
                <w:bCs/>
                <w:sz w:val="18"/>
                <w:szCs w:val="18"/>
              </w:rPr>
              <w:t>Gbondapi</w:t>
            </w:r>
            <w:proofErr w:type="spellEnd"/>
            <w:r w:rsidRPr="00AA7306">
              <w:rPr>
                <w:rFonts w:cstheme="minorHAnsi"/>
                <w:bCs/>
                <w:sz w:val="18"/>
                <w:szCs w:val="18"/>
              </w:rPr>
              <w:t xml:space="preserve"> areas</w:t>
            </w:r>
          </w:p>
        </w:tc>
      </w:tr>
      <w:tr w:rsidR="00B764F9" w:rsidRPr="00AA7306" w14:paraId="065B74B3" w14:textId="77777777" w:rsidTr="00BD397F">
        <w:tc>
          <w:tcPr>
            <w:tcW w:w="1615" w:type="dxa"/>
          </w:tcPr>
          <w:p w14:paraId="12DD4F0E" w14:textId="77777777" w:rsidR="00B764F9" w:rsidRPr="00AA7306" w:rsidRDefault="00B764F9" w:rsidP="00B764F9">
            <w:pPr>
              <w:jc w:val="both"/>
              <w:rPr>
                <w:rFonts w:cstheme="minorHAnsi"/>
                <w:bCs/>
                <w:sz w:val="18"/>
                <w:szCs w:val="18"/>
              </w:rPr>
            </w:pPr>
            <w:r w:rsidRPr="00AA7306">
              <w:rPr>
                <w:rFonts w:cstheme="minorHAnsi"/>
                <w:bCs/>
                <w:sz w:val="18"/>
                <w:szCs w:val="18"/>
              </w:rPr>
              <w:t>Rural Areas</w:t>
            </w:r>
          </w:p>
        </w:tc>
        <w:tc>
          <w:tcPr>
            <w:tcW w:w="3240" w:type="dxa"/>
          </w:tcPr>
          <w:p w14:paraId="4F2E9630" w14:textId="77777777" w:rsidR="00B764F9" w:rsidRPr="00AA7306" w:rsidRDefault="00B764F9" w:rsidP="00B764F9">
            <w:pPr>
              <w:jc w:val="both"/>
              <w:rPr>
                <w:rFonts w:cstheme="minorHAnsi"/>
                <w:bCs/>
                <w:sz w:val="18"/>
                <w:szCs w:val="18"/>
              </w:rPr>
            </w:pPr>
            <w:r w:rsidRPr="00AA7306">
              <w:rPr>
                <w:rFonts w:cstheme="minorHAnsi"/>
                <w:bCs/>
                <w:sz w:val="18"/>
                <w:szCs w:val="18"/>
              </w:rPr>
              <w:t xml:space="preserve">Area 3: Kambia district </w:t>
            </w:r>
          </w:p>
          <w:p w14:paraId="4944A1ED" w14:textId="77777777" w:rsidR="00B764F9" w:rsidRPr="00AA7306" w:rsidRDefault="00B764F9" w:rsidP="00B764F9">
            <w:pPr>
              <w:jc w:val="both"/>
              <w:rPr>
                <w:rFonts w:cstheme="minorHAnsi"/>
                <w:bCs/>
                <w:sz w:val="18"/>
                <w:szCs w:val="18"/>
              </w:rPr>
            </w:pPr>
            <w:r w:rsidRPr="00AA7306">
              <w:rPr>
                <w:rFonts w:cstheme="minorHAnsi"/>
                <w:bCs/>
                <w:sz w:val="18"/>
                <w:szCs w:val="18"/>
              </w:rPr>
              <w:t>(Northern Province)</w:t>
            </w:r>
          </w:p>
        </w:tc>
        <w:tc>
          <w:tcPr>
            <w:tcW w:w="4140" w:type="dxa"/>
          </w:tcPr>
          <w:p w14:paraId="6904EFEA" w14:textId="77777777" w:rsidR="00B764F9" w:rsidRPr="00AA7306" w:rsidRDefault="00B764F9" w:rsidP="00B764F9">
            <w:pPr>
              <w:jc w:val="both"/>
              <w:rPr>
                <w:rFonts w:cstheme="minorHAnsi"/>
                <w:bCs/>
                <w:sz w:val="18"/>
                <w:szCs w:val="18"/>
              </w:rPr>
            </w:pPr>
            <w:r w:rsidRPr="00AA7306">
              <w:rPr>
                <w:rFonts w:cstheme="minorHAnsi"/>
                <w:bCs/>
                <w:sz w:val="18"/>
                <w:szCs w:val="18"/>
              </w:rPr>
              <w:t xml:space="preserve">Location 1: </w:t>
            </w:r>
            <w:proofErr w:type="spellStart"/>
            <w:r w:rsidRPr="00AA7306">
              <w:rPr>
                <w:rFonts w:cstheme="minorHAnsi"/>
                <w:bCs/>
                <w:sz w:val="18"/>
                <w:szCs w:val="18"/>
              </w:rPr>
              <w:t>Mambolo</w:t>
            </w:r>
            <w:proofErr w:type="spellEnd"/>
            <w:r w:rsidRPr="00AA7306">
              <w:rPr>
                <w:rFonts w:cstheme="minorHAnsi"/>
                <w:bCs/>
                <w:sz w:val="18"/>
                <w:szCs w:val="18"/>
              </w:rPr>
              <w:t xml:space="preserve"> Chiefdom</w:t>
            </w:r>
          </w:p>
          <w:p w14:paraId="7D74D6A5" w14:textId="77777777" w:rsidR="00B764F9" w:rsidRPr="00AA7306" w:rsidRDefault="00B764F9" w:rsidP="00B764F9">
            <w:pPr>
              <w:jc w:val="both"/>
              <w:rPr>
                <w:rFonts w:cstheme="minorHAnsi"/>
                <w:bCs/>
                <w:sz w:val="18"/>
                <w:szCs w:val="18"/>
              </w:rPr>
            </w:pPr>
            <w:r w:rsidRPr="00AA7306">
              <w:rPr>
                <w:rFonts w:cstheme="minorHAnsi"/>
                <w:bCs/>
                <w:sz w:val="18"/>
                <w:szCs w:val="18"/>
              </w:rPr>
              <w:t xml:space="preserve">Location 2: </w:t>
            </w:r>
            <w:proofErr w:type="spellStart"/>
            <w:r w:rsidRPr="00AA7306">
              <w:rPr>
                <w:rFonts w:cstheme="minorHAnsi"/>
                <w:bCs/>
                <w:sz w:val="18"/>
                <w:szCs w:val="18"/>
              </w:rPr>
              <w:t>Malambay</w:t>
            </w:r>
            <w:proofErr w:type="spellEnd"/>
          </w:p>
        </w:tc>
      </w:tr>
      <w:tr w:rsidR="00B764F9" w:rsidRPr="00AA7306" w14:paraId="2E448FBD" w14:textId="77777777" w:rsidTr="00BD397F">
        <w:tc>
          <w:tcPr>
            <w:tcW w:w="1615" w:type="dxa"/>
          </w:tcPr>
          <w:p w14:paraId="7D98BB22" w14:textId="77777777" w:rsidR="00B764F9" w:rsidRPr="00AA7306" w:rsidRDefault="00B764F9" w:rsidP="00B764F9">
            <w:pPr>
              <w:jc w:val="both"/>
              <w:rPr>
                <w:rFonts w:cstheme="minorHAnsi"/>
                <w:bCs/>
                <w:sz w:val="18"/>
                <w:szCs w:val="18"/>
              </w:rPr>
            </w:pPr>
            <w:r w:rsidRPr="00AA7306">
              <w:rPr>
                <w:rFonts w:cstheme="minorHAnsi"/>
                <w:bCs/>
                <w:sz w:val="18"/>
                <w:szCs w:val="18"/>
              </w:rPr>
              <w:t>Rural Areas</w:t>
            </w:r>
          </w:p>
        </w:tc>
        <w:tc>
          <w:tcPr>
            <w:tcW w:w="3240" w:type="dxa"/>
          </w:tcPr>
          <w:p w14:paraId="67500BD3" w14:textId="77777777" w:rsidR="00B764F9" w:rsidRPr="00AA7306" w:rsidRDefault="00B764F9" w:rsidP="00B764F9">
            <w:pPr>
              <w:jc w:val="both"/>
              <w:rPr>
                <w:rFonts w:cstheme="minorHAnsi"/>
                <w:bCs/>
                <w:sz w:val="18"/>
                <w:szCs w:val="18"/>
              </w:rPr>
            </w:pPr>
            <w:r w:rsidRPr="00AA7306">
              <w:rPr>
                <w:rFonts w:cstheme="minorHAnsi"/>
                <w:bCs/>
                <w:sz w:val="18"/>
                <w:szCs w:val="18"/>
              </w:rPr>
              <w:t xml:space="preserve">Area 4: Kono district </w:t>
            </w:r>
          </w:p>
          <w:p w14:paraId="04E27CE4" w14:textId="77777777" w:rsidR="00B764F9" w:rsidRPr="00AA7306" w:rsidRDefault="00B764F9" w:rsidP="00B764F9">
            <w:pPr>
              <w:jc w:val="both"/>
              <w:rPr>
                <w:rFonts w:cstheme="minorHAnsi"/>
                <w:bCs/>
                <w:sz w:val="18"/>
                <w:szCs w:val="18"/>
              </w:rPr>
            </w:pPr>
            <w:r w:rsidRPr="00AA7306">
              <w:rPr>
                <w:rFonts w:cstheme="minorHAnsi"/>
                <w:bCs/>
                <w:sz w:val="18"/>
                <w:szCs w:val="18"/>
              </w:rPr>
              <w:t>(Eastern Province)</w:t>
            </w:r>
          </w:p>
        </w:tc>
        <w:tc>
          <w:tcPr>
            <w:tcW w:w="4140" w:type="dxa"/>
          </w:tcPr>
          <w:p w14:paraId="7FDDE521" w14:textId="77777777" w:rsidR="00B764F9" w:rsidRPr="00AA7306" w:rsidRDefault="00B764F9" w:rsidP="00B764F9">
            <w:pPr>
              <w:jc w:val="both"/>
              <w:rPr>
                <w:rFonts w:cstheme="minorHAnsi"/>
                <w:bCs/>
                <w:sz w:val="18"/>
                <w:szCs w:val="18"/>
              </w:rPr>
            </w:pPr>
            <w:r w:rsidRPr="00AA7306">
              <w:rPr>
                <w:rFonts w:cstheme="minorHAnsi"/>
                <w:bCs/>
                <w:sz w:val="18"/>
                <w:szCs w:val="18"/>
              </w:rPr>
              <w:t xml:space="preserve">Location 1: </w:t>
            </w:r>
            <w:proofErr w:type="spellStart"/>
            <w:r w:rsidRPr="00AA7306">
              <w:rPr>
                <w:rFonts w:cstheme="minorHAnsi"/>
                <w:bCs/>
                <w:sz w:val="18"/>
                <w:szCs w:val="18"/>
              </w:rPr>
              <w:t>Koeyor</w:t>
            </w:r>
            <w:proofErr w:type="spellEnd"/>
            <w:r w:rsidRPr="00AA7306">
              <w:rPr>
                <w:rFonts w:cstheme="minorHAnsi"/>
                <w:bCs/>
                <w:sz w:val="18"/>
                <w:szCs w:val="18"/>
              </w:rPr>
              <w:t xml:space="preserve"> Chiefdom</w:t>
            </w:r>
          </w:p>
          <w:p w14:paraId="7EAC2CEE" w14:textId="77777777" w:rsidR="00B764F9" w:rsidRPr="00AA7306" w:rsidRDefault="00B764F9" w:rsidP="00B764F9">
            <w:pPr>
              <w:jc w:val="both"/>
              <w:rPr>
                <w:rFonts w:cstheme="minorHAnsi"/>
                <w:bCs/>
                <w:sz w:val="18"/>
                <w:szCs w:val="18"/>
              </w:rPr>
            </w:pPr>
            <w:r w:rsidRPr="00AA7306">
              <w:rPr>
                <w:rFonts w:cstheme="minorHAnsi"/>
                <w:bCs/>
                <w:sz w:val="18"/>
                <w:szCs w:val="18"/>
              </w:rPr>
              <w:t xml:space="preserve">Location 2: </w:t>
            </w:r>
            <w:proofErr w:type="spellStart"/>
            <w:r w:rsidRPr="00AA7306">
              <w:rPr>
                <w:rFonts w:cstheme="minorHAnsi"/>
                <w:bCs/>
                <w:sz w:val="18"/>
                <w:szCs w:val="18"/>
              </w:rPr>
              <w:t>Jaima</w:t>
            </w:r>
            <w:proofErr w:type="spellEnd"/>
            <w:r w:rsidRPr="00AA7306">
              <w:rPr>
                <w:rFonts w:cstheme="minorHAnsi"/>
                <w:bCs/>
                <w:sz w:val="18"/>
                <w:szCs w:val="18"/>
              </w:rPr>
              <w:t xml:space="preserve"> </w:t>
            </w:r>
            <w:proofErr w:type="spellStart"/>
            <w:r w:rsidRPr="00AA7306">
              <w:rPr>
                <w:rFonts w:cstheme="minorHAnsi"/>
                <w:bCs/>
                <w:sz w:val="18"/>
                <w:szCs w:val="18"/>
              </w:rPr>
              <w:t>Sewafe</w:t>
            </w:r>
            <w:proofErr w:type="spellEnd"/>
            <w:r w:rsidRPr="00AA7306">
              <w:rPr>
                <w:rFonts w:cstheme="minorHAnsi"/>
                <w:bCs/>
                <w:sz w:val="18"/>
                <w:szCs w:val="18"/>
              </w:rPr>
              <w:t xml:space="preserve"> Chiefdom</w:t>
            </w:r>
          </w:p>
        </w:tc>
      </w:tr>
    </w:tbl>
    <w:p w14:paraId="174B0115" w14:textId="77777777" w:rsidR="00B764F9" w:rsidRPr="00BD3A5E" w:rsidRDefault="00B764F9" w:rsidP="00B764F9">
      <w:pPr>
        <w:widowControl w:val="0"/>
        <w:autoSpaceDE w:val="0"/>
        <w:autoSpaceDN w:val="0"/>
        <w:adjustRightInd w:val="0"/>
        <w:spacing w:before="100" w:beforeAutospacing="1" w:line="240" w:lineRule="auto"/>
        <w:contextualSpacing/>
        <w:jc w:val="both"/>
        <w:rPr>
          <w:rFonts w:cstheme="minorHAnsi"/>
          <w:color w:val="000000"/>
          <w:sz w:val="20"/>
          <w:szCs w:val="20"/>
          <w:lang w:val="en-PH" w:eastAsia="en-PH"/>
        </w:rPr>
      </w:pPr>
    </w:p>
    <w:p w14:paraId="337537AE" w14:textId="5813DF0E" w:rsidR="00B764F9" w:rsidRPr="00BD3A5E" w:rsidRDefault="00B764F9" w:rsidP="00B764F9">
      <w:pPr>
        <w:spacing w:before="100" w:beforeAutospacing="1" w:line="240" w:lineRule="auto"/>
        <w:jc w:val="both"/>
        <w:rPr>
          <w:rFonts w:cstheme="minorHAnsi"/>
          <w:sz w:val="20"/>
          <w:szCs w:val="20"/>
        </w:rPr>
      </w:pPr>
      <w:r w:rsidRPr="00BD3A5E">
        <w:rPr>
          <w:rFonts w:cstheme="minorHAnsi"/>
          <w:sz w:val="20"/>
          <w:szCs w:val="20"/>
        </w:rPr>
        <w:t xml:space="preserve">Table x provides the details (as per project document) of objectives and outcomes of the project. Also given in the </w:t>
      </w:r>
      <w:r w:rsidR="00444357">
        <w:rPr>
          <w:rFonts w:cstheme="minorHAnsi"/>
          <w:sz w:val="20"/>
          <w:szCs w:val="20"/>
        </w:rPr>
        <w:t>t</w:t>
      </w:r>
      <w:r w:rsidRPr="00BD3A5E">
        <w:rPr>
          <w:rFonts w:cstheme="minorHAnsi"/>
          <w:sz w:val="20"/>
          <w:szCs w:val="20"/>
        </w:rPr>
        <w:t>able are the indicators to determine the achievement of the results along with the target values for the indicators.</w:t>
      </w:r>
    </w:p>
    <w:p w14:paraId="32E5D8C4" w14:textId="77777777" w:rsidR="00B764F9" w:rsidRPr="00BD3A5E" w:rsidRDefault="00B764F9" w:rsidP="00B764F9">
      <w:pPr>
        <w:widowControl w:val="0"/>
        <w:autoSpaceDE w:val="0"/>
        <w:autoSpaceDN w:val="0"/>
        <w:adjustRightInd w:val="0"/>
        <w:spacing w:before="100" w:beforeAutospacing="1" w:line="240" w:lineRule="auto"/>
        <w:contextualSpacing/>
        <w:jc w:val="both"/>
        <w:rPr>
          <w:rFonts w:cstheme="minorHAnsi"/>
          <w:b/>
          <w:color w:val="000000"/>
          <w:sz w:val="20"/>
          <w:szCs w:val="20"/>
          <w:lang w:eastAsia="en-PH"/>
        </w:rPr>
      </w:pPr>
      <w:r w:rsidRPr="00BD3A5E">
        <w:rPr>
          <w:rFonts w:cstheme="minorHAnsi"/>
          <w:b/>
          <w:color w:val="000000"/>
          <w:sz w:val="20"/>
          <w:szCs w:val="20"/>
          <w:lang w:eastAsia="en-PH"/>
        </w:rPr>
        <w:t>Table x: Project Results Framework (as per Project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960"/>
        <w:gridCol w:w="2770"/>
        <w:gridCol w:w="2079"/>
      </w:tblGrid>
      <w:tr w:rsidR="005B6EE9" w:rsidRPr="000017DF" w14:paraId="47092201" w14:textId="77777777" w:rsidTr="008D128B">
        <w:trPr>
          <w:trHeight w:val="422"/>
        </w:trPr>
        <w:tc>
          <w:tcPr>
            <w:tcW w:w="1224" w:type="pct"/>
            <w:shd w:val="clear" w:color="auto" w:fill="9CC2E5" w:themeFill="accent1" w:themeFillTint="99"/>
          </w:tcPr>
          <w:p w14:paraId="36B9A6C7" w14:textId="77777777" w:rsidR="009C5CE1" w:rsidRPr="000017DF" w:rsidRDefault="009C5CE1" w:rsidP="00B764F9">
            <w:pPr>
              <w:spacing w:line="240" w:lineRule="auto"/>
              <w:jc w:val="both"/>
              <w:rPr>
                <w:rFonts w:cstheme="minorHAnsi"/>
                <w:b/>
                <w:sz w:val="16"/>
                <w:szCs w:val="16"/>
              </w:rPr>
            </w:pPr>
          </w:p>
        </w:tc>
        <w:tc>
          <w:tcPr>
            <w:tcW w:w="1087" w:type="pct"/>
            <w:shd w:val="clear" w:color="auto" w:fill="9CC2E5" w:themeFill="accent1" w:themeFillTint="99"/>
          </w:tcPr>
          <w:p w14:paraId="0B3FF664" w14:textId="77777777" w:rsidR="009C5CE1" w:rsidRPr="000017DF" w:rsidRDefault="009C5CE1" w:rsidP="00B764F9">
            <w:pPr>
              <w:spacing w:line="240" w:lineRule="auto"/>
              <w:jc w:val="both"/>
              <w:rPr>
                <w:rFonts w:cstheme="minorHAnsi"/>
                <w:b/>
                <w:sz w:val="16"/>
                <w:szCs w:val="16"/>
              </w:rPr>
            </w:pPr>
            <w:r w:rsidRPr="000017DF">
              <w:rPr>
                <w:rFonts w:cstheme="minorHAnsi"/>
                <w:b/>
                <w:sz w:val="16"/>
                <w:szCs w:val="16"/>
              </w:rPr>
              <w:t>Indicator</w:t>
            </w:r>
          </w:p>
        </w:tc>
        <w:tc>
          <w:tcPr>
            <w:tcW w:w="1536" w:type="pct"/>
            <w:shd w:val="clear" w:color="auto" w:fill="9CC2E5" w:themeFill="accent1" w:themeFillTint="99"/>
          </w:tcPr>
          <w:p w14:paraId="2FDC027E" w14:textId="77777777" w:rsidR="009C5CE1" w:rsidRPr="000017DF" w:rsidRDefault="009C5CE1" w:rsidP="00B764F9">
            <w:pPr>
              <w:spacing w:line="240" w:lineRule="auto"/>
              <w:jc w:val="both"/>
              <w:rPr>
                <w:rFonts w:cstheme="minorHAnsi"/>
                <w:b/>
                <w:sz w:val="16"/>
                <w:szCs w:val="16"/>
              </w:rPr>
            </w:pPr>
            <w:r w:rsidRPr="000017DF">
              <w:rPr>
                <w:rFonts w:cstheme="minorHAnsi"/>
                <w:b/>
                <w:sz w:val="16"/>
                <w:szCs w:val="16"/>
              </w:rPr>
              <w:t>Baseline</w:t>
            </w:r>
          </w:p>
        </w:tc>
        <w:tc>
          <w:tcPr>
            <w:tcW w:w="1153" w:type="pct"/>
            <w:shd w:val="clear" w:color="auto" w:fill="9CC2E5" w:themeFill="accent1" w:themeFillTint="99"/>
          </w:tcPr>
          <w:p w14:paraId="26585D0A" w14:textId="77777777" w:rsidR="009C5CE1" w:rsidRPr="000017DF" w:rsidRDefault="009C5CE1" w:rsidP="00B764F9">
            <w:pPr>
              <w:spacing w:line="240" w:lineRule="auto"/>
              <w:jc w:val="both"/>
              <w:rPr>
                <w:rFonts w:cstheme="minorHAnsi"/>
                <w:b/>
                <w:sz w:val="16"/>
                <w:szCs w:val="16"/>
              </w:rPr>
            </w:pPr>
            <w:r w:rsidRPr="000017DF">
              <w:rPr>
                <w:rFonts w:cstheme="minorHAnsi"/>
                <w:b/>
                <w:sz w:val="16"/>
                <w:szCs w:val="16"/>
              </w:rPr>
              <w:t xml:space="preserve">Targets </w:t>
            </w:r>
          </w:p>
          <w:p w14:paraId="26F60421" w14:textId="77777777" w:rsidR="009C5CE1" w:rsidRPr="000017DF" w:rsidRDefault="009C5CE1" w:rsidP="00B764F9">
            <w:pPr>
              <w:spacing w:line="240" w:lineRule="auto"/>
              <w:jc w:val="both"/>
              <w:rPr>
                <w:rFonts w:cstheme="minorHAnsi"/>
                <w:b/>
                <w:sz w:val="16"/>
                <w:szCs w:val="16"/>
              </w:rPr>
            </w:pPr>
            <w:r w:rsidRPr="000017DF">
              <w:rPr>
                <w:rFonts w:cstheme="minorHAnsi"/>
                <w:b/>
                <w:sz w:val="16"/>
                <w:szCs w:val="16"/>
              </w:rPr>
              <w:t>End of Project</w:t>
            </w:r>
          </w:p>
        </w:tc>
      </w:tr>
      <w:tr w:rsidR="0096274E" w:rsidRPr="000017DF" w14:paraId="6CEC79FA" w14:textId="77777777" w:rsidTr="005B6EE9">
        <w:tc>
          <w:tcPr>
            <w:tcW w:w="1224" w:type="pct"/>
            <w:shd w:val="clear" w:color="auto" w:fill="9CC2E5" w:themeFill="accent1" w:themeFillTint="99"/>
          </w:tcPr>
          <w:p w14:paraId="446A6D29" w14:textId="77777777" w:rsidR="009C5CE1" w:rsidRPr="000017DF" w:rsidRDefault="009C5CE1" w:rsidP="00B764F9">
            <w:pPr>
              <w:spacing w:line="240" w:lineRule="auto"/>
              <w:jc w:val="both"/>
              <w:rPr>
                <w:rFonts w:cstheme="minorHAnsi"/>
                <w:b/>
                <w:sz w:val="16"/>
                <w:szCs w:val="16"/>
              </w:rPr>
            </w:pPr>
            <w:r w:rsidRPr="000017DF">
              <w:rPr>
                <w:rFonts w:cstheme="minorHAnsi"/>
                <w:b/>
                <w:sz w:val="16"/>
                <w:szCs w:val="16"/>
              </w:rPr>
              <w:t>Project Objective:</w:t>
            </w:r>
            <w:r w:rsidRPr="000017DF">
              <w:rPr>
                <w:rFonts w:cstheme="minorHAnsi"/>
                <w:sz w:val="16"/>
                <w:szCs w:val="16"/>
              </w:rPr>
              <w:t xml:space="preserve"> Enhance the adaptive capacity of </w:t>
            </w:r>
            <w:r w:rsidRPr="003142CB">
              <w:rPr>
                <w:rFonts w:cstheme="minorHAnsi"/>
                <w:sz w:val="16"/>
                <w:szCs w:val="16"/>
              </w:rPr>
              <w:t>decision-makers in the public and private sector involved i</w:t>
            </w:r>
            <w:r w:rsidRPr="000017DF">
              <w:rPr>
                <w:rFonts w:cstheme="minorHAnsi"/>
                <w:sz w:val="16"/>
                <w:szCs w:val="16"/>
              </w:rPr>
              <w:t xml:space="preserve">n water provision to plan for and respond to climate change risks on water resources. </w:t>
            </w:r>
          </w:p>
          <w:p w14:paraId="41EA8DD8" w14:textId="77777777" w:rsidR="009C5CE1" w:rsidRPr="000017DF" w:rsidRDefault="009C5CE1" w:rsidP="00B764F9">
            <w:pPr>
              <w:spacing w:line="240" w:lineRule="auto"/>
              <w:jc w:val="both"/>
              <w:rPr>
                <w:rFonts w:cstheme="minorHAnsi"/>
                <w:b/>
                <w:sz w:val="16"/>
                <w:szCs w:val="16"/>
              </w:rPr>
            </w:pPr>
          </w:p>
        </w:tc>
        <w:tc>
          <w:tcPr>
            <w:tcW w:w="1087" w:type="pct"/>
          </w:tcPr>
          <w:p w14:paraId="5E506A0A" w14:textId="77777777" w:rsidR="009C5CE1" w:rsidRPr="000017DF" w:rsidRDefault="009C5CE1" w:rsidP="00B764F9">
            <w:pPr>
              <w:spacing w:line="240" w:lineRule="auto"/>
              <w:jc w:val="both"/>
              <w:rPr>
                <w:rFonts w:cstheme="minorHAnsi"/>
                <w:sz w:val="16"/>
                <w:szCs w:val="16"/>
              </w:rPr>
            </w:pPr>
            <w:r w:rsidRPr="000017DF">
              <w:rPr>
                <w:rFonts w:cstheme="minorHAnsi"/>
                <w:sz w:val="16"/>
                <w:szCs w:val="16"/>
              </w:rPr>
              <w:t xml:space="preserve">Indicator 2.2.1: </w:t>
            </w:r>
          </w:p>
          <w:p w14:paraId="4E00E1EA" w14:textId="01CA19F3" w:rsidR="009C5CE1" w:rsidRPr="000017DF" w:rsidRDefault="009C5CE1" w:rsidP="00B764F9">
            <w:pPr>
              <w:spacing w:line="240" w:lineRule="auto"/>
              <w:jc w:val="both"/>
              <w:rPr>
                <w:rFonts w:cstheme="minorHAnsi"/>
                <w:sz w:val="16"/>
                <w:szCs w:val="16"/>
              </w:rPr>
            </w:pPr>
            <w:r w:rsidRPr="000017DF">
              <w:rPr>
                <w:rFonts w:cstheme="minorHAnsi"/>
                <w:sz w:val="16"/>
                <w:szCs w:val="16"/>
              </w:rPr>
              <w:t>N</w:t>
            </w:r>
            <w:r w:rsidR="00444357">
              <w:rPr>
                <w:rFonts w:cstheme="minorHAnsi"/>
                <w:sz w:val="16"/>
                <w:szCs w:val="16"/>
              </w:rPr>
              <w:t>umber</w:t>
            </w:r>
            <w:r w:rsidRPr="000017DF">
              <w:rPr>
                <w:rFonts w:cstheme="minorHAnsi"/>
                <w:sz w:val="16"/>
                <w:szCs w:val="16"/>
              </w:rPr>
              <w:t xml:space="preserve"> and type of targeted institutions with increased </w:t>
            </w:r>
            <w:r w:rsidRPr="003142CB">
              <w:rPr>
                <w:rFonts w:cstheme="minorHAnsi"/>
                <w:sz w:val="16"/>
                <w:szCs w:val="16"/>
              </w:rPr>
              <w:t xml:space="preserve">adaptive capacity </w:t>
            </w:r>
            <w:r w:rsidRPr="000017DF">
              <w:rPr>
                <w:rFonts w:cstheme="minorHAnsi"/>
                <w:sz w:val="16"/>
                <w:szCs w:val="16"/>
              </w:rPr>
              <w:t>to reduce risks of and responses to climate variability</w:t>
            </w:r>
          </w:p>
        </w:tc>
        <w:tc>
          <w:tcPr>
            <w:tcW w:w="1536" w:type="pct"/>
          </w:tcPr>
          <w:p w14:paraId="12E7B783" w14:textId="41523AB2"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Technocrats from MWR and EPA in Freetown, but particularly regional technical staff</w:t>
            </w:r>
            <w:r w:rsidR="00444357">
              <w:rPr>
                <w:rFonts w:eastAsia="Times New Roman" w:cstheme="minorHAnsi"/>
                <w:sz w:val="16"/>
                <w:szCs w:val="16"/>
              </w:rPr>
              <w:t>,</w:t>
            </w:r>
            <w:r w:rsidRPr="000017DF">
              <w:rPr>
                <w:rFonts w:eastAsia="Times New Roman" w:cstheme="minorHAnsi"/>
                <w:sz w:val="16"/>
                <w:szCs w:val="16"/>
              </w:rPr>
              <w:t xml:space="preserve"> have extremely limited opportunity for professional updating and usually find it difficult to address newly emerging technical issues and practices into their ongoing work. </w:t>
            </w:r>
          </w:p>
          <w:p w14:paraId="5E77C679" w14:textId="73B82A0E"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 xml:space="preserve">One of the major limitations is the </w:t>
            </w:r>
            <w:r w:rsidRPr="003142CB">
              <w:rPr>
                <w:rFonts w:eastAsia="Times New Roman" w:cstheme="minorHAnsi"/>
                <w:sz w:val="16"/>
                <w:szCs w:val="16"/>
              </w:rPr>
              <w:t>lack of capacity to deal with climate risks and understanding of managing these risks in the water sector.</w:t>
            </w:r>
          </w:p>
        </w:tc>
        <w:tc>
          <w:tcPr>
            <w:tcW w:w="1153" w:type="pct"/>
          </w:tcPr>
          <w:p w14:paraId="3405FE67" w14:textId="0AA29A15"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At least capacities of 2 line ministries and 2 Distric</w:t>
            </w:r>
            <w:r w:rsidR="00805268">
              <w:rPr>
                <w:rFonts w:eastAsia="Times New Roman" w:cstheme="minorHAnsi"/>
                <w:sz w:val="16"/>
                <w:szCs w:val="16"/>
              </w:rPr>
              <w:t>t</w:t>
            </w:r>
            <w:r w:rsidRPr="000017DF">
              <w:rPr>
                <w:rFonts w:eastAsia="Times New Roman" w:cstheme="minorHAnsi"/>
                <w:sz w:val="16"/>
                <w:szCs w:val="16"/>
              </w:rPr>
              <w:t xml:space="preserve"> Council</w:t>
            </w:r>
            <w:r w:rsidR="00805268">
              <w:rPr>
                <w:rFonts w:eastAsia="Times New Roman" w:cstheme="minorHAnsi"/>
                <w:sz w:val="16"/>
                <w:szCs w:val="16"/>
              </w:rPr>
              <w:t>s</w:t>
            </w:r>
            <w:r w:rsidRPr="000017DF">
              <w:rPr>
                <w:rFonts w:eastAsia="Times New Roman" w:cstheme="minorHAnsi"/>
                <w:sz w:val="16"/>
                <w:szCs w:val="16"/>
              </w:rPr>
              <w:t xml:space="preserve"> to mainstream adaptation concerns within water policies and </w:t>
            </w:r>
            <w:r w:rsidR="00805268">
              <w:rPr>
                <w:rFonts w:eastAsia="Times New Roman" w:cstheme="minorHAnsi"/>
                <w:sz w:val="16"/>
                <w:szCs w:val="16"/>
              </w:rPr>
              <w:t xml:space="preserve">where </w:t>
            </w:r>
            <w:r w:rsidRPr="000017DF">
              <w:rPr>
                <w:rFonts w:eastAsia="Times New Roman" w:cstheme="minorHAnsi"/>
                <w:sz w:val="16"/>
                <w:szCs w:val="16"/>
              </w:rPr>
              <w:t>local development plans are strengthened</w:t>
            </w:r>
          </w:p>
          <w:p w14:paraId="64FD8537" w14:textId="6AC71D33"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 xml:space="preserve">Capacities of </w:t>
            </w:r>
            <w:r w:rsidRPr="003142CB">
              <w:rPr>
                <w:rFonts w:eastAsia="Times New Roman" w:cstheme="minorHAnsi"/>
                <w:sz w:val="16"/>
                <w:szCs w:val="16"/>
              </w:rPr>
              <w:t>two</w:t>
            </w:r>
            <w:r w:rsidR="00DC1273" w:rsidRPr="003142CB">
              <w:rPr>
                <w:rFonts w:eastAsia="Times New Roman" w:cstheme="minorHAnsi"/>
                <w:sz w:val="16"/>
                <w:szCs w:val="16"/>
              </w:rPr>
              <w:t xml:space="preserve"> </w:t>
            </w:r>
            <w:r w:rsidRPr="003142CB">
              <w:rPr>
                <w:rFonts w:eastAsia="Times New Roman" w:cstheme="minorHAnsi"/>
                <w:sz w:val="16"/>
                <w:szCs w:val="16"/>
              </w:rPr>
              <w:t xml:space="preserve">research training </w:t>
            </w:r>
            <w:r w:rsidR="003142CB" w:rsidRPr="003142CB">
              <w:rPr>
                <w:rFonts w:eastAsia="Times New Roman" w:cstheme="minorHAnsi"/>
                <w:sz w:val="16"/>
                <w:szCs w:val="16"/>
              </w:rPr>
              <w:t>centers</w:t>
            </w:r>
            <w:r w:rsidRPr="003142CB">
              <w:rPr>
                <w:rFonts w:eastAsia="Times New Roman" w:cstheme="minorHAnsi"/>
                <w:sz w:val="16"/>
                <w:szCs w:val="16"/>
              </w:rPr>
              <w:t xml:space="preserve"> to deliver relevant training </w:t>
            </w:r>
            <w:r w:rsidRPr="000017DF">
              <w:rPr>
                <w:rFonts w:eastAsia="Times New Roman" w:cstheme="minorHAnsi"/>
                <w:sz w:val="16"/>
                <w:szCs w:val="16"/>
              </w:rPr>
              <w:t>on climate change issues are strengthened</w:t>
            </w:r>
          </w:p>
        </w:tc>
      </w:tr>
      <w:tr w:rsidR="0096274E" w:rsidRPr="000017DF" w14:paraId="0C5A305B" w14:textId="77777777" w:rsidTr="005B6EE9">
        <w:trPr>
          <w:trHeight w:val="1412"/>
        </w:trPr>
        <w:tc>
          <w:tcPr>
            <w:tcW w:w="1224" w:type="pct"/>
            <w:vMerge w:val="restart"/>
            <w:shd w:val="clear" w:color="auto" w:fill="9CC2E5" w:themeFill="accent1" w:themeFillTint="99"/>
          </w:tcPr>
          <w:p w14:paraId="47105458" w14:textId="77777777" w:rsidR="009C5CE1" w:rsidRPr="000017DF" w:rsidRDefault="009C5CE1" w:rsidP="00B764F9">
            <w:pPr>
              <w:spacing w:line="240" w:lineRule="auto"/>
              <w:jc w:val="both"/>
              <w:rPr>
                <w:rFonts w:cstheme="minorHAnsi"/>
                <w:b/>
                <w:sz w:val="16"/>
                <w:szCs w:val="16"/>
              </w:rPr>
            </w:pPr>
            <w:r w:rsidRPr="000017DF">
              <w:rPr>
                <w:rFonts w:cstheme="minorHAnsi"/>
                <w:b/>
                <w:sz w:val="16"/>
                <w:szCs w:val="16"/>
              </w:rPr>
              <w:t xml:space="preserve">Outcome 1: </w:t>
            </w:r>
          </w:p>
          <w:p w14:paraId="58809CCB" w14:textId="77777777" w:rsidR="009C5CE1" w:rsidRPr="000017DF" w:rsidRDefault="009C5CE1" w:rsidP="00B764F9">
            <w:pPr>
              <w:spacing w:line="240" w:lineRule="auto"/>
              <w:jc w:val="both"/>
              <w:rPr>
                <w:rFonts w:cstheme="minorHAnsi"/>
                <w:sz w:val="16"/>
                <w:szCs w:val="16"/>
              </w:rPr>
            </w:pPr>
            <w:r w:rsidRPr="000017DF">
              <w:rPr>
                <w:rFonts w:cstheme="minorHAnsi"/>
                <w:sz w:val="16"/>
                <w:szCs w:val="16"/>
              </w:rPr>
              <w:t>Critical public policies governing the management of water resources revised to incentivize climate smart investment by the private sector.</w:t>
            </w:r>
          </w:p>
          <w:p w14:paraId="590BF601" w14:textId="77777777" w:rsidR="009C5CE1" w:rsidRPr="000017DF" w:rsidRDefault="009C5CE1" w:rsidP="00B764F9">
            <w:pPr>
              <w:spacing w:line="240" w:lineRule="auto"/>
              <w:jc w:val="both"/>
              <w:rPr>
                <w:rFonts w:cstheme="minorHAnsi"/>
                <w:b/>
                <w:sz w:val="16"/>
                <w:szCs w:val="16"/>
              </w:rPr>
            </w:pPr>
          </w:p>
          <w:p w14:paraId="3AE97189" w14:textId="77777777" w:rsidR="009C5CE1" w:rsidRPr="000017DF" w:rsidRDefault="009C5CE1" w:rsidP="00B764F9">
            <w:pPr>
              <w:spacing w:line="240" w:lineRule="auto"/>
              <w:jc w:val="both"/>
              <w:rPr>
                <w:rFonts w:cstheme="minorHAnsi"/>
                <w:b/>
                <w:sz w:val="16"/>
                <w:szCs w:val="16"/>
              </w:rPr>
            </w:pPr>
          </w:p>
        </w:tc>
        <w:tc>
          <w:tcPr>
            <w:tcW w:w="1087" w:type="pct"/>
          </w:tcPr>
          <w:p w14:paraId="28B56133" w14:textId="77777777" w:rsidR="009C5CE1" w:rsidRPr="000017DF" w:rsidRDefault="009C5CE1" w:rsidP="00B764F9">
            <w:pPr>
              <w:spacing w:line="240" w:lineRule="auto"/>
              <w:jc w:val="both"/>
              <w:rPr>
                <w:rFonts w:cstheme="minorHAnsi"/>
                <w:sz w:val="16"/>
                <w:szCs w:val="16"/>
              </w:rPr>
            </w:pPr>
            <w:r w:rsidRPr="000017DF">
              <w:rPr>
                <w:rFonts w:cstheme="minorHAnsi"/>
                <w:sz w:val="16"/>
                <w:szCs w:val="16"/>
              </w:rPr>
              <w:t xml:space="preserve">Indicator 1.1.1: Adaptation concerns and actions mainstreamed within at least the </w:t>
            </w:r>
            <w:proofErr w:type="spellStart"/>
            <w:r w:rsidRPr="000017DF">
              <w:rPr>
                <w:rFonts w:cstheme="minorHAnsi"/>
                <w:sz w:val="16"/>
                <w:szCs w:val="16"/>
              </w:rPr>
              <w:t>Guma</w:t>
            </w:r>
            <w:proofErr w:type="spellEnd"/>
            <w:r w:rsidRPr="000017DF">
              <w:rPr>
                <w:rFonts w:cstheme="minorHAnsi"/>
                <w:sz w:val="16"/>
                <w:szCs w:val="16"/>
              </w:rPr>
              <w:t xml:space="preserve"> Reservoir Management process</w:t>
            </w:r>
          </w:p>
        </w:tc>
        <w:tc>
          <w:tcPr>
            <w:tcW w:w="1536" w:type="pct"/>
          </w:tcPr>
          <w:p w14:paraId="515E9F7E" w14:textId="7CD57F76"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 xml:space="preserve">The overall risk that climate change may pose on the sustainability of water supply to the capital </w:t>
            </w:r>
            <w:r w:rsidR="00805268">
              <w:rPr>
                <w:rFonts w:eastAsia="Times New Roman" w:cstheme="minorHAnsi"/>
                <w:sz w:val="16"/>
                <w:szCs w:val="16"/>
              </w:rPr>
              <w:t xml:space="preserve">is </w:t>
            </w:r>
            <w:r w:rsidRPr="000017DF">
              <w:rPr>
                <w:rFonts w:eastAsia="Times New Roman" w:cstheme="minorHAnsi"/>
                <w:sz w:val="16"/>
                <w:szCs w:val="16"/>
              </w:rPr>
              <w:t xml:space="preserve">not well integrated into </w:t>
            </w:r>
            <w:proofErr w:type="spellStart"/>
            <w:r w:rsidRPr="000017DF">
              <w:rPr>
                <w:rFonts w:eastAsia="Times New Roman" w:cstheme="minorHAnsi"/>
                <w:sz w:val="16"/>
                <w:szCs w:val="16"/>
              </w:rPr>
              <w:t>Guma</w:t>
            </w:r>
            <w:proofErr w:type="spellEnd"/>
            <w:r w:rsidRPr="000017DF">
              <w:rPr>
                <w:rFonts w:eastAsia="Times New Roman" w:cstheme="minorHAnsi"/>
                <w:sz w:val="16"/>
                <w:szCs w:val="16"/>
              </w:rPr>
              <w:t xml:space="preserve"> Reservoir management</w:t>
            </w:r>
            <w:r w:rsidR="00805268">
              <w:rPr>
                <w:rFonts w:eastAsia="Times New Roman" w:cstheme="minorHAnsi"/>
                <w:sz w:val="16"/>
                <w:szCs w:val="16"/>
              </w:rPr>
              <w:t>.</w:t>
            </w:r>
          </w:p>
        </w:tc>
        <w:tc>
          <w:tcPr>
            <w:tcW w:w="1153" w:type="pct"/>
          </w:tcPr>
          <w:p w14:paraId="361986EE" w14:textId="77777777"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 xml:space="preserve">CC resilience plan for </w:t>
            </w:r>
            <w:proofErr w:type="spellStart"/>
            <w:r w:rsidRPr="000017DF">
              <w:rPr>
                <w:rFonts w:eastAsia="Times New Roman" w:cstheme="minorHAnsi"/>
                <w:sz w:val="16"/>
                <w:szCs w:val="16"/>
              </w:rPr>
              <w:t>Guma</w:t>
            </w:r>
            <w:proofErr w:type="spellEnd"/>
            <w:r w:rsidRPr="000017DF">
              <w:rPr>
                <w:rFonts w:eastAsia="Times New Roman" w:cstheme="minorHAnsi"/>
                <w:sz w:val="16"/>
                <w:szCs w:val="16"/>
              </w:rPr>
              <w:t xml:space="preserve"> reservoir established </w:t>
            </w:r>
          </w:p>
        </w:tc>
      </w:tr>
      <w:tr w:rsidR="0096274E" w:rsidRPr="000017DF" w14:paraId="045D55D8" w14:textId="77777777" w:rsidTr="005B6EE9">
        <w:trPr>
          <w:trHeight w:val="3140"/>
        </w:trPr>
        <w:tc>
          <w:tcPr>
            <w:tcW w:w="1224" w:type="pct"/>
            <w:vMerge/>
            <w:shd w:val="clear" w:color="auto" w:fill="9CC2E5" w:themeFill="accent1" w:themeFillTint="99"/>
          </w:tcPr>
          <w:p w14:paraId="7AFDC901" w14:textId="77777777" w:rsidR="009C5CE1" w:rsidRPr="000017DF" w:rsidRDefault="009C5CE1" w:rsidP="00B764F9">
            <w:pPr>
              <w:spacing w:line="240" w:lineRule="auto"/>
              <w:jc w:val="both"/>
              <w:rPr>
                <w:rFonts w:cstheme="minorHAnsi"/>
                <w:b/>
                <w:sz w:val="16"/>
                <w:szCs w:val="16"/>
              </w:rPr>
            </w:pPr>
          </w:p>
        </w:tc>
        <w:tc>
          <w:tcPr>
            <w:tcW w:w="1087" w:type="pct"/>
          </w:tcPr>
          <w:p w14:paraId="7515232C" w14:textId="77777777" w:rsidR="009C5CE1" w:rsidRPr="000017DF" w:rsidRDefault="009C5CE1" w:rsidP="00B764F9">
            <w:pPr>
              <w:spacing w:line="240" w:lineRule="auto"/>
              <w:jc w:val="both"/>
              <w:rPr>
                <w:rFonts w:cstheme="minorHAnsi"/>
                <w:sz w:val="16"/>
                <w:szCs w:val="16"/>
              </w:rPr>
            </w:pPr>
            <w:r w:rsidRPr="000017DF">
              <w:rPr>
                <w:rFonts w:cstheme="minorHAnsi"/>
                <w:sz w:val="16"/>
                <w:szCs w:val="16"/>
              </w:rPr>
              <w:t xml:space="preserve">Indicator 2.2.1: </w:t>
            </w:r>
          </w:p>
          <w:p w14:paraId="46F339E8" w14:textId="77777777" w:rsidR="009C5CE1" w:rsidRPr="000017DF" w:rsidRDefault="009C5CE1" w:rsidP="00B764F9">
            <w:pPr>
              <w:spacing w:line="240" w:lineRule="auto"/>
              <w:jc w:val="both"/>
              <w:rPr>
                <w:rFonts w:cstheme="minorHAnsi"/>
                <w:sz w:val="16"/>
                <w:szCs w:val="16"/>
              </w:rPr>
            </w:pPr>
            <w:r w:rsidRPr="000017DF">
              <w:rPr>
                <w:rFonts w:cstheme="minorHAnsi"/>
                <w:sz w:val="16"/>
                <w:szCs w:val="16"/>
              </w:rPr>
              <w:t>Number and type of targeted institutions with increased adaptive capacity to reduce risks of and responses to climate variability.</w:t>
            </w:r>
          </w:p>
        </w:tc>
        <w:tc>
          <w:tcPr>
            <w:tcW w:w="1536" w:type="pct"/>
          </w:tcPr>
          <w:p w14:paraId="7C015AE9" w14:textId="69D5A3BF"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Key decision-makers who are supposed to lead implementation of the policy have limited knowledge of climate change impacts or adaptation responses</w:t>
            </w:r>
            <w:r w:rsidR="00931A74">
              <w:rPr>
                <w:rFonts w:eastAsia="Times New Roman" w:cstheme="minorHAnsi"/>
                <w:sz w:val="16"/>
                <w:szCs w:val="16"/>
              </w:rPr>
              <w:t>.</w:t>
            </w:r>
            <w:r w:rsidRPr="000017DF">
              <w:rPr>
                <w:rFonts w:eastAsia="Times New Roman" w:cstheme="minorHAnsi"/>
                <w:sz w:val="16"/>
                <w:szCs w:val="16"/>
              </w:rPr>
              <w:t xml:space="preserve"> </w:t>
            </w:r>
          </w:p>
          <w:p w14:paraId="5B09907B" w14:textId="22C49004"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Information, including inventory and mapping, is inadequate and staff from MWR have limited expertise to internalize climate changes into existing local development plan</w:t>
            </w:r>
            <w:r w:rsidR="00931A74">
              <w:rPr>
                <w:rFonts w:eastAsia="Times New Roman" w:cstheme="minorHAnsi"/>
                <w:sz w:val="16"/>
                <w:szCs w:val="16"/>
              </w:rPr>
              <w:t>.</w:t>
            </w:r>
          </w:p>
          <w:p w14:paraId="18F8B7FF" w14:textId="4A27961D"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 xml:space="preserve">Low interplay </w:t>
            </w:r>
            <w:r w:rsidR="00931A74">
              <w:rPr>
                <w:rFonts w:eastAsia="Times New Roman" w:cstheme="minorHAnsi"/>
                <w:sz w:val="16"/>
                <w:szCs w:val="16"/>
              </w:rPr>
              <w:t>e</w:t>
            </w:r>
            <w:r w:rsidR="00931A74">
              <w:rPr>
                <w:rFonts w:eastAsia="Times New Roman"/>
                <w:sz w:val="16"/>
                <w:szCs w:val="16"/>
              </w:rPr>
              <w:t xml:space="preserve">xists </w:t>
            </w:r>
            <w:r w:rsidRPr="000017DF">
              <w:rPr>
                <w:rFonts w:eastAsia="Times New Roman" w:cstheme="minorHAnsi"/>
                <w:sz w:val="16"/>
                <w:szCs w:val="16"/>
              </w:rPr>
              <w:t>between public and private sector on adaptation strategies investment</w:t>
            </w:r>
            <w:r w:rsidR="00931A74">
              <w:rPr>
                <w:rFonts w:eastAsia="Times New Roman" w:cstheme="minorHAnsi"/>
                <w:sz w:val="16"/>
                <w:szCs w:val="16"/>
              </w:rPr>
              <w:t>.</w:t>
            </w:r>
          </w:p>
          <w:p w14:paraId="18B7680A" w14:textId="1F1D28E8"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 xml:space="preserve">Existing coping strategies and adaptation action </w:t>
            </w:r>
            <w:r w:rsidR="00805268">
              <w:rPr>
                <w:rFonts w:eastAsia="Times New Roman" w:cstheme="minorHAnsi"/>
                <w:sz w:val="16"/>
                <w:szCs w:val="16"/>
              </w:rPr>
              <w:t xml:space="preserve">are </w:t>
            </w:r>
            <w:r w:rsidRPr="000017DF">
              <w:rPr>
                <w:rFonts w:eastAsia="Times New Roman" w:cstheme="minorHAnsi"/>
                <w:sz w:val="16"/>
                <w:szCs w:val="16"/>
              </w:rPr>
              <w:t>not documented at all, including for the water sector.</w:t>
            </w:r>
          </w:p>
        </w:tc>
        <w:tc>
          <w:tcPr>
            <w:tcW w:w="1153" w:type="pct"/>
          </w:tcPr>
          <w:p w14:paraId="4F1EF62A" w14:textId="49A4F824"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 xml:space="preserve">15% of staff from targeted institutions </w:t>
            </w:r>
            <w:r w:rsidR="00805268">
              <w:rPr>
                <w:rFonts w:eastAsia="Times New Roman" w:cstheme="minorHAnsi"/>
                <w:sz w:val="16"/>
                <w:szCs w:val="16"/>
              </w:rPr>
              <w:t xml:space="preserve">are </w:t>
            </w:r>
            <w:r w:rsidRPr="000017DF">
              <w:rPr>
                <w:rFonts w:eastAsia="Times New Roman" w:cstheme="minorHAnsi"/>
                <w:sz w:val="16"/>
                <w:szCs w:val="16"/>
              </w:rPr>
              <w:t>aware of predicted impacts of climate change and appropriate responses</w:t>
            </w:r>
          </w:p>
          <w:p w14:paraId="71D67B60" w14:textId="77777777"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60% of targeted stakeholders have access to relevant disseminated adaption experiences from the project</w:t>
            </w:r>
          </w:p>
          <w:p w14:paraId="4C481513" w14:textId="77777777" w:rsidR="009C5CE1" w:rsidRPr="000017DF" w:rsidRDefault="009C5CE1" w:rsidP="00B764F9">
            <w:pPr>
              <w:spacing w:line="240" w:lineRule="auto"/>
              <w:jc w:val="both"/>
              <w:rPr>
                <w:rFonts w:cstheme="minorHAnsi"/>
                <w:sz w:val="16"/>
                <w:szCs w:val="16"/>
              </w:rPr>
            </w:pPr>
          </w:p>
        </w:tc>
      </w:tr>
      <w:tr w:rsidR="0096274E" w:rsidRPr="000017DF" w14:paraId="5B1D65C2" w14:textId="77777777" w:rsidTr="005B6EE9">
        <w:tc>
          <w:tcPr>
            <w:tcW w:w="1224" w:type="pct"/>
            <w:shd w:val="clear" w:color="auto" w:fill="9CC2E5" w:themeFill="accent1" w:themeFillTint="99"/>
          </w:tcPr>
          <w:p w14:paraId="0BB2EE14" w14:textId="77777777" w:rsidR="009C5CE1" w:rsidRPr="000017DF" w:rsidRDefault="009C5CE1" w:rsidP="00B764F9">
            <w:pPr>
              <w:spacing w:line="240" w:lineRule="auto"/>
              <w:jc w:val="both"/>
              <w:rPr>
                <w:rFonts w:cstheme="minorHAnsi"/>
                <w:b/>
                <w:sz w:val="16"/>
                <w:szCs w:val="16"/>
              </w:rPr>
            </w:pPr>
            <w:r w:rsidRPr="000017DF">
              <w:rPr>
                <w:rFonts w:cstheme="minorHAnsi"/>
                <w:b/>
                <w:sz w:val="16"/>
                <w:szCs w:val="16"/>
              </w:rPr>
              <w:lastRenderedPageBreak/>
              <w:t xml:space="preserve">Outcome 2: </w:t>
            </w:r>
          </w:p>
          <w:p w14:paraId="6A6427FD" w14:textId="2F98DDCF" w:rsidR="009C5CE1" w:rsidRPr="000017DF" w:rsidRDefault="009C5CE1" w:rsidP="00B764F9">
            <w:pPr>
              <w:spacing w:line="240" w:lineRule="auto"/>
              <w:jc w:val="both"/>
              <w:rPr>
                <w:rFonts w:cstheme="minorHAnsi"/>
                <w:sz w:val="16"/>
                <w:szCs w:val="16"/>
              </w:rPr>
            </w:pPr>
            <w:r w:rsidRPr="000017DF">
              <w:rPr>
                <w:rFonts w:cstheme="minorHAnsi"/>
                <w:sz w:val="16"/>
                <w:szCs w:val="16"/>
              </w:rPr>
              <w:t xml:space="preserve">Water supply infrastructure in Freetown and </w:t>
            </w:r>
            <w:r w:rsidR="00B43BAF">
              <w:rPr>
                <w:rFonts w:cstheme="minorHAnsi"/>
                <w:sz w:val="16"/>
                <w:szCs w:val="16"/>
              </w:rPr>
              <w:t>Pujehun</w:t>
            </w:r>
            <w:r w:rsidRPr="000017DF">
              <w:rPr>
                <w:rFonts w:cstheme="minorHAnsi"/>
                <w:sz w:val="16"/>
                <w:szCs w:val="16"/>
              </w:rPr>
              <w:t>, Kambia and Kono districts made resilient against climate change induced risks</w:t>
            </w:r>
          </w:p>
        </w:tc>
        <w:tc>
          <w:tcPr>
            <w:tcW w:w="1087" w:type="pct"/>
          </w:tcPr>
          <w:p w14:paraId="1F5F13FE" w14:textId="77777777" w:rsidR="009C5CE1" w:rsidRPr="000017DF" w:rsidRDefault="009C5CE1" w:rsidP="00B764F9">
            <w:pPr>
              <w:spacing w:line="240" w:lineRule="auto"/>
              <w:jc w:val="both"/>
              <w:rPr>
                <w:rFonts w:cstheme="minorHAnsi"/>
                <w:sz w:val="16"/>
                <w:szCs w:val="16"/>
              </w:rPr>
            </w:pPr>
            <w:r w:rsidRPr="000017DF">
              <w:rPr>
                <w:rFonts w:cstheme="minorHAnsi"/>
                <w:sz w:val="16"/>
                <w:szCs w:val="16"/>
              </w:rPr>
              <w:t xml:space="preserve">Indicator 1.2.3: </w:t>
            </w:r>
          </w:p>
          <w:p w14:paraId="1D8EAD26" w14:textId="77777777" w:rsidR="009C5CE1" w:rsidRPr="000017DF" w:rsidRDefault="009C5CE1" w:rsidP="00B764F9">
            <w:pPr>
              <w:spacing w:line="240" w:lineRule="auto"/>
              <w:jc w:val="both"/>
              <w:rPr>
                <w:rFonts w:cstheme="minorHAnsi"/>
                <w:sz w:val="16"/>
                <w:szCs w:val="16"/>
              </w:rPr>
            </w:pPr>
            <w:r w:rsidRPr="000017DF">
              <w:rPr>
                <w:rFonts w:cstheme="minorHAnsi"/>
                <w:sz w:val="16"/>
                <w:szCs w:val="16"/>
              </w:rPr>
              <w:t>Number of additional people provided with access to safe water supply and basic sanitation services given existing and projected climate change</w:t>
            </w:r>
          </w:p>
        </w:tc>
        <w:tc>
          <w:tcPr>
            <w:tcW w:w="1536" w:type="pct"/>
          </w:tcPr>
          <w:p w14:paraId="0595554A" w14:textId="0068C520"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 xml:space="preserve">Type and level: 0 (aside </w:t>
            </w:r>
            <w:r w:rsidR="00805268">
              <w:rPr>
                <w:rFonts w:eastAsia="Times New Roman" w:cstheme="minorHAnsi"/>
                <w:sz w:val="16"/>
                <w:szCs w:val="16"/>
              </w:rPr>
              <w:t xml:space="preserve">from </w:t>
            </w:r>
            <w:r w:rsidRPr="000017DF">
              <w:rPr>
                <w:rFonts w:eastAsia="Times New Roman" w:cstheme="minorHAnsi"/>
                <w:sz w:val="16"/>
                <w:szCs w:val="16"/>
              </w:rPr>
              <w:t>already existing local coping mechanism)</w:t>
            </w:r>
          </w:p>
          <w:p w14:paraId="4CF59A20" w14:textId="77777777" w:rsidR="009C5CE1" w:rsidRPr="000017DF" w:rsidRDefault="009C5CE1" w:rsidP="00B764F9">
            <w:pPr>
              <w:spacing w:line="240" w:lineRule="auto"/>
              <w:jc w:val="both"/>
              <w:rPr>
                <w:rFonts w:cstheme="minorHAnsi"/>
                <w:sz w:val="16"/>
                <w:szCs w:val="16"/>
              </w:rPr>
            </w:pPr>
          </w:p>
        </w:tc>
        <w:tc>
          <w:tcPr>
            <w:tcW w:w="1153" w:type="pct"/>
          </w:tcPr>
          <w:p w14:paraId="052697D8" w14:textId="2E449AC7" w:rsidR="009C5CE1" w:rsidRPr="000017DF" w:rsidRDefault="009C5CE1" w:rsidP="0074040B">
            <w:pPr>
              <w:numPr>
                <w:ilvl w:val="0"/>
                <w:numId w:val="12"/>
              </w:numPr>
              <w:spacing w:after="0" w:line="240" w:lineRule="auto"/>
              <w:ind w:left="62" w:hanging="90"/>
              <w:contextualSpacing/>
              <w:jc w:val="both"/>
              <w:rPr>
                <w:rFonts w:eastAsia="Times New Roman" w:cstheme="minorHAnsi"/>
                <w:sz w:val="16"/>
                <w:szCs w:val="16"/>
              </w:rPr>
            </w:pPr>
            <w:r w:rsidRPr="000017DF">
              <w:rPr>
                <w:rFonts w:eastAsia="Times New Roman" w:cstheme="minorHAnsi"/>
                <w:sz w:val="16"/>
                <w:szCs w:val="16"/>
              </w:rPr>
              <w:t>5</w:t>
            </w:r>
            <w:r w:rsidR="00805268">
              <w:rPr>
                <w:rFonts w:eastAsia="Times New Roman" w:cstheme="minorHAnsi"/>
                <w:sz w:val="16"/>
                <w:szCs w:val="16"/>
              </w:rPr>
              <w:t>,</w:t>
            </w:r>
            <w:r w:rsidRPr="000017DF">
              <w:rPr>
                <w:rFonts w:eastAsia="Times New Roman" w:cstheme="minorHAnsi"/>
                <w:sz w:val="16"/>
                <w:szCs w:val="16"/>
              </w:rPr>
              <w:t>000 at intervention sites in Freetown and three districts</w:t>
            </w:r>
          </w:p>
          <w:p w14:paraId="349BE142" w14:textId="77777777" w:rsidR="009C5CE1" w:rsidRPr="000017DF" w:rsidRDefault="009C5CE1" w:rsidP="00B764F9">
            <w:pPr>
              <w:spacing w:line="240" w:lineRule="auto"/>
              <w:jc w:val="both"/>
              <w:rPr>
                <w:rFonts w:cstheme="minorHAnsi"/>
                <w:sz w:val="16"/>
                <w:szCs w:val="16"/>
              </w:rPr>
            </w:pPr>
          </w:p>
        </w:tc>
      </w:tr>
    </w:tbl>
    <w:p w14:paraId="11D5B9F1" w14:textId="77777777" w:rsidR="00B764F9" w:rsidRPr="00BD3A5E" w:rsidRDefault="00B764F9" w:rsidP="00B764F9">
      <w:pPr>
        <w:widowControl w:val="0"/>
        <w:autoSpaceDE w:val="0"/>
        <w:autoSpaceDN w:val="0"/>
        <w:adjustRightInd w:val="0"/>
        <w:spacing w:before="100" w:beforeAutospacing="1" w:line="240" w:lineRule="auto"/>
        <w:contextualSpacing/>
        <w:jc w:val="both"/>
        <w:rPr>
          <w:rFonts w:cstheme="minorHAnsi"/>
          <w:color w:val="000000"/>
          <w:sz w:val="20"/>
          <w:szCs w:val="20"/>
          <w:lang w:val="en-PH" w:eastAsia="en-PH"/>
        </w:rPr>
      </w:pPr>
    </w:p>
    <w:p w14:paraId="4F4B0CB2" w14:textId="77777777" w:rsidR="00B764F9" w:rsidRPr="00BD3A5E" w:rsidRDefault="00B764F9" w:rsidP="00B764F9">
      <w:pPr>
        <w:widowControl w:val="0"/>
        <w:autoSpaceDE w:val="0"/>
        <w:autoSpaceDN w:val="0"/>
        <w:adjustRightInd w:val="0"/>
        <w:spacing w:before="100" w:beforeAutospacing="1" w:line="240" w:lineRule="auto"/>
        <w:contextualSpacing/>
        <w:jc w:val="both"/>
        <w:rPr>
          <w:rFonts w:cstheme="minorHAnsi"/>
          <w:color w:val="000000"/>
          <w:sz w:val="20"/>
          <w:szCs w:val="20"/>
          <w:lang w:val="en-PH" w:eastAsia="en-PH"/>
        </w:rPr>
      </w:pPr>
    </w:p>
    <w:p w14:paraId="0D32E0B5" w14:textId="77777777" w:rsidR="00B764F9" w:rsidRPr="00BD3A5E" w:rsidRDefault="00B764F9" w:rsidP="00B764F9">
      <w:pPr>
        <w:keepNext/>
        <w:spacing w:after="200" w:line="240" w:lineRule="auto"/>
        <w:rPr>
          <w:rFonts w:eastAsia="Times New Roman" w:cstheme="minorHAnsi"/>
          <w:iCs/>
          <w:color w:val="44546A" w:themeColor="text2"/>
          <w:sz w:val="20"/>
          <w:szCs w:val="20"/>
        </w:rPr>
      </w:pPr>
      <w:r w:rsidRPr="00BD3A5E">
        <w:rPr>
          <w:rFonts w:eastAsia="Times New Roman" w:cstheme="minorHAnsi"/>
          <w:iCs/>
          <w:color w:val="44546A" w:themeColor="text2"/>
          <w:sz w:val="20"/>
          <w:szCs w:val="20"/>
        </w:rPr>
        <w:t>Table Indicative Activities</w:t>
      </w:r>
    </w:p>
    <w:tbl>
      <w:tblPr>
        <w:tblStyle w:val="TableGrid1"/>
        <w:tblW w:w="5000" w:type="pct"/>
        <w:tblLook w:val="04A0" w:firstRow="1" w:lastRow="0" w:firstColumn="1" w:lastColumn="0" w:noHBand="0" w:noVBand="1"/>
      </w:tblPr>
      <w:tblGrid>
        <w:gridCol w:w="4203"/>
        <w:gridCol w:w="4813"/>
      </w:tblGrid>
      <w:tr w:rsidR="00304461" w:rsidRPr="00760DC9" w14:paraId="698FD01A" w14:textId="77777777" w:rsidTr="00304461">
        <w:trPr>
          <w:tblHeader/>
        </w:trPr>
        <w:tc>
          <w:tcPr>
            <w:tcW w:w="2331" w:type="pct"/>
            <w:shd w:val="clear" w:color="auto" w:fill="D5DCE4" w:themeFill="text2" w:themeFillTint="33"/>
          </w:tcPr>
          <w:p w14:paraId="73E343A3" w14:textId="0AEEEE4F" w:rsidR="00304461" w:rsidRPr="00760DC9" w:rsidRDefault="00304461" w:rsidP="00B764F9">
            <w:pPr>
              <w:jc w:val="center"/>
              <w:rPr>
                <w:rFonts w:cstheme="minorHAnsi"/>
                <w:b/>
                <w:sz w:val="16"/>
                <w:szCs w:val="16"/>
              </w:rPr>
            </w:pPr>
            <w:r w:rsidRPr="00760DC9">
              <w:rPr>
                <w:rFonts w:cstheme="minorHAnsi"/>
                <w:b/>
                <w:sz w:val="16"/>
                <w:szCs w:val="16"/>
              </w:rPr>
              <w:t>Component/Outcome</w:t>
            </w:r>
            <w:r w:rsidR="00805268">
              <w:rPr>
                <w:rFonts w:cstheme="minorHAnsi"/>
                <w:b/>
                <w:sz w:val="16"/>
                <w:szCs w:val="16"/>
              </w:rPr>
              <w:t>/</w:t>
            </w:r>
            <w:r w:rsidRPr="00760DC9">
              <w:rPr>
                <w:rFonts w:cstheme="minorHAnsi"/>
                <w:b/>
                <w:sz w:val="16"/>
                <w:szCs w:val="16"/>
              </w:rPr>
              <w:t>Output</w:t>
            </w:r>
          </w:p>
        </w:tc>
        <w:tc>
          <w:tcPr>
            <w:tcW w:w="2669" w:type="pct"/>
            <w:shd w:val="clear" w:color="auto" w:fill="D5DCE4" w:themeFill="text2" w:themeFillTint="33"/>
          </w:tcPr>
          <w:p w14:paraId="70A6B3C8" w14:textId="77777777" w:rsidR="00304461" w:rsidRPr="00760DC9" w:rsidRDefault="00304461" w:rsidP="00B764F9">
            <w:pPr>
              <w:spacing w:before="100" w:beforeAutospacing="1"/>
              <w:jc w:val="center"/>
              <w:rPr>
                <w:rFonts w:cstheme="minorHAnsi"/>
                <w:b/>
                <w:sz w:val="16"/>
                <w:szCs w:val="16"/>
              </w:rPr>
            </w:pPr>
            <w:r w:rsidRPr="00760DC9">
              <w:rPr>
                <w:rFonts w:cstheme="minorHAnsi"/>
                <w:b/>
                <w:sz w:val="16"/>
                <w:szCs w:val="16"/>
              </w:rPr>
              <w:t>Suggested Activities</w:t>
            </w:r>
          </w:p>
          <w:p w14:paraId="464BEB54" w14:textId="48504123" w:rsidR="00304461" w:rsidRPr="00760DC9" w:rsidRDefault="00304461" w:rsidP="00B764F9">
            <w:pPr>
              <w:spacing w:before="100" w:beforeAutospacing="1"/>
              <w:jc w:val="center"/>
              <w:rPr>
                <w:rFonts w:cstheme="minorHAnsi"/>
                <w:b/>
                <w:sz w:val="16"/>
                <w:szCs w:val="16"/>
              </w:rPr>
            </w:pPr>
          </w:p>
        </w:tc>
      </w:tr>
      <w:tr w:rsidR="00B764F9" w:rsidRPr="00760DC9" w14:paraId="0CF78269" w14:textId="77777777" w:rsidTr="008D128B">
        <w:tc>
          <w:tcPr>
            <w:tcW w:w="5000" w:type="pct"/>
            <w:gridSpan w:val="2"/>
            <w:shd w:val="clear" w:color="auto" w:fill="D5DCE4" w:themeFill="text2" w:themeFillTint="33"/>
          </w:tcPr>
          <w:p w14:paraId="4D2F6670" w14:textId="77777777" w:rsidR="00B764F9" w:rsidRPr="00760DC9" w:rsidRDefault="00B764F9" w:rsidP="00B764F9">
            <w:pPr>
              <w:rPr>
                <w:rFonts w:cstheme="minorHAnsi"/>
                <w:b/>
                <w:sz w:val="16"/>
                <w:szCs w:val="16"/>
              </w:rPr>
            </w:pPr>
            <w:r w:rsidRPr="00760DC9">
              <w:rPr>
                <w:rFonts w:cstheme="minorHAnsi"/>
                <w:b/>
                <w:sz w:val="16"/>
                <w:szCs w:val="16"/>
              </w:rPr>
              <w:t>COMPONENT 1: Integrating climate change considerations into water policies</w:t>
            </w:r>
          </w:p>
          <w:p w14:paraId="2E79AD3B" w14:textId="25FF020E" w:rsidR="00B764F9" w:rsidRPr="00760DC9" w:rsidRDefault="00B764F9" w:rsidP="00B764F9">
            <w:pPr>
              <w:rPr>
                <w:rFonts w:cstheme="minorHAnsi"/>
                <w:b/>
                <w:sz w:val="16"/>
                <w:szCs w:val="16"/>
              </w:rPr>
            </w:pPr>
            <w:r w:rsidRPr="00760DC9">
              <w:rPr>
                <w:rFonts w:cstheme="minorHAnsi"/>
                <w:b/>
                <w:sz w:val="16"/>
                <w:szCs w:val="16"/>
              </w:rPr>
              <w:t>OUTCOME 1: Critical public policies governing the management of water resources revised to incentivize climate</w:t>
            </w:r>
            <w:r w:rsidR="00805268">
              <w:rPr>
                <w:rFonts w:cstheme="minorHAnsi"/>
                <w:b/>
                <w:sz w:val="16"/>
                <w:szCs w:val="16"/>
              </w:rPr>
              <w:t>-</w:t>
            </w:r>
            <w:r w:rsidRPr="00760DC9">
              <w:rPr>
                <w:rFonts w:cstheme="minorHAnsi"/>
                <w:b/>
                <w:sz w:val="16"/>
                <w:szCs w:val="16"/>
              </w:rPr>
              <w:t>smart investment by the private sector</w:t>
            </w:r>
          </w:p>
        </w:tc>
      </w:tr>
      <w:tr w:rsidR="00304461" w:rsidRPr="00760DC9" w14:paraId="35EBF1E8" w14:textId="77777777" w:rsidTr="00D25531">
        <w:trPr>
          <w:trHeight w:val="4775"/>
        </w:trPr>
        <w:tc>
          <w:tcPr>
            <w:tcW w:w="2331" w:type="pct"/>
          </w:tcPr>
          <w:p w14:paraId="0E529EAF" w14:textId="77777777" w:rsidR="00304461" w:rsidRPr="00760DC9" w:rsidRDefault="00304461" w:rsidP="00B764F9">
            <w:pPr>
              <w:jc w:val="both"/>
              <w:rPr>
                <w:rFonts w:cstheme="minorHAnsi"/>
                <w:b/>
                <w:sz w:val="16"/>
                <w:szCs w:val="16"/>
              </w:rPr>
            </w:pPr>
            <w:r w:rsidRPr="00760DC9">
              <w:rPr>
                <w:rFonts w:cstheme="minorHAnsi"/>
                <w:b/>
                <w:sz w:val="16"/>
                <w:szCs w:val="16"/>
              </w:rPr>
              <w:t xml:space="preserve">Output 1.a: </w:t>
            </w:r>
          </w:p>
          <w:p w14:paraId="129E5D51" w14:textId="09DDE762" w:rsidR="00304461" w:rsidRPr="00760DC9" w:rsidRDefault="00304461" w:rsidP="00B764F9">
            <w:pPr>
              <w:jc w:val="both"/>
              <w:rPr>
                <w:rFonts w:cstheme="minorHAnsi"/>
                <w:sz w:val="16"/>
                <w:szCs w:val="16"/>
              </w:rPr>
            </w:pPr>
            <w:r w:rsidRPr="00760DC9">
              <w:rPr>
                <w:rFonts w:cstheme="minorHAnsi"/>
                <w:sz w:val="16"/>
                <w:szCs w:val="16"/>
              </w:rPr>
              <w:t>More than 50 officers from the Ministry of Water Resources, esp</w:t>
            </w:r>
            <w:r w:rsidR="00805268">
              <w:rPr>
                <w:rFonts w:cstheme="minorHAnsi"/>
                <w:sz w:val="16"/>
                <w:szCs w:val="16"/>
              </w:rPr>
              <w:t>ecially</w:t>
            </w:r>
            <w:r w:rsidRPr="00760DC9">
              <w:rPr>
                <w:rFonts w:cstheme="minorHAnsi"/>
                <w:sz w:val="16"/>
                <w:szCs w:val="16"/>
              </w:rPr>
              <w:t xml:space="preserve"> the Water Policy Planning Coordinating Unit (WPPCU), the Sierra Leone Environmental Protection Agency (EPA) and </w:t>
            </w:r>
            <w:r w:rsidR="00805268">
              <w:rPr>
                <w:rFonts w:cstheme="minorHAnsi"/>
                <w:sz w:val="16"/>
                <w:szCs w:val="16"/>
              </w:rPr>
              <w:t>d</w:t>
            </w:r>
            <w:r w:rsidRPr="00760DC9">
              <w:rPr>
                <w:rFonts w:cstheme="minorHAnsi"/>
                <w:sz w:val="16"/>
                <w:szCs w:val="16"/>
              </w:rPr>
              <w:t>istrict leaders provided with relevant climate risk management guidelines/tools and trained on how the results of the climate risk/vulnerability assessments should be used to adjust regulations and policies governing the water sector at national</w:t>
            </w:r>
            <w:r w:rsidR="00805268">
              <w:rPr>
                <w:rFonts w:cstheme="minorHAnsi"/>
                <w:sz w:val="16"/>
                <w:szCs w:val="16"/>
              </w:rPr>
              <w:t xml:space="preserve"> </w:t>
            </w:r>
            <w:r w:rsidRPr="00760DC9">
              <w:rPr>
                <w:rFonts w:cstheme="minorHAnsi"/>
                <w:sz w:val="16"/>
                <w:szCs w:val="16"/>
              </w:rPr>
              <w:t>(NWSP, RWSS) and local level (</w:t>
            </w:r>
            <w:r w:rsidR="00E37CD2">
              <w:rPr>
                <w:rFonts w:cstheme="minorHAnsi"/>
                <w:sz w:val="16"/>
                <w:szCs w:val="16"/>
              </w:rPr>
              <w:t>d</w:t>
            </w:r>
            <w:r w:rsidRPr="00760DC9">
              <w:rPr>
                <w:rFonts w:cstheme="minorHAnsi"/>
                <w:sz w:val="16"/>
                <w:szCs w:val="16"/>
              </w:rPr>
              <w:t>istrict development plans)</w:t>
            </w:r>
          </w:p>
        </w:tc>
        <w:tc>
          <w:tcPr>
            <w:tcW w:w="2669" w:type="pct"/>
          </w:tcPr>
          <w:p w14:paraId="606EB9AD" w14:textId="109533E2"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1.a.1 </w:t>
            </w:r>
            <w:r w:rsidRPr="00805268">
              <w:rPr>
                <w:rFonts w:cstheme="minorHAnsi"/>
                <w:b/>
                <w:bCs/>
                <w:sz w:val="16"/>
                <w:szCs w:val="16"/>
              </w:rPr>
              <w:t>Undertake a</w:t>
            </w:r>
            <w:r w:rsidRPr="00805268">
              <w:rPr>
                <w:rFonts w:cstheme="minorHAnsi"/>
                <w:sz w:val="16"/>
                <w:szCs w:val="16"/>
              </w:rPr>
              <w:t xml:space="preserve"> </w:t>
            </w:r>
            <w:r w:rsidRPr="00760DC9">
              <w:rPr>
                <w:rFonts w:cstheme="minorHAnsi"/>
                <w:b/>
                <w:sz w:val="16"/>
                <w:szCs w:val="16"/>
              </w:rPr>
              <w:t>Climate Change Risk Management (CCRM) capacity assessment of MWR-EPA</w:t>
            </w:r>
            <w:r w:rsidRPr="00760DC9">
              <w:rPr>
                <w:rFonts w:cstheme="minorHAnsi"/>
                <w:sz w:val="16"/>
                <w:szCs w:val="16"/>
              </w:rPr>
              <w:t xml:space="preserve"> and</w:t>
            </w:r>
            <w:r w:rsidR="00805268">
              <w:rPr>
                <w:rFonts w:cstheme="minorHAnsi"/>
                <w:sz w:val="16"/>
                <w:szCs w:val="16"/>
              </w:rPr>
              <w:t xml:space="preserve"> d</w:t>
            </w:r>
            <w:r w:rsidRPr="00760DC9">
              <w:rPr>
                <w:rFonts w:cstheme="minorHAnsi"/>
                <w:sz w:val="16"/>
                <w:szCs w:val="16"/>
              </w:rPr>
              <w:t>istrict staff and profile their professional updating needs. This include</w:t>
            </w:r>
            <w:r w:rsidR="00805268">
              <w:rPr>
                <w:rFonts w:cstheme="minorHAnsi"/>
                <w:sz w:val="16"/>
                <w:szCs w:val="16"/>
              </w:rPr>
              <w:t>s</w:t>
            </w:r>
            <w:r w:rsidRPr="00760DC9">
              <w:rPr>
                <w:rFonts w:cstheme="minorHAnsi"/>
                <w:sz w:val="16"/>
                <w:szCs w:val="16"/>
              </w:rPr>
              <w:t xml:space="preserve"> the assessment of required tools for climate risk management</w:t>
            </w:r>
            <w:r w:rsidR="00805268">
              <w:rPr>
                <w:rFonts w:cstheme="minorHAnsi"/>
                <w:sz w:val="16"/>
                <w:szCs w:val="16"/>
              </w:rPr>
              <w:t>,</w:t>
            </w:r>
            <w:r w:rsidRPr="00760DC9">
              <w:rPr>
                <w:rFonts w:cstheme="minorHAnsi"/>
                <w:sz w:val="16"/>
                <w:szCs w:val="16"/>
              </w:rPr>
              <w:t xml:space="preserve"> including vulnerability maps, climate scenarios, extreme event forecasts, indicators of vulnerability and monitoring systems.</w:t>
            </w:r>
          </w:p>
          <w:p w14:paraId="12D6061B" w14:textId="7E66A447" w:rsidR="00304461" w:rsidRPr="00760DC9" w:rsidRDefault="00304461" w:rsidP="00A83164">
            <w:pPr>
              <w:ind w:left="522" w:hanging="450"/>
              <w:jc w:val="both"/>
              <w:rPr>
                <w:rFonts w:cstheme="minorHAnsi"/>
                <w:b/>
                <w:sz w:val="16"/>
                <w:szCs w:val="16"/>
              </w:rPr>
            </w:pPr>
            <w:r w:rsidRPr="00760DC9">
              <w:rPr>
                <w:rFonts w:cstheme="minorHAnsi"/>
                <w:sz w:val="16"/>
                <w:szCs w:val="16"/>
              </w:rPr>
              <w:t xml:space="preserve">1.a.2 Based on the assessment, </w:t>
            </w:r>
            <w:r w:rsidRPr="00760DC9">
              <w:rPr>
                <w:rFonts w:cstheme="minorHAnsi"/>
                <w:b/>
                <w:sz w:val="16"/>
                <w:szCs w:val="16"/>
              </w:rPr>
              <w:t xml:space="preserve">develop climate risk tools and learning programme (i.e. including modules on generating, analyzing and integrating climate risk information). </w:t>
            </w:r>
            <w:r w:rsidRPr="00760DC9">
              <w:rPr>
                <w:rFonts w:cstheme="minorHAnsi"/>
                <w:sz w:val="16"/>
                <w:szCs w:val="16"/>
              </w:rPr>
              <w:t xml:space="preserve">The </w:t>
            </w:r>
            <w:r w:rsidR="003142CB" w:rsidRPr="00760DC9">
              <w:rPr>
                <w:rFonts w:cstheme="minorHAnsi"/>
                <w:sz w:val="16"/>
                <w:szCs w:val="16"/>
              </w:rPr>
              <w:t>Center</w:t>
            </w:r>
            <w:r w:rsidRPr="00760DC9">
              <w:rPr>
                <w:rFonts w:cstheme="minorHAnsi"/>
                <w:sz w:val="16"/>
                <w:szCs w:val="16"/>
              </w:rPr>
              <w:t xml:space="preserve"> for International Earth Science Information Networks (CIESIN) based at the Sierra Leone Environmental Protection Agency (EPA) and Met Department will support the </w:t>
            </w:r>
            <w:r w:rsidRPr="00760DC9">
              <w:rPr>
                <w:rFonts w:cstheme="minorHAnsi"/>
                <w:b/>
                <w:sz w:val="16"/>
                <w:szCs w:val="16"/>
              </w:rPr>
              <w:t xml:space="preserve">production of climate risk/vulnerability assessments for </w:t>
            </w:r>
            <w:r w:rsidR="002E501E">
              <w:rPr>
                <w:rFonts w:cstheme="minorHAnsi"/>
                <w:b/>
                <w:sz w:val="16"/>
                <w:szCs w:val="16"/>
              </w:rPr>
              <w:t>decision-making</w:t>
            </w:r>
            <w:r w:rsidR="00805268">
              <w:rPr>
                <w:rFonts w:cstheme="minorHAnsi"/>
                <w:b/>
                <w:sz w:val="16"/>
                <w:szCs w:val="16"/>
              </w:rPr>
              <w:t>.</w:t>
            </w:r>
          </w:p>
          <w:p w14:paraId="37B4EEA2" w14:textId="31B21CDC"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1.a.3 Conduct at </w:t>
            </w:r>
            <w:r w:rsidRPr="00760DC9">
              <w:rPr>
                <w:rFonts w:cstheme="minorHAnsi"/>
                <w:b/>
                <w:sz w:val="16"/>
                <w:szCs w:val="16"/>
              </w:rPr>
              <w:t>least four trainings at the Lakka Centre</w:t>
            </w:r>
            <w:r w:rsidRPr="00760DC9">
              <w:rPr>
                <w:rFonts w:cstheme="minorHAnsi"/>
                <w:sz w:val="16"/>
                <w:szCs w:val="16"/>
              </w:rPr>
              <w:t xml:space="preserve"> or other relevant learning </w:t>
            </w:r>
            <w:r w:rsidR="00FA3CD0" w:rsidRPr="00760DC9">
              <w:rPr>
                <w:rFonts w:cstheme="minorHAnsi"/>
                <w:sz w:val="16"/>
                <w:szCs w:val="16"/>
              </w:rPr>
              <w:t>centers</w:t>
            </w:r>
            <w:r w:rsidR="00D33DA8">
              <w:rPr>
                <w:rFonts w:cstheme="minorHAnsi"/>
                <w:sz w:val="16"/>
                <w:szCs w:val="16"/>
              </w:rPr>
              <w:t>.</w:t>
            </w:r>
          </w:p>
          <w:p w14:paraId="333398DD" w14:textId="2F9DF069"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1.a.4 Set up and test an </w:t>
            </w:r>
            <w:r w:rsidRPr="00D33DA8">
              <w:rPr>
                <w:rFonts w:cstheme="minorHAnsi"/>
                <w:b/>
                <w:sz w:val="16"/>
                <w:szCs w:val="16"/>
              </w:rPr>
              <w:t xml:space="preserve">on-the-job learning approach </w:t>
            </w:r>
            <w:r w:rsidRPr="00760DC9">
              <w:rPr>
                <w:rFonts w:cstheme="minorHAnsi"/>
                <w:b/>
                <w:sz w:val="16"/>
                <w:szCs w:val="16"/>
              </w:rPr>
              <w:t>to ensure that learning objectives are directly applied</w:t>
            </w:r>
            <w:r w:rsidRPr="00760DC9">
              <w:rPr>
                <w:rFonts w:cstheme="minorHAnsi"/>
                <w:sz w:val="16"/>
                <w:szCs w:val="16"/>
              </w:rPr>
              <w:t xml:space="preserve"> to daily responsibilities</w:t>
            </w:r>
            <w:r w:rsidR="00D33DA8">
              <w:rPr>
                <w:rFonts w:cstheme="minorHAnsi"/>
                <w:sz w:val="16"/>
                <w:szCs w:val="16"/>
              </w:rPr>
              <w:t>.</w:t>
            </w:r>
            <w:r w:rsidRPr="00760DC9">
              <w:rPr>
                <w:rFonts w:cstheme="minorHAnsi"/>
                <w:sz w:val="16"/>
                <w:szCs w:val="16"/>
              </w:rPr>
              <w:t xml:space="preserve"> </w:t>
            </w:r>
          </w:p>
          <w:p w14:paraId="5D7C3238" w14:textId="0273C566"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1.a.5 Update the </w:t>
            </w:r>
            <w:r w:rsidR="006A7631" w:rsidRPr="006A7631">
              <w:rPr>
                <w:rFonts w:cstheme="minorHAnsi"/>
                <w:b/>
                <w:bCs/>
                <w:sz w:val="16"/>
                <w:szCs w:val="16"/>
              </w:rPr>
              <w:t>w</w:t>
            </w:r>
            <w:r w:rsidRPr="00760DC9">
              <w:rPr>
                <w:rFonts w:cstheme="minorHAnsi"/>
                <w:b/>
                <w:sz w:val="16"/>
                <w:szCs w:val="16"/>
              </w:rPr>
              <w:t>ater</w:t>
            </w:r>
            <w:r w:rsidR="006A7631">
              <w:rPr>
                <w:rFonts w:cstheme="minorHAnsi"/>
                <w:b/>
                <w:sz w:val="16"/>
                <w:szCs w:val="16"/>
              </w:rPr>
              <w:t>p</w:t>
            </w:r>
            <w:r w:rsidRPr="00760DC9">
              <w:rPr>
                <w:rFonts w:cstheme="minorHAnsi"/>
                <w:b/>
                <w:sz w:val="16"/>
                <w:szCs w:val="16"/>
              </w:rPr>
              <w:t xml:space="preserve">oint and </w:t>
            </w:r>
            <w:r w:rsidR="006A7631">
              <w:rPr>
                <w:rFonts w:cstheme="minorHAnsi"/>
                <w:b/>
                <w:sz w:val="16"/>
                <w:szCs w:val="16"/>
              </w:rPr>
              <w:t>g</w:t>
            </w:r>
            <w:r w:rsidRPr="00760DC9">
              <w:rPr>
                <w:rFonts w:cstheme="minorHAnsi"/>
                <w:b/>
                <w:sz w:val="16"/>
                <w:szCs w:val="16"/>
              </w:rPr>
              <w:t xml:space="preserve">roundwater mapping tools </w:t>
            </w:r>
            <w:r w:rsidRPr="00760DC9">
              <w:rPr>
                <w:rFonts w:cstheme="minorHAnsi"/>
                <w:sz w:val="16"/>
                <w:szCs w:val="16"/>
              </w:rPr>
              <w:t>to adapt them to new aspects of climate change developments</w:t>
            </w:r>
            <w:r w:rsidR="00D33DA8">
              <w:rPr>
                <w:rFonts w:cstheme="minorHAnsi"/>
                <w:sz w:val="16"/>
                <w:szCs w:val="16"/>
              </w:rPr>
              <w:t>.</w:t>
            </w:r>
            <w:r w:rsidR="00DC1273">
              <w:rPr>
                <w:rFonts w:cstheme="minorHAnsi"/>
                <w:sz w:val="16"/>
                <w:szCs w:val="16"/>
              </w:rPr>
              <w:t xml:space="preserve"> </w:t>
            </w:r>
          </w:p>
          <w:p w14:paraId="009F89AE" w14:textId="2309618F" w:rsidR="00304461" w:rsidRPr="00760DC9" w:rsidRDefault="00304461" w:rsidP="00A83164">
            <w:pPr>
              <w:ind w:left="522" w:hanging="450"/>
              <w:jc w:val="both"/>
              <w:rPr>
                <w:rFonts w:cstheme="minorHAnsi"/>
                <w:sz w:val="16"/>
                <w:szCs w:val="16"/>
              </w:rPr>
            </w:pPr>
            <w:r w:rsidRPr="00760DC9">
              <w:rPr>
                <w:rFonts w:cstheme="minorHAnsi"/>
                <w:sz w:val="16"/>
                <w:szCs w:val="16"/>
              </w:rPr>
              <w:t>1.a.6 Establish participatory roadmap to guide the adjustment of regulations and policies governing the water sector for the inclusion and the provision of climate</w:t>
            </w:r>
            <w:r w:rsidR="00D33DA8">
              <w:rPr>
                <w:rFonts w:cstheme="minorHAnsi"/>
                <w:sz w:val="16"/>
                <w:szCs w:val="16"/>
              </w:rPr>
              <w:t>-</w:t>
            </w:r>
            <w:r w:rsidRPr="00760DC9">
              <w:rPr>
                <w:rFonts w:cstheme="minorHAnsi"/>
                <w:sz w:val="16"/>
                <w:szCs w:val="16"/>
              </w:rPr>
              <w:t>smart finance</w:t>
            </w:r>
            <w:r w:rsidR="00D33DA8">
              <w:rPr>
                <w:rFonts w:cstheme="minorHAnsi"/>
                <w:sz w:val="16"/>
                <w:szCs w:val="16"/>
              </w:rPr>
              <w:t>.</w:t>
            </w:r>
          </w:p>
          <w:p w14:paraId="03718AF1" w14:textId="3057E983" w:rsidR="00304461" w:rsidRPr="00760DC9" w:rsidRDefault="00304461" w:rsidP="006B6B7E">
            <w:pPr>
              <w:ind w:left="522" w:hanging="450"/>
              <w:jc w:val="both"/>
              <w:rPr>
                <w:rFonts w:cstheme="minorHAnsi"/>
                <w:sz w:val="16"/>
                <w:szCs w:val="16"/>
              </w:rPr>
            </w:pPr>
            <w:r w:rsidRPr="00760DC9">
              <w:rPr>
                <w:rFonts w:cstheme="minorHAnsi"/>
                <w:sz w:val="16"/>
                <w:szCs w:val="16"/>
              </w:rPr>
              <w:t>1.</w:t>
            </w:r>
            <w:r w:rsidR="00C506F3">
              <w:rPr>
                <w:rFonts w:cstheme="minorHAnsi"/>
                <w:sz w:val="16"/>
                <w:szCs w:val="16"/>
              </w:rPr>
              <w:t>a</w:t>
            </w:r>
            <w:r w:rsidRPr="00760DC9">
              <w:rPr>
                <w:rFonts w:cstheme="minorHAnsi"/>
                <w:sz w:val="16"/>
                <w:szCs w:val="16"/>
              </w:rPr>
              <w:t xml:space="preserve">.7 Monitor </w:t>
            </w:r>
            <w:r w:rsidRPr="00760DC9">
              <w:rPr>
                <w:rFonts w:cstheme="minorHAnsi"/>
                <w:b/>
                <w:sz w:val="16"/>
                <w:szCs w:val="16"/>
              </w:rPr>
              <w:t>learning impacts and applications</w:t>
            </w:r>
            <w:r w:rsidRPr="00760DC9">
              <w:rPr>
                <w:rFonts w:cstheme="minorHAnsi"/>
                <w:sz w:val="16"/>
                <w:szCs w:val="16"/>
              </w:rPr>
              <w:t xml:space="preserve">. </w:t>
            </w:r>
          </w:p>
        </w:tc>
      </w:tr>
      <w:tr w:rsidR="00304461" w:rsidRPr="00760DC9" w14:paraId="1EBF04BE" w14:textId="77777777" w:rsidTr="008D128B">
        <w:trPr>
          <w:trHeight w:val="122"/>
        </w:trPr>
        <w:tc>
          <w:tcPr>
            <w:tcW w:w="2331" w:type="pct"/>
          </w:tcPr>
          <w:p w14:paraId="37AC12A7" w14:textId="77777777" w:rsidR="00304461" w:rsidRPr="00760DC9" w:rsidRDefault="00304461" w:rsidP="00B764F9">
            <w:pPr>
              <w:rPr>
                <w:rFonts w:cstheme="minorHAnsi"/>
                <w:b/>
                <w:sz w:val="16"/>
                <w:szCs w:val="16"/>
              </w:rPr>
            </w:pPr>
            <w:r w:rsidRPr="00760DC9">
              <w:rPr>
                <w:rFonts w:cstheme="minorHAnsi"/>
                <w:b/>
                <w:sz w:val="16"/>
                <w:szCs w:val="16"/>
              </w:rPr>
              <w:t xml:space="preserve">Output 1.b: </w:t>
            </w:r>
          </w:p>
          <w:p w14:paraId="5F546230" w14:textId="77777777" w:rsidR="00304461" w:rsidRPr="00760DC9" w:rsidRDefault="00304461" w:rsidP="00B764F9">
            <w:pPr>
              <w:rPr>
                <w:rFonts w:cstheme="minorHAnsi"/>
                <w:sz w:val="16"/>
                <w:szCs w:val="16"/>
              </w:rPr>
            </w:pPr>
            <w:r w:rsidRPr="00760DC9">
              <w:rPr>
                <w:rFonts w:cstheme="minorHAnsi"/>
                <w:sz w:val="16"/>
                <w:szCs w:val="16"/>
              </w:rPr>
              <w:t xml:space="preserve">Climate change resilience plan and emergency contingency plan for the </w:t>
            </w:r>
            <w:proofErr w:type="spellStart"/>
            <w:r w:rsidRPr="00D33DA8">
              <w:rPr>
                <w:rFonts w:cstheme="minorHAnsi"/>
                <w:b/>
                <w:bCs/>
                <w:sz w:val="16"/>
                <w:szCs w:val="16"/>
              </w:rPr>
              <w:t>Guma</w:t>
            </w:r>
            <w:proofErr w:type="spellEnd"/>
            <w:r w:rsidRPr="00D33DA8">
              <w:rPr>
                <w:rFonts w:cstheme="minorHAnsi"/>
                <w:b/>
                <w:bCs/>
                <w:sz w:val="16"/>
                <w:szCs w:val="16"/>
              </w:rPr>
              <w:t xml:space="preserve"> Reservoir</w:t>
            </w:r>
          </w:p>
        </w:tc>
        <w:tc>
          <w:tcPr>
            <w:tcW w:w="2669" w:type="pct"/>
          </w:tcPr>
          <w:p w14:paraId="4347BD41" w14:textId="4910D428"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1.b.1 Undertake a Climate Change Risk Management (CCRM) capacity assessment of </w:t>
            </w:r>
            <w:proofErr w:type="spellStart"/>
            <w:r w:rsidRPr="00760DC9">
              <w:rPr>
                <w:rFonts w:cstheme="minorHAnsi"/>
                <w:sz w:val="16"/>
                <w:szCs w:val="16"/>
              </w:rPr>
              <w:t>Guma</w:t>
            </w:r>
            <w:proofErr w:type="spellEnd"/>
            <w:r w:rsidRPr="00760DC9">
              <w:rPr>
                <w:rFonts w:cstheme="minorHAnsi"/>
                <w:sz w:val="16"/>
                <w:szCs w:val="16"/>
              </w:rPr>
              <w:t xml:space="preserve"> reservoir and prepare </w:t>
            </w:r>
            <w:proofErr w:type="spellStart"/>
            <w:r w:rsidRPr="00760DC9">
              <w:rPr>
                <w:rFonts w:cstheme="minorHAnsi"/>
                <w:sz w:val="16"/>
                <w:szCs w:val="16"/>
              </w:rPr>
              <w:t>T</w:t>
            </w:r>
            <w:r w:rsidR="00D33DA8">
              <w:rPr>
                <w:rFonts w:cstheme="minorHAnsi"/>
                <w:sz w:val="16"/>
                <w:szCs w:val="16"/>
              </w:rPr>
              <w:t>o</w:t>
            </w:r>
            <w:r w:rsidRPr="00760DC9">
              <w:rPr>
                <w:rFonts w:cstheme="minorHAnsi"/>
                <w:sz w:val="16"/>
                <w:szCs w:val="16"/>
              </w:rPr>
              <w:t>R</w:t>
            </w:r>
            <w:proofErr w:type="spellEnd"/>
            <w:r w:rsidRPr="00760DC9">
              <w:rPr>
                <w:rFonts w:cstheme="minorHAnsi"/>
                <w:sz w:val="16"/>
                <w:szCs w:val="16"/>
              </w:rPr>
              <w:t xml:space="preserve"> for the selection of consultant</w:t>
            </w:r>
            <w:r w:rsidR="00D33DA8">
              <w:rPr>
                <w:rFonts w:cstheme="minorHAnsi"/>
                <w:sz w:val="16"/>
                <w:szCs w:val="16"/>
              </w:rPr>
              <w:t>.</w:t>
            </w:r>
          </w:p>
          <w:p w14:paraId="32343D15" w14:textId="336D7DCE"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1.b.2 Commission a climate change resilience plan and emergency contingency plan for the </w:t>
            </w:r>
            <w:proofErr w:type="spellStart"/>
            <w:r w:rsidRPr="00760DC9">
              <w:rPr>
                <w:rFonts w:cstheme="minorHAnsi"/>
                <w:sz w:val="16"/>
                <w:szCs w:val="16"/>
              </w:rPr>
              <w:t>Guma</w:t>
            </w:r>
            <w:proofErr w:type="spellEnd"/>
            <w:r w:rsidRPr="00760DC9">
              <w:rPr>
                <w:rFonts w:cstheme="minorHAnsi"/>
                <w:sz w:val="16"/>
                <w:szCs w:val="16"/>
              </w:rPr>
              <w:t xml:space="preserve"> Reservoir based on large consultation process engaging GVWC, Met Department and communities surrounding the reservoir</w:t>
            </w:r>
            <w:r w:rsidR="00D33DA8">
              <w:rPr>
                <w:rFonts w:cstheme="minorHAnsi"/>
                <w:sz w:val="16"/>
                <w:szCs w:val="16"/>
              </w:rPr>
              <w:t>.</w:t>
            </w:r>
            <w:r w:rsidRPr="00760DC9">
              <w:rPr>
                <w:rFonts w:cstheme="minorHAnsi"/>
                <w:sz w:val="16"/>
                <w:szCs w:val="16"/>
              </w:rPr>
              <w:t xml:space="preserve"> </w:t>
            </w:r>
          </w:p>
          <w:p w14:paraId="191819A3" w14:textId="7092FBC7" w:rsidR="00304461" w:rsidRPr="00760DC9" w:rsidRDefault="00304461" w:rsidP="00A83164">
            <w:pPr>
              <w:ind w:left="522" w:hanging="450"/>
              <w:jc w:val="both"/>
              <w:rPr>
                <w:rFonts w:cstheme="minorHAnsi"/>
                <w:sz w:val="16"/>
                <w:szCs w:val="16"/>
              </w:rPr>
            </w:pPr>
            <w:r w:rsidRPr="00760DC9">
              <w:rPr>
                <w:rFonts w:cstheme="minorHAnsi"/>
                <w:sz w:val="16"/>
                <w:szCs w:val="16"/>
              </w:rPr>
              <w:t>1.b.3 Train GVWC staff to run the climate resilience and emergency contingency plan</w:t>
            </w:r>
            <w:r w:rsidR="00D33DA8">
              <w:rPr>
                <w:rFonts w:cstheme="minorHAnsi"/>
                <w:sz w:val="16"/>
                <w:szCs w:val="16"/>
              </w:rPr>
              <w:t>.</w:t>
            </w:r>
          </w:p>
          <w:p w14:paraId="4C9C2EDF" w14:textId="77777777" w:rsidR="00304461" w:rsidRPr="00760DC9" w:rsidRDefault="00304461" w:rsidP="00A83164">
            <w:pPr>
              <w:ind w:left="522" w:hanging="450"/>
              <w:jc w:val="both"/>
              <w:rPr>
                <w:rFonts w:cstheme="minorHAnsi"/>
                <w:sz w:val="16"/>
                <w:szCs w:val="16"/>
              </w:rPr>
            </w:pPr>
            <w:r w:rsidRPr="00760DC9">
              <w:rPr>
                <w:rFonts w:cstheme="minorHAnsi"/>
                <w:sz w:val="16"/>
                <w:szCs w:val="16"/>
              </w:rPr>
              <w:t>1.b.4 Establish processes for review, reassessment and evaluation of the climate resilience and emergency contingency plan.</w:t>
            </w:r>
          </w:p>
        </w:tc>
      </w:tr>
      <w:tr w:rsidR="00304461" w:rsidRPr="00760DC9" w14:paraId="137EF4D8" w14:textId="77777777" w:rsidTr="008D128B">
        <w:trPr>
          <w:trHeight w:val="5135"/>
        </w:trPr>
        <w:tc>
          <w:tcPr>
            <w:tcW w:w="2331" w:type="pct"/>
          </w:tcPr>
          <w:p w14:paraId="2125BDCC" w14:textId="77777777" w:rsidR="00304461" w:rsidRPr="00760DC9" w:rsidRDefault="00304461" w:rsidP="00B764F9">
            <w:pPr>
              <w:rPr>
                <w:rFonts w:cstheme="minorHAnsi"/>
                <w:b/>
                <w:sz w:val="16"/>
                <w:szCs w:val="16"/>
              </w:rPr>
            </w:pPr>
            <w:r w:rsidRPr="00760DC9">
              <w:rPr>
                <w:rFonts w:cstheme="minorHAnsi"/>
                <w:b/>
                <w:sz w:val="16"/>
                <w:szCs w:val="16"/>
              </w:rPr>
              <w:lastRenderedPageBreak/>
              <w:t xml:space="preserve">Output 1.c: </w:t>
            </w:r>
          </w:p>
          <w:p w14:paraId="3FEF0D9B" w14:textId="51D1E2EC" w:rsidR="00304461" w:rsidRPr="00760DC9" w:rsidRDefault="00304461" w:rsidP="00B764F9">
            <w:pPr>
              <w:rPr>
                <w:rFonts w:cstheme="minorHAnsi"/>
                <w:sz w:val="16"/>
                <w:szCs w:val="16"/>
              </w:rPr>
            </w:pPr>
            <w:r w:rsidRPr="00760DC9">
              <w:rPr>
                <w:rFonts w:cstheme="minorHAnsi"/>
                <w:sz w:val="16"/>
                <w:szCs w:val="16"/>
              </w:rPr>
              <w:t>Regular dialogues established between parliamentarians, local council members, traditional authorities, NGOs/CBOs and private sector (WASH committees) on the impacts of climate change on water supply in Pujehun, Kambia and Kono districts</w:t>
            </w:r>
          </w:p>
        </w:tc>
        <w:tc>
          <w:tcPr>
            <w:tcW w:w="2669" w:type="pct"/>
          </w:tcPr>
          <w:p w14:paraId="50E9CC9F" w14:textId="6D4DF163"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1.c.1 Conduct </w:t>
            </w:r>
            <w:r w:rsidRPr="00D33DA8">
              <w:rPr>
                <w:rFonts w:cstheme="minorHAnsi"/>
                <w:sz w:val="16"/>
                <w:szCs w:val="16"/>
              </w:rPr>
              <w:t>Participatory Rural Appraisals (PRA)</w:t>
            </w:r>
            <w:r w:rsidRPr="00760DC9">
              <w:rPr>
                <w:rFonts w:cstheme="minorHAnsi"/>
                <w:sz w:val="16"/>
                <w:szCs w:val="16"/>
              </w:rPr>
              <w:t xml:space="preserve"> for relevant national and district level stakeholders Freetown, Kambia, Kono and Pujehun (parliamentarians, local council members, traditional authorities, NGOs/CBOs and private sector (WASH committees) to determine existing capacities and training needs on longer-term climatic and environmental changes. </w:t>
            </w:r>
          </w:p>
          <w:p w14:paraId="345BDD62" w14:textId="0F934A9B"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1.c.2 Design and </w:t>
            </w:r>
            <w:r w:rsidRPr="00D33DA8">
              <w:rPr>
                <w:rFonts w:cstheme="minorHAnsi"/>
                <w:sz w:val="16"/>
                <w:szCs w:val="16"/>
              </w:rPr>
              <w:t>conduct a community awareness campaign on climate change risks using culturally appropriate tools and aimed at all genders, including information packs that comprise examples of community-based adaptation measures in the water sector</w:t>
            </w:r>
            <w:r w:rsidRPr="00760DC9">
              <w:rPr>
                <w:rFonts w:cstheme="minorHAnsi"/>
                <w:sz w:val="16"/>
                <w:szCs w:val="16"/>
              </w:rPr>
              <w:t>. Key lessons learn</w:t>
            </w:r>
            <w:r w:rsidR="00D33DA8">
              <w:rPr>
                <w:rFonts w:cstheme="minorHAnsi"/>
                <w:sz w:val="16"/>
                <w:szCs w:val="16"/>
              </w:rPr>
              <w:t>ed</w:t>
            </w:r>
            <w:r w:rsidRPr="00760DC9">
              <w:rPr>
                <w:rFonts w:cstheme="minorHAnsi"/>
                <w:sz w:val="16"/>
                <w:szCs w:val="16"/>
              </w:rPr>
              <w:t xml:space="preserve"> from the various project activities (especially the demonstrations under component 2) will be distilled and integrate</w:t>
            </w:r>
            <w:r w:rsidR="00D33DA8">
              <w:rPr>
                <w:rFonts w:cstheme="minorHAnsi"/>
                <w:sz w:val="16"/>
                <w:szCs w:val="16"/>
              </w:rPr>
              <w:t xml:space="preserve">d </w:t>
            </w:r>
            <w:r w:rsidRPr="00760DC9">
              <w:rPr>
                <w:rFonts w:cstheme="minorHAnsi"/>
                <w:sz w:val="16"/>
                <w:szCs w:val="16"/>
              </w:rPr>
              <w:t>into the agenda of the dialogues as relevant for the target groups</w:t>
            </w:r>
            <w:r w:rsidR="00E37CD2">
              <w:rPr>
                <w:rFonts w:cstheme="minorHAnsi"/>
                <w:sz w:val="16"/>
                <w:szCs w:val="16"/>
              </w:rPr>
              <w:t>.</w:t>
            </w:r>
          </w:p>
          <w:p w14:paraId="4348C87A" w14:textId="35419865" w:rsidR="00304461" w:rsidRPr="00760DC9" w:rsidRDefault="00E33378" w:rsidP="00A83164">
            <w:pPr>
              <w:ind w:left="522" w:hanging="450"/>
              <w:jc w:val="both"/>
              <w:rPr>
                <w:rFonts w:cstheme="minorHAnsi"/>
                <w:sz w:val="16"/>
                <w:szCs w:val="16"/>
              </w:rPr>
            </w:pPr>
            <w:r w:rsidRPr="00760DC9">
              <w:rPr>
                <w:rFonts w:cstheme="minorHAnsi"/>
                <w:sz w:val="16"/>
                <w:szCs w:val="16"/>
              </w:rPr>
              <w:t>1.c.</w:t>
            </w:r>
            <w:r w:rsidRPr="00D33DA8">
              <w:rPr>
                <w:rFonts w:cstheme="minorHAnsi"/>
                <w:sz w:val="16"/>
                <w:szCs w:val="16"/>
              </w:rPr>
              <w:t xml:space="preserve">3 </w:t>
            </w:r>
            <w:r>
              <w:rPr>
                <w:rFonts w:cstheme="minorHAnsi"/>
                <w:sz w:val="16"/>
                <w:szCs w:val="16"/>
              </w:rPr>
              <w:t>Train</w:t>
            </w:r>
            <w:r w:rsidR="00304461" w:rsidRPr="00D33DA8">
              <w:rPr>
                <w:rFonts w:cstheme="minorHAnsi"/>
                <w:sz w:val="16"/>
                <w:szCs w:val="16"/>
              </w:rPr>
              <w:t xml:space="preserve"> at least 10 WASH committee representatives to assess climate change issues, community-based adaptation planning and household</w:t>
            </w:r>
            <w:r w:rsidR="00D33DA8">
              <w:rPr>
                <w:rFonts w:cstheme="minorHAnsi"/>
                <w:sz w:val="16"/>
                <w:szCs w:val="16"/>
              </w:rPr>
              <w:t>-</w:t>
            </w:r>
            <w:r w:rsidR="00304461" w:rsidRPr="00D33DA8">
              <w:rPr>
                <w:rFonts w:cstheme="minorHAnsi"/>
                <w:sz w:val="16"/>
                <w:szCs w:val="16"/>
              </w:rPr>
              <w:t>level risk reduction interventions</w:t>
            </w:r>
            <w:r w:rsidR="00304461" w:rsidRPr="00760DC9">
              <w:rPr>
                <w:rFonts w:cstheme="minorHAnsi"/>
                <w:sz w:val="16"/>
                <w:szCs w:val="16"/>
              </w:rPr>
              <w:t>. Climate risk management and training tools developed under Output 1.a will be adapted to WASH committee’s needs</w:t>
            </w:r>
            <w:r w:rsidR="00E37CD2">
              <w:rPr>
                <w:rFonts w:cstheme="minorHAnsi"/>
                <w:sz w:val="16"/>
                <w:szCs w:val="16"/>
              </w:rPr>
              <w:t>.</w:t>
            </w:r>
          </w:p>
          <w:p w14:paraId="5A3FBBEC" w14:textId="6E02DFE2"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1.c.4 Create a sustainable communications platform in which a dialogue can </w:t>
            </w:r>
            <w:r w:rsidR="003142CB" w:rsidRPr="00760DC9">
              <w:rPr>
                <w:rFonts w:cstheme="minorHAnsi"/>
                <w:sz w:val="16"/>
                <w:szCs w:val="16"/>
              </w:rPr>
              <w:t>ensure</w:t>
            </w:r>
            <w:r w:rsidRPr="00760DC9">
              <w:rPr>
                <w:rFonts w:cstheme="minorHAnsi"/>
                <w:sz w:val="16"/>
                <w:szCs w:val="16"/>
              </w:rPr>
              <w:t xml:space="preserve"> </w:t>
            </w:r>
            <w:r w:rsidR="00D33DA8">
              <w:rPr>
                <w:rFonts w:cstheme="minorHAnsi"/>
                <w:sz w:val="16"/>
                <w:szCs w:val="16"/>
              </w:rPr>
              <w:t>that</w:t>
            </w:r>
            <w:r w:rsidRPr="00760DC9">
              <w:rPr>
                <w:rFonts w:cstheme="minorHAnsi"/>
                <w:sz w:val="16"/>
                <w:szCs w:val="16"/>
              </w:rPr>
              <w:t xml:space="preserve"> further friendly communications can take place to inform a bottom-up decision-making process. </w:t>
            </w:r>
          </w:p>
          <w:p w14:paraId="5A193123" w14:textId="28A76A9B" w:rsidR="00304461" w:rsidRPr="00760DC9" w:rsidRDefault="00304461" w:rsidP="00A83164">
            <w:pPr>
              <w:ind w:left="522" w:hanging="450"/>
              <w:jc w:val="both"/>
              <w:rPr>
                <w:rFonts w:cstheme="minorHAnsi"/>
                <w:sz w:val="16"/>
                <w:szCs w:val="16"/>
              </w:rPr>
            </w:pPr>
            <w:r w:rsidRPr="00760DC9">
              <w:rPr>
                <w:rFonts w:cstheme="minorHAnsi"/>
                <w:sz w:val="16"/>
                <w:szCs w:val="16"/>
              </w:rPr>
              <w:t>1.c.5 Monitor the effectiveness of awareness programs and improve quality of local capacity building efforts based on monitoring results</w:t>
            </w:r>
            <w:r w:rsidR="00D33DA8">
              <w:rPr>
                <w:rFonts w:cstheme="minorHAnsi"/>
                <w:sz w:val="16"/>
                <w:szCs w:val="16"/>
              </w:rPr>
              <w:t>.</w:t>
            </w:r>
            <w:r w:rsidR="00DC1273">
              <w:rPr>
                <w:rFonts w:cstheme="minorHAnsi"/>
                <w:sz w:val="16"/>
                <w:szCs w:val="16"/>
              </w:rPr>
              <w:t xml:space="preserve"> </w:t>
            </w:r>
          </w:p>
        </w:tc>
      </w:tr>
      <w:tr w:rsidR="00304461" w:rsidRPr="00760DC9" w14:paraId="2CEE117D" w14:textId="77777777" w:rsidTr="005B6EE9">
        <w:trPr>
          <w:trHeight w:val="2795"/>
        </w:trPr>
        <w:tc>
          <w:tcPr>
            <w:tcW w:w="2331" w:type="pct"/>
          </w:tcPr>
          <w:p w14:paraId="0883AFE1" w14:textId="77777777" w:rsidR="00304461" w:rsidRPr="00760DC9" w:rsidRDefault="00304461" w:rsidP="00B764F9">
            <w:pPr>
              <w:rPr>
                <w:rFonts w:cstheme="minorHAnsi"/>
                <w:b/>
                <w:sz w:val="16"/>
                <w:szCs w:val="16"/>
              </w:rPr>
            </w:pPr>
            <w:r w:rsidRPr="00760DC9">
              <w:rPr>
                <w:rFonts w:cstheme="minorHAnsi"/>
                <w:b/>
                <w:sz w:val="16"/>
                <w:szCs w:val="16"/>
              </w:rPr>
              <w:t xml:space="preserve">Output 1.d: </w:t>
            </w:r>
          </w:p>
          <w:p w14:paraId="3EFF0110" w14:textId="77777777" w:rsidR="00304461" w:rsidRPr="00760DC9" w:rsidRDefault="00304461" w:rsidP="00B764F9">
            <w:pPr>
              <w:rPr>
                <w:rFonts w:cstheme="minorHAnsi"/>
                <w:sz w:val="16"/>
                <w:szCs w:val="16"/>
              </w:rPr>
            </w:pPr>
            <w:r w:rsidRPr="00760DC9">
              <w:rPr>
                <w:rFonts w:cstheme="minorHAnsi"/>
                <w:sz w:val="16"/>
                <w:szCs w:val="16"/>
              </w:rPr>
              <w:t>At least two dialogues under the Sierra Leone Business Forum and WASH Donors Investment Platform initiated on managing climate change risks on water provision and usage</w:t>
            </w:r>
          </w:p>
          <w:p w14:paraId="57D890BD" w14:textId="77777777" w:rsidR="00304461" w:rsidRPr="00760DC9" w:rsidRDefault="00304461" w:rsidP="00B764F9">
            <w:pPr>
              <w:rPr>
                <w:rFonts w:cstheme="minorHAnsi"/>
                <w:sz w:val="16"/>
                <w:szCs w:val="16"/>
              </w:rPr>
            </w:pPr>
          </w:p>
        </w:tc>
        <w:tc>
          <w:tcPr>
            <w:tcW w:w="2669" w:type="pct"/>
          </w:tcPr>
          <w:p w14:paraId="2A3578E7" w14:textId="6389B7C7" w:rsidR="00304461" w:rsidRPr="00760DC9" w:rsidRDefault="00304461" w:rsidP="00A83164">
            <w:pPr>
              <w:ind w:left="522" w:hanging="450"/>
              <w:jc w:val="both"/>
              <w:rPr>
                <w:rFonts w:cstheme="minorHAnsi"/>
                <w:sz w:val="16"/>
                <w:szCs w:val="16"/>
              </w:rPr>
            </w:pPr>
            <w:r w:rsidRPr="00760DC9">
              <w:rPr>
                <w:rFonts w:cstheme="minorHAnsi"/>
                <w:sz w:val="16"/>
                <w:szCs w:val="16"/>
              </w:rPr>
              <w:t>1.d.1 Undertake strategic stakeholder analysis and target group specific information and communication needs and strategic responses (e.g. communication plans) as they relate to climate change resilience in the water sector. This could include the identification of target group’s engagements in addressing climate change risks and establishing relevant adaptation strategies</w:t>
            </w:r>
            <w:r w:rsidR="00D33DA8">
              <w:rPr>
                <w:rFonts w:cstheme="minorHAnsi"/>
                <w:sz w:val="16"/>
                <w:szCs w:val="16"/>
              </w:rPr>
              <w:t>.</w:t>
            </w:r>
          </w:p>
          <w:p w14:paraId="606C1261" w14:textId="355C3A3D"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1.d.2 Conduct two dialogues </w:t>
            </w:r>
            <w:r w:rsidRPr="003E0873">
              <w:rPr>
                <w:rFonts w:cstheme="minorHAnsi"/>
                <w:sz w:val="16"/>
                <w:szCs w:val="16"/>
              </w:rPr>
              <w:t xml:space="preserve">on </w:t>
            </w:r>
            <w:r w:rsidRPr="00760DC9">
              <w:rPr>
                <w:rFonts w:cstheme="minorHAnsi"/>
                <w:sz w:val="16"/>
                <w:szCs w:val="16"/>
              </w:rPr>
              <w:t>selected priorities</w:t>
            </w:r>
            <w:r w:rsidR="00D33DA8">
              <w:rPr>
                <w:rFonts w:cstheme="minorHAnsi"/>
                <w:sz w:val="16"/>
                <w:szCs w:val="16"/>
              </w:rPr>
              <w:t>.</w:t>
            </w:r>
          </w:p>
          <w:p w14:paraId="2D09F2A0" w14:textId="05AB4CE0"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1.d.3 Create and </w:t>
            </w:r>
            <w:r w:rsidR="00E37CD2">
              <w:rPr>
                <w:rFonts w:cstheme="minorHAnsi"/>
                <w:sz w:val="16"/>
                <w:szCs w:val="16"/>
              </w:rPr>
              <w:t>put into action</w:t>
            </w:r>
            <w:r w:rsidRPr="00760DC9">
              <w:rPr>
                <w:rFonts w:cstheme="minorHAnsi"/>
                <w:sz w:val="16"/>
                <w:szCs w:val="16"/>
              </w:rPr>
              <w:t xml:space="preserve"> </w:t>
            </w:r>
            <w:r w:rsidR="003142CB">
              <w:rPr>
                <w:rFonts w:cstheme="minorHAnsi"/>
                <w:sz w:val="16"/>
                <w:szCs w:val="16"/>
              </w:rPr>
              <w:t xml:space="preserve">a </w:t>
            </w:r>
            <w:r w:rsidRPr="00760DC9">
              <w:rPr>
                <w:rFonts w:cstheme="minorHAnsi"/>
                <w:sz w:val="16"/>
                <w:szCs w:val="16"/>
              </w:rPr>
              <w:t>functional water enginee</w:t>
            </w:r>
            <w:r w:rsidR="003E0873">
              <w:rPr>
                <w:rFonts w:cstheme="minorHAnsi"/>
                <w:sz w:val="16"/>
                <w:szCs w:val="16"/>
              </w:rPr>
              <w:t>ring</w:t>
            </w:r>
            <w:r w:rsidRPr="00760DC9">
              <w:rPr>
                <w:rFonts w:cstheme="minorHAnsi"/>
                <w:sz w:val="16"/>
                <w:szCs w:val="16"/>
              </w:rPr>
              <w:t xml:space="preserve"> platform to support design of resilient water supply systems</w:t>
            </w:r>
            <w:r w:rsidR="003E0873">
              <w:rPr>
                <w:rFonts w:cstheme="minorHAnsi"/>
                <w:sz w:val="16"/>
                <w:szCs w:val="16"/>
              </w:rPr>
              <w:t>.</w:t>
            </w:r>
          </w:p>
          <w:p w14:paraId="71ADA05D" w14:textId="23435BFE" w:rsidR="00304461" w:rsidRPr="00760DC9" w:rsidRDefault="00304461" w:rsidP="00A83164">
            <w:pPr>
              <w:ind w:left="522" w:hanging="450"/>
              <w:jc w:val="both"/>
              <w:rPr>
                <w:rFonts w:cstheme="minorHAnsi"/>
                <w:sz w:val="16"/>
                <w:szCs w:val="16"/>
              </w:rPr>
            </w:pPr>
            <w:r w:rsidRPr="00760DC9">
              <w:rPr>
                <w:rFonts w:cstheme="minorHAnsi"/>
                <w:sz w:val="16"/>
                <w:szCs w:val="16"/>
              </w:rPr>
              <w:t>1.d.4 Develop a functional knowledge management system that documents such policy</w:t>
            </w:r>
            <w:r w:rsidR="003E0873">
              <w:rPr>
                <w:rFonts w:cstheme="minorHAnsi"/>
                <w:sz w:val="16"/>
                <w:szCs w:val="16"/>
              </w:rPr>
              <w:t>-</w:t>
            </w:r>
            <w:r w:rsidRPr="00760DC9">
              <w:rPr>
                <w:rFonts w:cstheme="minorHAnsi"/>
                <w:sz w:val="16"/>
                <w:szCs w:val="16"/>
              </w:rPr>
              <w:t xml:space="preserve">level dialogues to ensure that the outcomes find their way into national development planning and negotiation with investment partners. </w:t>
            </w:r>
          </w:p>
        </w:tc>
      </w:tr>
      <w:tr w:rsidR="00304461" w:rsidRPr="00760DC9" w14:paraId="508BC147" w14:textId="77777777" w:rsidTr="008D128B">
        <w:trPr>
          <w:trHeight w:val="3542"/>
        </w:trPr>
        <w:tc>
          <w:tcPr>
            <w:tcW w:w="2331" w:type="pct"/>
          </w:tcPr>
          <w:p w14:paraId="4421AC12" w14:textId="77777777" w:rsidR="00304461" w:rsidRPr="00760DC9" w:rsidRDefault="00304461" w:rsidP="00B764F9">
            <w:pPr>
              <w:rPr>
                <w:rFonts w:cstheme="minorHAnsi"/>
                <w:sz w:val="16"/>
                <w:szCs w:val="16"/>
              </w:rPr>
            </w:pPr>
            <w:r w:rsidRPr="0047035E">
              <w:rPr>
                <w:rFonts w:cstheme="minorHAnsi"/>
                <w:b/>
                <w:sz w:val="16"/>
                <w:szCs w:val="16"/>
              </w:rPr>
              <w:t>Output 1.e</w:t>
            </w:r>
            <w:r w:rsidRPr="0047035E">
              <w:rPr>
                <w:rFonts w:cstheme="minorHAnsi"/>
                <w:sz w:val="16"/>
                <w:szCs w:val="16"/>
              </w:rPr>
              <w:t>:</w:t>
            </w:r>
            <w:r w:rsidRPr="00760DC9">
              <w:rPr>
                <w:rFonts w:cstheme="minorHAnsi"/>
                <w:sz w:val="16"/>
                <w:szCs w:val="16"/>
              </w:rPr>
              <w:t xml:space="preserve"> </w:t>
            </w:r>
          </w:p>
          <w:p w14:paraId="5AD30933" w14:textId="56DCC78E" w:rsidR="00304461" w:rsidRPr="00760DC9" w:rsidRDefault="00304461" w:rsidP="00B764F9">
            <w:pPr>
              <w:rPr>
                <w:rFonts w:cstheme="minorHAnsi"/>
                <w:sz w:val="16"/>
                <w:szCs w:val="16"/>
              </w:rPr>
            </w:pPr>
            <w:r w:rsidRPr="00760DC9">
              <w:rPr>
                <w:rFonts w:cstheme="minorHAnsi"/>
                <w:sz w:val="16"/>
                <w:szCs w:val="16"/>
              </w:rPr>
              <w:t>Relevant experiences/lessons from community</w:t>
            </w:r>
            <w:r w:rsidR="003E0873">
              <w:rPr>
                <w:rFonts w:cstheme="minorHAnsi"/>
                <w:sz w:val="16"/>
                <w:szCs w:val="16"/>
              </w:rPr>
              <w:t>-</w:t>
            </w:r>
            <w:r w:rsidRPr="00760DC9">
              <w:rPr>
                <w:rFonts w:cstheme="minorHAnsi"/>
                <w:sz w:val="16"/>
                <w:szCs w:val="16"/>
              </w:rPr>
              <w:t>oriented climate resilient water infrastructure and management practices (including gender differentiated issues) identified, and widely shared/disseminated to facilitate replication in other vulnerable areas</w:t>
            </w:r>
          </w:p>
          <w:p w14:paraId="6D14E17C" w14:textId="77777777" w:rsidR="00304461" w:rsidRPr="00760DC9" w:rsidRDefault="00304461" w:rsidP="00B764F9">
            <w:pPr>
              <w:rPr>
                <w:rFonts w:cstheme="minorHAnsi"/>
                <w:sz w:val="16"/>
                <w:szCs w:val="16"/>
              </w:rPr>
            </w:pPr>
          </w:p>
        </w:tc>
        <w:tc>
          <w:tcPr>
            <w:tcW w:w="2669" w:type="pct"/>
          </w:tcPr>
          <w:p w14:paraId="551B4AD5" w14:textId="2204560C" w:rsidR="00304461" w:rsidRPr="00760DC9" w:rsidRDefault="00304461" w:rsidP="00A83164">
            <w:pPr>
              <w:ind w:left="522" w:hanging="450"/>
              <w:jc w:val="both"/>
              <w:rPr>
                <w:rFonts w:cstheme="minorHAnsi"/>
                <w:sz w:val="16"/>
                <w:szCs w:val="16"/>
              </w:rPr>
            </w:pPr>
            <w:r w:rsidRPr="00760DC9">
              <w:rPr>
                <w:rFonts w:cstheme="minorHAnsi"/>
                <w:sz w:val="16"/>
                <w:szCs w:val="16"/>
              </w:rPr>
              <w:t>1.e.1 Develop a catalogue of best practices of community</w:t>
            </w:r>
            <w:r w:rsidR="003E0873">
              <w:rPr>
                <w:rFonts w:cstheme="minorHAnsi"/>
                <w:sz w:val="16"/>
                <w:szCs w:val="16"/>
              </w:rPr>
              <w:t>-</w:t>
            </w:r>
            <w:r w:rsidRPr="00760DC9">
              <w:rPr>
                <w:rFonts w:cstheme="minorHAnsi"/>
                <w:sz w:val="16"/>
                <w:szCs w:val="16"/>
              </w:rPr>
              <w:t>oriented climate</w:t>
            </w:r>
            <w:r w:rsidR="003E0873">
              <w:rPr>
                <w:rFonts w:cstheme="minorHAnsi"/>
                <w:sz w:val="16"/>
                <w:szCs w:val="16"/>
              </w:rPr>
              <w:t>-</w:t>
            </w:r>
            <w:r w:rsidRPr="00760DC9">
              <w:rPr>
                <w:rFonts w:cstheme="minorHAnsi"/>
                <w:sz w:val="16"/>
                <w:szCs w:val="16"/>
              </w:rPr>
              <w:t xml:space="preserve">resilient water infrastructure and management practices for wider dissemination. </w:t>
            </w:r>
          </w:p>
          <w:p w14:paraId="13129FBA" w14:textId="1B65BBE4"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1.e.2 Add to the catalogue, as part of the project evaluation, any addition lessons </w:t>
            </w:r>
            <w:r w:rsidR="00D33DA8">
              <w:rPr>
                <w:rFonts w:cstheme="minorHAnsi"/>
                <w:sz w:val="16"/>
                <w:szCs w:val="16"/>
              </w:rPr>
              <w:t>learned</w:t>
            </w:r>
            <w:r w:rsidRPr="00760DC9">
              <w:rPr>
                <w:rFonts w:cstheme="minorHAnsi"/>
                <w:sz w:val="16"/>
                <w:szCs w:val="16"/>
              </w:rPr>
              <w:t xml:space="preserve"> and best practices based on the successes of the project sites. </w:t>
            </w:r>
          </w:p>
          <w:p w14:paraId="4C866DF3" w14:textId="1360D6BE" w:rsidR="00304461" w:rsidRPr="00760DC9" w:rsidRDefault="00304461" w:rsidP="00A83164">
            <w:pPr>
              <w:ind w:left="522" w:hanging="450"/>
              <w:jc w:val="both"/>
              <w:rPr>
                <w:rFonts w:cstheme="minorHAnsi"/>
                <w:sz w:val="16"/>
                <w:szCs w:val="16"/>
              </w:rPr>
            </w:pPr>
            <w:r w:rsidRPr="00760DC9">
              <w:rPr>
                <w:rFonts w:cstheme="minorHAnsi"/>
                <w:sz w:val="16"/>
                <w:szCs w:val="16"/>
              </w:rPr>
              <w:t>1.e.3 Develop participatory video and community radio shows on successful community-based adaptation approaches</w:t>
            </w:r>
            <w:r w:rsidR="003E0873">
              <w:rPr>
                <w:rFonts w:cstheme="minorHAnsi"/>
                <w:sz w:val="16"/>
                <w:szCs w:val="16"/>
              </w:rPr>
              <w:t>.</w:t>
            </w:r>
          </w:p>
          <w:p w14:paraId="5C34D2C6" w14:textId="1123095C"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1.e.4 </w:t>
            </w:r>
            <w:r w:rsidR="00896780" w:rsidRPr="00760DC9">
              <w:rPr>
                <w:rFonts w:cstheme="minorHAnsi"/>
                <w:sz w:val="16"/>
                <w:szCs w:val="16"/>
              </w:rPr>
              <w:t>Organize</w:t>
            </w:r>
            <w:r w:rsidRPr="00760DC9">
              <w:rPr>
                <w:rFonts w:cstheme="minorHAnsi"/>
                <w:sz w:val="16"/>
                <w:szCs w:val="16"/>
              </w:rPr>
              <w:t xml:space="preserve"> at least two exposure visits to bring decision-makers and planners at the national, district and </w:t>
            </w:r>
            <w:r w:rsidRPr="00C36ED8">
              <w:rPr>
                <w:rFonts w:cstheme="minorHAnsi"/>
                <w:sz w:val="16"/>
                <w:szCs w:val="16"/>
              </w:rPr>
              <w:t>chiefdom</w:t>
            </w:r>
            <w:r w:rsidRPr="00760DC9">
              <w:rPr>
                <w:rFonts w:cstheme="minorHAnsi"/>
                <w:sz w:val="16"/>
                <w:szCs w:val="16"/>
              </w:rPr>
              <w:t xml:space="preserve"> levels and WASH </w:t>
            </w:r>
            <w:r w:rsidR="00C36ED8">
              <w:rPr>
                <w:rFonts w:cstheme="minorHAnsi"/>
                <w:sz w:val="16"/>
                <w:szCs w:val="16"/>
              </w:rPr>
              <w:t>d</w:t>
            </w:r>
            <w:r w:rsidRPr="00760DC9">
              <w:rPr>
                <w:rFonts w:cstheme="minorHAnsi"/>
                <w:sz w:val="16"/>
                <w:szCs w:val="16"/>
              </w:rPr>
              <w:t xml:space="preserve">onor investments platform to demonstrate </w:t>
            </w:r>
            <w:r w:rsidR="003E0873" w:rsidRPr="00760DC9">
              <w:rPr>
                <w:rFonts w:cstheme="minorHAnsi"/>
                <w:sz w:val="16"/>
                <w:szCs w:val="16"/>
              </w:rPr>
              <w:t xml:space="preserve">successful </w:t>
            </w:r>
            <w:r w:rsidRPr="00760DC9">
              <w:rPr>
                <w:rFonts w:cstheme="minorHAnsi"/>
                <w:sz w:val="16"/>
                <w:szCs w:val="16"/>
              </w:rPr>
              <w:t>experience adaptation measures</w:t>
            </w:r>
            <w:r w:rsidR="003E0873">
              <w:rPr>
                <w:rFonts w:cstheme="minorHAnsi"/>
                <w:sz w:val="16"/>
                <w:szCs w:val="16"/>
              </w:rPr>
              <w:t>.</w:t>
            </w:r>
          </w:p>
          <w:p w14:paraId="7186EB6A" w14:textId="100838F7" w:rsidR="00304461" w:rsidRPr="00760DC9" w:rsidRDefault="00304461" w:rsidP="00A83164">
            <w:pPr>
              <w:ind w:left="522" w:hanging="450"/>
              <w:jc w:val="both"/>
              <w:rPr>
                <w:rFonts w:cstheme="minorHAnsi"/>
                <w:sz w:val="16"/>
                <w:szCs w:val="16"/>
              </w:rPr>
            </w:pPr>
            <w:r w:rsidRPr="00760DC9">
              <w:rPr>
                <w:rFonts w:cstheme="minorHAnsi"/>
                <w:sz w:val="16"/>
                <w:szCs w:val="16"/>
              </w:rPr>
              <w:t>1.e.5 Inject such learning into policy</w:t>
            </w:r>
            <w:r w:rsidR="003E0873">
              <w:rPr>
                <w:rFonts w:cstheme="minorHAnsi"/>
                <w:sz w:val="16"/>
                <w:szCs w:val="16"/>
              </w:rPr>
              <w:t>-</w:t>
            </w:r>
            <w:r w:rsidRPr="00760DC9">
              <w:rPr>
                <w:rFonts w:cstheme="minorHAnsi"/>
                <w:sz w:val="16"/>
                <w:szCs w:val="16"/>
              </w:rPr>
              <w:t>level components of outcome 1, as well as through learning and training outputs under outcome 2.</w:t>
            </w:r>
          </w:p>
          <w:p w14:paraId="60023A84" w14:textId="082AB5D7" w:rsidR="00304461" w:rsidRPr="00760DC9" w:rsidRDefault="00304461" w:rsidP="00A83164">
            <w:pPr>
              <w:ind w:left="522" w:hanging="450"/>
              <w:jc w:val="both"/>
              <w:rPr>
                <w:rFonts w:cstheme="minorHAnsi"/>
                <w:sz w:val="16"/>
                <w:szCs w:val="16"/>
              </w:rPr>
            </w:pPr>
            <w:r w:rsidRPr="00760DC9">
              <w:rPr>
                <w:rFonts w:cstheme="minorHAnsi"/>
                <w:sz w:val="16"/>
                <w:szCs w:val="16"/>
              </w:rPr>
              <w:t>1.e.6 Develop and implement knowledge sharing and management mechanism</w:t>
            </w:r>
            <w:r w:rsidR="00C36ED8">
              <w:rPr>
                <w:rFonts w:cstheme="minorHAnsi"/>
                <w:sz w:val="16"/>
                <w:szCs w:val="16"/>
              </w:rPr>
              <w:t>s</w:t>
            </w:r>
            <w:r w:rsidRPr="00760DC9">
              <w:rPr>
                <w:rFonts w:cstheme="minorHAnsi"/>
                <w:sz w:val="16"/>
                <w:szCs w:val="16"/>
              </w:rPr>
              <w:t xml:space="preserve"> related to this project and climate change management.</w:t>
            </w:r>
            <w:r w:rsidR="00DC1273">
              <w:rPr>
                <w:rFonts w:cstheme="minorHAnsi"/>
                <w:sz w:val="16"/>
                <w:szCs w:val="16"/>
              </w:rPr>
              <w:t xml:space="preserve"> </w:t>
            </w:r>
          </w:p>
        </w:tc>
      </w:tr>
      <w:tr w:rsidR="00B764F9" w:rsidRPr="00760DC9" w14:paraId="41672838" w14:textId="77777777" w:rsidTr="008D128B">
        <w:tc>
          <w:tcPr>
            <w:tcW w:w="5000" w:type="pct"/>
            <w:gridSpan w:val="2"/>
            <w:shd w:val="clear" w:color="auto" w:fill="D5DCE4" w:themeFill="text2" w:themeFillTint="33"/>
          </w:tcPr>
          <w:p w14:paraId="2D9B8719" w14:textId="77777777" w:rsidR="00B764F9" w:rsidRPr="00760DC9" w:rsidRDefault="00B764F9" w:rsidP="00A83164">
            <w:pPr>
              <w:jc w:val="both"/>
              <w:rPr>
                <w:rFonts w:cstheme="minorHAnsi"/>
                <w:b/>
                <w:caps/>
                <w:sz w:val="16"/>
                <w:szCs w:val="16"/>
                <w:lang w:val="en-ZA"/>
              </w:rPr>
            </w:pPr>
            <w:r w:rsidRPr="00760DC9">
              <w:rPr>
                <w:rFonts w:cstheme="minorHAnsi"/>
                <w:b/>
                <w:caps/>
                <w:sz w:val="16"/>
                <w:szCs w:val="16"/>
                <w:lang w:val="en-ZA"/>
              </w:rPr>
              <w:t xml:space="preserve">COMPONENT 2: </w:t>
            </w:r>
            <w:r w:rsidRPr="00760DC9">
              <w:rPr>
                <w:rFonts w:cstheme="minorHAnsi"/>
                <w:b/>
                <w:sz w:val="16"/>
                <w:szCs w:val="16"/>
                <w:lang w:val="en-ZA"/>
              </w:rPr>
              <w:t>Strengthening the resilience of water supply systems to anticipated climate change risks</w:t>
            </w:r>
          </w:p>
          <w:p w14:paraId="429AA2DF" w14:textId="1ABCB401" w:rsidR="00B764F9" w:rsidRPr="00760DC9" w:rsidRDefault="00B764F9" w:rsidP="00A83164">
            <w:pPr>
              <w:jc w:val="both"/>
              <w:rPr>
                <w:rFonts w:cstheme="minorHAnsi"/>
                <w:sz w:val="16"/>
                <w:szCs w:val="16"/>
              </w:rPr>
            </w:pPr>
            <w:r w:rsidRPr="00760DC9">
              <w:rPr>
                <w:rFonts w:cstheme="minorHAnsi"/>
                <w:b/>
                <w:sz w:val="16"/>
                <w:szCs w:val="16"/>
                <w:lang w:val="en-ZA"/>
              </w:rPr>
              <w:t>OUTCOME 2:</w:t>
            </w:r>
            <w:r w:rsidR="00DC1273">
              <w:rPr>
                <w:rFonts w:cstheme="minorHAnsi"/>
                <w:b/>
                <w:sz w:val="16"/>
                <w:szCs w:val="16"/>
                <w:lang w:val="en-ZA"/>
              </w:rPr>
              <w:t xml:space="preserve"> </w:t>
            </w:r>
            <w:r w:rsidRPr="00760DC9">
              <w:rPr>
                <w:rFonts w:cstheme="minorHAnsi"/>
                <w:sz w:val="16"/>
                <w:szCs w:val="16"/>
                <w:lang w:val="en-ZA"/>
              </w:rPr>
              <w:t xml:space="preserve">Water supply infrastructure in Freetown and </w:t>
            </w:r>
            <w:r w:rsidR="00B43BAF">
              <w:rPr>
                <w:rFonts w:cstheme="minorHAnsi"/>
                <w:sz w:val="16"/>
                <w:szCs w:val="16"/>
                <w:lang w:val="en-ZA"/>
              </w:rPr>
              <w:t>Pujehun</w:t>
            </w:r>
            <w:r w:rsidRPr="00760DC9">
              <w:rPr>
                <w:rFonts w:cstheme="minorHAnsi"/>
                <w:sz w:val="16"/>
                <w:szCs w:val="16"/>
                <w:lang w:val="en-ZA"/>
              </w:rPr>
              <w:t>, Kambia and Kono districts made resilient against climate change induced risks</w:t>
            </w:r>
            <w:r w:rsidRPr="00760DC9">
              <w:rPr>
                <w:rFonts w:cstheme="minorHAnsi"/>
                <w:b/>
                <w:sz w:val="16"/>
                <w:szCs w:val="16"/>
                <w:lang w:val="en-ZA"/>
              </w:rPr>
              <w:t xml:space="preserve"> </w:t>
            </w:r>
          </w:p>
        </w:tc>
      </w:tr>
      <w:tr w:rsidR="00304461" w:rsidRPr="00760DC9" w14:paraId="2D4E171A" w14:textId="77777777" w:rsidTr="008D128B">
        <w:trPr>
          <w:trHeight w:val="4262"/>
        </w:trPr>
        <w:tc>
          <w:tcPr>
            <w:tcW w:w="2331" w:type="pct"/>
          </w:tcPr>
          <w:p w14:paraId="2D7EB2B4" w14:textId="77777777" w:rsidR="00304461" w:rsidRPr="00760DC9" w:rsidRDefault="00304461" w:rsidP="00B764F9">
            <w:pPr>
              <w:rPr>
                <w:rFonts w:cstheme="minorHAnsi"/>
                <w:b/>
                <w:sz w:val="16"/>
                <w:szCs w:val="16"/>
                <w:lang w:val="en-ZA"/>
              </w:rPr>
            </w:pPr>
            <w:r w:rsidRPr="00760DC9">
              <w:rPr>
                <w:rFonts w:cstheme="minorHAnsi"/>
                <w:b/>
                <w:sz w:val="16"/>
                <w:szCs w:val="16"/>
                <w:lang w:val="en-ZA"/>
              </w:rPr>
              <w:lastRenderedPageBreak/>
              <w:t xml:space="preserve">Output 2.a: </w:t>
            </w:r>
          </w:p>
          <w:p w14:paraId="709A6C5E" w14:textId="754D1AB3" w:rsidR="00304461" w:rsidRPr="00760DC9" w:rsidRDefault="00304461" w:rsidP="00B764F9">
            <w:pPr>
              <w:rPr>
                <w:rFonts w:cstheme="minorHAnsi"/>
                <w:b/>
                <w:sz w:val="16"/>
                <w:szCs w:val="16"/>
                <w:lang w:val="en-ZA"/>
              </w:rPr>
            </w:pPr>
            <w:r w:rsidRPr="00760DC9">
              <w:rPr>
                <w:rFonts w:cstheme="minorHAnsi"/>
                <w:sz w:val="16"/>
                <w:szCs w:val="16"/>
                <w:lang w:val="en-ZA"/>
              </w:rPr>
              <w:t>Pilot demonstrations of innovative climate resilient rainwater collection in at least 3 public building</w:t>
            </w:r>
            <w:r w:rsidR="00EF30CB">
              <w:rPr>
                <w:rFonts w:cstheme="minorHAnsi"/>
                <w:sz w:val="16"/>
                <w:szCs w:val="16"/>
                <w:lang w:val="en-ZA"/>
              </w:rPr>
              <w:t>s</w:t>
            </w:r>
            <w:r w:rsidRPr="00760DC9">
              <w:rPr>
                <w:rFonts w:cstheme="minorHAnsi"/>
                <w:sz w:val="16"/>
                <w:szCs w:val="16"/>
                <w:lang w:val="en-ZA"/>
              </w:rPr>
              <w:t xml:space="preserve"> with reservoirs established to </w:t>
            </w:r>
            <w:r w:rsidR="00150042">
              <w:rPr>
                <w:rFonts w:cstheme="minorHAnsi"/>
                <w:sz w:val="16"/>
                <w:szCs w:val="16"/>
                <w:lang w:val="en-ZA"/>
              </w:rPr>
              <w:t>alleviate</w:t>
            </w:r>
            <w:r w:rsidRPr="00760DC9">
              <w:rPr>
                <w:rFonts w:cstheme="minorHAnsi"/>
                <w:sz w:val="16"/>
                <w:szCs w:val="16"/>
                <w:lang w:val="en-ZA"/>
              </w:rPr>
              <w:t xml:space="preserve"> the bottleneck of drink water supply in the dry season</w:t>
            </w:r>
          </w:p>
          <w:p w14:paraId="6F3C4F34" w14:textId="77777777" w:rsidR="00304461" w:rsidRPr="00760DC9" w:rsidRDefault="00304461" w:rsidP="00B764F9">
            <w:pPr>
              <w:rPr>
                <w:rFonts w:cstheme="minorHAnsi"/>
                <w:sz w:val="16"/>
                <w:szCs w:val="16"/>
              </w:rPr>
            </w:pPr>
          </w:p>
        </w:tc>
        <w:tc>
          <w:tcPr>
            <w:tcW w:w="2669" w:type="pct"/>
          </w:tcPr>
          <w:p w14:paraId="77B75DDF" w14:textId="5867B183" w:rsidR="00304461" w:rsidRPr="00760DC9" w:rsidRDefault="00304461" w:rsidP="00A83164">
            <w:pPr>
              <w:ind w:left="522" w:hanging="450"/>
              <w:jc w:val="both"/>
              <w:rPr>
                <w:rFonts w:cstheme="minorHAnsi"/>
                <w:sz w:val="16"/>
                <w:szCs w:val="16"/>
              </w:rPr>
            </w:pPr>
            <w:r w:rsidRPr="00760DC9">
              <w:rPr>
                <w:rFonts w:cstheme="minorHAnsi"/>
                <w:sz w:val="16"/>
                <w:szCs w:val="16"/>
              </w:rPr>
              <w:t>2.a.1 Conduct relevant assessments to determine feasibility, cost-effectiveness and due</w:t>
            </w:r>
            <w:r w:rsidR="00896780">
              <w:rPr>
                <w:rFonts w:cstheme="minorHAnsi"/>
                <w:sz w:val="16"/>
                <w:szCs w:val="16"/>
              </w:rPr>
              <w:t xml:space="preserve"> </w:t>
            </w:r>
            <w:r w:rsidRPr="00760DC9">
              <w:rPr>
                <w:rFonts w:cstheme="minorHAnsi"/>
                <w:sz w:val="16"/>
                <w:szCs w:val="16"/>
              </w:rPr>
              <w:t>diligence with respect to environmental and other standards</w:t>
            </w:r>
            <w:r w:rsidR="00EF30CB">
              <w:rPr>
                <w:rFonts w:cstheme="minorHAnsi"/>
                <w:sz w:val="16"/>
                <w:szCs w:val="16"/>
              </w:rPr>
              <w:t>.</w:t>
            </w:r>
            <w:r w:rsidRPr="00760DC9">
              <w:rPr>
                <w:rFonts w:cstheme="minorHAnsi"/>
                <w:sz w:val="16"/>
                <w:szCs w:val="16"/>
              </w:rPr>
              <w:t xml:space="preserve"> </w:t>
            </w:r>
          </w:p>
          <w:p w14:paraId="50992813" w14:textId="3A380599" w:rsidR="00304461" w:rsidRPr="00760DC9" w:rsidRDefault="00304461" w:rsidP="00A83164">
            <w:pPr>
              <w:ind w:left="522" w:hanging="450"/>
              <w:jc w:val="both"/>
              <w:rPr>
                <w:rFonts w:cstheme="minorHAnsi"/>
                <w:sz w:val="16"/>
                <w:szCs w:val="16"/>
              </w:rPr>
            </w:pPr>
            <w:r w:rsidRPr="00760DC9">
              <w:rPr>
                <w:rFonts w:cstheme="minorHAnsi"/>
                <w:sz w:val="16"/>
                <w:szCs w:val="16"/>
              </w:rPr>
              <w:t>2.a.2</w:t>
            </w:r>
            <w:r w:rsidR="006D48C2">
              <w:rPr>
                <w:rFonts w:cstheme="minorHAnsi"/>
                <w:sz w:val="16"/>
                <w:szCs w:val="16"/>
              </w:rPr>
              <w:t xml:space="preserve"> </w:t>
            </w:r>
            <w:r w:rsidRPr="00760DC9">
              <w:rPr>
                <w:rFonts w:cstheme="minorHAnsi"/>
                <w:sz w:val="16"/>
                <w:szCs w:val="16"/>
              </w:rPr>
              <w:t>Commission design of innovation technologies and infrastructure</w:t>
            </w:r>
            <w:r w:rsidR="00EF30CB">
              <w:rPr>
                <w:rFonts w:cstheme="minorHAnsi"/>
                <w:sz w:val="16"/>
                <w:szCs w:val="16"/>
              </w:rPr>
              <w:t>.</w:t>
            </w:r>
            <w:r w:rsidRPr="00760DC9">
              <w:rPr>
                <w:rFonts w:cstheme="minorHAnsi"/>
                <w:sz w:val="16"/>
                <w:szCs w:val="16"/>
              </w:rPr>
              <w:t xml:space="preserve"> </w:t>
            </w:r>
          </w:p>
          <w:p w14:paraId="1EA348AE" w14:textId="46945F32"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2.a.3 Construct the rooftop rainwater collection with reservoirs in MRW, Murray Town Hospital and EFA buildings. The system will consist </w:t>
            </w:r>
            <w:r w:rsidR="00EF30CB">
              <w:rPr>
                <w:rFonts w:cstheme="minorHAnsi"/>
                <w:sz w:val="16"/>
                <w:szCs w:val="16"/>
              </w:rPr>
              <w:t xml:space="preserve">of </w:t>
            </w:r>
            <w:r w:rsidRPr="00760DC9">
              <w:rPr>
                <w:rFonts w:cstheme="minorHAnsi"/>
                <w:sz w:val="16"/>
                <w:szCs w:val="16"/>
              </w:rPr>
              <w:t>three basic elements: (i) a collection area which is the effective roof area</w:t>
            </w:r>
            <w:r w:rsidR="00EF30CB">
              <w:rPr>
                <w:rFonts w:cstheme="minorHAnsi"/>
                <w:sz w:val="16"/>
                <w:szCs w:val="16"/>
              </w:rPr>
              <w:t>,</w:t>
            </w:r>
            <w:r w:rsidRPr="00760DC9">
              <w:rPr>
                <w:rFonts w:cstheme="minorHAnsi"/>
                <w:sz w:val="16"/>
                <w:szCs w:val="16"/>
              </w:rPr>
              <w:t xml:space="preserve"> (ii) a conveyance system </w:t>
            </w:r>
            <w:r w:rsidR="00EF30CB">
              <w:rPr>
                <w:rFonts w:cstheme="minorHAnsi"/>
                <w:sz w:val="16"/>
                <w:szCs w:val="16"/>
              </w:rPr>
              <w:t xml:space="preserve">that </w:t>
            </w:r>
            <w:r w:rsidRPr="00760DC9">
              <w:rPr>
                <w:rFonts w:cstheme="minorHAnsi"/>
                <w:sz w:val="16"/>
                <w:szCs w:val="16"/>
              </w:rPr>
              <w:t>usually consists of gutters or pipes that deliver rainwater falling on the rooftop to cisterns or other storage vessels</w:t>
            </w:r>
            <w:r w:rsidR="00EF30CB">
              <w:rPr>
                <w:rFonts w:cstheme="minorHAnsi"/>
                <w:sz w:val="16"/>
                <w:szCs w:val="16"/>
              </w:rPr>
              <w:t xml:space="preserve"> and</w:t>
            </w:r>
            <w:r w:rsidRPr="00760DC9">
              <w:rPr>
                <w:rFonts w:cstheme="minorHAnsi"/>
                <w:sz w:val="16"/>
                <w:szCs w:val="16"/>
              </w:rPr>
              <w:t xml:space="preserve"> (iii) a storage tank or cistern.</w:t>
            </w:r>
          </w:p>
          <w:p w14:paraId="792804A3" w14:textId="62147BF5" w:rsidR="00304461" w:rsidRPr="00760DC9" w:rsidRDefault="00304461" w:rsidP="00A83164">
            <w:pPr>
              <w:ind w:left="522" w:hanging="450"/>
              <w:jc w:val="both"/>
              <w:rPr>
                <w:rFonts w:cstheme="minorHAnsi"/>
                <w:sz w:val="16"/>
                <w:szCs w:val="16"/>
              </w:rPr>
            </w:pPr>
            <w:r w:rsidRPr="00760DC9">
              <w:rPr>
                <w:rFonts w:cstheme="minorHAnsi"/>
                <w:sz w:val="16"/>
                <w:szCs w:val="16"/>
              </w:rPr>
              <w:t>2.a.4 Establish procedures of maintenance</w:t>
            </w:r>
            <w:r w:rsidR="00EF30CB">
              <w:rPr>
                <w:rFonts w:cstheme="minorHAnsi"/>
                <w:sz w:val="16"/>
                <w:szCs w:val="16"/>
              </w:rPr>
              <w:t>,</w:t>
            </w:r>
            <w:r w:rsidRPr="00760DC9">
              <w:rPr>
                <w:rFonts w:cstheme="minorHAnsi"/>
                <w:sz w:val="16"/>
                <w:szCs w:val="16"/>
              </w:rPr>
              <w:t xml:space="preserve"> including (i) the procedure for eliminating the "foul flush" after a long dry spell</w:t>
            </w:r>
            <w:r w:rsidR="00EF30CB">
              <w:rPr>
                <w:rFonts w:cstheme="minorHAnsi"/>
                <w:sz w:val="16"/>
                <w:szCs w:val="16"/>
              </w:rPr>
              <w:t>,</w:t>
            </w:r>
            <w:r w:rsidRPr="00760DC9">
              <w:rPr>
                <w:rFonts w:cstheme="minorHAnsi"/>
                <w:sz w:val="16"/>
                <w:szCs w:val="16"/>
              </w:rPr>
              <w:t xml:space="preserve"> (ii) the periodic cleaning of the tank</w:t>
            </w:r>
            <w:r w:rsidR="00EF30CB">
              <w:rPr>
                <w:rFonts w:cstheme="minorHAnsi"/>
                <w:sz w:val="16"/>
                <w:szCs w:val="16"/>
              </w:rPr>
              <w:t>,</w:t>
            </w:r>
            <w:r w:rsidRPr="00760DC9">
              <w:rPr>
                <w:rFonts w:cstheme="minorHAnsi"/>
                <w:sz w:val="16"/>
                <w:szCs w:val="16"/>
              </w:rPr>
              <w:t xml:space="preserve"> (iii) the cover</w:t>
            </w:r>
            <w:r w:rsidR="00EF30CB">
              <w:rPr>
                <w:rFonts w:cstheme="minorHAnsi"/>
                <w:sz w:val="16"/>
                <w:szCs w:val="16"/>
              </w:rPr>
              <w:t>ing</w:t>
            </w:r>
            <w:r w:rsidRPr="00760DC9">
              <w:rPr>
                <w:rFonts w:cstheme="minorHAnsi"/>
                <w:sz w:val="16"/>
                <w:szCs w:val="16"/>
              </w:rPr>
              <w:t xml:space="preserve"> of the rainfall collection surfaces to reduce the likelihood of frogs, lizards, mosquitoes and other pests using the cistern as a breeding ground and (iv) the chlorination of the cisterns or storage tanks.</w:t>
            </w:r>
          </w:p>
          <w:p w14:paraId="0F46E1B8" w14:textId="123B9A4C" w:rsidR="00304461" w:rsidRPr="00760DC9" w:rsidRDefault="00304461" w:rsidP="00A83164">
            <w:pPr>
              <w:ind w:left="522" w:hanging="450"/>
              <w:jc w:val="both"/>
              <w:rPr>
                <w:rFonts w:cstheme="minorHAnsi"/>
                <w:sz w:val="16"/>
                <w:szCs w:val="16"/>
              </w:rPr>
            </w:pPr>
            <w:r w:rsidRPr="00760DC9">
              <w:rPr>
                <w:rFonts w:cstheme="minorHAnsi"/>
                <w:sz w:val="16"/>
                <w:szCs w:val="16"/>
              </w:rPr>
              <w:t>2.a.5 Evaluate and map potential sites for replication in large communities in Freetown</w:t>
            </w:r>
            <w:r w:rsidR="006D48C2">
              <w:rPr>
                <w:rFonts w:cstheme="minorHAnsi"/>
                <w:sz w:val="16"/>
                <w:szCs w:val="16"/>
              </w:rPr>
              <w:t>.</w:t>
            </w:r>
            <w:r w:rsidRPr="00760DC9">
              <w:rPr>
                <w:rFonts w:cstheme="minorHAnsi"/>
                <w:sz w:val="16"/>
                <w:szCs w:val="16"/>
              </w:rPr>
              <w:t xml:space="preserve"> </w:t>
            </w:r>
          </w:p>
        </w:tc>
      </w:tr>
      <w:tr w:rsidR="00304461" w:rsidRPr="00760DC9" w14:paraId="7437059E" w14:textId="77777777" w:rsidTr="008D128B">
        <w:trPr>
          <w:trHeight w:val="1787"/>
        </w:trPr>
        <w:tc>
          <w:tcPr>
            <w:tcW w:w="2331" w:type="pct"/>
          </w:tcPr>
          <w:p w14:paraId="27D91052" w14:textId="77777777" w:rsidR="00304461" w:rsidRPr="00760DC9" w:rsidRDefault="00304461" w:rsidP="00B764F9">
            <w:pPr>
              <w:rPr>
                <w:rFonts w:cstheme="minorHAnsi"/>
                <w:b/>
                <w:sz w:val="16"/>
                <w:szCs w:val="16"/>
                <w:lang w:val="en-ZA"/>
              </w:rPr>
            </w:pPr>
            <w:r w:rsidRPr="00760DC9">
              <w:rPr>
                <w:rFonts w:cstheme="minorHAnsi"/>
                <w:b/>
                <w:sz w:val="16"/>
                <w:szCs w:val="16"/>
                <w:lang w:val="en-ZA"/>
              </w:rPr>
              <w:t xml:space="preserve">Output 2.b: </w:t>
            </w:r>
          </w:p>
          <w:p w14:paraId="4D53E564" w14:textId="77777777" w:rsidR="00304461" w:rsidRPr="00760DC9" w:rsidRDefault="00304461" w:rsidP="00B764F9">
            <w:pPr>
              <w:rPr>
                <w:rFonts w:cstheme="minorHAnsi"/>
                <w:sz w:val="16"/>
                <w:szCs w:val="16"/>
              </w:rPr>
            </w:pPr>
            <w:r w:rsidRPr="00760DC9">
              <w:rPr>
                <w:rFonts w:cstheme="minorHAnsi"/>
                <w:sz w:val="16"/>
                <w:szCs w:val="16"/>
                <w:lang w:val="en-ZA"/>
              </w:rPr>
              <w:t>Spring water improvement designed, tested and demonstrated in high density area in Freetown (benefiting at least 200 households)</w:t>
            </w:r>
          </w:p>
        </w:tc>
        <w:tc>
          <w:tcPr>
            <w:tcW w:w="2669" w:type="pct"/>
          </w:tcPr>
          <w:p w14:paraId="269411BC" w14:textId="655B40E6" w:rsidR="00304461" w:rsidRPr="00760DC9" w:rsidRDefault="00304461" w:rsidP="00A83164">
            <w:pPr>
              <w:ind w:left="522" w:hanging="450"/>
              <w:jc w:val="both"/>
              <w:rPr>
                <w:rFonts w:cstheme="minorHAnsi"/>
                <w:sz w:val="16"/>
                <w:szCs w:val="16"/>
              </w:rPr>
            </w:pPr>
            <w:r w:rsidRPr="00760DC9">
              <w:rPr>
                <w:rFonts w:cstheme="minorHAnsi"/>
                <w:sz w:val="16"/>
                <w:szCs w:val="16"/>
              </w:rPr>
              <w:t>2.b.1 Commission design of innovation technologies and infrastructure and undertake independent feasibility assessment</w:t>
            </w:r>
            <w:r w:rsidR="00EF30CB">
              <w:rPr>
                <w:rFonts w:cstheme="minorHAnsi"/>
                <w:sz w:val="16"/>
                <w:szCs w:val="16"/>
              </w:rPr>
              <w:t>.</w:t>
            </w:r>
            <w:r w:rsidRPr="00760DC9">
              <w:rPr>
                <w:rFonts w:cstheme="minorHAnsi"/>
                <w:sz w:val="16"/>
                <w:szCs w:val="16"/>
              </w:rPr>
              <w:t xml:space="preserve"> </w:t>
            </w:r>
            <w:r w:rsidR="00EF30CB">
              <w:rPr>
                <w:rFonts w:cstheme="minorHAnsi"/>
                <w:sz w:val="16"/>
                <w:szCs w:val="16"/>
              </w:rPr>
              <w:t>I</w:t>
            </w:r>
            <w:r w:rsidRPr="00760DC9">
              <w:rPr>
                <w:rFonts w:cstheme="minorHAnsi"/>
                <w:sz w:val="16"/>
                <w:szCs w:val="16"/>
              </w:rPr>
              <w:t>dentify/confirm intervention sites</w:t>
            </w:r>
            <w:r w:rsidR="00EF30CB">
              <w:rPr>
                <w:rFonts w:cstheme="minorHAnsi"/>
                <w:sz w:val="16"/>
                <w:szCs w:val="16"/>
              </w:rPr>
              <w:t>.</w:t>
            </w:r>
          </w:p>
          <w:p w14:paraId="19791C10" w14:textId="194235AB"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2.b.2 Build and implement innovation demonstrations on spring box improvement (at least </w:t>
            </w:r>
            <w:r w:rsidR="00680FE1">
              <w:rPr>
                <w:rFonts w:cstheme="minorHAnsi"/>
                <w:sz w:val="16"/>
                <w:szCs w:val="16"/>
              </w:rPr>
              <w:t>five</w:t>
            </w:r>
            <w:r w:rsidRPr="00760DC9">
              <w:rPr>
                <w:rFonts w:cstheme="minorHAnsi"/>
                <w:sz w:val="16"/>
                <w:szCs w:val="16"/>
              </w:rPr>
              <w:t xml:space="preserve"> demo sites)</w:t>
            </w:r>
            <w:r w:rsidR="00EF30CB">
              <w:rPr>
                <w:rFonts w:cstheme="minorHAnsi"/>
                <w:sz w:val="16"/>
                <w:szCs w:val="16"/>
              </w:rPr>
              <w:t>.</w:t>
            </w:r>
          </w:p>
          <w:p w14:paraId="56363F38" w14:textId="017F7DDD" w:rsidR="00304461" w:rsidRPr="00760DC9" w:rsidRDefault="00304461" w:rsidP="00A83164">
            <w:pPr>
              <w:ind w:left="522" w:hanging="450"/>
              <w:jc w:val="both"/>
              <w:rPr>
                <w:rFonts w:cstheme="minorHAnsi"/>
                <w:sz w:val="16"/>
                <w:szCs w:val="16"/>
              </w:rPr>
            </w:pPr>
            <w:r w:rsidRPr="00760DC9">
              <w:rPr>
                <w:rFonts w:cstheme="minorHAnsi"/>
                <w:sz w:val="16"/>
                <w:szCs w:val="16"/>
              </w:rPr>
              <w:t>2.b.3 Design and run community training programmes for relevant communities</w:t>
            </w:r>
            <w:r w:rsidR="00EF30CB">
              <w:rPr>
                <w:rFonts w:cstheme="minorHAnsi"/>
                <w:sz w:val="16"/>
                <w:szCs w:val="16"/>
              </w:rPr>
              <w:t>.</w:t>
            </w:r>
          </w:p>
          <w:p w14:paraId="7A242407" w14:textId="5FC7A44B"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2.b.4 Document lessons </w:t>
            </w:r>
            <w:r w:rsidR="00D33DA8">
              <w:rPr>
                <w:rFonts w:cstheme="minorHAnsi"/>
                <w:sz w:val="16"/>
                <w:szCs w:val="16"/>
              </w:rPr>
              <w:t>learned</w:t>
            </w:r>
            <w:r w:rsidRPr="00760DC9">
              <w:rPr>
                <w:rFonts w:cstheme="minorHAnsi"/>
                <w:sz w:val="16"/>
                <w:szCs w:val="16"/>
              </w:rPr>
              <w:t xml:space="preserve"> from this output and inject learning into policy debates and development (component 1).</w:t>
            </w:r>
            <w:r w:rsidR="00DC1273">
              <w:rPr>
                <w:rFonts w:cstheme="minorHAnsi"/>
                <w:sz w:val="16"/>
                <w:szCs w:val="16"/>
              </w:rPr>
              <w:t xml:space="preserve"> </w:t>
            </w:r>
          </w:p>
          <w:p w14:paraId="578714D5" w14:textId="77777777" w:rsidR="00304461" w:rsidRPr="00760DC9" w:rsidRDefault="00304461" w:rsidP="00A83164">
            <w:pPr>
              <w:ind w:left="522" w:hanging="450"/>
              <w:jc w:val="both"/>
              <w:rPr>
                <w:rFonts w:cstheme="minorHAnsi"/>
                <w:sz w:val="16"/>
                <w:szCs w:val="16"/>
              </w:rPr>
            </w:pPr>
          </w:p>
        </w:tc>
      </w:tr>
      <w:tr w:rsidR="00304461" w:rsidRPr="00760DC9" w14:paraId="353A244F" w14:textId="77777777" w:rsidTr="008D128B">
        <w:trPr>
          <w:trHeight w:val="1922"/>
        </w:trPr>
        <w:tc>
          <w:tcPr>
            <w:tcW w:w="2331" w:type="pct"/>
          </w:tcPr>
          <w:p w14:paraId="7DDF8138" w14:textId="77777777" w:rsidR="00304461" w:rsidRPr="00760DC9" w:rsidRDefault="00304461" w:rsidP="00B764F9">
            <w:pPr>
              <w:rPr>
                <w:rFonts w:cstheme="minorHAnsi"/>
                <w:sz w:val="16"/>
                <w:szCs w:val="16"/>
                <w:lang w:val="en-ZA"/>
              </w:rPr>
            </w:pPr>
            <w:r w:rsidRPr="00760DC9">
              <w:rPr>
                <w:rFonts w:cstheme="minorHAnsi"/>
                <w:b/>
                <w:sz w:val="16"/>
                <w:szCs w:val="16"/>
                <w:lang w:val="en-ZA"/>
              </w:rPr>
              <w:t>Output 2.c:</w:t>
            </w:r>
            <w:r w:rsidRPr="00760DC9">
              <w:rPr>
                <w:rFonts w:cstheme="minorHAnsi"/>
                <w:sz w:val="16"/>
                <w:szCs w:val="16"/>
                <w:lang w:val="en-ZA"/>
              </w:rPr>
              <w:t xml:space="preserve"> </w:t>
            </w:r>
          </w:p>
          <w:p w14:paraId="026D473F" w14:textId="6C51A3FA" w:rsidR="00304461" w:rsidRPr="00760DC9" w:rsidRDefault="00304461" w:rsidP="00B764F9">
            <w:pPr>
              <w:rPr>
                <w:rFonts w:cstheme="minorHAnsi"/>
                <w:sz w:val="16"/>
                <w:szCs w:val="16"/>
                <w:lang w:val="en-ZA"/>
              </w:rPr>
            </w:pPr>
            <w:r w:rsidRPr="00760DC9">
              <w:rPr>
                <w:rFonts w:cstheme="minorHAnsi"/>
                <w:sz w:val="16"/>
                <w:szCs w:val="16"/>
                <w:lang w:val="en-ZA"/>
              </w:rPr>
              <w:t>Sustainable community reservoirs with 9 stand</w:t>
            </w:r>
            <w:r w:rsidR="00EF30CB">
              <w:rPr>
                <w:rFonts w:cstheme="minorHAnsi"/>
                <w:sz w:val="16"/>
                <w:szCs w:val="16"/>
                <w:lang w:val="en-ZA"/>
              </w:rPr>
              <w:t>-</w:t>
            </w:r>
            <w:r w:rsidRPr="00760DC9">
              <w:rPr>
                <w:rFonts w:cstheme="minorHAnsi"/>
                <w:sz w:val="16"/>
                <w:szCs w:val="16"/>
                <w:lang w:val="en-ZA"/>
              </w:rPr>
              <w:t>alone rooftop rainwater harvesting systems (in 3 hospitals and 6 schools) as well as 5 resilient gravity</w:t>
            </w:r>
            <w:r w:rsidR="00E37CD2">
              <w:rPr>
                <w:rFonts w:cstheme="minorHAnsi"/>
                <w:sz w:val="16"/>
                <w:szCs w:val="16"/>
                <w:lang w:val="en-ZA"/>
              </w:rPr>
              <w:t>-</w:t>
            </w:r>
            <w:r w:rsidRPr="00760DC9">
              <w:rPr>
                <w:rFonts w:cstheme="minorHAnsi"/>
                <w:sz w:val="16"/>
                <w:szCs w:val="16"/>
                <w:lang w:val="en-ZA"/>
              </w:rPr>
              <w:t>fed water distribution systems designed and pioneered in Kono, Kambia and Pujehun</w:t>
            </w:r>
          </w:p>
          <w:p w14:paraId="3552DFC7" w14:textId="77777777" w:rsidR="00304461" w:rsidRPr="00760DC9" w:rsidRDefault="00304461" w:rsidP="00B764F9">
            <w:pPr>
              <w:rPr>
                <w:rFonts w:cstheme="minorHAnsi"/>
                <w:sz w:val="16"/>
                <w:szCs w:val="16"/>
              </w:rPr>
            </w:pPr>
          </w:p>
        </w:tc>
        <w:tc>
          <w:tcPr>
            <w:tcW w:w="2669" w:type="pct"/>
          </w:tcPr>
          <w:p w14:paraId="475FAF5C" w14:textId="6BD47F5B" w:rsidR="00304461" w:rsidRPr="00760DC9" w:rsidRDefault="00304461" w:rsidP="00A83164">
            <w:pPr>
              <w:ind w:left="522" w:hanging="450"/>
              <w:jc w:val="both"/>
              <w:rPr>
                <w:rFonts w:cstheme="minorHAnsi"/>
                <w:sz w:val="16"/>
                <w:szCs w:val="16"/>
              </w:rPr>
            </w:pPr>
            <w:r w:rsidRPr="00760DC9">
              <w:rPr>
                <w:rFonts w:cstheme="minorHAnsi"/>
                <w:sz w:val="16"/>
                <w:szCs w:val="16"/>
              </w:rPr>
              <w:t>2.c.1 Conduct relevant assessments to determine feasibility, cost-effectiveness and due</w:t>
            </w:r>
            <w:r w:rsidR="00896780">
              <w:rPr>
                <w:rFonts w:cstheme="minorHAnsi"/>
                <w:sz w:val="16"/>
                <w:szCs w:val="16"/>
              </w:rPr>
              <w:t xml:space="preserve"> </w:t>
            </w:r>
            <w:r w:rsidRPr="00760DC9">
              <w:rPr>
                <w:rFonts w:cstheme="minorHAnsi"/>
                <w:sz w:val="16"/>
                <w:szCs w:val="16"/>
              </w:rPr>
              <w:t>diligence with respect to environmental and other standards</w:t>
            </w:r>
            <w:r w:rsidR="00680FE1">
              <w:rPr>
                <w:rFonts w:cstheme="minorHAnsi"/>
                <w:sz w:val="16"/>
                <w:szCs w:val="16"/>
              </w:rPr>
              <w:t>.</w:t>
            </w:r>
            <w:r w:rsidRPr="00760DC9">
              <w:rPr>
                <w:rFonts w:cstheme="minorHAnsi"/>
                <w:sz w:val="16"/>
                <w:szCs w:val="16"/>
              </w:rPr>
              <w:t xml:space="preserve"> </w:t>
            </w:r>
          </w:p>
          <w:p w14:paraId="3CD733A4" w14:textId="620AEFF0"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2.c.2 Construct the sustainable community reservoirs with </w:t>
            </w:r>
            <w:r w:rsidR="00E37CD2">
              <w:rPr>
                <w:rFonts w:cstheme="minorHAnsi"/>
                <w:sz w:val="16"/>
                <w:szCs w:val="16"/>
              </w:rPr>
              <w:t>stand-alone rooftop</w:t>
            </w:r>
            <w:r w:rsidRPr="00760DC9">
              <w:rPr>
                <w:rFonts w:cstheme="minorHAnsi"/>
                <w:sz w:val="16"/>
                <w:szCs w:val="16"/>
              </w:rPr>
              <w:t xml:space="preserve"> rainwater harvesting systems, as well as gravity</w:t>
            </w:r>
            <w:r w:rsidR="00680FE1">
              <w:rPr>
                <w:rFonts w:cstheme="minorHAnsi"/>
                <w:sz w:val="16"/>
                <w:szCs w:val="16"/>
              </w:rPr>
              <w:t>-</w:t>
            </w:r>
            <w:r w:rsidRPr="00760DC9">
              <w:rPr>
                <w:rFonts w:cstheme="minorHAnsi"/>
                <w:sz w:val="16"/>
                <w:szCs w:val="16"/>
              </w:rPr>
              <w:t>fed water distribution mechanisms</w:t>
            </w:r>
            <w:r w:rsidR="00680FE1">
              <w:rPr>
                <w:rFonts w:cstheme="minorHAnsi"/>
                <w:sz w:val="16"/>
                <w:szCs w:val="16"/>
              </w:rPr>
              <w:t>.</w:t>
            </w:r>
          </w:p>
          <w:p w14:paraId="26E4DE8A" w14:textId="78EB7E1B"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2.c.3 Establish and train WASH management committees of at least </w:t>
            </w:r>
            <w:r w:rsidR="00680FE1">
              <w:rPr>
                <w:rFonts w:cstheme="minorHAnsi"/>
                <w:sz w:val="16"/>
                <w:szCs w:val="16"/>
              </w:rPr>
              <w:t>five</w:t>
            </w:r>
            <w:r w:rsidRPr="00760DC9">
              <w:rPr>
                <w:rFonts w:cstheme="minorHAnsi"/>
                <w:sz w:val="16"/>
                <w:szCs w:val="16"/>
              </w:rPr>
              <w:t xml:space="preserve"> members, participation of women/girls ensured, to maintain community reservoirs</w:t>
            </w:r>
            <w:r w:rsidR="00680FE1">
              <w:rPr>
                <w:rFonts w:cstheme="minorHAnsi"/>
                <w:sz w:val="16"/>
                <w:szCs w:val="16"/>
              </w:rPr>
              <w:t>.</w:t>
            </w:r>
            <w:r w:rsidRPr="00760DC9">
              <w:rPr>
                <w:rFonts w:cstheme="minorHAnsi"/>
                <w:sz w:val="16"/>
                <w:szCs w:val="16"/>
              </w:rPr>
              <w:t xml:space="preserve"> </w:t>
            </w:r>
          </w:p>
        </w:tc>
      </w:tr>
      <w:tr w:rsidR="00304461" w:rsidRPr="00760DC9" w14:paraId="367FA6C1" w14:textId="77777777" w:rsidTr="008D128B">
        <w:trPr>
          <w:trHeight w:val="3092"/>
        </w:trPr>
        <w:tc>
          <w:tcPr>
            <w:tcW w:w="2331" w:type="pct"/>
          </w:tcPr>
          <w:p w14:paraId="128FABD1" w14:textId="77777777" w:rsidR="00304461" w:rsidRPr="00760DC9" w:rsidRDefault="00304461" w:rsidP="00B764F9">
            <w:pPr>
              <w:autoSpaceDE w:val="0"/>
              <w:autoSpaceDN w:val="0"/>
              <w:adjustRightInd w:val="0"/>
              <w:contextualSpacing/>
              <w:rPr>
                <w:rFonts w:cstheme="minorHAnsi"/>
                <w:b/>
                <w:sz w:val="16"/>
                <w:szCs w:val="16"/>
                <w:lang w:val="en-ZA"/>
              </w:rPr>
            </w:pPr>
            <w:r w:rsidRPr="00760DC9">
              <w:rPr>
                <w:rFonts w:cstheme="minorHAnsi"/>
                <w:b/>
                <w:sz w:val="16"/>
                <w:szCs w:val="16"/>
                <w:lang w:val="en-ZA"/>
              </w:rPr>
              <w:t xml:space="preserve">Output 2.d: </w:t>
            </w:r>
            <w:r w:rsidRPr="00760DC9">
              <w:rPr>
                <w:rFonts w:cstheme="minorHAnsi"/>
                <w:sz w:val="16"/>
                <w:szCs w:val="16"/>
                <w:lang w:val="en-ZA"/>
              </w:rPr>
              <w:t>At least 100 households provided with water storage and treatment systems for drinking water usage in times of prolonged dry-spells and drought in Kono, Kambia and Pujehun</w:t>
            </w:r>
          </w:p>
          <w:p w14:paraId="2CBF1E7C" w14:textId="77777777" w:rsidR="00304461" w:rsidRPr="00760DC9" w:rsidRDefault="00304461" w:rsidP="00B764F9">
            <w:pPr>
              <w:rPr>
                <w:rFonts w:cstheme="minorHAnsi"/>
                <w:b/>
                <w:sz w:val="16"/>
                <w:szCs w:val="16"/>
                <w:lang w:val="en-ZA"/>
              </w:rPr>
            </w:pPr>
          </w:p>
        </w:tc>
        <w:tc>
          <w:tcPr>
            <w:tcW w:w="2669" w:type="pct"/>
          </w:tcPr>
          <w:p w14:paraId="3B013F4F" w14:textId="1B08338C" w:rsidR="00304461" w:rsidRPr="00760DC9" w:rsidRDefault="00304461" w:rsidP="00A83164">
            <w:pPr>
              <w:ind w:left="522" w:hanging="450"/>
              <w:jc w:val="both"/>
              <w:rPr>
                <w:rFonts w:cstheme="minorHAnsi"/>
                <w:sz w:val="16"/>
                <w:szCs w:val="16"/>
              </w:rPr>
            </w:pPr>
            <w:r w:rsidRPr="00760DC9">
              <w:rPr>
                <w:rFonts w:cstheme="minorHAnsi"/>
                <w:sz w:val="16"/>
                <w:szCs w:val="16"/>
              </w:rPr>
              <w:t>2.d.1 Assess the current condition of water storage and distribution mechanisms and investigate solutions (e.g. community systems pioneered by the Welthungerhilfe) and make recommendations on the upscaling of the most appropriate water storage and distribution at community level.</w:t>
            </w:r>
          </w:p>
          <w:p w14:paraId="39E67F62" w14:textId="4E7F8507" w:rsidR="00304461" w:rsidRPr="00760DC9" w:rsidRDefault="00304461" w:rsidP="00A83164">
            <w:pPr>
              <w:ind w:left="522" w:hanging="450"/>
              <w:jc w:val="both"/>
              <w:rPr>
                <w:rFonts w:cstheme="minorHAnsi"/>
                <w:sz w:val="16"/>
                <w:szCs w:val="16"/>
              </w:rPr>
            </w:pPr>
            <w:r w:rsidRPr="00760DC9">
              <w:rPr>
                <w:rFonts w:cstheme="minorHAnsi"/>
                <w:sz w:val="16"/>
                <w:szCs w:val="16"/>
              </w:rPr>
              <w:t>2.d.2 Provide water storage and treatment systems to at least 100 households</w:t>
            </w:r>
            <w:r w:rsidR="00680FE1">
              <w:rPr>
                <w:rFonts w:cstheme="minorHAnsi"/>
                <w:sz w:val="16"/>
                <w:szCs w:val="16"/>
              </w:rPr>
              <w:t>.</w:t>
            </w:r>
            <w:r w:rsidRPr="00760DC9">
              <w:rPr>
                <w:rFonts w:cstheme="minorHAnsi"/>
                <w:sz w:val="16"/>
                <w:szCs w:val="16"/>
              </w:rPr>
              <w:t xml:space="preserve"> </w:t>
            </w:r>
          </w:p>
          <w:p w14:paraId="5AB1A998" w14:textId="03CFE2EE" w:rsidR="00304461" w:rsidRPr="00760DC9" w:rsidRDefault="00304461" w:rsidP="00A83164">
            <w:pPr>
              <w:ind w:left="522" w:hanging="450"/>
              <w:jc w:val="both"/>
              <w:rPr>
                <w:rFonts w:cstheme="minorHAnsi"/>
                <w:b/>
                <w:sz w:val="16"/>
                <w:szCs w:val="16"/>
              </w:rPr>
            </w:pPr>
            <w:r w:rsidRPr="00760DC9">
              <w:rPr>
                <w:rFonts w:cstheme="minorHAnsi"/>
                <w:sz w:val="16"/>
                <w:szCs w:val="16"/>
              </w:rPr>
              <w:t xml:space="preserve">2.d.3 Set-up </w:t>
            </w:r>
            <w:r w:rsidRPr="00680FE1">
              <w:rPr>
                <w:rFonts w:cstheme="minorHAnsi"/>
                <w:bCs/>
                <w:sz w:val="16"/>
                <w:szCs w:val="16"/>
              </w:rPr>
              <w:t xml:space="preserve">WASH committees and </w:t>
            </w:r>
            <w:r w:rsidR="00680FE1">
              <w:rPr>
                <w:rFonts w:cstheme="minorHAnsi"/>
                <w:bCs/>
                <w:sz w:val="16"/>
                <w:szCs w:val="16"/>
              </w:rPr>
              <w:t xml:space="preserve">a </w:t>
            </w:r>
            <w:r w:rsidRPr="00680FE1">
              <w:rPr>
                <w:rFonts w:cstheme="minorHAnsi"/>
                <w:bCs/>
                <w:sz w:val="16"/>
                <w:szCs w:val="16"/>
              </w:rPr>
              <w:t>training programme to support self-promotion of entrepreneurs who would be able to disseminate the climate resilient community water rainwater harvesting, supply and storage infrastructure.</w:t>
            </w:r>
            <w:r w:rsidRPr="00760DC9">
              <w:rPr>
                <w:rFonts w:cstheme="minorHAnsi"/>
                <w:b/>
                <w:sz w:val="16"/>
                <w:szCs w:val="16"/>
              </w:rPr>
              <w:t xml:space="preserve"> </w:t>
            </w:r>
          </w:p>
          <w:p w14:paraId="6CC401A2" w14:textId="77777777" w:rsidR="00304461" w:rsidRPr="00760DC9" w:rsidRDefault="00304461" w:rsidP="00A83164">
            <w:pPr>
              <w:ind w:left="522" w:hanging="450"/>
              <w:jc w:val="both"/>
              <w:rPr>
                <w:rFonts w:cstheme="minorHAnsi"/>
                <w:sz w:val="16"/>
                <w:szCs w:val="16"/>
              </w:rPr>
            </w:pPr>
            <w:r w:rsidRPr="00760DC9">
              <w:rPr>
                <w:rFonts w:cstheme="minorHAnsi"/>
                <w:sz w:val="16"/>
                <w:szCs w:val="16"/>
              </w:rPr>
              <w:t xml:space="preserve">2.d.4 Track successes and failures and adjust support programme to communities accordingly and in an adaptive manner to ensure long-term sustainability of the investments and climate resilience impacts. </w:t>
            </w:r>
          </w:p>
        </w:tc>
      </w:tr>
    </w:tbl>
    <w:p w14:paraId="52875DF7" w14:textId="2AB0D2EC" w:rsidR="00B764F9" w:rsidRDefault="00B764F9" w:rsidP="00B764F9">
      <w:pPr>
        <w:widowControl w:val="0"/>
        <w:autoSpaceDE w:val="0"/>
        <w:autoSpaceDN w:val="0"/>
        <w:adjustRightInd w:val="0"/>
        <w:spacing w:before="100" w:beforeAutospacing="1" w:line="240" w:lineRule="auto"/>
        <w:contextualSpacing/>
        <w:jc w:val="both"/>
        <w:rPr>
          <w:rFonts w:cstheme="minorHAnsi"/>
          <w:color w:val="000000"/>
          <w:sz w:val="20"/>
          <w:szCs w:val="20"/>
          <w:lang w:val="en-PH" w:eastAsia="en-PH"/>
        </w:rPr>
      </w:pPr>
    </w:p>
    <w:p w14:paraId="2E2CB615" w14:textId="77777777" w:rsidR="000075BC" w:rsidRPr="005764D0" w:rsidRDefault="003F2B2C" w:rsidP="0074040B">
      <w:pPr>
        <w:pStyle w:val="NoSpacing"/>
        <w:numPr>
          <w:ilvl w:val="0"/>
          <w:numId w:val="2"/>
        </w:numPr>
        <w:outlineLvl w:val="0"/>
        <w:rPr>
          <w:rFonts w:cstheme="minorHAnsi"/>
          <w:b/>
          <w:sz w:val="20"/>
          <w:szCs w:val="20"/>
        </w:rPr>
      </w:pPr>
      <w:bookmarkStart w:id="81" w:name="_Toc48654073"/>
      <w:bookmarkStart w:id="82" w:name="_Toc46227984"/>
      <w:r w:rsidRPr="005764D0">
        <w:rPr>
          <w:rFonts w:cstheme="minorHAnsi"/>
          <w:b/>
          <w:sz w:val="20"/>
          <w:szCs w:val="20"/>
        </w:rPr>
        <w:t xml:space="preserve">FINDINGS </w:t>
      </w:r>
      <w:r w:rsidR="000E0008" w:rsidRPr="008D128B">
        <w:rPr>
          <w:b/>
          <w:sz w:val="20"/>
        </w:rPr>
        <w:t>(</w:t>
      </w:r>
      <w:r w:rsidR="000E0008" w:rsidRPr="008D128B">
        <w:rPr>
          <w:b/>
          <w:sz w:val="20"/>
        </w:rPr>
        <w:endnoteReference w:id="8"/>
      </w:r>
      <w:r w:rsidR="000E0008" w:rsidRPr="008D128B">
        <w:rPr>
          <w:b/>
          <w:sz w:val="20"/>
        </w:rPr>
        <w:t>)</w:t>
      </w:r>
      <w:bookmarkEnd w:id="81"/>
      <w:bookmarkEnd w:id="82"/>
      <w:r w:rsidR="000075BC" w:rsidRPr="005764D0">
        <w:rPr>
          <w:rFonts w:cstheme="minorHAnsi"/>
          <w:b/>
          <w:sz w:val="20"/>
          <w:szCs w:val="20"/>
        </w:rPr>
        <w:t xml:space="preserve"> </w:t>
      </w:r>
    </w:p>
    <w:p w14:paraId="045205F2" w14:textId="77777777" w:rsidR="00395D95" w:rsidRPr="00BD3A5E" w:rsidRDefault="00395D95" w:rsidP="00395D95">
      <w:pPr>
        <w:pStyle w:val="NoSpacing"/>
        <w:outlineLvl w:val="0"/>
        <w:rPr>
          <w:rFonts w:cstheme="minorHAnsi"/>
          <w:b/>
          <w:sz w:val="20"/>
          <w:szCs w:val="20"/>
        </w:rPr>
      </w:pPr>
    </w:p>
    <w:p w14:paraId="59BABEDF" w14:textId="3F414842" w:rsidR="000075BC" w:rsidRDefault="003F2B2C" w:rsidP="00276828">
      <w:pPr>
        <w:pStyle w:val="NoSpacing"/>
        <w:ind w:left="720"/>
        <w:outlineLvl w:val="0"/>
        <w:rPr>
          <w:rFonts w:cstheme="minorHAnsi"/>
          <w:b/>
          <w:sz w:val="20"/>
          <w:szCs w:val="20"/>
        </w:rPr>
      </w:pPr>
      <w:bookmarkStart w:id="83" w:name="_Toc48654074"/>
      <w:bookmarkStart w:id="84" w:name="_Toc46227985"/>
      <w:r w:rsidRPr="00BD3A5E">
        <w:rPr>
          <w:rFonts w:cstheme="minorHAnsi"/>
          <w:b/>
          <w:sz w:val="20"/>
          <w:szCs w:val="20"/>
        </w:rPr>
        <w:t xml:space="preserve">3.1. PROJECT DESIGN </w:t>
      </w:r>
      <w:r w:rsidR="00680FE1">
        <w:rPr>
          <w:rFonts w:cstheme="minorHAnsi"/>
          <w:b/>
          <w:sz w:val="20"/>
          <w:szCs w:val="20"/>
        </w:rPr>
        <w:t>F</w:t>
      </w:r>
      <w:r w:rsidRPr="00BD3A5E">
        <w:rPr>
          <w:rFonts w:cstheme="minorHAnsi"/>
          <w:b/>
          <w:sz w:val="20"/>
          <w:szCs w:val="20"/>
        </w:rPr>
        <w:t>ORMULATION</w:t>
      </w:r>
      <w:bookmarkEnd w:id="83"/>
      <w:bookmarkEnd w:id="84"/>
    </w:p>
    <w:p w14:paraId="6C39666C" w14:textId="77777777" w:rsidR="002E1CC7" w:rsidRPr="00BD3A5E" w:rsidRDefault="002E1CC7" w:rsidP="00276828">
      <w:pPr>
        <w:pStyle w:val="NoSpacing"/>
        <w:ind w:left="720"/>
        <w:outlineLvl w:val="0"/>
        <w:rPr>
          <w:rFonts w:cstheme="minorHAnsi"/>
          <w:b/>
          <w:sz w:val="20"/>
          <w:szCs w:val="20"/>
        </w:rPr>
      </w:pPr>
    </w:p>
    <w:p w14:paraId="711B2F46" w14:textId="6AAC2F16" w:rsidR="000075BC" w:rsidRPr="00BD3A5E" w:rsidRDefault="0068020E" w:rsidP="00276828">
      <w:pPr>
        <w:pStyle w:val="NoSpacing"/>
        <w:ind w:left="1080"/>
        <w:outlineLvl w:val="0"/>
        <w:rPr>
          <w:rFonts w:cstheme="minorHAnsi"/>
          <w:b/>
          <w:sz w:val="20"/>
          <w:szCs w:val="20"/>
        </w:rPr>
      </w:pPr>
      <w:bookmarkStart w:id="85" w:name="_Toc48654075"/>
      <w:bookmarkStart w:id="86" w:name="_Toc46227986"/>
      <w:r w:rsidRPr="00BD3A5E">
        <w:rPr>
          <w:rFonts w:cstheme="minorHAnsi"/>
          <w:b/>
          <w:sz w:val="20"/>
          <w:szCs w:val="20"/>
        </w:rPr>
        <w:t>3.1.</w:t>
      </w:r>
      <w:r w:rsidR="004B6ACA" w:rsidRPr="00BD3A5E">
        <w:rPr>
          <w:rFonts w:cstheme="minorHAnsi"/>
          <w:b/>
          <w:sz w:val="20"/>
          <w:szCs w:val="20"/>
        </w:rPr>
        <w:t>1</w:t>
      </w:r>
      <w:r w:rsidRPr="00BD3A5E">
        <w:rPr>
          <w:rFonts w:cstheme="minorHAnsi"/>
          <w:b/>
          <w:sz w:val="20"/>
          <w:szCs w:val="20"/>
        </w:rPr>
        <w:t>.</w:t>
      </w:r>
      <w:r w:rsidR="00DC1273">
        <w:rPr>
          <w:rFonts w:cstheme="minorHAnsi"/>
          <w:b/>
          <w:sz w:val="20"/>
          <w:szCs w:val="20"/>
        </w:rPr>
        <w:t xml:space="preserve"> </w:t>
      </w:r>
      <w:r w:rsidR="000075BC" w:rsidRPr="00BD3A5E">
        <w:rPr>
          <w:rFonts w:cstheme="minorHAnsi"/>
          <w:b/>
          <w:sz w:val="20"/>
          <w:szCs w:val="20"/>
        </w:rPr>
        <w:t>Analysis of LFA/Results Framework (Project logic/strategy</w:t>
      </w:r>
      <w:r w:rsidR="00680FE1">
        <w:rPr>
          <w:rFonts w:cstheme="minorHAnsi"/>
          <w:b/>
          <w:sz w:val="20"/>
          <w:szCs w:val="20"/>
        </w:rPr>
        <w:t>,</w:t>
      </w:r>
      <w:r w:rsidR="000075BC" w:rsidRPr="00BD3A5E">
        <w:rPr>
          <w:rFonts w:cstheme="minorHAnsi"/>
          <w:b/>
          <w:sz w:val="20"/>
          <w:szCs w:val="20"/>
        </w:rPr>
        <w:t xml:space="preserve"> Indicators)</w:t>
      </w:r>
      <w:bookmarkEnd w:id="85"/>
      <w:bookmarkEnd w:id="86"/>
    </w:p>
    <w:p w14:paraId="3AF17BF4" w14:textId="77777777" w:rsidR="00BD397F" w:rsidRPr="00BD3A5E" w:rsidRDefault="00BD397F" w:rsidP="00276828">
      <w:pPr>
        <w:pStyle w:val="NoSpacing"/>
        <w:ind w:left="1080"/>
        <w:outlineLvl w:val="0"/>
        <w:rPr>
          <w:rFonts w:cstheme="minorHAnsi"/>
          <w:b/>
          <w:sz w:val="20"/>
          <w:szCs w:val="20"/>
        </w:rPr>
      </w:pPr>
    </w:p>
    <w:p w14:paraId="63E0AF50" w14:textId="5F9BEDBD" w:rsidR="00204070" w:rsidRPr="009C4283" w:rsidRDefault="00A62E17" w:rsidP="008D128B">
      <w:pPr>
        <w:spacing w:before="100" w:beforeAutospacing="1" w:line="240" w:lineRule="auto"/>
        <w:jc w:val="both"/>
        <w:rPr>
          <w:rFonts w:cstheme="minorHAnsi"/>
          <w:sz w:val="20"/>
          <w:szCs w:val="20"/>
        </w:rPr>
      </w:pPr>
      <w:r w:rsidRPr="009C4283">
        <w:rPr>
          <w:rFonts w:ascii="Calibri" w:hAnsi="Calibri"/>
          <w:sz w:val="20"/>
          <w:szCs w:val="20"/>
        </w:rPr>
        <w:lastRenderedPageBreak/>
        <w:t>Design</w:t>
      </w:r>
      <w:r w:rsidR="000026C0" w:rsidRPr="009C4283">
        <w:rPr>
          <w:rFonts w:ascii="Calibri" w:hAnsi="Calibri"/>
          <w:sz w:val="20"/>
          <w:szCs w:val="20"/>
        </w:rPr>
        <w:t xml:space="preserve"> was</w:t>
      </w:r>
      <w:r w:rsidR="00DC1273" w:rsidRPr="009C4283">
        <w:rPr>
          <w:rFonts w:ascii="Calibri" w:hAnsi="Calibri"/>
          <w:sz w:val="20"/>
          <w:szCs w:val="20"/>
        </w:rPr>
        <w:t xml:space="preserve"> </w:t>
      </w:r>
      <w:r w:rsidRPr="009C4283">
        <w:rPr>
          <w:rFonts w:ascii="Calibri" w:hAnsi="Calibri"/>
          <w:sz w:val="20"/>
          <w:szCs w:val="20"/>
        </w:rPr>
        <w:t xml:space="preserve">strong </w:t>
      </w:r>
      <w:r w:rsidR="000026C0" w:rsidRPr="009C4283">
        <w:rPr>
          <w:rFonts w:ascii="Calibri" w:hAnsi="Calibri"/>
          <w:sz w:val="20"/>
          <w:szCs w:val="20"/>
        </w:rPr>
        <w:t>with a du</w:t>
      </w:r>
      <w:r w:rsidR="00680FE1" w:rsidRPr="009C4283">
        <w:rPr>
          <w:rFonts w:ascii="Calibri" w:hAnsi="Calibri"/>
          <w:sz w:val="20"/>
          <w:szCs w:val="20"/>
        </w:rPr>
        <w:t>a</w:t>
      </w:r>
      <w:r w:rsidR="000026C0" w:rsidRPr="009C4283">
        <w:rPr>
          <w:rFonts w:ascii="Calibri" w:hAnsi="Calibri"/>
          <w:sz w:val="20"/>
          <w:szCs w:val="20"/>
        </w:rPr>
        <w:t xml:space="preserve">l </w:t>
      </w:r>
      <w:r w:rsidR="00680FE1" w:rsidRPr="009C4283">
        <w:rPr>
          <w:rFonts w:ascii="Calibri" w:hAnsi="Calibri"/>
          <w:sz w:val="20"/>
          <w:szCs w:val="20"/>
        </w:rPr>
        <w:t>r</w:t>
      </w:r>
      <w:r w:rsidRPr="009C4283">
        <w:rPr>
          <w:rFonts w:ascii="Calibri" w:hAnsi="Calibri"/>
          <w:sz w:val="20"/>
          <w:szCs w:val="20"/>
        </w:rPr>
        <w:t>ural</w:t>
      </w:r>
      <w:r w:rsidR="00680FE1" w:rsidRPr="009C4283">
        <w:rPr>
          <w:rFonts w:ascii="Calibri" w:hAnsi="Calibri"/>
          <w:sz w:val="20"/>
          <w:szCs w:val="20"/>
        </w:rPr>
        <w:t>/u</w:t>
      </w:r>
      <w:r w:rsidRPr="009C4283">
        <w:rPr>
          <w:rFonts w:ascii="Calibri" w:hAnsi="Calibri"/>
          <w:sz w:val="20"/>
          <w:szCs w:val="20"/>
        </w:rPr>
        <w:t xml:space="preserve">rban </w:t>
      </w:r>
      <w:r w:rsidR="000026C0" w:rsidRPr="009C4283">
        <w:rPr>
          <w:rFonts w:ascii="Calibri" w:hAnsi="Calibri"/>
          <w:sz w:val="20"/>
          <w:szCs w:val="20"/>
        </w:rPr>
        <w:t xml:space="preserve">demonstration of targeting </w:t>
      </w:r>
      <w:r w:rsidRPr="009C4283">
        <w:rPr>
          <w:rFonts w:ascii="Calibri" w:hAnsi="Calibri"/>
          <w:sz w:val="20"/>
          <w:szCs w:val="20"/>
        </w:rPr>
        <w:t>work with climate</w:t>
      </w:r>
      <w:r w:rsidR="00680FE1" w:rsidRPr="009C4283">
        <w:rPr>
          <w:rFonts w:ascii="Calibri" w:hAnsi="Calibri"/>
          <w:sz w:val="20"/>
          <w:szCs w:val="20"/>
        </w:rPr>
        <w:t>-</w:t>
      </w:r>
      <w:r w:rsidRPr="009C4283">
        <w:rPr>
          <w:rFonts w:ascii="Calibri" w:hAnsi="Calibri"/>
          <w:sz w:val="20"/>
          <w:szCs w:val="20"/>
        </w:rPr>
        <w:t xml:space="preserve">risky communities. </w:t>
      </w:r>
      <w:r w:rsidR="00507951" w:rsidRPr="009C4283">
        <w:rPr>
          <w:rFonts w:cstheme="minorHAnsi"/>
          <w:bCs/>
          <w:sz w:val="20"/>
          <w:szCs w:val="20"/>
        </w:rPr>
        <w:t>Log</w:t>
      </w:r>
      <w:r w:rsidR="009C4283">
        <w:rPr>
          <w:rFonts w:cstheme="minorHAnsi"/>
          <w:bCs/>
          <w:sz w:val="20"/>
          <w:szCs w:val="20"/>
        </w:rPr>
        <w:t xml:space="preserve"> </w:t>
      </w:r>
      <w:r w:rsidR="00866348" w:rsidRPr="009C4283">
        <w:rPr>
          <w:rFonts w:cstheme="minorHAnsi"/>
          <w:bCs/>
          <w:sz w:val="20"/>
          <w:szCs w:val="20"/>
        </w:rPr>
        <w:t>F</w:t>
      </w:r>
      <w:r w:rsidR="00507951" w:rsidRPr="009C4283">
        <w:rPr>
          <w:rFonts w:cstheme="minorHAnsi"/>
          <w:bCs/>
          <w:sz w:val="20"/>
          <w:szCs w:val="20"/>
        </w:rPr>
        <w:t>rame i</w:t>
      </w:r>
      <w:r w:rsidR="009200D2" w:rsidRPr="009C4283">
        <w:rPr>
          <w:rFonts w:cstheme="minorHAnsi"/>
          <w:bCs/>
          <w:sz w:val="20"/>
          <w:szCs w:val="20"/>
        </w:rPr>
        <w:t>ssues</w:t>
      </w:r>
      <w:r w:rsidR="009200D2" w:rsidRPr="009C4283">
        <w:rPr>
          <w:rFonts w:cstheme="minorHAnsi"/>
          <w:sz w:val="20"/>
          <w:szCs w:val="20"/>
        </w:rPr>
        <w:t xml:space="preserve"> </w:t>
      </w:r>
      <w:r w:rsidR="000026C0" w:rsidRPr="009C4283">
        <w:rPr>
          <w:rFonts w:cstheme="minorHAnsi"/>
          <w:sz w:val="20"/>
          <w:szCs w:val="20"/>
        </w:rPr>
        <w:t>for policy learning work</w:t>
      </w:r>
      <w:r w:rsidR="00A15D01" w:rsidRPr="009C4283">
        <w:rPr>
          <w:rFonts w:cstheme="minorHAnsi"/>
          <w:sz w:val="20"/>
          <w:szCs w:val="20"/>
        </w:rPr>
        <w:t xml:space="preserve"> </w:t>
      </w:r>
      <w:r w:rsidR="00680FE1" w:rsidRPr="009C4283">
        <w:rPr>
          <w:rFonts w:cstheme="minorHAnsi"/>
          <w:sz w:val="20"/>
          <w:szCs w:val="20"/>
        </w:rPr>
        <w:t>were</w:t>
      </w:r>
      <w:r w:rsidR="00507951" w:rsidRPr="009C4283">
        <w:rPr>
          <w:rFonts w:cstheme="minorHAnsi"/>
          <w:sz w:val="20"/>
          <w:szCs w:val="20"/>
        </w:rPr>
        <w:t xml:space="preserve"> </w:t>
      </w:r>
      <w:r w:rsidR="00680FE1" w:rsidRPr="009C4283">
        <w:rPr>
          <w:rFonts w:cstheme="minorHAnsi"/>
          <w:sz w:val="20"/>
          <w:szCs w:val="20"/>
        </w:rPr>
        <w:t>n</w:t>
      </w:r>
      <w:r w:rsidR="00507951" w:rsidRPr="009C4283">
        <w:rPr>
          <w:rFonts w:cstheme="minorHAnsi"/>
          <w:sz w:val="20"/>
          <w:szCs w:val="20"/>
        </w:rPr>
        <w:t xml:space="preserve">ot logical and </w:t>
      </w:r>
      <w:r w:rsidR="000026C0" w:rsidRPr="009C4283">
        <w:rPr>
          <w:rFonts w:cstheme="minorHAnsi"/>
          <w:sz w:val="20"/>
          <w:szCs w:val="20"/>
        </w:rPr>
        <w:t xml:space="preserve">the </w:t>
      </w:r>
      <w:r w:rsidR="00507951" w:rsidRPr="009C4283">
        <w:rPr>
          <w:rFonts w:cstheme="minorHAnsi"/>
          <w:sz w:val="20"/>
          <w:szCs w:val="20"/>
        </w:rPr>
        <w:t>theory of change</w:t>
      </w:r>
      <w:r w:rsidR="00A15D01" w:rsidRPr="009C4283">
        <w:rPr>
          <w:rFonts w:cstheme="minorHAnsi"/>
          <w:sz w:val="20"/>
          <w:szCs w:val="20"/>
        </w:rPr>
        <w:t>,</w:t>
      </w:r>
      <w:r w:rsidR="00507951" w:rsidRPr="009C4283">
        <w:rPr>
          <w:rFonts w:cstheme="minorHAnsi"/>
          <w:sz w:val="20"/>
          <w:szCs w:val="20"/>
        </w:rPr>
        <w:t xml:space="preserve"> </w:t>
      </w:r>
      <w:r w:rsidR="000026C0" w:rsidRPr="009C4283">
        <w:rPr>
          <w:rFonts w:cstheme="minorHAnsi"/>
          <w:sz w:val="20"/>
          <w:szCs w:val="20"/>
        </w:rPr>
        <w:t>especially for policy work</w:t>
      </w:r>
      <w:r w:rsidR="00A15D01" w:rsidRPr="009C4283">
        <w:rPr>
          <w:rFonts w:cstheme="minorHAnsi"/>
          <w:sz w:val="20"/>
          <w:szCs w:val="20"/>
        </w:rPr>
        <w:t>,</w:t>
      </w:r>
      <w:r w:rsidR="000026C0" w:rsidRPr="009C4283">
        <w:rPr>
          <w:rFonts w:cstheme="minorHAnsi"/>
          <w:sz w:val="20"/>
          <w:szCs w:val="20"/>
        </w:rPr>
        <w:t xml:space="preserve"> was </w:t>
      </w:r>
      <w:r w:rsidR="00A15D01" w:rsidRPr="009C4283">
        <w:rPr>
          <w:rFonts w:cstheme="minorHAnsi"/>
          <w:sz w:val="20"/>
          <w:szCs w:val="20"/>
        </w:rPr>
        <w:t xml:space="preserve">a </w:t>
      </w:r>
      <w:r w:rsidR="00507951" w:rsidRPr="009C4283">
        <w:rPr>
          <w:rFonts w:cstheme="minorHAnsi"/>
          <w:sz w:val="20"/>
          <w:szCs w:val="20"/>
        </w:rPr>
        <w:t xml:space="preserve">deficit. </w:t>
      </w:r>
      <w:r w:rsidR="009C4283" w:rsidRPr="009C4283">
        <w:rPr>
          <w:rFonts w:cstheme="minorHAnsi"/>
          <w:sz w:val="20"/>
          <w:szCs w:val="20"/>
        </w:rPr>
        <w:t xml:space="preserve">The log frame </w:t>
      </w:r>
      <w:r w:rsidR="00A15D01" w:rsidRPr="009C4283">
        <w:rPr>
          <w:rFonts w:cstheme="minorHAnsi"/>
          <w:sz w:val="20"/>
          <w:szCs w:val="20"/>
        </w:rPr>
        <w:t>i</w:t>
      </w:r>
      <w:r w:rsidR="00507951" w:rsidRPr="009C4283">
        <w:rPr>
          <w:rFonts w:cstheme="minorHAnsi"/>
          <w:sz w:val="20"/>
          <w:szCs w:val="20"/>
        </w:rPr>
        <w:t xml:space="preserve">ssue was </w:t>
      </w:r>
      <w:r w:rsidR="009200D2" w:rsidRPr="009C4283">
        <w:rPr>
          <w:rFonts w:cstheme="minorHAnsi"/>
          <w:sz w:val="20"/>
          <w:szCs w:val="20"/>
        </w:rPr>
        <w:t xml:space="preserve">identified </w:t>
      </w:r>
      <w:r w:rsidR="00131E7F" w:rsidRPr="009C4283">
        <w:rPr>
          <w:rFonts w:cstheme="minorHAnsi"/>
          <w:sz w:val="20"/>
          <w:szCs w:val="20"/>
        </w:rPr>
        <w:t xml:space="preserve">to some degree </w:t>
      </w:r>
      <w:r w:rsidR="009200D2" w:rsidRPr="009C4283">
        <w:rPr>
          <w:rFonts w:cstheme="minorHAnsi"/>
          <w:sz w:val="20"/>
          <w:szCs w:val="20"/>
        </w:rPr>
        <w:t xml:space="preserve">as </w:t>
      </w:r>
      <w:r w:rsidR="00A15D01" w:rsidRPr="009C4283">
        <w:rPr>
          <w:rFonts w:cstheme="minorHAnsi"/>
          <w:sz w:val="20"/>
          <w:szCs w:val="20"/>
        </w:rPr>
        <w:t xml:space="preserve">an </w:t>
      </w:r>
      <w:r w:rsidR="009200D2" w:rsidRPr="009C4283">
        <w:rPr>
          <w:rFonts w:cstheme="minorHAnsi"/>
          <w:sz w:val="20"/>
          <w:szCs w:val="20"/>
        </w:rPr>
        <w:t>issue at MTR</w:t>
      </w:r>
      <w:r w:rsidR="000026C0" w:rsidRPr="009C4283">
        <w:rPr>
          <w:rFonts w:cstheme="minorHAnsi"/>
          <w:sz w:val="20"/>
          <w:szCs w:val="20"/>
        </w:rPr>
        <w:t>.</w:t>
      </w:r>
      <w:r w:rsidR="001C6014" w:rsidRPr="005B6EE9">
        <w:rPr>
          <w:sz w:val="20"/>
        </w:rPr>
        <w:t xml:space="preserve"> </w:t>
      </w:r>
      <w:r w:rsidR="001C6014" w:rsidRPr="009C4283">
        <w:rPr>
          <w:rFonts w:eastAsia="Calibri" w:cstheme="minorHAnsi"/>
          <w:sz w:val="20"/>
          <w:szCs w:val="20"/>
        </w:rPr>
        <w:t>The project was unable to use the results framework as a management tool due to the problems with the results framework itself and lack of staff responsible for document and monitoring results.</w:t>
      </w:r>
      <w:r w:rsidR="00896780" w:rsidRPr="009C4283">
        <w:rPr>
          <w:rFonts w:cstheme="minorHAnsi"/>
          <w:sz w:val="20"/>
          <w:szCs w:val="20"/>
        </w:rPr>
        <w:t xml:space="preserve"> </w:t>
      </w:r>
      <w:r w:rsidR="009C4283">
        <w:rPr>
          <w:rFonts w:cstheme="minorHAnsi"/>
          <w:sz w:val="20"/>
          <w:szCs w:val="20"/>
        </w:rPr>
        <w:t>Th</w:t>
      </w:r>
      <w:r w:rsidR="000026C0" w:rsidRPr="009C4283">
        <w:rPr>
          <w:rFonts w:cstheme="minorHAnsi"/>
          <w:sz w:val="20"/>
          <w:szCs w:val="20"/>
        </w:rPr>
        <w:t>ere w</w:t>
      </w:r>
      <w:r w:rsidR="00A15D01" w:rsidRPr="009C4283">
        <w:rPr>
          <w:rFonts w:cstheme="minorHAnsi"/>
          <w:sz w:val="20"/>
          <w:szCs w:val="20"/>
        </w:rPr>
        <w:t>ere</w:t>
      </w:r>
      <w:r w:rsidR="000026C0" w:rsidRPr="009C4283">
        <w:rPr>
          <w:rFonts w:cstheme="minorHAnsi"/>
          <w:sz w:val="20"/>
          <w:szCs w:val="20"/>
        </w:rPr>
        <w:t xml:space="preserve"> </w:t>
      </w:r>
      <w:r w:rsidR="009200D2" w:rsidRPr="009C4283">
        <w:rPr>
          <w:rFonts w:ascii="Calibri" w:hAnsi="Calibri"/>
          <w:sz w:val="20"/>
          <w:szCs w:val="20"/>
        </w:rPr>
        <w:t xml:space="preserve">no Outputs/activities for creation of the conducive policy and regulatory environment to attract private sector investment. </w:t>
      </w:r>
      <w:r w:rsidR="009C4283">
        <w:rPr>
          <w:rFonts w:ascii="Calibri" w:hAnsi="Calibri"/>
          <w:sz w:val="20"/>
          <w:szCs w:val="20"/>
        </w:rPr>
        <w:t>Component 1 work was</w:t>
      </w:r>
      <w:r w:rsidR="009200D2" w:rsidRPr="009C4283">
        <w:rPr>
          <w:rFonts w:ascii="Calibri" w:hAnsi="Calibri"/>
          <w:sz w:val="20"/>
          <w:szCs w:val="20"/>
        </w:rPr>
        <w:t xml:space="preserve"> restricted to the capacity building of the government officials.</w:t>
      </w:r>
      <w:r w:rsidR="009C4283">
        <w:rPr>
          <w:rFonts w:ascii="Calibri" w:hAnsi="Calibri"/>
          <w:sz w:val="20"/>
          <w:szCs w:val="20"/>
        </w:rPr>
        <w:t xml:space="preserve"> Component 2 </w:t>
      </w:r>
      <w:r w:rsidR="009200D2" w:rsidRPr="009C4283">
        <w:rPr>
          <w:rFonts w:ascii="Calibri" w:hAnsi="Calibri"/>
          <w:sz w:val="20"/>
          <w:szCs w:val="20"/>
        </w:rPr>
        <w:t>the project has been restricted to establishment of pilot projects at</w:t>
      </w:r>
      <w:r w:rsidR="0075508E">
        <w:rPr>
          <w:rFonts w:ascii="Calibri" w:hAnsi="Calibri"/>
          <w:sz w:val="20"/>
          <w:szCs w:val="20"/>
        </w:rPr>
        <w:t xml:space="preserve"> targeted project</w:t>
      </w:r>
      <w:r w:rsidR="009200D2" w:rsidRPr="009C4283">
        <w:rPr>
          <w:rFonts w:ascii="Calibri" w:hAnsi="Calibri"/>
          <w:sz w:val="20"/>
          <w:szCs w:val="20"/>
        </w:rPr>
        <w:t xml:space="preserve"> locations, without any</w:t>
      </w:r>
      <w:r w:rsidR="009C4283">
        <w:rPr>
          <w:rFonts w:ascii="Calibri" w:hAnsi="Calibri"/>
          <w:sz w:val="20"/>
          <w:szCs w:val="20"/>
        </w:rPr>
        <w:t xml:space="preserve"> strong monitoring</w:t>
      </w:r>
      <w:r w:rsidR="009200D2" w:rsidRPr="009C4283">
        <w:rPr>
          <w:rFonts w:ascii="Calibri" w:hAnsi="Calibri"/>
          <w:sz w:val="20"/>
          <w:szCs w:val="20"/>
        </w:rPr>
        <w:t xml:space="preserve"> activity to capture the </w:t>
      </w:r>
      <w:r w:rsidR="009C4283">
        <w:rPr>
          <w:rFonts w:ascii="Calibri" w:hAnsi="Calibri"/>
          <w:sz w:val="20"/>
          <w:szCs w:val="20"/>
        </w:rPr>
        <w:t xml:space="preserve">practices, </w:t>
      </w:r>
      <w:r w:rsidR="009200D2" w:rsidRPr="009C4283">
        <w:rPr>
          <w:rFonts w:ascii="Calibri" w:hAnsi="Calibri"/>
          <w:sz w:val="20"/>
          <w:szCs w:val="20"/>
        </w:rPr>
        <w:t>results and disseminat</w:t>
      </w:r>
      <w:r w:rsidR="00A15D01" w:rsidRPr="009C4283">
        <w:rPr>
          <w:rFonts w:ascii="Calibri" w:hAnsi="Calibri"/>
          <w:sz w:val="20"/>
          <w:szCs w:val="20"/>
        </w:rPr>
        <w:t>e them</w:t>
      </w:r>
      <w:r w:rsidR="009200D2" w:rsidRPr="009C4283">
        <w:rPr>
          <w:rFonts w:ascii="Calibri" w:hAnsi="Calibri"/>
          <w:sz w:val="20"/>
          <w:szCs w:val="20"/>
        </w:rPr>
        <w:t>.</w:t>
      </w:r>
      <w:r w:rsidR="00193EDD">
        <w:rPr>
          <w:rFonts w:ascii="Calibri" w:hAnsi="Calibri"/>
          <w:sz w:val="20"/>
          <w:szCs w:val="20"/>
        </w:rPr>
        <w:t xml:space="preserve"> </w:t>
      </w:r>
      <w:r w:rsidR="009C4283">
        <w:rPr>
          <w:rFonts w:ascii="Calibri" w:hAnsi="Calibri"/>
          <w:sz w:val="20"/>
          <w:szCs w:val="20"/>
        </w:rPr>
        <w:t>So it seems the</w:t>
      </w:r>
      <w:r w:rsidR="009C4283" w:rsidRPr="008D128B">
        <w:rPr>
          <w:rFonts w:ascii="Calibri" w:hAnsi="Calibri"/>
          <w:sz w:val="20"/>
        </w:rPr>
        <w:t xml:space="preserve"> </w:t>
      </w:r>
      <w:r w:rsidR="00A15D01" w:rsidRPr="009C4283">
        <w:rPr>
          <w:rFonts w:cstheme="minorHAnsi"/>
          <w:bCs/>
          <w:sz w:val="20"/>
          <w:szCs w:val="20"/>
        </w:rPr>
        <w:t>p</w:t>
      </w:r>
      <w:r w:rsidRPr="009C4283">
        <w:rPr>
          <w:rFonts w:cstheme="minorHAnsi"/>
          <w:bCs/>
          <w:sz w:val="20"/>
          <w:szCs w:val="20"/>
        </w:rPr>
        <w:t xml:space="preserve">roject had </w:t>
      </w:r>
      <w:r w:rsidR="00507951" w:rsidRPr="009C4283">
        <w:rPr>
          <w:rFonts w:cstheme="minorHAnsi"/>
          <w:bCs/>
          <w:sz w:val="20"/>
          <w:szCs w:val="20"/>
        </w:rPr>
        <w:t xml:space="preserve">two interlinked </w:t>
      </w:r>
      <w:r w:rsidR="00A15D01" w:rsidRPr="009C4283">
        <w:rPr>
          <w:rFonts w:cstheme="minorHAnsi"/>
          <w:bCs/>
          <w:sz w:val="20"/>
          <w:szCs w:val="20"/>
        </w:rPr>
        <w:t xml:space="preserve">design </w:t>
      </w:r>
      <w:r w:rsidRPr="009C4283">
        <w:rPr>
          <w:rFonts w:cstheme="minorHAnsi"/>
          <w:bCs/>
          <w:sz w:val="20"/>
          <w:szCs w:val="20"/>
        </w:rPr>
        <w:t xml:space="preserve">components but </w:t>
      </w:r>
      <w:r w:rsidR="00507951" w:rsidRPr="009C4283">
        <w:rPr>
          <w:rFonts w:cstheme="minorHAnsi"/>
          <w:bCs/>
          <w:sz w:val="20"/>
          <w:szCs w:val="20"/>
        </w:rPr>
        <w:t>lack</w:t>
      </w:r>
      <w:r w:rsidR="00A15D01" w:rsidRPr="009C4283">
        <w:rPr>
          <w:rFonts w:cstheme="minorHAnsi"/>
          <w:bCs/>
          <w:sz w:val="20"/>
          <w:szCs w:val="20"/>
        </w:rPr>
        <w:t xml:space="preserve">ed a </w:t>
      </w:r>
      <w:r w:rsidR="00A23C86" w:rsidRPr="009C4283">
        <w:rPr>
          <w:rFonts w:cstheme="minorHAnsi"/>
          <w:bCs/>
          <w:sz w:val="20"/>
          <w:szCs w:val="20"/>
        </w:rPr>
        <w:t>cross</w:t>
      </w:r>
      <w:r w:rsidR="00A15D01" w:rsidRPr="009C4283">
        <w:rPr>
          <w:rFonts w:cstheme="minorHAnsi"/>
          <w:bCs/>
          <w:sz w:val="20"/>
          <w:szCs w:val="20"/>
        </w:rPr>
        <w:t>-</w:t>
      </w:r>
      <w:r w:rsidR="00A23C86" w:rsidRPr="009C4283">
        <w:rPr>
          <w:rFonts w:cstheme="minorHAnsi"/>
          <w:bCs/>
          <w:sz w:val="20"/>
          <w:szCs w:val="20"/>
        </w:rPr>
        <w:t xml:space="preserve">cutting </w:t>
      </w:r>
      <w:r w:rsidR="00507951" w:rsidRPr="009C4283">
        <w:rPr>
          <w:rFonts w:cstheme="minorHAnsi"/>
          <w:bCs/>
          <w:sz w:val="20"/>
          <w:szCs w:val="20"/>
        </w:rPr>
        <w:t>component</w:t>
      </w:r>
      <w:r w:rsidRPr="009C4283">
        <w:rPr>
          <w:rFonts w:cstheme="minorHAnsi"/>
          <w:bCs/>
          <w:sz w:val="20"/>
          <w:szCs w:val="20"/>
        </w:rPr>
        <w:t xml:space="preserve"> to guide </w:t>
      </w:r>
      <w:r w:rsidR="009C4283">
        <w:rPr>
          <w:rFonts w:cstheme="minorHAnsi"/>
          <w:bCs/>
          <w:sz w:val="20"/>
          <w:szCs w:val="20"/>
        </w:rPr>
        <w:t xml:space="preserve">and support the linkages in the </w:t>
      </w:r>
      <w:r w:rsidRPr="009C4283">
        <w:rPr>
          <w:rFonts w:cstheme="minorHAnsi"/>
          <w:bCs/>
          <w:sz w:val="20"/>
          <w:szCs w:val="20"/>
        </w:rPr>
        <w:t>implementation</w:t>
      </w:r>
      <w:r w:rsidR="00896780" w:rsidRPr="009C4283">
        <w:rPr>
          <w:rFonts w:cstheme="minorHAnsi"/>
          <w:bCs/>
          <w:sz w:val="20"/>
          <w:szCs w:val="20"/>
        </w:rPr>
        <w:t>,</w:t>
      </w:r>
      <w:r w:rsidRPr="009C4283">
        <w:rPr>
          <w:rFonts w:cstheme="minorHAnsi"/>
          <w:bCs/>
          <w:sz w:val="20"/>
          <w:szCs w:val="20"/>
        </w:rPr>
        <w:t xml:space="preserve"> </w:t>
      </w:r>
      <w:r w:rsidR="00507951" w:rsidRPr="009C4283">
        <w:rPr>
          <w:rFonts w:cstheme="minorHAnsi"/>
          <w:bCs/>
          <w:sz w:val="20"/>
          <w:szCs w:val="20"/>
        </w:rPr>
        <w:t>i.e</w:t>
      </w:r>
      <w:r w:rsidR="00896780" w:rsidRPr="009C4283">
        <w:rPr>
          <w:rFonts w:cstheme="minorHAnsi"/>
          <w:bCs/>
          <w:sz w:val="20"/>
          <w:szCs w:val="20"/>
        </w:rPr>
        <w:t>.</w:t>
      </w:r>
      <w:r w:rsidR="00507951" w:rsidRPr="009C4283">
        <w:rPr>
          <w:rFonts w:cstheme="minorHAnsi"/>
          <w:bCs/>
          <w:sz w:val="20"/>
          <w:szCs w:val="20"/>
        </w:rPr>
        <w:t xml:space="preserve"> KM Monitoring and </w:t>
      </w:r>
      <w:r w:rsidR="00131E7F" w:rsidRPr="009C4283">
        <w:rPr>
          <w:rFonts w:cstheme="minorHAnsi"/>
          <w:bCs/>
          <w:sz w:val="20"/>
          <w:szCs w:val="20"/>
        </w:rPr>
        <w:t>c</w:t>
      </w:r>
      <w:r w:rsidR="00507951" w:rsidRPr="009C4283">
        <w:rPr>
          <w:rFonts w:cstheme="minorHAnsi"/>
          <w:bCs/>
          <w:sz w:val="20"/>
          <w:szCs w:val="20"/>
        </w:rPr>
        <w:t xml:space="preserve">apacity building </w:t>
      </w:r>
      <w:r w:rsidR="005B5AD6" w:rsidRPr="009C4283">
        <w:rPr>
          <w:rFonts w:cstheme="minorHAnsi"/>
          <w:bCs/>
          <w:sz w:val="20"/>
          <w:szCs w:val="20"/>
        </w:rPr>
        <w:t>and implementation</w:t>
      </w:r>
      <w:r w:rsidR="00003719" w:rsidRPr="009C4283">
        <w:rPr>
          <w:rFonts w:cstheme="minorHAnsi"/>
          <w:bCs/>
          <w:sz w:val="20"/>
          <w:szCs w:val="20"/>
        </w:rPr>
        <w:t xml:space="preserve"> strategies</w:t>
      </w:r>
      <w:r w:rsidR="00A15D01" w:rsidRPr="009C4283">
        <w:rPr>
          <w:rFonts w:cstheme="minorHAnsi"/>
          <w:bCs/>
          <w:sz w:val="20"/>
          <w:szCs w:val="20"/>
        </w:rPr>
        <w:t>,</w:t>
      </w:r>
      <w:r w:rsidR="004715CE" w:rsidRPr="009C4283">
        <w:rPr>
          <w:rFonts w:cstheme="minorHAnsi"/>
          <w:bCs/>
          <w:sz w:val="20"/>
          <w:szCs w:val="20"/>
        </w:rPr>
        <w:t xml:space="preserve"> including PS and </w:t>
      </w:r>
      <w:r w:rsidR="00A15D01" w:rsidRPr="009C4283">
        <w:rPr>
          <w:rFonts w:cstheme="minorHAnsi"/>
          <w:bCs/>
          <w:sz w:val="20"/>
          <w:szCs w:val="20"/>
        </w:rPr>
        <w:t xml:space="preserve">a </w:t>
      </w:r>
      <w:r w:rsidR="004715CE" w:rsidRPr="009C4283">
        <w:rPr>
          <w:rFonts w:cstheme="minorHAnsi"/>
          <w:bCs/>
          <w:sz w:val="20"/>
          <w:szCs w:val="20"/>
        </w:rPr>
        <w:t>KM</w:t>
      </w:r>
      <w:r w:rsidR="00A15D01" w:rsidRPr="009C4283">
        <w:rPr>
          <w:rFonts w:cstheme="minorHAnsi"/>
          <w:bCs/>
          <w:sz w:val="20"/>
          <w:szCs w:val="20"/>
        </w:rPr>
        <w:t xml:space="preserve"> l</w:t>
      </w:r>
      <w:r w:rsidR="004715CE" w:rsidRPr="009C4283">
        <w:rPr>
          <w:rFonts w:cstheme="minorHAnsi"/>
          <w:bCs/>
          <w:sz w:val="20"/>
          <w:szCs w:val="20"/>
        </w:rPr>
        <w:t xml:space="preserve">earning </w:t>
      </w:r>
      <w:r w:rsidR="0091394D" w:rsidRPr="009C4283">
        <w:rPr>
          <w:rFonts w:cstheme="minorHAnsi"/>
          <w:bCs/>
          <w:sz w:val="20"/>
          <w:szCs w:val="20"/>
        </w:rPr>
        <w:t xml:space="preserve">approach. </w:t>
      </w:r>
      <w:r w:rsidR="004715CE" w:rsidRPr="009C4283">
        <w:rPr>
          <w:rFonts w:cstheme="minorHAnsi"/>
          <w:bCs/>
          <w:sz w:val="20"/>
          <w:szCs w:val="20"/>
        </w:rPr>
        <w:t>Th</w:t>
      </w:r>
      <w:r w:rsidR="0017594E">
        <w:rPr>
          <w:rFonts w:cstheme="minorHAnsi"/>
          <w:bCs/>
          <w:sz w:val="20"/>
          <w:szCs w:val="20"/>
        </w:rPr>
        <w:t xml:space="preserve">e </w:t>
      </w:r>
      <w:r w:rsidR="00DA5AB3" w:rsidRPr="009C4283">
        <w:rPr>
          <w:rFonts w:cstheme="minorHAnsi"/>
          <w:bCs/>
          <w:sz w:val="20"/>
          <w:szCs w:val="20"/>
        </w:rPr>
        <w:t xml:space="preserve">original </w:t>
      </w:r>
      <w:r w:rsidR="0017594E">
        <w:rPr>
          <w:rFonts w:cstheme="minorHAnsi"/>
          <w:bCs/>
          <w:sz w:val="20"/>
          <w:szCs w:val="20"/>
        </w:rPr>
        <w:t>document</w:t>
      </w:r>
      <w:r w:rsidR="00B24B4E" w:rsidRPr="00B24B4E">
        <w:rPr>
          <w:rFonts w:cstheme="minorHAnsi"/>
          <w:bCs/>
          <w:sz w:val="20"/>
          <w:szCs w:val="20"/>
        </w:rPr>
        <w:t xml:space="preserve"> </w:t>
      </w:r>
      <w:r w:rsidR="00B24B4E">
        <w:rPr>
          <w:rFonts w:cstheme="minorHAnsi"/>
          <w:bCs/>
          <w:sz w:val="20"/>
          <w:szCs w:val="20"/>
        </w:rPr>
        <w:t xml:space="preserve">lack of pathways or strategies </w:t>
      </w:r>
      <w:r w:rsidR="0017594E">
        <w:rPr>
          <w:rFonts w:cstheme="minorHAnsi"/>
          <w:bCs/>
          <w:sz w:val="20"/>
          <w:szCs w:val="20"/>
        </w:rPr>
        <w:t xml:space="preserve">towards the private sector stated outcomes left up to </w:t>
      </w:r>
      <w:r w:rsidR="00A15D01" w:rsidRPr="009C4283">
        <w:rPr>
          <w:rFonts w:cstheme="minorHAnsi"/>
          <w:bCs/>
          <w:sz w:val="20"/>
          <w:szCs w:val="20"/>
        </w:rPr>
        <w:t>interpretation</w:t>
      </w:r>
      <w:r w:rsidR="00DA5AB3" w:rsidRPr="009C4283">
        <w:rPr>
          <w:rFonts w:cstheme="minorHAnsi"/>
          <w:bCs/>
          <w:sz w:val="20"/>
          <w:szCs w:val="20"/>
        </w:rPr>
        <w:t xml:space="preserve"> </w:t>
      </w:r>
      <w:r w:rsidR="0017594E">
        <w:rPr>
          <w:rFonts w:cstheme="minorHAnsi"/>
          <w:bCs/>
          <w:sz w:val="20"/>
          <w:szCs w:val="20"/>
        </w:rPr>
        <w:t>how to implement towards these</w:t>
      </w:r>
      <w:r w:rsidR="0017594E" w:rsidRPr="009C4283">
        <w:rPr>
          <w:rFonts w:cstheme="minorHAnsi"/>
          <w:bCs/>
          <w:sz w:val="20"/>
          <w:szCs w:val="20"/>
        </w:rPr>
        <w:t xml:space="preserve"> </w:t>
      </w:r>
      <w:r w:rsidR="00453BD2" w:rsidRPr="009C4283">
        <w:rPr>
          <w:rFonts w:cstheme="minorHAnsi"/>
          <w:bCs/>
          <w:sz w:val="20"/>
          <w:szCs w:val="20"/>
        </w:rPr>
        <w:t xml:space="preserve">expected </w:t>
      </w:r>
      <w:r w:rsidR="00204070" w:rsidRPr="009C4283">
        <w:rPr>
          <w:rFonts w:cstheme="minorHAnsi"/>
          <w:bCs/>
          <w:sz w:val="20"/>
          <w:szCs w:val="20"/>
        </w:rPr>
        <w:t>private sector outcomes</w:t>
      </w:r>
      <w:r w:rsidR="0017594E">
        <w:rPr>
          <w:rFonts w:cstheme="minorHAnsi"/>
          <w:bCs/>
          <w:sz w:val="20"/>
          <w:szCs w:val="20"/>
        </w:rPr>
        <w:t xml:space="preserve"> to the project manager.</w:t>
      </w:r>
      <w:r w:rsidR="00A15D01" w:rsidRPr="009C4283">
        <w:rPr>
          <w:rFonts w:cstheme="minorHAnsi"/>
          <w:bCs/>
          <w:sz w:val="20"/>
          <w:szCs w:val="20"/>
        </w:rPr>
        <w:t xml:space="preserve"> Th</w:t>
      </w:r>
      <w:r w:rsidR="0017594E">
        <w:rPr>
          <w:rFonts w:cstheme="minorHAnsi"/>
          <w:bCs/>
          <w:sz w:val="20"/>
          <w:szCs w:val="20"/>
        </w:rPr>
        <w:t>e result</w:t>
      </w:r>
      <w:r w:rsidR="00A15D01" w:rsidRPr="009C4283">
        <w:rPr>
          <w:rFonts w:cstheme="minorHAnsi"/>
          <w:bCs/>
          <w:sz w:val="20"/>
          <w:szCs w:val="20"/>
        </w:rPr>
        <w:t xml:space="preserve"> was an</w:t>
      </w:r>
      <w:r w:rsidR="00E77B53" w:rsidRPr="009C4283">
        <w:rPr>
          <w:rFonts w:cstheme="minorHAnsi"/>
          <w:sz w:val="20"/>
          <w:szCs w:val="20"/>
        </w:rPr>
        <w:t xml:space="preserve"> inflexible </w:t>
      </w:r>
      <w:r w:rsidR="00131E7F" w:rsidRPr="009C4283">
        <w:rPr>
          <w:rFonts w:cstheme="minorHAnsi"/>
          <w:sz w:val="20"/>
          <w:szCs w:val="20"/>
        </w:rPr>
        <w:t xml:space="preserve">contract client </w:t>
      </w:r>
      <w:r w:rsidR="0017594E">
        <w:rPr>
          <w:rFonts w:cstheme="minorHAnsi"/>
          <w:sz w:val="20"/>
          <w:szCs w:val="20"/>
        </w:rPr>
        <w:t xml:space="preserve">approach with private sector rather </w:t>
      </w:r>
      <w:r w:rsidR="00E77B53" w:rsidRPr="009C4283">
        <w:rPr>
          <w:rFonts w:cstheme="minorHAnsi"/>
          <w:sz w:val="20"/>
          <w:szCs w:val="20"/>
        </w:rPr>
        <w:t xml:space="preserve">than </w:t>
      </w:r>
      <w:r w:rsidR="00A15D01" w:rsidRPr="009C4283">
        <w:rPr>
          <w:rFonts w:cstheme="minorHAnsi"/>
          <w:sz w:val="20"/>
          <w:szCs w:val="20"/>
        </w:rPr>
        <w:t xml:space="preserve">a </w:t>
      </w:r>
      <w:r w:rsidR="0017594E">
        <w:rPr>
          <w:rFonts w:cstheme="minorHAnsi"/>
          <w:sz w:val="20"/>
          <w:szCs w:val="20"/>
        </w:rPr>
        <w:t xml:space="preserve">more of a </w:t>
      </w:r>
      <w:r w:rsidR="00D72E0E" w:rsidRPr="009C4283">
        <w:rPr>
          <w:rFonts w:cstheme="minorHAnsi"/>
          <w:sz w:val="20"/>
          <w:szCs w:val="20"/>
        </w:rPr>
        <w:t>partner</w:t>
      </w:r>
      <w:r w:rsidR="00E77B53" w:rsidRPr="009C4283">
        <w:rPr>
          <w:rFonts w:cstheme="minorHAnsi"/>
          <w:sz w:val="20"/>
          <w:szCs w:val="20"/>
        </w:rPr>
        <w:t xml:space="preserve"> in </w:t>
      </w:r>
      <w:r w:rsidR="00A15D01" w:rsidRPr="009C4283">
        <w:rPr>
          <w:rFonts w:cstheme="minorHAnsi"/>
          <w:sz w:val="20"/>
          <w:szCs w:val="20"/>
        </w:rPr>
        <w:t xml:space="preserve">the </w:t>
      </w:r>
      <w:r w:rsidR="00E77B53" w:rsidRPr="009C4283">
        <w:rPr>
          <w:rFonts w:cstheme="minorHAnsi"/>
          <w:sz w:val="20"/>
          <w:szCs w:val="20"/>
        </w:rPr>
        <w:t xml:space="preserve">development </w:t>
      </w:r>
      <w:r w:rsidR="00453BD2" w:rsidRPr="009C4283">
        <w:rPr>
          <w:rFonts w:cstheme="minorHAnsi"/>
          <w:sz w:val="20"/>
          <w:szCs w:val="20"/>
        </w:rPr>
        <w:t xml:space="preserve">approach. </w:t>
      </w:r>
      <w:r w:rsidR="00A15D01" w:rsidRPr="009C4283">
        <w:rPr>
          <w:rFonts w:cstheme="minorHAnsi"/>
          <w:sz w:val="20"/>
          <w:szCs w:val="20"/>
        </w:rPr>
        <w:t xml:space="preserve">There was </w:t>
      </w:r>
      <w:r w:rsidR="00E77B53" w:rsidRPr="009C4283">
        <w:rPr>
          <w:rFonts w:cstheme="minorHAnsi"/>
          <w:sz w:val="20"/>
          <w:szCs w:val="20"/>
        </w:rPr>
        <w:t xml:space="preserve">no platform for sharing </w:t>
      </w:r>
      <w:r w:rsidR="00A15D01" w:rsidRPr="009C4283">
        <w:rPr>
          <w:rFonts w:cstheme="minorHAnsi"/>
          <w:sz w:val="20"/>
          <w:szCs w:val="20"/>
        </w:rPr>
        <w:t xml:space="preserve">the </w:t>
      </w:r>
      <w:r w:rsidR="0017594E">
        <w:rPr>
          <w:rFonts w:cstheme="minorHAnsi"/>
          <w:sz w:val="20"/>
          <w:szCs w:val="20"/>
        </w:rPr>
        <w:t>work experiences and the learning</w:t>
      </w:r>
      <w:r w:rsidR="00453BD2" w:rsidRPr="009C4283">
        <w:rPr>
          <w:rFonts w:cstheme="minorHAnsi"/>
          <w:sz w:val="20"/>
          <w:szCs w:val="20"/>
        </w:rPr>
        <w:t xml:space="preserve"> </w:t>
      </w:r>
      <w:r w:rsidR="00E77B53" w:rsidRPr="009C4283">
        <w:rPr>
          <w:rFonts w:cstheme="minorHAnsi"/>
          <w:sz w:val="20"/>
          <w:szCs w:val="20"/>
        </w:rPr>
        <w:t xml:space="preserve">between </w:t>
      </w:r>
      <w:r w:rsidR="00453BD2" w:rsidRPr="009C4283">
        <w:rPr>
          <w:rFonts w:cstheme="minorHAnsi"/>
          <w:sz w:val="20"/>
          <w:szCs w:val="20"/>
        </w:rPr>
        <w:t>contractors</w:t>
      </w:r>
      <w:r w:rsidR="00A15D01" w:rsidRPr="009C4283">
        <w:rPr>
          <w:rFonts w:cstheme="minorHAnsi"/>
          <w:sz w:val="20"/>
          <w:szCs w:val="20"/>
        </w:rPr>
        <w:t>. The</w:t>
      </w:r>
      <w:r w:rsidR="00453BD2" w:rsidRPr="009C4283">
        <w:rPr>
          <w:rFonts w:cstheme="minorHAnsi"/>
          <w:sz w:val="20"/>
          <w:szCs w:val="20"/>
        </w:rPr>
        <w:t xml:space="preserve"> </w:t>
      </w:r>
      <w:r w:rsidR="00E77B53" w:rsidRPr="009C4283">
        <w:rPr>
          <w:rFonts w:cstheme="minorHAnsi"/>
          <w:sz w:val="20"/>
          <w:szCs w:val="20"/>
        </w:rPr>
        <w:t xml:space="preserve">finding </w:t>
      </w:r>
      <w:r w:rsidR="00A15D01" w:rsidRPr="009C4283">
        <w:rPr>
          <w:rFonts w:cstheme="minorHAnsi"/>
          <w:sz w:val="20"/>
          <w:szCs w:val="20"/>
        </w:rPr>
        <w:t xml:space="preserve">was that </w:t>
      </w:r>
      <w:r w:rsidR="00E77B53" w:rsidRPr="009C4283">
        <w:rPr>
          <w:rFonts w:cstheme="minorHAnsi"/>
          <w:sz w:val="20"/>
          <w:szCs w:val="20"/>
        </w:rPr>
        <w:t>they did learn</w:t>
      </w:r>
      <w:r w:rsidR="00A15D01" w:rsidRPr="009C4283">
        <w:rPr>
          <w:rFonts w:cstheme="minorHAnsi"/>
          <w:sz w:val="20"/>
          <w:szCs w:val="20"/>
        </w:rPr>
        <w:t>,</w:t>
      </w:r>
      <w:r w:rsidR="00E77B53" w:rsidRPr="009C4283">
        <w:rPr>
          <w:rFonts w:cstheme="minorHAnsi"/>
          <w:sz w:val="20"/>
          <w:szCs w:val="20"/>
        </w:rPr>
        <w:t xml:space="preserve"> but </w:t>
      </w:r>
      <w:r w:rsidR="00A15D01" w:rsidRPr="009C4283">
        <w:rPr>
          <w:rFonts w:cstheme="minorHAnsi"/>
          <w:sz w:val="20"/>
          <w:szCs w:val="20"/>
        </w:rPr>
        <w:t xml:space="preserve">such an </w:t>
      </w:r>
      <w:r w:rsidR="00E77B53" w:rsidRPr="009C4283">
        <w:rPr>
          <w:rFonts w:cstheme="minorHAnsi"/>
          <w:sz w:val="20"/>
          <w:szCs w:val="20"/>
        </w:rPr>
        <w:t xml:space="preserve">inflexible implementation </w:t>
      </w:r>
      <w:r w:rsidR="00174DCA" w:rsidRPr="009C4283">
        <w:rPr>
          <w:rFonts w:cstheme="minorHAnsi"/>
          <w:sz w:val="20"/>
          <w:szCs w:val="20"/>
        </w:rPr>
        <w:t xml:space="preserve">approach </w:t>
      </w:r>
      <w:r w:rsidR="00E77B53" w:rsidRPr="009C4283">
        <w:rPr>
          <w:rFonts w:cstheme="minorHAnsi"/>
          <w:sz w:val="20"/>
          <w:szCs w:val="20"/>
        </w:rPr>
        <w:t xml:space="preserve">was difficult for relationship </w:t>
      </w:r>
      <w:r w:rsidR="001C6014" w:rsidRPr="009C4283">
        <w:rPr>
          <w:rFonts w:cstheme="minorHAnsi"/>
          <w:sz w:val="20"/>
          <w:szCs w:val="20"/>
        </w:rPr>
        <w:t>building,</w:t>
      </w:r>
      <w:r w:rsidR="00376046">
        <w:rPr>
          <w:rFonts w:cstheme="minorHAnsi"/>
          <w:sz w:val="20"/>
          <w:szCs w:val="20"/>
        </w:rPr>
        <w:t xml:space="preserve"> learning </w:t>
      </w:r>
      <w:r w:rsidR="00E77B53" w:rsidRPr="009C4283">
        <w:rPr>
          <w:rFonts w:cstheme="minorHAnsi"/>
          <w:sz w:val="20"/>
          <w:szCs w:val="20"/>
        </w:rPr>
        <w:t xml:space="preserve">and getting </w:t>
      </w:r>
      <w:r w:rsidR="0097660F">
        <w:rPr>
          <w:rFonts w:cstheme="minorHAnsi"/>
          <w:sz w:val="20"/>
          <w:szCs w:val="20"/>
        </w:rPr>
        <w:t xml:space="preserve">policy level </w:t>
      </w:r>
      <w:r w:rsidR="00E77B53" w:rsidRPr="009C4283">
        <w:rPr>
          <w:rFonts w:cstheme="minorHAnsi"/>
          <w:sz w:val="20"/>
          <w:szCs w:val="20"/>
        </w:rPr>
        <w:t>re</w:t>
      </w:r>
      <w:r w:rsidR="00174DCA" w:rsidRPr="009C4283">
        <w:rPr>
          <w:rFonts w:cstheme="minorHAnsi"/>
          <w:sz w:val="20"/>
          <w:szCs w:val="20"/>
        </w:rPr>
        <w:t>sults</w:t>
      </w:r>
      <w:r w:rsidR="00E77B53" w:rsidRPr="009C4283">
        <w:rPr>
          <w:rFonts w:cstheme="minorHAnsi"/>
          <w:sz w:val="20"/>
          <w:szCs w:val="20"/>
        </w:rPr>
        <w:t xml:space="preserve">. </w:t>
      </w:r>
      <w:r w:rsidR="00A15D01" w:rsidRPr="009C4283">
        <w:rPr>
          <w:rFonts w:cstheme="minorHAnsi"/>
          <w:sz w:val="20"/>
          <w:szCs w:val="20"/>
        </w:rPr>
        <w:t>This was n</w:t>
      </w:r>
      <w:r w:rsidR="00E77B53" w:rsidRPr="009C4283">
        <w:rPr>
          <w:rFonts w:cstheme="minorHAnsi"/>
          <w:sz w:val="20"/>
          <w:szCs w:val="20"/>
        </w:rPr>
        <w:t xml:space="preserve">ot a </w:t>
      </w:r>
      <w:r w:rsidR="00896780" w:rsidRPr="009C4283">
        <w:rPr>
          <w:rFonts w:cstheme="minorHAnsi"/>
          <w:sz w:val="20"/>
          <w:szCs w:val="20"/>
        </w:rPr>
        <w:t>collaborative</w:t>
      </w:r>
      <w:r w:rsidR="00E77B53" w:rsidRPr="009C4283">
        <w:rPr>
          <w:rFonts w:cstheme="minorHAnsi"/>
          <w:sz w:val="20"/>
          <w:szCs w:val="20"/>
        </w:rPr>
        <w:t xml:space="preserve"> approach </w:t>
      </w:r>
      <w:r w:rsidR="00453BD2" w:rsidRPr="009C4283">
        <w:rPr>
          <w:rFonts w:cstheme="minorHAnsi"/>
          <w:sz w:val="20"/>
          <w:szCs w:val="20"/>
        </w:rPr>
        <w:t>with</w:t>
      </w:r>
      <w:r w:rsidR="00E77B53" w:rsidRPr="009C4283">
        <w:rPr>
          <w:rFonts w:cstheme="minorHAnsi"/>
          <w:sz w:val="20"/>
          <w:szCs w:val="20"/>
        </w:rPr>
        <w:t xml:space="preserve"> PS. UNDP tr</w:t>
      </w:r>
      <w:r w:rsidR="00A15D01" w:rsidRPr="009C4283">
        <w:rPr>
          <w:rFonts w:cstheme="minorHAnsi"/>
          <w:sz w:val="20"/>
          <w:szCs w:val="20"/>
        </w:rPr>
        <w:t>ied</w:t>
      </w:r>
      <w:r w:rsidR="00E77B53" w:rsidRPr="009C4283">
        <w:rPr>
          <w:rFonts w:cstheme="minorHAnsi"/>
          <w:sz w:val="20"/>
          <w:szCs w:val="20"/>
        </w:rPr>
        <w:t xml:space="preserve"> to </w:t>
      </w:r>
      <w:r w:rsidR="00453BD2" w:rsidRPr="009C4283">
        <w:rPr>
          <w:rFonts w:cstheme="minorHAnsi"/>
          <w:sz w:val="20"/>
          <w:szCs w:val="20"/>
        </w:rPr>
        <w:t>mitigate</w:t>
      </w:r>
      <w:r w:rsidR="00E77B53" w:rsidRPr="009C4283">
        <w:rPr>
          <w:rFonts w:cstheme="minorHAnsi"/>
          <w:sz w:val="20"/>
          <w:szCs w:val="20"/>
        </w:rPr>
        <w:t xml:space="preserve"> </w:t>
      </w:r>
      <w:r w:rsidR="00A15D01" w:rsidRPr="009C4283">
        <w:rPr>
          <w:rFonts w:cstheme="minorHAnsi"/>
          <w:sz w:val="20"/>
          <w:szCs w:val="20"/>
        </w:rPr>
        <w:t xml:space="preserve">the </w:t>
      </w:r>
      <w:r w:rsidR="00E77B53" w:rsidRPr="009C4283">
        <w:rPr>
          <w:rFonts w:cstheme="minorHAnsi"/>
          <w:sz w:val="20"/>
          <w:szCs w:val="20"/>
        </w:rPr>
        <w:t xml:space="preserve">issue and played </w:t>
      </w:r>
      <w:r w:rsidR="00A15D01" w:rsidRPr="009C4283">
        <w:rPr>
          <w:rFonts w:cstheme="minorHAnsi"/>
          <w:sz w:val="20"/>
          <w:szCs w:val="20"/>
        </w:rPr>
        <w:t xml:space="preserve">the </w:t>
      </w:r>
      <w:r w:rsidR="00453BD2" w:rsidRPr="009C4283">
        <w:rPr>
          <w:rFonts w:cstheme="minorHAnsi"/>
          <w:sz w:val="20"/>
          <w:szCs w:val="20"/>
        </w:rPr>
        <w:t xml:space="preserve">mediator. </w:t>
      </w:r>
    </w:p>
    <w:p w14:paraId="3DB2882C" w14:textId="456B05F8" w:rsidR="00DA5AB3" w:rsidRPr="009C4283" w:rsidRDefault="00A15D01" w:rsidP="008D128B">
      <w:pPr>
        <w:spacing w:before="100" w:beforeAutospacing="1" w:line="240" w:lineRule="auto"/>
        <w:jc w:val="both"/>
        <w:rPr>
          <w:rFonts w:eastAsia="Calibri" w:cstheme="minorHAnsi"/>
          <w:sz w:val="20"/>
          <w:szCs w:val="20"/>
        </w:rPr>
      </w:pPr>
      <w:r w:rsidRPr="009C4283">
        <w:rPr>
          <w:rFonts w:ascii="Calibri" w:hAnsi="Calibri"/>
          <w:bCs/>
          <w:sz w:val="20"/>
          <w:szCs w:val="20"/>
        </w:rPr>
        <w:t>For the m</w:t>
      </w:r>
      <w:r w:rsidR="00507951" w:rsidRPr="009C4283">
        <w:rPr>
          <w:rFonts w:ascii="Calibri" w:hAnsi="Calibri"/>
          <w:bCs/>
          <w:sz w:val="20"/>
          <w:szCs w:val="20"/>
        </w:rPr>
        <w:t>ove to implementation</w:t>
      </w:r>
      <w:r w:rsidRPr="009C4283">
        <w:rPr>
          <w:rFonts w:ascii="Calibri" w:hAnsi="Calibri"/>
          <w:bCs/>
          <w:sz w:val="20"/>
          <w:szCs w:val="20"/>
        </w:rPr>
        <w:t>, the</w:t>
      </w:r>
      <w:r w:rsidR="00507951" w:rsidRPr="009C4283">
        <w:rPr>
          <w:rFonts w:ascii="Calibri" w:hAnsi="Calibri"/>
          <w:bCs/>
          <w:sz w:val="20"/>
          <w:szCs w:val="20"/>
        </w:rPr>
        <w:t xml:space="preserve"> </w:t>
      </w:r>
      <w:r w:rsidR="00263446" w:rsidRPr="009C4283">
        <w:rPr>
          <w:rFonts w:ascii="Calibri" w:hAnsi="Calibri"/>
          <w:bCs/>
          <w:sz w:val="20"/>
          <w:szCs w:val="20"/>
        </w:rPr>
        <w:t>l</w:t>
      </w:r>
      <w:r w:rsidR="00204070" w:rsidRPr="009C4283">
        <w:rPr>
          <w:rFonts w:ascii="Calibri" w:hAnsi="Calibri"/>
          <w:bCs/>
          <w:sz w:val="20"/>
          <w:szCs w:val="20"/>
        </w:rPr>
        <w:t>og</w:t>
      </w:r>
      <w:r w:rsidR="00866348" w:rsidRPr="009C4283">
        <w:rPr>
          <w:rFonts w:ascii="Calibri" w:hAnsi="Calibri"/>
          <w:bCs/>
          <w:sz w:val="20"/>
          <w:szCs w:val="20"/>
        </w:rPr>
        <w:t xml:space="preserve"> </w:t>
      </w:r>
      <w:r w:rsidR="00263446" w:rsidRPr="009C4283">
        <w:rPr>
          <w:rFonts w:ascii="Calibri" w:hAnsi="Calibri"/>
          <w:bCs/>
          <w:sz w:val="20"/>
          <w:szCs w:val="20"/>
        </w:rPr>
        <w:t>f</w:t>
      </w:r>
      <w:r w:rsidR="00204070" w:rsidRPr="009C4283">
        <w:rPr>
          <w:rFonts w:ascii="Calibri" w:hAnsi="Calibri"/>
          <w:bCs/>
          <w:sz w:val="20"/>
          <w:szCs w:val="20"/>
        </w:rPr>
        <w:t xml:space="preserve">rame </w:t>
      </w:r>
      <w:r w:rsidRPr="009C4283">
        <w:rPr>
          <w:rFonts w:ascii="Calibri" w:hAnsi="Calibri"/>
          <w:bCs/>
          <w:sz w:val="20"/>
          <w:szCs w:val="20"/>
        </w:rPr>
        <w:t>was</w:t>
      </w:r>
      <w:r w:rsidR="00204070" w:rsidRPr="009C4283">
        <w:rPr>
          <w:rFonts w:ascii="Calibri" w:hAnsi="Calibri"/>
          <w:bCs/>
          <w:sz w:val="20"/>
          <w:szCs w:val="20"/>
        </w:rPr>
        <w:t xml:space="preserve"> </w:t>
      </w:r>
      <w:r w:rsidRPr="009C4283">
        <w:rPr>
          <w:rFonts w:ascii="Calibri" w:hAnsi="Calibri"/>
          <w:bCs/>
          <w:sz w:val="20"/>
          <w:szCs w:val="20"/>
        </w:rPr>
        <w:t>n</w:t>
      </w:r>
      <w:r w:rsidR="004B12F8" w:rsidRPr="009C4283">
        <w:rPr>
          <w:rFonts w:ascii="Calibri" w:hAnsi="Calibri"/>
          <w:bCs/>
          <w:sz w:val="20"/>
          <w:szCs w:val="20"/>
        </w:rPr>
        <w:t xml:space="preserve">ot </w:t>
      </w:r>
      <w:r w:rsidR="00507951" w:rsidRPr="009C4283">
        <w:rPr>
          <w:rFonts w:ascii="Calibri" w:hAnsi="Calibri"/>
          <w:bCs/>
          <w:sz w:val="20"/>
          <w:szCs w:val="20"/>
        </w:rPr>
        <w:t xml:space="preserve">used as a </w:t>
      </w:r>
      <w:r w:rsidR="001C6014">
        <w:rPr>
          <w:rFonts w:ascii="Calibri" w:hAnsi="Calibri"/>
          <w:bCs/>
          <w:sz w:val="20"/>
          <w:szCs w:val="20"/>
        </w:rPr>
        <w:t xml:space="preserve">useful </w:t>
      </w:r>
      <w:r w:rsidR="00866348" w:rsidRPr="009C4283">
        <w:rPr>
          <w:rFonts w:ascii="Calibri" w:hAnsi="Calibri"/>
          <w:bCs/>
          <w:sz w:val="20"/>
          <w:szCs w:val="20"/>
        </w:rPr>
        <w:t>r</w:t>
      </w:r>
      <w:r w:rsidR="00204070" w:rsidRPr="009C4283">
        <w:rPr>
          <w:rFonts w:ascii="Calibri" w:hAnsi="Calibri"/>
          <w:bCs/>
          <w:sz w:val="20"/>
          <w:szCs w:val="20"/>
        </w:rPr>
        <w:t xml:space="preserve">esults </w:t>
      </w:r>
      <w:r w:rsidR="00866348" w:rsidRPr="009C4283">
        <w:rPr>
          <w:rFonts w:ascii="Calibri" w:hAnsi="Calibri"/>
          <w:bCs/>
          <w:sz w:val="20"/>
          <w:szCs w:val="20"/>
        </w:rPr>
        <w:t>m</w:t>
      </w:r>
      <w:r w:rsidR="00204070" w:rsidRPr="009C4283">
        <w:rPr>
          <w:rFonts w:ascii="Calibri" w:hAnsi="Calibri"/>
          <w:bCs/>
          <w:sz w:val="20"/>
          <w:szCs w:val="20"/>
        </w:rPr>
        <w:t xml:space="preserve">onitoring </w:t>
      </w:r>
      <w:r w:rsidR="00866348" w:rsidRPr="009C4283">
        <w:rPr>
          <w:rFonts w:ascii="Calibri" w:hAnsi="Calibri"/>
          <w:bCs/>
          <w:sz w:val="20"/>
          <w:szCs w:val="20"/>
        </w:rPr>
        <w:t>t</w:t>
      </w:r>
      <w:r w:rsidR="00507951" w:rsidRPr="009C4283">
        <w:rPr>
          <w:rFonts w:ascii="Calibri" w:hAnsi="Calibri"/>
          <w:bCs/>
          <w:sz w:val="20"/>
          <w:szCs w:val="20"/>
        </w:rPr>
        <w:t>ool</w:t>
      </w:r>
      <w:r w:rsidR="00866348" w:rsidRPr="009C4283">
        <w:rPr>
          <w:rFonts w:ascii="Calibri" w:hAnsi="Calibri"/>
          <w:bCs/>
          <w:sz w:val="20"/>
          <w:szCs w:val="20"/>
        </w:rPr>
        <w:t>.</w:t>
      </w:r>
      <w:r w:rsidR="00507951" w:rsidRPr="009C4283">
        <w:rPr>
          <w:rFonts w:ascii="Calibri" w:hAnsi="Calibri"/>
          <w:bCs/>
          <w:sz w:val="20"/>
          <w:szCs w:val="20"/>
        </w:rPr>
        <w:t xml:space="preserve"> </w:t>
      </w:r>
      <w:r w:rsidR="00866348" w:rsidRPr="009C4283">
        <w:rPr>
          <w:rFonts w:ascii="Calibri" w:hAnsi="Calibri"/>
          <w:bCs/>
          <w:sz w:val="20"/>
          <w:szCs w:val="20"/>
        </w:rPr>
        <w:t xml:space="preserve">The </w:t>
      </w:r>
      <w:r w:rsidR="004B12F8" w:rsidRPr="009C4283">
        <w:rPr>
          <w:rFonts w:ascii="Calibri" w:hAnsi="Calibri"/>
          <w:bCs/>
          <w:sz w:val="20"/>
          <w:szCs w:val="20"/>
        </w:rPr>
        <w:t>Log</w:t>
      </w:r>
      <w:r w:rsidR="00866348" w:rsidRPr="009C4283">
        <w:rPr>
          <w:rFonts w:ascii="Calibri" w:hAnsi="Calibri"/>
          <w:bCs/>
          <w:sz w:val="20"/>
          <w:szCs w:val="20"/>
        </w:rPr>
        <w:t>ical</w:t>
      </w:r>
      <w:r w:rsidR="004B12F8" w:rsidRPr="009C4283">
        <w:rPr>
          <w:rFonts w:ascii="Calibri" w:hAnsi="Calibri"/>
          <w:bCs/>
          <w:sz w:val="20"/>
          <w:szCs w:val="20"/>
        </w:rPr>
        <w:t xml:space="preserve"> </w:t>
      </w:r>
      <w:r w:rsidR="00866348" w:rsidRPr="009C4283">
        <w:rPr>
          <w:rFonts w:ascii="Calibri" w:hAnsi="Calibri"/>
          <w:bCs/>
          <w:sz w:val="20"/>
          <w:szCs w:val="20"/>
        </w:rPr>
        <w:t>F</w:t>
      </w:r>
      <w:r w:rsidR="004B12F8" w:rsidRPr="009C4283">
        <w:rPr>
          <w:rFonts w:ascii="Calibri" w:hAnsi="Calibri"/>
          <w:bCs/>
          <w:sz w:val="20"/>
          <w:szCs w:val="20"/>
        </w:rPr>
        <w:t>ramework not logical</w:t>
      </w:r>
      <w:r w:rsidR="00866348" w:rsidRPr="009C4283">
        <w:rPr>
          <w:rFonts w:ascii="Calibri" w:hAnsi="Calibri"/>
          <w:bCs/>
          <w:sz w:val="20"/>
          <w:szCs w:val="20"/>
        </w:rPr>
        <w:t xml:space="preserve">, </w:t>
      </w:r>
      <w:r w:rsidR="001C6014">
        <w:rPr>
          <w:rFonts w:ascii="Calibri" w:hAnsi="Calibri"/>
          <w:bCs/>
          <w:sz w:val="20"/>
          <w:szCs w:val="20"/>
        </w:rPr>
        <w:t xml:space="preserve">led to </w:t>
      </w:r>
      <w:r w:rsidR="00E34BBF" w:rsidRPr="009C4283">
        <w:rPr>
          <w:rFonts w:ascii="Calibri" w:hAnsi="Calibri"/>
          <w:bCs/>
          <w:sz w:val="20"/>
          <w:szCs w:val="20"/>
        </w:rPr>
        <w:t xml:space="preserve">underreporting </w:t>
      </w:r>
      <w:r w:rsidR="001C6014">
        <w:rPr>
          <w:rFonts w:ascii="Calibri" w:hAnsi="Calibri"/>
          <w:bCs/>
          <w:sz w:val="20"/>
          <w:szCs w:val="20"/>
        </w:rPr>
        <w:t xml:space="preserve">of process and learning </w:t>
      </w:r>
      <w:r w:rsidR="00E34BBF" w:rsidRPr="009C4283">
        <w:rPr>
          <w:rFonts w:ascii="Calibri" w:hAnsi="Calibri"/>
          <w:bCs/>
          <w:sz w:val="20"/>
          <w:szCs w:val="20"/>
        </w:rPr>
        <w:t xml:space="preserve">results with </w:t>
      </w:r>
      <w:r w:rsidR="00866348" w:rsidRPr="009C4283">
        <w:rPr>
          <w:rFonts w:ascii="Calibri" w:hAnsi="Calibri"/>
          <w:bCs/>
          <w:sz w:val="20"/>
          <w:szCs w:val="20"/>
        </w:rPr>
        <w:t>poor</w:t>
      </w:r>
      <w:r w:rsidR="00E34BBF" w:rsidRPr="009C4283">
        <w:rPr>
          <w:rFonts w:ascii="Calibri" w:hAnsi="Calibri"/>
          <w:bCs/>
          <w:sz w:val="20"/>
          <w:szCs w:val="20"/>
        </w:rPr>
        <w:t xml:space="preserve"> documentation of the steering committee minutes or </w:t>
      </w:r>
      <w:r w:rsidR="00602AC2" w:rsidRPr="009C4283">
        <w:rPr>
          <w:rFonts w:ascii="Calibri" w:hAnsi="Calibri"/>
          <w:bCs/>
          <w:sz w:val="20"/>
          <w:szCs w:val="20"/>
        </w:rPr>
        <w:t>decisions</w:t>
      </w:r>
      <w:r w:rsidR="00866348" w:rsidRPr="009C4283">
        <w:rPr>
          <w:rFonts w:ascii="Calibri" w:hAnsi="Calibri"/>
          <w:bCs/>
          <w:sz w:val="20"/>
          <w:szCs w:val="20"/>
        </w:rPr>
        <w:t>.</w:t>
      </w:r>
      <w:r w:rsidR="00E34BBF" w:rsidRPr="009C4283">
        <w:rPr>
          <w:rFonts w:ascii="Calibri" w:hAnsi="Calibri"/>
          <w:bCs/>
          <w:sz w:val="20"/>
          <w:szCs w:val="20"/>
        </w:rPr>
        <w:t xml:space="preserve"> </w:t>
      </w:r>
      <w:r w:rsidR="00866348" w:rsidRPr="009C4283">
        <w:rPr>
          <w:rFonts w:ascii="Calibri" w:hAnsi="Calibri"/>
          <w:bCs/>
          <w:sz w:val="20"/>
          <w:szCs w:val="20"/>
        </w:rPr>
        <w:t>M</w:t>
      </w:r>
      <w:r w:rsidR="00E34BBF" w:rsidRPr="009C4283">
        <w:rPr>
          <w:rFonts w:ascii="Calibri" w:hAnsi="Calibri"/>
          <w:bCs/>
          <w:sz w:val="20"/>
          <w:szCs w:val="20"/>
        </w:rPr>
        <w:t xml:space="preserve">uch more </w:t>
      </w:r>
      <w:r w:rsidR="00866348" w:rsidRPr="009C4283">
        <w:rPr>
          <w:rFonts w:ascii="Calibri" w:hAnsi="Calibri"/>
          <w:bCs/>
          <w:sz w:val="20"/>
          <w:szCs w:val="20"/>
        </w:rPr>
        <w:t xml:space="preserve">could have been </w:t>
      </w:r>
      <w:r w:rsidR="001C6014">
        <w:rPr>
          <w:rFonts w:ascii="Calibri" w:hAnsi="Calibri"/>
          <w:bCs/>
          <w:sz w:val="20"/>
          <w:szCs w:val="20"/>
        </w:rPr>
        <w:t xml:space="preserve">achieved with more effective design of implementation strategies and monitoring </w:t>
      </w:r>
      <w:r w:rsidR="00E34BBF" w:rsidRPr="009C4283">
        <w:rPr>
          <w:rFonts w:ascii="Calibri" w:hAnsi="Calibri"/>
          <w:bCs/>
          <w:sz w:val="20"/>
          <w:szCs w:val="20"/>
        </w:rPr>
        <w:t xml:space="preserve">in a </w:t>
      </w:r>
      <w:r w:rsidR="00866348" w:rsidRPr="009C4283">
        <w:rPr>
          <w:rFonts w:ascii="Calibri" w:hAnsi="Calibri"/>
          <w:bCs/>
          <w:sz w:val="20"/>
          <w:szCs w:val="20"/>
        </w:rPr>
        <w:t>cost-effective</w:t>
      </w:r>
      <w:r w:rsidR="00E34BBF" w:rsidRPr="009C4283">
        <w:rPr>
          <w:rFonts w:ascii="Calibri" w:hAnsi="Calibri"/>
          <w:bCs/>
          <w:sz w:val="20"/>
          <w:szCs w:val="20"/>
        </w:rPr>
        <w:t xml:space="preserve"> way</w:t>
      </w:r>
      <w:r w:rsidR="00896780" w:rsidRPr="009C4283">
        <w:rPr>
          <w:rFonts w:ascii="Calibri" w:hAnsi="Calibri"/>
          <w:bCs/>
          <w:sz w:val="20"/>
          <w:szCs w:val="20"/>
        </w:rPr>
        <w:t>,</w:t>
      </w:r>
      <w:r w:rsidR="00E34BBF" w:rsidRPr="009C4283">
        <w:rPr>
          <w:rFonts w:ascii="Calibri" w:hAnsi="Calibri"/>
          <w:bCs/>
          <w:sz w:val="20"/>
          <w:szCs w:val="20"/>
        </w:rPr>
        <w:t xml:space="preserve"> </w:t>
      </w:r>
      <w:r w:rsidR="00602AC2" w:rsidRPr="009C4283">
        <w:rPr>
          <w:rFonts w:ascii="Calibri" w:hAnsi="Calibri"/>
          <w:bCs/>
          <w:sz w:val="20"/>
          <w:szCs w:val="20"/>
        </w:rPr>
        <w:t>e.</w:t>
      </w:r>
      <w:r w:rsidR="00866348" w:rsidRPr="009C4283">
        <w:rPr>
          <w:rFonts w:ascii="Calibri" w:hAnsi="Calibri"/>
          <w:bCs/>
          <w:sz w:val="20"/>
          <w:szCs w:val="20"/>
        </w:rPr>
        <w:t>g.</w:t>
      </w:r>
      <w:r w:rsidR="00E34BBF" w:rsidRPr="009C4283">
        <w:rPr>
          <w:rFonts w:ascii="Calibri" w:hAnsi="Calibri"/>
          <w:bCs/>
          <w:sz w:val="20"/>
          <w:szCs w:val="20"/>
        </w:rPr>
        <w:t xml:space="preserve"> </w:t>
      </w:r>
      <w:r w:rsidR="00602AC2" w:rsidRPr="009C4283">
        <w:rPr>
          <w:rFonts w:ascii="Calibri" w:hAnsi="Calibri"/>
          <w:bCs/>
          <w:sz w:val="20"/>
          <w:szCs w:val="20"/>
        </w:rPr>
        <w:t>partnering</w:t>
      </w:r>
      <w:r w:rsidR="00E34BBF" w:rsidRPr="009C4283">
        <w:rPr>
          <w:rFonts w:ascii="Calibri" w:hAnsi="Calibri"/>
          <w:bCs/>
          <w:sz w:val="20"/>
          <w:szCs w:val="20"/>
        </w:rPr>
        <w:t xml:space="preserve"> with GCF work made </w:t>
      </w:r>
      <w:r w:rsidR="00896780" w:rsidRPr="009C4283">
        <w:rPr>
          <w:rFonts w:ascii="Calibri" w:hAnsi="Calibri"/>
          <w:bCs/>
          <w:sz w:val="20"/>
          <w:szCs w:val="20"/>
        </w:rPr>
        <w:t>sense</w:t>
      </w:r>
      <w:r w:rsidR="00E34BBF" w:rsidRPr="009C4283">
        <w:rPr>
          <w:rFonts w:ascii="Calibri" w:hAnsi="Calibri"/>
          <w:bCs/>
          <w:sz w:val="20"/>
          <w:szCs w:val="20"/>
        </w:rPr>
        <w:t xml:space="preserve"> </w:t>
      </w:r>
      <w:r w:rsidR="001C6014">
        <w:rPr>
          <w:rFonts w:ascii="Calibri" w:hAnsi="Calibri"/>
          <w:bCs/>
          <w:sz w:val="20"/>
          <w:szCs w:val="20"/>
        </w:rPr>
        <w:t>for</w:t>
      </w:r>
      <w:r w:rsidR="00E34BBF" w:rsidRPr="009C4283">
        <w:rPr>
          <w:rFonts w:ascii="Calibri" w:hAnsi="Calibri"/>
          <w:bCs/>
          <w:sz w:val="20"/>
          <w:szCs w:val="20"/>
        </w:rPr>
        <w:t xml:space="preserve"> </w:t>
      </w:r>
      <w:r w:rsidR="001C6014">
        <w:rPr>
          <w:rFonts w:ascii="Calibri" w:hAnsi="Calibri"/>
          <w:bCs/>
          <w:sz w:val="20"/>
          <w:szCs w:val="20"/>
        </w:rPr>
        <w:t xml:space="preserve">the science </w:t>
      </w:r>
      <w:r w:rsidR="00E34BBF" w:rsidRPr="009C4283">
        <w:rPr>
          <w:rFonts w:ascii="Calibri" w:hAnsi="Calibri"/>
          <w:bCs/>
          <w:sz w:val="20"/>
          <w:szCs w:val="20"/>
        </w:rPr>
        <w:t>monitoring priorities</w:t>
      </w:r>
      <w:r w:rsidR="00866348" w:rsidRPr="009C4283">
        <w:rPr>
          <w:rFonts w:ascii="Calibri" w:hAnsi="Calibri"/>
          <w:bCs/>
          <w:sz w:val="20"/>
          <w:szCs w:val="20"/>
        </w:rPr>
        <w:t xml:space="preserve">. </w:t>
      </w:r>
    </w:p>
    <w:p w14:paraId="051EE059" w14:textId="77777777" w:rsidR="00BD397F" w:rsidRPr="00BD3A5E" w:rsidRDefault="00BD397F" w:rsidP="00276828">
      <w:pPr>
        <w:pStyle w:val="NoSpacing"/>
        <w:ind w:left="1080"/>
        <w:outlineLvl w:val="0"/>
        <w:rPr>
          <w:rFonts w:cstheme="minorHAnsi"/>
          <w:b/>
          <w:sz w:val="20"/>
          <w:szCs w:val="20"/>
        </w:rPr>
      </w:pPr>
    </w:p>
    <w:p w14:paraId="0C915A14" w14:textId="77777777" w:rsidR="000075BC" w:rsidRPr="00BD3A5E" w:rsidRDefault="000075BC" w:rsidP="0074040B">
      <w:pPr>
        <w:pStyle w:val="NoSpacing"/>
        <w:numPr>
          <w:ilvl w:val="2"/>
          <w:numId w:val="7"/>
        </w:numPr>
        <w:outlineLvl w:val="0"/>
        <w:rPr>
          <w:rFonts w:cstheme="minorHAnsi"/>
          <w:b/>
          <w:sz w:val="20"/>
          <w:szCs w:val="20"/>
        </w:rPr>
      </w:pPr>
      <w:bookmarkStart w:id="87" w:name="_Toc48654076"/>
      <w:bookmarkStart w:id="88" w:name="_Toc46227987"/>
      <w:r w:rsidRPr="00BD3A5E">
        <w:rPr>
          <w:rFonts w:cstheme="minorHAnsi"/>
          <w:b/>
          <w:sz w:val="20"/>
          <w:szCs w:val="20"/>
        </w:rPr>
        <w:t>Assumptions and Risks</w:t>
      </w:r>
      <w:bookmarkEnd w:id="87"/>
      <w:bookmarkEnd w:id="88"/>
    </w:p>
    <w:p w14:paraId="3F395708" w14:textId="61025290" w:rsidR="00AD79AC" w:rsidRPr="001F19D8" w:rsidRDefault="001965DC" w:rsidP="001F19D8">
      <w:pPr>
        <w:pStyle w:val="NoSpacing"/>
        <w:jc w:val="both"/>
        <w:rPr>
          <w:sz w:val="20"/>
          <w:szCs w:val="20"/>
          <w:lang w:val="en-ZA"/>
        </w:rPr>
      </w:pPr>
      <w:r>
        <w:rPr>
          <w:sz w:val="20"/>
          <w:szCs w:val="20"/>
          <w:lang w:val="en-ZA"/>
        </w:rPr>
        <w:t>The a</w:t>
      </w:r>
      <w:r w:rsidR="00AD79AC" w:rsidRPr="001F19D8">
        <w:rPr>
          <w:sz w:val="20"/>
          <w:szCs w:val="20"/>
          <w:lang w:val="en-ZA"/>
        </w:rPr>
        <w:t>ssumptions underlying the project design</w:t>
      </w:r>
      <w:r w:rsidR="00587334">
        <w:rPr>
          <w:sz w:val="20"/>
          <w:szCs w:val="20"/>
          <w:lang w:val="en-ZA"/>
        </w:rPr>
        <w:t xml:space="preserve"> as</w:t>
      </w:r>
      <w:r>
        <w:rPr>
          <w:sz w:val="20"/>
          <w:szCs w:val="20"/>
          <w:lang w:val="en-ZA"/>
        </w:rPr>
        <w:t xml:space="preserve"> per project document</w:t>
      </w:r>
      <w:r w:rsidR="00AD79AC" w:rsidRPr="001F19D8">
        <w:rPr>
          <w:sz w:val="20"/>
          <w:szCs w:val="20"/>
          <w:lang w:val="en-ZA"/>
        </w:rPr>
        <w:t xml:space="preserve"> include</w:t>
      </w:r>
      <w:r>
        <w:rPr>
          <w:sz w:val="20"/>
          <w:szCs w:val="20"/>
          <w:lang w:val="en-ZA"/>
        </w:rPr>
        <w:t>d</w:t>
      </w:r>
      <w:r w:rsidR="00DC1273">
        <w:rPr>
          <w:sz w:val="20"/>
          <w:szCs w:val="20"/>
          <w:lang w:val="en-ZA"/>
        </w:rPr>
        <w:t xml:space="preserve"> </w:t>
      </w:r>
      <w:r w:rsidR="00866348">
        <w:rPr>
          <w:sz w:val="20"/>
          <w:szCs w:val="20"/>
          <w:lang w:val="en-ZA"/>
        </w:rPr>
        <w:t>(</w:t>
      </w:r>
      <w:r w:rsidR="00AD79AC" w:rsidRPr="001F19D8">
        <w:rPr>
          <w:sz w:val="20"/>
          <w:szCs w:val="20"/>
          <w:lang w:val="en-ZA"/>
        </w:rPr>
        <w:t>1</w:t>
      </w:r>
      <w:r w:rsidR="00866348">
        <w:rPr>
          <w:sz w:val="20"/>
          <w:szCs w:val="20"/>
          <w:lang w:val="en-ZA"/>
        </w:rPr>
        <w:t>)</w:t>
      </w:r>
      <w:r w:rsidR="00AD79AC" w:rsidRPr="001F19D8">
        <w:rPr>
          <w:sz w:val="20"/>
          <w:szCs w:val="20"/>
          <w:lang w:val="en-ZA"/>
        </w:rPr>
        <w:t xml:space="preserve"> Implementation will follow a bottom-up approach from needs of communities to policy planning and infrastructure upgrading and rehabilitation</w:t>
      </w:r>
      <w:r w:rsidR="00866348">
        <w:rPr>
          <w:sz w:val="20"/>
          <w:szCs w:val="20"/>
          <w:lang w:val="en-ZA"/>
        </w:rPr>
        <w:t>;</w:t>
      </w:r>
      <w:r w:rsidR="00AD79AC" w:rsidRPr="001F19D8">
        <w:rPr>
          <w:sz w:val="20"/>
          <w:szCs w:val="20"/>
          <w:lang w:val="en-ZA"/>
        </w:rPr>
        <w:t xml:space="preserve"> </w:t>
      </w:r>
      <w:r w:rsidR="00866348">
        <w:rPr>
          <w:sz w:val="20"/>
          <w:szCs w:val="20"/>
          <w:lang w:val="en-ZA"/>
        </w:rPr>
        <w:t>(</w:t>
      </w:r>
      <w:r w:rsidR="00AD79AC" w:rsidRPr="001F19D8">
        <w:rPr>
          <w:sz w:val="20"/>
          <w:szCs w:val="20"/>
          <w:lang w:val="en-ZA"/>
        </w:rPr>
        <w:t>2</w:t>
      </w:r>
      <w:r w:rsidR="00866348">
        <w:rPr>
          <w:sz w:val="20"/>
          <w:szCs w:val="20"/>
          <w:lang w:val="en-ZA"/>
        </w:rPr>
        <w:t>)</w:t>
      </w:r>
      <w:r w:rsidR="00AD79AC" w:rsidRPr="001F19D8">
        <w:rPr>
          <w:sz w:val="20"/>
          <w:szCs w:val="20"/>
          <w:lang w:val="en-ZA"/>
        </w:rPr>
        <w:t xml:space="preserve"> Willingness </w:t>
      </w:r>
      <w:r w:rsidR="00866348">
        <w:rPr>
          <w:sz w:val="20"/>
          <w:szCs w:val="20"/>
          <w:lang w:val="en-ZA"/>
        </w:rPr>
        <w:t>o</w:t>
      </w:r>
      <w:r w:rsidR="00AD79AC" w:rsidRPr="001F19D8">
        <w:rPr>
          <w:sz w:val="20"/>
          <w:szCs w:val="20"/>
          <w:lang w:val="en-ZA"/>
        </w:rPr>
        <w:t>f all stakeholders to participate fully, develop capacities and improve water access in selected areas</w:t>
      </w:r>
      <w:r w:rsidR="00866348">
        <w:rPr>
          <w:sz w:val="20"/>
          <w:szCs w:val="20"/>
          <w:lang w:val="en-ZA"/>
        </w:rPr>
        <w:t>;</w:t>
      </w:r>
      <w:r w:rsidR="00AD79AC" w:rsidRPr="001F19D8">
        <w:rPr>
          <w:sz w:val="20"/>
          <w:szCs w:val="20"/>
          <w:lang w:val="en-ZA"/>
        </w:rPr>
        <w:t xml:space="preserve"> </w:t>
      </w:r>
      <w:r w:rsidR="00866348">
        <w:rPr>
          <w:sz w:val="20"/>
          <w:szCs w:val="20"/>
          <w:lang w:val="en-ZA"/>
        </w:rPr>
        <w:t>(</w:t>
      </w:r>
      <w:r w:rsidR="00AD79AC" w:rsidRPr="001F19D8">
        <w:rPr>
          <w:sz w:val="20"/>
          <w:szCs w:val="20"/>
          <w:lang w:val="en-ZA"/>
        </w:rPr>
        <w:t>3</w:t>
      </w:r>
      <w:r w:rsidR="00866348">
        <w:rPr>
          <w:sz w:val="20"/>
          <w:szCs w:val="20"/>
          <w:lang w:val="en-ZA"/>
        </w:rPr>
        <w:t>)</w:t>
      </w:r>
      <w:r w:rsidR="00AD79AC" w:rsidRPr="001F19D8">
        <w:rPr>
          <w:sz w:val="20"/>
          <w:szCs w:val="20"/>
          <w:lang w:val="en-ZA"/>
        </w:rPr>
        <w:t xml:space="preserve"> Project management and execution </w:t>
      </w:r>
      <w:r w:rsidR="00866348">
        <w:rPr>
          <w:sz w:val="20"/>
          <w:szCs w:val="20"/>
          <w:lang w:val="en-ZA"/>
        </w:rPr>
        <w:t>w</w:t>
      </w:r>
      <w:r w:rsidR="006A7631">
        <w:rPr>
          <w:sz w:val="20"/>
          <w:szCs w:val="20"/>
          <w:lang w:val="en-ZA"/>
        </w:rPr>
        <w:t>ere</w:t>
      </w:r>
      <w:r w:rsidR="00866348">
        <w:rPr>
          <w:sz w:val="20"/>
          <w:szCs w:val="20"/>
          <w:lang w:val="en-ZA"/>
        </w:rPr>
        <w:t xml:space="preserve"> </w:t>
      </w:r>
      <w:r w:rsidR="00AD79AC" w:rsidRPr="001F19D8">
        <w:rPr>
          <w:sz w:val="20"/>
          <w:szCs w:val="20"/>
          <w:lang w:val="en-ZA"/>
        </w:rPr>
        <w:t>made up of a capacitated team of people.</w:t>
      </w:r>
      <w:r w:rsidR="00DC1273">
        <w:rPr>
          <w:sz w:val="20"/>
          <w:szCs w:val="20"/>
          <w:lang w:val="en-ZA"/>
        </w:rPr>
        <w:t xml:space="preserve"> </w:t>
      </w:r>
      <w:r w:rsidR="00AD79AC" w:rsidRPr="001F19D8">
        <w:rPr>
          <w:sz w:val="20"/>
          <w:szCs w:val="20"/>
          <w:lang w:val="en-ZA"/>
        </w:rPr>
        <w:t>A complete</w:t>
      </w:r>
      <w:r w:rsidR="00AD79AC" w:rsidRPr="001F19D8">
        <w:rPr>
          <w:color w:val="0000FF"/>
          <w:sz w:val="20"/>
          <w:szCs w:val="20"/>
          <w:lang w:val="en-ZA"/>
        </w:rPr>
        <w:t xml:space="preserve"> </w:t>
      </w:r>
      <w:r w:rsidR="00AD79AC" w:rsidRPr="001F19D8">
        <w:rPr>
          <w:sz w:val="20"/>
          <w:szCs w:val="20"/>
          <w:lang w:val="en-ZA"/>
        </w:rPr>
        <w:t xml:space="preserve">Risk Log was included in Annex 1 of the project document. It included risks identified in the PIF (see below) as well as newly identified risks. Additional barriers </w:t>
      </w:r>
      <w:r w:rsidR="000C13A0">
        <w:rPr>
          <w:sz w:val="20"/>
          <w:szCs w:val="20"/>
          <w:lang w:val="en-ZA"/>
        </w:rPr>
        <w:t>as included</w:t>
      </w:r>
      <w:r w:rsidR="00AD79AC" w:rsidRPr="001F19D8">
        <w:rPr>
          <w:sz w:val="20"/>
          <w:szCs w:val="20"/>
          <w:lang w:val="en-ZA"/>
        </w:rPr>
        <w:t xml:space="preserve"> in the </w:t>
      </w:r>
      <w:r w:rsidR="006A7631">
        <w:rPr>
          <w:sz w:val="20"/>
          <w:szCs w:val="20"/>
          <w:lang w:val="en-ZA"/>
        </w:rPr>
        <w:t>b</w:t>
      </w:r>
      <w:r w:rsidR="00AD79AC" w:rsidRPr="001F19D8">
        <w:rPr>
          <w:sz w:val="20"/>
          <w:szCs w:val="20"/>
          <w:lang w:val="en-ZA"/>
        </w:rPr>
        <w:t xml:space="preserve">arrier section above </w:t>
      </w:r>
      <w:r w:rsidR="000C13A0">
        <w:rPr>
          <w:sz w:val="20"/>
          <w:szCs w:val="20"/>
          <w:lang w:val="en-ZA"/>
        </w:rPr>
        <w:t>were</w:t>
      </w:r>
      <w:r w:rsidR="00AD79AC" w:rsidRPr="001F19D8">
        <w:rPr>
          <w:sz w:val="20"/>
          <w:szCs w:val="20"/>
          <w:lang w:val="en-ZA"/>
        </w:rPr>
        <w:t xml:space="preserve"> generally represented by the risks specified below. Most risks are organizational or strategic in nature and mainly relate to relatively low current institutional and individual capacities of the public service structure in terms of adaptation.</w:t>
      </w:r>
      <w:r w:rsidR="00DC1273">
        <w:rPr>
          <w:sz w:val="20"/>
          <w:szCs w:val="20"/>
          <w:lang w:val="en-ZA"/>
        </w:rPr>
        <w:t xml:space="preserve"> </w:t>
      </w:r>
      <w:r w:rsidR="00AD79AC" w:rsidRPr="001F19D8">
        <w:rPr>
          <w:sz w:val="20"/>
          <w:szCs w:val="20"/>
          <w:lang w:val="en-ZA"/>
        </w:rPr>
        <w:t xml:space="preserve">In </w:t>
      </w:r>
      <w:r w:rsidR="00896780">
        <w:rPr>
          <w:sz w:val="20"/>
          <w:szCs w:val="20"/>
          <w:lang w:val="en-ZA"/>
        </w:rPr>
        <w:t>addition,</w:t>
      </w:r>
      <w:r w:rsidR="00040CEC">
        <w:rPr>
          <w:sz w:val="20"/>
          <w:szCs w:val="20"/>
          <w:lang w:val="en-ZA"/>
        </w:rPr>
        <w:t xml:space="preserve"> </w:t>
      </w:r>
      <w:r w:rsidR="00AD79AC" w:rsidRPr="001F19D8">
        <w:rPr>
          <w:sz w:val="20"/>
          <w:szCs w:val="20"/>
          <w:lang w:val="en-ZA"/>
        </w:rPr>
        <w:t xml:space="preserve">the following key risks were identified: </w:t>
      </w:r>
    </w:p>
    <w:p w14:paraId="15CC965D" w14:textId="3042B4C6" w:rsidR="00AD79AC" w:rsidRPr="001F19D8" w:rsidRDefault="00AD79AC" w:rsidP="000B6971">
      <w:pPr>
        <w:pStyle w:val="NoSpacing"/>
        <w:numPr>
          <w:ilvl w:val="0"/>
          <w:numId w:val="42"/>
        </w:numPr>
        <w:jc w:val="both"/>
        <w:rPr>
          <w:sz w:val="20"/>
          <w:szCs w:val="20"/>
          <w:lang w:val="en-ZA"/>
        </w:rPr>
      </w:pPr>
      <w:r w:rsidRPr="001F19D8">
        <w:rPr>
          <w:sz w:val="20"/>
          <w:szCs w:val="20"/>
          <w:lang w:val="en-ZA"/>
        </w:rPr>
        <w:t xml:space="preserve">Social resistance </w:t>
      </w:r>
      <w:r w:rsidR="00896780" w:rsidRPr="001F19D8">
        <w:rPr>
          <w:sz w:val="20"/>
          <w:szCs w:val="20"/>
          <w:lang w:val="en-ZA"/>
        </w:rPr>
        <w:t>hinders</w:t>
      </w:r>
      <w:r w:rsidRPr="001F19D8">
        <w:rPr>
          <w:sz w:val="20"/>
          <w:szCs w:val="20"/>
          <w:lang w:val="en-ZA"/>
        </w:rPr>
        <w:t xml:space="preserve"> the adoption of new resilient practices (PIF)</w:t>
      </w:r>
      <w:r w:rsidR="00896780">
        <w:rPr>
          <w:sz w:val="20"/>
          <w:szCs w:val="20"/>
          <w:lang w:val="en-ZA"/>
        </w:rPr>
        <w:t>,</w:t>
      </w:r>
    </w:p>
    <w:p w14:paraId="64B13A0F" w14:textId="44C7CDE5" w:rsidR="00AD79AC" w:rsidRPr="001F19D8" w:rsidRDefault="00AD79AC" w:rsidP="000B6971">
      <w:pPr>
        <w:pStyle w:val="NoSpacing"/>
        <w:numPr>
          <w:ilvl w:val="0"/>
          <w:numId w:val="42"/>
        </w:numPr>
        <w:jc w:val="both"/>
        <w:rPr>
          <w:sz w:val="20"/>
          <w:szCs w:val="20"/>
          <w:lang w:val="en-ZA"/>
        </w:rPr>
      </w:pPr>
      <w:r w:rsidRPr="001F19D8">
        <w:rPr>
          <w:sz w:val="20"/>
          <w:szCs w:val="20"/>
          <w:lang w:val="en-ZA"/>
        </w:rPr>
        <w:t>Duplication and lack of coordination with other initiatives, resulting in inefficient use of resources and a loss of opportunity for building climate change resilience in Sierra Leone (PIF)</w:t>
      </w:r>
      <w:r w:rsidR="00896780">
        <w:rPr>
          <w:sz w:val="20"/>
          <w:szCs w:val="20"/>
          <w:lang w:val="en-ZA"/>
        </w:rPr>
        <w:t>,</w:t>
      </w:r>
    </w:p>
    <w:p w14:paraId="7E0D4E34" w14:textId="263A1324" w:rsidR="00AD79AC" w:rsidRPr="001F19D8" w:rsidRDefault="00AD79AC" w:rsidP="000B6971">
      <w:pPr>
        <w:pStyle w:val="NoSpacing"/>
        <w:numPr>
          <w:ilvl w:val="0"/>
          <w:numId w:val="42"/>
        </w:numPr>
        <w:jc w:val="both"/>
        <w:rPr>
          <w:sz w:val="20"/>
          <w:szCs w:val="20"/>
          <w:lang w:val="en-ZA"/>
        </w:rPr>
      </w:pPr>
      <w:r w:rsidRPr="001F19D8">
        <w:rPr>
          <w:sz w:val="20"/>
          <w:szCs w:val="20"/>
          <w:lang w:val="en-ZA"/>
        </w:rPr>
        <w:t>Limited capacity of local and national institutions (PIF)</w:t>
      </w:r>
      <w:r w:rsidR="00896780">
        <w:rPr>
          <w:sz w:val="20"/>
          <w:szCs w:val="20"/>
          <w:lang w:val="en-ZA"/>
        </w:rPr>
        <w:t>,</w:t>
      </w:r>
    </w:p>
    <w:p w14:paraId="5F7E0B4A" w14:textId="33713EE7" w:rsidR="00AD79AC" w:rsidRPr="001F19D8" w:rsidRDefault="00AD79AC" w:rsidP="000B6971">
      <w:pPr>
        <w:pStyle w:val="NoSpacing"/>
        <w:numPr>
          <w:ilvl w:val="0"/>
          <w:numId w:val="42"/>
        </w:numPr>
        <w:jc w:val="both"/>
        <w:rPr>
          <w:sz w:val="20"/>
          <w:szCs w:val="20"/>
          <w:lang w:val="en-ZA"/>
        </w:rPr>
      </w:pPr>
      <w:r w:rsidRPr="001F19D8">
        <w:rPr>
          <w:sz w:val="20"/>
          <w:szCs w:val="20"/>
          <w:lang w:val="en-ZA"/>
        </w:rPr>
        <w:t>Reluctance of key stakeholders to endorse and participate in project activities (PIF)</w:t>
      </w:r>
      <w:r w:rsidR="00896780">
        <w:rPr>
          <w:sz w:val="20"/>
          <w:szCs w:val="20"/>
          <w:lang w:val="en-ZA"/>
        </w:rPr>
        <w:t>,</w:t>
      </w:r>
    </w:p>
    <w:p w14:paraId="0183ED07" w14:textId="457A4767" w:rsidR="00AD79AC" w:rsidRPr="001F19D8" w:rsidRDefault="00AD79AC" w:rsidP="000B6971">
      <w:pPr>
        <w:pStyle w:val="NoSpacing"/>
        <w:numPr>
          <w:ilvl w:val="0"/>
          <w:numId w:val="42"/>
        </w:numPr>
        <w:jc w:val="both"/>
        <w:rPr>
          <w:sz w:val="20"/>
          <w:szCs w:val="20"/>
          <w:lang w:val="en-ZA"/>
        </w:rPr>
      </w:pPr>
      <w:r w:rsidRPr="001F19D8">
        <w:rPr>
          <w:sz w:val="20"/>
          <w:szCs w:val="20"/>
          <w:lang w:val="en-ZA"/>
        </w:rPr>
        <w:t>Too many different/divergent stakeholder interests in target sites may prevent efficient consensual decision-making (PIF)</w:t>
      </w:r>
      <w:r w:rsidR="00896780">
        <w:rPr>
          <w:sz w:val="20"/>
          <w:szCs w:val="20"/>
          <w:lang w:val="en-ZA"/>
        </w:rPr>
        <w:t>,</w:t>
      </w:r>
    </w:p>
    <w:p w14:paraId="3D28E289" w14:textId="7272273A" w:rsidR="00AD79AC" w:rsidRPr="001F19D8" w:rsidRDefault="00AD79AC" w:rsidP="000B6971">
      <w:pPr>
        <w:pStyle w:val="NoSpacing"/>
        <w:numPr>
          <w:ilvl w:val="0"/>
          <w:numId w:val="42"/>
        </w:numPr>
        <w:jc w:val="both"/>
        <w:rPr>
          <w:sz w:val="20"/>
          <w:szCs w:val="20"/>
          <w:lang w:val="en-ZA"/>
        </w:rPr>
      </w:pPr>
      <w:r w:rsidRPr="001F19D8">
        <w:rPr>
          <w:sz w:val="20"/>
          <w:szCs w:val="20"/>
          <w:lang w:val="en-ZA"/>
        </w:rPr>
        <w:t>Stakeholder relations (PPG)</w:t>
      </w:r>
      <w:r w:rsidR="00896780">
        <w:rPr>
          <w:sz w:val="20"/>
          <w:szCs w:val="20"/>
          <w:lang w:val="en-ZA"/>
        </w:rPr>
        <w:t>,</w:t>
      </w:r>
    </w:p>
    <w:p w14:paraId="64877610" w14:textId="3CC81AEE" w:rsidR="00AD79AC" w:rsidRPr="00AA3331" w:rsidRDefault="00AD79AC" w:rsidP="000B6971">
      <w:pPr>
        <w:pStyle w:val="NoSpacing"/>
        <w:numPr>
          <w:ilvl w:val="0"/>
          <w:numId w:val="42"/>
        </w:numPr>
        <w:jc w:val="both"/>
        <w:rPr>
          <w:sz w:val="20"/>
          <w:szCs w:val="20"/>
          <w:lang w:val="en-ZA"/>
        </w:rPr>
      </w:pPr>
      <w:r w:rsidRPr="001F19D8">
        <w:rPr>
          <w:sz w:val="20"/>
          <w:szCs w:val="20"/>
          <w:lang w:val="en-ZA"/>
        </w:rPr>
        <w:t xml:space="preserve">Natural </w:t>
      </w:r>
      <w:r w:rsidRPr="00AA3331">
        <w:rPr>
          <w:sz w:val="20"/>
          <w:szCs w:val="20"/>
          <w:lang w:val="en-ZA"/>
        </w:rPr>
        <w:t>disaster</w:t>
      </w:r>
      <w:r w:rsidR="00FF6F24">
        <w:rPr>
          <w:sz w:val="20"/>
          <w:szCs w:val="20"/>
          <w:lang w:val="en-ZA"/>
        </w:rPr>
        <w:t>s or</w:t>
      </w:r>
      <w:r w:rsidRPr="00AA3331">
        <w:rPr>
          <w:sz w:val="20"/>
          <w:szCs w:val="20"/>
          <w:lang w:val="en-ZA"/>
        </w:rPr>
        <w:t xml:space="preserve"> unusual and catastrophic climatic events during project implementation (PPG).</w:t>
      </w:r>
    </w:p>
    <w:p w14:paraId="3BC93661" w14:textId="504685F7" w:rsidR="00AD79AC" w:rsidRPr="00AA3331" w:rsidRDefault="00AD79AC" w:rsidP="001F19D8">
      <w:pPr>
        <w:pStyle w:val="NoSpacing"/>
        <w:jc w:val="both"/>
        <w:rPr>
          <w:sz w:val="20"/>
          <w:szCs w:val="20"/>
          <w:lang w:val="en-ZA"/>
        </w:rPr>
      </w:pPr>
      <w:r w:rsidRPr="00AA3331">
        <w:rPr>
          <w:sz w:val="20"/>
          <w:szCs w:val="20"/>
          <w:lang w:val="en-ZA"/>
        </w:rPr>
        <w:t xml:space="preserve">Mitigation measures for each risk </w:t>
      </w:r>
      <w:r w:rsidR="000C13A0" w:rsidRPr="00AA3331">
        <w:rPr>
          <w:sz w:val="20"/>
          <w:szCs w:val="20"/>
          <w:lang w:val="en-ZA"/>
        </w:rPr>
        <w:t>w</w:t>
      </w:r>
      <w:r w:rsidR="00FF6F24">
        <w:rPr>
          <w:sz w:val="20"/>
          <w:szCs w:val="20"/>
          <w:lang w:val="en-ZA"/>
        </w:rPr>
        <w:t>ere</w:t>
      </w:r>
      <w:r w:rsidR="000C13A0" w:rsidRPr="00AA3331">
        <w:rPr>
          <w:sz w:val="20"/>
          <w:szCs w:val="20"/>
          <w:lang w:val="en-ZA"/>
        </w:rPr>
        <w:t xml:space="preserve"> </w:t>
      </w:r>
      <w:r w:rsidRPr="00AA3331">
        <w:rPr>
          <w:sz w:val="20"/>
          <w:szCs w:val="20"/>
          <w:lang w:val="en-ZA"/>
        </w:rPr>
        <w:t xml:space="preserve">specified in the </w:t>
      </w:r>
      <w:r w:rsidR="000C13A0" w:rsidRPr="00AA3331">
        <w:rPr>
          <w:sz w:val="20"/>
          <w:szCs w:val="20"/>
          <w:lang w:val="en-ZA"/>
        </w:rPr>
        <w:t xml:space="preserve">project </w:t>
      </w:r>
      <w:r w:rsidRPr="00AA3331">
        <w:rPr>
          <w:sz w:val="20"/>
          <w:szCs w:val="20"/>
          <w:lang w:val="en-ZA"/>
        </w:rPr>
        <w:t xml:space="preserve">Risk </w:t>
      </w:r>
      <w:r w:rsidR="008E619C" w:rsidRPr="00AA3331">
        <w:rPr>
          <w:sz w:val="20"/>
          <w:szCs w:val="20"/>
          <w:lang w:val="en-ZA"/>
        </w:rPr>
        <w:t>Log</w:t>
      </w:r>
      <w:r w:rsidRPr="00AA3331">
        <w:rPr>
          <w:sz w:val="20"/>
          <w:szCs w:val="20"/>
          <w:lang w:val="en-ZA"/>
        </w:rPr>
        <w:t xml:space="preserve"> and systematically addressed in the project design and monitoring </w:t>
      </w:r>
      <w:r w:rsidR="000C768A" w:rsidRPr="00AA3331">
        <w:rPr>
          <w:sz w:val="20"/>
          <w:szCs w:val="20"/>
          <w:lang w:val="en-ZA"/>
        </w:rPr>
        <w:t>(</w:t>
      </w:r>
      <w:r w:rsidRPr="00AA3331">
        <w:rPr>
          <w:sz w:val="20"/>
          <w:szCs w:val="20"/>
          <w:lang w:val="en-ZA"/>
        </w:rPr>
        <w:t>see monitoring section</w:t>
      </w:r>
      <w:r w:rsidR="00453BD2" w:rsidRPr="00AA3331">
        <w:rPr>
          <w:sz w:val="20"/>
          <w:szCs w:val="20"/>
          <w:lang w:val="en-ZA"/>
        </w:rPr>
        <w:t xml:space="preserve">). </w:t>
      </w:r>
    </w:p>
    <w:p w14:paraId="3137F6AA" w14:textId="35D0C26D" w:rsidR="005B6C6B" w:rsidRDefault="00040CEC" w:rsidP="00AA3331">
      <w:pPr>
        <w:pStyle w:val="NoSpacing"/>
        <w:jc w:val="both"/>
        <w:rPr>
          <w:sz w:val="20"/>
          <w:szCs w:val="20"/>
        </w:rPr>
      </w:pPr>
      <w:r w:rsidRPr="00AA3331">
        <w:rPr>
          <w:sz w:val="20"/>
          <w:szCs w:val="20"/>
          <w:lang w:val="en-ZA"/>
        </w:rPr>
        <w:t>Making good s</w:t>
      </w:r>
      <w:r w:rsidR="005B6C6B" w:rsidRPr="00AA3331">
        <w:rPr>
          <w:sz w:val="20"/>
          <w:szCs w:val="20"/>
          <w:lang w:val="en-ZA"/>
        </w:rPr>
        <w:t xml:space="preserve">ynergies with </w:t>
      </w:r>
      <w:r w:rsidR="00F83A30" w:rsidRPr="00AA3331">
        <w:rPr>
          <w:sz w:val="20"/>
          <w:szCs w:val="20"/>
          <w:lang w:val="en-ZA"/>
        </w:rPr>
        <w:t xml:space="preserve">the </w:t>
      </w:r>
      <w:r w:rsidR="00FF6F24">
        <w:rPr>
          <w:sz w:val="20"/>
          <w:szCs w:val="20"/>
          <w:lang w:val="en-ZA"/>
        </w:rPr>
        <w:t>AfDB</w:t>
      </w:r>
      <w:r w:rsidRPr="00AA3331">
        <w:rPr>
          <w:sz w:val="20"/>
          <w:szCs w:val="20"/>
          <w:lang w:val="en-ZA"/>
        </w:rPr>
        <w:t xml:space="preserve"> and EU</w:t>
      </w:r>
      <w:r w:rsidR="00AD79AC" w:rsidRPr="00AA3331">
        <w:rPr>
          <w:sz w:val="20"/>
          <w:szCs w:val="20"/>
          <w:lang w:val="en-ZA"/>
        </w:rPr>
        <w:t xml:space="preserve"> projects </w:t>
      </w:r>
      <w:r w:rsidR="000C13A0" w:rsidRPr="00AA3331">
        <w:rPr>
          <w:sz w:val="20"/>
          <w:szCs w:val="20"/>
          <w:lang w:val="en-ZA"/>
        </w:rPr>
        <w:t>that</w:t>
      </w:r>
      <w:r w:rsidR="005B6C6B" w:rsidRPr="00AA3331">
        <w:rPr>
          <w:sz w:val="20"/>
          <w:szCs w:val="20"/>
          <w:lang w:val="en-ZA"/>
        </w:rPr>
        <w:t xml:space="preserve"> environmental governance </w:t>
      </w:r>
      <w:r w:rsidR="000C13A0" w:rsidRPr="00AA3331">
        <w:rPr>
          <w:sz w:val="20"/>
          <w:szCs w:val="20"/>
          <w:lang w:val="en-ZA"/>
        </w:rPr>
        <w:t>was</w:t>
      </w:r>
      <w:r w:rsidRPr="00AA3331">
        <w:rPr>
          <w:sz w:val="20"/>
          <w:szCs w:val="20"/>
          <w:lang w:val="en-ZA"/>
        </w:rPr>
        <w:t xml:space="preserve"> viewed as a v</w:t>
      </w:r>
      <w:r w:rsidR="005B6C6B" w:rsidRPr="00AA3331">
        <w:rPr>
          <w:sz w:val="20"/>
          <w:szCs w:val="20"/>
          <w:lang w:val="en-ZA"/>
        </w:rPr>
        <w:t xml:space="preserve">ehicle </w:t>
      </w:r>
      <w:r w:rsidR="00FF6F24">
        <w:rPr>
          <w:sz w:val="20"/>
          <w:szCs w:val="20"/>
          <w:lang w:val="en-ZA"/>
        </w:rPr>
        <w:t>for</w:t>
      </w:r>
      <w:r w:rsidR="005B6C6B" w:rsidRPr="00AA3331">
        <w:rPr>
          <w:sz w:val="20"/>
          <w:szCs w:val="20"/>
          <w:lang w:val="en-ZA"/>
        </w:rPr>
        <w:t xml:space="preserve"> mainstream</w:t>
      </w:r>
      <w:r w:rsidR="00FB26C3">
        <w:rPr>
          <w:sz w:val="20"/>
          <w:szCs w:val="20"/>
          <w:lang w:val="en-ZA"/>
        </w:rPr>
        <w:t>ing</w:t>
      </w:r>
      <w:r w:rsidR="005B6C6B" w:rsidRPr="00AA3331">
        <w:rPr>
          <w:sz w:val="20"/>
          <w:szCs w:val="20"/>
          <w:lang w:val="en-ZA"/>
        </w:rPr>
        <w:t xml:space="preserve"> climate change considerations into the WASH policy</w:t>
      </w:r>
      <w:r w:rsidR="00FF6F24">
        <w:rPr>
          <w:sz w:val="20"/>
          <w:szCs w:val="20"/>
          <w:lang w:val="en-ZA"/>
        </w:rPr>
        <w:t xml:space="preserve"> </w:t>
      </w:r>
      <w:r w:rsidR="005B6C6B" w:rsidRPr="00AA3331">
        <w:rPr>
          <w:sz w:val="20"/>
          <w:szCs w:val="20"/>
          <w:lang w:val="en-ZA"/>
        </w:rPr>
        <w:t>as a prerequisite for enabling more climate</w:t>
      </w:r>
      <w:r w:rsidR="00FF6F24">
        <w:rPr>
          <w:sz w:val="20"/>
          <w:szCs w:val="20"/>
          <w:lang w:val="en-ZA"/>
        </w:rPr>
        <w:t>-</w:t>
      </w:r>
      <w:r w:rsidR="005B6C6B" w:rsidRPr="00AA3331">
        <w:rPr>
          <w:sz w:val="20"/>
          <w:szCs w:val="20"/>
          <w:lang w:val="en-ZA"/>
        </w:rPr>
        <w:t>smart investment</w:t>
      </w:r>
      <w:r w:rsidR="000C13A0" w:rsidRPr="00AA3331">
        <w:rPr>
          <w:sz w:val="20"/>
          <w:szCs w:val="20"/>
          <w:lang w:val="en-ZA"/>
        </w:rPr>
        <w:t xml:space="preserve"> w</w:t>
      </w:r>
      <w:r w:rsidR="00FF6F24">
        <w:rPr>
          <w:sz w:val="20"/>
          <w:szCs w:val="20"/>
          <w:lang w:val="en-ZA"/>
        </w:rPr>
        <w:t>as</w:t>
      </w:r>
      <w:r w:rsidR="000C13A0" w:rsidRPr="00AA3331">
        <w:rPr>
          <w:sz w:val="20"/>
          <w:szCs w:val="20"/>
          <w:lang w:val="en-ZA"/>
        </w:rPr>
        <w:t xml:space="preserve"> also assumed</w:t>
      </w:r>
      <w:r w:rsidR="005B6C6B" w:rsidRPr="00AA3331">
        <w:rPr>
          <w:sz w:val="20"/>
          <w:szCs w:val="20"/>
          <w:lang w:val="en-ZA"/>
        </w:rPr>
        <w:t>.</w:t>
      </w:r>
      <w:r w:rsidR="00DC1273">
        <w:rPr>
          <w:sz w:val="20"/>
          <w:szCs w:val="20"/>
          <w:lang w:val="en-ZA"/>
        </w:rPr>
        <w:t xml:space="preserve"> </w:t>
      </w:r>
      <w:r w:rsidRPr="00AA3331">
        <w:rPr>
          <w:sz w:val="20"/>
          <w:szCs w:val="20"/>
          <w:lang w:val="en-ZA"/>
        </w:rPr>
        <w:t xml:space="preserve">While there was </w:t>
      </w:r>
      <w:r w:rsidR="00896780" w:rsidRPr="00AA3331">
        <w:rPr>
          <w:sz w:val="20"/>
          <w:szCs w:val="20"/>
          <w:lang w:val="en-ZA"/>
        </w:rPr>
        <w:t>collaboration</w:t>
      </w:r>
      <w:r w:rsidRPr="00AA3331">
        <w:rPr>
          <w:sz w:val="20"/>
          <w:szCs w:val="20"/>
          <w:lang w:val="en-ZA"/>
        </w:rPr>
        <w:t xml:space="preserve"> and coordination on all projects through the Water Department</w:t>
      </w:r>
      <w:r w:rsidR="00FF6F24">
        <w:rPr>
          <w:sz w:val="20"/>
          <w:szCs w:val="20"/>
          <w:lang w:val="en-ZA"/>
        </w:rPr>
        <w:t>,</w:t>
      </w:r>
      <w:r w:rsidRPr="00AA3331">
        <w:rPr>
          <w:sz w:val="20"/>
          <w:szCs w:val="20"/>
          <w:lang w:val="en-ZA"/>
        </w:rPr>
        <w:t xml:space="preserve"> more might have been done to ensure learning and </w:t>
      </w:r>
      <w:r w:rsidR="00896780" w:rsidRPr="00AA3331">
        <w:rPr>
          <w:sz w:val="20"/>
          <w:szCs w:val="20"/>
          <w:lang w:val="en-ZA"/>
        </w:rPr>
        <w:t>knowledge</w:t>
      </w:r>
      <w:r w:rsidRPr="00AA3331">
        <w:rPr>
          <w:sz w:val="20"/>
          <w:szCs w:val="20"/>
          <w:lang w:val="en-ZA"/>
        </w:rPr>
        <w:t xml:space="preserve"> sharing. The project included strategies for </w:t>
      </w:r>
      <w:r w:rsidR="00FF6F24">
        <w:rPr>
          <w:sz w:val="20"/>
          <w:szCs w:val="20"/>
          <w:lang w:val="en-ZA"/>
        </w:rPr>
        <w:t xml:space="preserve">a </w:t>
      </w:r>
      <w:r w:rsidRPr="00AA3331">
        <w:rPr>
          <w:sz w:val="20"/>
          <w:szCs w:val="20"/>
          <w:lang w:val="en-ZA"/>
        </w:rPr>
        <w:t xml:space="preserve">platform for </w:t>
      </w:r>
      <w:r w:rsidR="00896780" w:rsidRPr="00AA3331">
        <w:rPr>
          <w:sz w:val="20"/>
          <w:szCs w:val="20"/>
          <w:lang w:val="en-ZA"/>
        </w:rPr>
        <w:t>knowledge</w:t>
      </w:r>
      <w:r w:rsidRPr="00AA3331">
        <w:rPr>
          <w:sz w:val="20"/>
          <w:szCs w:val="20"/>
          <w:lang w:val="en-ZA"/>
        </w:rPr>
        <w:t xml:space="preserve"> sharing in the outputs</w:t>
      </w:r>
      <w:r w:rsidR="00FF6F24">
        <w:rPr>
          <w:sz w:val="20"/>
          <w:szCs w:val="20"/>
          <w:lang w:val="en-ZA"/>
        </w:rPr>
        <w:t>;</w:t>
      </w:r>
      <w:r w:rsidRPr="00AA3331">
        <w:rPr>
          <w:sz w:val="20"/>
          <w:szCs w:val="20"/>
          <w:lang w:val="en-ZA"/>
        </w:rPr>
        <w:t xml:space="preserve"> however</w:t>
      </w:r>
      <w:r w:rsidR="00FF6F24">
        <w:rPr>
          <w:sz w:val="20"/>
          <w:szCs w:val="20"/>
          <w:lang w:val="en-ZA"/>
        </w:rPr>
        <w:t>,</w:t>
      </w:r>
      <w:r w:rsidRPr="00AA3331">
        <w:rPr>
          <w:sz w:val="20"/>
          <w:szCs w:val="20"/>
          <w:lang w:val="en-ZA"/>
        </w:rPr>
        <w:t xml:space="preserve"> this softer work was not developed and is a lesson learned. </w:t>
      </w:r>
      <w:r w:rsidR="00AA3331" w:rsidRPr="00AA3331">
        <w:rPr>
          <w:sz w:val="20"/>
          <w:szCs w:val="20"/>
        </w:rPr>
        <w:t>As part of advancing this key result, LDCF resources are dedicated in part to finance the provision of relevant climate information and train government agencies to scale</w:t>
      </w:r>
      <w:r w:rsidR="00FF6F24">
        <w:rPr>
          <w:sz w:val="20"/>
          <w:szCs w:val="20"/>
        </w:rPr>
        <w:t xml:space="preserve"> </w:t>
      </w:r>
      <w:r w:rsidR="00AA3331" w:rsidRPr="00AA3331">
        <w:rPr>
          <w:sz w:val="20"/>
          <w:szCs w:val="20"/>
        </w:rPr>
        <w:t xml:space="preserve">up efforts to address climate change in water policies. The Meteorological Department plays an important role as </w:t>
      </w:r>
      <w:r w:rsidR="00FF6F24">
        <w:rPr>
          <w:sz w:val="20"/>
          <w:szCs w:val="20"/>
        </w:rPr>
        <w:t xml:space="preserve">a </w:t>
      </w:r>
      <w:r w:rsidR="00AA3331" w:rsidRPr="00AA3331">
        <w:rPr>
          <w:sz w:val="20"/>
          <w:szCs w:val="20"/>
        </w:rPr>
        <w:t xml:space="preserve">data provider, and LDCF resources also put in place the software (skills, competencies, mandates, process mechanisms) and hardware (tools) that are necessary to support policy formulation informed by relevant </w:t>
      </w:r>
      <w:r w:rsidR="00AA3331" w:rsidRPr="00AA3331">
        <w:rPr>
          <w:sz w:val="20"/>
          <w:szCs w:val="20"/>
        </w:rPr>
        <w:lastRenderedPageBreak/>
        <w:t>climate change information. TE reviewed the results of this</w:t>
      </w:r>
      <w:r w:rsidR="00104F60">
        <w:rPr>
          <w:sz w:val="20"/>
          <w:szCs w:val="20"/>
        </w:rPr>
        <w:t>,</w:t>
      </w:r>
      <w:r w:rsidR="00AA3331" w:rsidRPr="00AA3331">
        <w:rPr>
          <w:sz w:val="20"/>
          <w:szCs w:val="20"/>
        </w:rPr>
        <w:t xml:space="preserve"> which have been impressive. The online NWRMA-MWR Hydrological Information Management System (HIMS</w:t>
      </w:r>
      <w:r w:rsidR="00AA3331">
        <w:rPr>
          <w:sz w:val="20"/>
          <w:szCs w:val="20"/>
        </w:rPr>
        <w:t xml:space="preserve">) </w:t>
      </w:r>
      <w:r w:rsidRPr="00AA3331">
        <w:rPr>
          <w:sz w:val="20"/>
          <w:szCs w:val="20"/>
        </w:rPr>
        <w:t xml:space="preserve">can be viewed </w:t>
      </w:r>
      <w:r w:rsidR="005A1F35" w:rsidRPr="00AA3331">
        <w:rPr>
          <w:sz w:val="20"/>
          <w:szCs w:val="20"/>
        </w:rPr>
        <w:t>at</w:t>
      </w:r>
      <w:r w:rsidR="005A1F35">
        <w:rPr>
          <w:sz w:val="20"/>
          <w:szCs w:val="20"/>
        </w:rPr>
        <w:t xml:space="preserve"> https</w:t>
      </w:r>
      <w:r w:rsidR="00AA3331" w:rsidRPr="00AA3331">
        <w:rPr>
          <w:sz w:val="20"/>
          <w:szCs w:val="20"/>
        </w:rPr>
        <w:t>://www.nwrma.com/.</w:t>
      </w:r>
    </w:p>
    <w:p w14:paraId="4AFE9FEA" w14:textId="77777777" w:rsidR="005A1F35" w:rsidRPr="00AA3331" w:rsidRDefault="005A1F35" w:rsidP="00AA3331">
      <w:pPr>
        <w:pStyle w:val="NoSpacing"/>
        <w:jc w:val="both"/>
        <w:rPr>
          <w:sz w:val="20"/>
          <w:szCs w:val="20"/>
        </w:rPr>
      </w:pPr>
    </w:p>
    <w:p w14:paraId="2549AAC7" w14:textId="2E0DEFED" w:rsidR="000075BC" w:rsidRPr="00BD3A5E" w:rsidRDefault="000075BC" w:rsidP="0074040B">
      <w:pPr>
        <w:pStyle w:val="NoSpacing"/>
        <w:numPr>
          <w:ilvl w:val="2"/>
          <w:numId w:val="7"/>
        </w:numPr>
        <w:outlineLvl w:val="0"/>
        <w:rPr>
          <w:rFonts w:cstheme="minorHAnsi"/>
          <w:b/>
          <w:sz w:val="20"/>
          <w:szCs w:val="20"/>
        </w:rPr>
      </w:pPr>
      <w:bookmarkStart w:id="89" w:name="_Toc48654077"/>
      <w:bookmarkStart w:id="90" w:name="_Toc46227988"/>
      <w:r w:rsidRPr="00BD3A5E">
        <w:rPr>
          <w:rFonts w:cstheme="minorHAnsi"/>
          <w:b/>
          <w:sz w:val="20"/>
          <w:szCs w:val="20"/>
        </w:rPr>
        <w:t>Lessons from other relevant projects (</w:t>
      </w:r>
      <w:r w:rsidR="00104F60">
        <w:rPr>
          <w:rFonts w:cstheme="minorHAnsi"/>
          <w:b/>
          <w:sz w:val="20"/>
          <w:szCs w:val="20"/>
        </w:rPr>
        <w:t>i.</w:t>
      </w:r>
      <w:r w:rsidRPr="00BD3A5E">
        <w:rPr>
          <w:rFonts w:cstheme="minorHAnsi"/>
          <w:b/>
          <w:sz w:val="20"/>
          <w:szCs w:val="20"/>
        </w:rPr>
        <w:t>e. same focal area) incorporated into project design</w:t>
      </w:r>
      <w:bookmarkEnd w:id="89"/>
      <w:bookmarkEnd w:id="90"/>
      <w:r w:rsidRPr="00BD3A5E">
        <w:rPr>
          <w:rFonts w:cstheme="minorHAnsi"/>
          <w:b/>
          <w:sz w:val="20"/>
          <w:szCs w:val="20"/>
        </w:rPr>
        <w:t xml:space="preserve"> </w:t>
      </w:r>
    </w:p>
    <w:p w14:paraId="162954CF" w14:textId="7EB1BCED" w:rsidR="00FE6AC7" w:rsidRPr="00BD3A5E" w:rsidRDefault="00E333EF" w:rsidP="002961F9">
      <w:pPr>
        <w:pStyle w:val="NoSpacing"/>
        <w:jc w:val="both"/>
        <w:rPr>
          <w:rFonts w:cstheme="minorHAnsi"/>
          <w:noProof/>
          <w:sz w:val="20"/>
          <w:szCs w:val="20"/>
        </w:rPr>
      </w:pPr>
      <w:r w:rsidRPr="00BD3A5E">
        <w:rPr>
          <w:rFonts w:cstheme="minorHAnsi"/>
          <w:noProof/>
          <w:sz w:val="20"/>
          <w:szCs w:val="20"/>
        </w:rPr>
        <w:t xml:space="preserve">A </w:t>
      </w:r>
      <w:r w:rsidR="00FE6AC7" w:rsidRPr="00BD3A5E">
        <w:rPr>
          <w:rFonts w:cstheme="minorHAnsi"/>
          <w:noProof/>
          <w:sz w:val="20"/>
          <w:szCs w:val="20"/>
        </w:rPr>
        <w:t xml:space="preserve">nationwide </w:t>
      </w:r>
      <w:r w:rsidR="009F2C69">
        <w:rPr>
          <w:rFonts w:cstheme="minorHAnsi"/>
          <w:noProof/>
          <w:sz w:val="20"/>
          <w:szCs w:val="20"/>
        </w:rPr>
        <w:t>w</w:t>
      </w:r>
      <w:r w:rsidR="00FE6AC7" w:rsidRPr="00BD3A5E">
        <w:rPr>
          <w:rFonts w:cstheme="minorHAnsi"/>
          <w:noProof/>
          <w:sz w:val="20"/>
          <w:szCs w:val="20"/>
        </w:rPr>
        <w:t xml:space="preserve">aterpoint </w:t>
      </w:r>
      <w:r w:rsidR="009F2C69">
        <w:rPr>
          <w:rFonts w:cstheme="minorHAnsi"/>
          <w:noProof/>
          <w:sz w:val="20"/>
          <w:szCs w:val="20"/>
        </w:rPr>
        <w:t>m</w:t>
      </w:r>
      <w:r w:rsidR="00FE6AC7" w:rsidRPr="00BD3A5E">
        <w:rPr>
          <w:rFonts w:cstheme="minorHAnsi"/>
          <w:noProof/>
          <w:sz w:val="20"/>
          <w:szCs w:val="20"/>
        </w:rPr>
        <w:t xml:space="preserve">apping exercise </w:t>
      </w:r>
      <w:r w:rsidR="00A87A74">
        <w:rPr>
          <w:rFonts w:cstheme="minorHAnsi"/>
          <w:noProof/>
          <w:sz w:val="20"/>
          <w:szCs w:val="20"/>
        </w:rPr>
        <w:t xml:space="preserve">was </w:t>
      </w:r>
      <w:r w:rsidR="00FE6AC7" w:rsidRPr="00BD3A5E">
        <w:rPr>
          <w:rFonts w:cstheme="minorHAnsi"/>
          <w:noProof/>
          <w:sz w:val="20"/>
          <w:szCs w:val="20"/>
        </w:rPr>
        <w:t xml:space="preserve">completed </w:t>
      </w:r>
      <w:r w:rsidR="00104F60">
        <w:rPr>
          <w:rFonts w:cstheme="minorHAnsi"/>
          <w:noProof/>
          <w:sz w:val="20"/>
          <w:szCs w:val="20"/>
        </w:rPr>
        <w:t>i</w:t>
      </w:r>
      <w:r w:rsidR="00FE6AC7" w:rsidRPr="00BD3A5E">
        <w:rPr>
          <w:rFonts w:cstheme="minorHAnsi"/>
          <w:noProof/>
          <w:sz w:val="20"/>
          <w:szCs w:val="20"/>
        </w:rPr>
        <w:t xml:space="preserve">n April 2012 to suport </w:t>
      </w:r>
      <w:r w:rsidR="00104F60">
        <w:rPr>
          <w:rFonts w:cstheme="minorHAnsi"/>
          <w:noProof/>
          <w:sz w:val="20"/>
          <w:szCs w:val="20"/>
        </w:rPr>
        <w:t xml:space="preserve">the </w:t>
      </w:r>
      <w:r w:rsidR="00FE6AC7" w:rsidRPr="00BD3A5E">
        <w:rPr>
          <w:rFonts w:cstheme="minorHAnsi"/>
          <w:noProof/>
          <w:sz w:val="20"/>
          <w:szCs w:val="20"/>
        </w:rPr>
        <w:t>planning process and investment decision-making on the water supply and sanita</w:t>
      </w:r>
      <w:r w:rsidR="00104F60">
        <w:rPr>
          <w:rFonts w:cstheme="minorHAnsi"/>
          <w:noProof/>
          <w:sz w:val="20"/>
          <w:szCs w:val="20"/>
        </w:rPr>
        <w:t>t</w:t>
      </w:r>
      <w:r w:rsidR="00FE6AC7" w:rsidRPr="00BD3A5E">
        <w:rPr>
          <w:rFonts w:cstheme="minorHAnsi"/>
          <w:noProof/>
          <w:sz w:val="20"/>
          <w:szCs w:val="20"/>
        </w:rPr>
        <w:t>ion for planning. It provide</w:t>
      </w:r>
      <w:r w:rsidR="00A87A74">
        <w:rPr>
          <w:rFonts w:cstheme="minorHAnsi"/>
          <w:noProof/>
          <w:sz w:val="20"/>
          <w:szCs w:val="20"/>
        </w:rPr>
        <w:t xml:space="preserve">d a good </w:t>
      </w:r>
      <w:r w:rsidR="00FE6AC7" w:rsidRPr="00BD3A5E">
        <w:rPr>
          <w:rFonts w:cstheme="minorHAnsi"/>
          <w:noProof/>
          <w:sz w:val="20"/>
          <w:szCs w:val="20"/>
        </w:rPr>
        <w:t xml:space="preserve">picture of the number of facilities available to the people as well as their functionality. It identified 28,000 waterpoints, of which 63% (18,086) </w:t>
      </w:r>
      <w:r w:rsidR="00B54F2B">
        <w:rPr>
          <w:rFonts w:cstheme="minorHAnsi"/>
          <w:noProof/>
          <w:sz w:val="20"/>
          <w:szCs w:val="20"/>
        </w:rPr>
        <w:t>we</w:t>
      </w:r>
      <w:r w:rsidR="00FE6AC7" w:rsidRPr="00BD3A5E">
        <w:rPr>
          <w:rFonts w:cstheme="minorHAnsi"/>
          <w:noProof/>
          <w:sz w:val="20"/>
          <w:szCs w:val="20"/>
        </w:rPr>
        <w:t xml:space="preserve">re functional, 32% (9,290) </w:t>
      </w:r>
      <w:r w:rsidR="00B54F2B">
        <w:rPr>
          <w:rFonts w:cstheme="minorHAnsi"/>
          <w:noProof/>
          <w:sz w:val="20"/>
          <w:szCs w:val="20"/>
        </w:rPr>
        <w:t>we</w:t>
      </w:r>
      <w:r w:rsidR="00FE6AC7" w:rsidRPr="00BD3A5E">
        <w:rPr>
          <w:rFonts w:cstheme="minorHAnsi"/>
          <w:noProof/>
          <w:sz w:val="20"/>
          <w:szCs w:val="20"/>
        </w:rPr>
        <w:t xml:space="preserve">re impaired and 5% (1,479) </w:t>
      </w:r>
      <w:r w:rsidR="00B54F2B">
        <w:rPr>
          <w:rFonts w:cstheme="minorHAnsi"/>
          <w:noProof/>
          <w:sz w:val="20"/>
          <w:szCs w:val="20"/>
        </w:rPr>
        <w:t>we</w:t>
      </w:r>
      <w:r w:rsidR="00FE6AC7" w:rsidRPr="00BD3A5E">
        <w:rPr>
          <w:rFonts w:cstheme="minorHAnsi"/>
          <w:noProof/>
          <w:sz w:val="20"/>
          <w:szCs w:val="20"/>
        </w:rPr>
        <w:t>re under construction. On the average</w:t>
      </w:r>
      <w:r w:rsidR="00104F60">
        <w:rPr>
          <w:rFonts w:cstheme="minorHAnsi"/>
          <w:noProof/>
          <w:sz w:val="20"/>
          <w:szCs w:val="20"/>
        </w:rPr>
        <w:t>,</w:t>
      </w:r>
      <w:r w:rsidR="00FE6AC7" w:rsidRPr="00BD3A5E">
        <w:rPr>
          <w:rFonts w:cstheme="minorHAnsi"/>
          <w:noProof/>
          <w:sz w:val="20"/>
          <w:szCs w:val="20"/>
        </w:rPr>
        <w:t xml:space="preserve"> 40% </w:t>
      </w:r>
      <w:r w:rsidR="00B54F2B">
        <w:rPr>
          <w:rFonts w:cstheme="minorHAnsi"/>
          <w:noProof/>
          <w:sz w:val="20"/>
          <w:szCs w:val="20"/>
        </w:rPr>
        <w:t>we</w:t>
      </w:r>
      <w:r w:rsidR="00FE6AC7" w:rsidRPr="00BD3A5E">
        <w:rPr>
          <w:rFonts w:cstheme="minorHAnsi"/>
          <w:noProof/>
          <w:sz w:val="20"/>
          <w:szCs w:val="20"/>
        </w:rPr>
        <w:t xml:space="preserve">re seasonal waterpoints (functional during rainy season only). The </w:t>
      </w:r>
      <w:r w:rsidR="00FF6F24">
        <w:rPr>
          <w:rFonts w:cstheme="minorHAnsi"/>
          <w:noProof/>
          <w:sz w:val="20"/>
          <w:szCs w:val="20"/>
        </w:rPr>
        <w:t>AfDB</w:t>
      </w:r>
      <w:r w:rsidR="00FE6AC7" w:rsidRPr="00BD3A5E">
        <w:rPr>
          <w:rFonts w:cstheme="minorHAnsi"/>
          <w:noProof/>
          <w:sz w:val="20"/>
          <w:szCs w:val="20"/>
        </w:rPr>
        <w:t xml:space="preserve"> support to the MWR fores</w:t>
      </w:r>
      <w:r w:rsidR="00B54F2B">
        <w:rPr>
          <w:rFonts w:cstheme="minorHAnsi"/>
          <w:noProof/>
          <w:sz w:val="20"/>
          <w:szCs w:val="20"/>
        </w:rPr>
        <w:t>aw</w:t>
      </w:r>
      <w:r w:rsidR="00FE6AC7" w:rsidRPr="00BD3A5E">
        <w:rPr>
          <w:rFonts w:cstheme="minorHAnsi"/>
          <w:noProof/>
          <w:sz w:val="20"/>
          <w:szCs w:val="20"/>
        </w:rPr>
        <w:t xml:space="preserve"> the development of a groundwater map for Sierra Leone, based on an extensive survey design. However, </w:t>
      </w:r>
      <w:r w:rsidR="00B54F2B">
        <w:rPr>
          <w:rFonts w:cstheme="minorHAnsi"/>
          <w:noProof/>
          <w:sz w:val="20"/>
          <w:szCs w:val="20"/>
        </w:rPr>
        <w:t>the</w:t>
      </w:r>
      <w:r w:rsidR="00FE6AC7" w:rsidRPr="00BD3A5E">
        <w:rPr>
          <w:rFonts w:cstheme="minorHAnsi"/>
          <w:noProof/>
          <w:sz w:val="20"/>
          <w:szCs w:val="20"/>
        </w:rPr>
        <w:t xml:space="preserve"> waterpoint technologies </w:t>
      </w:r>
      <w:r w:rsidR="00104F60">
        <w:rPr>
          <w:rFonts w:cstheme="minorHAnsi"/>
          <w:noProof/>
          <w:sz w:val="20"/>
          <w:szCs w:val="20"/>
        </w:rPr>
        <w:t>were</w:t>
      </w:r>
      <w:r w:rsidR="000C13A0">
        <w:rPr>
          <w:rFonts w:cstheme="minorHAnsi"/>
          <w:noProof/>
          <w:sz w:val="20"/>
          <w:szCs w:val="20"/>
        </w:rPr>
        <w:t xml:space="preserve"> </w:t>
      </w:r>
      <w:r w:rsidR="00B54F2B">
        <w:rPr>
          <w:rFonts w:cstheme="minorHAnsi"/>
          <w:noProof/>
          <w:sz w:val="20"/>
          <w:szCs w:val="20"/>
        </w:rPr>
        <w:t xml:space="preserve">not </w:t>
      </w:r>
      <w:r w:rsidR="00FE6AC7" w:rsidRPr="00BD3A5E">
        <w:rPr>
          <w:rFonts w:cstheme="minorHAnsi"/>
          <w:noProof/>
          <w:sz w:val="20"/>
          <w:szCs w:val="20"/>
        </w:rPr>
        <w:t xml:space="preserve">assessed according to their climate change resilience, taking account of both vulnerability to climate changes (determined by engineering and environment) and adaptive capacity (ability to be adjusted or managed so as to cope in response to different climate conditions). No specific climate risk assessment of future groundwater availability </w:t>
      </w:r>
      <w:r w:rsidR="00104F60">
        <w:rPr>
          <w:rFonts w:cstheme="minorHAnsi"/>
          <w:noProof/>
          <w:sz w:val="20"/>
          <w:szCs w:val="20"/>
        </w:rPr>
        <w:t>was</w:t>
      </w:r>
      <w:r w:rsidR="00FE6AC7" w:rsidRPr="00BD3A5E">
        <w:rPr>
          <w:rFonts w:cstheme="minorHAnsi"/>
          <w:noProof/>
          <w:sz w:val="20"/>
          <w:szCs w:val="20"/>
        </w:rPr>
        <w:t xml:space="preserve"> planned as part of </w:t>
      </w:r>
      <w:r w:rsidR="00FF6F24">
        <w:rPr>
          <w:rFonts w:cstheme="minorHAnsi"/>
          <w:noProof/>
          <w:sz w:val="20"/>
          <w:szCs w:val="20"/>
        </w:rPr>
        <w:t>AfDB</w:t>
      </w:r>
      <w:r w:rsidR="00FE6AC7" w:rsidRPr="00BD3A5E">
        <w:rPr>
          <w:rFonts w:cstheme="minorHAnsi"/>
          <w:noProof/>
          <w:sz w:val="20"/>
          <w:szCs w:val="20"/>
        </w:rPr>
        <w:t xml:space="preserve"> intervention. </w:t>
      </w:r>
    </w:p>
    <w:p w14:paraId="4AA74BBC" w14:textId="797BD455" w:rsidR="002961F9" w:rsidRPr="00BD3A5E" w:rsidRDefault="002961F9" w:rsidP="002961F9">
      <w:pPr>
        <w:pStyle w:val="NoSpacing"/>
        <w:jc w:val="both"/>
        <w:rPr>
          <w:rFonts w:cstheme="minorHAnsi"/>
          <w:noProof/>
          <w:sz w:val="20"/>
          <w:szCs w:val="20"/>
        </w:rPr>
      </w:pPr>
      <w:r w:rsidRPr="00BD3A5E">
        <w:rPr>
          <w:rFonts w:cstheme="minorHAnsi"/>
          <w:noProof/>
          <w:sz w:val="20"/>
          <w:szCs w:val="20"/>
        </w:rPr>
        <w:t xml:space="preserve">Water supply to Freetown and its environs </w:t>
      </w:r>
      <w:r w:rsidR="00B54F2B">
        <w:rPr>
          <w:rFonts w:cstheme="minorHAnsi"/>
          <w:noProof/>
          <w:sz w:val="20"/>
          <w:szCs w:val="20"/>
        </w:rPr>
        <w:t>wa</w:t>
      </w:r>
      <w:r w:rsidRPr="00BD3A5E">
        <w:rPr>
          <w:rFonts w:cstheme="minorHAnsi"/>
          <w:noProof/>
          <w:sz w:val="20"/>
          <w:szCs w:val="20"/>
        </w:rPr>
        <w:t>s done by the Guma Valley reservoir, which supplie</w:t>
      </w:r>
      <w:r w:rsidR="00B54F2B">
        <w:rPr>
          <w:rFonts w:cstheme="minorHAnsi"/>
          <w:noProof/>
          <w:sz w:val="20"/>
          <w:szCs w:val="20"/>
        </w:rPr>
        <w:t>d</w:t>
      </w:r>
      <w:r w:rsidRPr="00BD3A5E">
        <w:rPr>
          <w:rFonts w:cstheme="minorHAnsi"/>
          <w:noProof/>
          <w:sz w:val="20"/>
          <w:szCs w:val="20"/>
        </w:rPr>
        <w:t xml:space="preserve"> 90% of</w:t>
      </w:r>
      <w:r w:rsidR="00512D21">
        <w:rPr>
          <w:rFonts w:cstheme="minorHAnsi"/>
          <w:noProof/>
          <w:sz w:val="20"/>
          <w:szCs w:val="20"/>
        </w:rPr>
        <w:t xml:space="preserve"> </w:t>
      </w:r>
      <w:r w:rsidRPr="00BD3A5E">
        <w:rPr>
          <w:rFonts w:cstheme="minorHAnsi"/>
          <w:noProof/>
          <w:sz w:val="20"/>
          <w:szCs w:val="20"/>
        </w:rPr>
        <w:t xml:space="preserve"> Freetown’s water by gravity feed around the peninsula from the west (where it is situated) to the east of the city. Freetown </w:t>
      </w:r>
      <w:r w:rsidR="00B54F2B">
        <w:rPr>
          <w:rFonts w:cstheme="minorHAnsi"/>
          <w:noProof/>
          <w:sz w:val="20"/>
          <w:szCs w:val="20"/>
        </w:rPr>
        <w:t>wa</w:t>
      </w:r>
      <w:r w:rsidRPr="00BD3A5E">
        <w:rPr>
          <w:rFonts w:cstheme="minorHAnsi"/>
          <w:noProof/>
          <w:sz w:val="20"/>
          <w:szCs w:val="20"/>
        </w:rPr>
        <w:t>s wholly dependent on the Guma Dam and with no appreciable alternative sources should the dam fail. Guma Valley Company (GVWC), managed under MWR as a parastatal, lack</w:t>
      </w:r>
      <w:r w:rsidR="00B54F2B">
        <w:rPr>
          <w:rFonts w:cstheme="minorHAnsi"/>
          <w:noProof/>
          <w:sz w:val="20"/>
          <w:szCs w:val="20"/>
        </w:rPr>
        <w:t>ed</w:t>
      </w:r>
      <w:r w:rsidRPr="00BD3A5E">
        <w:rPr>
          <w:rFonts w:cstheme="minorHAnsi"/>
          <w:noProof/>
          <w:sz w:val="20"/>
          <w:szCs w:val="20"/>
        </w:rPr>
        <w:t xml:space="preserve"> significant technical information</w:t>
      </w:r>
      <w:r w:rsidR="00104F60">
        <w:rPr>
          <w:rFonts w:cstheme="minorHAnsi"/>
          <w:noProof/>
          <w:sz w:val="20"/>
          <w:szCs w:val="20"/>
        </w:rPr>
        <w:t>,</w:t>
      </w:r>
      <w:r w:rsidRPr="00BD3A5E">
        <w:rPr>
          <w:rFonts w:cstheme="minorHAnsi"/>
          <w:noProof/>
          <w:sz w:val="20"/>
          <w:szCs w:val="20"/>
        </w:rPr>
        <w:t xml:space="preserve"> i.e. on climate risks</w:t>
      </w:r>
      <w:r w:rsidR="00104F60">
        <w:rPr>
          <w:rFonts w:cstheme="minorHAnsi"/>
          <w:noProof/>
          <w:sz w:val="20"/>
          <w:szCs w:val="20"/>
        </w:rPr>
        <w:t>,</w:t>
      </w:r>
      <w:r w:rsidRPr="00BD3A5E">
        <w:rPr>
          <w:rFonts w:cstheme="minorHAnsi"/>
          <w:noProof/>
          <w:sz w:val="20"/>
          <w:szCs w:val="20"/>
        </w:rPr>
        <w:t xml:space="preserve"> on their main water supply reservoir for Freetown. </w:t>
      </w:r>
      <w:r w:rsidR="00104F60">
        <w:rPr>
          <w:rFonts w:cstheme="minorHAnsi"/>
          <w:noProof/>
          <w:sz w:val="20"/>
          <w:szCs w:val="20"/>
        </w:rPr>
        <w:t xml:space="preserve">The </w:t>
      </w:r>
      <w:r w:rsidRPr="00BD3A5E">
        <w:rPr>
          <w:rFonts w:cstheme="minorHAnsi"/>
          <w:noProof/>
          <w:sz w:val="20"/>
          <w:szCs w:val="20"/>
        </w:rPr>
        <w:t>Guma climate station ha</w:t>
      </w:r>
      <w:r w:rsidR="00B54F2B">
        <w:rPr>
          <w:rFonts w:cstheme="minorHAnsi"/>
          <w:noProof/>
          <w:sz w:val="20"/>
          <w:szCs w:val="20"/>
        </w:rPr>
        <w:t>d</w:t>
      </w:r>
      <w:r w:rsidRPr="00BD3A5E">
        <w:rPr>
          <w:rFonts w:cstheme="minorHAnsi"/>
          <w:noProof/>
          <w:sz w:val="20"/>
          <w:szCs w:val="20"/>
        </w:rPr>
        <w:t xml:space="preserve"> an Automatic Daily Chart for rainfall recording. It also ha</w:t>
      </w:r>
      <w:r w:rsidR="00B54F2B">
        <w:rPr>
          <w:rFonts w:cstheme="minorHAnsi"/>
          <w:noProof/>
          <w:sz w:val="20"/>
          <w:szCs w:val="20"/>
        </w:rPr>
        <w:t>d</w:t>
      </w:r>
      <w:r w:rsidRPr="00BD3A5E">
        <w:rPr>
          <w:rFonts w:cstheme="minorHAnsi"/>
          <w:noProof/>
          <w:sz w:val="20"/>
          <w:szCs w:val="20"/>
        </w:rPr>
        <w:t xml:space="preserve"> an evaporation measuring means through three pans. Th</w:t>
      </w:r>
      <w:r w:rsidR="00104F60">
        <w:rPr>
          <w:rFonts w:cstheme="minorHAnsi"/>
          <w:noProof/>
          <w:sz w:val="20"/>
          <w:szCs w:val="20"/>
        </w:rPr>
        <w:t>is</w:t>
      </w:r>
      <w:r w:rsidRPr="00BD3A5E">
        <w:rPr>
          <w:rFonts w:cstheme="minorHAnsi"/>
          <w:noProof/>
          <w:sz w:val="20"/>
          <w:szCs w:val="20"/>
        </w:rPr>
        <w:t xml:space="preserve"> equipment </w:t>
      </w:r>
      <w:r w:rsidR="00B54F2B">
        <w:rPr>
          <w:rFonts w:cstheme="minorHAnsi"/>
          <w:noProof/>
          <w:sz w:val="20"/>
          <w:szCs w:val="20"/>
        </w:rPr>
        <w:t>was</w:t>
      </w:r>
      <w:r w:rsidRPr="00BD3A5E">
        <w:rPr>
          <w:rFonts w:cstheme="minorHAnsi"/>
          <w:noProof/>
          <w:sz w:val="20"/>
          <w:szCs w:val="20"/>
        </w:rPr>
        <w:t xml:space="preserve"> not only very old</w:t>
      </w:r>
      <w:r w:rsidR="00104F60">
        <w:rPr>
          <w:rFonts w:cstheme="minorHAnsi"/>
          <w:noProof/>
          <w:sz w:val="20"/>
          <w:szCs w:val="20"/>
        </w:rPr>
        <w:t>,</w:t>
      </w:r>
      <w:r w:rsidRPr="00BD3A5E">
        <w:rPr>
          <w:rFonts w:cstheme="minorHAnsi"/>
          <w:noProof/>
          <w:sz w:val="20"/>
          <w:szCs w:val="20"/>
        </w:rPr>
        <w:t xml:space="preserve"> but there </w:t>
      </w:r>
      <w:r w:rsidR="00B54F2B">
        <w:rPr>
          <w:rFonts w:cstheme="minorHAnsi"/>
          <w:noProof/>
          <w:sz w:val="20"/>
          <w:szCs w:val="20"/>
        </w:rPr>
        <w:t>wa</w:t>
      </w:r>
      <w:r w:rsidRPr="00BD3A5E">
        <w:rPr>
          <w:rFonts w:cstheme="minorHAnsi"/>
          <w:noProof/>
          <w:sz w:val="20"/>
          <w:szCs w:val="20"/>
        </w:rPr>
        <w:t xml:space="preserve">s no backup for </w:t>
      </w:r>
      <w:r w:rsidR="00104F60">
        <w:rPr>
          <w:rFonts w:cstheme="minorHAnsi"/>
          <w:noProof/>
          <w:sz w:val="20"/>
          <w:szCs w:val="20"/>
        </w:rPr>
        <w:t>it</w:t>
      </w:r>
      <w:r w:rsidRPr="00BD3A5E">
        <w:rPr>
          <w:rFonts w:cstheme="minorHAnsi"/>
          <w:noProof/>
          <w:sz w:val="20"/>
          <w:szCs w:val="20"/>
        </w:rPr>
        <w:t>. In case of a breakdown of th</w:t>
      </w:r>
      <w:r w:rsidR="00104F60">
        <w:rPr>
          <w:rFonts w:cstheme="minorHAnsi"/>
          <w:noProof/>
          <w:sz w:val="20"/>
          <w:szCs w:val="20"/>
        </w:rPr>
        <w:t>i</w:t>
      </w:r>
      <w:r w:rsidRPr="00BD3A5E">
        <w:rPr>
          <w:rFonts w:cstheme="minorHAnsi"/>
          <w:noProof/>
          <w:sz w:val="20"/>
          <w:szCs w:val="20"/>
        </w:rPr>
        <w:t>s equipment or</w:t>
      </w:r>
      <w:r w:rsidR="00104F60">
        <w:rPr>
          <w:rFonts w:cstheme="minorHAnsi"/>
          <w:noProof/>
          <w:sz w:val="20"/>
          <w:szCs w:val="20"/>
        </w:rPr>
        <w:t>,</w:t>
      </w:r>
      <w:r w:rsidRPr="00BD3A5E">
        <w:rPr>
          <w:rFonts w:cstheme="minorHAnsi"/>
          <w:noProof/>
          <w:sz w:val="20"/>
          <w:szCs w:val="20"/>
        </w:rPr>
        <w:t xml:space="preserve"> in the worst case</w:t>
      </w:r>
      <w:r w:rsidR="00104F60">
        <w:rPr>
          <w:rFonts w:cstheme="minorHAnsi"/>
          <w:noProof/>
          <w:sz w:val="20"/>
          <w:szCs w:val="20"/>
        </w:rPr>
        <w:t>,</w:t>
      </w:r>
      <w:r w:rsidRPr="00BD3A5E">
        <w:rPr>
          <w:rFonts w:cstheme="minorHAnsi"/>
          <w:noProof/>
          <w:sz w:val="20"/>
          <w:szCs w:val="20"/>
        </w:rPr>
        <w:t xml:space="preserve"> vandali</w:t>
      </w:r>
      <w:r w:rsidR="00104F60">
        <w:rPr>
          <w:rFonts w:cstheme="minorHAnsi"/>
          <w:noProof/>
          <w:sz w:val="20"/>
          <w:szCs w:val="20"/>
        </w:rPr>
        <w:t>sm</w:t>
      </w:r>
      <w:r w:rsidRPr="00BD3A5E">
        <w:rPr>
          <w:rFonts w:cstheme="minorHAnsi"/>
          <w:noProof/>
          <w:sz w:val="20"/>
          <w:szCs w:val="20"/>
        </w:rPr>
        <w:t xml:space="preserve"> or </w:t>
      </w:r>
      <w:r w:rsidR="00104F60">
        <w:rPr>
          <w:rFonts w:cstheme="minorHAnsi"/>
          <w:noProof/>
          <w:sz w:val="20"/>
          <w:szCs w:val="20"/>
        </w:rPr>
        <w:t>theft</w:t>
      </w:r>
      <w:r w:rsidRPr="00BD3A5E">
        <w:rPr>
          <w:rFonts w:cstheme="minorHAnsi"/>
          <w:noProof/>
          <w:sz w:val="20"/>
          <w:szCs w:val="20"/>
        </w:rPr>
        <w:t xml:space="preserve">, gaps would immediately </w:t>
      </w:r>
      <w:r w:rsidR="00104F60">
        <w:rPr>
          <w:rFonts w:cstheme="minorHAnsi"/>
          <w:noProof/>
          <w:sz w:val="20"/>
          <w:szCs w:val="20"/>
        </w:rPr>
        <w:t>occur</w:t>
      </w:r>
      <w:r w:rsidRPr="00BD3A5E">
        <w:rPr>
          <w:rFonts w:cstheme="minorHAnsi"/>
          <w:noProof/>
          <w:sz w:val="20"/>
          <w:szCs w:val="20"/>
        </w:rPr>
        <w:t xml:space="preserve"> </w:t>
      </w:r>
      <w:r w:rsidR="00B54F2B">
        <w:rPr>
          <w:rFonts w:cstheme="minorHAnsi"/>
          <w:noProof/>
          <w:sz w:val="20"/>
          <w:szCs w:val="20"/>
        </w:rPr>
        <w:t xml:space="preserve">in </w:t>
      </w:r>
      <w:r w:rsidRPr="00BD3A5E">
        <w:rPr>
          <w:rFonts w:cstheme="minorHAnsi"/>
          <w:noProof/>
          <w:sz w:val="20"/>
          <w:szCs w:val="20"/>
        </w:rPr>
        <w:t xml:space="preserve">the recordings. The availability of records from many of the stations used to develop the isohyetals </w:t>
      </w:r>
      <w:r w:rsidR="000C13A0">
        <w:rPr>
          <w:rFonts w:cstheme="minorHAnsi"/>
          <w:noProof/>
          <w:sz w:val="20"/>
          <w:szCs w:val="20"/>
        </w:rPr>
        <w:t>were no</w:t>
      </w:r>
      <w:r w:rsidRPr="00BD3A5E">
        <w:rPr>
          <w:rFonts w:cstheme="minorHAnsi"/>
          <w:noProof/>
          <w:sz w:val="20"/>
          <w:szCs w:val="20"/>
        </w:rPr>
        <w:t xml:space="preserve"> longer in p</w:t>
      </w:r>
      <w:r w:rsidR="000C13A0">
        <w:rPr>
          <w:rFonts w:cstheme="minorHAnsi"/>
          <w:noProof/>
          <w:sz w:val="20"/>
          <w:szCs w:val="20"/>
        </w:rPr>
        <w:t xml:space="preserve">lace </w:t>
      </w:r>
      <w:r w:rsidRPr="00BD3A5E">
        <w:rPr>
          <w:rFonts w:cstheme="minorHAnsi"/>
          <w:noProof/>
          <w:sz w:val="20"/>
          <w:szCs w:val="20"/>
        </w:rPr>
        <w:t xml:space="preserve">. Through the UNDP EWS project, which </w:t>
      </w:r>
      <w:r w:rsidR="00B54F2B">
        <w:rPr>
          <w:rFonts w:cstheme="minorHAnsi"/>
          <w:noProof/>
          <w:sz w:val="20"/>
          <w:szCs w:val="20"/>
        </w:rPr>
        <w:t xml:space="preserve">was </w:t>
      </w:r>
      <w:r w:rsidRPr="00BD3A5E">
        <w:rPr>
          <w:rFonts w:cstheme="minorHAnsi"/>
          <w:noProof/>
          <w:sz w:val="20"/>
          <w:szCs w:val="20"/>
        </w:rPr>
        <w:t>under preparation, a monitoring system for Guma Reservoir w</w:t>
      </w:r>
      <w:r w:rsidR="00B54F2B">
        <w:rPr>
          <w:rFonts w:cstheme="minorHAnsi"/>
          <w:noProof/>
          <w:sz w:val="20"/>
          <w:szCs w:val="20"/>
        </w:rPr>
        <w:t>ould</w:t>
      </w:r>
      <w:r w:rsidRPr="00BD3A5E">
        <w:rPr>
          <w:rFonts w:cstheme="minorHAnsi"/>
          <w:noProof/>
          <w:sz w:val="20"/>
          <w:szCs w:val="20"/>
        </w:rPr>
        <w:t xml:space="preserve"> be established. However, interpretation of such EWS information </w:t>
      </w:r>
      <w:r w:rsidR="00B54F2B">
        <w:rPr>
          <w:rFonts w:cstheme="minorHAnsi"/>
          <w:noProof/>
          <w:sz w:val="20"/>
          <w:szCs w:val="20"/>
        </w:rPr>
        <w:t>wa</w:t>
      </w:r>
      <w:r w:rsidRPr="00BD3A5E">
        <w:rPr>
          <w:rFonts w:cstheme="minorHAnsi"/>
          <w:noProof/>
          <w:sz w:val="20"/>
          <w:szCs w:val="20"/>
        </w:rPr>
        <w:t xml:space="preserve">s not integrated into risk management contigency plans nor </w:t>
      </w:r>
      <w:r w:rsidR="00B54F2B">
        <w:rPr>
          <w:rFonts w:cstheme="minorHAnsi"/>
          <w:noProof/>
          <w:sz w:val="20"/>
          <w:szCs w:val="20"/>
        </w:rPr>
        <w:t>wa</w:t>
      </w:r>
      <w:r w:rsidRPr="00BD3A5E">
        <w:rPr>
          <w:rFonts w:cstheme="minorHAnsi"/>
          <w:noProof/>
          <w:sz w:val="20"/>
          <w:szCs w:val="20"/>
        </w:rPr>
        <w:t xml:space="preserve">s the overall risk that climate change may pose on the sustainability of water supply to the capital known and debated by </w:t>
      </w:r>
      <w:r w:rsidR="00CF17FB">
        <w:rPr>
          <w:rFonts w:cstheme="minorHAnsi"/>
          <w:noProof/>
          <w:sz w:val="20"/>
          <w:szCs w:val="20"/>
        </w:rPr>
        <w:t>policymakers</w:t>
      </w:r>
      <w:r w:rsidR="00B54F2B">
        <w:rPr>
          <w:rFonts w:cstheme="minorHAnsi"/>
          <w:noProof/>
          <w:sz w:val="20"/>
          <w:szCs w:val="20"/>
        </w:rPr>
        <w:t>.</w:t>
      </w:r>
    </w:p>
    <w:p w14:paraId="0F115087" w14:textId="0B2EC796" w:rsidR="002961F9" w:rsidRPr="00BD3A5E" w:rsidRDefault="002961F9" w:rsidP="002961F9">
      <w:pPr>
        <w:pStyle w:val="NoSpacing"/>
        <w:jc w:val="both"/>
        <w:rPr>
          <w:rFonts w:cstheme="minorHAnsi"/>
          <w:noProof/>
          <w:sz w:val="20"/>
          <w:szCs w:val="20"/>
        </w:rPr>
      </w:pPr>
      <w:r w:rsidRPr="00BD3A5E">
        <w:rPr>
          <w:rFonts w:cstheme="minorHAnsi"/>
          <w:noProof/>
          <w:sz w:val="20"/>
          <w:szCs w:val="20"/>
        </w:rPr>
        <w:t xml:space="preserve">In March 2012, </w:t>
      </w:r>
      <w:r w:rsidRPr="00BD3A5E">
        <w:rPr>
          <w:rFonts w:cstheme="minorHAnsi"/>
          <w:iCs/>
          <w:noProof/>
          <w:sz w:val="20"/>
          <w:szCs w:val="20"/>
        </w:rPr>
        <w:t>Environmental Protection Agency Sierra Leone</w:t>
      </w:r>
      <w:r w:rsidRPr="00BD3A5E">
        <w:rPr>
          <w:rFonts w:cstheme="minorHAnsi"/>
          <w:noProof/>
          <w:sz w:val="20"/>
          <w:szCs w:val="20"/>
        </w:rPr>
        <w:t xml:space="preserve"> (EPA) and the European Commission (EU) launched the </w:t>
      </w:r>
      <w:r w:rsidR="00B54F2B">
        <w:rPr>
          <w:rFonts w:cstheme="minorHAnsi"/>
          <w:noProof/>
          <w:sz w:val="20"/>
          <w:szCs w:val="20"/>
        </w:rPr>
        <w:t>“</w:t>
      </w:r>
      <w:r w:rsidRPr="00BD3A5E">
        <w:rPr>
          <w:rFonts w:cstheme="minorHAnsi"/>
          <w:i/>
          <w:noProof/>
          <w:sz w:val="20"/>
          <w:szCs w:val="20"/>
        </w:rPr>
        <w:t>Environmental Governance and Mainstreaming Project</w:t>
      </w:r>
      <w:r w:rsidR="00B54F2B">
        <w:rPr>
          <w:rFonts w:cstheme="minorHAnsi"/>
          <w:i/>
          <w:noProof/>
          <w:sz w:val="20"/>
          <w:szCs w:val="20"/>
        </w:rPr>
        <w:t>”</w:t>
      </w:r>
      <w:r w:rsidRPr="00BD3A5E">
        <w:rPr>
          <w:rFonts w:cstheme="minorHAnsi"/>
          <w:noProof/>
          <w:sz w:val="20"/>
          <w:szCs w:val="20"/>
        </w:rPr>
        <w:t xml:space="preserve"> (4,000,000 euros</w:t>
      </w:r>
      <w:r w:rsidR="00B54F2B">
        <w:rPr>
          <w:rFonts w:cstheme="minorHAnsi"/>
          <w:noProof/>
          <w:sz w:val="20"/>
          <w:szCs w:val="20"/>
        </w:rPr>
        <w:t xml:space="preserve"> for</w:t>
      </w:r>
      <w:r w:rsidRPr="00BD3A5E">
        <w:rPr>
          <w:rFonts w:cstheme="minorHAnsi"/>
          <w:noProof/>
          <w:sz w:val="20"/>
          <w:szCs w:val="20"/>
        </w:rPr>
        <w:t xml:space="preserve"> </w:t>
      </w:r>
      <w:r w:rsidR="00B54F2B">
        <w:rPr>
          <w:rFonts w:cstheme="minorHAnsi"/>
          <w:noProof/>
          <w:sz w:val="20"/>
          <w:szCs w:val="20"/>
        </w:rPr>
        <w:t>four</w:t>
      </w:r>
      <w:r w:rsidRPr="00BD3A5E">
        <w:rPr>
          <w:rFonts w:cstheme="minorHAnsi"/>
          <w:noProof/>
          <w:sz w:val="20"/>
          <w:szCs w:val="20"/>
        </w:rPr>
        <w:t xml:space="preserve"> years) in the form of a grant from the Tenth European Development Fund to ensure the effective implementation of the project. </w:t>
      </w:r>
      <w:r w:rsidRPr="00BD3A5E">
        <w:rPr>
          <w:rFonts w:cstheme="minorHAnsi"/>
          <w:iCs/>
          <w:noProof/>
          <w:sz w:val="20"/>
          <w:szCs w:val="20"/>
        </w:rPr>
        <w:t>EPA w</w:t>
      </w:r>
      <w:r w:rsidR="00B54F2B">
        <w:rPr>
          <w:rFonts w:cstheme="minorHAnsi"/>
          <w:iCs/>
          <w:noProof/>
          <w:sz w:val="20"/>
          <w:szCs w:val="20"/>
        </w:rPr>
        <w:t>ould</w:t>
      </w:r>
      <w:r w:rsidRPr="00BD3A5E">
        <w:rPr>
          <w:rFonts w:cstheme="minorHAnsi"/>
          <w:iCs/>
          <w:noProof/>
          <w:sz w:val="20"/>
          <w:szCs w:val="20"/>
        </w:rPr>
        <w:t xml:space="preserve"> lead the development of coherent environmental policies, regulations and standards on environment and climate change.</w:t>
      </w:r>
      <w:r w:rsidRPr="00BD3A5E">
        <w:rPr>
          <w:rFonts w:cstheme="minorHAnsi"/>
          <w:i/>
          <w:iCs/>
          <w:noProof/>
          <w:sz w:val="20"/>
          <w:szCs w:val="20"/>
        </w:rPr>
        <w:t xml:space="preserve"> </w:t>
      </w:r>
      <w:r w:rsidRPr="00BD3A5E">
        <w:rPr>
          <w:rFonts w:cstheme="minorHAnsi"/>
          <w:noProof/>
          <w:sz w:val="20"/>
          <w:szCs w:val="20"/>
        </w:rPr>
        <w:t xml:space="preserve">Under this project, EPA </w:t>
      </w:r>
      <w:r w:rsidR="008C6DF9">
        <w:rPr>
          <w:rFonts w:cstheme="minorHAnsi"/>
          <w:noProof/>
          <w:sz w:val="20"/>
          <w:szCs w:val="20"/>
        </w:rPr>
        <w:t xml:space="preserve">had </w:t>
      </w:r>
      <w:r w:rsidRPr="00BD3A5E">
        <w:rPr>
          <w:rFonts w:cstheme="minorHAnsi"/>
          <w:noProof/>
          <w:sz w:val="20"/>
          <w:szCs w:val="20"/>
        </w:rPr>
        <w:t xml:space="preserve">already established coordination mechanisms between key Ministries and technical support </w:t>
      </w:r>
      <w:r w:rsidR="00B54F2B">
        <w:rPr>
          <w:rFonts w:cstheme="minorHAnsi"/>
          <w:noProof/>
          <w:sz w:val="20"/>
          <w:szCs w:val="20"/>
        </w:rPr>
        <w:t>wa</w:t>
      </w:r>
      <w:r w:rsidRPr="00BD3A5E">
        <w:rPr>
          <w:rFonts w:cstheme="minorHAnsi"/>
          <w:noProof/>
          <w:sz w:val="20"/>
          <w:szCs w:val="20"/>
        </w:rPr>
        <w:t>s in place to define modalities for the mainstreaming of the environment and Multilateral Environmental Agreements (MEAs) into key policy development. However, EPA ha</w:t>
      </w:r>
      <w:r w:rsidR="000C13A0">
        <w:rPr>
          <w:rFonts w:cstheme="minorHAnsi"/>
          <w:noProof/>
          <w:sz w:val="20"/>
          <w:szCs w:val="20"/>
        </w:rPr>
        <w:t>d</w:t>
      </w:r>
      <w:r w:rsidRPr="00BD3A5E">
        <w:rPr>
          <w:rFonts w:cstheme="minorHAnsi"/>
          <w:noProof/>
          <w:sz w:val="20"/>
          <w:szCs w:val="20"/>
        </w:rPr>
        <w:t xml:space="preserve"> limited capacity and tools to guide key ministers through the steps of mainstreaming climate adaptation. National stakeholders could benefit from </w:t>
      </w:r>
      <w:r w:rsidR="00B54F2B">
        <w:rPr>
          <w:rFonts w:cstheme="minorHAnsi"/>
          <w:noProof/>
          <w:sz w:val="20"/>
          <w:szCs w:val="20"/>
        </w:rPr>
        <w:t xml:space="preserve">a </w:t>
      </w:r>
      <w:r w:rsidRPr="00BD3A5E">
        <w:rPr>
          <w:rFonts w:cstheme="minorHAnsi"/>
          <w:sz w:val="20"/>
          <w:szCs w:val="20"/>
          <w:lang w:val="en-ZA"/>
        </w:rPr>
        <w:t>t</w:t>
      </w:r>
      <w:r w:rsidRPr="00BD3A5E">
        <w:rPr>
          <w:rFonts w:cstheme="minorHAnsi"/>
          <w:sz w:val="20"/>
          <w:szCs w:val="20"/>
        </w:rPr>
        <w:t>raining programme and material on IWRM as a Tool for Adaptation to Climate Change</w:t>
      </w:r>
      <w:r w:rsidRPr="00BD3A5E">
        <w:rPr>
          <w:rFonts w:cstheme="minorHAnsi"/>
          <w:sz w:val="20"/>
          <w:szCs w:val="20"/>
          <w:lang w:val="en-ZA"/>
        </w:rPr>
        <w:t xml:space="preserve"> developed by UNDP Cap Net. </w:t>
      </w:r>
    </w:p>
    <w:p w14:paraId="264B0DBB" w14:textId="2A742550" w:rsidR="002961F9" w:rsidRPr="00BD3A5E" w:rsidRDefault="002961F9" w:rsidP="002961F9">
      <w:pPr>
        <w:pStyle w:val="NoSpacing"/>
        <w:jc w:val="both"/>
        <w:rPr>
          <w:rFonts w:cstheme="minorHAnsi"/>
          <w:noProof/>
          <w:sz w:val="20"/>
          <w:szCs w:val="20"/>
          <w:lang w:val="en-ZA"/>
        </w:rPr>
      </w:pPr>
      <w:r w:rsidRPr="00BD3A5E">
        <w:rPr>
          <w:rFonts w:cstheme="minorHAnsi"/>
          <w:noProof/>
          <w:sz w:val="20"/>
          <w:szCs w:val="20"/>
          <w:lang w:val="en-ZA"/>
        </w:rPr>
        <w:t>Donor investments</w:t>
      </w:r>
      <w:r w:rsidR="00B54F2B">
        <w:rPr>
          <w:rFonts w:cstheme="minorHAnsi"/>
          <w:noProof/>
          <w:sz w:val="20"/>
          <w:szCs w:val="20"/>
          <w:lang w:val="en-ZA"/>
        </w:rPr>
        <w:t>,</w:t>
      </w:r>
      <w:r w:rsidRPr="00BD3A5E">
        <w:rPr>
          <w:rFonts w:cstheme="minorHAnsi"/>
          <w:noProof/>
          <w:sz w:val="20"/>
          <w:szCs w:val="20"/>
          <w:lang w:val="en-ZA"/>
        </w:rPr>
        <w:t xml:space="preserve"> including </w:t>
      </w:r>
      <w:r w:rsidR="00B54F2B">
        <w:rPr>
          <w:rFonts w:cstheme="minorHAnsi"/>
          <w:noProof/>
          <w:sz w:val="20"/>
          <w:szCs w:val="20"/>
          <w:lang w:val="en-ZA"/>
        </w:rPr>
        <w:t>those i</w:t>
      </w:r>
      <w:r w:rsidRPr="00BD3A5E">
        <w:rPr>
          <w:rFonts w:cstheme="minorHAnsi"/>
          <w:noProof/>
          <w:sz w:val="20"/>
          <w:szCs w:val="20"/>
          <w:lang w:val="en-ZA"/>
        </w:rPr>
        <w:t xml:space="preserve">n the water sector </w:t>
      </w:r>
      <w:r w:rsidR="000C13A0">
        <w:rPr>
          <w:rFonts w:cstheme="minorHAnsi"/>
          <w:noProof/>
          <w:sz w:val="20"/>
          <w:szCs w:val="20"/>
          <w:lang w:val="en-ZA"/>
        </w:rPr>
        <w:t>were being</w:t>
      </w:r>
      <w:r w:rsidR="00DC1273">
        <w:rPr>
          <w:rFonts w:cstheme="minorHAnsi"/>
          <w:noProof/>
          <w:sz w:val="20"/>
          <w:szCs w:val="20"/>
          <w:lang w:val="en-ZA"/>
        </w:rPr>
        <w:t xml:space="preserve"> </w:t>
      </w:r>
      <w:r w:rsidRPr="00BD3A5E">
        <w:rPr>
          <w:rFonts w:cstheme="minorHAnsi"/>
          <w:noProof/>
          <w:sz w:val="20"/>
          <w:szCs w:val="20"/>
          <w:lang w:val="en-ZA"/>
        </w:rPr>
        <w:t xml:space="preserve">driven by business-as-usual climatic models, and few such investments </w:t>
      </w:r>
      <w:r w:rsidR="00B54F2B">
        <w:rPr>
          <w:rFonts w:cstheme="minorHAnsi"/>
          <w:noProof/>
          <w:sz w:val="20"/>
          <w:szCs w:val="20"/>
          <w:lang w:val="en-ZA"/>
        </w:rPr>
        <w:t>we</w:t>
      </w:r>
      <w:r w:rsidRPr="00BD3A5E">
        <w:rPr>
          <w:rFonts w:cstheme="minorHAnsi"/>
          <w:noProof/>
          <w:sz w:val="20"/>
          <w:szCs w:val="20"/>
          <w:lang w:val="en-ZA"/>
        </w:rPr>
        <w:t>re mindful of newly emerging climate risks and opportunities. This specific output will analy</w:t>
      </w:r>
      <w:r w:rsidR="00B54F2B">
        <w:rPr>
          <w:rFonts w:cstheme="minorHAnsi"/>
          <w:noProof/>
          <w:sz w:val="20"/>
          <w:szCs w:val="20"/>
          <w:lang w:val="en-ZA"/>
        </w:rPr>
        <w:t>z</w:t>
      </w:r>
      <w:r w:rsidRPr="00BD3A5E">
        <w:rPr>
          <w:rFonts w:cstheme="minorHAnsi"/>
          <w:noProof/>
          <w:sz w:val="20"/>
          <w:szCs w:val="20"/>
          <w:lang w:val="en-ZA"/>
        </w:rPr>
        <w:t xml:space="preserve">e lessons </w:t>
      </w:r>
      <w:r w:rsidR="00D33DA8">
        <w:rPr>
          <w:rFonts w:cstheme="minorHAnsi"/>
          <w:noProof/>
          <w:sz w:val="20"/>
          <w:szCs w:val="20"/>
          <w:lang w:val="en-ZA"/>
        </w:rPr>
        <w:t>learned</w:t>
      </w:r>
      <w:r w:rsidRPr="00BD3A5E">
        <w:rPr>
          <w:rFonts w:cstheme="minorHAnsi"/>
          <w:noProof/>
          <w:sz w:val="20"/>
          <w:szCs w:val="20"/>
          <w:lang w:val="en-ZA"/>
        </w:rPr>
        <w:t xml:space="preserve"> from project component 2, which adds climate additionality to ongoing water sector infrastructure and management interventions supported by the WASH consortium. It is clear that investments by other cooperation partners</w:t>
      </w:r>
      <w:r w:rsidR="00B54F2B">
        <w:rPr>
          <w:rFonts w:cstheme="minorHAnsi"/>
          <w:noProof/>
          <w:sz w:val="20"/>
          <w:szCs w:val="20"/>
          <w:lang w:val="en-ZA"/>
        </w:rPr>
        <w:t>,</w:t>
      </w:r>
      <w:r w:rsidRPr="00BD3A5E">
        <w:rPr>
          <w:rFonts w:cstheme="minorHAnsi"/>
          <w:noProof/>
          <w:sz w:val="20"/>
          <w:szCs w:val="20"/>
          <w:lang w:val="en-ZA"/>
        </w:rPr>
        <w:t xml:space="preserve"> e.g. Jica, DFID, EU, at this point focus on delivery of infrastructure with limited cogni</w:t>
      </w:r>
      <w:r w:rsidR="00B54F2B">
        <w:rPr>
          <w:rFonts w:cstheme="minorHAnsi"/>
          <w:noProof/>
          <w:sz w:val="20"/>
          <w:szCs w:val="20"/>
          <w:lang w:val="en-ZA"/>
        </w:rPr>
        <w:t>z</w:t>
      </w:r>
      <w:r w:rsidRPr="00BD3A5E">
        <w:rPr>
          <w:rFonts w:cstheme="minorHAnsi"/>
          <w:noProof/>
          <w:sz w:val="20"/>
          <w:szCs w:val="20"/>
          <w:lang w:val="en-ZA"/>
        </w:rPr>
        <w:t>ance of climate</w:t>
      </w:r>
      <w:r w:rsidR="00B54F2B">
        <w:rPr>
          <w:rFonts w:cstheme="minorHAnsi"/>
          <w:noProof/>
          <w:sz w:val="20"/>
          <w:szCs w:val="20"/>
          <w:lang w:val="en-ZA"/>
        </w:rPr>
        <w:t>-</w:t>
      </w:r>
      <w:r w:rsidRPr="00BD3A5E">
        <w:rPr>
          <w:rFonts w:cstheme="minorHAnsi"/>
          <w:noProof/>
          <w:sz w:val="20"/>
          <w:szCs w:val="20"/>
          <w:lang w:val="en-ZA"/>
        </w:rPr>
        <w:t>related issues impacting such developments</w:t>
      </w:r>
      <w:r w:rsidR="00B54F2B">
        <w:rPr>
          <w:rFonts w:cstheme="minorHAnsi"/>
          <w:noProof/>
          <w:sz w:val="20"/>
          <w:szCs w:val="20"/>
          <w:lang w:val="en-ZA"/>
        </w:rPr>
        <w:t>.</w:t>
      </w:r>
      <w:r w:rsidR="00DC1273">
        <w:rPr>
          <w:rFonts w:cstheme="minorHAnsi"/>
          <w:noProof/>
          <w:sz w:val="20"/>
          <w:szCs w:val="20"/>
          <w:lang w:val="en-ZA"/>
        </w:rPr>
        <w:t xml:space="preserve"> </w:t>
      </w:r>
    </w:p>
    <w:p w14:paraId="285A8BBD" w14:textId="77777777" w:rsidR="000C13A0" w:rsidRDefault="000C13A0" w:rsidP="002961F9">
      <w:pPr>
        <w:pStyle w:val="NoSpacing"/>
        <w:jc w:val="both"/>
        <w:rPr>
          <w:rFonts w:cstheme="minorHAnsi"/>
          <w:noProof/>
          <w:sz w:val="20"/>
          <w:szCs w:val="20"/>
          <w:lang w:val="en-ZA"/>
        </w:rPr>
      </w:pPr>
    </w:p>
    <w:p w14:paraId="34AF8C1B" w14:textId="02C172F7" w:rsidR="002961F9" w:rsidRPr="00BD3A5E" w:rsidRDefault="002961F9" w:rsidP="002961F9">
      <w:pPr>
        <w:pStyle w:val="NoSpacing"/>
        <w:jc w:val="both"/>
        <w:rPr>
          <w:rFonts w:cstheme="minorHAnsi"/>
          <w:noProof/>
          <w:sz w:val="20"/>
          <w:szCs w:val="20"/>
        </w:rPr>
      </w:pPr>
      <w:r w:rsidRPr="00BD3A5E">
        <w:rPr>
          <w:rFonts w:cstheme="minorHAnsi"/>
          <w:noProof/>
          <w:sz w:val="20"/>
          <w:szCs w:val="20"/>
          <w:lang w:val="en-ZA"/>
        </w:rPr>
        <w:t>There are major private</w:t>
      </w:r>
      <w:r w:rsidR="00732CF3">
        <w:rPr>
          <w:rFonts w:cstheme="minorHAnsi"/>
          <w:noProof/>
          <w:sz w:val="20"/>
          <w:szCs w:val="20"/>
          <w:lang w:val="en-ZA"/>
        </w:rPr>
        <w:t>-</w:t>
      </w:r>
      <w:r w:rsidRPr="00BD3A5E">
        <w:rPr>
          <w:rFonts w:cstheme="minorHAnsi"/>
          <w:noProof/>
          <w:sz w:val="20"/>
          <w:szCs w:val="20"/>
          <w:lang w:val="en-ZA"/>
        </w:rPr>
        <w:t>sector water users</w:t>
      </w:r>
      <w:r w:rsidR="00732CF3">
        <w:rPr>
          <w:rFonts w:cstheme="minorHAnsi"/>
          <w:noProof/>
          <w:sz w:val="20"/>
          <w:szCs w:val="20"/>
          <w:lang w:val="en-ZA"/>
        </w:rPr>
        <w:t>,</w:t>
      </w:r>
      <w:r w:rsidRPr="00BD3A5E">
        <w:rPr>
          <w:rFonts w:cstheme="minorHAnsi"/>
          <w:noProof/>
          <w:sz w:val="20"/>
          <w:szCs w:val="20"/>
          <w:lang w:val="en-ZA"/>
        </w:rPr>
        <w:t xml:space="preserve"> including water provision</w:t>
      </w:r>
      <w:r w:rsidR="00732CF3">
        <w:rPr>
          <w:rFonts w:cstheme="minorHAnsi"/>
          <w:noProof/>
          <w:sz w:val="20"/>
          <w:szCs w:val="20"/>
          <w:lang w:val="en-ZA"/>
        </w:rPr>
        <w:t>-</w:t>
      </w:r>
      <w:r w:rsidRPr="00BD3A5E">
        <w:rPr>
          <w:rFonts w:cstheme="minorHAnsi"/>
          <w:noProof/>
          <w:sz w:val="20"/>
          <w:szCs w:val="20"/>
          <w:lang w:val="en-ZA"/>
        </w:rPr>
        <w:t>related industries</w:t>
      </w:r>
      <w:r w:rsidR="00732CF3">
        <w:rPr>
          <w:rFonts w:cstheme="minorHAnsi"/>
          <w:noProof/>
          <w:sz w:val="20"/>
          <w:szCs w:val="20"/>
          <w:lang w:val="en-ZA"/>
        </w:rPr>
        <w:t>,</w:t>
      </w:r>
      <w:r w:rsidRPr="00BD3A5E">
        <w:rPr>
          <w:rFonts w:cstheme="minorHAnsi"/>
          <w:noProof/>
          <w:sz w:val="20"/>
          <w:szCs w:val="20"/>
          <w:lang w:val="en-ZA"/>
        </w:rPr>
        <w:t xml:space="preserve"> such as fresh water bottling, but also water</w:t>
      </w:r>
      <w:r w:rsidR="00732CF3">
        <w:rPr>
          <w:rFonts w:cstheme="minorHAnsi"/>
          <w:noProof/>
          <w:sz w:val="20"/>
          <w:szCs w:val="20"/>
          <w:lang w:val="en-ZA"/>
        </w:rPr>
        <w:t>-</w:t>
      </w:r>
      <w:r w:rsidRPr="00BD3A5E">
        <w:rPr>
          <w:rFonts w:cstheme="minorHAnsi"/>
          <w:noProof/>
          <w:sz w:val="20"/>
          <w:szCs w:val="20"/>
          <w:lang w:val="en-ZA"/>
        </w:rPr>
        <w:t>intense industries such as mining and agriculture/food production through irrigation</w:t>
      </w:r>
      <w:r w:rsidRPr="00BD3A5E">
        <w:rPr>
          <w:rFonts w:cstheme="minorHAnsi"/>
          <w:noProof/>
          <w:sz w:val="20"/>
          <w:szCs w:val="20"/>
        </w:rPr>
        <w:t>. Climate change will have a range of impacts on businesses</w:t>
      </w:r>
      <w:r w:rsidR="00732CF3">
        <w:rPr>
          <w:rFonts w:cstheme="minorHAnsi"/>
          <w:noProof/>
          <w:sz w:val="20"/>
          <w:szCs w:val="20"/>
        </w:rPr>
        <w:t xml:space="preserve"> such as the following:</w:t>
      </w:r>
    </w:p>
    <w:p w14:paraId="4D9EB55C" w14:textId="77777777" w:rsidR="000C13A0" w:rsidRDefault="000C13A0" w:rsidP="002961F9">
      <w:pPr>
        <w:pStyle w:val="NoSpacing"/>
        <w:jc w:val="both"/>
        <w:rPr>
          <w:rFonts w:cstheme="minorHAnsi"/>
          <w:i/>
          <w:noProof/>
          <w:sz w:val="20"/>
          <w:szCs w:val="20"/>
        </w:rPr>
      </w:pPr>
    </w:p>
    <w:p w14:paraId="5CA0642F" w14:textId="77763C71" w:rsidR="002961F9" w:rsidRDefault="002961F9" w:rsidP="002961F9">
      <w:pPr>
        <w:pStyle w:val="NoSpacing"/>
        <w:jc w:val="both"/>
        <w:rPr>
          <w:rFonts w:cstheme="minorHAnsi"/>
          <w:noProof/>
          <w:sz w:val="20"/>
          <w:szCs w:val="20"/>
        </w:rPr>
      </w:pPr>
      <w:r w:rsidRPr="00BD3A5E">
        <w:rPr>
          <w:rFonts w:cstheme="minorHAnsi"/>
          <w:i/>
          <w:noProof/>
          <w:sz w:val="20"/>
          <w:szCs w:val="20"/>
        </w:rPr>
        <w:t>Physical risk</w:t>
      </w:r>
      <w:r w:rsidR="00732CF3">
        <w:rPr>
          <w:rFonts w:cstheme="minorHAnsi"/>
          <w:i/>
          <w:noProof/>
          <w:sz w:val="20"/>
          <w:szCs w:val="20"/>
        </w:rPr>
        <w:t>s:</w:t>
      </w:r>
      <w:r w:rsidR="00732CF3">
        <w:rPr>
          <w:rFonts w:cstheme="minorHAnsi"/>
          <w:noProof/>
          <w:sz w:val="20"/>
          <w:szCs w:val="20"/>
        </w:rPr>
        <w:t xml:space="preserve"> </w:t>
      </w:r>
      <w:r w:rsidRPr="00BD3A5E">
        <w:rPr>
          <w:rFonts w:cstheme="minorHAnsi"/>
          <w:noProof/>
          <w:sz w:val="20"/>
          <w:szCs w:val="20"/>
        </w:rPr>
        <w:t>Extreme weather events increase physical risks to business operations</w:t>
      </w:r>
      <w:r w:rsidR="00732CF3">
        <w:rPr>
          <w:rFonts w:cstheme="minorHAnsi"/>
          <w:noProof/>
          <w:sz w:val="20"/>
          <w:szCs w:val="20"/>
        </w:rPr>
        <w:t>.</w:t>
      </w:r>
      <w:r w:rsidRPr="00BD3A5E">
        <w:rPr>
          <w:rFonts w:cstheme="minorHAnsi"/>
          <w:noProof/>
          <w:sz w:val="20"/>
          <w:szCs w:val="20"/>
        </w:rPr>
        <w:t xml:space="preserve"> Resource extraction could be limited by water availability</w:t>
      </w:r>
      <w:r w:rsidR="00817AAE">
        <w:rPr>
          <w:rFonts w:cstheme="minorHAnsi"/>
          <w:noProof/>
          <w:sz w:val="20"/>
          <w:szCs w:val="20"/>
        </w:rPr>
        <w:t>.</w:t>
      </w:r>
    </w:p>
    <w:p w14:paraId="10305025" w14:textId="77777777" w:rsidR="00817AAE" w:rsidRPr="00BD3A5E" w:rsidRDefault="00817AAE" w:rsidP="002961F9">
      <w:pPr>
        <w:pStyle w:val="NoSpacing"/>
        <w:jc w:val="both"/>
        <w:rPr>
          <w:rFonts w:cstheme="minorHAnsi"/>
          <w:i/>
          <w:noProof/>
          <w:sz w:val="20"/>
          <w:szCs w:val="20"/>
        </w:rPr>
      </w:pPr>
    </w:p>
    <w:p w14:paraId="287F5297" w14:textId="19904E80" w:rsidR="002961F9" w:rsidRDefault="002961F9" w:rsidP="002961F9">
      <w:pPr>
        <w:pStyle w:val="NoSpacing"/>
        <w:jc w:val="both"/>
        <w:rPr>
          <w:rFonts w:cstheme="minorHAnsi"/>
          <w:noProof/>
          <w:sz w:val="20"/>
          <w:szCs w:val="20"/>
        </w:rPr>
      </w:pPr>
      <w:r w:rsidRPr="00BD3A5E">
        <w:rPr>
          <w:rFonts w:cstheme="minorHAnsi"/>
          <w:i/>
          <w:noProof/>
          <w:sz w:val="20"/>
          <w:szCs w:val="20"/>
        </w:rPr>
        <w:t>Supply chain and raw material risks</w:t>
      </w:r>
      <w:r w:rsidR="00732CF3">
        <w:rPr>
          <w:rFonts w:cstheme="minorHAnsi"/>
          <w:i/>
          <w:noProof/>
          <w:sz w:val="20"/>
          <w:szCs w:val="20"/>
        </w:rPr>
        <w:t>:</w:t>
      </w:r>
      <w:r w:rsidRPr="00BD3A5E">
        <w:rPr>
          <w:rFonts w:cstheme="minorHAnsi"/>
          <w:noProof/>
          <w:sz w:val="20"/>
          <w:szCs w:val="20"/>
        </w:rPr>
        <w:t xml:space="preserve"> Water scarcity affects production</w:t>
      </w:r>
      <w:r w:rsidR="00732CF3">
        <w:rPr>
          <w:rFonts w:cstheme="minorHAnsi"/>
          <w:noProof/>
          <w:sz w:val="20"/>
          <w:szCs w:val="20"/>
        </w:rPr>
        <w:t>.</w:t>
      </w:r>
    </w:p>
    <w:p w14:paraId="379038B5" w14:textId="77777777" w:rsidR="000C13A0" w:rsidRPr="00BD3A5E" w:rsidRDefault="000C13A0" w:rsidP="002961F9">
      <w:pPr>
        <w:pStyle w:val="NoSpacing"/>
        <w:jc w:val="both"/>
        <w:rPr>
          <w:rFonts w:cstheme="minorHAnsi"/>
          <w:noProof/>
          <w:sz w:val="20"/>
          <w:szCs w:val="20"/>
        </w:rPr>
      </w:pPr>
    </w:p>
    <w:p w14:paraId="32DC4707" w14:textId="67610488" w:rsidR="002961F9" w:rsidRPr="00BD3A5E" w:rsidRDefault="002961F9" w:rsidP="002961F9">
      <w:pPr>
        <w:pStyle w:val="NoSpacing"/>
        <w:jc w:val="both"/>
        <w:rPr>
          <w:rFonts w:cstheme="minorHAnsi"/>
          <w:noProof/>
          <w:sz w:val="20"/>
          <w:szCs w:val="20"/>
        </w:rPr>
      </w:pPr>
      <w:r w:rsidRPr="00BD3A5E">
        <w:rPr>
          <w:rFonts w:cstheme="minorHAnsi"/>
          <w:noProof/>
          <w:sz w:val="20"/>
          <w:szCs w:val="20"/>
        </w:rPr>
        <w:t>The establishment of the Sierra Leone Business Forum (S</w:t>
      </w:r>
      <w:r w:rsidR="007E04B2">
        <w:rPr>
          <w:rFonts w:cstheme="minorHAnsi"/>
          <w:noProof/>
          <w:sz w:val="20"/>
          <w:szCs w:val="20"/>
        </w:rPr>
        <w:t>L</w:t>
      </w:r>
      <w:r w:rsidRPr="00BD3A5E">
        <w:rPr>
          <w:rFonts w:cstheme="minorHAnsi"/>
          <w:noProof/>
          <w:sz w:val="20"/>
          <w:szCs w:val="20"/>
        </w:rPr>
        <w:t xml:space="preserve">BF) </w:t>
      </w:r>
      <w:r w:rsidR="008C6DF9">
        <w:rPr>
          <w:rFonts w:cstheme="minorHAnsi"/>
          <w:noProof/>
          <w:sz w:val="20"/>
          <w:szCs w:val="20"/>
        </w:rPr>
        <w:t xml:space="preserve">was also viewed as the </w:t>
      </w:r>
      <w:r w:rsidRPr="00BD3A5E">
        <w:rPr>
          <w:rFonts w:cstheme="minorHAnsi"/>
          <w:noProof/>
          <w:sz w:val="20"/>
          <w:szCs w:val="20"/>
        </w:rPr>
        <w:t xml:space="preserve">opportunity to engage </w:t>
      </w:r>
      <w:r w:rsidR="00732CF3">
        <w:rPr>
          <w:rFonts w:cstheme="minorHAnsi"/>
          <w:noProof/>
          <w:sz w:val="20"/>
          <w:szCs w:val="20"/>
        </w:rPr>
        <w:t>the p</w:t>
      </w:r>
      <w:r w:rsidRPr="00BD3A5E">
        <w:rPr>
          <w:rFonts w:cstheme="minorHAnsi"/>
          <w:noProof/>
          <w:sz w:val="20"/>
          <w:szCs w:val="20"/>
        </w:rPr>
        <w:t>rivate sector in adaptation. The S</w:t>
      </w:r>
      <w:r w:rsidR="007E04B2">
        <w:rPr>
          <w:rFonts w:cstheme="minorHAnsi"/>
          <w:noProof/>
          <w:sz w:val="20"/>
          <w:szCs w:val="20"/>
        </w:rPr>
        <w:t>L</w:t>
      </w:r>
      <w:r w:rsidRPr="00BD3A5E">
        <w:rPr>
          <w:rFonts w:cstheme="minorHAnsi"/>
          <w:noProof/>
          <w:sz w:val="20"/>
          <w:szCs w:val="20"/>
        </w:rPr>
        <w:t>BF provide</w:t>
      </w:r>
      <w:r w:rsidR="00732CF3">
        <w:rPr>
          <w:rFonts w:cstheme="minorHAnsi"/>
          <w:noProof/>
          <w:sz w:val="20"/>
          <w:szCs w:val="20"/>
        </w:rPr>
        <w:t>s</w:t>
      </w:r>
      <w:r w:rsidRPr="00BD3A5E">
        <w:rPr>
          <w:rFonts w:cstheme="minorHAnsi"/>
          <w:noProof/>
          <w:sz w:val="20"/>
          <w:szCs w:val="20"/>
        </w:rPr>
        <w:t xml:space="preserve"> a platform for the</w:t>
      </w:r>
      <w:r w:rsidRPr="00BD3A5E">
        <w:rPr>
          <w:rFonts w:cstheme="minorHAnsi"/>
          <w:noProof/>
          <w:sz w:val="20"/>
          <w:szCs w:val="20"/>
          <w:lang w:val="en-ZA"/>
        </w:rPr>
        <w:t xml:space="preserve"> government and private sector to engage in constructive dialogue aimed at identifying, prioritizing and resolving </w:t>
      </w:r>
      <w:r w:rsidRPr="00BD3A5E">
        <w:rPr>
          <w:rFonts w:cstheme="minorHAnsi"/>
          <w:noProof/>
          <w:sz w:val="20"/>
          <w:szCs w:val="20"/>
        </w:rPr>
        <w:t>key</w:t>
      </w:r>
      <w:r w:rsidRPr="00BD3A5E">
        <w:rPr>
          <w:rFonts w:cstheme="minorHAnsi"/>
          <w:noProof/>
          <w:sz w:val="20"/>
          <w:szCs w:val="20"/>
          <w:lang w:val="en-ZA"/>
        </w:rPr>
        <w:t xml:space="preserve"> constraints of private sector </w:t>
      </w:r>
      <w:r w:rsidRPr="00BD3A5E">
        <w:rPr>
          <w:rFonts w:cstheme="minorHAnsi"/>
          <w:noProof/>
          <w:sz w:val="20"/>
          <w:szCs w:val="20"/>
          <w:lang w:val="en-ZA"/>
        </w:rPr>
        <w:lastRenderedPageBreak/>
        <w:t xml:space="preserve">development. </w:t>
      </w:r>
      <w:r w:rsidRPr="00BD3A5E">
        <w:rPr>
          <w:rFonts w:cstheme="minorHAnsi"/>
          <w:noProof/>
          <w:sz w:val="20"/>
          <w:szCs w:val="20"/>
        </w:rPr>
        <w:t>The Forum has various working groups, including trade and industry</w:t>
      </w:r>
      <w:r w:rsidR="00732CF3">
        <w:rPr>
          <w:rFonts w:cstheme="minorHAnsi"/>
          <w:noProof/>
          <w:sz w:val="20"/>
          <w:szCs w:val="20"/>
        </w:rPr>
        <w:t xml:space="preserve"> and</w:t>
      </w:r>
      <w:r w:rsidRPr="00BD3A5E">
        <w:rPr>
          <w:rFonts w:cstheme="minorHAnsi"/>
          <w:noProof/>
          <w:sz w:val="20"/>
          <w:szCs w:val="20"/>
        </w:rPr>
        <w:t xml:space="preserve"> tax reform. Given the risks and vulnerabilities across all industry sectors and the significance of expected climate change impacts on businesses, dialogues need to be engaged in the water sector to provide a better understanding of the interplay between public and private sector adaptation strategies/investment and of possible synergies or conflicts between them.</w:t>
      </w:r>
    </w:p>
    <w:p w14:paraId="479DB820" w14:textId="77777777" w:rsidR="00487440" w:rsidRPr="00BD3A5E" w:rsidRDefault="00487440" w:rsidP="00487440">
      <w:pPr>
        <w:pStyle w:val="NoSpacing"/>
        <w:outlineLvl w:val="0"/>
        <w:rPr>
          <w:rFonts w:cstheme="minorHAnsi"/>
          <w:b/>
          <w:sz w:val="20"/>
          <w:szCs w:val="20"/>
        </w:rPr>
      </w:pPr>
    </w:p>
    <w:p w14:paraId="5B66F965" w14:textId="7FB39E9F" w:rsidR="00BC1FBD" w:rsidRPr="00BD12E7" w:rsidRDefault="00BD12E7" w:rsidP="00BC1FBD">
      <w:pPr>
        <w:pStyle w:val="NoSpacing"/>
        <w:jc w:val="both"/>
        <w:outlineLvl w:val="0"/>
        <w:rPr>
          <w:rFonts w:cstheme="minorHAnsi"/>
          <w:sz w:val="20"/>
          <w:szCs w:val="20"/>
        </w:rPr>
      </w:pPr>
      <w:bookmarkStart w:id="91" w:name="_Toc48654078"/>
      <w:r>
        <w:rPr>
          <w:rFonts w:cstheme="minorHAnsi"/>
          <w:sz w:val="20"/>
          <w:szCs w:val="20"/>
        </w:rPr>
        <w:t xml:space="preserve">Interviewees reported that the </w:t>
      </w:r>
      <w:r w:rsidR="00BC1FBD" w:rsidRPr="00BD12E7">
        <w:rPr>
          <w:rFonts w:cstheme="minorHAnsi"/>
          <w:sz w:val="20"/>
          <w:szCs w:val="20"/>
        </w:rPr>
        <w:t xml:space="preserve">linkages were coordinated by the </w:t>
      </w:r>
      <w:r w:rsidR="006B6B7E">
        <w:rPr>
          <w:rFonts w:cstheme="minorHAnsi"/>
          <w:sz w:val="20"/>
          <w:szCs w:val="20"/>
        </w:rPr>
        <w:t xml:space="preserve">national </w:t>
      </w:r>
      <w:r w:rsidR="00BC1FBD" w:rsidRPr="00BD12E7">
        <w:rPr>
          <w:rFonts w:cstheme="minorHAnsi"/>
          <w:sz w:val="20"/>
          <w:szCs w:val="20"/>
        </w:rPr>
        <w:t xml:space="preserve">project manager located in the </w:t>
      </w:r>
      <w:r>
        <w:rPr>
          <w:rFonts w:cstheme="minorHAnsi"/>
          <w:sz w:val="20"/>
          <w:szCs w:val="20"/>
        </w:rPr>
        <w:t xml:space="preserve">Ministry of Water </w:t>
      </w:r>
      <w:r w:rsidR="0017594E">
        <w:rPr>
          <w:rFonts w:cstheme="minorHAnsi"/>
          <w:sz w:val="20"/>
          <w:szCs w:val="20"/>
        </w:rPr>
        <w:t>Resource</w:t>
      </w:r>
      <w:r w:rsidR="006B6B7E">
        <w:rPr>
          <w:rFonts w:cstheme="minorHAnsi"/>
          <w:sz w:val="20"/>
          <w:szCs w:val="20"/>
        </w:rPr>
        <w:t xml:space="preserve">s </w:t>
      </w:r>
      <w:r>
        <w:rPr>
          <w:rFonts w:cstheme="minorHAnsi"/>
          <w:sz w:val="20"/>
          <w:szCs w:val="20"/>
        </w:rPr>
        <w:t xml:space="preserve">- </w:t>
      </w:r>
      <w:r w:rsidR="00BC1FBD" w:rsidRPr="00BD12E7">
        <w:rPr>
          <w:rFonts w:cstheme="minorHAnsi"/>
          <w:sz w:val="20"/>
          <w:szCs w:val="20"/>
        </w:rPr>
        <w:t xml:space="preserve">Water </w:t>
      </w:r>
      <w:r w:rsidR="007E04B2">
        <w:rPr>
          <w:rFonts w:cstheme="minorHAnsi"/>
          <w:sz w:val="20"/>
          <w:szCs w:val="20"/>
        </w:rPr>
        <w:t>Directorate</w:t>
      </w:r>
      <w:r w:rsidRPr="00BD12E7">
        <w:rPr>
          <w:rFonts w:cstheme="minorHAnsi"/>
          <w:sz w:val="20"/>
          <w:szCs w:val="20"/>
        </w:rPr>
        <w:t xml:space="preserve"> which</w:t>
      </w:r>
      <w:r w:rsidR="00BC1FBD" w:rsidRPr="00BD12E7">
        <w:rPr>
          <w:rFonts w:cstheme="minorHAnsi"/>
          <w:sz w:val="20"/>
          <w:szCs w:val="20"/>
        </w:rPr>
        <w:t xml:space="preserve"> was </w:t>
      </w:r>
      <w:r w:rsidRPr="00BD12E7">
        <w:rPr>
          <w:rFonts w:cstheme="minorHAnsi"/>
          <w:sz w:val="20"/>
          <w:szCs w:val="20"/>
        </w:rPr>
        <w:t>responsible</w:t>
      </w:r>
      <w:r w:rsidR="00BC1FBD" w:rsidRPr="00BD12E7">
        <w:rPr>
          <w:rFonts w:cstheme="minorHAnsi"/>
          <w:sz w:val="20"/>
          <w:szCs w:val="20"/>
        </w:rPr>
        <w:t xml:space="preserve"> for public water works and cross referenced with the water </w:t>
      </w:r>
      <w:r w:rsidRPr="00BD12E7">
        <w:rPr>
          <w:rFonts w:cstheme="minorHAnsi"/>
          <w:sz w:val="20"/>
          <w:szCs w:val="20"/>
        </w:rPr>
        <w:t>master</w:t>
      </w:r>
      <w:r w:rsidR="00BC1FBD" w:rsidRPr="00BD12E7">
        <w:rPr>
          <w:rFonts w:cstheme="minorHAnsi"/>
          <w:sz w:val="20"/>
          <w:szCs w:val="20"/>
        </w:rPr>
        <w:t xml:space="preserve"> plan. The A</w:t>
      </w:r>
      <w:r w:rsidR="007E04B2">
        <w:rPr>
          <w:rFonts w:cstheme="minorHAnsi"/>
          <w:sz w:val="20"/>
          <w:szCs w:val="20"/>
        </w:rPr>
        <w:t>f</w:t>
      </w:r>
      <w:r w:rsidR="00BC1FBD" w:rsidRPr="00BD12E7">
        <w:rPr>
          <w:rFonts w:cstheme="minorHAnsi"/>
          <w:sz w:val="20"/>
          <w:szCs w:val="20"/>
        </w:rPr>
        <w:t xml:space="preserve">DB was an essential partner in supporting the security around the </w:t>
      </w:r>
      <w:r w:rsidRPr="00BD12E7">
        <w:rPr>
          <w:rFonts w:cstheme="minorHAnsi"/>
          <w:sz w:val="20"/>
          <w:szCs w:val="20"/>
        </w:rPr>
        <w:t>solar</w:t>
      </w:r>
      <w:r w:rsidR="00BC1FBD" w:rsidRPr="00BD12E7">
        <w:rPr>
          <w:rFonts w:cstheme="minorHAnsi"/>
          <w:sz w:val="20"/>
          <w:szCs w:val="20"/>
        </w:rPr>
        <w:t xml:space="preserve"> </w:t>
      </w:r>
      <w:r w:rsidRPr="00BD12E7">
        <w:rPr>
          <w:rFonts w:cstheme="minorHAnsi"/>
          <w:sz w:val="20"/>
          <w:szCs w:val="20"/>
        </w:rPr>
        <w:t>technology works</w:t>
      </w:r>
      <w:r w:rsidR="00BC1FBD" w:rsidRPr="00BD12E7">
        <w:rPr>
          <w:rFonts w:cstheme="minorHAnsi"/>
          <w:sz w:val="20"/>
          <w:szCs w:val="20"/>
        </w:rPr>
        <w:t xml:space="preserve"> </w:t>
      </w:r>
      <w:r>
        <w:rPr>
          <w:rFonts w:cstheme="minorHAnsi"/>
          <w:sz w:val="20"/>
          <w:szCs w:val="20"/>
        </w:rPr>
        <w:t xml:space="preserve">at </w:t>
      </w:r>
      <w:r w:rsidR="00BC1FBD" w:rsidRPr="00BD12E7">
        <w:rPr>
          <w:rFonts w:cstheme="minorHAnsi"/>
          <w:sz w:val="20"/>
          <w:szCs w:val="20"/>
        </w:rPr>
        <w:t xml:space="preserve">key sites. This coordination and </w:t>
      </w:r>
      <w:r w:rsidRPr="00BD12E7">
        <w:rPr>
          <w:rFonts w:cstheme="minorHAnsi"/>
          <w:sz w:val="20"/>
          <w:szCs w:val="20"/>
        </w:rPr>
        <w:t>sp</w:t>
      </w:r>
      <w:r w:rsidR="007E04B2">
        <w:rPr>
          <w:rFonts w:cstheme="minorHAnsi"/>
          <w:sz w:val="20"/>
          <w:szCs w:val="20"/>
        </w:rPr>
        <w:t>i</w:t>
      </w:r>
      <w:r w:rsidRPr="00BD12E7">
        <w:rPr>
          <w:rFonts w:cstheme="minorHAnsi"/>
          <w:sz w:val="20"/>
          <w:szCs w:val="20"/>
        </w:rPr>
        <w:t>rit of collaboration with major donors involved in the climate and WASH sectors is a g</w:t>
      </w:r>
      <w:r w:rsidR="00BC1FBD" w:rsidRPr="00BD12E7">
        <w:rPr>
          <w:rFonts w:cstheme="minorHAnsi"/>
          <w:sz w:val="20"/>
          <w:szCs w:val="20"/>
        </w:rPr>
        <w:t>ood practice that can continue.</w:t>
      </w:r>
      <w:bookmarkEnd w:id="91"/>
    </w:p>
    <w:p w14:paraId="037966FC" w14:textId="187A6BC4" w:rsidR="00D630D1" w:rsidRPr="00BD3A5E" w:rsidRDefault="00BC1FBD" w:rsidP="008D128B">
      <w:pPr>
        <w:pStyle w:val="NoSpacing"/>
        <w:jc w:val="both"/>
        <w:outlineLvl w:val="0"/>
        <w:rPr>
          <w:rFonts w:cstheme="minorHAnsi"/>
          <w:b/>
          <w:sz w:val="20"/>
          <w:szCs w:val="20"/>
        </w:rPr>
      </w:pPr>
      <w:r>
        <w:rPr>
          <w:rFonts w:cstheme="minorHAnsi"/>
          <w:b/>
          <w:sz w:val="20"/>
          <w:szCs w:val="20"/>
        </w:rPr>
        <w:t xml:space="preserve">    </w:t>
      </w:r>
    </w:p>
    <w:p w14:paraId="637074C3" w14:textId="77777777" w:rsidR="000075BC" w:rsidRPr="00BD3A5E" w:rsidRDefault="000075BC" w:rsidP="0074040B">
      <w:pPr>
        <w:pStyle w:val="NoSpacing"/>
        <w:numPr>
          <w:ilvl w:val="2"/>
          <w:numId w:val="7"/>
        </w:numPr>
        <w:outlineLvl w:val="0"/>
        <w:rPr>
          <w:rFonts w:cstheme="minorHAnsi"/>
          <w:b/>
          <w:sz w:val="20"/>
          <w:szCs w:val="20"/>
        </w:rPr>
      </w:pPr>
      <w:bookmarkStart w:id="92" w:name="_Toc48654079"/>
      <w:bookmarkStart w:id="93" w:name="_Toc46227990"/>
      <w:r w:rsidRPr="00BD3A5E">
        <w:rPr>
          <w:rFonts w:cstheme="minorHAnsi"/>
          <w:b/>
          <w:sz w:val="20"/>
          <w:szCs w:val="20"/>
        </w:rPr>
        <w:t>Replication approach</w:t>
      </w:r>
      <w:bookmarkEnd w:id="92"/>
      <w:bookmarkEnd w:id="93"/>
      <w:r w:rsidRPr="00BD3A5E">
        <w:rPr>
          <w:rFonts w:cstheme="minorHAnsi"/>
          <w:b/>
          <w:sz w:val="20"/>
          <w:szCs w:val="20"/>
        </w:rPr>
        <w:t xml:space="preserve"> </w:t>
      </w:r>
    </w:p>
    <w:p w14:paraId="6C3C44EA" w14:textId="77777777" w:rsidR="002D1CAD" w:rsidRPr="00BD3A5E" w:rsidRDefault="002D1CAD" w:rsidP="002D1CAD">
      <w:pPr>
        <w:pStyle w:val="NoSpacing"/>
        <w:outlineLvl w:val="0"/>
        <w:rPr>
          <w:rFonts w:cstheme="minorHAnsi"/>
          <w:b/>
          <w:sz w:val="20"/>
          <w:szCs w:val="20"/>
        </w:rPr>
      </w:pPr>
    </w:p>
    <w:p w14:paraId="5F2CAA4F" w14:textId="2F70AC59" w:rsidR="002D1CAD" w:rsidRPr="003B46BC" w:rsidRDefault="002D1CAD" w:rsidP="002D1CAD">
      <w:pPr>
        <w:pStyle w:val="NoSpacing"/>
        <w:jc w:val="both"/>
        <w:rPr>
          <w:rFonts w:cstheme="minorHAnsi"/>
          <w:sz w:val="20"/>
          <w:szCs w:val="20"/>
          <w:lang w:val="en-ZA"/>
        </w:rPr>
      </w:pPr>
      <w:r w:rsidRPr="003B46BC">
        <w:rPr>
          <w:rFonts w:cstheme="minorHAnsi"/>
          <w:sz w:val="20"/>
          <w:szCs w:val="20"/>
          <w:lang w:val="en-ZA"/>
        </w:rPr>
        <w:t>The design principles outlined in Section 2.3</w:t>
      </w:r>
      <w:r w:rsidR="00866C9F" w:rsidRPr="003B46BC">
        <w:rPr>
          <w:rFonts w:cstheme="minorHAnsi"/>
          <w:sz w:val="20"/>
          <w:szCs w:val="20"/>
          <w:lang w:val="en-ZA"/>
        </w:rPr>
        <w:t xml:space="preserve"> </w:t>
      </w:r>
      <w:proofErr w:type="spellStart"/>
      <w:r w:rsidR="00866C9F" w:rsidRPr="003B46BC">
        <w:rPr>
          <w:rFonts w:cstheme="minorHAnsi"/>
          <w:sz w:val="20"/>
          <w:szCs w:val="20"/>
          <w:lang w:val="en-ZA"/>
        </w:rPr>
        <w:t>ProDoc</w:t>
      </w:r>
      <w:proofErr w:type="spellEnd"/>
      <w:r w:rsidR="00866C9F" w:rsidRPr="003B46BC">
        <w:rPr>
          <w:rFonts w:cstheme="minorHAnsi"/>
          <w:sz w:val="20"/>
          <w:szCs w:val="20"/>
          <w:lang w:val="en-ZA"/>
        </w:rPr>
        <w:t xml:space="preserve"> were </w:t>
      </w:r>
      <w:r w:rsidRPr="003B46BC">
        <w:rPr>
          <w:rFonts w:cstheme="minorHAnsi"/>
          <w:sz w:val="20"/>
          <w:szCs w:val="20"/>
          <w:lang w:val="en-ZA"/>
        </w:rPr>
        <w:t xml:space="preserve">specifically set out to foster replicability through up-scaling of adaptation learning and mainstreaming into policy processes. </w:t>
      </w:r>
      <w:r w:rsidR="00866C9F" w:rsidRPr="003B46BC">
        <w:rPr>
          <w:rFonts w:cstheme="minorHAnsi"/>
          <w:sz w:val="20"/>
          <w:szCs w:val="20"/>
          <w:lang w:val="en-ZA"/>
        </w:rPr>
        <w:t xml:space="preserve">The </w:t>
      </w:r>
      <w:r w:rsidRPr="003B46BC">
        <w:rPr>
          <w:rFonts w:cstheme="minorHAnsi"/>
          <w:sz w:val="20"/>
          <w:szCs w:val="20"/>
          <w:lang w:val="en-ZA"/>
        </w:rPr>
        <w:t xml:space="preserve">project </w:t>
      </w:r>
      <w:r w:rsidR="00866C9F" w:rsidRPr="003B46BC">
        <w:rPr>
          <w:rFonts w:cstheme="minorHAnsi"/>
          <w:sz w:val="20"/>
          <w:szCs w:val="20"/>
          <w:lang w:val="en-ZA"/>
        </w:rPr>
        <w:t xml:space="preserve">was to </w:t>
      </w:r>
      <w:r w:rsidR="009354AA" w:rsidRPr="003B46BC">
        <w:rPr>
          <w:rFonts w:cstheme="minorHAnsi"/>
          <w:sz w:val="20"/>
          <w:szCs w:val="20"/>
          <w:lang w:val="en-ZA"/>
        </w:rPr>
        <w:t>be embedded</w:t>
      </w:r>
      <w:r w:rsidRPr="003B46BC">
        <w:rPr>
          <w:rFonts w:cstheme="minorHAnsi"/>
          <w:sz w:val="20"/>
          <w:szCs w:val="20"/>
          <w:lang w:val="en-ZA"/>
        </w:rPr>
        <w:t xml:space="preserve"> within the MWR, the Ministry directly responsible for water and water infrastructure management throughout Sierra Leone</w:t>
      </w:r>
      <w:r w:rsidR="00732CF3">
        <w:rPr>
          <w:rFonts w:cstheme="minorHAnsi"/>
          <w:sz w:val="20"/>
          <w:szCs w:val="20"/>
          <w:lang w:val="en-ZA"/>
        </w:rPr>
        <w:t>.</w:t>
      </w:r>
      <w:r w:rsidR="00866C9F" w:rsidRPr="003B46BC">
        <w:rPr>
          <w:rFonts w:cstheme="minorHAnsi"/>
          <w:sz w:val="20"/>
          <w:szCs w:val="20"/>
          <w:lang w:val="en-ZA"/>
        </w:rPr>
        <w:t xml:space="preserve"> </w:t>
      </w:r>
      <w:r w:rsidR="00732CF3">
        <w:rPr>
          <w:rFonts w:cstheme="minorHAnsi"/>
          <w:sz w:val="20"/>
          <w:szCs w:val="20"/>
          <w:lang w:val="en-ZA"/>
        </w:rPr>
        <w:t>A</w:t>
      </w:r>
      <w:r w:rsidR="00866C9F" w:rsidRPr="003B46BC">
        <w:rPr>
          <w:rFonts w:cstheme="minorHAnsi"/>
          <w:sz w:val="20"/>
          <w:szCs w:val="20"/>
          <w:lang w:val="en-ZA"/>
        </w:rPr>
        <w:t xml:space="preserve"> </w:t>
      </w:r>
      <w:r w:rsidRPr="003B46BC">
        <w:rPr>
          <w:rFonts w:cstheme="minorHAnsi"/>
          <w:sz w:val="20"/>
          <w:szCs w:val="20"/>
          <w:lang w:val="en-ZA"/>
        </w:rPr>
        <w:t xml:space="preserve">high degree of ownership for the outcomes from this project </w:t>
      </w:r>
      <w:r w:rsidR="00866C9F" w:rsidRPr="003B46BC">
        <w:rPr>
          <w:rFonts w:cstheme="minorHAnsi"/>
          <w:sz w:val="20"/>
          <w:szCs w:val="20"/>
          <w:lang w:val="en-ZA"/>
        </w:rPr>
        <w:t xml:space="preserve">was expected as </w:t>
      </w:r>
      <w:r w:rsidRPr="003B46BC">
        <w:rPr>
          <w:rFonts w:cstheme="minorHAnsi"/>
          <w:sz w:val="20"/>
          <w:szCs w:val="20"/>
          <w:lang w:val="en-ZA"/>
        </w:rPr>
        <w:t>a good foundation for replication.</w:t>
      </w:r>
    </w:p>
    <w:p w14:paraId="4F8E88B7" w14:textId="77777777" w:rsidR="002D1CAD" w:rsidRPr="003B46BC" w:rsidRDefault="002D1CAD" w:rsidP="002D1CAD">
      <w:pPr>
        <w:pStyle w:val="NoSpacing"/>
        <w:jc w:val="both"/>
        <w:rPr>
          <w:rFonts w:cstheme="minorHAnsi"/>
          <w:sz w:val="20"/>
          <w:szCs w:val="20"/>
          <w:lang w:val="en-ZA"/>
        </w:rPr>
      </w:pPr>
    </w:p>
    <w:p w14:paraId="2A1FC387" w14:textId="09D3A490" w:rsidR="002D1CAD" w:rsidRPr="005A1F35" w:rsidRDefault="002D1CAD" w:rsidP="002D1CAD">
      <w:pPr>
        <w:pStyle w:val="NoSpacing"/>
        <w:jc w:val="both"/>
        <w:rPr>
          <w:rFonts w:cstheme="minorHAnsi"/>
          <w:sz w:val="20"/>
          <w:szCs w:val="20"/>
          <w:lang w:val="en-ZA"/>
        </w:rPr>
      </w:pPr>
      <w:r w:rsidRPr="003B46BC">
        <w:rPr>
          <w:rFonts w:cstheme="minorHAnsi"/>
          <w:sz w:val="20"/>
          <w:szCs w:val="20"/>
          <w:lang w:val="en-ZA"/>
        </w:rPr>
        <w:t>Overall, the design focused on piloting climate change adaptation options</w:t>
      </w:r>
      <w:r w:rsidR="009F2C69">
        <w:rPr>
          <w:rFonts w:cstheme="minorHAnsi"/>
          <w:sz w:val="20"/>
          <w:szCs w:val="20"/>
          <w:lang w:val="en-ZA"/>
        </w:rPr>
        <w:t xml:space="preserve"> to be </w:t>
      </w:r>
      <w:r w:rsidRPr="003B46BC">
        <w:rPr>
          <w:rFonts w:cstheme="minorHAnsi"/>
          <w:sz w:val="20"/>
          <w:szCs w:val="20"/>
          <w:lang w:val="en-ZA"/>
        </w:rPr>
        <w:t xml:space="preserve">replicated in terms of approach and technologies tested in other communities and districts. The systematic documentation of adaptation learning, as well as the tracking of impacts of project outputs and activities is a key to establishing a knowledge </w:t>
      </w:r>
      <w:r w:rsidRPr="00BD3A5E">
        <w:rPr>
          <w:rFonts w:cstheme="minorHAnsi"/>
          <w:sz w:val="20"/>
          <w:szCs w:val="20"/>
          <w:lang w:val="en-ZA"/>
        </w:rPr>
        <w:t xml:space="preserve">basis from which replication can take </w:t>
      </w:r>
      <w:r w:rsidRPr="005A1F35">
        <w:rPr>
          <w:rFonts w:cstheme="minorHAnsi"/>
          <w:sz w:val="20"/>
          <w:szCs w:val="20"/>
          <w:lang w:val="en-ZA"/>
        </w:rPr>
        <w:t>place. Knowledge management is a key component of the design and should be carefully followed through during project implementation.</w:t>
      </w:r>
      <w:r w:rsidR="00DC1273">
        <w:rPr>
          <w:rFonts w:cstheme="minorHAnsi"/>
          <w:sz w:val="20"/>
          <w:szCs w:val="20"/>
          <w:lang w:val="en-ZA"/>
        </w:rPr>
        <w:t xml:space="preserve"> </w:t>
      </w:r>
      <w:r w:rsidRPr="005A1F35">
        <w:rPr>
          <w:rFonts w:cstheme="minorHAnsi"/>
          <w:sz w:val="20"/>
          <w:szCs w:val="20"/>
          <w:lang w:val="en-ZA"/>
        </w:rPr>
        <w:t xml:space="preserve">The focus on capacity building </w:t>
      </w:r>
      <w:r w:rsidR="00C31299" w:rsidRPr="005A1F35">
        <w:rPr>
          <w:rFonts w:cstheme="minorHAnsi"/>
          <w:sz w:val="20"/>
          <w:szCs w:val="20"/>
          <w:lang w:val="en-ZA"/>
        </w:rPr>
        <w:t xml:space="preserve">was expected to </w:t>
      </w:r>
      <w:r w:rsidRPr="005A1F35">
        <w:rPr>
          <w:rFonts w:cstheme="minorHAnsi"/>
          <w:sz w:val="20"/>
          <w:szCs w:val="20"/>
          <w:lang w:val="en-ZA"/>
        </w:rPr>
        <w:t>generate a pool of technical experts that can be utili</w:t>
      </w:r>
      <w:r w:rsidR="00732CF3">
        <w:rPr>
          <w:rFonts w:cstheme="minorHAnsi"/>
          <w:sz w:val="20"/>
          <w:szCs w:val="20"/>
          <w:lang w:val="en-ZA"/>
        </w:rPr>
        <w:t>z</w:t>
      </w:r>
      <w:r w:rsidRPr="005A1F35">
        <w:rPr>
          <w:rFonts w:cstheme="minorHAnsi"/>
          <w:sz w:val="20"/>
          <w:szCs w:val="20"/>
          <w:lang w:val="en-ZA"/>
        </w:rPr>
        <w:t>ed for future replication in other parts of the country.</w:t>
      </w:r>
      <w:r w:rsidR="00DC1273">
        <w:rPr>
          <w:rFonts w:cstheme="minorHAnsi"/>
          <w:sz w:val="20"/>
          <w:szCs w:val="20"/>
          <w:lang w:val="en-ZA"/>
        </w:rPr>
        <w:t xml:space="preserve">  </w:t>
      </w:r>
      <w:r w:rsidRPr="005A1F35">
        <w:rPr>
          <w:rFonts w:cstheme="minorHAnsi"/>
          <w:sz w:val="20"/>
          <w:szCs w:val="20"/>
          <w:lang w:val="en-ZA"/>
        </w:rPr>
        <w:t xml:space="preserve">Adaptation learning approaches applied to this sector-specific project can be replicated in other sectors as well. The more generic learning and knowledge management components </w:t>
      </w:r>
      <w:r w:rsidR="00732CF3">
        <w:rPr>
          <w:rFonts w:cstheme="minorHAnsi"/>
          <w:sz w:val="20"/>
          <w:szCs w:val="20"/>
          <w:lang w:val="en-ZA"/>
        </w:rPr>
        <w:t xml:space="preserve">are </w:t>
      </w:r>
      <w:r w:rsidRPr="005A1F35">
        <w:rPr>
          <w:rFonts w:cstheme="minorHAnsi"/>
          <w:sz w:val="20"/>
          <w:szCs w:val="20"/>
          <w:lang w:val="en-ZA"/>
        </w:rPr>
        <w:t>included as principle approaches in this LDCF project</w:t>
      </w:r>
      <w:r w:rsidR="00732CF3">
        <w:rPr>
          <w:rFonts w:cstheme="minorHAnsi"/>
          <w:sz w:val="20"/>
          <w:szCs w:val="20"/>
          <w:lang w:val="en-ZA"/>
        </w:rPr>
        <w:t>,</w:t>
      </w:r>
      <w:r w:rsidRPr="005A1F35">
        <w:rPr>
          <w:rFonts w:cstheme="minorHAnsi"/>
          <w:sz w:val="20"/>
          <w:szCs w:val="20"/>
          <w:lang w:val="en-ZA"/>
        </w:rPr>
        <w:t xml:space="preserve"> </w:t>
      </w:r>
      <w:r w:rsidR="00732CF3">
        <w:rPr>
          <w:rFonts w:cstheme="minorHAnsi"/>
          <w:sz w:val="20"/>
          <w:szCs w:val="20"/>
          <w:lang w:val="en-ZA"/>
        </w:rPr>
        <w:t xml:space="preserve">the more they </w:t>
      </w:r>
      <w:r w:rsidRPr="005A1F35">
        <w:rPr>
          <w:rFonts w:cstheme="minorHAnsi"/>
          <w:sz w:val="20"/>
          <w:szCs w:val="20"/>
          <w:lang w:val="en-ZA"/>
        </w:rPr>
        <w:t xml:space="preserve">can be applied more broadly. </w:t>
      </w:r>
    </w:p>
    <w:p w14:paraId="1F9CCCDD" w14:textId="77777777" w:rsidR="005A1F35" w:rsidRPr="005A1F35" w:rsidRDefault="005A1F35" w:rsidP="002D1CAD">
      <w:pPr>
        <w:pStyle w:val="NoSpacing"/>
        <w:jc w:val="both"/>
        <w:rPr>
          <w:rFonts w:cstheme="minorHAnsi"/>
          <w:sz w:val="20"/>
          <w:szCs w:val="20"/>
          <w:lang w:val="en-ZA"/>
        </w:rPr>
      </w:pPr>
    </w:p>
    <w:p w14:paraId="67D3578E" w14:textId="0C0D073E" w:rsidR="00F50C2A" w:rsidRDefault="005A1F35" w:rsidP="005A1F35">
      <w:pPr>
        <w:pStyle w:val="NoSpacing"/>
        <w:jc w:val="both"/>
        <w:rPr>
          <w:rFonts w:cstheme="minorHAnsi"/>
          <w:sz w:val="20"/>
          <w:szCs w:val="20"/>
          <w:lang w:val="en-ZA"/>
        </w:rPr>
      </w:pPr>
      <w:r w:rsidRPr="00201819">
        <w:rPr>
          <w:rFonts w:cstheme="minorHAnsi"/>
          <w:sz w:val="20"/>
          <w:szCs w:val="20"/>
          <w:lang w:val="en-ZA"/>
        </w:rPr>
        <w:t>Interview</w:t>
      </w:r>
      <w:r w:rsidR="00201819" w:rsidRPr="00201819">
        <w:rPr>
          <w:rFonts w:cstheme="minorHAnsi"/>
          <w:sz w:val="20"/>
          <w:szCs w:val="20"/>
          <w:lang w:val="en-ZA"/>
        </w:rPr>
        <w:t>ee</w:t>
      </w:r>
      <w:r w:rsidRPr="00201819">
        <w:rPr>
          <w:rFonts w:cstheme="minorHAnsi"/>
          <w:sz w:val="20"/>
          <w:szCs w:val="20"/>
          <w:lang w:val="en-ZA"/>
        </w:rPr>
        <w:t>s</w:t>
      </w:r>
      <w:r w:rsidRPr="005A1F35">
        <w:rPr>
          <w:rFonts w:cstheme="minorHAnsi"/>
          <w:sz w:val="20"/>
          <w:szCs w:val="20"/>
          <w:lang w:val="en-ZA"/>
        </w:rPr>
        <w:t xml:space="preserve"> say there w</w:t>
      </w:r>
      <w:r w:rsidR="00732CF3">
        <w:rPr>
          <w:rFonts w:cstheme="minorHAnsi"/>
          <w:sz w:val="20"/>
          <w:szCs w:val="20"/>
          <w:lang w:val="en-ZA"/>
        </w:rPr>
        <w:t>ere</w:t>
      </w:r>
      <w:r w:rsidRPr="005A1F35">
        <w:rPr>
          <w:rFonts w:cstheme="minorHAnsi"/>
          <w:sz w:val="20"/>
          <w:szCs w:val="20"/>
          <w:lang w:val="en-ZA"/>
        </w:rPr>
        <w:t xml:space="preserve"> issues with </w:t>
      </w:r>
      <w:r w:rsidR="0084069A">
        <w:rPr>
          <w:rFonts w:cstheme="minorHAnsi"/>
          <w:sz w:val="20"/>
          <w:szCs w:val="20"/>
          <w:lang w:val="en-ZA"/>
        </w:rPr>
        <w:t xml:space="preserve">monitoring caused by the </w:t>
      </w:r>
      <w:r w:rsidRPr="005A1F35">
        <w:rPr>
          <w:rFonts w:cstheme="minorHAnsi"/>
          <w:sz w:val="20"/>
          <w:szCs w:val="20"/>
          <w:lang w:val="en-ZA"/>
        </w:rPr>
        <w:t xml:space="preserve">log frame </w:t>
      </w:r>
      <w:r w:rsidR="0084069A">
        <w:rPr>
          <w:rFonts w:cstheme="minorHAnsi"/>
          <w:sz w:val="20"/>
          <w:szCs w:val="20"/>
          <w:lang w:val="en-ZA"/>
        </w:rPr>
        <w:t>design</w:t>
      </w:r>
      <w:r w:rsidR="00441ADE">
        <w:rPr>
          <w:rFonts w:cstheme="minorHAnsi"/>
          <w:sz w:val="20"/>
          <w:szCs w:val="20"/>
          <w:lang w:val="en-ZA"/>
        </w:rPr>
        <w:t>,</w:t>
      </w:r>
      <w:r w:rsidRPr="005A1F35">
        <w:rPr>
          <w:rFonts w:cstheme="minorHAnsi"/>
          <w:sz w:val="20"/>
          <w:szCs w:val="20"/>
          <w:lang w:val="en-ZA"/>
        </w:rPr>
        <w:t xml:space="preserve"> especially as the implementation was led by one staff member</w:t>
      </w:r>
      <w:r w:rsidR="006B6B7E">
        <w:rPr>
          <w:rFonts w:cstheme="minorHAnsi"/>
          <w:sz w:val="20"/>
          <w:szCs w:val="20"/>
          <w:lang w:val="en-ZA"/>
        </w:rPr>
        <w:t xml:space="preserve"> of MWR,</w:t>
      </w:r>
      <w:r w:rsidRPr="005A1F35">
        <w:rPr>
          <w:rFonts w:cstheme="minorHAnsi"/>
          <w:sz w:val="20"/>
          <w:szCs w:val="20"/>
          <w:lang w:val="en-ZA"/>
        </w:rPr>
        <w:t xml:space="preserve"> an engineer in the water</w:t>
      </w:r>
      <w:r w:rsidR="00896780">
        <w:rPr>
          <w:rFonts w:cstheme="minorHAnsi"/>
          <w:sz w:val="20"/>
          <w:szCs w:val="20"/>
          <w:lang w:val="en-ZA"/>
        </w:rPr>
        <w:t xml:space="preserve"> </w:t>
      </w:r>
      <w:r w:rsidR="00896780" w:rsidRPr="005A1F35">
        <w:rPr>
          <w:rFonts w:cstheme="minorHAnsi"/>
          <w:sz w:val="20"/>
          <w:szCs w:val="20"/>
          <w:lang w:val="en-ZA"/>
        </w:rPr>
        <w:t>department</w:t>
      </w:r>
      <w:r w:rsidR="00441ADE">
        <w:rPr>
          <w:rFonts w:cstheme="minorHAnsi"/>
          <w:sz w:val="20"/>
          <w:szCs w:val="20"/>
          <w:lang w:val="en-ZA"/>
        </w:rPr>
        <w:t>,</w:t>
      </w:r>
      <w:r w:rsidRPr="005A1F35">
        <w:rPr>
          <w:rFonts w:cstheme="minorHAnsi"/>
          <w:sz w:val="20"/>
          <w:szCs w:val="20"/>
          <w:lang w:val="en-ZA"/>
        </w:rPr>
        <w:t xml:space="preserve"> who used the document closely to implement but </w:t>
      </w:r>
      <w:r w:rsidR="00441ADE">
        <w:rPr>
          <w:rFonts w:cstheme="minorHAnsi"/>
          <w:sz w:val="20"/>
          <w:szCs w:val="20"/>
          <w:lang w:val="en-ZA"/>
        </w:rPr>
        <w:t xml:space="preserve">did not </w:t>
      </w:r>
      <w:r w:rsidRPr="005A1F35">
        <w:rPr>
          <w:rFonts w:cstheme="minorHAnsi"/>
          <w:sz w:val="20"/>
          <w:szCs w:val="20"/>
          <w:lang w:val="en-ZA"/>
        </w:rPr>
        <w:t>focus on the</w:t>
      </w:r>
      <w:r w:rsidR="0084069A">
        <w:rPr>
          <w:rFonts w:cstheme="minorHAnsi"/>
          <w:sz w:val="20"/>
          <w:szCs w:val="20"/>
          <w:lang w:val="en-ZA"/>
        </w:rPr>
        <w:t xml:space="preserve"> broader sector collaboration and </w:t>
      </w:r>
      <w:r w:rsidR="00F50C2A">
        <w:rPr>
          <w:rFonts w:cstheme="minorHAnsi"/>
          <w:sz w:val="20"/>
          <w:szCs w:val="20"/>
          <w:lang w:val="en-ZA"/>
        </w:rPr>
        <w:t xml:space="preserve">policy </w:t>
      </w:r>
      <w:r w:rsidR="0084069A">
        <w:rPr>
          <w:rFonts w:cstheme="minorHAnsi"/>
          <w:sz w:val="20"/>
          <w:szCs w:val="20"/>
          <w:lang w:val="en-ZA"/>
        </w:rPr>
        <w:t xml:space="preserve">change </w:t>
      </w:r>
      <w:r w:rsidR="006B6B7E">
        <w:rPr>
          <w:rFonts w:cstheme="minorHAnsi"/>
          <w:sz w:val="20"/>
          <w:szCs w:val="20"/>
          <w:lang w:val="en-ZA"/>
        </w:rPr>
        <w:t>or key elements</w:t>
      </w:r>
      <w:r w:rsidR="00F50C2A">
        <w:rPr>
          <w:rFonts w:cstheme="minorHAnsi"/>
          <w:sz w:val="20"/>
          <w:szCs w:val="20"/>
          <w:lang w:val="en-ZA"/>
        </w:rPr>
        <w:t xml:space="preserve"> of component one </w:t>
      </w:r>
      <w:r w:rsidR="00A669DB">
        <w:rPr>
          <w:rFonts w:cstheme="minorHAnsi"/>
          <w:sz w:val="20"/>
          <w:szCs w:val="20"/>
          <w:lang w:val="en-ZA"/>
        </w:rPr>
        <w:t>which were concerned with sustainability and replication but</w:t>
      </w:r>
      <w:r w:rsidR="006B6B7E">
        <w:rPr>
          <w:rFonts w:cstheme="minorHAnsi"/>
          <w:sz w:val="20"/>
          <w:szCs w:val="20"/>
          <w:lang w:val="en-ZA"/>
        </w:rPr>
        <w:t xml:space="preserve"> rather </w:t>
      </w:r>
      <w:r w:rsidR="00F50C2A">
        <w:rPr>
          <w:rFonts w:cstheme="minorHAnsi"/>
          <w:sz w:val="20"/>
          <w:szCs w:val="20"/>
          <w:lang w:val="en-ZA"/>
        </w:rPr>
        <w:t>focus</w:t>
      </w:r>
      <w:r w:rsidR="006B6B7E">
        <w:rPr>
          <w:rFonts w:cstheme="minorHAnsi"/>
          <w:sz w:val="20"/>
          <w:szCs w:val="20"/>
          <w:lang w:val="en-ZA"/>
        </w:rPr>
        <w:t>sed</w:t>
      </w:r>
      <w:r w:rsidR="00F50C2A">
        <w:rPr>
          <w:rFonts w:cstheme="minorHAnsi"/>
          <w:sz w:val="20"/>
          <w:szCs w:val="20"/>
          <w:lang w:val="en-ZA"/>
        </w:rPr>
        <w:t xml:space="preserve"> </w:t>
      </w:r>
      <w:r w:rsidR="00A669DB">
        <w:rPr>
          <w:rFonts w:cstheme="minorHAnsi"/>
          <w:sz w:val="20"/>
          <w:szCs w:val="20"/>
          <w:lang w:val="en-ZA"/>
        </w:rPr>
        <w:t>on implementing the</w:t>
      </w:r>
      <w:r w:rsidR="006B6B7E">
        <w:rPr>
          <w:rFonts w:cstheme="minorHAnsi"/>
          <w:sz w:val="20"/>
          <w:szCs w:val="20"/>
          <w:lang w:val="en-ZA"/>
        </w:rPr>
        <w:t xml:space="preserve"> water and related </w:t>
      </w:r>
      <w:r w:rsidRPr="005A1F35">
        <w:rPr>
          <w:rFonts w:cstheme="minorHAnsi"/>
          <w:sz w:val="20"/>
          <w:szCs w:val="20"/>
          <w:lang w:val="en-ZA"/>
        </w:rPr>
        <w:t xml:space="preserve">infrastructure elements in </w:t>
      </w:r>
      <w:r w:rsidR="00441ADE">
        <w:rPr>
          <w:rFonts w:cstheme="minorHAnsi"/>
          <w:sz w:val="20"/>
          <w:szCs w:val="20"/>
          <w:lang w:val="en-ZA"/>
        </w:rPr>
        <w:t>C</w:t>
      </w:r>
      <w:r w:rsidRPr="00441ADE">
        <w:rPr>
          <w:rFonts w:cstheme="minorHAnsi"/>
          <w:sz w:val="20"/>
          <w:szCs w:val="20"/>
          <w:lang w:val="en-ZA"/>
        </w:rPr>
        <w:t>om</w:t>
      </w:r>
      <w:r w:rsidR="00441ADE" w:rsidRPr="00441ADE">
        <w:rPr>
          <w:rFonts w:cstheme="minorHAnsi"/>
          <w:sz w:val="20"/>
          <w:szCs w:val="20"/>
          <w:lang w:val="en-ZA"/>
        </w:rPr>
        <w:t>pon</w:t>
      </w:r>
      <w:r w:rsidRPr="00441ADE">
        <w:rPr>
          <w:rFonts w:cstheme="minorHAnsi"/>
          <w:sz w:val="20"/>
          <w:szCs w:val="20"/>
          <w:lang w:val="en-ZA"/>
        </w:rPr>
        <w:t>ent</w:t>
      </w:r>
      <w:r w:rsidRPr="005A1F35">
        <w:rPr>
          <w:rFonts w:cstheme="minorHAnsi"/>
          <w:sz w:val="20"/>
          <w:szCs w:val="20"/>
          <w:lang w:val="en-ZA"/>
        </w:rPr>
        <w:t xml:space="preserve"> </w:t>
      </w:r>
      <w:r w:rsidR="00441ADE">
        <w:rPr>
          <w:rFonts w:cstheme="minorHAnsi"/>
          <w:sz w:val="20"/>
          <w:szCs w:val="20"/>
          <w:lang w:val="en-ZA"/>
        </w:rPr>
        <w:t>T</w:t>
      </w:r>
      <w:r w:rsidRPr="005A1F35">
        <w:rPr>
          <w:rFonts w:cstheme="minorHAnsi"/>
          <w:sz w:val="20"/>
          <w:szCs w:val="20"/>
          <w:lang w:val="en-ZA"/>
        </w:rPr>
        <w:t xml:space="preserve">wo. </w:t>
      </w:r>
    </w:p>
    <w:p w14:paraId="5D6C0450" w14:textId="1D6C4751" w:rsidR="005A1F35" w:rsidRPr="005A1F35" w:rsidRDefault="00F50C2A" w:rsidP="005A1F35">
      <w:pPr>
        <w:pStyle w:val="NoSpacing"/>
        <w:jc w:val="both"/>
        <w:rPr>
          <w:b/>
          <w:sz w:val="20"/>
          <w:szCs w:val="20"/>
        </w:rPr>
      </w:pPr>
      <w:r>
        <w:rPr>
          <w:rFonts w:cstheme="minorHAnsi"/>
          <w:sz w:val="20"/>
          <w:szCs w:val="20"/>
          <w:lang w:val="en-ZA"/>
        </w:rPr>
        <w:t>I</w:t>
      </w:r>
      <w:bookmarkStart w:id="94" w:name="_Toc45725935"/>
      <w:proofErr w:type="spellStart"/>
      <w:r w:rsidR="005A1F35" w:rsidRPr="005A1F35">
        <w:rPr>
          <w:sz w:val="20"/>
          <w:szCs w:val="20"/>
        </w:rPr>
        <w:t>ssue</w:t>
      </w:r>
      <w:r w:rsidR="00441ADE">
        <w:rPr>
          <w:sz w:val="20"/>
          <w:szCs w:val="20"/>
        </w:rPr>
        <w:t>s</w:t>
      </w:r>
      <w:proofErr w:type="spellEnd"/>
      <w:r w:rsidR="005A1F35" w:rsidRPr="005A1F35">
        <w:rPr>
          <w:sz w:val="20"/>
          <w:szCs w:val="20"/>
        </w:rPr>
        <w:t xml:space="preserve"> </w:t>
      </w:r>
      <w:r>
        <w:rPr>
          <w:sz w:val="20"/>
          <w:szCs w:val="20"/>
        </w:rPr>
        <w:t xml:space="preserve">were flagged </w:t>
      </w:r>
      <w:r w:rsidR="005A1F35" w:rsidRPr="005A1F35">
        <w:rPr>
          <w:sz w:val="20"/>
          <w:szCs w:val="20"/>
        </w:rPr>
        <w:t xml:space="preserve">with </w:t>
      </w:r>
      <w:r w:rsidR="00441ADE">
        <w:rPr>
          <w:sz w:val="20"/>
          <w:szCs w:val="20"/>
        </w:rPr>
        <w:t xml:space="preserve">the </w:t>
      </w:r>
      <w:r w:rsidR="005A1F35" w:rsidRPr="005A1F35">
        <w:rPr>
          <w:sz w:val="20"/>
          <w:szCs w:val="20"/>
        </w:rPr>
        <w:t>project log frame design at MTR as follows: “The two Outcomes of the projects are not supporting each other and the project objective. For example, Outcome 2 of the project was to demonstrate the technologies, while the Outcome 1 was to create conducive conditions to attract the private sector investment in the water sector</w:t>
      </w:r>
      <w:r>
        <w:rPr>
          <w:sz w:val="20"/>
          <w:szCs w:val="20"/>
        </w:rPr>
        <w:t xml:space="preserve"> including policy elements i.e. subsidies</w:t>
      </w:r>
      <w:r w:rsidR="005A1F35" w:rsidRPr="005A1F35">
        <w:rPr>
          <w:sz w:val="20"/>
          <w:szCs w:val="20"/>
        </w:rPr>
        <w:t>. Good implementation of Outcome 1 and Outcome 2 put together should have led to the replication (due to results dissemination, case studies promotions</w:t>
      </w:r>
      <w:r w:rsidR="00441ADE">
        <w:rPr>
          <w:sz w:val="20"/>
          <w:szCs w:val="20"/>
        </w:rPr>
        <w:t>,</w:t>
      </w:r>
      <w:r w:rsidR="005A1F35" w:rsidRPr="005A1F35">
        <w:rPr>
          <w:sz w:val="20"/>
          <w:szCs w:val="20"/>
        </w:rPr>
        <w:t xml:space="preserve"> etc.) to achieve the project objective of provision of water to the communities during the prolonged dry seasons and shortage of water due to the impacts climate change.” The indicators and the corresponding </w:t>
      </w:r>
      <w:r w:rsidR="006B6B7E">
        <w:rPr>
          <w:sz w:val="20"/>
          <w:szCs w:val="20"/>
        </w:rPr>
        <w:t xml:space="preserve">strategies </w:t>
      </w:r>
      <w:r w:rsidR="005A1F35" w:rsidRPr="005A1F35">
        <w:rPr>
          <w:sz w:val="20"/>
          <w:szCs w:val="20"/>
        </w:rPr>
        <w:t>thus needed to be con</w:t>
      </w:r>
      <w:r w:rsidR="00896780">
        <w:rPr>
          <w:sz w:val="20"/>
          <w:szCs w:val="20"/>
        </w:rPr>
        <w:t>si</w:t>
      </w:r>
      <w:r w:rsidR="005A1F35" w:rsidRPr="005A1F35">
        <w:rPr>
          <w:sz w:val="20"/>
          <w:szCs w:val="20"/>
        </w:rPr>
        <w:t>d</w:t>
      </w:r>
      <w:r w:rsidR="00896780">
        <w:rPr>
          <w:sz w:val="20"/>
          <w:szCs w:val="20"/>
        </w:rPr>
        <w:t>e</w:t>
      </w:r>
      <w:r w:rsidR="005A1F35" w:rsidRPr="005A1F35">
        <w:rPr>
          <w:sz w:val="20"/>
          <w:szCs w:val="20"/>
        </w:rPr>
        <w:t>r</w:t>
      </w:r>
      <w:r w:rsidR="006B6B7E">
        <w:rPr>
          <w:sz w:val="20"/>
          <w:szCs w:val="20"/>
        </w:rPr>
        <w:t xml:space="preserve">ing </w:t>
      </w:r>
      <w:r w:rsidR="005A1F35" w:rsidRPr="005A1F35">
        <w:rPr>
          <w:sz w:val="20"/>
          <w:szCs w:val="20"/>
        </w:rPr>
        <w:t>the c</w:t>
      </w:r>
      <w:r w:rsidR="00896780">
        <w:rPr>
          <w:sz w:val="20"/>
          <w:szCs w:val="20"/>
        </w:rPr>
        <w:t>ros</w:t>
      </w:r>
      <w:r w:rsidR="005A1F35" w:rsidRPr="005A1F35">
        <w:rPr>
          <w:sz w:val="20"/>
          <w:szCs w:val="20"/>
        </w:rPr>
        <w:t>s</w:t>
      </w:r>
      <w:r w:rsidR="00896780">
        <w:rPr>
          <w:sz w:val="20"/>
          <w:szCs w:val="20"/>
        </w:rPr>
        <w:t>-</w:t>
      </w:r>
      <w:r w:rsidR="005A1F35" w:rsidRPr="005A1F35">
        <w:rPr>
          <w:sz w:val="20"/>
          <w:szCs w:val="20"/>
        </w:rPr>
        <w:t xml:space="preserve">cutting elements of capacity building, </w:t>
      </w:r>
      <w:r w:rsidR="00896780" w:rsidRPr="005A1F35">
        <w:rPr>
          <w:sz w:val="20"/>
          <w:szCs w:val="20"/>
        </w:rPr>
        <w:t>knowledge</w:t>
      </w:r>
      <w:r w:rsidR="005A1F35" w:rsidRPr="005A1F35">
        <w:rPr>
          <w:sz w:val="20"/>
          <w:szCs w:val="20"/>
        </w:rPr>
        <w:t xml:space="preserve"> management and </w:t>
      </w:r>
      <w:r w:rsidR="0084069A">
        <w:rPr>
          <w:sz w:val="20"/>
          <w:szCs w:val="20"/>
        </w:rPr>
        <w:t xml:space="preserve">policy </w:t>
      </w:r>
      <w:r w:rsidR="006B6B7E" w:rsidRPr="005A1F35">
        <w:rPr>
          <w:sz w:val="20"/>
          <w:szCs w:val="20"/>
        </w:rPr>
        <w:t>learning,</w:t>
      </w:r>
      <w:r w:rsidR="0084069A">
        <w:rPr>
          <w:sz w:val="20"/>
          <w:szCs w:val="20"/>
        </w:rPr>
        <w:t xml:space="preserve"> including the </w:t>
      </w:r>
      <w:r w:rsidR="006B6B7E">
        <w:rPr>
          <w:sz w:val="20"/>
          <w:szCs w:val="20"/>
        </w:rPr>
        <w:t xml:space="preserve">monitoring of the </w:t>
      </w:r>
      <w:r w:rsidR="0084069A">
        <w:rPr>
          <w:sz w:val="20"/>
          <w:szCs w:val="20"/>
        </w:rPr>
        <w:t>lesson</w:t>
      </w:r>
      <w:r w:rsidR="006B6B7E">
        <w:rPr>
          <w:sz w:val="20"/>
          <w:szCs w:val="20"/>
        </w:rPr>
        <w:t>s</w:t>
      </w:r>
      <w:r w:rsidR="0084069A">
        <w:rPr>
          <w:sz w:val="20"/>
          <w:szCs w:val="20"/>
        </w:rPr>
        <w:t xml:space="preserve"> on gender coming from the downstream elements</w:t>
      </w:r>
      <w:r w:rsidR="005A1F35" w:rsidRPr="005A1F35">
        <w:rPr>
          <w:sz w:val="20"/>
          <w:szCs w:val="20"/>
        </w:rPr>
        <w:t xml:space="preserve">. </w:t>
      </w:r>
      <w:r w:rsidR="006B6B7E">
        <w:rPr>
          <w:sz w:val="20"/>
          <w:szCs w:val="20"/>
        </w:rPr>
        <w:t xml:space="preserve">In retrospect </w:t>
      </w:r>
      <w:r w:rsidR="00D33860">
        <w:rPr>
          <w:sz w:val="20"/>
          <w:szCs w:val="20"/>
        </w:rPr>
        <w:t>interviewees</w:t>
      </w:r>
      <w:r w:rsidR="006B6B7E">
        <w:rPr>
          <w:sz w:val="20"/>
          <w:szCs w:val="20"/>
        </w:rPr>
        <w:t xml:space="preserve"> stated a third component </w:t>
      </w:r>
      <w:r w:rsidR="00D33860">
        <w:rPr>
          <w:sz w:val="20"/>
          <w:szCs w:val="20"/>
        </w:rPr>
        <w:t>focus on the cross elements in the</w:t>
      </w:r>
      <w:r w:rsidR="005A1F35" w:rsidRPr="005A1F35">
        <w:rPr>
          <w:sz w:val="20"/>
          <w:szCs w:val="20"/>
        </w:rPr>
        <w:t xml:space="preserve"> de</w:t>
      </w:r>
      <w:r w:rsidR="00441ADE">
        <w:rPr>
          <w:sz w:val="20"/>
          <w:szCs w:val="20"/>
        </w:rPr>
        <w:t>s</w:t>
      </w:r>
      <w:r w:rsidR="005A1F35" w:rsidRPr="005A1F35">
        <w:rPr>
          <w:sz w:val="20"/>
          <w:szCs w:val="20"/>
        </w:rPr>
        <w:t xml:space="preserve">ign </w:t>
      </w:r>
      <w:r w:rsidR="00D33860">
        <w:rPr>
          <w:sz w:val="20"/>
          <w:szCs w:val="20"/>
        </w:rPr>
        <w:t>might have prevented this singular work planning focus</w:t>
      </w:r>
      <w:r w:rsidR="005A1F35" w:rsidRPr="005A1F35">
        <w:rPr>
          <w:sz w:val="20"/>
          <w:szCs w:val="20"/>
        </w:rPr>
        <w:t>. This is a lesson learned. The projected outputs (for the two outcomes) and the corresponding indicative activities provided in the project document may be effectively used to do so</w:t>
      </w:r>
      <w:r w:rsidR="00441ADE">
        <w:rPr>
          <w:sz w:val="20"/>
          <w:szCs w:val="20"/>
        </w:rPr>
        <w:t>,</w:t>
      </w:r>
      <w:r w:rsidR="005A1F35" w:rsidRPr="005A1F35">
        <w:rPr>
          <w:sz w:val="20"/>
          <w:szCs w:val="20"/>
        </w:rPr>
        <w:t xml:space="preserve"> but </w:t>
      </w:r>
      <w:r w:rsidR="00441ADE">
        <w:rPr>
          <w:sz w:val="20"/>
          <w:szCs w:val="20"/>
        </w:rPr>
        <w:t xml:space="preserve">they </w:t>
      </w:r>
      <w:r w:rsidR="005A1F35" w:rsidRPr="005A1F35">
        <w:rPr>
          <w:sz w:val="20"/>
          <w:szCs w:val="20"/>
        </w:rPr>
        <w:t xml:space="preserve">required more collaborative </w:t>
      </w:r>
      <w:r w:rsidR="00D33860">
        <w:rPr>
          <w:sz w:val="20"/>
          <w:szCs w:val="20"/>
        </w:rPr>
        <w:t xml:space="preserve">thinking and related </w:t>
      </w:r>
      <w:r w:rsidR="005A1F35" w:rsidRPr="005A1F35">
        <w:rPr>
          <w:sz w:val="20"/>
          <w:szCs w:val="20"/>
        </w:rPr>
        <w:t xml:space="preserve"> work planning, </w:t>
      </w:r>
      <w:r w:rsidR="00D33860">
        <w:rPr>
          <w:sz w:val="20"/>
          <w:szCs w:val="20"/>
        </w:rPr>
        <w:t xml:space="preserve">cross sectoral </w:t>
      </w:r>
      <w:r w:rsidR="005A1F35" w:rsidRPr="005A1F35">
        <w:rPr>
          <w:sz w:val="20"/>
          <w:szCs w:val="20"/>
        </w:rPr>
        <w:t>monitoring</w:t>
      </w:r>
      <w:r w:rsidR="00DC1273">
        <w:rPr>
          <w:sz w:val="20"/>
          <w:szCs w:val="20"/>
        </w:rPr>
        <w:t xml:space="preserve"> </w:t>
      </w:r>
      <w:r w:rsidR="005A1F35" w:rsidRPr="005A1F35">
        <w:rPr>
          <w:sz w:val="20"/>
          <w:szCs w:val="20"/>
        </w:rPr>
        <w:t xml:space="preserve">and </w:t>
      </w:r>
      <w:r w:rsidR="00D33860">
        <w:rPr>
          <w:sz w:val="20"/>
          <w:szCs w:val="20"/>
        </w:rPr>
        <w:t xml:space="preserve">joint  sectoral </w:t>
      </w:r>
      <w:r w:rsidR="005A1F35" w:rsidRPr="005A1F35">
        <w:rPr>
          <w:sz w:val="20"/>
          <w:szCs w:val="20"/>
        </w:rPr>
        <w:t>management</w:t>
      </w:r>
      <w:r w:rsidR="00D33860">
        <w:rPr>
          <w:sz w:val="20"/>
          <w:szCs w:val="20"/>
        </w:rPr>
        <w:t xml:space="preserve"> approaches</w:t>
      </w:r>
      <w:r w:rsidR="005A1F35" w:rsidRPr="005A1F35">
        <w:rPr>
          <w:sz w:val="20"/>
          <w:szCs w:val="20"/>
        </w:rPr>
        <w:t>.</w:t>
      </w:r>
      <w:bookmarkEnd w:id="94"/>
    </w:p>
    <w:p w14:paraId="13EE5C96" w14:textId="77777777" w:rsidR="005A1F35" w:rsidRPr="001F19D8" w:rsidRDefault="005A1F35" w:rsidP="005A1F35">
      <w:pPr>
        <w:pStyle w:val="NoSpacing"/>
        <w:jc w:val="both"/>
        <w:rPr>
          <w:b/>
          <w:sz w:val="20"/>
          <w:szCs w:val="20"/>
        </w:rPr>
      </w:pPr>
    </w:p>
    <w:p w14:paraId="3A62B312" w14:textId="77777777" w:rsidR="000075BC" w:rsidRPr="00BD3A5E" w:rsidRDefault="000075BC" w:rsidP="0074040B">
      <w:pPr>
        <w:pStyle w:val="NoSpacing"/>
        <w:numPr>
          <w:ilvl w:val="2"/>
          <w:numId w:val="7"/>
        </w:numPr>
        <w:outlineLvl w:val="0"/>
        <w:rPr>
          <w:rFonts w:cstheme="minorHAnsi"/>
          <w:b/>
          <w:sz w:val="20"/>
          <w:szCs w:val="20"/>
        </w:rPr>
      </w:pPr>
      <w:bookmarkStart w:id="95" w:name="_Toc48654080"/>
      <w:bookmarkStart w:id="96" w:name="_Toc46227992"/>
      <w:r w:rsidRPr="00BD3A5E">
        <w:rPr>
          <w:rFonts w:cstheme="minorHAnsi"/>
          <w:b/>
          <w:sz w:val="20"/>
          <w:szCs w:val="20"/>
        </w:rPr>
        <w:t>UNDP comparative advantage</w:t>
      </w:r>
      <w:bookmarkEnd w:id="95"/>
      <w:bookmarkEnd w:id="96"/>
    </w:p>
    <w:p w14:paraId="777C8570" w14:textId="082AE205" w:rsidR="0065614B" w:rsidRPr="00BD3A5E" w:rsidRDefault="0065614B" w:rsidP="0065614B">
      <w:pPr>
        <w:autoSpaceDE w:val="0"/>
        <w:autoSpaceDN w:val="0"/>
        <w:adjustRightInd w:val="0"/>
        <w:spacing w:before="120" w:after="120" w:line="240" w:lineRule="auto"/>
        <w:contextualSpacing/>
        <w:jc w:val="both"/>
        <w:rPr>
          <w:rFonts w:cstheme="minorHAnsi"/>
          <w:sz w:val="20"/>
          <w:szCs w:val="20"/>
          <w:lang w:val="en-ZA"/>
        </w:rPr>
      </w:pPr>
      <w:r w:rsidRPr="00BD3A5E">
        <w:rPr>
          <w:rFonts w:cstheme="minorHAnsi"/>
          <w:sz w:val="20"/>
          <w:szCs w:val="20"/>
          <w:lang w:val="en-ZA"/>
        </w:rPr>
        <w:t xml:space="preserve">UNDP has </w:t>
      </w:r>
      <w:r w:rsidR="00441ADE">
        <w:rPr>
          <w:rFonts w:cstheme="minorHAnsi"/>
          <w:sz w:val="20"/>
          <w:szCs w:val="20"/>
          <w:lang w:val="en-ZA"/>
        </w:rPr>
        <w:t xml:space="preserve">a </w:t>
      </w:r>
      <w:r w:rsidRPr="00BD3A5E">
        <w:rPr>
          <w:rFonts w:cstheme="minorHAnsi"/>
          <w:sz w:val="20"/>
          <w:szCs w:val="20"/>
          <w:lang w:val="en-ZA"/>
        </w:rPr>
        <w:t xml:space="preserve">comparative advantage in designing and supporting LDCF projects. </w:t>
      </w:r>
      <w:r w:rsidR="00C8252F">
        <w:rPr>
          <w:rFonts w:cstheme="minorHAnsi"/>
          <w:sz w:val="20"/>
          <w:szCs w:val="20"/>
          <w:lang w:val="en-ZA"/>
        </w:rPr>
        <w:t xml:space="preserve"> UNDP is </w:t>
      </w:r>
      <w:r w:rsidRPr="00BD3A5E">
        <w:rPr>
          <w:rFonts w:cstheme="minorHAnsi"/>
          <w:sz w:val="20"/>
          <w:szCs w:val="20"/>
          <w:lang w:val="en-ZA"/>
        </w:rPr>
        <w:t xml:space="preserve">particularly strong </w:t>
      </w:r>
      <w:r w:rsidR="00C8252F">
        <w:rPr>
          <w:rFonts w:cstheme="minorHAnsi"/>
          <w:sz w:val="20"/>
          <w:szCs w:val="20"/>
          <w:lang w:val="en-ZA"/>
        </w:rPr>
        <w:t xml:space="preserve">on designing resilience project and </w:t>
      </w:r>
      <w:r w:rsidRPr="00BD3A5E">
        <w:rPr>
          <w:rFonts w:cstheme="minorHAnsi"/>
          <w:sz w:val="20"/>
          <w:szCs w:val="20"/>
          <w:lang w:val="en-ZA"/>
        </w:rPr>
        <w:t xml:space="preserve">because of </w:t>
      </w:r>
      <w:r w:rsidR="00C8252F">
        <w:rPr>
          <w:rFonts w:cstheme="minorHAnsi"/>
          <w:sz w:val="20"/>
          <w:szCs w:val="20"/>
          <w:lang w:val="en-ZA"/>
        </w:rPr>
        <w:t xml:space="preserve">its experience implementing institutional </w:t>
      </w:r>
      <w:r w:rsidRPr="00BD3A5E">
        <w:rPr>
          <w:rFonts w:cstheme="minorHAnsi"/>
          <w:sz w:val="20"/>
          <w:szCs w:val="20"/>
          <w:lang w:val="en-ZA"/>
        </w:rPr>
        <w:t xml:space="preserve">capacity building </w:t>
      </w:r>
      <w:r w:rsidR="00C8252F">
        <w:rPr>
          <w:rFonts w:cstheme="minorHAnsi"/>
          <w:sz w:val="20"/>
          <w:szCs w:val="20"/>
          <w:lang w:val="en-ZA"/>
        </w:rPr>
        <w:t xml:space="preserve">project as well as its ability to provide </w:t>
      </w:r>
      <w:r w:rsidRPr="00BD3A5E">
        <w:rPr>
          <w:rFonts w:cstheme="minorHAnsi"/>
          <w:sz w:val="20"/>
          <w:szCs w:val="20"/>
          <w:lang w:val="en-ZA"/>
        </w:rPr>
        <w:t>day</w:t>
      </w:r>
      <w:r w:rsidR="00441ADE">
        <w:rPr>
          <w:rFonts w:cstheme="minorHAnsi"/>
          <w:sz w:val="20"/>
          <w:szCs w:val="20"/>
          <w:lang w:val="en-ZA"/>
        </w:rPr>
        <w:t>-</w:t>
      </w:r>
      <w:r w:rsidRPr="00BD3A5E">
        <w:rPr>
          <w:rFonts w:cstheme="minorHAnsi"/>
          <w:sz w:val="20"/>
          <w:szCs w:val="20"/>
          <w:lang w:val="en-ZA"/>
        </w:rPr>
        <w:t>to</w:t>
      </w:r>
      <w:r w:rsidR="00441ADE">
        <w:rPr>
          <w:rFonts w:cstheme="minorHAnsi"/>
          <w:sz w:val="20"/>
          <w:szCs w:val="20"/>
          <w:lang w:val="en-ZA"/>
        </w:rPr>
        <w:t>-</w:t>
      </w:r>
      <w:r w:rsidRPr="00BD3A5E">
        <w:rPr>
          <w:rFonts w:cstheme="minorHAnsi"/>
          <w:sz w:val="20"/>
          <w:szCs w:val="20"/>
          <w:lang w:val="en-ZA"/>
        </w:rPr>
        <w:t xml:space="preserve">day operational support to national execution. UNDP has strong mandates and capacities to develop national capacities for integrating climate change risks/opportunities into social equity, economic growth and environmental protection issues at all levels of development </w:t>
      </w:r>
      <w:r w:rsidR="002E501E">
        <w:rPr>
          <w:rFonts w:cstheme="minorHAnsi"/>
          <w:sz w:val="20"/>
          <w:szCs w:val="20"/>
          <w:lang w:val="en-ZA"/>
        </w:rPr>
        <w:t>decision-making</w:t>
      </w:r>
      <w:r w:rsidRPr="00BD3A5E">
        <w:rPr>
          <w:rFonts w:cstheme="minorHAnsi"/>
          <w:sz w:val="20"/>
          <w:szCs w:val="20"/>
          <w:lang w:val="en-ZA"/>
        </w:rPr>
        <w:t xml:space="preserve">. </w:t>
      </w:r>
      <w:r w:rsidRPr="00BD3A5E">
        <w:rPr>
          <w:rFonts w:cstheme="minorHAnsi"/>
          <w:sz w:val="20"/>
          <w:szCs w:val="20"/>
          <w:lang w:val="en-ZA"/>
        </w:rPr>
        <w:lastRenderedPageBreak/>
        <w:t>Integrating climate change risks into sustainable management of environment and natural resources and into Poverty Reduction Strategies, key national development frameworks and sector strategies is the key business of UNDP in Sierra Leone as set out in the Transitional Joint Vision for Sierra Leone of the United Nations Family.</w:t>
      </w:r>
    </w:p>
    <w:p w14:paraId="405D98F1" w14:textId="707731AC" w:rsidR="000075BC" w:rsidRPr="00BD3A5E" w:rsidRDefault="000075BC" w:rsidP="0074040B">
      <w:pPr>
        <w:pStyle w:val="NoSpacing"/>
        <w:numPr>
          <w:ilvl w:val="2"/>
          <w:numId w:val="7"/>
        </w:numPr>
        <w:outlineLvl w:val="0"/>
        <w:rPr>
          <w:rFonts w:cstheme="minorHAnsi"/>
          <w:b/>
          <w:sz w:val="20"/>
          <w:szCs w:val="20"/>
        </w:rPr>
      </w:pPr>
      <w:bookmarkStart w:id="97" w:name="_Toc48654081"/>
      <w:bookmarkStart w:id="98" w:name="_Toc46227995"/>
      <w:r w:rsidRPr="00BD3A5E">
        <w:rPr>
          <w:rFonts w:cstheme="minorHAnsi"/>
          <w:b/>
          <w:sz w:val="20"/>
          <w:szCs w:val="20"/>
        </w:rPr>
        <w:t>Management</w:t>
      </w:r>
      <w:r w:rsidR="00832DF3">
        <w:rPr>
          <w:rFonts w:cstheme="minorHAnsi"/>
          <w:b/>
          <w:sz w:val="20"/>
          <w:szCs w:val="20"/>
        </w:rPr>
        <w:t xml:space="preserve"> and implementation</w:t>
      </w:r>
      <w:r w:rsidR="00DC1273">
        <w:rPr>
          <w:rFonts w:cstheme="minorHAnsi"/>
          <w:b/>
          <w:sz w:val="20"/>
          <w:szCs w:val="20"/>
        </w:rPr>
        <w:t xml:space="preserve"> </w:t>
      </w:r>
      <w:r w:rsidRPr="00BD3A5E">
        <w:rPr>
          <w:rFonts w:cstheme="minorHAnsi"/>
          <w:b/>
          <w:sz w:val="20"/>
          <w:szCs w:val="20"/>
        </w:rPr>
        <w:t>arrangements</w:t>
      </w:r>
      <w:bookmarkEnd w:id="97"/>
      <w:bookmarkEnd w:id="98"/>
    </w:p>
    <w:p w14:paraId="61C129C5" w14:textId="77777777" w:rsidR="00FC1E7E" w:rsidRDefault="00FC1E7E" w:rsidP="008D128B">
      <w:pPr>
        <w:pStyle w:val="NoSpacing"/>
        <w:jc w:val="both"/>
        <w:outlineLvl w:val="0"/>
        <w:rPr>
          <w:rFonts w:cstheme="minorHAnsi"/>
          <w:b/>
          <w:sz w:val="20"/>
          <w:szCs w:val="20"/>
        </w:rPr>
      </w:pPr>
    </w:p>
    <w:p w14:paraId="4A6C4AB3" w14:textId="6FF6656E" w:rsidR="00AB40FA" w:rsidRDefault="0017521E" w:rsidP="008D128B">
      <w:pPr>
        <w:pStyle w:val="NoSpacing"/>
        <w:jc w:val="both"/>
        <w:outlineLvl w:val="0"/>
        <w:rPr>
          <w:rFonts w:cstheme="minorHAnsi"/>
          <w:b/>
          <w:sz w:val="20"/>
          <w:szCs w:val="20"/>
        </w:rPr>
      </w:pPr>
      <w:bookmarkStart w:id="99" w:name="_Toc48654082"/>
      <w:r>
        <w:rPr>
          <w:rFonts w:cstheme="minorHAnsi"/>
          <w:b/>
          <w:sz w:val="20"/>
          <w:szCs w:val="20"/>
        </w:rPr>
        <w:t>NEX</w:t>
      </w:r>
      <w:r w:rsidR="008D482F">
        <w:rPr>
          <w:rFonts w:cstheme="minorHAnsi"/>
          <w:b/>
          <w:sz w:val="20"/>
          <w:szCs w:val="20"/>
        </w:rPr>
        <w:t>:</w:t>
      </w:r>
      <w:r>
        <w:rPr>
          <w:rFonts w:cstheme="minorHAnsi"/>
          <w:b/>
          <w:sz w:val="20"/>
          <w:szCs w:val="20"/>
        </w:rPr>
        <w:t xml:space="preserve"> </w:t>
      </w:r>
      <w:r w:rsidR="00AB40FA">
        <w:rPr>
          <w:rFonts w:cstheme="minorHAnsi"/>
          <w:b/>
          <w:sz w:val="20"/>
          <w:szCs w:val="20"/>
        </w:rPr>
        <w:t xml:space="preserve">Weak </w:t>
      </w:r>
      <w:r>
        <w:rPr>
          <w:rFonts w:cstheme="minorHAnsi"/>
          <w:b/>
          <w:sz w:val="20"/>
          <w:szCs w:val="20"/>
        </w:rPr>
        <w:t>PIU staffing</w:t>
      </w:r>
      <w:r w:rsidR="008D482F">
        <w:rPr>
          <w:rFonts w:cstheme="minorHAnsi"/>
          <w:b/>
          <w:sz w:val="20"/>
          <w:szCs w:val="20"/>
        </w:rPr>
        <w:t>—</w:t>
      </w:r>
      <w:r w:rsidR="00AB40FA">
        <w:rPr>
          <w:rFonts w:cstheme="minorHAnsi"/>
          <w:b/>
          <w:sz w:val="20"/>
          <w:szCs w:val="20"/>
        </w:rPr>
        <w:t xml:space="preserve">UNDP had to support </w:t>
      </w:r>
      <w:r w:rsidR="00267CA4">
        <w:rPr>
          <w:rFonts w:cstheme="minorHAnsi"/>
          <w:b/>
          <w:sz w:val="20"/>
          <w:szCs w:val="20"/>
        </w:rPr>
        <w:t xml:space="preserve">the </w:t>
      </w:r>
      <w:r w:rsidR="000F0410">
        <w:rPr>
          <w:rFonts w:cstheme="minorHAnsi"/>
          <w:b/>
          <w:sz w:val="20"/>
          <w:szCs w:val="20"/>
        </w:rPr>
        <w:t>implementation</w:t>
      </w:r>
      <w:r w:rsidR="00267CA4">
        <w:rPr>
          <w:rFonts w:cstheme="minorHAnsi"/>
          <w:b/>
          <w:sz w:val="20"/>
          <w:szCs w:val="20"/>
        </w:rPr>
        <w:t xml:space="preserve"> </w:t>
      </w:r>
      <w:r w:rsidR="00AB40FA">
        <w:rPr>
          <w:rFonts w:cstheme="minorHAnsi"/>
          <w:b/>
          <w:sz w:val="20"/>
          <w:szCs w:val="20"/>
        </w:rPr>
        <w:t>more than normal</w:t>
      </w:r>
      <w:bookmarkEnd w:id="99"/>
      <w:r w:rsidR="00DC1273">
        <w:rPr>
          <w:rFonts w:cstheme="minorHAnsi"/>
          <w:b/>
          <w:sz w:val="20"/>
          <w:szCs w:val="20"/>
        </w:rPr>
        <w:t xml:space="preserve"> </w:t>
      </w:r>
    </w:p>
    <w:p w14:paraId="377A9097" w14:textId="561568BC" w:rsidR="00832DF3" w:rsidRPr="008D128B" w:rsidRDefault="005B0916" w:rsidP="008D128B">
      <w:pPr>
        <w:pStyle w:val="CommentText"/>
        <w:jc w:val="both"/>
      </w:pPr>
      <w:r w:rsidRPr="0096274E">
        <w:rPr>
          <w:lang w:val="en-ZA"/>
        </w:rPr>
        <w:t>According to the project document</w:t>
      </w:r>
      <w:r w:rsidR="00BF553B" w:rsidRPr="0096274E">
        <w:rPr>
          <w:lang w:val="en-ZA"/>
        </w:rPr>
        <w:t>,</w:t>
      </w:r>
      <w:r w:rsidRPr="0096274E">
        <w:rPr>
          <w:lang w:val="en-ZA"/>
        </w:rPr>
        <w:t xml:space="preserve"> </w:t>
      </w:r>
      <w:r w:rsidR="008D482F" w:rsidRPr="008D128B">
        <w:rPr>
          <w:lang w:val="en-ZA"/>
        </w:rPr>
        <w:t xml:space="preserve">the </w:t>
      </w:r>
      <w:r w:rsidR="00CD4AFE" w:rsidRPr="008D128B">
        <w:t>project</w:t>
      </w:r>
      <w:r w:rsidRPr="008D128B">
        <w:t xml:space="preserve"> w</w:t>
      </w:r>
      <w:r w:rsidR="009C5CE1" w:rsidRPr="008D128B">
        <w:t xml:space="preserve">ould be </w:t>
      </w:r>
      <w:r w:rsidRPr="008D128B">
        <w:t xml:space="preserve">implemented by the UNDP under its National Execution (NEX) Modality and Harmonized Approach to Cash Transfer (HACT) procedures. The MWR </w:t>
      </w:r>
      <w:r w:rsidR="009C5CE1" w:rsidRPr="008D128B">
        <w:t xml:space="preserve">was the </w:t>
      </w:r>
      <w:r w:rsidRPr="008D128B">
        <w:t>competent execution partner, with the countr</w:t>
      </w:r>
      <w:r w:rsidR="008D482F" w:rsidRPr="008D128B">
        <w:t>y’s</w:t>
      </w:r>
      <w:r w:rsidRPr="008D128B">
        <w:t xml:space="preserve"> major water management mandate. The Ministry has a track record of successfully implementing programmes</w:t>
      </w:r>
      <w:r w:rsidR="008D482F" w:rsidRPr="008D128B">
        <w:t>,</w:t>
      </w:r>
      <w:r w:rsidRPr="008D128B">
        <w:t xml:space="preserve"> such as large support from DFID, JICA and other donor support programmes in the water sector. </w:t>
      </w:r>
      <w:r w:rsidR="00D43AB2" w:rsidRPr="008D128B">
        <w:t>The EPA has the major mandate for coordinating climate change</w:t>
      </w:r>
      <w:r w:rsidR="008D482F" w:rsidRPr="008D128B">
        <w:t>-</w:t>
      </w:r>
      <w:r w:rsidR="00D43AB2" w:rsidRPr="008D128B">
        <w:t xml:space="preserve">related programmes and policies, and as such will execute relevant outputs under the policy-focused component 1 of the project. </w:t>
      </w:r>
      <w:r w:rsidR="008C6DF9" w:rsidRPr="008D128B">
        <w:t>EPA chaired</w:t>
      </w:r>
      <w:r w:rsidR="00D43AB2" w:rsidRPr="008D128B">
        <w:t xml:space="preserve"> the Steering Committee of the project. </w:t>
      </w:r>
      <w:r w:rsidR="00832DF3" w:rsidRPr="008D128B">
        <w:t xml:space="preserve">It was envisioned that </w:t>
      </w:r>
      <w:r w:rsidR="008D482F" w:rsidRPr="008D128B">
        <w:t xml:space="preserve">the </w:t>
      </w:r>
      <w:r w:rsidR="00832DF3" w:rsidRPr="008D128B">
        <w:t xml:space="preserve">full project team in the form of a project implementation unit PIU would be housed at MWR. </w:t>
      </w:r>
      <w:r w:rsidR="00832DF3" w:rsidRPr="008D128B">
        <w:rPr>
          <w:lang w:val="en-ZA"/>
        </w:rPr>
        <w:t xml:space="preserve">The Project Support role was to provide project administration, management and technical support to the Project Manager as required by the needs of the individual project or Project Manager. The project unit was expected to be staffed by a project coordinator, </w:t>
      </w:r>
      <w:r w:rsidR="008D482F" w:rsidRPr="008D128B">
        <w:rPr>
          <w:lang w:val="en-ZA"/>
        </w:rPr>
        <w:t xml:space="preserve">a </w:t>
      </w:r>
      <w:r w:rsidR="00832DF3" w:rsidRPr="008D128B">
        <w:rPr>
          <w:lang w:val="en-ZA"/>
        </w:rPr>
        <w:t xml:space="preserve">Chief Technical Advisor and an M&amp;E expert. The original documents </w:t>
      </w:r>
      <w:r w:rsidR="00896780" w:rsidRPr="008D128B">
        <w:rPr>
          <w:lang w:val="en-ZA"/>
        </w:rPr>
        <w:t>stated</w:t>
      </w:r>
      <w:r w:rsidR="00832DF3" w:rsidRPr="008D128B">
        <w:rPr>
          <w:lang w:val="en-ZA"/>
        </w:rPr>
        <w:t xml:space="preserve"> UNDP was investigating possibilities to additionally source the support of one UNV, who would support the district level project activities. A full-time Finance and Admin</w:t>
      </w:r>
      <w:r w:rsidR="008D482F" w:rsidRPr="008D128B">
        <w:rPr>
          <w:lang w:val="en-ZA"/>
        </w:rPr>
        <w:t>istrative</w:t>
      </w:r>
      <w:r w:rsidR="00832DF3" w:rsidRPr="008D128B">
        <w:rPr>
          <w:lang w:val="en-ZA"/>
        </w:rPr>
        <w:t xml:space="preserve"> Manager was also to be hired, as well as a driver. So, w</w:t>
      </w:r>
      <w:proofErr w:type="spellStart"/>
      <w:r w:rsidR="00832DF3" w:rsidRPr="008D128B">
        <w:t>h</w:t>
      </w:r>
      <w:r w:rsidR="008D482F" w:rsidRPr="008D128B">
        <w:t>i</w:t>
      </w:r>
      <w:r w:rsidR="00832DF3" w:rsidRPr="008D128B">
        <w:t>le</w:t>
      </w:r>
      <w:proofErr w:type="spellEnd"/>
      <w:r w:rsidR="00832DF3" w:rsidRPr="008D128B">
        <w:t xml:space="preserve"> the original document indicated that a full Project Implementation Unit (PIU) with a Project Manager, </w:t>
      </w:r>
      <w:r w:rsidR="008D482F" w:rsidRPr="008D128B">
        <w:t xml:space="preserve">a </w:t>
      </w:r>
      <w:r w:rsidR="00832DF3" w:rsidRPr="008D128B">
        <w:t xml:space="preserve">Chief Technical Advisor and </w:t>
      </w:r>
      <w:r w:rsidR="008D482F" w:rsidRPr="008D128B">
        <w:t xml:space="preserve">a </w:t>
      </w:r>
      <w:r w:rsidR="00832DF3" w:rsidRPr="008D128B">
        <w:t>Project Officer would</w:t>
      </w:r>
      <w:r w:rsidR="00DC1273" w:rsidRPr="008D128B">
        <w:t xml:space="preserve"> </w:t>
      </w:r>
      <w:r w:rsidR="00832DF3" w:rsidRPr="008D128B">
        <w:t>be established to facilitate project implementation, it was never done</w:t>
      </w:r>
      <w:r w:rsidR="008D482F" w:rsidRPr="008D128B">
        <w:t>.</w:t>
      </w:r>
      <w:r w:rsidR="00832DF3" w:rsidRPr="008D128B">
        <w:t xml:space="preserve"> </w:t>
      </w:r>
      <w:r w:rsidR="008D482F" w:rsidRPr="008D128B">
        <w:t>It was</w:t>
      </w:r>
      <w:r w:rsidR="00832DF3" w:rsidRPr="008D128B">
        <w:t xml:space="preserve"> reported </w:t>
      </w:r>
      <w:r w:rsidR="008D482F" w:rsidRPr="008D128B">
        <w:t>through</w:t>
      </w:r>
      <w:r w:rsidR="00832DF3" w:rsidRPr="008D128B">
        <w:t xml:space="preserve"> interviews at TE</w:t>
      </w:r>
      <w:r w:rsidR="00DC1273" w:rsidRPr="008D128B">
        <w:t xml:space="preserve"> </w:t>
      </w:r>
      <w:r w:rsidR="00832DF3" w:rsidRPr="008D128B">
        <w:t xml:space="preserve">as resulting in an inadequately staffed PIU made up of only the Project Manager who was housed at UNDP-CO. This situation adversely affected </w:t>
      </w:r>
      <w:r w:rsidR="008D482F" w:rsidRPr="008D128B">
        <w:t xml:space="preserve">the </w:t>
      </w:r>
      <w:r w:rsidR="00832DF3" w:rsidRPr="008D128B">
        <w:t>project implementation as there was little or no</w:t>
      </w:r>
      <w:r w:rsidR="00832DF3" w:rsidRPr="00FA6C7C">
        <w:t xml:space="preserve"> </w:t>
      </w:r>
      <w:r w:rsidR="00D86011" w:rsidRPr="00FA6C7C">
        <w:t>UNDP /GEF</w:t>
      </w:r>
      <w:r w:rsidR="00D86011" w:rsidRPr="0096274E">
        <w:t xml:space="preserve"> </w:t>
      </w:r>
      <w:r w:rsidR="00832DF3" w:rsidRPr="0096274E">
        <w:t>monitoring of activities until a CTA was engaged toward the end of the project when it became clear that the project would not achieve its intended objectives</w:t>
      </w:r>
      <w:r w:rsidR="008D482F" w:rsidRPr="008D128B">
        <w:t xml:space="preserve">. </w:t>
      </w:r>
      <w:r w:rsidR="00896780" w:rsidRPr="008D128B">
        <w:t>Thus,</w:t>
      </w:r>
      <w:r w:rsidR="00832DF3" w:rsidRPr="008D128B">
        <w:t xml:space="preserve"> the</w:t>
      </w:r>
      <w:r w:rsidR="00832DF3" w:rsidRPr="008D128B">
        <w:rPr>
          <w:b/>
        </w:rPr>
        <w:t xml:space="preserve"> </w:t>
      </w:r>
      <w:r w:rsidR="00832DF3" w:rsidRPr="008D128B">
        <w:t>experience with the engagement of implementation partners under this project is judged to have been weak as the Project Management Unit was never fully established. Both the Project Manager and Chief Technical Advisor positions were never filled</w:t>
      </w:r>
      <w:r w:rsidR="008D482F" w:rsidRPr="008D128B">
        <w:t>,</w:t>
      </w:r>
      <w:r w:rsidR="00832DF3" w:rsidRPr="008D128B">
        <w:t xml:space="preserve"> leaving the Project Coordinator to assume the role of Project Manager and the responsibility for project implementation single</w:t>
      </w:r>
      <w:r w:rsidR="008D482F" w:rsidRPr="008D128B">
        <w:t>-</w:t>
      </w:r>
      <w:r w:rsidR="00832DF3" w:rsidRPr="008D128B">
        <w:t xml:space="preserve">handedly. </w:t>
      </w:r>
      <w:r w:rsidR="00D86011" w:rsidRPr="00FA6C7C">
        <w:t>A day to day manager</w:t>
      </w:r>
      <w:r w:rsidR="00D86011" w:rsidRPr="0096274E">
        <w:t xml:space="preserve"> </w:t>
      </w:r>
      <w:r w:rsidR="00832DF3" w:rsidRPr="0096274E">
        <w:t>was also housed at UNDP and not at MWR</w:t>
      </w:r>
      <w:r w:rsidR="00406180" w:rsidRPr="0096274E">
        <w:t>,</w:t>
      </w:r>
      <w:r w:rsidR="00832DF3" w:rsidRPr="0096274E">
        <w:t xml:space="preserve"> </w:t>
      </w:r>
      <w:r w:rsidR="00406180" w:rsidRPr="0096274E">
        <w:t>a situation that</w:t>
      </w:r>
      <w:r w:rsidR="00832DF3" w:rsidRPr="008D128B">
        <w:t xml:space="preserve"> detracted from full country ownership of the project implementation processes.</w:t>
      </w:r>
      <w:r w:rsidR="00DC1273" w:rsidRPr="008D128B">
        <w:t xml:space="preserve"> </w:t>
      </w:r>
      <w:r w:rsidR="00832DF3" w:rsidRPr="008D128B">
        <w:t>Although there was initial consultation with the local authorities in the selection of beneficiary communities in the three pilot districts</w:t>
      </w:r>
      <w:r w:rsidR="0017594E">
        <w:t>.</w:t>
      </w:r>
      <w:r w:rsidR="00832DF3" w:rsidRPr="007F758C">
        <w:t xml:space="preserve"> </w:t>
      </w:r>
      <w:r w:rsidR="0017594E">
        <w:t>The</w:t>
      </w:r>
      <w:r w:rsidR="00832DF3" w:rsidRPr="0096274E">
        <w:t xml:space="preserve"> local authorities </w:t>
      </w:r>
      <w:r w:rsidR="0017594E">
        <w:t>remain</w:t>
      </w:r>
      <w:r w:rsidR="00832DF3" w:rsidRPr="0096274E">
        <w:t xml:space="preserve"> engaged</w:t>
      </w:r>
      <w:r w:rsidR="0017594E">
        <w:t>,</w:t>
      </w:r>
      <w:r w:rsidR="00832DF3" w:rsidRPr="0096274E">
        <w:t xml:space="preserve"> in </w:t>
      </w:r>
      <w:r w:rsidR="0017594E">
        <w:t xml:space="preserve">that it was them who assisted </w:t>
      </w:r>
      <w:r w:rsidR="00832DF3" w:rsidRPr="0096274E">
        <w:t>the project</w:t>
      </w:r>
      <w:r w:rsidR="0017594E">
        <w:t xml:space="preserve"> with site for construction of water facilities and they have been responsible for providing security and management of completed facilities</w:t>
      </w:r>
      <w:r w:rsidR="00832DF3" w:rsidRPr="007F758C">
        <w:t>.</w:t>
      </w:r>
      <w:r w:rsidR="00832DF3" w:rsidRPr="005B6EE9">
        <w:t xml:space="preserve"> UNDP</w:t>
      </w:r>
      <w:r w:rsidR="00832DF3" w:rsidRPr="0096274E">
        <w:t xml:space="preserve"> ha</w:t>
      </w:r>
      <w:r w:rsidR="0017594E" w:rsidRPr="0096274E">
        <w:t xml:space="preserve">s </w:t>
      </w:r>
      <w:r w:rsidR="0017594E">
        <w:t xml:space="preserve">also </w:t>
      </w:r>
      <w:r w:rsidR="00832DF3" w:rsidRPr="007F758C">
        <w:t>engage</w:t>
      </w:r>
      <w:r w:rsidR="0017594E">
        <w:t>d</w:t>
      </w:r>
      <w:r w:rsidR="00832DF3" w:rsidRPr="0096274E">
        <w:t xml:space="preserve"> with the local authorities in the post-project implementation phase to have them take over responsibilities for the project.</w:t>
      </w:r>
    </w:p>
    <w:p w14:paraId="7409C958" w14:textId="2D27CEA6" w:rsidR="00416678" w:rsidRPr="00BD3A5E" w:rsidRDefault="00416678" w:rsidP="00631B65">
      <w:pPr>
        <w:pStyle w:val="NoSpacing"/>
        <w:jc w:val="both"/>
        <w:rPr>
          <w:rFonts w:cstheme="minorHAnsi"/>
          <w:b/>
          <w:sz w:val="20"/>
          <w:szCs w:val="20"/>
        </w:rPr>
      </w:pPr>
    </w:p>
    <w:p w14:paraId="367E22AA" w14:textId="1C78985D" w:rsidR="000075BC" w:rsidRPr="00BD3A5E" w:rsidRDefault="00DC1273" w:rsidP="0074040B">
      <w:pPr>
        <w:pStyle w:val="NoSpacing"/>
        <w:numPr>
          <w:ilvl w:val="1"/>
          <w:numId w:val="5"/>
        </w:numPr>
        <w:outlineLvl w:val="0"/>
        <w:rPr>
          <w:rFonts w:cstheme="minorHAnsi"/>
          <w:b/>
          <w:sz w:val="20"/>
          <w:szCs w:val="20"/>
        </w:rPr>
      </w:pPr>
      <w:r>
        <w:rPr>
          <w:rFonts w:cstheme="minorHAnsi"/>
          <w:b/>
          <w:sz w:val="20"/>
          <w:szCs w:val="20"/>
        </w:rPr>
        <w:t xml:space="preserve"> </w:t>
      </w:r>
      <w:bookmarkStart w:id="100" w:name="_Toc48654083"/>
      <w:bookmarkStart w:id="101" w:name="_Toc46227996"/>
      <w:r w:rsidR="00FC1E7E" w:rsidRPr="00BD3A5E">
        <w:rPr>
          <w:rFonts w:cstheme="minorHAnsi"/>
          <w:b/>
          <w:sz w:val="20"/>
          <w:szCs w:val="20"/>
        </w:rPr>
        <w:t>PROJECT IMPLEMENTATION</w:t>
      </w:r>
      <w:bookmarkEnd w:id="100"/>
      <w:bookmarkEnd w:id="101"/>
    </w:p>
    <w:p w14:paraId="2004AA9A" w14:textId="77777777" w:rsidR="002D1CAD" w:rsidRPr="00BD3A5E" w:rsidRDefault="002D1CAD" w:rsidP="002D1CAD">
      <w:pPr>
        <w:pStyle w:val="NoSpacing"/>
        <w:outlineLvl w:val="0"/>
        <w:rPr>
          <w:rFonts w:cstheme="minorHAnsi"/>
          <w:b/>
          <w:sz w:val="20"/>
          <w:szCs w:val="20"/>
        </w:rPr>
      </w:pPr>
    </w:p>
    <w:p w14:paraId="6E119D6D" w14:textId="77777777" w:rsidR="000075BC" w:rsidRDefault="000075BC" w:rsidP="0074040B">
      <w:pPr>
        <w:pStyle w:val="NoSpacing"/>
        <w:numPr>
          <w:ilvl w:val="2"/>
          <w:numId w:val="5"/>
        </w:numPr>
        <w:ind w:left="1728"/>
        <w:jc w:val="both"/>
        <w:outlineLvl w:val="0"/>
        <w:rPr>
          <w:rFonts w:cstheme="minorHAnsi"/>
          <w:b/>
          <w:sz w:val="20"/>
          <w:szCs w:val="20"/>
        </w:rPr>
      </w:pPr>
      <w:bookmarkStart w:id="102" w:name="_Toc48654084"/>
      <w:bookmarkStart w:id="103" w:name="_Toc46227997"/>
      <w:r w:rsidRPr="00BD3A5E">
        <w:rPr>
          <w:rFonts w:cstheme="minorHAnsi"/>
          <w:b/>
          <w:sz w:val="20"/>
          <w:szCs w:val="20"/>
        </w:rPr>
        <w:t>Adaptive management (changes to the project design and project outputs during implementation)</w:t>
      </w:r>
      <w:bookmarkEnd w:id="102"/>
      <w:bookmarkEnd w:id="103"/>
    </w:p>
    <w:p w14:paraId="34D14361" w14:textId="77777777" w:rsidR="00FA0A64" w:rsidRPr="00FA0A64" w:rsidRDefault="00FA0A64" w:rsidP="00FA0A64">
      <w:pPr>
        <w:pStyle w:val="NoSpacing"/>
        <w:jc w:val="both"/>
        <w:outlineLvl w:val="0"/>
        <w:rPr>
          <w:rFonts w:cstheme="minorHAnsi"/>
          <w:b/>
          <w:sz w:val="20"/>
          <w:szCs w:val="20"/>
        </w:rPr>
      </w:pPr>
      <w:r w:rsidRPr="00FA0A64">
        <w:rPr>
          <w:rFonts w:cstheme="minorHAnsi"/>
          <w:b/>
          <w:sz w:val="20"/>
          <w:szCs w:val="20"/>
        </w:rPr>
        <w:t xml:space="preserve"> </w:t>
      </w:r>
    </w:p>
    <w:p w14:paraId="5B129F8D" w14:textId="374F5160" w:rsidR="00F27BB1" w:rsidRPr="009C5CE1" w:rsidRDefault="0081786B" w:rsidP="00F27BB1">
      <w:pPr>
        <w:pStyle w:val="NoSpacing"/>
        <w:jc w:val="both"/>
        <w:rPr>
          <w:rFonts w:cstheme="minorHAnsi"/>
          <w:sz w:val="20"/>
          <w:szCs w:val="20"/>
          <w:lang w:val="en-ZA"/>
        </w:rPr>
      </w:pPr>
      <w:r>
        <w:rPr>
          <w:rFonts w:cstheme="minorHAnsi"/>
          <w:sz w:val="20"/>
          <w:szCs w:val="20"/>
          <w:lang w:val="en-ZA"/>
        </w:rPr>
        <w:t xml:space="preserve">The </w:t>
      </w:r>
      <w:r w:rsidR="00F27BB1">
        <w:rPr>
          <w:rFonts w:cstheme="minorHAnsi"/>
          <w:sz w:val="20"/>
          <w:szCs w:val="20"/>
          <w:lang w:val="en-ZA"/>
        </w:rPr>
        <w:t xml:space="preserve">project document stipulated that a </w:t>
      </w:r>
      <w:r w:rsidR="00F27BB1" w:rsidRPr="00406180">
        <w:rPr>
          <w:rFonts w:cstheme="minorHAnsi"/>
          <w:bCs/>
          <w:sz w:val="20"/>
          <w:szCs w:val="20"/>
          <w:lang w:val="en-ZA"/>
        </w:rPr>
        <w:t>Project Board</w:t>
      </w:r>
      <w:r w:rsidR="00F27BB1" w:rsidRPr="00406180">
        <w:rPr>
          <w:rStyle w:val="EndnoteReference"/>
          <w:rFonts w:cstheme="minorHAnsi"/>
          <w:bCs/>
          <w:sz w:val="20"/>
          <w:szCs w:val="20"/>
          <w:lang w:val="en-ZA"/>
        </w:rPr>
        <w:endnoteReference w:id="9"/>
      </w:r>
      <w:r w:rsidR="00F27BB1" w:rsidRPr="00406180">
        <w:rPr>
          <w:rFonts w:cstheme="minorHAnsi"/>
          <w:bCs/>
          <w:sz w:val="20"/>
          <w:szCs w:val="20"/>
          <w:lang w:val="en-ZA"/>
        </w:rPr>
        <w:t xml:space="preserve"> would be</w:t>
      </w:r>
      <w:r w:rsidR="00F27BB1">
        <w:rPr>
          <w:rFonts w:cstheme="minorHAnsi"/>
          <w:b/>
          <w:sz w:val="20"/>
          <w:szCs w:val="20"/>
          <w:lang w:val="en-ZA"/>
        </w:rPr>
        <w:t xml:space="preserve"> r</w:t>
      </w:r>
      <w:r w:rsidR="00F27BB1" w:rsidRPr="009C5CE1">
        <w:rPr>
          <w:rFonts w:cstheme="minorHAnsi"/>
          <w:sz w:val="20"/>
          <w:szCs w:val="20"/>
          <w:lang w:val="en-ZA"/>
        </w:rPr>
        <w:t xml:space="preserve">esponsible for making management decisions </w:t>
      </w:r>
      <w:r w:rsidR="00F27BB1" w:rsidRPr="0085192A">
        <w:rPr>
          <w:rFonts w:cstheme="minorHAnsi"/>
          <w:sz w:val="20"/>
          <w:szCs w:val="20"/>
          <w:lang w:val="en-ZA"/>
        </w:rPr>
        <w:t>particular</w:t>
      </w:r>
      <w:r w:rsidR="00406180" w:rsidRPr="0085192A">
        <w:rPr>
          <w:rFonts w:cstheme="minorHAnsi"/>
          <w:sz w:val="20"/>
          <w:szCs w:val="20"/>
          <w:lang w:val="en-ZA"/>
        </w:rPr>
        <w:t>ly</w:t>
      </w:r>
      <w:r w:rsidR="00F27BB1" w:rsidRPr="0085192A">
        <w:rPr>
          <w:rFonts w:cstheme="minorHAnsi"/>
          <w:sz w:val="20"/>
          <w:szCs w:val="20"/>
          <w:lang w:val="en-ZA"/>
        </w:rPr>
        <w:t xml:space="preserve"> when guidance was required by the Project Manager</w:t>
      </w:r>
      <w:r w:rsidR="00D803DA" w:rsidRPr="0085192A">
        <w:rPr>
          <w:rFonts w:cstheme="minorHAnsi"/>
          <w:sz w:val="20"/>
          <w:szCs w:val="20"/>
          <w:lang w:val="en-ZA"/>
        </w:rPr>
        <w:t xml:space="preserve"> (PM)</w:t>
      </w:r>
      <w:r w:rsidRPr="0085192A">
        <w:rPr>
          <w:rFonts w:cstheme="minorHAnsi"/>
          <w:sz w:val="20"/>
          <w:szCs w:val="20"/>
          <w:lang w:val="en-ZA"/>
        </w:rPr>
        <w:t>.</w:t>
      </w:r>
      <w:r w:rsidR="00F27BB1" w:rsidRPr="0085192A">
        <w:rPr>
          <w:rFonts w:cstheme="minorHAnsi"/>
          <w:sz w:val="20"/>
          <w:szCs w:val="20"/>
          <w:lang w:val="en-ZA"/>
        </w:rPr>
        <w:t xml:space="preserve"> TE learned the PB function </w:t>
      </w:r>
      <w:r w:rsidRPr="0085192A">
        <w:rPr>
          <w:rFonts w:cstheme="minorHAnsi"/>
          <w:sz w:val="20"/>
          <w:szCs w:val="20"/>
          <w:lang w:val="en-ZA"/>
        </w:rPr>
        <w:t>was</w:t>
      </w:r>
      <w:r w:rsidR="00F27BB1" w:rsidRPr="0085192A">
        <w:rPr>
          <w:rFonts w:cstheme="minorHAnsi"/>
          <w:sz w:val="20"/>
          <w:szCs w:val="20"/>
          <w:lang w:val="en-ZA"/>
        </w:rPr>
        <w:t xml:space="preserve"> merged with the </w:t>
      </w:r>
      <w:r w:rsidR="00406180" w:rsidRPr="0085192A">
        <w:rPr>
          <w:rFonts w:cstheme="minorHAnsi"/>
          <w:sz w:val="20"/>
          <w:szCs w:val="20"/>
          <w:lang w:val="en-ZA"/>
        </w:rPr>
        <w:t>s</w:t>
      </w:r>
      <w:r w:rsidR="00F27BB1" w:rsidRPr="0085192A">
        <w:rPr>
          <w:rFonts w:cstheme="minorHAnsi"/>
          <w:sz w:val="20"/>
          <w:szCs w:val="20"/>
          <w:lang w:val="en-ZA"/>
        </w:rPr>
        <w:t xml:space="preserve">teering </w:t>
      </w:r>
      <w:r w:rsidR="00406180" w:rsidRPr="0085192A">
        <w:rPr>
          <w:rFonts w:cstheme="minorHAnsi"/>
          <w:sz w:val="20"/>
          <w:szCs w:val="20"/>
          <w:lang w:val="en-ZA"/>
        </w:rPr>
        <w:t>c</w:t>
      </w:r>
      <w:r w:rsidR="00F27BB1" w:rsidRPr="0085192A">
        <w:rPr>
          <w:rFonts w:cstheme="minorHAnsi"/>
          <w:sz w:val="20"/>
          <w:szCs w:val="20"/>
          <w:lang w:val="en-ZA"/>
        </w:rPr>
        <w:t>ommittee</w:t>
      </w:r>
      <w:r w:rsidRPr="0085192A">
        <w:rPr>
          <w:rFonts w:cstheme="minorHAnsi"/>
          <w:sz w:val="20"/>
          <w:szCs w:val="20"/>
          <w:lang w:val="en-ZA"/>
        </w:rPr>
        <w:t xml:space="preserve">. The </w:t>
      </w:r>
      <w:r w:rsidR="00F27BB1" w:rsidRPr="0085192A">
        <w:rPr>
          <w:rFonts w:cstheme="minorHAnsi"/>
          <w:sz w:val="20"/>
          <w:szCs w:val="20"/>
          <w:lang w:val="en-ZA"/>
        </w:rPr>
        <w:t xml:space="preserve">steering committee </w:t>
      </w:r>
      <w:r w:rsidRPr="0085192A">
        <w:rPr>
          <w:rFonts w:cstheme="minorHAnsi"/>
          <w:sz w:val="20"/>
          <w:szCs w:val="20"/>
          <w:lang w:val="en-ZA"/>
        </w:rPr>
        <w:t>was active and</w:t>
      </w:r>
      <w:r w:rsidR="00F27BB1" w:rsidRPr="0085192A">
        <w:rPr>
          <w:rFonts w:cstheme="minorHAnsi"/>
          <w:sz w:val="20"/>
          <w:szCs w:val="20"/>
          <w:lang w:val="en-ZA"/>
        </w:rPr>
        <w:t xml:space="preserve"> involved in monitoring field work</w:t>
      </w:r>
      <w:r w:rsidR="00896780" w:rsidRPr="0085192A">
        <w:rPr>
          <w:rFonts w:cstheme="minorHAnsi"/>
          <w:sz w:val="20"/>
          <w:szCs w:val="20"/>
          <w:lang w:val="en-ZA"/>
        </w:rPr>
        <w:t xml:space="preserve"> </w:t>
      </w:r>
      <w:r w:rsidR="00B21959" w:rsidRPr="0085192A">
        <w:rPr>
          <w:rFonts w:cstheme="minorHAnsi"/>
          <w:sz w:val="20"/>
          <w:szCs w:val="20"/>
          <w:lang w:val="en-ZA"/>
        </w:rPr>
        <w:t>(</w:t>
      </w:r>
      <w:r w:rsidR="001B52C2" w:rsidRPr="0085192A">
        <w:rPr>
          <w:rFonts w:cstheme="minorHAnsi"/>
          <w:sz w:val="20"/>
          <w:szCs w:val="20"/>
          <w:lang w:val="en-ZA"/>
        </w:rPr>
        <w:t xml:space="preserve">see </w:t>
      </w:r>
      <w:r w:rsidR="00697592" w:rsidRPr="0085192A">
        <w:rPr>
          <w:rFonts w:cstheme="minorHAnsi"/>
          <w:sz w:val="20"/>
          <w:szCs w:val="20"/>
          <w:lang w:val="en-ZA"/>
        </w:rPr>
        <w:t>case studies</w:t>
      </w:r>
      <w:r w:rsidR="001B52C2" w:rsidRPr="0085192A">
        <w:rPr>
          <w:rFonts w:cstheme="minorHAnsi"/>
          <w:sz w:val="20"/>
          <w:szCs w:val="20"/>
          <w:lang w:val="en-ZA"/>
        </w:rPr>
        <w:t xml:space="preserve"> in annex</w:t>
      </w:r>
      <w:r w:rsidR="00B21959" w:rsidRPr="0085192A">
        <w:rPr>
          <w:rFonts w:cstheme="minorHAnsi"/>
          <w:sz w:val="20"/>
          <w:szCs w:val="20"/>
          <w:lang w:val="en-ZA"/>
        </w:rPr>
        <w:t>)</w:t>
      </w:r>
      <w:r w:rsidRPr="0085192A">
        <w:rPr>
          <w:sz w:val="20"/>
          <w:lang w:val="en-ZA"/>
        </w:rPr>
        <w:t xml:space="preserve">. </w:t>
      </w:r>
      <w:r w:rsidRPr="0085192A">
        <w:rPr>
          <w:rFonts w:cstheme="minorHAnsi"/>
          <w:sz w:val="20"/>
          <w:szCs w:val="20"/>
          <w:lang w:val="en-ZA"/>
        </w:rPr>
        <w:t xml:space="preserve">It was the main mechanism </w:t>
      </w:r>
      <w:r w:rsidR="00F27BB1" w:rsidRPr="0085192A">
        <w:rPr>
          <w:rFonts w:cstheme="minorHAnsi"/>
          <w:sz w:val="20"/>
          <w:szCs w:val="20"/>
          <w:lang w:val="en-ZA"/>
        </w:rPr>
        <w:t xml:space="preserve">used for gaining input </w:t>
      </w:r>
      <w:r w:rsidRPr="0085192A">
        <w:rPr>
          <w:rFonts w:cstheme="minorHAnsi"/>
          <w:sz w:val="20"/>
          <w:szCs w:val="20"/>
          <w:lang w:val="en-ZA"/>
        </w:rPr>
        <w:t xml:space="preserve">of UNDP and the various technical sectors involved </w:t>
      </w:r>
      <w:r w:rsidR="00406180" w:rsidRPr="0085192A">
        <w:rPr>
          <w:rFonts w:cstheme="minorHAnsi"/>
          <w:sz w:val="20"/>
          <w:szCs w:val="20"/>
          <w:lang w:val="en-ZA"/>
        </w:rPr>
        <w:t>i</w:t>
      </w:r>
      <w:r w:rsidR="00F27BB1" w:rsidRPr="0085192A">
        <w:rPr>
          <w:rFonts w:cstheme="minorHAnsi"/>
          <w:sz w:val="20"/>
          <w:szCs w:val="20"/>
          <w:lang w:val="en-ZA"/>
        </w:rPr>
        <w:t>n quality assuring processes and products. The EPA chaired this committee. The Project Manager served as Secretary to the SC. The composition of the SC was inclusive of public and private sector representatives, representatives of research institutions, University, NGOs and civil society, as well as interested donors</w:t>
      </w:r>
      <w:r w:rsidR="00406180" w:rsidRPr="0085192A">
        <w:rPr>
          <w:rFonts w:cstheme="minorHAnsi"/>
          <w:sz w:val="20"/>
          <w:szCs w:val="20"/>
          <w:lang w:val="en-ZA"/>
        </w:rPr>
        <w:t>.</w:t>
      </w:r>
      <w:r w:rsidR="00F27BB1" w:rsidRPr="0085192A">
        <w:rPr>
          <w:rFonts w:cstheme="minorHAnsi"/>
          <w:sz w:val="20"/>
          <w:szCs w:val="20"/>
          <w:lang w:val="en-ZA"/>
        </w:rPr>
        <w:t xml:space="preserve"> </w:t>
      </w:r>
      <w:r w:rsidR="00406180" w:rsidRPr="0085192A">
        <w:rPr>
          <w:rFonts w:cstheme="minorHAnsi"/>
          <w:sz w:val="20"/>
          <w:szCs w:val="20"/>
          <w:lang w:val="en-ZA"/>
        </w:rPr>
        <w:t>W</w:t>
      </w:r>
      <w:r w:rsidR="00F27BB1" w:rsidRPr="0085192A">
        <w:rPr>
          <w:rFonts w:cstheme="minorHAnsi"/>
          <w:sz w:val="20"/>
          <w:szCs w:val="20"/>
          <w:lang w:val="en-ZA"/>
        </w:rPr>
        <w:t>here appropriate</w:t>
      </w:r>
      <w:r w:rsidR="00406180" w:rsidRPr="0085192A">
        <w:rPr>
          <w:rFonts w:cstheme="minorHAnsi"/>
          <w:sz w:val="20"/>
          <w:szCs w:val="20"/>
          <w:lang w:val="en-ZA"/>
        </w:rPr>
        <w:t>,</w:t>
      </w:r>
      <w:r w:rsidR="00F27BB1" w:rsidRPr="0085192A">
        <w:rPr>
          <w:rFonts w:cstheme="minorHAnsi"/>
          <w:sz w:val="20"/>
          <w:szCs w:val="20"/>
          <w:lang w:val="en-ZA"/>
        </w:rPr>
        <w:t xml:space="preserve"> members of the National Climate Change Committee w</w:t>
      </w:r>
      <w:r w:rsidR="00406180" w:rsidRPr="0085192A">
        <w:rPr>
          <w:rFonts w:cstheme="minorHAnsi"/>
          <w:sz w:val="20"/>
          <w:szCs w:val="20"/>
          <w:lang w:val="en-ZA"/>
        </w:rPr>
        <w:t>ould</w:t>
      </w:r>
      <w:r w:rsidR="00F27BB1" w:rsidRPr="0085192A">
        <w:rPr>
          <w:rFonts w:cstheme="minorHAnsi"/>
          <w:sz w:val="20"/>
          <w:szCs w:val="20"/>
          <w:lang w:val="en-ZA"/>
        </w:rPr>
        <w:t xml:space="preserve"> be part of the </w:t>
      </w:r>
      <w:r w:rsidR="009A4D3B" w:rsidRPr="0085192A">
        <w:rPr>
          <w:rFonts w:cstheme="minorHAnsi"/>
          <w:sz w:val="20"/>
          <w:szCs w:val="20"/>
          <w:lang w:val="en-ZA"/>
        </w:rPr>
        <w:t>Project Board and or P</w:t>
      </w:r>
      <w:r w:rsidR="00F27BB1" w:rsidRPr="0085192A">
        <w:rPr>
          <w:rFonts w:cstheme="minorHAnsi"/>
          <w:sz w:val="20"/>
          <w:szCs w:val="20"/>
          <w:lang w:val="en-ZA"/>
        </w:rPr>
        <w:t>SC.</w:t>
      </w:r>
      <w:r w:rsidR="009A4D3B" w:rsidRPr="0085192A">
        <w:rPr>
          <w:rStyle w:val="FootnoteReference"/>
          <w:rFonts w:cstheme="minorHAnsi"/>
          <w:sz w:val="20"/>
          <w:szCs w:val="20"/>
          <w:lang w:val="en-ZA"/>
        </w:rPr>
        <w:footnoteReference w:id="3"/>
      </w:r>
      <w:r w:rsidR="00F27BB1" w:rsidRPr="0085192A">
        <w:rPr>
          <w:rFonts w:cstheme="minorHAnsi"/>
          <w:sz w:val="20"/>
          <w:szCs w:val="20"/>
          <w:lang w:val="en-ZA"/>
        </w:rPr>
        <w:t xml:space="preserve"> As the management of the project is overall overseen by the Project Board, </w:t>
      </w:r>
      <w:r w:rsidR="006D37B6" w:rsidRPr="0085192A">
        <w:rPr>
          <w:rFonts w:cstheme="minorHAnsi"/>
          <w:sz w:val="20"/>
          <w:szCs w:val="20"/>
          <w:lang w:val="en-ZA"/>
        </w:rPr>
        <w:t xml:space="preserve">was </w:t>
      </w:r>
      <w:r w:rsidR="00406180" w:rsidRPr="0085192A">
        <w:rPr>
          <w:rFonts w:cstheme="minorHAnsi"/>
          <w:sz w:val="20"/>
          <w:szCs w:val="20"/>
          <w:lang w:val="en-ZA"/>
        </w:rPr>
        <w:t>ere</w:t>
      </w:r>
      <w:r w:rsidRPr="0085192A">
        <w:rPr>
          <w:rFonts w:cstheme="minorHAnsi"/>
          <w:sz w:val="20"/>
          <w:szCs w:val="20"/>
          <w:lang w:val="en-ZA"/>
        </w:rPr>
        <w:t xml:space="preserve"> expected to </w:t>
      </w:r>
      <w:r>
        <w:rPr>
          <w:rFonts w:cstheme="minorHAnsi"/>
          <w:sz w:val="20"/>
          <w:szCs w:val="20"/>
          <w:lang w:val="en-ZA"/>
        </w:rPr>
        <w:t xml:space="preserve">be </w:t>
      </w:r>
      <w:r w:rsidR="00F27BB1" w:rsidRPr="009C5CE1">
        <w:rPr>
          <w:rFonts w:cstheme="minorHAnsi"/>
          <w:sz w:val="20"/>
          <w:szCs w:val="20"/>
          <w:lang w:val="en-ZA"/>
        </w:rPr>
        <w:t>technical</w:t>
      </w:r>
      <w:r w:rsidR="00406180">
        <w:rPr>
          <w:rFonts w:cstheme="minorHAnsi"/>
          <w:sz w:val="20"/>
          <w:szCs w:val="20"/>
          <w:lang w:val="en-ZA"/>
        </w:rPr>
        <w:t>-</w:t>
      </w:r>
      <w:r w:rsidR="00F27BB1" w:rsidRPr="009C5CE1">
        <w:rPr>
          <w:rFonts w:cstheme="minorHAnsi"/>
          <w:sz w:val="20"/>
          <w:szCs w:val="20"/>
          <w:lang w:val="en-ZA"/>
        </w:rPr>
        <w:t>and management</w:t>
      </w:r>
      <w:r w:rsidR="00406180">
        <w:rPr>
          <w:rFonts w:cstheme="minorHAnsi"/>
          <w:sz w:val="20"/>
          <w:szCs w:val="20"/>
          <w:lang w:val="en-ZA"/>
        </w:rPr>
        <w:t>-</w:t>
      </w:r>
      <w:r w:rsidR="00F27BB1" w:rsidRPr="009C5CE1">
        <w:rPr>
          <w:rFonts w:cstheme="minorHAnsi"/>
          <w:sz w:val="20"/>
          <w:szCs w:val="20"/>
          <w:lang w:val="en-ZA"/>
        </w:rPr>
        <w:t>oriented.</w:t>
      </w:r>
      <w:r w:rsidR="00DC1273">
        <w:rPr>
          <w:rFonts w:cstheme="minorHAnsi"/>
          <w:sz w:val="20"/>
          <w:szCs w:val="20"/>
          <w:lang w:val="en-ZA"/>
        </w:rPr>
        <w:t xml:space="preserve"> </w:t>
      </w:r>
      <w:r>
        <w:rPr>
          <w:rFonts w:cstheme="minorHAnsi"/>
          <w:sz w:val="20"/>
          <w:szCs w:val="20"/>
          <w:lang w:val="en-ZA"/>
        </w:rPr>
        <w:t xml:space="preserve">This was </w:t>
      </w:r>
      <w:r w:rsidR="00406180">
        <w:rPr>
          <w:rFonts w:cstheme="minorHAnsi"/>
          <w:sz w:val="20"/>
          <w:szCs w:val="20"/>
          <w:lang w:val="en-ZA"/>
        </w:rPr>
        <w:t xml:space="preserve">really </w:t>
      </w:r>
      <w:r>
        <w:rPr>
          <w:rFonts w:cstheme="minorHAnsi"/>
          <w:sz w:val="20"/>
          <w:szCs w:val="20"/>
          <w:lang w:val="en-ZA"/>
        </w:rPr>
        <w:t xml:space="preserve">merged. UNDP played </w:t>
      </w:r>
      <w:r w:rsidR="00406180">
        <w:rPr>
          <w:rFonts w:cstheme="minorHAnsi"/>
          <w:sz w:val="20"/>
          <w:szCs w:val="20"/>
          <w:lang w:val="en-ZA"/>
        </w:rPr>
        <w:t>an especially important</w:t>
      </w:r>
      <w:r>
        <w:rPr>
          <w:rFonts w:cstheme="minorHAnsi"/>
          <w:sz w:val="20"/>
          <w:szCs w:val="20"/>
          <w:lang w:val="en-ZA"/>
        </w:rPr>
        <w:t xml:space="preserve"> role in th</w:t>
      </w:r>
      <w:r w:rsidR="00406180">
        <w:rPr>
          <w:rFonts w:cstheme="minorHAnsi"/>
          <w:sz w:val="20"/>
          <w:szCs w:val="20"/>
          <w:lang w:val="en-ZA"/>
        </w:rPr>
        <w:t>e</w:t>
      </w:r>
      <w:r>
        <w:rPr>
          <w:rFonts w:cstheme="minorHAnsi"/>
          <w:sz w:val="20"/>
          <w:szCs w:val="20"/>
          <w:lang w:val="en-ZA"/>
        </w:rPr>
        <w:t xml:space="preserve"> project</w:t>
      </w:r>
      <w:r w:rsidR="00406180">
        <w:rPr>
          <w:rFonts w:cstheme="minorHAnsi"/>
          <w:sz w:val="20"/>
          <w:szCs w:val="20"/>
          <w:lang w:val="en-ZA"/>
        </w:rPr>
        <w:t>’</w:t>
      </w:r>
      <w:r>
        <w:rPr>
          <w:rFonts w:cstheme="minorHAnsi"/>
          <w:sz w:val="20"/>
          <w:szCs w:val="20"/>
          <w:lang w:val="en-ZA"/>
        </w:rPr>
        <w:t xml:space="preserve">s implementation and support to implementation. The </w:t>
      </w:r>
      <w:r w:rsidR="00D803DA">
        <w:rPr>
          <w:rFonts w:cstheme="minorHAnsi"/>
          <w:sz w:val="20"/>
          <w:szCs w:val="20"/>
          <w:lang w:val="en-ZA"/>
        </w:rPr>
        <w:t>PM was</w:t>
      </w:r>
      <w:r>
        <w:rPr>
          <w:rFonts w:cstheme="minorHAnsi"/>
          <w:sz w:val="20"/>
          <w:szCs w:val="20"/>
          <w:lang w:val="en-ZA"/>
        </w:rPr>
        <w:t xml:space="preserve"> supported with day</w:t>
      </w:r>
      <w:r w:rsidR="00406180">
        <w:rPr>
          <w:rFonts w:cstheme="minorHAnsi"/>
          <w:sz w:val="20"/>
          <w:szCs w:val="20"/>
          <w:lang w:val="en-ZA"/>
        </w:rPr>
        <w:t>-</w:t>
      </w:r>
      <w:r>
        <w:rPr>
          <w:rFonts w:cstheme="minorHAnsi"/>
          <w:sz w:val="20"/>
          <w:szCs w:val="20"/>
          <w:lang w:val="en-ZA"/>
        </w:rPr>
        <w:t>to</w:t>
      </w:r>
      <w:r w:rsidR="00406180">
        <w:rPr>
          <w:rFonts w:cstheme="minorHAnsi"/>
          <w:sz w:val="20"/>
          <w:szCs w:val="20"/>
          <w:lang w:val="en-ZA"/>
        </w:rPr>
        <w:t>-</w:t>
      </w:r>
      <w:r>
        <w:rPr>
          <w:rFonts w:cstheme="minorHAnsi"/>
          <w:sz w:val="20"/>
          <w:szCs w:val="20"/>
          <w:lang w:val="en-ZA"/>
        </w:rPr>
        <w:t>day backstopping and provi</w:t>
      </w:r>
      <w:r w:rsidR="00406180">
        <w:rPr>
          <w:rFonts w:cstheme="minorHAnsi"/>
          <w:sz w:val="20"/>
          <w:szCs w:val="20"/>
          <w:lang w:val="en-ZA"/>
        </w:rPr>
        <w:t>ding</w:t>
      </w:r>
      <w:r>
        <w:rPr>
          <w:rFonts w:cstheme="minorHAnsi"/>
          <w:sz w:val="20"/>
          <w:szCs w:val="20"/>
          <w:lang w:val="en-ZA"/>
        </w:rPr>
        <w:t xml:space="preserve"> implementation </w:t>
      </w:r>
      <w:r w:rsidR="00AB40FA">
        <w:rPr>
          <w:rFonts w:cstheme="minorHAnsi"/>
          <w:sz w:val="20"/>
          <w:szCs w:val="20"/>
          <w:lang w:val="en-ZA"/>
        </w:rPr>
        <w:t xml:space="preserve">guidance. </w:t>
      </w:r>
    </w:p>
    <w:p w14:paraId="747FD0B7" w14:textId="6B92716F" w:rsidR="00F27BB1" w:rsidRPr="009C5CE1" w:rsidRDefault="00F27BB1" w:rsidP="00F27BB1">
      <w:pPr>
        <w:pStyle w:val="NoSpacing"/>
        <w:jc w:val="both"/>
        <w:rPr>
          <w:rFonts w:cstheme="minorHAnsi"/>
          <w:sz w:val="20"/>
          <w:szCs w:val="20"/>
          <w:lang w:val="en-ZA"/>
        </w:rPr>
      </w:pPr>
      <w:r>
        <w:rPr>
          <w:rFonts w:cstheme="minorHAnsi"/>
          <w:sz w:val="20"/>
          <w:szCs w:val="20"/>
          <w:lang w:val="en-ZA"/>
        </w:rPr>
        <w:lastRenderedPageBreak/>
        <w:t xml:space="preserve">UNDP supported the </w:t>
      </w:r>
      <w:r w:rsidR="00D803DA">
        <w:rPr>
          <w:rFonts w:cstheme="minorHAnsi"/>
          <w:sz w:val="20"/>
          <w:szCs w:val="20"/>
          <w:lang w:val="en-ZA"/>
        </w:rPr>
        <w:t xml:space="preserve">SC </w:t>
      </w:r>
      <w:r>
        <w:rPr>
          <w:rFonts w:cstheme="minorHAnsi"/>
          <w:sz w:val="20"/>
          <w:szCs w:val="20"/>
          <w:lang w:val="en-ZA"/>
        </w:rPr>
        <w:t>meetings and overs</w:t>
      </w:r>
      <w:r w:rsidR="00406180">
        <w:rPr>
          <w:rFonts w:cstheme="minorHAnsi"/>
          <w:sz w:val="20"/>
          <w:szCs w:val="20"/>
          <w:lang w:val="en-ZA"/>
        </w:rPr>
        <w:t>aw</w:t>
      </w:r>
      <w:r>
        <w:rPr>
          <w:rFonts w:cstheme="minorHAnsi"/>
          <w:sz w:val="20"/>
          <w:szCs w:val="20"/>
          <w:lang w:val="en-ZA"/>
        </w:rPr>
        <w:t xml:space="preserve"> all </w:t>
      </w:r>
      <w:r w:rsidR="00406180">
        <w:rPr>
          <w:rFonts w:cstheme="minorHAnsi"/>
          <w:sz w:val="20"/>
          <w:szCs w:val="20"/>
          <w:lang w:val="en-ZA"/>
        </w:rPr>
        <w:t xml:space="preserve">the </w:t>
      </w:r>
      <w:r>
        <w:rPr>
          <w:rFonts w:cstheme="minorHAnsi"/>
          <w:sz w:val="20"/>
          <w:szCs w:val="20"/>
          <w:lang w:val="en-ZA"/>
        </w:rPr>
        <w:t xml:space="preserve">external project </w:t>
      </w:r>
      <w:r w:rsidRPr="009C5CE1">
        <w:rPr>
          <w:rFonts w:cstheme="minorHAnsi"/>
          <w:sz w:val="20"/>
          <w:szCs w:val="20"/>
          <w:lang w:val="en-ZA"/>
        </w:rPr>
        <w:t>evaluations</w:t>
      </w:r>
      <w:r>
        <w:rPr>
          <w:rFonts w:cstheme="minorHAnsi"/>
          <w:sz w:val="20"/>
          <w:szCs w:val="20"/>
          <w:lang w:val="en-ZA"/>
        </w:rPr>
        <w:t xml:space="preserve"> and audit processes </w:t>
      </w:r>
      <w:r w:rsidRPr="009C5CE1">
        <w:rPr>
          <w:rFonts w:cstheme="minorHAnsi"/>
          <w:sz w:val="20"/>
          <w:szCs w:val="20"/>
          <w:lang w:val="en-ZA"/>
        </w:rPr>
        <w:t xml:space="preserve">for performance improvement, accountability and learning. Based on the approved Annual Work Plan, the </w:t>
      </w:r>
      <w:r>
        <w:rPr>
          <w:rFonts w:cstheme="minorHAnsi"/>
          <w:sz w:val="20"/>
          <w:szCs w:val="20"/>
          <w:lang w:val="en-ZA"/>
        </w:rPr>
        <w:t xml:space="preserve">steering committee </w:t>
      </w:r>
      <w:r w:rsidRPr="009C5CE1">
        <w:rPr>
          <w:rFonts w:cstheme="minorHAnsi"/>
          <w:sz w:val="20"/>
          <w:szCs w:val="20"/>
          <w:lang w:val="en-ZA"/>
        </w:rPr>
        <w:t>considered</w:t>
      </w:r>
      <w:r>
        <w:rPr>
          <w:rFonts w:cstheme="minorHAnsi"/>
          <w:sz w:val="20"/>
          <w:szCs w:val="20"/>
          <w:lang w:val="en-ZA"/>
        </w:rPr>
        <w:t xml:space="preserve"> and ap</w:t>
      </w:r>
      <w:r w:rsidRPr="009C5CE1">
        <w:rPr>
          <w:rFonts w:cstheme="minorHAnsi"/>
          <w:sz w:val="20"/>
          <w:szCs w:val="20"/>
          <w:lang w:val="en-ZA"/>
        </w:rPr>
        <w:t>prov</w:t>
      </w:r>
      <w:r>
        <w:rPr>
          <w:rFonts w:cstheme="minorHAnsi"/>
          <w:sz w:val="20"/>
          <w:szCs w:val="20"/>
          <w:lang w:val="en-ZA"/>
        </w:rPr>
        <w:t>ed</w:t>
      </w:r>
      <w:r w:rsidRPr="009C5CE1">
        <w:rPr>
          <w:rFonts w:cstheme="minorHAnsi"/>
          <w:sz w:val="20"/>
          <w:szCs w:val="20"/>
          <w:lang w:val="en-ZA"/>
        </w:rPr>
        <w:t xml:space="preserve"> quarterly plans (if applicable) and approv</w:t>
      </w:r>
      <w:r>
        <w:rPr>
          <w:rFonts w:cstheme="minorHAnsi"/>
          <w:sz w:val="20"/>
          <w:szCs w:val="20"/>
          <w:lang w:val="en-ZA"/>
        </w:rPr>
        <w:t xml:space="preserve">ed all </w:t>
      </w:r>
      <w:r w:rsidRPr="009C5CE1">
        <w:rPr>
          <w:rFonts w:cstheme="minorHAnsi"/>
          <w:sz w:val="20"/>
          <w:szCs w:val="20"/>
          <w:lang w:val="en-ZA"/>
        </w:rPr>
        <w:t xml:space="preserve">essential deviations from the original plans. </w:t>
      </w:r>
    </w:p>
    <w:p w14:paraId="6676FD48" w14:textId="77777777" w:rsidR="00F27BB1" w:rsidRPr="009C5CE1" w:rsidRDefault="00F27BB1" w:rsidP="00F27BB1">
      <w:pPr>
        <w:pStyle w:val="NoSpacing"/>
        <w:jc w:val="both"/>
        <w:rPr>
          <w:rFonts w:cstheme="minorHAnsi"/>
          <w:sz w:val="20"/>
          <w:szCs w:val="20"/>
          <w:lang w:val="en-ZA"/>
        </w:rPr>
      </w:pPr>
    </w:p>
    <w:p w14:paraId="05955447" w14:textId="21671378" w:rsidR="00F27BB1" w:rsidRPr="00631B65" w:rsidRDefault="00F27BB1" w:rsidP="00F27BB1">
      <w:pPr>
        <w:pStyle w:val="NoSpacing"/>
        <w:jc w:val="both"/>
        <w:rPr>
          <w:sz w:val="20"/>
          <w:szCs w:val="20"/>
        </w:rPr>
      </w:pPr>
      <w:r w:rsidRPr="009C5CE1">
        <w:rPr>
          <w:rFonts w:cstheme="minorHAnsi"/>
          <w:sz w:val="20"/>
          <w:szCs w:val="20"/>
          <w:lang w:val="en-ZA"/>
        </w:rPr>
        <w:t>The P</w:t>
      </w:r>
      <w:r w:rsidR="00D803DA">
        <w:rPr>
          <w:rFonts w:cstheme="minorHAnsi"/>
          <w:sz w:val="20"/>
          <w:szCs w:val="20"/>
          <w:lang w:val="en-ZA"/>
        </w:rPr>
        <w:t>M</w:t>
      </w:r>
      <w:r w:rsidRPr="009C5CE1">
        <w:rPr>
          <w:rFonts w:cstheme="minorHAnsi"/>
          <w:sz w:val="20"/>
          <w:szCs w:val="20"/>
          <w:lang w:val="en-ZA"/>
        </w:rPr>
        <w:t xml:space="preserve"> ha</w:t>
      </w:r>
      <w:r>
        <w:rPr>
          <w:rFonts w:cstheme="minorHAnsi"/>
          <w:sz w:val="20"/>
          <w:szCs w:val="20"/>
          <w:lang w:val="en-ZA"/>
        </w:rPr>
        <w:t>d</w:t>
      </w:r>
      <w:r w:rsidRPr="009C5CE1">
        <w:rPr>
          <w:rFonts w:cstheme="minorHAnsi"/>
          <w:sz w:val="20"/>
          <w:szCs w:val="20"/>
          <w:lang w:val="en-ZA"/>
        </w:rPr>
        <w:t xml:space="preserve"> the authority to run the project on a day-to-day basis on behalf of the </w:t>
      </w:r>
      <w:r w:rsidR="00D803DA">
        <w:rPr>
          <w:rFonts w:cstheme="minorHAnsi"/>
          <w:sz w:val="20"/>
          <w:szCs w:val="20"/>
          <w:lang w:val="en-ZA"/>
        </w:rPr>
        <w:t>i</w:t>
      </w:r>
      <w:r w:rsidRPr="009C5CE1">
        <w:rPr>
          <w:rFonts w:cstheme="minorHAnsi"/>
          <w:sz w:val="20"/>
          <w:szCs w:val="20"/>
          <w:lang w:val="en-ZA"/>
        </w:rPr>
        <w:t xml:space="preserve">mplementing </w:t>
      </w:r>
      <w:r w:rsidR="00D803DA">
        <w:rPr>
          <w:rFonts w:cstheme="minorHAnsi"/>
          <w:sz w:val="20"/>
          <w:szCs w:val="20"/>
          <w:lang w:val="en-ZA"/>
        </w:rPr>
        <w:t>p</w:t>
      </w:r>
      <w:r w:rsidRPr="009C5CE1">
        <w:rPr>
          <w:rFonts w:cstheme="minorHAnsi"/>
          <w:sz w:val="20"/>
          <w:szCs w:val="20"/>
          <w:lang w:val="en-ZA"/>
        </w:rPr>
        <w:t xml:space="preserve">artner within the constraints laid down by the Board. The PM’s prime responsibility </w:t>
      </w:r>
      <w:r w:rsidR="00DF2863">
        <w:rPr>
          <w:rFonts w:cstheme="minorHAnsi"/>
          <w:sz w:val="20"/>
          <w:szCs w:val="20"/>
          <w:lang w:val="en-ZA"/>
        </w:rPr>
        <w:t>wa</w:t>
      </w:r>
      <w:r w:rsidRPr="009C5CE1">
        <w:rPr>
          <w:rFonts w:cstheme="minorHAnsi"/>
          <w:sz w:val="20"/>
          <w:szCs w:val="20"/>
          <w:lang w:val="en-ZA"/>
        </w:rPr>
        <w:t>s to ensure that the project produce</w:t>
      </w:r>
      <w:r w:rsidR="00DF2863">
        <w:rPr>
          <w:rFonts w:cstheme="minorHAnsi"/>
          <w:sz w:val="20"/>
          <w:szCs w:val="20"/>
          <w:lang w:val="en-ZA"/>
        </w:rPr>
        <w:t>d</w:t>
      </w:r>
      <w:r w:rsidRPr="009C5CE1">
        <w:rPr>
          <w:rFonts w:cstheme="minorHAnsi"/>
          <w:sz w:val="20"/>
          <w:szCs w:val="20"/>
          <w:lang w:val="en-ZA"/>
        </w:rPr>
        <w:t xml:space="preserve"> the results specified in the project document </w:t>
      </w:r>
      <w:r w:rsidRPr="005764D0">
        <w:rPr>
          <w:rFonts w:cstheme="minorHAnsi"/>
          <w:sz w:val="20"/>
          <w:szCs w:val="20"/>
          <w:lang w:val="en-ZA"/>
        </w:rPr>
        <w:t>to the required standard of quality and within the specified constraints of time and cost.</w:t>
      </w:r>
      <w:r w:rsidR="00DC1273" w:rsidRPr="005764D0">
        <w:rPr>
          <w:rFonts w:cstheme="minorHAnsi"/>
          <w:sz w:val="20"/>
          <w:szCs w:val="20"/>
          <w:lang w:val="en-ZA"/>
        </w:rPr>
        <w:t xml:space="preserve"> </w:t>
      </w:r>
      <w:r w:rsidRPr="005764D0">
        <w:rPr>
          <w:rFonts w:cstheme="minorHAnsi"/>
          <w:sz w:val="20"/>
          <w:szCs w:val="20"/>
          <w:lang w:val="en-ZA"/>
        </w:rPr>
        <w:t>T</w:t>
      </w:r>
      <w:r w:rsidR="00DF2863" w:rsidRPr="005764D0">
        <w:rPr>
          <w:rFonts w:cstheme="minorHAnsi"/>
          <w:sz w:val="20"/>
          <w:szCs w:val="20"/>
          <w:lang w:val="en-ZA"/>
        </w:rPr>
        <w:t>h</w:t>
      </w:r>
      <w:r w:rsidRPr="008D128B">
        <w:rPr>
          <w:rFonts w:ascii="Calibri" w:hAnsi="Calibri"/>
          <w:sz w:val="20"/>
        </w:rPr>
        <w:t>e Ministry of Water Resources, Sierra Leone</w:t>
      </w:r>
      <w:r w:rsidR="00DF2863" w:rsidRPr="008D128B">
        <w:rPr>
          <w:rFonts w:ascii="Calibri" w:hAnsi="Calibri"/>
          <w:sz w:val="20"/>
        </w:rPr>
        <w:t>,</w:t>
      </w:r>
      <w:r w:rsidRPr="008D128B">
        <w:rPr>
          <w:rFonts w:ascii="Calibri" w:hAnsi="Calibri"/>
          <w:sz w:val="20"/>
        </w:rPr>
        <w:t xml:space="preserve"> </w:t>
      </w:r>
      <w:r w:rsidR="00DF2863" w:rsidRPr="008D128B">
        <w:rPr>
          <w:rFonts w:ascii="Calibri" w:hAnsi="Calibri"/>
          <w:sz w:val="20"/>
        </w:rPr>
        <w:t>wa</w:t>
      </w:r>
      <w:r w:rsidRPr="008D128B">
        <w:rPr>
          <w:rFonts w:ascii="Calibri" w:hAnsi="Calibri"/>
          <w:sz w:val="20"/>
        </w:rPr>
        <w:t xml:space="preserve">s the </w:t>
      </w:r>
      <w:r w:rsidR="00FE34ED" w:rsidRPr="005764D0">
        <w:rPr>
          <w:rFonts w:ascii="Calibri" w:hAnsi="Calibri"/>
          <w:sz w:val="20"/>
          <w:szCs w:val="20"/>
          <w:lang w:eastAsia="en-PH"/>
        </w:rPr>
        <w:t>key</w:t>
      </w:r>
      <w:r w:rsidRPr="005B6EE9">
        <w:rPr>
          <w:rFonts w:ascii="Calibri" w:hAnsi="Calibri"/>
          <w:sz w:val="20"/>
        </w:rPr>
        <w:t xml:space="preserve"> </w:t>
      </w:r>
      <w:r w:rsidRPr="008D128B">
        <w:rPr>
          <w:rFonts w:ascii="Calibri" w:hAnsi="Calibri"/>
          <w:sz w:val="20"/>
        </w:rPr>
        <w:t>implementing partner for the project.</w:t>
      </w:r>
      <w:r w:rsidRPr="005764D0">
        <w:rPr>
          <w:rFonts w:ascii="Calibri" w:hAnsi="Calibri"/>
          <w:sz w:val="20"/>
          <w:szCs w:val="20"/>
        </w:rPr>
        <w:t xml:space="preserve"> On the ground</w:t>
      </w:r>
      <w:r w:rsidR="00DF2863" w:rsidRPr="005764D0">
        <w:rPr>
          <w:rFonts w:ascii="Calibri" w:hAnsi="Calibri"/>
          <w:sz w:val="20"/>
          <w:szCs w:val="20"/>
        </w:rPr>
        <w:t>,</w:t>
      </w:r>
      <w:r w:rsidRPr="005764D0">
        <w:rPr>
          <w:rFonts w:ascii="Calibri" w:hAnsi="Calibri"/>
          <w:sz w:val="20"/>
          <w:szCs w:val="20"/>
        </w:rPr>
        <w:t xml:space="preserve"> execution of the pilot project was led by the WASH engineers (</w:t>
      </w:r>
      <w:r w:rsidR="00153FA0" w:rsidRPr="005764D0">
        <w:rPr>
          <w:rFonts w:ascii="Calibri" w:hAnsi="Calibri"/>
          <w:sz w:val="20"/>
          <w:szCs w:val="20"/>
        </w:rPr>
        <w:t>see case</w:t>
      </w:r>
      <w:r w:rsidR="00697592" w:rsidRPr="005764D0">
        <w:rPr>
          <w:rFonts w:ascii="Calibri" w:hAnsi="Calibri"/>
          <w:sz w:val="20"/>
          <w:szCs w:val="20"/>
        </w:rPr>
        <w:t xml:space="preserve"> studies</w:t>
      </w:r>
      <w:r w:rsidR="005764D0" w:rsidRPr="005764D0">
        <w:rPr>
          <w:rFonts w:ascii="Calibri" w:hAnsi="Calibri"/>
          <w:sz w:val="20"/>
          <w:szCs w:val="20"/>
        </w:rPr>
        <w:t xml:space="preserve"> in annex</w:t>
      </w:r>
      <w:r w:rsidR="00697592" w:rsidRPr="008D128B">
        <w:rPr>
          <w:rFonts w:ascii="Calibri" w:hAnsi="Calibri"/>
          <w:sz w:val="20"/>
        </w:rPr>
        <w:t xml:space="preserve">) </w:t>
      </w:r>
      <w:r w:rsidRPr="005764D0">
        <w:rPr>
          <w:rFonts w:ascii="Calibri" w:hAnsi="Calibri"/>
          <w:sz w:val="20"/>
          <w:szCs w:val="20"/>
        </w:rPr>
        <w:t>(reporting to the Ministry of Water Resources) of the respective districts.</w:t>
      </w:r>
      <w:r w:rsidR="00DC1273" w:rsidRPr="005764D0">
        <w:rPr>
          <w:rFonts w:ascii="Calibri" w:hAnsi="Calibri"/>
          <w:sz w:val="20"/>
          <w:szCs w:val="20"/>
        </w:rPr>
        <w:t xml:space="preserve"> </w:t>
      </w:r>
      <w:r w:rsidRPr="005764D0">
        <w:rPr>
          <w:rFonts w:ascii="Calibri" w:hAnsi="Calibri"/>
          <w:sz w:val="20"/>
          <w:szCs w:val="20"/>
        </w:rPr>
        <w:t xml:space="preserve">As per the provisions made in the project document, the </w:t>
      </w:r>
      <w:r w:rsidR="00DF2863" w:rsidRPr="005764D0">
        <w:rPr>
          <w:rFonts w:ascii="Calibri" w:hAnsi="Calibri"/>
          <w:sz w:val="20"/>
          <w:szCs w:val="20"/>
        </w:rPr>
        <w:t>P</w:t>
      </w:r>
      <w:r w:rsidRPr="005764D0">
        <w:rPr>
          <w:rFonts w:ascii="Calibri" w:hAnsi="Calibri"/>
          <w:sz w:val="20"/>
          <w:szCs w:val="20"/>
        </w:rPr>
        <w:t xml:space="preserve">roject </w:t>
      </w:r>
      <w:r w:rsidR="00DF2863" w:rsidRPr="005764D0">
        <w:rPr>
          <w:rFonts w:ascii="Calibri" w:hAnsi="Calibri"/>
          <w:sz w:val="20"/>
          <w:szCs w:val="20"/>
        </w:rPr>
        <w:t>B</w:t>
      </w:r>
      <w:r w:rsidRPr="005764D0">
        <w:rPr>
          <w:rFonts w:ascii="Calibri" w:hAnsi="Calibri"/>
          <w:sz w:val="20"/>
          <w:szCs w:val="20"/>
        </w:rPr>
        <w:t>oard</w:t>
      </w:r>
      <w:r w:rsidR="00DF2863" w:rsidRPr="005764D0">
        <w:rPr>
          <w:rFonts w:ascii="Calibri" w:hAnsi="Calibri"/>
          <w:sz w:val="20"/>
          <w:szCs w:val="20"/>
        </w:rPr>
        <w:t>/S</w:t>
      </w:r>
      <w:r w:rsidRPr="005764D0">
        <w:rPr>
          <w:rFonts w:ascii="Calibri" w:hAnsi="Calibri"/>
          <w:sz w:val="20"/>
          <w:szCs w:val="20"/>
        </w:rPr>
        <w:t xml:space="preserve">teering </w:t>
      </w:r>
      <w:r w:rsidR="00D803DA" w:rsidRPr="005764D0">
        <w:rPr>
          <w:rFonts w:ascii="Calibri" w:hAnsi="Calibri"/>
          <w:sz w:val="20"/>
          <w:szCs w:val="20"/>
        </w:rPr>
        <w:t>C</w:t>
      </w:r>
      <w:r w:rsidRPr="005764D0">
        <w:rPr>
          <w:rFonts w:ascii="Calibri" w:hAnsi="Calibri"/>
          <w:sz w:val="20"/>
          <w:szCs w:val="20"/>
        </w:rPr>
        <w:t>ommittee (SC) was responsible</w:t>
      </w:r>
      <w:r w:rsidRPr="005764D0">
        <w:rPr>
          <w:rFonts w:ascii="Calibri" w:hAnsi="Calibri"/>
          <w:sz w:val="20"/>
          <w:szCs w:val="20"/>
          <w:lang w:val="en-ZA"/>
        </w:rPr>
        <w:t xml:space="preserve"> for making management decisions for the project. SC </w:t>
      </w:r>
      <w:r w:rsidR="00DF2863" w:rsidRPr="005764D0">
        <w:rPr>
          <w:rFonts w:ascii="Calibri" w:hAnsi="Calibri"/>
          <w:sz w:val="20"/>
          <w:szCs w:val="20"/>
          <w:lang w:val="en-ZA"/>
        </w:rPr>
        <w:t>wa</w:t>
      </w:r>
      <w:r w:rsidRPr="005764D0">
        <w:rPr>
          <w:rFonts w:ascii="Calibri" w:hAnsi="Calibri"/>
          <w:sz w:val="20"/>
          <w:szCs w:val="20"/>
          <w:lang w:val="en-ZA"/>
        </w:rPr>
        <w:t xml:space="preserve">s supposed to play a critical role in project monitoring and evaluations by </w:t>
      </w:r>
      <w:r w:rsidR="005B3B51" w:rsidRPr="005764D0">
        <w:rPr>
          <w:rFonts w:ascii="Calibri" w:hAnsi="Calibri"/>
          <w:sz w:val="20"/>
          <w:szCs w:val="20"/>
          <w:lang w:val="en-ZA"/>
        </w:rPr>
        <w:t>ensuring</w:t>
      </w:r>
      <w:r w:rsidRPr="005764D0">
        <w:rPr>
          <w:rFonts w:ascii="Calibri" w:hAnsi="Calibri"/>
          <w:sz w:val="20"/>
          <w:szCs w:val="20"/>
          <w:lang w:val="en-ZA"/>
        </w:rPr>
        <w:t xml:space="preserve"> quality </w:t>
      </w:r>
      <w:r w:rsidR="005B3B51" w:rsidRPr="005764D0">
        <w:rPr>
          <w:rFonts w:ascii="Calibri" w:hAnsi="Calibri"/>
          <w:sz w:val="20"/>
          <w:szCs w:val="20"/>
          <w:lang w:val="en-ZA"/>
        </w:rPr>
        <w:t>in</w:t>
      </w:r>
      <w:r w:rsidRPr="005764D0">
        <w:rPr>
          <w:rFonts w:ascii="Calibri" w:hAnsi="Calibri"/>
          <w:sz w:val="20"/>
          <w:szCs w:val="20"/>
          <w:lang w:val="en-ZA"/>
        </w:rPr>
        <w:t xml:space="preserve"> these processes and products and using evaluations for performance improvement, accountability and learning. However, in actual practi</w:t>
      </w:r>
      <w:r w:rsidR="00DF2863" w:rsidRPr="005764D0">
        <w:rPr>
          <w:rFonts w:ascii="Calibri" w:hAnsi="Calibri"/>
          <w:sz w:val="20"/>
          <w:szCs w:val="20"/>
          <w:lang w:val="en-ZA"/>
        </w:rPr>
        <w:t>c</w:t>
      </w:r>
      <w:r w:rsidRPr="005764D0">
        <w:rPr>
          <w:rFonts w:ascii="Calibri" w:hAnsi="Calibri"/>
          <w:sz w:val="20"/>
          <w:szCs w:val="20"/>
          <w:lang w:val="en-ZA"/>
        </w:rPr>
        <w:t>e</w:t>
      </w:r>
      <w:r w:rsidR="00DF2863" w:rsidRPr="005764D0">
        <w:rPr>
          <w:rFonts w:ascii="Calibri" w:hAnsi="Calibri"/>
          <w:sz w:val="20"/>
          <w:szCs w:val="20"/>
          <w:lang w:val="en-ZA"/>
        </w:rPr>
        <w:t>,</w:t>
      </w:r>
      <w:r w:rsidRPr="005764D0">
        <w:rPr>
          <w:rFonts w:ascii="Calibri" w:hAnsi="Calibri"/>
          <w:sz w:val="20"/>
          <w:szCs w:val="20"/>
          <w:lang w:val="en-ZA"/>
        </w:rPr>
        <w:t xml:space="preserve"> this is not </w:t>
      </w:r>
      <w:r w:rsidRPr="00BF0CC5">
        <w:rPr>
          <w:rFonts w:ascii="Calibri" w:hAnsi="Calibri"/>
          <w:sz w:val="20"/>
          <w:szCs w:val="20"/>
          <w:lang w:val="en-ZA"/>
        </w:rPr>
        <w:t>happening as planned.</w:t>
      </w:r>
      <w:r>
        <w:rPr>
          <w:rFonts w:ascii="Calibri" w:hAnsi="Calibri"/>
          <w:sz w:val="20"/>
          <w:szCs w:val="20"/>
          <w:lang w:val="en-ZA"/>
        </w:rPr>
        <w:t xml:space="preserve"> Post</w:t>
      </w:r>
      <w:r w:rsidR="00DF2863">
        <w:rPr>
          <w:rFonts w:ascii="Calibri" w:hAnsi="Calibri"/>
          <w:sz w:val="20"/>
          <w:szCs w:val="20"/>
          <w:lang w:val="en-ZA"/>
        </w:rPr>
        <w:t>-</w:t>
      </w:r>
      <w:r>
        <w:rPr>
          <w:rFonts w:ascii="Calibri" w:hAnsi="Calibri"/>
          <w:sz w:val="20"/>
          <w:szCs w:val="20"/>
          <w:lang w:val="en-ZA"/>
        </w:rPr>
        <w:t>MTR</w:t>
      </w:r>
      <w:r w:rsidR="005B3B51">
        <w:rPr>
          <w:rFonts w:ascii="Calibri" w:hAnsi="Calibri"/>
          <w:sz w:val="20"/>
          <w:szCs w:val="20"/>
          <w:lang w:val="en-ZA"/>
        </w:rPr>
        <w:t>,</w:t>
      </w:r>
      <w:r>
        <w:rPr>
          <w:rFonts w:ascii="Calibri" w:hAnsi="Calibri"/>
          <w:sz w:val="20"/>
          <w:szCs w:val="20"/>
          <w:lang w:val="en-ZA"/>
        </w:rPr>
        <w:t xml:space="preserve"> the management and oversight arrangement</w:t>
      </w:r>
      <w:r w:rsidR="00DF2863">
        <w:rPr>
          <w:rFonts w:ascii="Calibri" w:hAnsi="Calibri"/>
          <w:sz w:val="20"/>
          <w:szCs w:val="20"/>
          <w:lang w:val="en-ZA"/>
        </w:rPr>
        <w:t>s</w:t>
      </w:r>
      <w:r>
        <w:rPr>
          <w:rFonts w:ascii="Calibri" w:hAnsi="Calibri"/>
          <w:sz w:val="20"/>
          <w:szCs w:val="20"/>
          <w:lang w:val="en-ZA"/>
        </w:rPr>
        <w:t xml:space="preserve"> were improved</w:t>
      </w:r>
      <w:r w:rsidR="00DF2863">
        <w:rPr>
          <w:rFonts w:ascii="Calibri" w:hAnsi="Calibri"/>
          <w:sz w:val="20"/>
          <w:szCs w:val="20"/>
          <w:lang w:val="en-ZA"/>
        </w:rPr>
        <w:t>,</w:t>
      </w:r>
      <w:r>
        <w:rPr>
          <w:rFonts w:ascii="Calibri" w:hAnsi="Calibri"/>
          <w:sz w:val="20"/>
          <w:szCs w:val="20"/>
          <w:lang w:val="en-ZA"/>
        </w:rPr>
        <w:t xml:space="preserve"> and a CTA was </w:t>
      </w:r>
      <w:r w:rsidR="00DF2863">
        <w:rPr>
          <w:rFonts w:ascii="Calibri" w:hAnsi="Calibri"/>
          <w:sz w:val="20"/>
          <w:szCs w:val="20"/>
          <w:lang w:val="en-ZA"/>
        </w:rPr>
        <w:t xml:space="preserve">brought </w:t>
      </w:r>
      <w:r>
        <w:rPr>
          <w:rFonts w:ascii="Calibri" w:hAnsi="Calibri"/>
          <w:sz w:val="20"/>
          <w:szCs w:val="20"/>
          <w:lang w:val="en-ZA"/>
        </w:rPr>
        <w:t xml:space="preserve">on board for acceleration toward results. </w:t>
      </w:r>
      <w:r w:rsidR="00DF2863" w:rsidRPr="00631B65">
        <w:rPr>
          <w:sz w:val="20"/>
          <w:szCs w:val="20"/>
        </w:rPr>
        <w:t>Several</w:t>
      </w:r>
      <w:r w:rsidRPr="00631B65">
        <w:rPr>
          <w:sz w:val="20"/>
          <w:szCs w:val="20"/>
        </w:rPr>
        <w:t xml:space="preserve"> </w:t>
      </w:r>
      <w:r w:rsidRPr="00EC2C5C">
        <w:rPr>
          <w:sz w:val="20"/>
          <w:szCs w:val="20"/>
        </w:rPr>
        <w:t xml:space="preserve">implementation issues were experienced </w:t>
      </w:r>
      <w:r w:rsidR="00DF2863">
        <w:rPr>
          <w:sz w:val="20"/>
          <w:szCs w:val="20"/>
        </w:rPr>
        <w:t xml:space="preserve">in </w:t>
      </w:r>
      <w:r w:rsidRPr="00EC2C5C">
        <w:rPr>
          <w:sz w:val="20"/>
          <w:szCs w:val="20"/>
        </w:rPr>
        <w:t>this project</w:t>
      </w:r>
      <w:r w:rsidR="00DF2863">
        <w:rPr>
          <w:sz w:val="20"/>
          <w:szCs w:val="20"/>
        </w:rPr>
        <w:t>’</w:t>
      </w:r>
      <w:r w:rsidRPr="00EC2C5C">
        <w:rPr>
          <w:sz w:val="20"/>
          <w:szCs w:val="20"/>
        </w:rPr>
        <w:t>s lifespan (documented since MTR).</w:t>
      </w:r>
      <w:r w:rsidR="00DC1273">
        <w:rPr>
          <w:sz w:val="20"/>
          <w:szCs w:val="20"/>
        </w:rPr>
        <w:t xml:space="preserve"> </w:t>
      </w:r>
      <w:r w:rsidRPr="00EC2C5C">
        <w:rPr>
          <w:sz w:val="20"/>
          <w:szCs w:val="20"/>
        </w:rPr>
        <w:t xml:space="preserve">Additionally, there was limited </w:t>
      </w:r>
      <w:r w:rsidR="00DF2863">
        <w:rPr>
          <w:sz w:val="20"/>
          <w:szCs w:val="20"/>
        </w:rPr>
        <w:t>p</w:t>
      </w:r>
      <w:r w:rsidRPr="00EC2C5C">
        <w:rPr>
          <w:sz w:val="20"/>
          <w:szCs w:val="20"/>
        </w:rPr>
        <w:t xml:space="preserve">articipation by </w:t>
      </w:r>
      <w:r w:rsidR="00DF2863">
        <w:rPr>
          <w:sz w:val="20"/>
          <w:szCs w:val="20"/>
        </w:rPr>
        <w:t xml:space="preserve">the </w:t>
      </w:r>
      <w:r w:rsidRPr="00EC2C5C">
        <w:rPr>
          <w:sz w:val="20"/>
          <w:szCs w:val="20"/>
        </w:rPr>
        <w:t xml:space="preserve">Government of Sierra Leone Officials. Although the project design indicated that the project was to be implemented through the National Execution modality with the Ministry of Water Resources as the Executing Agency, in reality the project was </w:t>
      </w:r>
      <w:r w:rsidR="00D803DA">
        <w:rPr>
          <w:sz w:val="20"/>
          <w:szCs w:val="20"/>
        </w:rPr>
        <w:t>implemented t</w:t>
      </w:r>
      <w:r w:rsidRPr="00EC2C5C">
        <w:rPr>
          <w:sz w:val="20"/>
          <w:szCs w:val="20"/>
        </w:rPr>
        <w:t>hrough UNDP as the Project Coordinator was housed at UNDP-CO and</w:t>
      </w:r>
      <w:r w:rsidRPr="00631B65">
        <w:rPr>
          <w:sz w:val="20"/>
          <w:szCs w:val="20"/>
        </w:rPr>
        <w:t xml:space="preserve"> not at the </w:t>
      </w:r>
      <w:r w:rsidR="005B3B51" w:rsidRPr="00D87F57">
        <w:rPr>
          <w:sz w:val="20"/>
          <w:szCs w:val="20"/>
        </w:rPr>
        <w:t>Ministry</w:t>
      </w:r>
      <w:r w:rsidRPr="00631B65">
        <w:rPr>
          <w:sz w:val="20"/>
          <w:szCs w:val="20"/>
        </w:rPr>
        <w:t xml:space="preserve"> of Water</w:t>
      </w:r>
      <w:r>
        <w:rPr>
          <w:sz w:val="20"/>
          <w:szCs w:val="20"/>
        </w:rPr>
        <w:t xml:space="preserve"> Resources. The </w:t>
      </w:r>
      <w:r w:rsidR="00D87F57" w:rsidRPr="00D87F57">
        <w:rPr>
          <w:sz w:val="20"/>
          <w:szCs w:val="20"/>
        </w:rPr>
        <w:t xml:space="preserve">MTR stated the relevant implementing staff at the </w:t>
      </w:r>
      <w:r w:rsidRPr="00631B65">
        <w:rPr>
          <w:sz w:val="20"/>
          <w:szCs w:val="20"/>
        </w:rPr>
        <w:t xml:space="preserve">Government of Sierra Leone </w:t>
      </w:r>
      <w:r w:rsidR="00D87F57" w:rsidRPr="00D87F57">
        <w:rPr>
          <w:sz w:val="20"/>
          <w:szCs w:val="20"/>
        </w:rPr>
        <w:t>were</w:t>
      </w:r>
      <w:r w:rsidRPr="00631B65">
        <w:rPr>
          <w:sz w:val="20"/>
          <w:szCs w:val="20"/>
        </w:rPr>
        <w:t xml:space="preserve"> involved </w:t>
      </w:r>
      <w:r w:rsidR="00D803DA">
        <w:rPr>
          <w:sz w:val="20"/>
          <w:szCs w:val="20"/>
        </w:rPr>
        <w:t xml:space="preserve">minimally </w:t>
      </w:r>
      <w:r w:rsidRPr="00631B65">
        <w:rPr>
          <w:sz w:val="20"/>
          <w:szCs w:val="20"/>
        </w:rPr>
        <w:t>in the initial phases of the project</w:t>
      </w:r>
      <w:r w:rsidR="00D87F57" w:rsidRPr="00D87F57">
        <w:rPr>
          <w:sz w:val="20"/>
          <w:szCs w:val="20"/>
        </w:rPr>
        <w:t xml:space="preserve"> including the District Engineers and WASH focal persons at District level who were involved in this project are staff of Government of Sierra Leone. This is also true for Local council staff</w:t>
      </w:r>
      <w:r w:rsidR="00D803DA" w:rsidRPr="00D87F57">
        <w:rPr>
          <w:sz w:val="20"/>
          <w:szCs w:val="20"/>
        </w:rPr>
        <w:t>.</w:t>
      </w:r>
      <w:r w:rsidRPr="00631B65">
        <w:rPr>
          <w:sz w:val="20"/>
          <w:szCs w:val="20"/>
        </w:rPr>
        <w:t xml:space="preserve"> In the latter stages of the project</w:t>
      </w:r>
      <w:r w:rsidR="00D803DA">
        <w:rPr>
          <w:sz w:val="20"/>
          <w:szCs w:val="20"/>
        </w:rPr>
        <w:t>,</w:t>
      </w:r>
      <w:r w:rsidRPr="00631B65">
        <w:rPr>
          <w:sz w:val="20"/>
          <w:szCs w:val="20"/>
        </w:rPr>
        <w:t xml:space="preserve"> </w:t>
      </w:r>
      <w:r w:rsidR="00D803DA">
        <w:rPr>
          <w:sz w:val="20"/>
          <w:szCs w:val="20"/>
        </w:rPr>
        <w:t>t</w:t>
      </w:r>
      <w:r w:rsidRPr="00631B65">
        <w:rPr>
          <w:sz w:val="20"/>
          <w:szCs w:val="20"/>
        </w:rPr>
        <w:t xml:space="preserve">he </w:t>
      </w:r>
      <w:r w:rsidR="00D87F57" w:rsidRPr="00D87F57">
        <w:rPr>
          <w:sz w:val="20"/>
          <w:szCs w:val="20"/>
        </w:rPr>
        <w:t xml:space="preserve">situation was improved with implementation of the infrastructure and community units but the </w:t>
      </w:r>
      <w:r w:rsidRPr="00631B65">
        <w:rPr>
          <w:sz w:val="20"/>
          <w:szCs w:val="20"/>
        </w:rPr>
        <w:t xml:space="preserve">same situation was experienced with representatives of the </w:t>
      </w:r>
      <w:r w:rsidR="00D803DA">
        <w:rPr>
          <w:sz w:val="20"/>
          <w:szCs w:val="20"/>
        </w:rPr>
        <w:t>l</w:t>
      </w:r>
      <w:r w:rsidRPr="00631B65">
        <w:rPr>
          <w:sz w:val="20"/>
          <w:szCs w:val="20"/>
        </w:rPr>
        <w:t xml:space="preserve">ocal </w:t>
      </w:r>
      <w:r w:rsidR="00D803DA">
        <w:rPr>
          <w:sz w:val="20"/>
          <w:szCs w:val="20"/>
        </w:rPr>
        <w:t>a</w:t>
      </w:r>
      <w:r w:rsidRPr="00631B65">
        <w:rPr>
          <w:sz w:val="20"/>
          <w:szCs w:val="20"/>
        </w:rPr>
        <w:t>uthorities</w:t>
      </w:r>
      <w:r>
        <w:rPr>
          <w:sz w:val="20"/>
          <w:szCs w:val="20"/>
        </w:rPr>
        <w:t xml:space="preserve"> w</w:t>
      </w:r>
      <w:r w:rsidRPr="00631B65">
        <w:rPr>
          <w:sz w:val="20"/>
          <w:szCs w:val="20"/>
        </w:rPr>
        <w:t>he</w:t>
      </w:r>
      <w:r w:rsidR="00D803DA">
        <w:rPr>
          <w:sz w:val="20"/>
          <w:szCs w:val="20"/>
        </w:rPr>
        <w:t>n</w:t>
      </w:r>
      <w:r w:rsidRPr="00631B65">
        <w:rPr>
          <w:sz w:val="20"/>
          <w:szCs w:val="20"/>
        </w:rPr>
        <w:t xml:space="preserve"> pilot projects were implemented with little involvement of </w:t>
      </w:r>
      <w:r w:rsidR="00D803DA">
        <w:rPr>
          <w:sz w:val="20"/>
          <w:szCs w:val="20"/>
        </w:rPr>
        <w:t>l</w:t>
      </w:r>
      <w:r w:rsidRPr="00631B65">
        <w:rPr>
          <w:sz w:val="20"/>
          <w:szCs w:val="20"/>
        </w:rPr>
        <w:t xml:space="preserve">ocal </w:t>
      </w:r>
      <w:r w:rsidR="00D803DA">
        <w:rPr>
          <w:sz w:val="20"/>
          <w:szCs w:val="20"/>
        </w:rPr>
        <w:t>c</w:t>
      </w:r>
      <w:r w:rsidRPr="00631B65">
        <w:rPr>
          <w:sz w:val="20"/>
          <w:szCs w:val="20"/>
        </w:rPr>
        <w:t>ouncils. This issue was flagged at the M</w:t>
      </w:r>
      <w:r>
        <w:rPr>
          <w:sz w:val="20"/>
          <w:szCs w:val="20"/>
        </w:rPr>
        <w:t>i</w:t>
      </w:r>
      <w:r w:rsidRPr="00631B65">
        <w:rPr>
          <w:sz w:val="20"/>
          <w:szCs w:val="20"/>
        </w:rPr>
        <w:t>d-</w:t>
      </w:r>
      <w:r w:rsidR="00D803DA">
        <w:rPr>
          <w:sz w:val="20"/>
          <w:szCs w:val="20"/>
        </w:rPr>
        <w:t>t</w:t>
      </w:r>
      <w:r w:rsidRPr="00631B65">
        <w:rPr>
          <w:sz w:val="20"/>
          <w:szCs w:val="20"/>
        </w:rPr>
        <w:t>erm Review stage</w:t>
      </w:r>
      <w:r w:rsidR="00D803DA">
        <w:rPr>
          <w:sz w:val="20"/>
          <w:szCs w:val="20"/>
        </w:rPr>
        <w:t>,</w:t>
      </w:r>
      <w:r w:rsidRPr="00631B65">
        <w:rPr>
          <w:sz w:val="20"/>
          <w:szCs w:val="20"/>
        </w:rPr>
        <w:t xml:space="preserve"> but </w:t>
      </w:r>
      <w:r w:rsidR="00D803DA">
        <w:rPr>
          <w:sz w:val="20"/>
          <w:szCs w:val="20"/>
        </w:rPr>
        <w:t xml:space="preserve">it </w:t>
      </w:r>
      <w:r w:rsidRPr="00631B65">
        <w:rPr>
          <w:sz w:val="20"/>
          <w:szCs w:val="20"/>
        </w:rPr>
        <w:t>was not addressed until the end of project</w:t>
      </w:r>
      <w:r>
        <w:rPr>
          <w:sz w:val="20"/>
          <w:szCs w:val="20"/>
        </w:rPr>
        <w:t xml:space="preserve"> with recruitment of </w:t>
      </w:r>
      <w:r w:rsidR="00D803DA">
        <w:rPr>
          <w:sz w:val="20"/>
          <w:szCs w:val="20"/>
        </w:rPr>
        <w:t xml:space="preserve">the </w:t>
      </w:r>
      <w:r>
        <w:rPr>
          <w:sz w:val="20"/>
          <w:szCs w:val="20"/>
        </w:rPr>
        <w:t>CTA</w:t>
      </w:r>
      <w:r w:rsidRPr="00631B65">
        <w:rPr>
          <w:sz w:val="20"/>
          <w:szCs w:val="20"/>
        </w:rPr>
        <w:t>.</w:t>
      </w:r>
    </w:p>
    <w:p w14:paraId="3D4FC9E2" w14:textId="4045EE65" w:rsidR="00FA0A64" w:rsidRPr="00FA0A64" w:rsidRDefault="00FA0A64" w:rsidP="00FA0A64">
      <w:pPr>
        <w:pStyle w:val="NoSpacing"/>
        <w:jc w:val="both"/>
        <w:outlineLvl w:val="0"/>
        <w:rPr>
          <w:rFonts w:cstheme="minorHAnsi"/>
          <w:b/>
          <w:sz w:val="20"/>
          <w:szCs w:val="20"/>
        </w:rPr>
      </w:pPr>
    </w:p>
    <w:p w14:paraId="3900BF0A" w14:textId="77777777" w:rsidR="00ED2AB6" w:rsidRDefault="00ED2AB6" w:rsidP="00ED2AB6">
      <w:pPr>
        <w:pStyle w:val="NoSpacing"/>
        <w:ind w:left="1080"/>
        <w:outlineLvl w:val="0"/>
        <w:rPr>
          <w:rFonts w:cstheme="minorHAnsi"/>
          <w:b/>
          <w:sz w:val="20"/>
          <w:szCs w:val="20"/>
        </w:rPr>
      </w:pPr>
      <w:bookmarkStart w:id="104" w:name="_Toc48654085"/>
      <w:bookmarkStart w:id="105" w:name="_Toc46227998"/>
      <w:r>
        <w:rPr>
          <w:rFonts w:cstheme="minorHAnsi"/>
          <w:b/>
          <w:sz w:val="20"/>
          <w:szCs w:val="20"/>
        </w:rPr>
        <w:t xml:space="preserve">3.2.2. </w:t>
      </w:r>
      <w:r w:rsidRPr="00BD3A5E">
        <w:rPr>
          <w:rFonts w:cstheme="minorHAnsi"/>
          <w:b/>
          <w:sz w:val="20"/>
          <w:szCs w:val="20"/>
        </w:rPr>
        <w:t xml:space="preserve">Planned </w:t>
      </w:r>
      <w:r>
        <w:rPr>
          <w:rFonts w:cstheme="minorHAnsi"/>
          <w:b/>
          <w:sz w:val="20"/>
          <w:szCs w:val="20"/>
        </w:rPr>
        <w:t xml:space="preserve">vs </w:t>
      </w:r>
      <w:r w:rsidRPr="00BD3A5E">
        <w:rPr>
          <w:rFonts w:cstheme="minorHAnsi"/>
          <w:b/>
          <w:sz w:val="20"/>
          <w:szCs w:val="20"/>
        </w:rPr>
        <w:t xml:space="preserve">stakeholder </w:t>
      </w:r>
      <w:r w:rsidR="00424508" w:rsidRPr="00BD3A5E">
        <w:rPr>
          <w:rFonts w:cstheme="minorHAnsi"/>
          <w:b/>
          <w:sz w:val="20"/>
          <w:szCs w:val="20"/>
        </w:rPr>
        <w:t xml:space="preserve">participation </w:t>
      </w:r>
      <w:r w:rsidR="00424508">
        <w:rPr>
          <w:rFonts w:cstheme="minorHAnsi"/>
          <w:b/>
          <w:sz w:val="20"/>
          <w:szCs w:val="20"/>
        </w:rPr>
        <w:t>and</w:t>
      </w:r>
      <w:r>
        <w:rPr>
          <w:rFonts w:cstheme="minorHAnsi"/>
          <w:b/>
          <w:sz w:val="20"/>
          <w:szCs w:val="20"/>
        </w:rPr>
        <w:t xml:space="preserve"> partnerships</w:t>
      </w:r>
      <w:bookmarkEnd w:id="104"/>
      <w:bookmarkEnd w:id="105"/>
      <w:r>
        <w:rPr>
          <w:rFonts w:cstheme="minorHAnsi"/>
          <w:b/>
          <w:sz w:val="20"/>
          <w:szCs w:val="20"/>
        </w:rPr>
        <w:t xml:space="preserve"> </w:t>
      </w:r>
    </w:p>
    <w:p w14:paraId="6CADB799" w14:textId="77777777" w:rsidR="00ED2AB6" w:rsidRDefault="00ED2AB6" w:rsidP="00ED2AB6">
      <w:pPr>
        <w:pStyle w:val="NoSpacing"/>
        <w:outlineLvl w:val="0"/>
        <w:rPr>
          <w:rFonts w:cstheme="minorHAnsi"/>
          <w:b/>
          <w:sz w:val="20"/>
          <w:szCs w:val="20"/>
        </w:rPr>
      </w:pPr>
    </w:p>
    <w:p w14:paraId="5F696809" w14:textId="77777777" w:rsidR="00ED2AB6" w:rsidRPr="00153FA0" w:rsidRDefault="00ED2AB6" w:rsidP="00ED2AB6">
      <w:pPr>
        <w:pStyle w:val="NoSpacing"/>
        <w:outlineLvl w:val="0"/>
        <w:rPr>
          <w:rFonts w:cstheme="minorHAnsi"/>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6356"/>
      </w:tblGrid>
      <w:tr w:rsidR="0096274E" w:rsidRPr="00153FA0" w14:paraId="240F9764" w14:textId="77777777" w:rsidTr="005B6EE9">
        <w:trPr>
          <w:tblHeader/>
          <w:jc w:val="center"/>
        </w:trPr>
        <w:tc>
          <w:tcPr>
            <w:tcW w:w="1475" w:type="pct"/>
            <w:shd w:val="clear" w:color="auto" w:fill="C6D9F1"/>
          </w:tcPr>
          <w:p w14:paraId="69C8FA0F" w14:textId="77777777" w:rsidR="00ED2AB6" w:rsidRPr="00153FA0" w:rsidRDefault="00ED2AB6" w:rsidP="00ED2AB6">
            <w:pPr>
              <w:pStyle w:val="NoSpacing"/>
              <w:rPr>
                <w:rFonts w:cstheme="minorHAnsi"/>
                <w:sz w:val="18"/>
                <w:szCs w:val="18"/>
                <w:lang w:val="en-ZA"/>
              </w:rPr>
            </w:pPr>
            <w:r w:rsidRPr="008D128B">
              <w:rPr>
                <w:sz w:val="18"/>
                <w:lang w:val="en-ZA"/>
              </w:rPr>
              <w:t>Stakeholde</w:t>
            </w:r>
            <w:r w:rsidRPr="00153FA0">
              <w:rPr>
                <w:rFonts w:cstheme="minorHAnsi"/>
                <w:sz w:val="18"/>
                <w:szCs w:val="18"/>
                <w:lang w:val="en-ZA"/>
              </w:rPr>
              <w:t xml:space="preserve">r </w:t>
            </w:r>
          </w:p>
        </w:tc>
        <w:tc>
          <w:tcPr>
            <w:tcW w:w="3525" w:type="pct"/>
            <w:shd w:val="clear" w:color="auto" w:fill="C6D9F1"/>
          </w:tcPr>
          <w:p w14:paraId="5E2DF4A7" w14:textId="77777777" w:rsidR="00ED2AB6" w:rsidRPr="00153FA0" w:rsidRDefault="00ED2AB6" w:rsidP="00ED2AB6">
            <w:pPr>
              <w:pStyle w:val="NoSpacing"/>
              <w:rPr>
                <w:rFonts w:cstheme="minorHAnsi"/>
                <w:sz w:val="18"/>
                <w:szCs w:val="18"/>
                <w:lang w:val="en-ZA"/>
              </w:rPr>
            </w:pPr>
            <w:r w:rsidRPr="00153FA0">
              <w:rPr>
                <w:rFonts w:cstheme="minorHAnsi"/>
                <w:sz w:val="18"/>
                <w:szCs w:val="18"/>
                <w:lang w:val="en-ZA"/>
              </w:rPr>
              <w:t>Roles and Responsibilities</w:t>
            </w:r>
          </w:p>
        </w:tc>
      </w:tr>
      <w:tr w:rsidR="00ED2AB6" w:rsidRPr="00B00C4E" w14:paraId="3845553D" w14:textId="77777777" w:rsidTr="00ED2AB6">
        <w:trPr>
          <w:jc w:val="center"/>
        </w:trPr>
        <w:tc>
          <w:tcPr>
            <w:tcW w:w="1475" w:type="pct"/>
          </w:tcPr>
          <w:p w14:paraId="052FA050" w14:textId="631856AF" w:rsidR="00ED2AB6" w:rsidRPr="00B00C4E" w:rsidRDefault="00ED2AB6" w:rsidP="00ED2AB6">
            <w:pPr>
              <w:pStyle w:val="NoSpacing"/>
              <w:rPr>
                <w:rFonts w:cstheme="minorHAnsi"/>
                <w:sz w:val="18"/>
                <w:szCs w:val="18"/>
                <w:lang w:val="en-ZA"/>
              </w:rPr>
            </w:pPr>
            <w:r w:rsidRPr="00B00C4E">
              <w:rPr>
                <w:rFonts w:cstheme="minorHAnsi"/>
                <w:sz w:val="18"/>
                <w:szCs w:val="18"/>
                <w:lang w:val="en-ZA"/>
              </w:rPr>
              <w:t>Water D</w:t>
            </w:r>
            <w:r w:rsidR="00210886">
              <w:rPr>
                <w:rFonts w:cstheme="minorHAnsi"/>
                <w:sz w:val="18"/>
                <w:szCs w:val="18"/>
                <w:lang w:val="en-ZA"/>
              </w:rPr>
              <w:t>irectorate</w:t>
            </w:r>
            <w:r w:rsidRPr="00B00C4E">
              <w:rPr>
                <w:rFonts w:cstheme="minorHAnsi"/>
                <w:sz w:val="18"/>
                <w:szCs w:val="18"/>
                <w:lang w:val="en-ZA"/>
              </w:rPr>
              <w:t xml:space="preserve">, Ministry of Water Resources </w:t>
            </w:r>
          </w:p>
        </w:tc>
        <w:tc>
          <w:tcPr>
            <w:tcW w:w="3525" w:type="pct"/>
          </w:tcPr>
          <w:p w14:paraId="0F25CD65" w14:textId="37C25383"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Overall Project Implementation</w:t>
            </w:r>
            <w:r w:rsidR="00241908">
              <w:rPr>
                <w:rFonts w:cstheme="minorHAnsi"/>
                <w:sz w:val="18"/>
                <w:szCs w:val="18"/>
                <w:lang w:val="en-ZA"/>
              </w:rPr>
              <w:t>:</w:t>
            </w:r>
            <w:r w:rsidRPr="00B00C4E">
              <w:rPr>
                <w:rFonts w:cstheme="minorHAnsi"/>
                <w:sz w:val="18"/>
                <w:szCs w:val="18"/>
                <w:lang w:val="en-ZA"/>
              </w:rPr>
              <w:t xml:space="preserve"> A Project Implementation Unit (PIU), attached to the Water D</w:t>
            </w:r>
            <w:r w:rsidR="00210886">
              <w:rPr>
                <w:rFonts w:cstheme="minorHAnsi"/>
                <w:sz w:val="18"/>
                <w:szCs w:val="18"/>
                <w:lang w:val="en-ZA"/>
              </w:rPr>
              <w:t>irectorate</w:t>
            </w:r>
            <w:r w:rsidR="00241908">
              <w:rPr>
                <w:rFonts w:cstheme="minorHAnsi"/>
                <w:sz w:val="18"/>
                <w:szCs w:val="18"/>
                <w:lang w:val="en-ZA"/>
              </w:rPr>
              <w:t>,</w:t>
            </w:r>
            <w:r w:rsidRPr="00B00C4E">
              <w:rPr>
                <w:rFonts w:cstheme="minorHAnsi"/>
                <w:sz w:val="18"/>
                <w:szCs w:val="18"/>
                <w:lang w:val="en-ZA"/>
              </w:rPr>
              <w:t xml:space="preserve"> </w:t>
            </w:r>
            <w:r>
              <w:rPr>
                <w:rFonts w:cstheme="minorHAnsi"/>
                <w:sz w:val="18"/>
                <w:szCs w:val="18"/>
                <w:lang w:val="en-ZA"/>
              </w:rPr>
              <w:t>was</w:t>
            </w:r>
            <w:r w:rsidRPr="00B00C4E">
              <w:rPr>
                <w:rFonts w:cstheme="minorHAnsi"/>
                <w:sz w:val="18"/>
                <w:szCs w:val="18"/>
                <w:lang w:val="en-ZA"/>
              </w:rPr>
              <w:t xml:space="preserve"> set up to coordinate and direct project execution in Freetown. District WASH coordination officers and support staff will be the key executers of the district and local level activities with relevant NGOs and individuals. </w:t>
            </w:r>
          </w:p>
        </w:tc>
      </w:tr>
      <w:tr w:rsidR="00ED2AB6" w:rsidRPr="00B00C4E" w14:paraId="64F7BFDD" w14:textId="77777777" w:rsidTr="00ED2AB6">
        <w:trPr>
          <w:trHeight w:val="755"/>
          <w:jc w:val="center"/>
        </w:trPr>
        <w:tc>
          <w:tcPr>
            <w:tcW w:w="1475" w:type="pct"/>
          </w:tcPr>
          <w:p w14:paraId="56E3CBD1" w14:textId="77777777" w:rsidR="00ED2AB6" w:rsidRPr="00B00C4E" w:rsidRDefault="00ED2AB6" w:rsidP="00ED2AB6">
            <w:pPr>
              <w:pStyle w:val="NoSpacing"/>
              <w:rPr>
                <w:rFonts w:cstheme="minorHAnsi"/>
                <w:sz w:val="18"/>
                <w:szCs w:val="18"/>
                <w:lang w:val="fr-FR"/>
              </w:rPr>
            </w:pPr>
            <w:r w:rsidRPr="00B00C4E">
              <w:rPr>
                <w:rFonts w:cstheme="minorHAnsi"/>
                <w:sz w:val="18"/>
                <w:szCs w:val="18"/>
                <w:lang w:val="fr-FR"/>
              </w:rPr>
              <w:t>Sierra Leone Environnent Protection Agency</w:t>
            </w:r>
          </w:p>
        </w:tc>
        <w:tc>
          <w:tcPr>
            <w:tcW w:w="3525" w:type="pct"/>
          </w:tcPr>
          <w:p w14:paraId="7C0EF5C7" w14:textId="350A9D8F"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Parts</w:t>
            </w:r>
            <w:r w:rsidR="00241908">
              <w:rPr>
                <w:rFonts w:cstheme="minorHAnsi"/>
                <w:sz w:val="18"/>
                <w:szCs w:val="18"/>
                <w:lang w:val="en-ZA"/>
              </w:rPr>
              <w:t>:</w:t>
            </w:r>
            <w:r w:rsidRPr="00B00C4E">
              <w:rPr>
                <w:rFonts w:cstheme="minorHAnsi"/>
                <w:sz w:val="18"/>
                <w:szCs w:val="18"/>
                <w:lang w:val="en-ZA"/>
              </w:rPr>
              <w:t xml:space="preserve"> Component 1 coordination in partnership with Ministry of Water Resources, GEF and UNFCCC Focal Point. Steering Committee Chair of Project Implementation</w:t>
            </w:r>
          </w:p>
        </w:tc>
      </w:tr>
      <w:tr w:rsidR="0096274E" w:rsidRPr="00B00C4E" w14:paraId="4018E9D9" w14:textId="77777777" w:rsidTr="005B6EE9">
        <w:trPr>
          <w:jc w:val="center"/>
        </w:trPr>
        <w:tc>
          <w:tcPr>
            <w:tcW w:w="1475" w:type="pct"/>
          </w:tcPr>
          <w:p w14:paraId="0F8862C5" w14:textId="77777777" w:rsidR="00ED2AB6" w:rsidRPr="00B00C4E" w:rsidRDefault="00ED2AB6" w:rsidP="00ED2AB6">
            <w:pPr>
              <w:pStyle w:val="NoSpacing"/>
              <w:rPr>
                <w:rFonts w:cstheme="minorHAnsi"/>
                <w:sz w:val="18"/>
                <w:szCs w:val="18"/>
                <w:lang w:val="en-ZA"/>
              </w:rPr>
            </w:pPr>
            <w:r w:rsidRPr="00B00C4E">
              <w:rPr>
                <w:rFonts w:cstheme="minorHAnsi"/>
                <w:sz w:val="18"/>
                <w:szCs w:val="18"/>
                <w:lang w:val="en-ZA"/>
              </w:rPr>
              <w:t>National Climate Change Committee</w:t>
            </w:r>
          </w:p>
        </w:tc>
        <w:tc>
          <w:tcPr>
            <w:tcW w:w="3525" w:type="pct"/>
          </w:tcPr>
          <w:p w14:paraId="7E41DF1A" w14:textId="42599601"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Partnerships with EPA on various components, project beneficiaries</w:t>
            </w:r>
            <w:r w:rsidR="00241908">
              <w:rPr>
                <w:rFonts w:cstheme="minorHAnsi"/>
                <w:sz w:val="18"/>
                <w:szCs w:val="18"/>
                <w:lang w:val="en-ZA"/>
              </w:rPr>
              <w:t>,</w:t>
            </w:r>
            <w:r w:rsidRPr="00B00C4E">
              <w:rPr>
                <w:rFonts w:cstheme="minorHAnsi"/>
                <w:sz w:val="18"/>
                <w:szCs w:val="18"/>
                <w:lang w:val="en-ZA"/>
              </w:rPr>
              <w:t xml:space="preserve"> in terms of knowledge and information portals created </w:t>
            </w:r>
          </w:p>
        </w:tc>
      </w:tr>
      <w:tr w:rsidR="00ED2AB6" w:rsidRPr="00B00C4E" w14:paraId="3848E3FA" w14:textId="77777777" w:rsidTr="00ED2AB6">
        <w:trPr>
          <w:jc w:val="center"/>
        </w:trPr>
        <w:tc>
          <w:tcPr>
            <w:tcW w:w="1475" w:type="pct"/>
          </w:tcPr>
          <w:p w14:paraId="16CFF7FC" w14:textId="2B4A6859" w:rsidR="00ED2AB6" w:rsidRPr="00B00C4E" w:rsidRDefault="00ED2AB6" w:rsidP="00ED2AB6">
            <w:pPr>
              <w:pStyle w:val="NoSpacing"/>
              <w:rPr>
                <w:rFonts w:cstheme="minorHAnsi"/>
                <w:sz w:val="18"/>
                <w:szCs w:val="18"/>
                <w:lang w:val="en-ZA"/>
              </w:rPr>
            </w:pPr>
            <w:r w:rsidRPr="00B00C4E">
              <w:rPr>
                <w:rFonts w:cstheme="minorHAnsi"/>
                <w:sz w:val="18"/>
                <w:szCs w:val="18"/>
                <w:lang w:val="en-ZA"/>
              </w:rPr>
              <w:t xml:space="preserve">Ministry of Planning and </w:t>
            </w:r>
            <w:r w:rsidR="00210886">
              <w:rPr>
                <w:rFonts w:cstheme="minorHAnsi"/>
                <w:sz w:val="18"/>
                <w:szCs w:val="18"/>
                <w:lang w:val="en-ZA"/>
              </w:rPr>
              <w:t>Economic Development</w:t>
            </w:r>
          </w:p>
        </w:tc>
        <w:tc>
          <w:tcPr>
            <w:tcW w:w="3525" w:type="pct"/>
          </w:tcPr>
          <w:p w14:paraId="43694355" w14:textId="01DC8028"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Aims to assist mainstreaming climate considerations into relevant policies and other country key planning documents and strengthen competency in resource mobili</w:t>
            </w:r>
            <w:r w:rsidR="00241908">
              <w:rPr>
                <w:rFonts w:cstheme="minorHAnsi"/>
                <w:sz w:val="18"/>
                <w:szCs w:val="18"/>
                <w:lang w:val="en-ZA"/>
              </w:rPr>
              <w:t>z</w:t>
            </w:r>
            <w:r w:rsidRPr="00B00C4E">
              <w:rPr>
                <w:rFonts w:cstheme="minorHAnsi"/>
                <w:sz w:val="18"/>
                <w:szCs w:val="18"/>
                <w:lang w:val="en-ZA"/>
              </w:rPr>
              <w:t>ation</w:t>
            </w:r>
          </w:p>
        </w:tc>
      </w:tr>
      <w:tr w:rsidR="0096274E" w:rsidRPr="00B00C4E" w14:paraId="4B38E5D5" w14:textId="77777777" w:rsidTr="005B6EE9">
        <w:trPr>
          <w:jc w:val="center"/>
        </w:trPr>
        <w:tc>
          <w:tcPr>
            <w:tcW w:w="1475" w:type="pct"/>
          </w:tcPr>
          <w:p w14:paraId="5F5ECE54" w14:textId="77777777" w:rsidR="00ED2AB6" w:rsidRPr="00B00C4E" w:rsidRDefault="00ED2AB6" w:rsidP="00ED2AB6">
            <w:pPr>
              <w:pStyle w:val="NoSpacing"/>
              <w:rPr>
                <w:rFonts w:cstheme="minorHAnsi"/>
                <w:sz w:val="18"/>
                <w:szCs w:val="18"/>
                <w:lang w:val="en-ZA"/>
              </w:rPr>
            </w:pPr>
            <w:r w:rsidRPr="00B00C4E">
              <w:rPr>
                <w:rFonts w:cstheme="minorHAnsi"/>
                <w:sz w:val="18"/>
                <w:szCs w:val="18"/>
                <w:lang w:val="en-ZA"/>
              </w:rPr>
              <w:t xml:space="preserve">Ministry of Finance </w:t>
            </w:r>
          </w:p>
        </w:tc>
        <w:tc>
          <w:tcPr>
            <w:tcW w:w="3525" w:type="pct"/>
          </w:tcPr>
          <w:p w14:paraId="531E448E" w14:textId="4208C132"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Responsible for coordination of cooperation initiatives</w:t>
            </w:r>
            <w:r w:rsidR="00DC1273">
              <w:rPr>
                <w:rFonts w:cstheme="minorHAnsi"/>
                <w:sz w:val="18"/>
                <w:szCs w:val="18"/>
                <w:lang w:val="en-ZA"/>
              </w:rPr>
              <w:t xml:space="preserve"> </w:t>
            </w:r>
          </w:p>
        </w:tc>
      </w:tr>
      <w:tr w:rsidR="0096274E" w:rsidRPr="00B00C4E" w14:paraId="0C262B23" w14:textId="77777777" w:rsidTr="005B6EE9">
        <w:trPr>
          <w:jc w:val="center"/>
        </w:trPr>
        <w:tc>
          <w:tcPr>
            <w:tcW w:w="1475" w:type="pct"/>
          </w:tcPr>
          <w:p w14:paraId="60D60BF2" w14:textId="77777777" w:rsidR="00ED2AB6" w:rsidRPr="00B00C4E" w:rsidRDefault="00ED2AB6" w:rsidP="00ED2AB6">
            <w:pPr>
              <w:pStyle w:val="NoSpacing"/>
              <w:rPr>
                <w:rFonts w:cstheme="minorHAnsi"/>
                <w:sz w:val="18"/>
                <w:szCs w:val="18"/>
                <w:lang w:val="en-ZA"/>
              </w:rPr>
            </w:pPr>
            <w:r w:rsidRPr="00B00C4E">
              <w:rPr>
                <w:rFonts w:cstheme="minorHAnsi"/>
                <w:sz w:val="18"/>
                <w:szCs w:val="18"/>
                <w:lang w:val="en-ZA"/>
              </w:rPr>
              <w:t>Meteorological Department</w:t>
            </w:r>
          </w:p>
        </w:tc>
        <w:tc>
          <w:tcPr>
            <w:tcW w:w="3525" w:type="pct"/>
          </w:tcPr>
          <w:p w14:paraId="0E952E84" w14:textId="032D1F34"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 xml:space="preserve">Partner for EWS and information/knowledge generation activities under component 1. </w:t>
            </w:r>
          </w:p>
        </w:tc>
      </w:tr>
      <w:tr w:rsidR="00ED2AB6" w:rsidRPr="00B00C4E" w14:paraId="715F4081" w14:textId="77777777" w:rsidTr="00ED2AB6">
        <w:trPr>
          <w:jc w:val="center"/>
        </w:trPr>
        <w:tc>
          <w:tcPr>
            <w:tcW w:w="1475" w:type="pct"/>
          </w:tcPr>
          <w:p w14:paraId="2F51A57F" w14:textId="3A4A1FEC" w:rsidR="00ED2AB6" w:rsidRPr="00B00C4E" w:rsidRDefault="00ED2AB6" w:rsidP="00ED2AB6">
            <w:pPr>
              <w:pStyle w:val="NoSpacing"/>
              <w:rPr>
                <w:rFonts w:cstheme="minorHAnsi"/>
                <w:sz w:val="18"/>
                <w:szCs w:val="18"/>
                <w:lang w:val="en-ZA"/>
              </w:rPr>
            </w:pPr>
            <w:r w:rsidRPr="00B00C4E">
              <w:rPr>
                <w:rFonts w:cstheme="minorHAnsi"/>
                <w:sz w:val="18"/>
                <w:szCs w:val="18"/>
                <w:lang w:val="en-ZA"/>
              </w:rPr>
              <w:t xml:space="preserve">Local </w:t>
            </w:r>
            <w:r w:rsidR="006D37B6">
              <w:rPr>
                <w:rFonts w:cstheme="minorHAnsi"/>
                <w:sz w:val="18"/>
                <w:szCs w:val="18"/>
                <w:lang w:val="en-ZA"/>
              </w:rPr>
              <w:t>councils</w:t>
            </w:r>
            <w:r w:rsidRPr="00B00C4E">
              <w:rPr>
                <w:rFonts w:cstheme="minorHAnsi"/>
                <w:sz w:val="18"/>
                <w:szCs w:val="18"/>
                <w:lang w:val="en-ZA"/>
              </w:rPr>
              <w:t xml:space="preserve"> in Freetown, Kambia, Kono and Pujehun</w:t>
            </w:r>
            <w:r w:rsidR="006D37B6">
              <w:rPr>
                <w:rFonts w:cstheme="minorHAnsi"/>
                <w:sz w:val="18"/>
                <w:szCs w:val="18"/>
                <w:lang w:val="en-ZA"/>
              </w:rPr>
              <w:t xml:space="preserve"> get their mandate from the Local Government Ministry</w:t>
            </w:r>
            <w:r w:rsidR="006859B3">
              <w:rPr>
                <w:rStyle w:val="FootnoteReference"/>
                <w:rFonts w:cstheme="minorHAnsi"/>
                <w:sz w:val="18"/>
                <w:szCs w:val="18"/>
                <w:lang w:val="en-ZA"/>
              </w:rPr>
              <w:footnoteReference w:id="4"/>
            </w:r>
          </w:p>
        </w:tc>
        <w:tc>
          <w:tcPr>
            <w:tcW w:w="3525" w:type="pct"/>
          </w:tcPr>
          <w:p w14:paraId="6A46D36C" w14:textId="7512C8DC"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 xml:space="preserve">Contribution to the implementation of project activities at least at two villages per district; overall strategic guidance </w:t>
            </w:r>
          </w:p>
          <w:p w14:paraId="3A29D1B8" w14:textId="1074B280"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Beneficiaries from capacity support activities, building district</w:t>
            </w:r>
            <w:r w:rsidR="00241908">
              <w:rPr>
                <w:rFonts w:cstheme="minorHAnsi"/>
                <w:sz w:val="18"/>
                <w:szCs w:val="18"/>
                <w:lang w:val="en-ZA"/>
              </w:rPr>
              <w:t>-</w:t>
            </w:r>
            <w:r w:rsidRPr="00B00C4E">
              <w:rPr>
                <w:rFonts w:cstheme="minorHAnsi"/>
                <w:sz w:val="18"/>
                <w:szCs w:val="18"/>
                <w:lang w:val="en-ZA"/>
              </w:rPr>
              <w:t>level capacities in dealing with climate change</w:t>
            </w:r>
            <w:r w:rsidR="00DC1273">
              <w:rPr>
                <w:rFonts w:cstheme="minorHAnsi"/>
                <w:sz w:val="18"/>
                <w:szCs w:val="18"/>
                <w:lang w:val="en-ZA"/>
              </w:rPr>
              <w:t xml:space="preserve"> </w:t>
            </w:r>
          </w:p>
        </w:tc>
      </w:tr>
      <w:tr w:rsidR="0096274E" w:rsidRPr="00B00C4E" w14:paraId="56342FB4" w14:textId="77777777" w:rsidTr="005B6EE9">
        <w:trPr>
          <w:jc w:val="center"/>
        </w:trPr>
        <w:tc>
          <w:tcPr>
            <w:tcW w:w="1475" w:type="pct"/>
          </w:tcPr>
          <w:p w14:paraId="6E3A8BB2" w14:textId="77777777" w:rsidR="00ED2AB6" w:rsidRPr="00B00C4E" w:rsidRDefault="00ED2AB6" w:rsidP="00ED2AB6">
            <w:pPr>
              <w:pStyle w:val="NoSpacing"/>
              <w:rPr>
                <w:rFonts w:cstheme="minorHAnsi"/>
                <w:sz w:val="18"/>
                <w:szCs w:val="18"/>
                <w:lang w:val="en-ZA"/>
              </w:rPr>
            </w:pPr>
            <w:r w:rsidRPr="00241908">
              <w:rPr>
                <w:rFonts w:cstheme="minorHAnsi"/>
                <w:sz w:val="18"/>
                <w:szCs w:val="18"/>
                <w:lang w:val="en-ZA"/>
              </w:rPr>
              <w:t>Environme</w:t>
            </w:r>
            <w:r w:rsidRPr="00B00C4E">
              <w:rPr>
                <w:rFonts w:cstheme="minorHAnsi"/>
                <w:sz w:val="18"/>
                <w:szCs w:val="18"/>
                <w:lang w:val="en-ZA"/>
              </w:rPr>
              <w:t xml:space="preserve">ntal Foundation for Africa (EFA) </w:t>
            </w:r>
          </w:p>
        </w:tc>
        <w:tc>
          <w:tcPr>
            <w:tcW w:w="3525" w:type="pct"/>
          </w:tcPr>
          <w:p w14:paraId="570E2F2A" w14:textId="7160F541" w:rsidR="00ED2AB6" w:rsidRPr="00B00C4E" w:rsidRDefault="00ED2AB6" w:rsidP="00ED2AB6">
            <w:pPr>
              <w:pStyle w:val="NoSpacing"/>
              <w:jc w:val="both"/>
              <w:rPr>
                <w:rFonts w:cstheme="minorHAnsi"/>
                <w:sz w:val="18"/>
                <w:szCs w:val="18"/>
              </w:rPr>
            </w:pPr>
            <w:r w:rsidRPr="00B00C4E">
              <w:rPr>
                <w:rFonts w:cstheme="minorHAnsi"/>
                <w:sz w:val="18"/>
                <w:szCs w:val="18"/>
                <w:lang w:val="en-ZA"/>
              </w:rPr>
              <w:t xml:space="preserve">EFA has recently set up an environmental and sustainability learning </w:t>
            </w:r>
            <w:proofErr w:type="spellStart"/>
            <w:r w:rsidRPr="00B00C4E">
              <w:rPr>
                <w:rFonts w:cstheme="minorHAnsi"/>
                <w:sz w:val="18"/>
                <w:szCs w:val="18"/>
                <w:lang w:val="en-ZA"/>
              </w:rPr>
              <w:t>cent</w:t>
            </w:r>
            <w:r w:rsidR="00241908">
              <w:rPr>
                <w:rFonts w:cstheme="minorHAnsi"/>
                <w:sz w:val="18"/>
                <w:szCs w:val="18"/>
                <w:lang w:val="en-ZA"/>
              </w:rPr>
              <w:t>er</w:t>
            </w:r>
            <w:proofErr w:type="spellEnd"/>
            <w:r w:rsidRPr="00B00C4E">
              <w:rPr>
                <w:rFonts w:cstheme="minorHAnsi"/>
                <w:sz w:val="18"/>
                <w:szCs w:val="18"/>
                <w:lang w:val="en-ZA"/>
              </w:rPr>
              <w:t xml:space="preserve"> near Lakka in Freetown. </w:t>
            </w:r>
            <w:r w:rsidR="00241908">
              <w:rPr>
                <w:rFonts w:cstheme="minorHAnsi"/>
                <w:sz w:val="18"/>
                <w:szCs w:val="18"/>
                <w:lang w:val="en-ZA"/>
              </w:rPr>
              <w:t>A m</w:t>
            </w:r>
            <w:r w:rsidRPr="00B00C4E">
              <w:rPr>
                <w:rFonts w:cstheme="minorHAnsi"/>
                <w:sz w:val="18"/>
                <w:szCs w:val="18"/>
                <w:lang w:val="en-ZA"/>
              </w:rPr>
              <w:t xml:space="preserve">odern and inspiring infrastructure is available for hosting training, demonstration of technologies and political dialogues. Capacities </w:t>
            </w:r>
            <w:r w:rsidR="00241908">
              <w:rPr>
                <w:rFonts w:cstheme="minorHAnsi"/>
                <w:sz w:val="18"/>
                <w:szCs w:val="18"/>
                <w:lang w:val="en-ZA"/>
              </w:rPr>
              <w:t xml:space="preserve">exist </w:t>
            </w:r>
            <w:r w:rsidRPr="00B00C4E">
              <w:rPr>
                <w:rFonts w:cstheme="minorHAnsi"/>
                <w:sz w:val="18"/>
                <w:szCs w:val="18"/>
                <w:lang w:val="en-ZA"/>
              </w:rPr>
              <w:t>for developing cutting</w:t>
            </w:r>
            <w:r w:rsidR="00241908">
              <w:rPr>
                <w:rFonts w:cstheme="minorHAnsi"/>
                <w:sz w:val="18"/>
                <w:szCs w:val="18"/>
                <w:lang w:val="en-ZA"/>
              </w:rPr>
              <w:t>-</w:t>
            </w:r>
            <w:r w:rsidRPr="00B00C4E">
              <w:rPr>
                <w:rFonts w:cstheme="minorHAnsi"/>
                <w:sz w:val="18"/>
                <w:szCs w:val="18"/>
                <w:lang w:val="en-ZA"/>
              </w:rPr>
              <w:t xml:space="preserve">edge learning approaches for a suite of stakeholders through a </w:t>
            </w:r>
            <w:r w:rsidRPr="00B00C4E">
              <w:rPr>
                <w:rFonts w:cstheme="minorHAnsi"/>
                <w:sz w:val="18"/>
                <w:szCs w:val="18"/>
                <w:lang w:val="en-ZA"/>
              </w:rPr>
              <w:lastRenderedPageBreak/>
              <w:t>strategic partnership with the IUCN Commission on Education and Communication exists, which can support content development for modules.</w:t>
            </w:r>
          </w:p>
        </w:tc>
      </w:tr>
      <w:tr w:rsidR="0096274E" w:rsidRPr="00B00C4E" w14:paraId="483DC561" w14:textId="77777777" w:rsidTr="005B6EE9">
        <w:trPr>
          <w:jc w:val="center"/>
        </w:trPr>
        <w:tc>
          <w:tcPr>
            <w:tcW w:w="1475" w:type="pct"/>
          </w:tcPr>
          <w:p w14:paraId="2B16F73D" w14:textId="77777777" w:rsidR="00ED2AB6" w:rsidRPr="00B00C4E" w:rsidRDefault="00ED2AB6" w:rsidP="00ED2AB6">
            <w:pPr>
              <w:pStyle w:val="NoSpacing"/>
              <w:rPr>
                <w:rFonts w:cstheme="minorHAnsi"/>
                <w:sz w:val="18"/>
                <w:szCs w:val="18"/>
                <w:lang w:val="en-ZA"/>
              </w:rPr>
            </w:pPr>
            <w:r w:rsidRPr="00B00C4E">
              <w:rPr>
                <w:rFonts w:cstheme="minorHAnsi"/>
                <w:sz w:val="18"/>
                <w:szCs w:val="18"/>
                <w:lang w:val="en-ZA"/>
              </w:rPr>
              <w:lastRenderedPageBreak/>
              <w:t>Sierra Leone Business Forum (SBLF)</w:t>
            </w:r>
          </w:p>
        </w:tc>
        <w:tc>
          <w:tcPr>
            <w:tcW w:w="3525" w:type="pct"/>
          </w:tcPr>
          <w:p w14:paraId="2B17B9C0" w14:textId="77777777"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Platform for policy dialogues especially with the private sector under component 1</w:t>
            </w:r>
          </w:p>
        </w:tc>
      </w:tr>
      <w:tr w:rsidR="0096274E" w:rsidRPr="00B00C4E" w14:paraId="3C69C163" w14:textId="77777777" w:rsidTr="005B6EE9">
        <w:trPr>
          <w:jc w:val="center"/>
        </w:trPr>
        <w:tc>
          <w:tcPr>
            <w:tcW w:w="1475" w:type="pct"/>
          </w:tcPr>
          <w:p w14:paraId="04C9F0C9" w14:textId="36E2F0A8" w:rsidR="00ED2AB6" w:rsidRPr="00B00C4E" w:rsidRDefault="00ED2AB6" w:rsidP="00ED2AB6">
            <w:pPr>
              <w:pStyle w:val="NoSpacing"/>
              <w:rPr>
                <w:rFonts w:cstheme="minorHAnsi"/>
                <w:sz w:val="18"/>
                <w:szCs w:val="18"/>
                <w:lang w:val="en-ZA"/>
              </w:rPr>
            </w:pPr>
            <w:r w:rsidRPr="00B00C4E">
              <w:rPr>
                <w:rFonts w:cstheme="minorHAnsi"/>
                <w:sz w:val="18"/>
                <w:szCs w:val="18"/>
                <w:lang w:val="en-ZA"/>
              </w:rPr>
              <w:t xml:space="preserve">Innovation training </w:t>
            </w:r>
            <w:proofErr w:type="spellStart"/>
            <w:r w:rsidRPr="00B00C4E">
              <w:rPr>
                <w:rFonts w:cstheme="minorHAnsi"/>
                <w:sz w:val="18"/>
                <w:szCs w:val="18"/>
                <w:lang w:val="en-ZA"/>
              </w:rPr>
              <w:t>cent</w:t>
            </w:r>
            <w:r w:rsidR="00241908">
              <w:rPr>
                <w:rFonts w:cstheme="minorHAnsi"/>
                <w:sz w:val="18"/>
                <w:szCs w:val="18"/>
                <w:lang w:val="en-ZA"/>
              </w:rPr>
              <w:t>e</w:t>
            </w:r>
            <w:r w:rsidRPr="00B00C4E">
              <w:rPr>
                <w:rFonts w:cstheme="minorHAnsi"/>
                <w:sz w:val="18"/>
                <w:szCs w:val="18"/>
                <w:lang w:val="en-ZA"/>
              </w:rPr>
              <w:t>rs</w:t>
            </w:r>
            <w:proofErr w:type="spellEnd"/>
            <w:r w:rsidRPr="00B00C4E">
              <w:rPr>
                <w:rFonts w:cstheme="minorHAnsi"/>
                <w:sz w:val="18"/>
                <w:szCs w:val="18"/>
                <w:lang w:val="en-ZA"/>
              </w:rPr>
              <w:t xml:space="preserve"> at Grafting and Kenema</w:t>
            </w:r>
          </w:p>
        </w:tc>
        <w:tc>
          <w:tcPr>
            <w:tcW w:w="3525" w:type="pct"/>
          </w:tcPr>
          <w:p w14:paraId="5226FAA1" w14:textId="2CF59B04"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 xml:space="preserve">Demonstrations of water supply and management innovations; pioneering for adaptation additions; training of </w:t>
            </w:r>
            <w:r w:rsidRPr="00271FFB">
              <w:rPr>
                <w:rFonts w:cstheme="minorHAnsi"/>
                <w:sz w:val="18"/>
                <w:szCs w:val="18"/>
                <w:lang w:val="en-ZA"/>
              </w:rPr>
              <w:t>replicators</w:t>
            </w:r>
            <w:r w:rsidRPr="00B00C4E">
              <w:rPr>
                <w:rFonts w:cstheme="minorHAnsi"/>
                <w:sz w:val="18"/>
                <w:szCs w:val="18"/>
                <w:lang w:val="en-ZA"/>
              </w:rPr>
              <w:t xml:space="preserve"> from the local communities in the three project districts</w:t>
            </w:r>
            <w:r w:rsidR="00DC1273">
              <w:rPr>
                <w:rFonts w:cstheme="minorHAnsi"/>
                <w:sz w:val="18"/>
                <w:szCs w:val="18"/>
                <w:lang w:val="en-ZA"/>
              </w:rPr>
              <w:t xml:space="preserve"> </w:t>
            </w:r>
          </w:p>
        </w:tc>
      </w:tr>
      <w:tr w:rsidR="0096274E" w:rsidRPr="00B00C4E" w14:paraId="23961BA4" w14:textId="77777777" w:rsidTr="005B6EE9">
        <w:trPr>
          <w:jc w:val="center"/>
        </w:trPr>
        <w:tc>
          <w:tcPr>
            <w:tcW w:w="1475" w:type="pct"/>
          </w:tcPr>
          <w:p w14:paraId="402CD712" w14:textId="5015BC9F" w:rsidR="00ED2AB6" w:rsidRPr="00B00C4E" w:rsidRDefault="00ED2AB6" w:rsidP="00ED2AB6">
            <w:pPr>
              <w:pStyle w:val="NoSpacing"/>
              <w:rPr>
                <w:rFonts w:cstheme="minorHAnsi"/>
                <w:sz w:val="18"/>
                <w:szCs w:val="18"/>
                <w:lang w:val="en-ZA"/>
              </w:rPr>
            </w:pPr>
            <w:r w:rsidRPr="00B00C4E">
              <w:rPr>
                <w:rFonts w:cstheme="minorHAnsi"/>
                <w:sz w:val="18"/>
                <w:szCs w:val="18"/>
                <w:lang w:val="en-ZA"/>
              </w:rPr>
              <w:t xml:space="preserve">Local NGOs and consulting services esp. </w:t>
            </w:r>
            <w:r w:rsidR="00241908">
              <w:rPr>
                <w:rFonts w:cstheme="minorHAnsi"/>
                <w:sz w:val="18"/>
                <w:szCs w:val="18"/>
                <w:lang w:val="en-ZA"/>
              </w:rPr>
              <w:t>a</w:t>
            </w:r>
            <w:r w:rsidRPr="00B00C4E">
              <w:rPr>
                <w:rFonts w:cstheme="minorHAnsi"/>
                <w:sz w:val="18"/>
                <w:szCs w:val="18"/>
                <w:lang w:val="en-ZA"/>
              </w:rPr>
              <w:t xml:space="preserve">t the district level </w:t>
            </w:r>
          </w:p>
        </w:tc>
        <w:tc>
          <w:tcPr>
            <w:tcW w:w="3525" w:type="pct"/>
          </w:tcPr>
          <w:p w14:paraId="13439ACB" w14:textId="33FC214A"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Support to project implementation in all districts</w:t>
            </w:r>
            <w:r w:rsidR="00DC1273">
              <w:rPr>
                <w:rFonts w:cstheme="minorHAnsi"/>
                <w:sz w:val="18"/>
                <w:szCs w:val="18"/>
                <w:lang w:val="en-ZA"/>
              </w:rPr>
              <w:t xml:space="preserve"> </w:t>
            </w:r>
          </w:p>
        </w:tc>
      </w:tr>
      <w:tr w:rsidR="0096274E" w:rsidRPr="00B00C4E" w14:paraId="0923169F" w14:textId="77777777" w:rsidTr="005B6EE9">
        <w:trPr>
          <w:jc w:val="center"/>
        </w:trPr>
        <w:tc>
          <w:tcPr>
            <w:tcW w:w="1475" w:type="pct"/>
          </w:tcPr>
          <w:p w14:paraId="50AF1767" w14:textId="1D73D2EB" w:rsidR="00ED2AB6" w:rsidRPr="00B00C4E" w:rsidRDefault="00ED2AB6" w:rsidP="00ED2AB6">
            <w:pPr>
              <w:pStyle w:val="NoSpacing"/>
              <w:rPr>
                <w:rFonts w:cstheme="minorHAnsi"/>
                <w:sz w:val="18"/>
                <w:szCs w:val="18"/>
                <w:lang w:val="en-ZA"/>
              </w:rPr>
            </w:pPr>
            <w:r w:rsidRPr="00B00C4E">
              <w:rPr>
                <w:rFonts w:cstheme="minorHAnsi"/>
                <w:sz w:val="18"/>
                <w:szCs w:val="18"/>
                <w:lang w:val="en-ZA"/>
              </w:rPr>
              <w:t xml:space="preserve">Communities at </w:t>
            </w:r>
            <w:r w:rsidR="00241908">
              <w:rPr>
                <w:rFonts w:cstheme="minorHAnsi"/>
                <w:sz w:val="18"/>
                <w:szCs w:val="18"/>
                <w:lang w:val="en-ZA"/>
              </w:rPr>
              <w:t>p</w:t>
            </w:r>
            <w:r w:rsidRPr="00B00C4E">
              <w:rPr>
                <w:rFonts w:cstheme="minorHAnsi"/>
                <w:sz w:val="18"/>
                <w:szCs w:val="18"/>
                <w:lang w:val="en-ZA"/>
              </w:rPr>
              <w:t xml:space="preserve">ilot sites: </w:t>
            </w:r>
          </w:p>
          <w:p w14:paraId="6821A66E" w14:textId="77777777" w:rsidR="00ED2AB6" w:rsidRPr="00B00C4E" w:rsidRDefault="00ED2AB6" w:rsidP="00ED2AB6">
            <w:pPr>
              <w:pStyle w:val="NoSpacing"/>
              <w:rPr>
                <w:rFonts w:cstheme="minorHAnsi"/>
                <w:sz w:val="18"/>
                <w:szCs w:val="18"/>
                <w:lang w:val="en-ZA"/>
              </w:rPr>
            </w:pPr>
          </w:p>
          <w:p w14:paraId="6DFAA5E5" w14:textId="22BDBF6E" w:rsidR="00ED2AB6" w:rsidRPr="00B00C4E" w:rsidRDefault="00ED2AB6" w:rsidP="00ED2AB6">
            <w:pPr>
              <w:pStyle w:val="NoSpacing"/>
              <w:rPr>
                <w:rFonts w:cstheme="minorHAnsi"/>
                <w:sz w:val="18"/>
                <w:szCs w:val="18"/>
                <w:lang w:val="en-ZA"/>
              </w:rPr>
            </w:pPr>
            <w:proofErr w:type="spellStart"/>
            <w:r w:rsidRPr="00B00C4E">
              <w:rPr>
                <w:rFonts w:cstheme="minorHAnsi"/>
                <w:sz w:val="18"/>
                <w:szCs w:val="18"/>
                <w:lang w:val="en-ZA"/>
              </w:rPr>
              <w:t>Pujehun</w:t>
            </w:r>
            <w:proofErr w:type="spellEnd"/>
            <w:r w:rsidRPr="00B00C4E">
              <w:rPr>
                <w:rFonts w:cstheme="minorHAnsi"/>
                <w:sz w:val="18"/>
                <w:szCs w:val="18"/>
                <w:lang w:val="en-ZA"/>
              </w:rPr>
              <w:t xml:space="preserve">: </w:t>
            </w:r>
            <w:proofErr w:type="spellStart"/>
            <w:r w:rsidRPr="00B00C4E">
              <w:rPr>
                <w:rFonts w:cstheme="minorHAnsi"/>
                <w:sz w:val="18"/>
                <w:szCs w:val="18"/>
                <w:lang w:val="en-ZA"/>
              </w:rPr>
              <w:t>Bandajuma</w:t>
            </w:r>
            <w:proofErr w:type="spellEnd"/>
            <w:r w:rsidRPr="00B00C4E">
              <w:rPr>
                <w:rFonts w:cstheme="minorHAnsi"/>
                <w:sz w:val="18"/>
                <w:szCs w:val="18"/>
                <w:lang w:val="en-ZA"/>
              </w:rPr>
              <w:t xml:space="preserve"> Sowa,</w:t>
            </w:r>
            <w:r w:rsidR="00241908">
              <w:rPr>
                <w:rFonts w:cstheme="minorHAnsi"/>
                <w:sz w:val="18"/>
                <w:szCs w:val="18"/>
                <w:lang w:val="en-ZA"/>
              </w:rPr>
              <w:t xml:space="preserve"> </w:t>
            </w:r>
            <w:proofErr w:type="spellStart"/>
            <w:r w:rsidRPr="00B00C4E">
              <w:rPr>
                <w:rFonts w:cstheme="minorHAnsi"/>
                <w:sz w:val="18"/>
                <w:szCs w:val="18"/>
                <w:lang w:val="en-ZA"/>
              </w:rPr>
              <w:t>Gbondapi</w:t>
            </w:r>
            <w:proofErr w:type="spellEnd"/>
            <w:r w:rsidRPr="00B00C4E">
              <w:rPr>
                <w:rFonts w:cstheme="minorHAnsi"/>
                <w:sz w:val="18"/>
                <w:szCs w:val="18"/>
                <w:lang w:val="en-ZA"/>
              </w:rPr>
              <w:t xml:space="preserve"> </w:t>
            </w:r>
          </w:p>
          <w:p w14:paraId="43BB3D86" w14:textId="77777777" w:rsidR="00ED2AB6" w:rsidRPr="00B00C4E" w:rsidRDefault="00ED2AB6" w:rsidP="00ED2AB6">
            <w:pPr>
              <w:pStyle w:val="NoSpacing"/>
              <w:rPr>
                <w:rFonts w:cstheme="minorHAnsi"/>
                <w:sz w:val="18"/>
                <w:szCs w:val="18"/>
                <w:lang w:val="en-ZA"/>
              </w:rPr>
            </w:pPr>
          </w:p>
          <w:p w14:paraId="013416EC" w14:textId="55449F0D" w:rsidR="00ED2AB6" w:rsidRPr="00B00C4E" w:rsidRDefault="00ED2AB6" w:rsidP="00ED2AB6">
            <w:pPr>
              <w:pStyle w:val="NoSpacing"/>
              <w:rPr>
                <w:rFonts w:cstheme="minorHAnsi"/>
                <w:sz w:val="18"/>
                <w:szCs w:val="18"/>
                <w:lang w:val="en-ZA"/>
              </w:rPr>
            </w:pPr>
            <w:proofErr w:type="spellStart"/>
            <w:r w:rsidRPr="00B00C4E">
              <w:rPr>
                <w:rFonts w:cstheme="minorHAnsi"/>
                <w:sz w:val="18"/>
                <w:szCs w:val="18"/>
                <w:lang w:val="en-ZA"/>
              </w:rPr>
              <w:t>Kono</w:t>
            </w:r>
            <w:proofErr w:type="spellEnd"/>
            <w:r w:rsidRPr="00B00C4E">
              <w:rPr>
                <w:rFonts w:cstheme="minorHAnsi"/>
                <w:sz w:val="18"/>
                <w:szCs w:val="18"/>
                <w:lang w:val="en-ZA"/>
              </w:rPr>
              <w:t xml:space="preserve">: </w:t>
            </w:r>
            <w:proofErr w:type="spellStart"/>
            <w:r w:rsidRPr="00271FFB">
              <w:rPr>
                <w:rFonts w:cstheme="minorHAnsi"/>
                <w:sz w:val="18"/>
                <w:szCs w:val="18"/>
                <w:lang w:val="en-ZA"/>
              </w:rPr>
              <w:t>Koeyor</w:t>
            </w:r>
            <w:proofErr w:type="spellEnd"/>
            <w:r w:rsidRPr="00B00C4E">
              <w:rPr>
                <w:rFonts w:cstheme="minorHAnsi"/>
                <w:sz w:val="18"/>
                <w:szCs w:val="18"/>
                <w:lang w:val="en-ZA"/>
              </w:rPr>
              <w:t xml:space="preserve"> community</w:t>
            </w:r>
            <w:r w:rsidR="00DE4196">
              <w:rPr>
                <w:rFonts w:cstheme="minorHAnsi"/>
                <w:sz w:val="18"/>
                <w:szCs w:val="18"/>
                <w:lang w:val="en-ZA"/>
              </w:rPr>
              <w:t>,</w:t>
            </w:r>
            <w:r w:rsidRPr="00B00C4E">
              <w:rPr>
                <w:rFonts w:cstheme="minorHAnsi"/>
                <w:sz w:val="18"/>
                <w:szCs w:val="18"/>
                <w:lang w:val="en-ZA"/>
              </w:rPr>
              <w:t xml:space="preserve"> </w:t>
            </w:r>
            <w:proofErr w:type="spellStart"/>
            <w:r w:rsidRPr="00B00C4E">
              <w:rPr>
                <w:rFonts w:cstheme="minorHAnsi"/>
                <w:sz w:val="18"/>
                <w:szCs w:val="18"/>
                <w:lang w:val="en-ZA"/>
              </w:rPr>
              <w:t>Jaima</w:t>
            </w:r>
            <w:proofErr w:type="spellEnd"/>
            <w:r w:rsidRPr="00B00C4E">
              <w:rPr>
                <w:rFonts w:cstheme="minorHAnsi"/>
                <w:sz w:val="18"/>
                <w:szCs w:val="18"/>
                <w:lang w:val="en-ZA"/>
              </w:rPr>
              <w:t xml:space="preserve"> </w:t>
            </w:r>
            <w:proofErr w:type="spellStart"/>
            <w:r w:rsidRPr="00B00C4E">
              <w:rPr>
                <w:rFonts w:cstheme="minorHAnsi"/>
                <w:sz w:val="18"/>
                <w:szCs w:val="18"/>
                <w:lang w:val="en-ZA"/>
              </w:rPr>
              <w:t>Sewafe</w:t>
            </w:r>
            <w:proofErr w:type="spellEnd"/>
            <w:r w:rsidRPr="00B00C4E">
              <w:rPr>
                <w:rFonts w:cstheme="minorHAnsi"/>
                <w:sz w:val="18"/>
                <w:szCs w:val="18"/>
                <w:lang w:val="en-ZA"/>
              </w:rPr>
              <w:t xml:space="preserve"> Chiefdom</w:t>
            </w:r>
          </w:p>
          <w:p w14:paraId="46601C06" w14:textId="77777777" w:rsidR="00ED2AB6" w:rsidRPr="00B00C4E" w:rsidRDefault="00ED2AB6" w:rsidP="00ED2AB6">
            <w:pPr>
              <w:pStyle w:val="NoSpacing"/>
              <w:rPr>
                <w:rFonts w:cstheme="minorHAnsi"/>
                <w:sz w:val="18"/>
                <w:szCs w:val="18"/>
                <w:lang w:val="en-ZA"/>
              </w:rPr>
            </w:pPr>
          </w:p>
          <w:p w14:paraId="701FE62C" w14:textId="77777777" w:rsidR="00ED2AB6" w:rsidRPr="00B00C4E" w:rsidRDefault="00ED2AB6" w:rsidP="00ED2AB6">
            <w:pPr>
              <w:pStyle w:val="NoSpacing"/>
              <w:rPr>
                <w:rFonts w:cstheme="minorHAnsi"/>
                <w:sz w:val="18"/>
                <w:szCs w:val="18"/>
                <w:lang w:val="en-ZA"/>
              </w:rPr>
            </w:pPr>
            <w:proofErr w:type="spellStart"/>
            <w:r w:rsidRPr="00B00C4E">
              <w:rPr>
                <w:rFonts w:cstheme="minorHAnsi"/>
                <w:sz w:val="18"/>
                <w:szCs w:val="18"/>
                <w:lang w:val="en-ZA"/>
              </w:rPr>
              <w:t>Kambia</w:t>
            </w:r>
            <w:proofErr w:type="spellEnd"/>
            <w:r w:rsidRPr="00B00C4E">
              <w:rPr>
                <w:rFonts w:cstheme="minorHAnsi"/>
                <w:sz w:val="18"/>
                <w:szCs w:val="18"/>
                <w:lang w:val="en-ZA"/>
              </w:rPr>
              <w:t xml:space="preserve">: </w:t>
            </w:r>
            <w:proofErr w:type="spellStart"/>
            <w:r w:rsidRPr="00B00C4E">
              <w:rPr>
                <w:rFonts w:cstheme="minorHAnsi"/>
                <w:sz w:val="18"/>
                <w:szCs w:val="18"/>
                <w:lang w:val="en-ZA"/>
              </w:rPr>
              <w:t>Mambolo</w:t>
            </w:r>
            <w:proofErr w:type="spellEnd"/>
            <w:r w:rsidRPr="00B00C4E">
              <w:rPr>
                <w:rFonts w:cstheme="minorHAnsi"/>
                <w:sz w:val="18"/>
                <w:szCs w:val="18"/>
                <w:lang w:val="en-ZA"/>
              </w:rPr>
              <w:t xml:space="preserve"> Chiefdom, </w:t>
            </w:r>
            <w:proofErr w:type="spellStart"/>
            <w:r w:rsidRPr="00B00C4E">
              <w:rPr>
                <w:rFonts w:cstheme="minorHAnsi"/>
                <w:sz w:val="18"/>
                <w:szCs w:val="18"/>
                <w:lang w:val="en-ZA"/>
              </w:rPr>
              <w:t>Malambay</w:t>
            </w:r>
            <w:proofErr w:type="spellEnd"/>
          </w:p>
        </w:tc>
        <w:tc>
          <w:tcPr>
            <w:tcW w:w="3525" w:type="pct"/>
          </w:tcPr>
          <w:p w14:paraId="12CE230B" w14:textId="3BD91971"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Primary beneficiaries and partners in loca</w:t>
            </w:r>
            <w:r w:rsidR="00241908">
              <w:rPr>
                <w:rFonts w:cstheme="minorHAnsi"/>
                <w:sz w:val="18"/>
                <w:szCs w:val="18"/>
                <w:lang w:val="en-ZA"/>
              </w:rPr>
              <w:t>l-</w:t>
            </w:r>
            <w:r w:rsidRPr="00B00C4E">
              <w:rPr>
                <w:rFonts w:cstheme="minorHAnsi"/>
                <w:sz w:val="18"/>
                <w:szCs w:val="18"/>
                <w:lang w:val="en-ZA"/>
              </w:rPr>
              <w:t>level testing and implementation of climate change</w:t>
            </w:r>
            <w:r w:rsidR="00241908">
              <w:rPr>
                <w:rFonts w:cstheme="minorHAnsi"/>
                <w:sz w:val="18"/>
                <w:szCs w:val="18"/>
                <w:lang w:val="en-ZA"/>
              </w:rPr>
              <w:t>-</w:t>
            </w:r>
            <w:r w:rsidRPr="00B00C4E">
              <w:rPr>
                <w:rFonts w:cstheme="minorHAnsi"/>
                <w:sz w:val="18"/>
                <w:szCs w:val="18"/>
                <w:lang w:val="en-ZA"/>
              </w:rPr>
              <w:t>resilient rainwater harvesting technologies, storage and management</w:t>
            </w:r>
            <w:r w:rsidR="00DC1273">
              <w:rPr>
                <w:rFonts w:cstheme="minorHAnsi"/>
                <w:sz w:val="18"/>
                <w:szCs w:val="18"/>
                <w:lang w:val="en-ZA"/>
              </w:rPr>
              <w:t xml:space="preserve"> </w:t>
            </w:r>
          </w:p>
        </w:tc>
      </w:tr>
      <w:tr w:rsidR="0096274E" w:rsidRPr="00B00C4E" w14:paraId="36E7C697" w14:textId="77777777" w:rsidTr="005B6EE9">
        <w:trPr>
          <w:jc w:val="center"/>
        </w:trPr>
        <w:tc>
          <w:tcPr>
            <w:tcW w:w="1475" w:type="pct"/>
          </w:tcPr>
          <w:p w14:paraId="22277907" w14:textId="77777777" w:rsidR="00ED2AB6" w:rsidRPr="00B00C4E" w:rsidRDefault="00ED2AB6" w:rsidP="00ED2AB6">
            <w:pPr>
              <w:pStyle w:val="NoSpacing"/>
              <w:rPr>
                <w:rFonts w:cstheme="minorHAnsi"/>
                <w:sz w:val="18"/>
                <w:szCs w:val="18"/>
                <w:lang w:val="en-ZA"/>
              </w:rPr>
            </w:pPr>
            <w:r w:rsidRPr="00B00C4E">
              <w:rPr>
                <w:rFonts w:cstheme="minorHAnsi"/>
                <w:sz w:val="18"/>
                <w:szCs w:val="18"/>
                <w:lang w:val="en-ZA"/>
              </w:rPr>
              <w:t>Communities, Women and Youth Associations, CBOs</w:t>
            </w:r>
          </w:p>
        </w:tc>
        <w:tc>
          <w:tcPr>
            <w:tcW w:w="3525" w:type="pct"/>
          </w:tcPr>
          <w:p w14:paraId="5F5ABBE9" w14:textId="06BC2F57"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Beneficiaries of adaptation measures and contribution to the design and managing of small</w:t>
            </w:r>
            <w:r w:rsidR="00DE4196">
              <w:rPr>
                <w:rFonts w:cstheme="minorHAnsi"/>
                <w:sz w:val="18"/>
                <w:szCs w:val="18"/>
                <w:lang w:val="en-ZA"/>
              </w:rPr>
              <w:t>-</w:t>
            </w:r>
            <w:r w:rsidRPr="00B00C4E">
              <w:rPr>
                <w:rFonts w:cstheme="minorHAnsi"/>
                <w:sz w:val="18"/>
                <w:szCs w:val="18"/>
                <w:lang w:val="en-ZA"/>
              </w:rPr>
              <w:t>scale water supply systems</w:t>
            </w:r>
            <w:r w:rsidR="00DE4196">
              <w:rPr>
                <w:rFonts w:cstheme="minorHAnsi"/>
                <w:sz w:val="18"/>
                <w:szCs w:val="18"/>
                <w:lang w:val="en-ZA"/>
              </w:rPr>
              <w:t>,</w:t>
            </w:r>
            <w:r w:rsidRPr="00B00C4E">
              <w:rPr>
                <w:rFonts w:cstheme="minorHAnsi"/>
                <w:sz w:val="18"/>
                <w:szCs w:val="18"/>
                <w:lang w:val="en-ZA"/>
              </w:rPr>
              <w:t xml:space="preserve"> </w:t>
            </w:r>
            <w:r w:rsidR="00DE4196">
              <w:rPr>
                <w:rFonts w:cstheme="minorHAnsi"/>
                <w:sz w:val="18"/>
                <w:szCs w:val="18"/>
                <w:lang w:val="en-ZA"/>
              </w:rPr>
              <w:t>f</w:t>
            </w:r>
            <w:r w:rsidRPr="00B00C4E">
              <w:rPr>
                <w:rFonts w:cstheme="minorHAnsi"/>
                <w:sz w:val="18"/>
                <w:szCs w:val="18"/>
                <w:lang w:val="en-ZA"/>
              </w:rPr>
              <w:t xml:space="preserve">orm part of policy formulation. </w:t>
            </w:r>
          </w:p>
        </w:tc>
      </w:tr>
      <w:tr w:rsidR="0096274E" w:rsidRPr="00B00C4E" w14:paraId="752480B9" w14:textId="77777777" w:rsidTr="005B6EE9">
        <w:trPr>
          <w:jc w:val="center"/>
        </w:trPr>
        <w:tc>
          <w:tcPr>
            <w:tcW w:w="1475" w:type="pct"/>
          </w:tcPr>
          <w:p w14:paraId="74BA6CBD" w14:textId="77777777" w:rsidR="00ED2AB6" w:rsidRPr="00B00C4E" w:rsidRDefault="00ED2AB6" w:rsidP="00ED2AB6">
            <w:pPr>
              <w:pStyle w:val="NoSpacing"/>
              <w:rPr>
                <w:rFonts w:cstheme="minorHAnsi"/>
                <w:sz w:val="18"/>
                <w:szCs w:val="18"/>
                <w:lang w:val="en-ZA"/>
              </w:rPr>
            </w:pPr>
            <w:r w:rsidRPr="00B00C4E">
              <w:rPr>
                <w:rFonts w:cstheme="minorHAnsi"/>
                <w:sz w:val="18"/>
                <w:szCs w:val="18"/>
                <w:lang w:val="en-ZA"/>
              </w:rPr>
              <w:t xml:space="preserve">Private sector (the </w:t>
            </w:r>
            <w:proofErr w:type="spellStart"/>
            <w:r w:rsidRPr="00B00C4E">
              <w:rPr>
                <w:rFonts w:cstheme="minorHAnsi"/>
                <w:sz w:val="18"/>
                <w:szCs w:val="18"/>
                <w:lang w:val="en-ZA"/>
              </w:rPr>
              <w:t>Guma</w:t>
            </w:r>
            <w:proofErr w:type="spellEnd"/>
            <w:r w:rsidRPr="00B00C4E">
              <w:rPr>
                <w:rFonts w:cstheme="minorHAnsi"/>
                <w:sz w:val="18"/>
                <w:szCs w:val="18"/>
                <w:lang w:val="en-ZA"/>
              </w:rPr>
              <w:t xml:space="preserve"> Valley Water Company, Provincial Water Company (PROWACO), Small Water providers)</w:t>
            </w:r>
          </w:p>
        </w:tc>
        <w:tc>
          <w:tcPr>
            <w:tcW w:w="3525" w:type="pct"/>
          </w:tcPr>
          <w:p w14:paraId="2EEA7F5B" w14:textId="77777777" w:rsidR="00ED2AB6" w:rsidRPr="00B00C4E" w:rsidRDefault="00ED2AB6" w:rsidP="00ED2AB6">
            <w:pPr>
              <w:pStyle w:val="NoSpacing"/>
              <w:jc w:val="both"/>
              <w:rPr>
                <w:rFonts w:cstheme="minorHAnsi"/>
                <w:sz w:val="18"/>
                <w:szCs w:val="18"/>
                <w:lang w:val="en-ZA"/>
              </w:rPr>
            </w:pPr>
            <w:r w:rsidRPr="00B00C4E">
              <w:rPr>
                <w:rFonts w:cstheme="minorHAnsi"/>
                <w:sz w:val="18"/>
                <w:szCs w:val="18"/>
                <w:lang w:val="en-ZA"/>
              </w:rPr>
              <w:t xml:space="preserve">Support the establishment of framework for policies and supports in promoting investment and entrepreneurship development on adaptation, designing of climate resilient design, build climate resilient water harvesting schemes), </w:t>
            </w:r>
            <w:proofErr w:type="spellStart"/>
            <w:r w:rsidRPr="00B00C4E">
              <w:rPr>
                <w:rFonts w:cstheme="minorHAnsi"/>
                <w:sz w:val="18"/>
                <w:szCs w:val="18"/>
                <w:lang w:val="en-ZA"/>
              </w:rPr>
              <w:t>Guma</w:t>
            </w:r>
            <w:proofErr w:type="spellEnd"/>
            <w:r w:rsidRPr="00B00C4E">
              <w:rPr>
                <w:rFonts w:cstheme="minorHAnsi"/>
                <w:sz w:val="18"/>
                <w:szCs w:val="18"/>
                <w:lang w:val="en-ZA"/>
              </w:rPr>
              <w:t xml:space="preserve"> Valley Company to benefit from improved monitoring system</w:t>
            </w:r>
          </w:p>
        </w:tc>
      </w:tr>
    </w:tbl>
    <w:p w14:paraId="146B4207" w14:textId="77777777" w:rsidR="00ED2AB6" w:rsidRPr="00BD3A5E" w:rsidRDefault="00ED2AB6" w:rsidP="00ED2AB6">
      <w:pPr>
        <w:pStyle w:val="NoSpacing"/>
        <w:outlineLvl w:val="0"/>
        <w:rPr>
          <w:rFonts w:cstheme="minorHAnsi"/>
          <w:b/>
          <w:sz w:val="20"/>
          <w:szCs w:val="20"/>
        </w:rPr>
      </w:pPr>
    </w:p>
    <w:p w14:paraId="71D0D417" w14:textId="77777777" w:rsidR="00ED2AB6" w:rsidRPr="00BD3A5E" w:rsidRDefault="00ED2AB6" w:rsidP="00ED2AB6">
      <w:pPr>
        <w:pStyle w:val="NoSpacing"/>
        <w:outlineLvl w:val="0"/>
        <w:rPr>
          <w:rFonts w:cstheme="minorHAnsi"/>
          <w:b/>
          <w:sz w:val="20"/>
          <w:szCs w:val="20"/>
        </w:rPr>
      </w:pPr>
    </w:p>
    <w:p w14:paraId="7365767B" w14:textId="77777777" w:rsidR="008A1FA3" w:rsidRPr="00BD3A5E" w:rsidRDefault="00ED2AB6" w:rsidP="008A1FA3">
      <w:pPr>
        <w:pStyle w:val="NoSpacing"/>
        <w:outlineLvl w:val="0"/>
        <w:rPr>
          <w:rFonts w:cstheme="minorHAnsi"/>
          <w:b/>
          <w:sz w:val="20"/>
          <w:szCs w:val="20"/>
        </w:rPr>
      </w:pPr>
      <w:bookmarkStart w:id="106" w:name="_Toc45725948"/>
      <w:bookmarkStart w:id="107" w:name="_Toc46227999"/>
      <w:bookmarkStart w:id="108" w:name="_Toc48654086"/>
      <w:r w:rsidRPr="00BD3A5E">
        <w:rPr>
          <w:rFonts w:cstheme="minorHAnsi"/>
          <w:b/>
          <w:sz w:val="20"/>
          <w:szCs w:val="20"/>
        </w:rPr>
        <w:t>Findings:</w:t>
      </w:r>
      <w:bookmarkEnd w:id="106"/>
      <w:bookmarkEnd w:id="107"/>
      <w:r w:rsidR="008A1FA3" w:rsidRPr="008A1FA3">
        <w:rPr>
          <w:rFonts w:cstheme="minorHAnsi"/>
          <w:b/>
          <w:sz w:val="20"/>
          <w:szCs w:val="20"/>
        </w:rPr>
        <w:t xml:space="preserve"> </w:t>
      </w:r>
      <w:r w:rsidR="008A1FA3">
        <w:rPr>
          <w:rFonts w:cstheme="minorHAnsi"/>
          <w:b/>
          <w:sz w:val="20"/>
          <w:szCs w:val="20"/>
        </w:rPr>
        <w:t>NGOs</w:t>
      </w:r>
      <w:r w:rsidR="00874157">
        <w:rPr>
          <w:rFonts w:cstheme="minorHAnsi"/>
          <w:b/>
          <w:sz w:val="20"/>
          <w:szCs w:val="20"/>
        </w:rPr>
        <w:t>,</w:t>
      </w:r>
      <w:r w:rsidR="008A1FA3">
        <w:rPr>
          <w:rFonts w:cstheme="minorHAnsi"/>
          <w:b/>
          <w:sz w:val="20"/>
          <w:szCs w:val="20"/>
        </w:rPr>
        <w:t xml:space="preserve"> Private Contractors</w:t>
      </w:r>
      <w:bookmarkEnd w:id="108"/>
      <w:r w:rsidR="008A1FA3">
        <w:rPr>
          <w:rFonts w:cstheme="minorHAnsi"/>
          <w:b/>
          <w:sz w:val="20"/>
          <w:szCs w:val="20"/>
        </w:rPr>
        <w:t xml:space="preserve"> </w:t>
      </w:r>
    </w:p>
    <w:p w14:paraId="167F3DE7" w14:textId="77777777" w:rsidR="00ED2AB6" w:rsidRDefault="00ED2AB6" w:rsidP="00ED2AB6">
      <w:pPr>
        <w:pStyle w:val="NoSpacing"/>
        <w:outlineLvl w:val="0"/>
        <w:rPr>
          <w:rFonts w:cstheme="minorHAnsi"/>
          <w:b/>
          <w:sz w:val="20"/>
          <w:szCs w:val="20"/>
        </w:rPr>
      </w:pPr>
    </w:p>
    <w:p w14:paraId="2A768C14" w14:textId="5574BA8E" w:rsidR="005C47D6" w:rsidRPr="00DC616B" w:rsidRDefault="00DC616B" w:rsidP="00DC616B">
      <w:pPr>
        <w:pStyle w:val="NoSpacing"/>
        <w:jc w:val="both"/>
        <w:outlineLvl w:val="0"/>
        <w:rPr>
          <w:rFonts w:cstheme="minorHAnsi"/>
          <w:sz w:val="20"/>
          <w:szCs w:val="20"/>
        </w:rPr>
      </w:pPr>
      <w:bookmarkStart w:id="109" w:name="_Toc48654087"/>
      <w:r w:rsidRPr="00DC616B">
        <w:rPr>
          <w:rFonts w:cstheme="minorHAnsi"/>
          <w:sz w:val="20"/>
          <w:szCs w:val="20"/>
        </w:rPr>
        <w:t>While most of the above</w:t>
      </w:r>
      <w:r w:rsidR="00DE4196">
        <w:rPr>
          <w:rFonts w:cstheme="minorHAnsi"/>
          <w:sz w:val="20"/>
          <w:szCs w:val="20"/>
        </w:rPr>
        <w:t>-</w:t>
      </w:r>
      <w:r w:rsidR="00E20E31">
        <w:rPr>
          <w:rFonts w:cstheme="minorHAnsi"/>
          <w:sz w:val="20"/>
          <w:szCs w:val="20"/>
        </w:rPr>
        <w:t xml:space="preserve">stated </w:t>
      </w:r>
      <w:r w:rsidR="00C77300">
        <w:rPr>
          <w:rFonts w:cstheme="minorHAnsi"/>
          <w:sz w:val="20"/>
          <w:szCs w:val="20"/>
        </w:rPr>
        <w:t xml:space="preserve">stakeholders </w:t>
      </w:r>
      <w:r w:rsidRPr="00DC616B">
        <w:rPr>
          <w:rFonts w:cstheme="minorHAnsi"/>
          <w:sz w:val="20"/>
          <w:szCs w:val="20"/>
        </w:rPr>
        <w:t>were involved either</w:t>
      </w:r>
      <w:r w:rsidR="00C77300">
        <w:rPr>
          <w:rFonts w:cstheme="minorHAnsi"/>
          <w:sz w:val="20"/>
          <w:szCs w:val="20"/>
        </w:rPr>
        <w:t xml:space="preserve"> through</w:t>
      </w:r>
      <w:r w:rsidRPr="00DC616B">
        <w:rPr>
          <w:rFonts w:cstheme="minorHAnsi"/>
          <w:sz w:val="20"/>
          <w:szCs w:val="20"/>
        </w:rPr>
        <w:t xml:space="preserve"> contract</w:t>
      </w:r>
      <w:r w:rsidR="00C77300">
        <w:rPr>
          <w:rFonts w:cstheme="minorHAnsi"/>
          <w:sz w:val="20"/>
          <w:szCs w:val="20"/>
        </w:rPr>
        <w:t xml:space="preserve">s, the </w:t>
      </w:r>
      <w:r w:rsidR="00DE4196">
        <w:rPr>
          <w:rFonts w:cstheme="minorHAnsi"/>
          <w:sz w:val="20"/>
          <w:szCs w:val="20"/>
        </w:rPr>
        <w:t>S</w:t>
      </w:r>
      <w:r w:rsidRPr="00DC616B">
        <w:rPr>
          <w:rFonts w:cstheme="minorHAnsi"/>
          <w:sz w:val="20"/>
          <w:szCs w:val="20"/>
        </w:rPr>
        <w:t xml:space="preserve">teering </w:t>
      </w:r>
      <w:r w:rsidR="00DE4196">
        <w:rPr>
          <w:rFonts w:cstheme="minorHAnsi"/>
          <w:sz w:val="20"/>
          <w:szCs w:val="20"/>
        </w:rPr>
        <w:t>C</w:t>
      </w:r>
      <w:r w:rsidRPr="00DC616B">
        <w:rPr>
          <w:rFonts w:cstheme="minorHAnsi"/>
          <w:sz w:val="20"/>
          <w:szCs w:val="20"/>
        </w:rPr>
        <w:t xml:space="preserve">ommittee </w:t>
      </w:r>
      <w:r w:rsidR="00E20E31">
        <w:rPr>
          <w:rFonts w:cstheme="minorHAnsi"/>
          <w:sz w:val="20"/>
          <w:szCs w:val="20"/>
        </w:rPr>
        <w:t xml:space="preserve">work approval and monitoring process </w:t>
      </w:r>
      <w:r w:rsidR="00C77300">
        <w:rPr>
          <w:rFonts w:cstheme="minorHAnsi"/>
          <w:sz w:val="20"/>
          <w:szCs w:val="20"/>
        </w:rPr>
        <w:t xml:space="preserve">or as implementing partners at the community level, </w:t>
      </w:r>
      <w:r w:rsidRPr="00DC616B">
        <w:rPr>
          <w:rFonts w:cstheme="minorHAnsi"/>
          <w:sz w:val="20"/>
          <w:szCs w:val="20"/>
        </w:rPr>
        <w:t>the approach to implementation was rather instrumental</w:t>
      </w:r>
      <w:r w:rsidR="00DE4196">
        <w:rPr>
          <w:rFonts w:cstheme="minorHAnsi"/>
          <w:sz w:val="20"/>
          <w:szCs w:val="20"/>
        </w:rPr>
        <w:t>,</w:t>
      </w:r>
      <w:r w:rsidRPr="00DC616B">
        <w:rPr>
          <w:rFonts w:cstheme="minorHAnsi"/>
          <w:sz w:val="20"/>
          <w:szCs w:val="20"/>
        </w:rPr>
        <w:t xml:space="preserve"> </w:t>
      </w:r>
      <w:r w:rsidR="00E20E31">
        <w:rPr>
          <w:rFonts w:cstheme="minorHAnsi"/>
          <w:sz w:val="20"/>
          <w:szCs w:val="20"/>
        </w:rPr>
        <w:t xml:space="preserve">more </w:t>
      </w:r>
      <w:r w:rsidR="00DE4196">
        <w:rPr>
          <w:rFonts w:cstheme="minorHAnsi"/>
          <w:sz w:val="20"/>
          <w:szCs w:val="20"/>
        </w:rPr>
        <w:t xml:space="preserve">like </w:t>
      </w:r>
      <w:r w:rsidR="00E20E31">
        <w:rPr>
          <w:rFonts w:cstheme="minorHAnsi"/>
          <w:sz w:val="20"/>
          <w:szCs w:val="20"/>
        </w:rPr>
        <w:t>a client</w:t>
      </w:r>
      <w:r w:rsidR="00DE4196">
        <w:rPr>
          <w:rFonts w:cstheme="minorHAnsi"/>
          <w:sz w:val="20"/>
          <w:szCs w:val="20"/>
        </w:rPr>
        <w:t>-</w:t>
      </w:r>
      <w:r w:rsidRPr="00DC616B">
        <w:rPr>
          <w:rFonts w:cstheme="minorHAnsi"/>
          <w:sz w:val="20"/>
          <w:szCs w:val="20"/>
        </w:rPr>
        <w:t>contractor</w:t>
      </w:r>
      <w:r w:rsidR="00E20E31">
        <w:rPr>
          <w:rFonts w:cstheme="minorHAnsi"/>
          <w:sz w:val="20"/>
          <w:szCs w:val="20"/>
        </w:rPr>
        <w:t xml:space="preserve"> and </w:t>
      </w:r>
      <w:r w:rsidRPr="00DC616B">
        <w:rPr>
          <w:rFonts w:cstheme="minorHAnsi"/>
          <w:sz w:val="20"/>
          <w:szCs w:val="20"/>
        </w:rPr>
        <w:t>output support</w:t>
      </w:r>
      <w:r w:rsidR="00E20E31">
        <w:rPr>
          <w:rFonts w:cstheme="minorHAnsi"/>
          <w:sz w:val="20"/>
          <w:szCs w:val="20"/>
        </w:rPr>
        <w:t xml:space="preserve"> </w:t>
      </w:r>
      <w:r w:rsidR="00E20E31" w:rsidRPr="00DC616B">
        <w:rPr>
          <w:rFonts w:cstheme="minorHAnsi"/>
          <w:sz w:val="20"/>
          <w:szCs w:val="20"/>
        </w:rPr>
        <w:t xml:space="preserve">than </w:t>
      </w:r>
      <w:r w:rsidR="00DE4196">
        <w:rPr>
          <w:rFonts w:cstheme="minorHAnsi"/>
          <w:sz w:val="20"/>
          <w:szCs w:val="20"/>
        </w:rPr>
        <w:t xml:space="preserve">a </w:t>
      </w:r>
      <w:r w:rsidR="00E20E31" w:rsidRPr="00DC616B">
        <w:rPr>
          <w:rFonts w:cstheme="minorHAnsi"/>
          <w:sz w:val="20"/>
          <w:szCs w:val="20"/>
        </w:rPr>
        <w:t xml:space="preserve">partner in development </w:t>
      </w:r>
      <w:r w:rsidR="00E20E31">
        <w:rPr>
          <w:rFonts w:cstheme="minorHAnsi"/>
          <w:sz w:val="20"/>
          <w:szCs w:val="20"/>
        </w:rPr>
        <w:t>arrangement</w:t>
      </w:r>
      <w:r w:rsidR="00DE4196">
        <w:rPr>
          <w:rFonts w:cstheme="minorHAnsi"/>
          <w:sz w:val="20"/>
          <w:szCs w:val="20"/>
        </w:rPr>
        <w:t>.</w:t>
      </w:r>
      <w:r w:rsidRPr="00DC616B">
        <w:rPr>
          <w:rFonts w:cstheme="minorHAnsi"/>
          <w:sz w:val="20"/>
          <w:szCs w:val="20"/>
        </w:rPr>
        <w:t xml:space="preserve"> </w:t>
      </w:r>
      <w:r w:rsidR="00DE4196">
        <w:rPr>
          <w:rFonts w:cstheme="minorHAnsi"/>
          <w:sz w:val="20"/>
          <w:szCs w:val="20"/>
        </w:rPr>
        <w:t>T</w:t>
      </w:r>
      <w:r w:rsidRPr="00DC616B">
        <w:rPr>
          <w:rFonts w:cstheme="minorHAnsi"/>
          <w:sz w:val="20"/>
          <w:szCs w:val="20"/>
        </w:rPr>
        <w:t>he coll</w:t>
      </w:r>
      <w:r>
        <w:rPr>
          <w:rFonts w:cstheme="minorHAnsi"/>
          <w:sz w:val="20"/>
          <w:szCs w:val="20"/>
        </w:rPr>
        <w:t xml:space="preserve">aboration </w:t>
      </w:r>
      <w:r w:rsidRPr="00DC616B">
        <w:rPr>
          <w:rFonts w:cstheme="minorHAnsi"/>
          <w:sz w:val="20"/>
          <w:szCs w:val="20"/>
        </w:rPr>
        <w:t>platform</w:t>
      </w:r>
      <w:r w:rsidR="00E20E31">
        <w:rPr>
          <w:rFonts w:cstheme="minorHAnsi"/>
          <w:sz w:val="20"/>
          <w:szCs w:val="20"/>
        </w:rPr>
        <w:t>s</w:t>
      </w:r>
      <w:r w:rsidRPr="00DC616B">
        <w:rPr>
          <w:rFonts w:cstheme="minorHAnsi"/>
          <w:sz w:val="20"/>
          <w:szCs w:val="20"/>
        </w:rPr>
        <w:t xml:space="preserve"> for </w:t>
      </w:r>
      <w:r w:rsidR="00E20E31">
        <w:rPr>
          <w:rFonts w:cstheme="minorHAnsi"/>
          <w:sz w:val="20"/>
          <w:szCs w:val="20"/>
        </w:rPr>
        <w:t xml:space="preserve">inclusive </w:t>
      </w:r>
      <w:r w:rsidRPr="00DC616B">
        <w:rPr>
          <w:rFonts w:cstheme="minorHAnsi"/>
          <w:sz w:val="20"/>
          <w:szCs w:val="20"/>
        </w:rPr>
        <w:t>work planning</w:t>
      </w:r>
      <w:r w:rsidR="00E20E31">
        <w:rPr>
          <w:rFonts w:cstheme="minorHAnsi"/>
          <w:sz w:val="20"/>
          <w:szCs w:val="20"/>
        </w:rPr>
        <w:t xml:space="preserve"> and learning together </w:t>
      </w:r>
      <w:r w:rsidRPr="00DC616B">
        <w:rPr>
          <w:rFonts w:cstheme="minorHAnsi"/>
          <w:sz w:val="20"/>
          <w:szCs w:val="20"/>
        </w:rPr>
        <w:t>w</w:t>
      </w:r>
      <w:r w:rsidR="00DE4196">
        <w:rPr>
          <w:rFonts w:cstheme="minorHAnsi"/>
          <w:sz w:val="20"/>
          <w:szCs w:val="20"/>
        </w:rPr>
        <w:t>ere</w:t>
      </w:r>
      <w:r w:rsidRPr="00DC616B">
        <w:rPr>
          <w:rFonts w:cstheme="minorHAnsi"/>
          <w:sz w:val="20"/>
          <w:szCs w:val="20"/>
        </w:rPr>
        <w:t xml:space="preserve"> not </w:t>
      </w:r>
      <w:r w:rsidR="00846C79">
        <w:rPr>
          <w:rFonts w:cstheme="minorHAnsi"/>
          <w:sz w:val="20"/>
          <w:szCs w:val="20"/>
        </w:rPr>
        <w:t>developed and implemented through limited participati</w:t>
      </w:r>
      <w:r w:rsidR="00874157">
        <w:rPr>
          <w:rFonts w:cstheme="minorHAnsi"/>
          <w:sz w:val="20"/>
          <w:szCs w:val="20"/>
        </w:rPr>
        <w:t>on</w:t>
      </w:r>
      <w:r w:rsidR="00846C79">
        <w:rPr>
          <w:rFonts w:cstheme="minorHAnsi"/>
          <w:sz w:val="20"/>
          <w:szCs w:val="20"/>
        </w:rPr>
        <w:t xml:space="preserve"> in key forums rather than project demonstration </w:t>
      </w:r>
      <w:r w:rsidR="0085192A">
        <w:rPr>
          <w:rFonts w:cstheme="minorHAnsi"/>
          <w:sz w:val="20"/>
          <w:szCs w:val="20"/>
        </w:rPr>
        <w:t>of “</w:t>
      </w:r>
      <w:r w:rsidR="00846C79">
        <w:rPr>
          <w:rFonts w:cstheme="minorHAnsi"/>
          <w:sz w:val="20"/>
          <w:szCs w:val="20"/>
        </w:rPr>
        <w:t>pilot’ learning platform throughout</w:t>
      </w:r>
      <w:r w:rsidRPr="00DC616B">
        <w:rPr>
          <w:rFonts w:cstheme="minorHAnsi"/>
          <w:sz w:val="20"/>
          <w:szCs w:val="20"/>
        </w:rPr>
        <w:t>.</w:t>
      </w:r>
      <w:r w:rsidR="00DC1273">
        <w:rPr>
          <w:rFonts w:cstheme="minorHAnsi"/>
          <w:sz w:val="20"/>
          <w:szCs w:val="20"/>
        </w:rPr>
        <w:t xml:space="preserve"> </w:t>
      </w:r>
      <w:r w:rsidR="00E20E31">
        <w:rPr>
          <w:rFonts w:cstheme="minorHAnsi"/>
          <w:sz w:val="20"/>
          <w:szCs w:val="20"/>
        </w:rPr>
        <w:t>Example</w:t>
      </w:r>
      <w:r w:rsidR="00DE4196">
        <w:rPr>
          <w:rFonts w:cstheme="minorHAnsi"/>
          <w:sz w:val="20"/>
          <w:szCs w:val="20"/>
        </w:rPr>
        <w:t>s</w:t>
      </w:r>
      <w:r w:rsidR="00E20E31">
        <w:rPr>
          <w:rFonts w:cstheme="minorHAnsi"/>
          <w:sz w:val="20"/>
          <w:szCs w:val="20"/>
        </w:rPr>
        <w:t xml:space="preserve"> were pr</w:t>
      </w:r>
      <w:r w:rsidR="00DE4196">
        <w:rPr>
          <w:rFonts w:cstheme="minorHAnsi"/>
          <w:sz w:val="20"/>
          <w:szCs w:val="20"/>
        </w:rPr>
        <w:t>ov</w:t>
      </w:r>
      <w:r w:rsidR="00E20E31">
        <w:rPr>
          <w:rFonts w:cstheme="minorHAnsi"/>
          <w:sz w:val="20"/>
          <w:szCs w:val="20"/>
        </w:rPr>
        <w:t>ided by the private sector contractors</w:t>
      </w:r>
      <w:r w:rsidR="00DE4196">
        <w:rPr>
          <w:rFonts w:cstheme="minorHAnsi"/>
          <w:sz w:val="20"/>
          <w:szCs w:val="20"/>
        </w:rPr>
        <w:t>,</w:t>
      </w:r>
      <w:r w:rsidR="00E20E31">
        <w:rPr>
          <w:rFonts w:cstheme="minorHAnsi"/>
          <w:sz w:val="20"/>
          <w:szCs w:val="20"/>
        </w:rPr>
        <w:t xml:space="preserve"> who f</w:t>
      </w:r>
      <w:r w:rsidR="00DE4196">
        <w:rPr>
          <w:rFonts w:cstheme="minorHAnsi"/>
          <w:sz w:val="20"/>
          <w:szCs w:val="20"/>
        </w:rPr>
        <w:t>ou</w:t>
      </w:r>
      <w:r w:rsidR="00E20E31">
        <w:rPr>
          <w:rFonts w:cstheme="minorHAnsi"/>
          <w:sz w:val="20"/>
          <w:szCs w:val="20"/>
        </w:rPr>
        <w:t>nd the implementation of the rural contract</w:t>
      </w:r>
      <w:r w:rsidR="00846C79">
        <w:rPr>
          <w:rFonts w:cstheme="minorHAnsi"/>
          <w:sz w:val="20"/>
          <w:szCs w:val="20"/>
        </w:rPr>
        <w:t xml:space="preserve">s </w:t>
      </w:r>
      <w:r w:rsidR="00E20E31">
        <w:rPr>
          <w:rFonts w:cstheme="minorHAnsi"/>
          <w:sz w:val="20"/>
          <w:szCs w:val="20"/>
        </w:rPr>
        <w:t>challenge and did not have go</w:t>
      </w:r>
      <w:r w:rsidR="00441ADE">
        <w:rPr>
          <w:rFonts w:cstheme="minorHAnsi"/>
          <w:sz w:val="20"/>
          <w:szCs w:val="20"/>
        </w:rPr>
        <w:t>o</w:t>
      </w:r>
      <w:r w:rsidR="00E20E31">
        <w:rPr>
          <w:rFonts w:cstheme="minorHAnsi"/>
          <w:sz w:val="20"/>
          <w:szCs w:val="20"/>
        </w:rPr>
        <w:t xml:space="preserve">d communication or learning from other </w:t>
      </w:r>
      <w:r w:rsidR="00441ADE">
        <w:rPr>
          <w:rFonts w:cstheme="minorHAnsi"/>
          <w:sz w:val="20"/>
          <w:szCs w:val="20"/>
        </w:rPr>
        <w:t>contractors</w:t>
      </w:r>
      <w:r w:rsidR="008A1FA3">
        <w:rPr>
          <w:rFonts w:cstheme="minorHAnsi"/>
          <w:sz w:val="20"/>
          <w:szCs w:val="20"/>
        </w:rPr>
        <w:t>.</w:t>
      </w:r>
      <w:r w:rsidR="00846C79">
        <w:rPr>
          <w:rFonts w:cstheme="minorHAnsi"/>
          <w:sz w:val="20"/>
          <w:szCs w:val="20"/>
        </w:rPr>
        <w:t xml:space="preserve"> Additionally, the stakeholders involved in monitoring were limited to key sectors and not the broader collaboration envisioned.</w:t>
      </w:r>
      <w:bookmarkEnd w:id="109"/>
      <w:r w:rsidR="00846C79">
        <w:rPr>
          <w:rFonts w:cstheme="minorHAnsi"/>
          <w:sz w:val="20"/>
          <w:szCs w:val="20"/>
        </w:rPr>
        <w:t xml:space="preserve"> </w:t>
      </w:r>
    </w:p>
    <w:p w14:paraId="20E8A7D8" w14:textId="77777777" w:rsidR="00DC616B" w:rsidRDefault="00DC616B" w:rsidP="00ED2AB6">
      <w:pPr>
        <w:pStyle w:val="NoSpacing"/>
        <w:outlineLvl w:val="0"/>
        <w:rPr>
          <w:rFonts w:cstheme="minorHAnsi"/>
          <w:b/>
          <w:sz w:val="20"/>
          <w:szCs w:val="20"/>
        </w:rPr>
      </w:pPr>
    </w:p>
    <w:p w14:paraId="187BD560" w14:textId="789CDA89" w:rsidR="00ED2AB6" w:rsidRDefault="008422F4" w:rsidP="00CC3BF9">
      <w:pPr>
        <w:pStyle w:val="NoSpacing"/>
        <w:jc w:val="both"/>
        <w:outlineLvl w:val="0"/>
        <w:rPr>
          <w:rFonts w:cstheme="minorHAnsi"/>
          <w:sz w:val="20"/>
          <w:szCs w:val="20"/>
        </w:rPr>
      </w:pPr>
      <w:bookmarkStart w:id="110" w:name="_Toc48654088"/>
      <w:r>
        <w:rPr>
          <w:rFonts w:cstheme="minorHAnsi"/>
          <w:sz w:val="20"/>
          <w:szCs w:val="20"/>
        </w:rPr>
        <w:t xml:space="preserve">TE learned that while the </w:t>
      </w:r>
      <w:r w:rsidR="005C47D6" w:rsidRPr="005C47D6">
        <w:rPr>
          <w:rFonts w:cstheme="minorHAnsi"/>
          <w:sz w:val="20"/>
          <w:szCs w:val="20"/>
        </w:rPr>
        <w:t xml:space="preserve">project was premised on the idea that </w:t>
      </w:r>
      <w:r>
        <w:rPr>
          <w:rFonts w:cstheme="minorHAnsi"/>
          <w:sz w:val="20"/>
          <w:szCs w:val="20"/>
        </w:rPr>
        <w:t>implementation and w</w:t>
      </w:r>
      <w:r w:rsidR="005C47D6" w:rsidRPr="005C47D6">
        <w:rPr>
          <w:rFonts w:cstheme="minorHAnsi"/>
          <w:sz w:val="20"/>
          <w:szCs w:val="20"/>
        </w:rPr>
        <w:t>ork</w:t>
      </w:r>
      <w:r>
        <w:rPr>
          <w:rFonts w:cstheme="minorHAnsi"/>
          <w:sz w:val="20"/>
          <w:szCs w:val="20"/>
        </w:rPr>
        <w:t xml:space="preserve">s would be conducted </w:t>
      </w:r>
      <w:r w:rsidR="005C47D6" w:rsidRPr="005C47D6">
        <w:rPr>
          <w:rFonts w:cstheme="minorHAnsi"/>
          <w:sz w:val="20"/>
          <w:szCs w:val="20"/>
        </w:rPr>
        <w:t>through local contractor</w:t>
      </w:r>
      <w:r>
        <w:rPr>
          <w:rFonts w:cstheme="minorHAnsi"/>
          <w:sz w:val="20"/>
          <w:szCs w:val="20"/>
        </w:rPr>
        <w:t xml:space="preserve">s and that this </w:t>
      </w:r>
      <w:r w:rsidRPr="005C47D6">
        <w:rPr>
          <w:rFonts w:cstheme="minorHAnsi"/>
          <w:sz w:val="20"/>
          <w:szCs w:val="20"/>
        </w:rPr>
        <w:t>would</w:t>
      </w:r>
      <w:r w:rsidR="005C47D6" w:rsidRPr="005C47D6">
        <w:rPr>
          <w:rFonts w:cstheme="minorHAnsi"/>
          <w:sz w:val="20"/>
          <w:szCs w:val="20"/>
        </w:rPr>
        <w:t xml:space="preserve"> build capacity for the new technologies </w:t>
      </w:r>
      <w:r w:rsidR="00DE4196">
        <w:rPr>
          <w:rFonts w:cstheme="minorHAnsi"/>
          <w:sz w:val="20"/>
          <w:szCs w:val="20"/>
        </w:rPr>
        <w:t>and</w:t>
      </w:r>
      <w:r>
        <w:rPr>
          <w:rFonts w:cstheme="minorHAnsi"/>
          <w:sz w:val="20"/>
          <w:szCs w:val="20"/>
        </w:rPr>
        <w:t xml:space="preserve"> also for more</w:t>
      </w:r>
      <w:r w:rsidR="005C47D6" w:rsidRPr="005C47D6">
        <w:rPr>
          <w:rFonts w:cstheme="minorHAnsi"/>
          <w:sz w:val="20"/>
          <w:szCs w:val="20"/>
        </w:rPr>
        <w:t xml:space="preserve"> engagement of the private sector in the supply of new technologies</w:t>
      </w:r>
      <w:r w:rsidR="00DE4196">
        <w:rPr>
          <w:rFonts w:cstheme="minorHAnsi"/>
          <w:sz w:val="20"/>
          <w:szCs w:val="20"/>
        </w:rPr>
        <w:t>,</w:t>
      </w:r>
      <w:r>
        <w:rPr>
          <w:rFonts w:cstheme="minorHAnsi"/>
          <w:sz w:val="20"/>
          <w:szCs w:val="20"/>
        </w:rPr>
        <w:t xml:space="preserve"> </w:t>
      </w:r>
      <w:r w:rsidR="00DE4196">
        <w:rPr>
          <w:rFonts w:cstheme="minorHAnsi"/>
          <w:sz w:val="20"/>
          <w:szCs w:val="20"/>
        </w:rPr>
        <w:t>i</w:t>
      </w:r>
      <w:r>
        <w:rPr>
          <w:rFonts w:cstheme="minorHAnsi"/>
          <w:sz w:val="20"/>
          <w:szCs w:val="20"/>
        </w:rPr>
        <w:t>n fact</w:t>
      </w:r>
      <w:r w:rsidR="00DE4196">
        <w:rPr>
          <w:rFonts w:cstheme="minorHAnsi"/>
          <w:sz w:val="20"/>
          <w:szCs w:val="20"/>
        </w:rPr>
        <w:t>,</w:t>
      </w:r>
      <w:r>
        <w:rPr>
          <w:rFonts w:cstheme="minorHAnsi"/>
          <w:sz w:val="20"/>
          <w:szCs w:val="20"/>
        </w:rPr>
        <w:t xml:space="preserve"> the </w:t>
      </w:r>
      <w:r w:rsidR="005C47D6" w:rsidRPr="005C47D6">
        <w:rPr>
          <w:rFonts w:cstheme="minorHAnsi"/>
          <w:sz w:val="20"/>
          <w:szCs w:val="20"/>
        </w:rPr>
        <w:t xml:space="preserve">approach of partners in development </w:t>
      </w:r>
      <w:r>
        <w:rPr>
          <w:rFonts w:cstheme="minorHAnsi"/>
          <w:sz w:val="20"/>
          <w:szCs w:val="20"/>
        </w:rPr>
        <w:t xml:space="preserve">was not the </w:t>
      </w:r>
      <w:r w:rsidR="005C47D6" w:rsidRPr="005C47D6">
        <w:rPr>
          <w:rFonts w:cstheme="minorHAnsi"/>
          <w:sz w:val="20"/>
          <w:szCs w:val="20"/>
        </w:rPr>
        <w:t xml:space="preserve">way the project </w:t>
      </w:r>
      <w:r>
        <w:rPr>
          <w:rFonts w:cstheme="minorHAnsi"/>
          <w:sz w:val="20"/>
          <w:szCs w:val="20"/>
        </w:rPr>
        <w:t>was</w:t>
      </w:r>
      <w:r w:rsidR="005C47D6" w:rsidRPr="005C47D6">
        <w:rPr>
          <w:rFonts w:cstheme="minorHAnsi"/>
          <w:sz w:val="20"/>
          <w:szCs w:val="20"/>
        </w:rPr>
        <w:t xml:space="preserve"> implemented.</w:t>
      </w:r>
      <w:r>
        <w:rPr>
          <w:rFonts w:cstheme="minorHAnsi"/>
          <w:sz w:val="20"/>
          <w:szCs w:val="20"/>
        </w:rPr>
        <w:t xml:space="preserve"> Based on interviews, it was </w:t>
      </w:r>
      <w:r w:rsidR="005C47D6" w:rsidRPr="005C47D6">
        <w:rPr>
          <w:rFonts w:cstheme="minorHAnsi"/>
          <w:sz w:val="20"/>
          <w:szCs w:val="20"/>
        </w:rPr>
        <w:t xml:space="preserve">more </w:t>
      </w:r>
      <w:r w:rsidR="00C5533A">
        <w:rPr>
          <w:rFonts w:cstheme="minorHAnsi"/>
          <w:sz w:val="20"/>
          <w:szCs w:val="20"/>
        </w:rPr>
        <w:t xml:space="preserve">through </w:t>
      </w:r>
      <w:r w:rsidR="005C47D6" w:rsidRPr="005C47D6">
        <w:rPr>
          <w:rFonts w:cstheme="minorHAnsi"/>
          <w:sz w:val="20"/>
          <w:szCs w:val="20"/>
        </w:rPr>
        <w:t xml:space="preserve">a contractor and client </w:t>
      </w:r>
      <w:r w:rsidRPr="005C47D6">
        <w:rPr>
          <w:rFonts w:cstheme="minorHAnsi"/>
          <w:sz w:val="20"/>
          <w:szCs w:val="20"/>
        </w:rPr>
        <w:t>relationship</w:t>
      </w:r>
      <w:r w:rsidR="00C5533A">
        <w:rPr>
          <w:rFonts w:cstheme="minorHAnsi"/>
          <w:sz w:val="20"/>
          <w:szCs w:val="20"/>
        </w:rPr>
        <w:t>,</w:t>
      </w:r>
      <w:r w:rsidRPr="005C47D6">
        <w:rPr>
          <w:rFonts w:cstheme="minorHAnsi"/>
          <w:sz w:val="20"/>
          <w:szCs w:val="20"/>
        </w:rPr>
        <w:t xml:space="preserve"> </w:t>
      </w:r>
      <w:r>
        <w:rPr>
          <w:rFonts w:cstheme="minorHAnsi"/>
          <w:sz w:val="20"/>
          <w:szCs w:val="20"/>
        </w:rPr>
        <w:t>and this led to issues as the contracts to instill new technology could not be firmly established as things c</w:t>
      </w:r>
      <w:r w:rsidR="00C5533A">
        <w:rPr>
          <w:rFonts w:cstheme="minorHAnsi"/>
          <w:sz w:val="20"/>
          <w:szCs w:val="20"/>
        </w:rPr>
        <w:t>a</w:t>
      </w:r>
      <w:r>
        <w:rPr>
          <w:rFonts w:cstheme="minorHAnsi"/>
          <w:sz w:val="20"/>
          <w:szCs w:val="20"/>
        </w:rPr>
        <w:t>me up</w:t>
      </w:r>
      <w:r w:rsidR="00C5533A">
        <w:rPr>
          <w:rFonts w:cstheme="minorHAnsi"/>
          <w:sz w:val="20"/>
          <w:szCs w:val="20"/>
        </w:rPr>
        <w:t>,</w:t>
      </w:r>
      <w:r>
        <w:rPr>
          <w:rFonts w:cstheme="minorHAnsi"/>
          <w:sz w:val="20"/>
          <w:szCs w:val="20"/>
        </w:rPr>
        <w:t xml:space="preserve"> and the works </w:t>
      </w:r>
      <w:r w:rsidR="00C5533A">
        <w:rPr>
          <w:rFonts w:cstheme="minorHAnsi"/>
          <w:sz w:val="20"/>
          <w:szCs w:val="20"/>
        </w:rPr>
        <w:t>we</w:t>
      </w:r>
      <w:r>
        <w:rPr>
          <w:rFonts w:cstheme="minorHAnsi"/>
          <w:sz w:val="20"/>
          <w:szCs w:val="20"/>
        </w:rPr>
        <w:t>re in the most remote part of Sierra Leone. There w</w:t>
      </w:r>
      <w:r w:rsidR="00C5533A">
        <w:rPr>
          <w:rFonts w:cstheme="minorHAnsi"/>
          <w:sz w:val="20"/>
          <w:szCs w:val="20"/>
        </w:rPr>
        <w:t>ere</w:t>
      </w:r>
      <w:r>
        <w:rPr>
          <w:rFonts w:cstheme="minorHAnsi"/>
          <w:sz w:val="20"/>
          <w:szCs w:val="20"/>
        </w:rPr>
        <w:t xml:space="preserve"> bound to be cost overruns.</w:t>
      </w:r>
      <w:r w:rsidR="00DC1273">
        <w:rPr>
          <w:rFonts w:cstheme="minorHAnsi"/>
          <w:sz w:val="20"/>
          <w:szCs w:val="20"/>
        </w:rPr>
        <w:t xml:space="preserve"> </w:t>
      </w:r>
      <w:r>
        <w:rPr>
          <w:rFonts w:cstheme="minorHAnsi"/>
          <w:sz w:val="20"/>
          <w:szCs w:val="20"/>
        </w:rPr>
        <w:t xml:space="preserve">The lesson is that in </w:t>
      </w:r>
      <w:r w:rsidR="00C5533A">
        <w:rPr>
          <w:rFonts w:cstheme="minorHAnsi"/>
          <w:sz w:val="20"/>
          <w:szCs w:val="20"/>
        </w:rPr>
        <w:t xml:space="preserve">an </w:t>
      </w:r>
      <w:r>
        <w:rPr>
          <w:rFonts w:cstheme="minorHAnsi"/>
          <w:sz w:val="20"/>
          <w:szCs w:val="20"/>
        </w:rPr>
        <w:t>experimental situation</w:t>
      </w:r>
      <w:r w:rsidR="00C5533A">
        <w:rPr>
          <w:rFonts w:cstheme="minorHAnsi"/>
          <w:sz w:val="20"/>
          <w:szCs w:val="20"/>
        </w:rPr>
        <w:t>,</w:t>
      </w:r>
      <w:r>
        <w:rPr>
          <w:rFonts w:cstheme="minorHAnsi"/>
          <w:sz w:val="20"/>
          <w:szCs w:val="20"/>
        </w:rPr>
        <w:t xml:space="preserve"> the budget need</w:t>
      </w:r>
      <w:r w:rsidR="00C5533A">
        <w:rPr>
          <w:rFonts w:cstheme="minorHAnsi"/>
          <w:sz w:val="20"/>
          <w:szCs w:val="20"/>
        </w:rPr>
        <w:t>s</w:t>
      </w:r>
      <w:r>
        <w:rPr>
          <w:rFonts w:cstheme="minorHAnsi"/>
          <w:sz w:val="20"/>
          <w:szCs w:val="20"/>
        </w:rPr>
        <w:t xml:space="preserve"> some flexibility.</w:t>
      </w:r>
      <w:bookmarkEnd w:id="110"/>
      <w:r w:rsidR="00DC1273">
        <w:rPr>
          <w:rFonts w:cstheme="minorHAnsi"/>
          <w:sz w:val="20"/>
          <w:szCs w:val="20"/>
        </w:rPr>
        <w:t xml:space="preserve"> </w:t>
      </w:r>
    </w:p>
    <w:p w14:paraId="38279C42" w14:textId="77777777" w:rsidR="00C541EE" w:rsidRPr="00C72BE6" w:rsidRDefault="00C541EE" w:rsidP="00CC3BF9">
      <w:pPr>
        <w:pStyle w:val="NoSpacing"/>
        <w:jc w:val="both"/>
        <w:outlineLvl w:val="0"/>
        <w:rPr>
          <w:rFonts w:cstheme="minorHAnsi"/>
          <w:b/>
          <w:sz w:val="20"/>
          <w:szCs w:val="20"/>
        </w:rPr>
      </w:pPr>
    </w:p>
    <w:p w14:paraId="212DEC5E" w14:textId="123C1A6E" w:rsidR="007329E6" w:rsidRPr="00C72BE6" w:rsidRDefault="00C72BE6" w:rsidP="00C72BE6">
      <w:pPr>
        <w:pStyle w:val="NoSpacing"/>
        <w:jc w:val="both"/>
        <w:outlineLvl w:val="0"/>
        <w:rPr>
          <w:rFonts w:cstheme="minorHAnsi"/>
          <w:sz w:val="20"/>
          <w:szCs w:val="20"/>
        </w:rPr>
      </w:pPr>
      <w:bookmarkStart w:id="111" w:name="_Toc48654089"/>
      <w:r w:rsidRPr="00C72BE6">
        <w:rPr>
          <w:rFonts w:cstheme="minorHAnsi"/>
          <w:sz w:val="20"/>
          <w:szCs w:val="20"/>
        </w:rPr>
        <w:t>UNICEF</w:t>
      </w:r>
      <w:bookmarkEnd w:id="111"/>
    </w:p>
    <w:p w14:paraId="7924F895" w14:textId="77777777" w:rsidR="007329E6" w:rsidRPr="00C72BE6" w:rsidRDefault="007329E6" w:rsidP="00C72BE6">
      <w:pPr>
        <w:pStyle w:val="NoSpacing"/>
        <w:jc w:val="both"/>
        <w:outlineLvl w:val="0"/>
        <w:rPr>
          <w:rFonts w:cstheme="minorHAnsi"/>
          <w:sz w:val="20"/>
          <w:szCs w:val="20"/>
        </w:rPr>
      </w:pPr>
    </w:p>
    <w:p w14:paraId="3496B75A" w14:textId="62092C5D" w:rsidR="007329E6" w:rsidRPr="00C72BE6" w:rsidRDefault="00D9308B" w:rsidP="00C72BE6">
      <w:pPr>
        <w:pStyle w:val="NoSpacing"/>
        <w:jc w:val="both"/>
        <w:outlineLvl w:val="0"/>
        <w:rPr>
          <w:rFonts w:cstheme="minorHAnsi"/>
          <w:sz w:val="20"/>
          <w:szCs w:val="20"/>
        </w:rPr>
      </w:pPr>
      <w:bookmarkStart w:id="112" w:name="_Toc48654090"/>
      <w:r>
        <w:rPr>
          <w:rFonts w:cstheme="minorHAnsi"/>
          <w:sz w:val="20"/>
          <w:szCs w:val="20"/>
        </w:rPr>
        <w:t>The project had p</w:t>
      </w:r>
      <w:r w:rsidR="007329E6" w:rsidRPr="00C72BE6">
        <w:rPr>
          <w:rFonts w:cstheme="minorHAnsi"/>
          <w:sz w:val="20"/>
          <w:szCs w:val="20"/>
        </w:rPr>
        <w:t xml:space="preserve">artnered with UNICEF </w:t>
      </w:r>
      <w:r w:rsidR="00697592">
        <w:rPr>
          <w:rFonts w:cstheme="minorHAnsi"/>
          <w:sz w:val="20"/>
          <w:szCs w:val="20"/>
        </w:rPr>
        <w:t>through engagement with UNICEF vetted</w:t>
      </w:r>
      <w:r w:rsidR="007329E6" w:rsidRPr="00C72BE6">
        <w:rPr>
          <w:rFonts w:cstheme="minorHAnsi"/>
          <w:sz w:val="20"/>
          <w:szCs w:val="20"/>
        </w:rPr>
        <w:t xml:space="preserve"> water resource contractors and </w:t>
      </w:r>
      <w:r w:rsidR="00C72BE6" w:rsidRPr="00C72BE6">
        <w:rPr>
          <w:rFonts w:cstheme="minorHAnsi"/>
          <w:sz w:val="20"/>
          <w:szCs w:val="20"/>
        </w:rPr>
        <w:t>engineers</w:t>
      </w:r>
      <w:r w:rsidR="007329E6" w:rsidRPr="00C72BE6">
        <w:rPr>
          <w:rFonts w:cstheme="minorHAnsi"/>
          <w:sz w:val="20"/>
          <w:szCs w:val="20"/>
        </w:rPr>
        <w:t xml:space="preserve"> in </w:t>
      </w:r>
      <w:r>
        <w:rPr>
          <w:rFonts w:cstheme="minorHAnsi"/>
          <w:sz w:val="20"/>
          <w:szCs w:val="20"/>
        </w:rPr>
        <w:t xml:space="preserve">works and </w:t>
      </w:r>
      <w:r w:rsidR="00697592">
        <w:rPr>
          <w:rFonts w:cstheme="minorHAnsi"/>
          <w:sz w:val="20"/>
          <w:szCs w:val="20"/>
        </w:rPr>
        <w:t xml:space="preserve">for this provided an extra level of </w:t>
      </w:r>
      <w:r w:rsidR="007329E6" w:rsidRPr="00C72BE6">
        <w:rPr>
          <w:rFonts w:cstheme="minorHAnsi"/>
          <w:sz w:val="20"/>
          <w:szCs w:val="20"/>
        </w:rPr>
        <w:t xml:space="preserve">quality </w:t>
      </w:r>
      <w:r w:rsidR="00C72BE6" w:rsidRPr="00C72BE6">
        <w:rPr>
          <w:rFonts w:cstheme="minorHAnsi"/>
          <w:sz w:val="20"/>
          <w:szCs w:val="20"/>
        </w:rPr>
        <w:t>assurance</w:t>
      </w:r>
      <w:r w:rsidR="007329E6" w:rsidRPr="00C72BE6">
        <w:rPr>
          <w:rFonts w:cstheme="minorHAnsi"/>
          <w:sz w:val="20"/>
          <w:szCs w:val="20"/>
        </w:rPr>
        <w:t>. UNICEF is also co</w:t>
      </w:r>
      <w:r>
        <w:rPr>
          <w:rFonts w:cstheme="minorHAnsi"/>
          <w:sz w:val="20"/>
          <w:szCs w:val="20"/>
        </w:rPr>
        <w:t>-</w:t>
      </w:r>
      <w:r w:rsidRPr="00C72BE6">
        <w:rPr>
          <w:rFonts w:cstheme="minorHAnsi"/>
          <w:sz w:val="20"/>
          <w:szCs w:val="20"/>
        </w:rPr>
        <w:t>convening</w:t>
      </w:r>
      <w:r w:rsidR="007329E6" w:rsidRPr="00C72BE6">
        <w:rPr>
          <w:rFonts w:cstheme="minorHAnsi"/>
          <w:sz w:val="20"/>
          <w:szCs w:val="20"/>
        </w:rPr>
        <w:t xml:space="preserve"> </w:t>
      </w:r>
      <w:r w:rsidR="00697592">
        <w:rPr>
          <w:rFonts w:cstheme="minorHAnsi"/>
          <w:sz w:val="20"/>
          <w:szCs w:val="20"/>
        </w:rPr>
        <w:t xml:space="preserve">WASH </w:t>
      </w:r>
      <w:r w:rsidR="00C72BE6" w:rsidRPr="00C72BE6">
        <w:rPr>
          <w:rFonts w:cstheme="minorHAnsi"/>
          <w:sz w:val="20"/>
          <w:szCs w:val="20"/>
        </w:rPr>
        <w:t>learning</w:t>
      </w:r>
      <w:r>
        <w:rPr>
          <w:rFonts w:cstheme="minorHAnsi"/>
          <w:sz w:val="20"/>
          <w:szCs w:val="20"/>
        </w:rPr>
        <w:t xml:space="preserve"> platforms. The </w:t>
      </w:r>
      <w:r w:rsidRPr="00C72BE6">
        <w:rPr>
          <w:rFonts w:cstheme="minorHAnsi"/>
          <w:sz w:val="20"/>
          <w:szCs w:val="20"/>
        </w:rPr>
        <w:t>UNICEF</w:t>
      </w:r>
      <w:r w:rsidR="007329E6" w:rsidRPr="00C72BE6">
        <w:rPr>
          <w:rFonts w:cstheme="minorHAnsi"/>
          <w:sz w:val="20"/>
          <w:szCs w:val="20"/>
        </w:rPr>
        <w:t xml:space="preserve"> and UNDP might work </w:t>
      </w:r>
      <w:r w:rsidR="00C72BE6" w:rsidRPr="00C72BE6">
        <w:rPr>
          <w:rFonts w:cstheme="minorHAnsi"/>
          <w:sz w:val="20"/>
          <w:szCs w:val="20"/>
        </w:rPr>
        <w:t>to</w:t>
      </w:r>
      <w:r>
        <w:rPr>
          <w:rFonts w:cstheme="minorHAnsi"/>
          <w:sz w:val="20"/>
          <w:szCs w:val="20"/>
        </w:rPr>
        <w:t xml:space="preserve">gether to support GOSL </w:t>
      </w:r>
      <w:r w:rsidR="0049747A" w:rsidRPr="00C72BE6">
        <w:rPr>
          <w:rFonts w:cstheme="minorHAnsi"/>
          <w:sz w:val="20"/>
          <w:szCs w:val="20"/>
        </w:rPr>
        <w:t>co</w:t>
      </w:r>
      <w:r>
        <w:rPr>
          <w:rFonts w:cstheme="minorHAnsi"/>
          <w:sz w:val="20"/>
          <w:szCs w:val="20"/>
        </w:rPr>
        <w:t>-convening</w:t>
      </w:r>
      <w:r w:rsidR="0049747A">
        <w:rPr>
          <w:rFonts w:cstheme="minorHAnsi"/>
          <w:sz w:val="20"/>
          <w:szCs w:val="20"/>
        </w:rPr>
        <w:t xml:space="preserve"> </w:t>
      </w:r>
      <w:r w:rsidR="0049747A" w:rsidRPr="00C72BE6">
        <w:rPr>
          <w:rFonts w:cstheme="minorHAnsi"/>
          <w:sz w:val="20"/>
          <w:szCs w:val="20"/>
        </w:rPr>
        <w:t>a</w:t>
      </w:r>
      <w:r w:rsidR="007329E6" w:rsidRPr="00C72BE6">
        <w:rPr>
          <w:rFonts w:cstheme="minorHAnsi"/>
          <w:sz w:val="20"/>
          <w:szCs w:val="20"/>
        </w:rPr>
        <w:t xml:space="preserve"> platform on resilience in the </w:t>
      </w:r>
      <w:r w:rsidR="00C72BE6" w:rsidRPr="00C72BE6">
        <w:rPr>
          <w:rFonts w:cstheme="minorHAnsi"/>
          <w:sz w:val="20"/>
          <w:szCs w:val="20"/>
        </w:rPr>
        <w:t>future.</w:t>
      </w:r>
      <w:r w:rsidR="007329E6" w:rsidRPr="00C72BE6">
        <w:rPr>
          <w:rFonts w:cstheme="minorHAnsi"/>
          <w:sz w:val="20"/>
          <w:szCs w:val="20"/>
        </w:rPr>
        <w:t xml:space="preserve"> </w:t>
      </w:r>
      <w:r w:rsidR="00C72BE6" w:rsidRPr="00C72BE6">
        <w:rPr>
          <w:rFonts w:cstheme="minorHAnsi"/>
          <w:sz w:val="20"/>
          <w:szCs w:val="20"/>
        </w:rPr>
        <w:t xml:space="preserve">The contractors </w:t>
      </w:r>
      <w:r>
        <w:rPr>
          <w:rFonts w:cstheme="minorHAnsi"/>
          <w:sz w:val="20"/>
          <w:szCs w:val="20"/>
        </w:rPr>
        <w:t>employed in works were</w:t>
      </w:r>
      <w:r w:rsidR="00C72BE6" w:rsidRPr="00C72BE6">
        <w:rPr>
          <w:rFonts w:cstheme="minorHAnsi"/>
          <w:sz w:val="20"/>
          <w:szCs w:val="20"/>
        </w:rPr>
        <w:t xml:space="preserve"> cross referenced with UN</w:t>
      </w:r>
      <w:r>
        <w:rPr>
          <w:rFonts w:cstheme="minorHAnsi"/>
          <w:sz w:val="20"/>
          <w:szCs w:val="20"/>
        </w:rPr>
        <w:t>ICEF workers</w:t>
      </w:r>
      <w:r w:rsidR="00C72BE6" w:rsidRPr="00C72BE6">
        <w:rPr>
          <w:rFonts w:cstheme="minorHAnsi"/>
          <w:sz w:val="20"/>
          <w:szCs w:val="20"/>
        </w:rPr>
        <w:t>.</w:t>
      </w:r>
      <w:bookmarkEnd w:id="112"/>
      <w:r w:rsidR="00C72BE6" w:rsidRPr="00C72BE6">
        <w:rPr>
          <w:rFonts w:cstheme="minorHAnsi"/>
          <w:sz w:val="20"/>
          <w:szCs w:val="20"/>
        </w:rPr>
        <w:t xml:space="preserve">  </w:t>
      </w:r>
    </w:p>
    <w:p w14:paraId="71694EA9" w14:textId="77777777" w:rsidR="007329E6" w:rsidRPr="00C72BE6" w:rsidRDefault="007329E6" w:rsidP="00C72BE6">
      <w:pPr>
        <w:pStyle w:val="NoSpacing"/>
        <w:jc w:val="both"/>
        <w:outlineLvl w:val="0"/>
        <w:rPr>
          <w:rFonts w:cstheme="minorHAnsi"/>
          <w:sz w:val="20"/>
          <w:szCs w:val="20"/>
        </w:rPr>
      </w:pPr>
    </w:p>
    <w:p w14:paraId="6DDA7BDB" w14:textId="48F16733" w:rsidR="006640FC" w:rsidRPr="00C72BE6" w:rsidRDefault="007329E6" w:rsidP="00C72BE6">
      <w:pPr>
        <w:pStyle w:val="NoSpacing"/>
        <w:jc w:val="both"/>
        <w:outlineLvl w:val="0"/>
        <w:rPr>
          <w:rFonts w:cstheme="minorHAnsi"/>
          <w:sz w:val="20"/>
          <w:szCs w:val="20"/>
        </w:rPr>
      </w:pPr>
      <w:r w:rsidRPr="00C72BE6">
        <w:rPr>
          <w:rFonts w:cstheme="minorHAnsi"/>
          <w:sz w:val="20"/>
          <w:szCs w:val="20"/>
        </w:rPr>
        <w:t xml:space="preserve"> </w:t>
      </w:r>
      <w:bookmarkStart w:id="113" w:name="_Toc48654091"/>
      <w:r w:rsidR="006640FC" w:rsidRPr="00C72BE6">
        <w:rPr>
          <w:rFonts w:cstheme="minorHAnsi"/>
          <w:sz w:val="20"/>
          <w:szCs w:val="20"/>
        </w:rPr>
        <w:t>A</w:t>
      </w:r>
      <w:r w:rsidR="00052855">
        <w:rPr>
          <w:rFonts w:cstheme="minorHAnsi"/>
          <w:sz w:val="20"/>
          <w:szCs w:val="20"/>
        </w:rPr>
        <w:t>F</w:t>
      </w:r>
      <w:r w:rsidR="006640FC" w:rsidRPr="00C72BE6">
        <w:rPr>
          <w:rFonts w:cstheme="minorHAnsi"/>
          <w:sz w:val="20"/>
          <w:szCs w:val="20"/>
        </w:rPr>
        <w:t>DB</w:t>
      </w:r>
      <w:bookmarkEnd w:id="113"/>
      <w:r w:rsidR="006640FC" w:rsidRPr="00C72BE6">
        <w:rPr>
          <w:rFonts w:cstheme="minorHAnsi"/>
          <w:sz w:val="20"/>
          <w:szCs w:val="20"/>
        </w:rPr>
        <w:t xml:space="preserve"> </w:t>
      </w:r>
    </w:p>
    <w:p w14:paraId="1EBD9AD6" w14:textId="1028848F" w:rsidR="007329E6" w:rsidRPr="00C72BE6" w:rsidRDefault="00052855" w:rsidP="00C72BE6">
      <w:pPr>
        <w:pStyle w:val="NoSpacing"/>
        <w:jc w:val="both"/>
        <w:outlineLvl w:val="0"/>
        <w:rPr>
          <w:rFonts w:cstheme="minorHAnsi"/>
          <w:sz w:val="20"/>
          <w:szCs w:val="20"/>
        </w:rPr>
      </w:pPr>
      <w:bookmarkStart w:id="114" w:name="_Toc48654092"/>
      <w:r>
        <w:rPr>
          <w:rFonts w:cstheme="minorHAnsi"/>
          <w:sz w:val="20"/>
          <w:szCs w:val="20"/>
        </w:rPr>
        <w:t>TE learned the AFDB has ongoing project. UNDP collaborated with AFDB to m</w:t>
      </w:r>
      <w:r w:rsidR="00C72BE6" w:rsidRPr="00C72BE6">
        <w:rPr>
          <w:rFonts w:cstheme="minorHAnsi"/>
          <w:sz w:val="20"/>
          <w:szCs w:val="20"/>
        </w:rPr>
        <w:t>aintain</w:t>
      </w:r>
      <w:r>
        <w:rPr>
          <w:rFonts w:cstheme="minorHAnsi"/>
          <w:sz w:val="20"/>
          <w:szCs w:val="20"/>
        </w:rPr>
        <w:t xml:space="preserve"> </w:t>
      </w:r>
      <w:r w:rsidR="00567B2A">
        <w:rPr>
          <w:rFonts w:cstheme="minorHAnsi"/>
          <w:sz w:val="20"/>
          <w:szCs w:val="20"/>
        </w:rPr>
        <w:t xml:space="preserve">the </w:t>
      </w:r>
      <w:r w:rsidR="00567B2A" w:rsidRPr="00C72BE6">
        <w:rPr>
          <w:rFonts w:cstheme="minorHAnsi"/>
          <w:sz w:val="20"/>
          <w:szCs w:val="20"/>
        </w:rPr>
        <w:t>ground</w:t>
      </w:r>
      <w:r w:rsidR="007329E6" w:rsidRPr="00C72BE6">
        <w:rPr>
          <w:rFonts w:cstheme="minorHAnsi"/>
          <w:sz w:val="20"/>
          <w:szCs w:val="20"/>
        </w:rPr>
        <w:t xml:space="preserve"> and surface water status –procure </w:t>
      </w:r>
      <w:r w:rsidR="00C72BE6" w:rsidRPr="00C72BE6">
        <w:rPr>
          <w:rFonts w:cstheme="minorHAnsi"/>
          <w:sz w:val="20"/>
          <w:szCs w:val="20"/>
        </w:rPr>
        <w:t xml:space="preserve">equipment. </w:t>
      </w:r>
      <w:r w:rsidR="00697592">
        <w:rPr>
          <w:rFonts w:cstheme="minorHAnsi"/>
          <w:sz w:val="20"/>
          <w:szCs w:val="20"/>
        </w:rPr>
        <w:t>There had been reports of</w:t>
      </w:r>
      <w:r w:rsidR="007329E6" w:rsidRPr="00C72BE6">
        <w:rPr>
          <w:rFonts w:cstheme="minorHAnsi"/>
          <w:sz w:val="20"/>
          <w:szCs w:val="20"/>
        </w:rPr>
        <w:t xml:space="preserve"> issues with </w:t>
      </w:r>
      <w:r w:rsidR="00697592">
        <w:rPr>
          <w:rFonts w:cstheme="minorHAnsi"/>
          <w:sz w:val="20"/>
          <w:szCs w:val="20"/>
        </w:rPr>
        <w:t xml:space="preserve">stolen </w:t>
      </w:r>
      <w:r w:rsidR="007329E6" w:rsidRPr="00C72BE6">
        <w:rPr>
          <w:rFonts w:cstheme="minorHAnsi"/>
          <w:sz w:val="20"/>
          <w:szCs w:val="20"/>
        </w:rPr>
        <w:t xml:space="preserve">solar </w:t>
      </w:r>
      <w:r w:rsidR="00C72BE6" w:rsidRPr="00C72BE6">
        <w:rPr>
          <w:rFonts w:cstheme="minorHAnsi"/>
          <w:sz w:val="20"/>
          <w:szCs w:val="20"/>
        </w:rPr>
        <w:t>panels and</w:t>
      </w:r>
      <w:r w:rsidR="007329E6" w:rsidRPr="00C72BE6">
        <w:rPr>
          <w:rFonts w:cstheme="minorHAnsi"/>
          <w:sz w:val="20"/>
          <w:szCs w:val="20"/>
        </w:rPr>
        <w:t xml:space="preserve"> </w:t>
      </w:r>
      <w:r w:rsidR="00697592">
        <w:rPr>
          <w:rFonts w:cstheme="minorHAnsi"/>
          <w:sz w:val="20"/>
          <w:szCs w:val="20"/>
        </w:rPr>
        <w:t xml:space="preserve">so the sites </w:t>
      </w:r>
      <w:r w:rsidR="007329E6" w:rsidRPr="00C72BE6">
        <w:rPr>
          <w:rFonts w:cstheme="minorHAnsi"/>
          <w:sz w:val="20"/>
          <w:szCs w:val="20"/>
        </w:rPr>
        <w:lastRenderedPageBreak/>
        <w:t xml:space="preserve">needed </w:t>
      </w:r>
      <w:r w:rsidR="00C72BE6" w:rsidRPr="00C72BE6">
        <w:rPr>
          <w:rFonts w:cstheme="minorHAnsi"/>
          <w:sz w:val="20"/>
          <w:szCs w:val="20"/>
        </w:rPr>
        <w:t>fencing</w:t>
      </w:r>
      <w:r w:rsidR="007329E6" w:rsidRPr="00C72BE6">
        <w:rPr>
          <w:rFonts w:cstheme="minorHAnsi"/>
          <w:sz w:val="20"/>
          <w:szCs w:val="20"/>
        </w:rPr>
        <w:t xml:space="preserve"> </w:t>
      </w:r>
      <w:r w:rsidR="00697592">
        <w:rPr>
          <w:rFonts w:cstheme="minorHAnsi"/>
          <w:sz w:val="20"/>
          <w:szCs w:val="20"/>
        </w:rPr>
        <w:t>to protect</w:t>
      </w:r>
      <w:r w:rsidR="007329E6" w:rsidRPr="00C72BE6">
        <w:rPr>
          <w:rFonts w:cstheme="minorHAnsi"/>
          <w:sz w:val="20"/>
          <w:szCs w:val="20"/>
        </w:rPr>
        <w:t xml:space="preserve"> </w:t>
      </w:r>
      <w:r w:rsidR="00C72BE6" w:rsidRPr="00C72BE6">
        <w:rPr>
          <w:rFonts w:cstheme="minorHAnsi"/>
          <w:sz w:val="20"/>
          <w:szCs w:val="20"/>
        </w:rPr>
        <w:t>facilities</w:t>
      </w:r>
      <w:r w:rsidR="00384E36" w:rsidRPr="00C72BE6">
        <w:rPr>
          <w:rFonts w:cstheme="minorHAnsi"/>
          <w:sz w:val="20"/>
          <w:szCs w:val="20"/>
        </w:rPr>
        <w:t xml:space="preserve">. </w:t>
      </w:r>
      <w:r w:rsidR="007329E6" w:rsidRPr="00C72BE6">
        <w:rPr>
          <w:rFonts w:cstheme="minorHAnsi"/>
          <w:sz w:val="20"/>
          <w:szCs w:val="20"/>
        </w:rPr>
        <w:t xml:space="preserve">ADB supported the </w:t>
      </w:r>
      <w:r w:rsidR="00697592">
        <w:rPr>
          <w:rFonts w:cstheme="minorHAnsi"/>
          <w:sz w:val="20"/>
          <w:szCs w:val="20"/>
        </w:rPr>
        <w:t xml:space="preserve">project by supplying </w:t>
      </w:r>
      <w:r w:rsidR="00C72BE6" w:rsidRPr="00C72BE6">
        <w:rPr>
          <w:rFonts w:cstheme="minorHAnsi"/>
          <w:sz w:val="20"/>
          <w:szCs w:val="20"/>
        </w:rPr>
        <w:t>fencing for</w:t>
      </w:r>
      <w:r w:rsidR="007329E6" w:rsidRPr="00C72BE6">
        <w:rPr>
          <w:rFonts w:cstheme="minorHAnsi"/>
          <w:sz w:val="20"/>
          <w:szCs w:val="20"/>
        </w:rPr>
        <w:t xml:space="preserve"> </w:t>
      </w:r>
      <w:r w:rsidR="00697592">
        <w:rPr>
          <w:rFonts w:cstheme="minorHAnsi"/>
          <w:sz w:val="20"/>
          <w:szCs w:val="20"/>
        </w:rPr>
        <w:t xml:space="preserve">added </w:t>
      </w:r>
      <w:r w:rsidR="007329E6" w:rsidRPr="00C72BE6">
        <w:rPr>
          <w:rFonts w:cstheme="minorHAnsi"/>
          <w:sz w:val="20"/>
          <w:szCs w:val="20"/>
        </w:rPr>
        <w:t xml:space="preserve">security </w:t>
      </w:r>
      <w:r w:rsidR="00697592">
        <w:rPr>
          <w:rFonts w:cstheme="minorHAnsi"/>
          <w:sz w:val="20"/>
          <w:szCs w:val="20"/>
        </w:rPr>
        <w:t xml:space="preserve">and </w:t>
      </w:r>
      <w:r w:rsidR="007329E6" w:rsidRPr="00C72BE6">
        <w:rPr>
          <w:rFonts w:cstheme="minorHAnsi"/>
          <w:sz w:val="20"/>
          <w:szCs w:val="20"/>
        </w:rPr>
        <w:t xml:space="preserve">to </w:t>
      </w:r>
      <w:r w:rsidR="00697592">
        <w:rPr>
          <w:rFonts w:cstheme="minorHAnsi"/>
          <w:sz w:val="20"/>
          <w:szCs w:val="20"/>
        </w:rPr>
        <w:t>support completion of</w:t>
      </w:r>
      <w:r w:rsidR="007329E6" w:rsidRPr="00C72BE6">
        <w:rPr>
          <w:rFonts w:cstheme="minorHAnsi"/>
          <w:sz w:val="20"/>
          <w:szCs w:val="20"/>
        </w:rPr>
        <w:t xml:space="preserve"> the </w:t>
      </w:r>
      <w:r w:rsidR="00697592">
        <w:rPr>
          <w:rFonts w:cstheme="minorHAnsi"/>
          <w:sz w:val="20"/>
          <w:szCs w:val="20"/>
        </w:rPr>
        <w:t>new water</w:t>
      </w:r>
      <w:r w:rsidR="007329E6" w:rsidRPr="00C72BE6">
        <w:rPr>
          <w:rFonts w:cstheme="minorHAnsi"/>
          <w:sz w:val="20"/>
          <w:szCs w:val="20"/>
        </w:rPr>
        <w:t xml:space="preserve"> stations</w:t>
      </w:r>
      <w:r w:rsidR="00384E36">
        <w:rPr>
          <w:rFonts w:cstheme="minorHAnsi"/>
          <w:sz w:val="20"/>
          <w:szCs w:val="20"/>
        </w:rPr>
        <w:t>.</w:t>
      </w:r>
      <w:bookmarkEnd w:id="114"/>
      <w:r w:rsidR="007329E6" w:rsidRPr="00C72BE6">
        <w:rPr>
          <w:rFonts w:cstheme="minorHAnsi"/>
          <w:sz w:val="20"/>
          <w:szCs w:val="20"/>
        </w:rPr>
        <w:t xml:space="preserve"> </w:t>
      </w:r>
    </w:p>
    <w:p w14:paraId="62A27368" w14:textId="77777777" w:rsidR="00C541EE" w:rsidRPr="00C72BE6" w:rsidRDefault="00C541EE" w:rsidP="00C72BE6">
      <w:pPr>
        <w:pStyle w:val="NoSpacing"/>
        <w:jc w:val="both"/>
        <w:outlineLvl w:val="0"/>
        <w:rPr>
          <w:rFonts w:cstheme="minorHAnsi"/>
          <w:sz w:val="20"/>
          <w:szCs w:val="20"/>
        </w:rPr>
      </w:pPr>
    </w:p>
    <w:p w14:paraId="7DE474E0" w14:textId="5A9CE0FA" w:rsidR="00C541EE" w:rsidRPr="00C72BE6" w:rsidRDefault="00C541EE" w:rsidP="00C72BE6">
      <w:pPr>
        <w:pStyle w:val="NoSpacing"/>
        <w:jc w:val="both"/>
        <w:outlineLvl w:val="0"/>
        <w:rPr>
          <w:rFonts w:cstheme="minorHAnsi"/>
          <w:sz w:val="20"/>
          <w:szCs w:val="20"/>
        </w:rPr>
      </w:pPr>
      <w:bookmarkStart w:id="115" w:name="_Toc48654093"/>
      <w:r w:rsidRPr="00C72BE6">
        <w:rPr>
          <w:rFonts w:cstheme="minorHAnsi"/>
          <w:sz w:val="20"/>
          <w:szCs w:val="20"/>
        </w:rPr>
        <w:t>Small Grants Program</w:t>
      </w:r>
      <w:bookmarkEnd w:id="115"/>
      <w:r w:rsidRPr="00C72BE6">
        <w:rPr>
          <w:rFonts w:cstheme="minorHAnsi"/>
          <w:sz w:val="20"/>
          <w:szCs w:val="20"/>
        </w:rPr>
        <w:t xml:space="preserve"> </w:t>
      </w:r>
    </w:p>
    <w:p w14:paraId="09B3693E" w14:textId="00693593" w:rsidR="002D1CAD" w:rsidRPr="008D128B" w:rsidRDefault="00C541EE" w:rsidP="00C72BE6">
      <w:pPr>
        <w:pStyle w:val="NoSpacing"/>
        <w:jc w:val="both"/>
        <w:outlineLvl w:val="0"/>
        <w:rPr>
          <w:sz w:val="20"/>
        </w:rPr>
      </w:pPr>
      <w:bookmarkStart w:id="116" w:name="_Toc48654094"/>
      <w:r w:rsidRPr="00C72BE6">
        <w:rPr>
          <w:rFonts w:cstheme="minorHAnsi"/>
          <w:sz w:val="20"/>
          <w:szCs w:val="20"/>
        </w:rPr>
        <w:t xml:space="preserve">UNDP has partnered with the </w:t>
      </w:r>
      <w:r w:rsidR="00185FD1">
        <w:rPr>
          <w:rFonts w:cstheme="minorHAnsi"/>
          <w:sz w:val="20"/>
          <w:szCs w:val="20"/>
        </w:rPr>
        <w:t>GEF</w:t>
      </w:r>
      <w:r w:rsidRPr="00C72BE6">
        <w:rPr>
          <w:rFonts w:cstheme="minorHAnsi"/>
          <w:sz w:val="20"/>
          <w:szCs w:val="20"/>
        </w:rPr>
        <w:t xml:space="preserve"> small grants programme</w:t>
      </w:r>
      <w:r w:rsidR="00697592">
        <w:rPr>
          <w:rFonts w:cstheme="minorHAnsi"/>
          <w:sz w:val="20"/>
          <w:szCs w:val="20"/>
        </w:rPr>
        <w:t>.</w:t>
      </w:r>
      <w:r w:rsidRPr="00C72BE6">
        <w:rPr>
          <w:rFonts w:cstheme="minorHAnsi"/>
          <w:sz w:val="20"/>
          <w:szCs w:val="20"/>
        </w:rPr>
        <w:t xml:space="preserve"> Through coordinated monitoring trips </w:t>
      </w:r>
      <w:r w:rsidR="00697592">
        <w:rPr>
          <w:rFonts w:cstheme="minorHAnsi"/>
          <w:sz w:val="20"/>
          <w:szCs w:val="20"/>
        </w:rPr>
        <w:t xml:space="preserve">with SGP coordinator and </w:t>
      </w:r>
      <w:r w:rsidRPr="00C72BE6">
        <w:rPr>
          <w:rFonts w:cstheme="minorHAnsi"/>
          <w:sz w:val="20"/>
          <w:szCs w:val="20"/>
        </w:rPr>
        <w:t>on basis of challenges found</w:t>
      </w:r>
      <w:r w:rsidR="00697592">
        <w:rPr>
          <w:rFonts w:cstheme="minorHAnsi"/>
          <w:sz w:val="20"/>
          <w:szCs w:val="20"/>
        </w:rPr>
        <w:t>, together the project and SGP</w:t>
      </w:r>
      <w:r w:rsidRPr="00C72BE6">
        <w:rPr>
          <w:rFonts w:cstheme="minorHAnsi"/>
          <w:sz w:val="20"/>
          <w:szCs w:val="20"/>
        </w:rPr>
        <w:t xml:space="preserve"> were able to </w:t>
      </w:r>
      <w:r w:rsidR="00C72BE6" w:rsidRPr="00C72BE6">
        <w:rPr>
          <w:rFonts w:cstheme="minorHAnsi"/>
          <w:sz w:val="20"/>
          <w:szCs w:val="20"/>
        </w:rPr>
        <w:t>ascertain proposal</w:t>
      </w:r>
      <w:r w:rsidRPr="00C72BE6">
        <w:rPr>
          <w:rFonts w:cstheme="minorHAnsi"/>
          <w:sz w:val="20"/>
          <w:szCs w:val="20"/>
        </w:rPr>
        <w:t xml:space="preserve"> to steering committee for </w:t>
      </w:r>
      <w:r w:rsidR="00697592">
        <w:rPr>
          <w:rFonts w:cstheme="minorHAnsi"/>
          <w:sz w:val="20"/>
          <w:szCs w:val="20"/>
        </w:rPr>
        <w:t xml:space="preserve">a </w:t>
      </w:r>
      <w:r w:rsidR="007518F8" w:rsidRPr="00C72BE6">
        <w:rPr>
          <w:rFonts w:cstheme="minorHAnsi"/>
          <w:sz w:val="20"/>
          <w:szCs w:val="20"/>
        </w:rPr>
        <w:t xml:space="preserve">grant of US 50000 </w:t>
      </w:r>
      <w:r w:rsidR="00C72BE6" w:rsidRPr="00C72BE6">
        <w:rPr>
          <w:rFonts w:cstheme="minorHAnsi"/>
          <w:sz w:val="20"/>
          <w:szCs w:val="20"/>
        </w:rPr>
        <w:t>dollars for</w:t>
      </w:r>
      <w:r w:rsidR="007518F8" w:rsidRPr="00C72BE6">
        <w:rPr>
          <w:rFonts w:cstheme="minorHAnsi"/>
          <w:sz w:val="20"/>
          <w:szCs w:val="20"/>
        </w:rPr>
        <w:t xml:space="preserve"> procurement of plumbing tools and for skills development </w:t>
      </w:r>
      <w:r w:rsidR="00185FD1">
        <w:rPr>
          <w:rFonts w:cstheme="minorHAnsi"/>
          <w:sz w:val="20"/>
          <w:szCs w:val="20"/>
        </w:rPr>
        <w:t>to enable</w:t>
      </w:r>
      <w:r w:rsidR="007518F8" w:rsidRPr="00C72BE6">
        <w:rPr>
          <w:rFonts w:cstheme="minorHAnsi"/>
          <w:sz w:val="20"/>
          <w:szCs w:val="20"/>
        </w:rPr>
        <w:t xml:space="preserve"> </w:t>
      </w:r>
      <w:r w:rsidR="00C72BE6" w:rsidRPr="00C72BE6">
        <w:rPr>
          <w:rFonts w:cstheme="minorHAnsi"/>
          <w:sz w:val="20"/>
          <w:szCs w:val="20"/>
        </w:rPr>
        <w:t xml:space="preserve">local </w:t>
      </w:r>
      <w:r w:rsidR="00185FD1">
        <w:rPr>
          <w:rFonts w:cstheme="minorHAnsi"/>
          <w:sz w:val="20"/>
          <w:szCs w:val="20"/>
        </w:rPr>
        <w:t>community members</w:t>
      </w:r>
      <w:r w:rsidR="00143E71">
        <w:rPr>
          <w:rFonts w:cstheme="minorHAnsi"/>
          <w:sz w:val="20"/>
          <w:szCs w:val="20"/>
        </w:rPr>
        <w:t xml:space="preserve"> to</w:t>
      </w:r>
      <w:r w:rsidR="00384E36">
        <w:rPr>
          <w:rFonts w:cstheme="minorHAnsi"/>
          <w:sz w:val="20"/>
          <w:szCs w:val="20"/>
        </w:rPr>
        <w:t xml:space="preserve"> </w:t>
      </w:r>
      <w:r w:rsidR="00C72BE6" w:rsidRPr="00C72BE6">
        <w:rPr>
          <w:rFonts w:cstheme="minorHAnsi"/>
          <w:sz w:val="20"/>
          <w:szCs w:val="20"/>
        </w:rPr>
        <w:t>maintain</w:t>
      </w:r>
      <w:r w:rsidR="007518F8" w:rsidRPr="00C72BE6">
        <w:rPr>
          <w:rFonts w:cstheme="minorHAnsi"/>
          <w:sz w:val="20"/>
          <w:szCs w:val="20"/>
        </w:rPr>
        <w:t xml:space="preserve"> the </w:t>
      </w:r>
      <w:r w:rsidR="008A4CE2" w:rsidRPr="00C72BE6">
        <w:rPr>
          <w:rFonts w:cstheme="minorHAnsi"/>
          <w:sz w:val="20"/>
          <w:szCs w:val="20"/>
        </w:rPr>
        <w:t>infrastructures</w:t>
      </w:r>
      <w:r w:rsidR="007518F8" w:rsidRPr="00C72BE6">
        <w:rPr>
          <w:rFonts w:cstheme="minorHAnsi"/>
          <w:sz w:val="20"/>
          <w:szCs w:val="20"/>
        </w:rPr>
        <w:t>.</w:t>
      </w:r>
      <w:bookmarkEnd w:id="116"/>
      <w:r w:rsidR="007518F8" w:rsidRPr="00C72BE6">
        <w:rPr>
          <w:rFonts w:cstheme="minorHAnsi"/>
          <w:sz w:val="20"/>
          <w:szCs w:val="20"/>
        </w:rPr>
        <w:t xml:space="preserve"> </w:t>
      </w:r>
    </w:p>
    <w:p w14:paraId="123AA72E" w14:textId="77777777" w:rsidR="007518F8" w:rsidRPr="00BD3A5E" w:rsidRDefault="007518F8" w:rsidP="002D1CAD">
      <w:pPr>
        <w:pStyle w:val="NoSpacing"/>
        <w:jc w:val="both"/>
        <w:outlineLvl w:val="0"/>
        <w:rPr>
          <w:rFonts w:cstheme="minorHAnsi"/>
          <w:b/>
          <w:sz w:val="20"/>
          <w:szCs w:val="20"/>
        </w:rPr>
      </w:pPr>
    </w:p>
    <w:p w14:paraId="1E713090" w14:textId="77777777" w:rsidR="000075BC" w:rsidRPr="00BD3A5E" w:rsidRDefault="000075BC" w:rsidP="0074040B">
      <w:pPr>
        <w:pStyle w:val="NoSpacing"/>
        <w:numPr>
          <w:ilvl w:val="2"/>
          <w:numId w:val="5"/>
        </w:numPr>
        <w:ind w:left="1728"/>
        <w:jc w:val="both"/>
        <w:outlineLvl w:val="0"/>
        <w:rPr>
          <w:rFonts w:cstheme="minorHAnsi"/>
          <w:b/>
          <w:sz w:val="20"/>
          <w:szCs w:val="20"/>
        </w:rPr>
      </w:pPr>
      <w:bookmarkStart w:id="117" w:name="_Toc48654095"/>
      <w:bookmarkStart w:id="118" w:name="_Toc46228001"/>
      <w:r w:rsidRPr="00BD3A5E">
        <w:rPr>
          <w:rFonts w:cstheme="minorHAnsi"/>
          <w:b/>
          <w:sz w:val="20"/>
          <w:szCs w:val="20"/>
        </w:rPr>
        <w:t>Feedback from M&amp;E activities used for adaptive management</w:t>
      </w:r>
      <w:bookmarkEnd w:id="117"/>
      <w:bookmarkEnd w:id="118"/>
    </w:p>
    <w:p w14:paraId="1EA0F1C5" w14:textId="7A25B1A0" w:rsidR="00567B2A" w:rsidRDefault="00567B2A" w:rsidP="00567B2A">
      <w:pPr>
        <w:spacing w:before="100" w:beforeAutospacing="1" w:line="240" w:lineRule="auto"/>
        <w:jc w:val="both"/>
        <w:rPr>
          <w:rFonts w:ascii="Calibri" w:hAnsi="Calibri"/>
          <w:sz w:val="20"/>
          <w:szCs w:val="20"/>
        </w:rPr>
      </w:pPr>
      <w:r w:rsidRPr="00FA0A64">
        <w:rPr>
          <w:rFonts w:ascii="Calibri" w:hAnsi="Calibri"/>
          <w:sz w:val="20"/>
          <w:szCs w:val="20"/>
        </w:rPr>
        <w:t xml:space="preserve">The work planning </w:t>
      </w:r>
      <w:r>
        <w:rPr>
          <w:rFonts w:ascii="Calibri" w:hAnsi="Calibri"/>
          <w:sz w:val="20"/>
          <w:szCs w:val="20"/>
        </w:rPr>
        <w:t xml:space="preserve">was </w:t>
      </w:r>
      <w:r w:rsidRPr="00FA0A64">
        <w:rPr>
          <w:rFonts w:ascii="Calibri" w:hAnsi="Calibri"/>
          <w:sz w:val="20"/>
          <w:szCs w:val="20"/>
        </w:rPr>
        <w:t xml:space="preserve">carried out on </w:t>
      </w:r>
      <w:r w:rsidRPr="00493686">
        <w:rPr>
          <w:rFonts w:ascii="Calibri" w:hAnsi="Calibri"/>
          <w:sz w:val="20"/>
          <w:szCs w:val="20"/>
        </w:rPr>
        <w:t>an annual basis</w:t>
      </w:r>
      <w:r>
        <w:rPr>
          <w:rFonts w:ascii="Calibri" w:hAnsi="Calibri"/>
          <w:sz w:val="20"/>
          <w:szCs w:val="20"/>
        </w:rPr>
        <w:t xml:space="preserve"> but generally led by the project coordinator in the MWR supported by the UNDP</w:t>
      </w:r>
      <w:r w:rsidRPr="00493686">
        <w:rPr>
          <w:rFonts w:ascii="Calibri" w:hAnsi="Calibri"/>
          <w:sz w:val="20"/>
          <w:szCs w:val="20"/>
        </w:rPr>
        <w:t>.</w:t>
      </w:r>
      <w:r w:rsidRPr="00493686">
        <w:rPr>
          <w:rFonts w:ascii="Arial" w:hAnsi="Arial" w:cs="Arial"/>
          <w:color w:val="222222"/>
          <w:sz w:val="20"/>
          <w:szCs w:val="20"/>
          <w:shd w:val="clear" w:color="auto" w:fill="FFFFFF"/>
        </w:rPr>
        <w:t xml:space="preserve"> </w:t>
      </w:r>
      <w:r w:rsidRPr="00493686">
        <w:rPr>
          <w:rFonts w:cstheme="minorHAnsi"/>
          <w:color w:val="222222"/>
          <w:sz w:val="20"/>
          <w:szCs w:val="20"/>
          <w:shd w:val="clear" w:color="auto" w:fill="FFFFFF"/>
        </w:rPr>
        <w:t xml:space="preserve">Work </w:t>
      </w:r>
      <w:r>
        <w:rPr>
          <w:rFonts w:cstheme="minorHAnsi"/>
          <w:color w:val="222222"/>
          <w:sz w:val="20"/>
          <w:szCs w:val="20"/>
          <w:shd w:val="clear" w:color="auto" w:fill="FFFFFF"/>
        </w:rPr>
        <w:t xml:space="preserve">planning </w:t>
      </w:r>
      <w:r w:rsidRPr="00493686">
        <w:rPr>
          <w:rFonts w:cstheme="minorHAnsi"/>
          <w:color w:val="222222"/>
          <w:sz w:val="20"/>
          <w:szCs w:val="20"/>
          <w:shd w:val="clear" w:color="auto" w:fill="FFFFFF"/>
        </w:rPr>
        <w:t>start</w:t>
      </w:r>
      <w:r>
        <w:rPr>
          <w:rFonts w:cstheme="minorHAnsi"/>
          <w:color w:val="222222"/>
          <w:sz w:val="20"/>
          <w:szCs w:val="20"/>
          <w:shd w:val="clear" w:color="auto" w:fill="FFFFFF"/>
        </w:rPr>
        <w:t>ed</w:t>
      </w:r>
      <w:r w:rsidRPr="00493686">
        <w:rPr>
          <w:rFonts w:cstheme="minorHAnsi"/>
          <w:color w:val="222222"/>
          <w:sz w:val="20"/>
          <w:szCs w:val="20"/>
          <w:shd w:val="clear" w:color="auto" w:fill="FFFFFF"/>
        </w:rPr>
        <w:t xml:space="preserve"> </w:t>
      </w:r>
      <w:r>
        <w:rPr>
          <w:rFonts w:cstheme="minorHAnsi"/>
          <w:color w:val="222222"/>
          <w:sz w:val="20"/>
          <w:szCs w:val="20"/>
          <w:shd w:val="clear" w:color="auto" w:fill="FFFFFF"/>
        </w:rPr>
        <w:t xml:space="preserve">each year in </w:t>
      </w:r>
      <w:r w:rsidRPr="00493686">
        <w:rPr>
          <w:rFonts w:cstheme="minorHAnsi"/>
          <w:color w:val="222222"/>
          <w:sz w:val="20"/>
          <w:szCs w:val="20"/>
          <w:shd w:val="clear" w:color="auto" w:fill="FFFFFF"/>
        </w:rPr>
        <w:t>November-December</w:t>
      </w:r>
      <w:r>
        <w:rPr>
          <w:rFonts w:cstheme="minorHAnsi"/>
          <w:color w:val="222222"/>
          <w:sz w:val="20"/>
          <w:szCs w:val="20"/>
          <w:shd w:val="clear" w:color="auto" w:fill="FFFFFF"/>
        </w:rPr>
        <w:t xml:space="preserve">. It was done in accordance to the original project document plan. In </w:t>
      </w:r>
      <w:r w:rsidRPr="00493686">
        <w:rPr>
          <w:rFonts w:cstheme="minorHAnsi"/>
          <w:color w:val="222222"/>
          <w:sz w:val="20"/>
          <w:szCs w:val="20"/>
          <w:shd w:val="clear" w:color="auto" w:fill="FFFFFF"/>
        </w:rPr>
        <w:t>January</w:t>
      </w:r>
      <w:r>
        <w:rPr>
          <w:rFonts w:cstheme="minorHAnsi"/>
          <w:color w:val="222222"/>
          <w:sz w:val="20"/>
          <w:szCs w:val="20"/>
          <w:shd w:val="clear" w:color="auto" w:fill="FFFFFF"/>
        </w:rPr>
        <w:t>,</w:t>
      </w:r>
      <w:r w:rsidRPr="00493686">
        <w:rPr>
          <w:rFonts w:cstheme="minorHAnsi"/>
          <w:color w:val="222222"/>
          <w:sz w:val="20"/>
          <w:szCs w:val="20"/>
          <w:shd w:val="clear" w:color="auto" w:fill="FFFFFF"/>
        </w:rPr>
        <w:t xml:space="preserve"> a </w:t>
      </w:r>
      <w:r>
        <w:rPr>
          <w:rFonts w:cstheme="minorHAnsi"/>
          <w:color w:val="222222"/>
          <w:sz w:val="20"/>
          <w:szCs w:val="20"/>
          <w:shd w:val="clear" w:color="auto" w:fill="FFFFFF"/>
        </w:rPr>
        <w:t>S</w:t>
      </w:r>
      <w:r w:rsidRPr="00493686">
        <w:rPr>
          <w:rFonts w:cstheme="minorHAnsi"/>
          <w:color w:val="222222"/>
          <w:sz w:val="20"/>
          <w:szCs w:val="20"/>
          <w:shd w:val="clear" w:color="auto" w:fill="FFFFFF"/>
        </w:rPr>
        <w:t xml:space="preserve">teering </w:t>
      </w:r>
      <w:r>
        <w:rPr>
          <w:rFonts w:cstheme="minorHAnsi"/>
          <w:color w:val="222222"/>
          <w:sz w:val="20"/>
          <w:szCs w:val="20"/>
          <w:shd w:val="clear" w:color="auto" w:fill="FFFFFF"/>
        </w:rPr>
        <w:t>C</w:t>
      </w:r>
      <w:r w:rsidRPr="00493686">
        <w:rPr>
          <w:rFonts w:cstheme="minorHAnsi"/>
          <w:color w:val="222222"/>
          <w:sz w:val="20"/>
          <w:szCs w:val="20"/>
          <w:shd w:val="clear" w:color="auto" w:fill="FFFFFF"/>
        </w:rPr>
        <w:t xml:space="preserve">ommittee meeting </w:t>
      </w:r>
      <w:r>
        <w:rPr>
          <w:rFonts w:cstheme="minorHAnsi"/>
          <w:color w:val="222222"/>
          <w:sz w:val="20"/>
          <w:szCs w:val="20"/>
          <w:shd w:val="clear" w:color="auto" w:fill="FFFFFF"/>
        </w:rPr>
        <w:t>was</w:t>
      </w:r>
      <w:r w:rsidRPr="00493686">
        <w:rPr>
          <w:rFonts w:cstheme="minorHAnsi"/>
          <w:color w:val="222222"/>
          <w:sz w:val="20"/>
          <w:szCs w:val="20"/>
          <w:shd w:val="clear" w:color="auto" w:fill="FFFFFF"/>
        </w:rPr>
        <w:t xml:space="preserve"> called, and </w:t>
      </w:r>
      <w:r>
        <w:rPr>
          <w:rFonts w:cstheme="minorHAnsi"/>
          <w:color w:val="222222"/>
          <w:sz w:val="20"/>
          <w:szCs w:val="20"/>
          <w:shd w:val="clear" w:color="auto" w:fill="FFFFFF"/>
        </w:rPr>
        <w:t xml:space="preserve">a </w:t>
      </w:r>
      <w:r w:rsidRPr="00493686">
        <w:rPr>
          <w:rFonts w:cstheme="minorHAnsi"/>
          <w:color w:val="222222"/>
          <w:sz w:val="20"/>
          <w:szCs w:val="20"/>
          <w:shd w:val="clear" w:color="auto" w:fill="FFFFFF"/>
        </w:rPr>
        <w:t xml:space="preserve">work plan </w:t>
      </w:r>
      <w:r>
        <w:rPr>
          <w:rFonts w:cstheme="minorHAnsi"/>
          <w:color w:val="222222"/>
          <w:sz w:val="20"/>
          <w:szCs w:val="20"/>
          <w:shd w:val="clear" w:color="auto" w:fill="FFFFFF"/>
        </w:rPr>
        <w:t>wa</w:t>
      </w:r>
      <w:r w:rsidRPr="00493686">
        <w:rPr>
          <w:rFonts w:cstheme="minorHAnsi"/>
          <w:color w:val="222222"/>
          <w:sz w:val="20"/>
          <w:szCs w:val="20"/>
          <w:shd w:val="clear" w:color="auto" w:fill="FFFFFF"/>
        </w:rPr>
        <w:t>s presented for review and approval. On the monitoring part, based on project progress reports presented in each meeting</w:t>
      </w:r>
      <w:r>
        <w:rPr>
          <w:rFonts w:cstheme="minorHAnsi"/>
          <w:color w:val="222222"/>
          <w:sz w:val="20"/>
          <w:szCs w:val="20"/>
          <w:shd w:val="clear" w:color="auto" w:fill="FFFFFF"/>
        </w:rPr>
        <w:t>,</w:t>
      </w:r>
      <w:r w:rsidRPr="00493686">
        <w:rPr>
          <w:rFonts w:cstheme="minorHAnsi"/>
          <w:color w:val="222222"/>
          <w:sz w:val="20"/>
          <w:szCs w:val="20"/>
          <w:shd w:val="clear" w:color="auto" w:fill="FFFFFF"/>
        </w:rPr>
        <w:t xml:space="preserve"> a decision </w:t>
      </w:r>
      <w:r>
        <w:rPr>
          <w:rFonts w:cstheme="minorHAnsi"/>
          <w:color w:val="222222"/>
          <w:sz w:val="20"/>
          <w:szCs w:val="20"/>
          <w:shd w:val="clear" w:color="auto" w:fill="FFFFFF"/>
        </w:rPr>
        <w:t>wa</w:t>
      </w:r>
      <w:r w:rsidRPr="00493686">
        <w:rPr>
          <w:rFonts w:cstheme="minorHAnsi"/>
          <w:color w:val="222222"/>
          <w:sz w:val="20"/>
          <w:szCs w:val="20"/>
          <w:shd w:val="clear" w:color="auto" w:fill="FFFFFF"/>
        </w:rPr>
        <w:t xml:space="preserve">s made for </w:t>
      </w:r>
      <w:r>
        <w:rPr>
          <w:rFonts w:cstheme="minorHAnsi"/>
          <w:color w:val="222222"/>
          <w:sz w:val="20"/>
          <w:szCs w:val="20"/>
          <w:shd w:val="clear" w:color="auto" w:fill="FFFFFF"/>
        </w:rPr>
        <w:t>the PSC</w:t>
      </w:r>
      <w:r w:rsidRPr="00493686">
        <w:rPr>
          <w:rFonts w:cstheme="minorHAnsi"/>
          <w:color w:val="222222"/>
          <w:sz w:val="20"/>
          <w:szCs w:val="20"/>
          <w:shd w:val="clear" w:color="auto" w:fill="FFFFFF"/>
        </w:rPr>
        <w:t xml:space="preserve"> to visit </w:t>
      </w:r>
      <w:r>
        <w:rPr>
          <w:rFonts w:cstheme="minorHAnsi"/>
          <w:color w:val="222222"/>
          <w:sz w:val="20"/>
          <w:szCs w:val="20"/>
          <w:shd w:val="clear" w:color="auto" w:fill="FFFFFF"/>
        </w:rPr>
        <w:t xml:space="preserve">the </w:t>
      </w:r>
      <w:r w:rsidRPr="00493686">
        <w:rPr>
          <w:rFonts w:cstheme="minorHAnsi"/>
          <w:color w:val="222222"/>
          <w:sz w:val="20"/>
          <w:szCs w:val="20"/>
          <w:shd w:val="clear" w:color="auto" w:fill="FFFFFF"/>
        </w:rPr>
        <w:t>site.</w:t>
      </w:r>
      <w:r w:rsidRPr="00493686">
        <w:rPr>
          <w:rFonts w:cstheme="minorHAnsi"/>
          <w:sz w:val="20"/>
          <w:szCs w:val="20"/>
        </w:rPr>
        <w:t xml:space="preserve"> The </w:t>
      </w:r>
      <w:r w:rsidRPr="00493686">
        <w:rPr>
          <w:rFonts w:ascii="Calibri" w:hAnsi="Calibri"/>
          <w:sz w:val="20"/>
          <w:szCs w:val="20"/>
        </w:rPr>
        <w:t xml:space="preserve">work plans were reported </w:t>
      </w:r>
      <w:r>
        <w:rPr>
          <w:rFonts w:ascii="Calibri" w:hAnsi="Calibri"/>
          <w:sz w:val="20"/>
          <w:szCs w:val="20"/>
        </w:rPr>
        <w:t xml:space="preserve">as </w:t>
      </w:r>
      <w:r w:rsidRPr="00493686">
        <w:rPr>
          <w:rFonts w:ascii="Calibri" w:hAnsi="Calibri"/>
          <w:sz w:val="20"/>
          <w:szCs w:val="20"/>
        </w:rPr>
        <w:t xml:space="preserve">prepared based on the outputs (for the two outcomes of the project) and the corresponding set of indicative activities mentioned above and in the project document. The project document stated Outputs came with the corresponding set of activities for each of the two Outcomes of the project. The project design </w:t>
      </w:r>
      <w:r>
        <w:rPr>
          <w:rFonts w:ascii="Calibri" w:hAnsi="Calibri"/>
          <w:sz w:val="20"/>
          <w:szCs w:val="20"/>
        </w:rPr>
        <w:t xml:space="preserve">however </w:t>
      </w:r>
      <w:r w:rsidRPr="00493686">
        <w:rPr>
          <w:rFonts w:ascii="Calibri" w:hAnsi="Calibri"/>
          <w:sz w:val="20"/>
          <w:szCs w:val="20"/>
        </w:rPr>
        <w:t>did not carry these Outputs (and the corresponding activities) to the results framework</w:t>
      </w:r>
      <w:r>
        <w:rPr>
          <w:rFonts w:ascii="Calibri" w:hAnsi="Calibri"/>
          <w:sz w:val="20"/>
          <w:szCs w:val="20"/>
        </w:rPr>
        <w:t>,</w:t>
      </w:r>
      <w:r w:rsidRPr="00493686">
        <w:rPr>
          <w:rFonts w:ascii="Calibri" w:hAnsi="Calibri"/>
          <w:sz w:val="20"/>
          <w:szCs w:val="20"/>
        </w:rPr>
        <w:t xml:space="preserve"> and the indicators at the Outcome level did not necessarily line up/reflect the</w:t>
      </w:r>
      <w:r w:rsidRPr="00FA0A64">
        <w:rPr>
          <w:rFonts w:ascii="Calibri" w:hAnsi="Calibri"/>
          <w:sz w:val="20"/>
          <w:szCs w:val="20"/>
        </w:rPr>
        <w:t xml:space="preserve"> Outputs (and the corresponding activities).</w:t>
      </w:r>
      <w:r>
        <w:rPr>
          <w:rFonts w:ascii="Calibri" w:hAnsi="Calibri"/>
          <w:sz w:val="20"/>
          <w:szCs w:val="20"/>
        </w:rPr>
        <w:t xml:space="preserve"> The issue of logic was picked up by the MTR, and the PC worked with the outputs for monitoring results, but the work</w:t>
      </w:r>
      <w:r w:rsidRPr="00FA0A64">
        <w:rPr>
          <w:rFonts w:ascii="Calibri" w:hAnsi="Calibri"/>
          <w:sz w:val="20"/>
          <w:szCs w:val="20"/>
        </w:rPr>
        <w:t xml:space="preserve"> planning </w:t>
      </w:r>
      <w:r>
        <w:rPr>
          <w:rFonts w:ascii="Calibri" w:hAnsi="Calibri"/>
          <w:sz w:val="20"/>
          <w:szCs w:val="20"/>
        </w:rPr>
        <w:t>was done</w:t>
      </w:r>
      <w:r w:rsidRPr="00FA0A64">
        <w:rPr>
          <w:rFonts w:ascii="Calibri" w:hAnsi="Calibri"/>
          <w:sz w:val="20"/>
          <w:szCs w:val="20"/>
        </w:rPr>
        <w:t xml:space="preserve"> as per the provisions made in different outputs</w:t>
      </w:r>
      <w:r>
        <w:rPr>
          <w:rFonts w:ascii="Calibri" w:hAnsi="Calibri"/>
          <w:sz w:val="20"/>
          <w:szCs w:val="20"/>
        </w:rPr>
        <w:t xml:space="preserve"> (see table above). The </w:t>
      </w:r>
      <w:r w:rsidRPr="00FA0A64">
        <w:rPr>
          <w:rFonts w:ascii="Calibri" w:hAnsi="Calibri"/>
          <w:sz w:val="20"/>
          <w:szCs w:val="20"/>
        </w:rPr>
        <w:t>monitoring of the progress</w:t>
      </w:r>
      <w:r>
        <w:rPr>
          <w:rFonts w:ascii="Calibri" w:hAnsi="Calibri"/>
          <w:sz w:val="20"/>
          <w:szCs w:val="20"/>
        </w:rPr>
        <w:t>, i.e. in PIR, etc., was</w:t>
      </w:r>
      <w:r w:rsidRPr="00FA0A64">
        <w:rPr>
          <w:rFonts w:ascii="Calibri" w:hAnsi="Calibri"/>
          <w:sz w:val="20"/>
          <w:szCs w:val="20"/>
        </w:rPr>
        <w:t xml:space="preserve"> done as per the projected Outcomes (and the corresponding set of indicators)</w:t>
      </w:r>
      <w:r>
        <w:rPr>
          <w:rFonts w:ascii="Calibri" w:hAnsi="Calibri"/>
          <w:sz w:val="20"/>
          <w:szCs w:val="20"/>
        </w:rPr>
        <w:t xml:space="preserve">. Output focused monitoring was less than might have been if the results framework and strategies were stronger and used correctly as a monitoring tool. The lack led a lot up for interpretation by the work planners.  A second </w:t>
      </w:r>
      <w:r w:rsidRPr="00FA0A64">
        <w:rPr>
          <w:rFonts w:ascii="Calibri" w:hAnsi="Calibri"/>
          <w:sz w:val="20"/>
          <w:szCs w:val="20"/>
        </w:rPr>
        <w:t>operational issue</w:t>
      </w:r>
      <w:r>
        <w:rPr>
          <w:rFonts w:ascii="Calibri" w:hAnsi="Calibri"/>
          <w:sz w:val="20"/>
          <w:szCs w:val="20"/>
        </w:rPr>
        <w:t xml:space="preserve"> noted by the MTR, was a </w:t>
      </w:r>
      <w:r w:rsidRPr="00FA0A64">
        <w:rPr>
          <w:rFonts w:ascii="Calibri" w:hAnsi="Calibri"/>
          <w:sz w:val="20"/>
          <w:szCs w:val="20"/>
        </w:rPr>
        <w:t>time lag of about three months between the start of the year and the receipt of funds to carry out the activities as per the approved work plan for the year.</w:t>
      </w:r>
    </w:p>
    <w:p w14:paraId="3FBA4A95" w14:textId="77777777" w:rsidR="00422172" w:rsidRPr="00BD3A5E" w:rsidRDefault="00422172" w:rsidP="00422172">
      <w:pPr>
        <w:pStyle w:val="NoSpacing"/>
        <w:jc w:val="both"/>
        <w:outlineLvl w:val="0"/>
        <w:rPr>
          <w:rFonts w:cstheme="minorHAnsi"/>
          <w:b/>
          <w:sz w:val="20"/>
          <w:szCs w:val="20"/>
        </w:rPr>
      </w:pPr>
    </w:p>
    <w:p w14:paraId="68CC13B6" w14:textId="3AA79E2B" w:rsidR="000075BC" w:rsidRPr="00BD3A5E" w:rsidRDefault="000075BC" w:rsidP="0074040B">
      <w:pPr>
        <w:pStyle w:val="NoSpacing"/>
        <w:numPr>
          <w:ilvl w:val="2"/>
          <w:numId w:val="5"/>
        </w:numPr>
        <w:ind w:left="1728"/>
        <w:jc w:val="both"/>
        <w:outlineLvl w:val="0"/>
        <w:rPr>
          <w:rFonts w:cstheme="minorHAnsi"/>
          <w:b/>
          <w:sz w:val="20"/>
          <w:szCs w:val="20"/>
        </w:rPr>
      </w:pPr>
      <w:bookmarkStart w:id="119" w:name="_Toc48654096"/>
      <w:bookmarkStart w:id="120" w:name="_Toc46228003"/>
      <w:r w:rsidRPr="00BD3A5E">
        <w:rPr>
          <w:rFonts w:cstheme="minorHAnsi"/>
          <w:b/>
          <w:sz w:val="20"/>
          <w:szCs w:val="20"/>
        </w:rPr>
        <w:t>Project Finance</w:t>
      </w:r>
      <w:bookmarkEnd w:id="119"/>
      <w:bookmarkEnd w:id="120"/>
      <w:r w:rsidR="00DC1273">
        <w:rPr>
          <w:rFonts w:cstheme="minorHAnsi"/>
          <w:b/>
          <w:sz w:val="20"/>
          <w:szCs w:val="20"/>
        </w:rPr>
        <w:t xml:space="preserve"> </w:t>
      </w:r>
    </w:p>
    <w:p w14:paraId="119FDD21" w14:textId="77777777" w:rsidR="002F1427" w:rsidRDefault="002F1427" w:rsidP="002F1427">
      <w:pPr>
        <w:pStyle w:val="NoSpacing"/>
        <w:jc w:val="both"/>
        <w:outlineLvl w:val="0"/>
        <w:rPr>
          <w:rFonts w:cstheme="minorHAnsi"/>
          <w:b/>
          <w:sz w:val="20"/>
          <w:szCs w:val="20"/>
        </w:rPr>
      </w:pPr>
    </w:p>
    <w:p w14:paraId="1AC2BB89" w14:textId="77777777" w:rsidR="00567B2A" w:rsidRPr="005A61EA" w:rsidRDefault="00567B2A" w:rsidP="00567B2A">
      <w:pPr>
        <w:pStyle w:val="NoSpacing"/>
        <w:jc w:val="both"/>
        <w:rPr>
          <w:rFonts w:eastAsia="Symbol"/>
          <w:sz w:val="20"/>
          <w:szCs w:val="20"/>
        </w:rPr>
      </w:pPr>
      <w:r w:rsidRPr="005A61EA">
        <w:rPr>
          <w:sz w:val="20"/>
          <w:szCs w:val="20"/>
        </w:rPr>
        <w:t>The total project budget was US$ 3,090,000 excluding Government in-kind contribution. This total figure was made up of a GEF/LDCF contribution of 2,940,000, UNDP TRAC contribution of US$150,000. UNDP pledged a further US$1000, 000 which Government pledged US$ 9,000,000 bringing the total budget to US$ 13,090,000. Project expenditure on 31 December 2019 stood at more than 80% of this total project budget.</w:t>
      </w:r>
    </w:p>
    <w:p w14:paraId="49FAB144" w14:textId="77777777" w:rsidR="00567B2A" w:rsidRDefault="00567B2A" w:rsidP="002F1427">
      <w:pPr>
        <w:pStyle w:val="NoSpacing"/>
        <w:jc w:val="both"/>
        <w:outlineLvl w:val="0"/>
        <w:rPr>
          <w:rFonts w:cstheme="minorHAnsi"/>
          <w:b/>
          <w:sz w:val="20"/>
          <w:szCs w:val="20"/>
        </w:rPr>
      </w:pPr>
    </w:p>
    <w:p w14:paraId="316F6D59" w14:textId="77777777" w:rsidR="00567B2A" w:rsidRPr="00BD3A5E" w:rsidRDefault="00567B2A" w:rsidP="002F1427">
      <w:pPr>
        <w:pStyle w:val="NoSpacing"/>
        <w:jc w:val="both"/>
        <w:outlineLvl w:val="0"/>
        <w:rPr>
          <w:rFonts w:cstheme="minorHAnsi"/>
          <w:b/>
          <w:sz w:val="20"/>
          <w:szCs w:val="20"/>
        </w:rPr>
      </w:pPr>
    </w:p>
    <w:tbl>
      <w:tblPr>
        <w:tblpPr w:leftFromText="180" w:rightFromText="180" w:vertAnchor="text" w:horzAnchor="margin" w:tblpY="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770"/>
        <w:gridCol w:w="923"/>
        <w:gridCol w:w="923"/>
        <w:gridCol w:w="923"/>
        <w:gridCol w:w="923"/>
        <w:gridCol w:w="846"/>
        <w:gridCol w:w="1001"/>
        <w:gridCol w:w="921"/>
      </w:tblGrid>
      <w:tr w:rsidR="0096274E" w:rsidRPr="00403025" w14:paraId="381D1A6C" w14:textId="77777777" w:rsidTr="005B6EE9">
        <w:tc>
          <w:tcPr>
            <w:tcW w:w="990" w:type="pct"/>
            <w:vMerge w:val="restart"/>
          </w:tcPr>
          <w:p w14:paraId="3CF2F5A8" w14:textId="77777777" w:rsidR="002F1427" w:rsidRPr="00403025" w:rsidRDefault="002F1427" w:rsidP="002F1427">
            <w:pPr>
              <w:pStyle w:val="NoSpacing"/>
              <w:rPr>
                <w:rFonts w:cstheme="minorHAnsi"/>
                <w:sz w:val="16"/>
                <w:szCs w:val="16"/>
              </w:rPr>
            </w:pPr>
            <w:r w:rsidRPr="00403025">
              <w:rPr>
                <w:rFonts w:cstheme="minorHAnsi"/>
                <w:sz w:val="16"/>
                <w:szCs w:val="16"/>
              </w:rPr>
              <w:t>Co-financing</w:t>
            </w:r>
          </w:p>
          <w:p w14:paraId="4FC7107D" w14:textId="77777777" w:rsidR="002F1427" w:rsidRPr="00403025" w:rsidRDefault="002F1427" w:rsidP="002F1427">
            <w:pPr>
              <w:pStyle w:val="NoSpacing"/>
              <w:rPr>
                <w:rFonts w:cstheme="minorHAnsi"/>
                <w:sz w:val="16"/>
                <w:szCs w:val="16"/>
              </w:rPr>
            </w:pPr>
            <w:r w:rsidRPr="00403025">
              <w:rPr>
                <w:rFonts w:cstheme="minorHAnsi"/>
                <w:sz w:val="16"/>
                <w:szCs w:val="16"/>
              </w:rPr>
              <w:t>(type/source)</w:t>
            </w:r>
          </w:p>
        </w:tc>
        <w:tc>
          <w:tcPr>
            <w:tcW w:w="939" w:type="pct"/>
            <w:gridSpan w:val="2"/>
          </w:tcPr>
          <w:p w14:paraId="22D058D0" w14:textId="77777777" w:rsidR="002F1427" w:rsidRPr="00403025" w:rsidRDefault="002F1427" w:rsidP="002F1427">
            <w:pPr>
              <w:pStyle w:val="NoSpacing"/>
              <w:rPr>
                <w:rFonts w:cstheme="minorHAnsi"/>
                <w:sz w:val="16"/>
                <w:szCs w:val="16"/>
              </w:rPr>
            </w:pPr>
            <w:r w:rsidRPr="00403025">
              <w:rPr>
                <w:rFonts w:cstheme="minorHAnsi"/>
                <w:sz w:val="16"/>
                <w:szCs w:val="16"/>
              </w:rPr>
              <w:t>UNDP own financing (mill. US$)</w:t>
            </w:r>
          </w:p>
        </w:tc>
        <w:tc>
          <w:tcPr>
            <w:tcW w:w="1024" w:type="pct"/>
            <w:gridSpan w:val="2"/>
          </w:tcPr>
          <w:p w14:paraId="2DEBEF64" w14:textId="77777777" w:rsidR="002F1427" w:rsidRPr="00403025" w:rsidRDefault="002F1427" w:rsidP="002F1427">
            <w:pPr>
              <w:pStyle w:val="NoSpacing"/>
              <w:rPr>
                <w:rFonts w:cstheme="minorHAnsi"/>
                <w:sz w:val="16"/>
                <w:szCs w:val="16"/>
              </w:rPr>
            </w:pPr>
            <w:r w:rsidRPr="00403025">
              <w:rPr>
                <w:rFonts w:cstheme="minorHAnsi"/>
                <w:sz w:val="16"/>
                <w:szCs w:val="16"/>
              </w:rPr>
              <w:t>Government</w:t>
            </w:r>
          </w:p>
          <w:p w14:paraId="4F4BA246" w14:textId="77777777" w:rsidR="002F1427" w:rsidRPr="00403025" w:rsidRDefault="002F1427" w:rsidP="002F1427">
            <w:pPr>
              <w:pStyle w:val="NoSpacing"/>
              <w:rPr>
                <w:rFonts w:cstheme="minorHAnsi"/>
                <w:sz w:val="16"/>
                <w:szCs w:val="16"/>
              </w:rPr>
            </w:pPr>
            <w:r w:rsidRPr="00403025">
              <w:rPr>
                <w:rFonts w:cstheme="minorHAnsi"/>
                <w:sz w:val="16"/>
                <w:szCs w:val="16"/>
              </w:rPr>
              <w:t>(mill. US$)</w:t>
            </w:r>
          </w:p>
        </w:tc>
        <w:tc>
          <w:tcPr>
            <w:tcW w:w="981" w:type="pct"/>
            <w:gridSpan w:val="2"/>
          </w:tcPr>
          <w:p w14:paraId="239D3431" w14:textId="77777777" w:rsidR="002F1427" w:rsidRPr="00403025" w:rsidRDefault="002F1427" w:rsidP="002F1427">
            <w:pPr>
              <w:pStyle w:val="NoSpacing"/>
              <w:rPr>
                <w:rFonts w:cstheme="minorHAnsi"/>
                <w:sz w:val="16"/>
                <w:szCs w:val="16"/>
              </w:rPr>
            </w:pPr>
            <w:r w:rsidRPr="00403025">
              <w:rPr>
                <w:rFonts w:cstheme="minorHAnsi"/>
                <w:sz w:val="16"/>
                <w:szCs w:val="16"/>
              </w:rPr>
              <w:t>Partner Agency</w:t>
            </w:r>
          </w:p>
          <w:p w14:paraId="60E810B1" w14:textId="77777777" w:rsidR="002F1427" w:rsidRPr="00403025" w:rsidRDefault="002F1427" w:rsidP="002F1427">
            <w:pPr>
              <w:pStyle w:val="NoSpacing"/>
              <w:rPr>
                <w:rFonts w:cstheme="minorHAnsi"/>
                <w:sz w:val="16"/>
                <w:szCs w:val="16"/>
              </w:rPr>
            </w:pPr>
            <w:r w:rsidRPr="00403025">
              <w:rPr>
                <w:rFonts w:cstheme="minorHAnsi"/>
                <w:sz w:val="16"/>
                <w:szCs w:val="16"/>
              </w:rPr>
              <w:t>(mill. US$)</w:t>
            </w:r>
          </w:p>
        </w:tc>
        <w:tc>
          <w:tcPr>
            <w:tcW w:w="1067" w:type="pct"/>
            <w:gridSpan w:val="2"/>
          </w:tcPr>
          <w:p w14:paraId="41D54EC9" w14:textId="77777777" w:rsidR="002F1427" w:rsidRPr="00403025" w:rsidRDefault="002F1427" w:rsidP="002F1427">
            <w:pPr>
              <w:pStyle w:val="NoSpacing"/>
              <w:rPr>
                <w:rFonts w:cstheme="minorHAnsi"/>
                <w:sz w:val="16"/>
                <w:szCs w:val="16"/>
              </w:rPr>
            </w:pPr>
            <w:r w:rsidRPr="00403025">
              <w:rPr>
                <w:rFonts w:cstheme="minorHAnsi"/>
                <w:sz w:val="16"/>
                <w:szCs w:val="16"/>
              </w:rPr>
              <w:t>Total</w:t>
            </w:r>
          </w:p>
          <w:p w14:paraId="2F3C51DB" w14:textId="77777777" w:rsidR="002F1427" w:rsidRPr="00403025" w:rsidRDefault="002F1427" w:rsidP="002F1427">
            <w:pPr>
              <w:pStyle w:val="NoSpacing"/>
              <w:rPr>
                <w:rFonts w:cstheme="minorHAnsi"/>
                <w:sz w:val="16"/>
                <w:szCs w:val="16"/>
              </w:rPr>
            </w:pPr>
            <w:r w:rsidRPr="00403025">
              <w:rPr>
                <w:rFonts w:cstheme="minorHAnsi"/>
                <w:sz w:val="16"/>
                <w:szCs w:val="16"/>
              </w:rPr>
              <w:t>(mill. US$)</w:t>
            </w:r>
          </w:p>
        </w:tc>
      </w:tr>
      <w:tr w:rsidR="0096274E" w:rsidRPr="00403025" w14:paraId="07B581D8" w14:textId="77777777" w:rsidTr="005B6EE9">
        <w:trPr>
          <w:trHeight w:val="143"/>
        </w:trPr>
        <w:tc>
          <w:tcPr>
            <w:tcW w:w="990" w:type="pct"/>
            <w:vMerge/>
          </w:tcPr>
          <w:p w14:paraId="4F8B6F3C" w14:textId="77777777" w:rsidR="002F1427" w:rsidRPr="00403025" w:rsidRDefault="002F1427" w:rsidP="002F1427">
            <w:pPr>
              <w:pStyle w:val="NoSpacing"/>
              <w:rPr>
                <w:rFonts w:cstheme="minorHAnsi"/>
                <w:sz w:val="16"/>
                <w:szCs w:val="16"/>
              </w:rPr>
            </w:pPr>
          </w:p>
        </w:tc>
        <w:tc>
          <w:tcPr>
            <w:tcW w:w="427" w:type="pct"/>
          </w:tcPr>
          <w:p w14:paraId="33372E02" w14:textId="77777777" w:rsidR="002F1427" w:rsidRPr="00403025" w:rsidRDefault="002F1427" w:rsidP="002F1427">
            <w:pPr>
              <w:pStyle w:val="NoSpacing"/>
              <w:rPr>
                <w:rFonts w:cstheme="minorHAnsi"/>
                <w:sz w:val="16"/>
                <w:szCs w:val="16"/>
              </w:rPr>
            </w:pPr>
            <w:r w:rsidRPr="00403025">
              <w:rPr>
                <w:rFonts w:cstheme="minorHAnsi"/>
                <w:sz w:val="16"/>
                <w:szCs w:val="16"/>
              </w:rPr>
              <w:t>Planned</w:t>
            </w:r>
          </w:p>
        </w:tc>
        <w:tc>
          <w:tcPr>
            <w:tcW w:w="512" w:type="pct"/>
          </w:tcPr>
          <w:p w14:paraId="66ECDB11" w14:textId="77777777" w:rsidR="002F1427" w:rsidRPr="00403025" w:rsidRDefault="002F1427" w:rsidP="002F1427">
            <w:pPr>
              <w:pStyle w:val="NoSpacing"/>
              <w:rPr>
                <w:rFonts w:cstheme="minorHAnsi"/>
                <w:sz w:val="16"/>
                <w:szCs w:val="16"/>
              </w:rPr>
            </w:pPr>
            <w:r w:rsidRPr="00403025">
              <w:rPr>
                <w:rFonts w:cstheme="minorHAnsi"/>
                <w:sz w:val="16"/>
                <w:szCs w:val="16"/>
              </w:rPr>
              <w:t xml:space="preserve">Actual </w:t>
            </w:r>
          </w:p>
        </w:tc>
        <w:tc>
          <w:tcPr>
            <w:tcW w:w="512" w:type="pct"/>
          </w:tcPr>
          <w:p w14:paraId="279CFAF0" w14:textId="77777777" w:rsidR="002F1427" w:rsidRPr="00403025" w:rsidRDefault="002F1427" w:rsidP="002F1427">
            <w:pPr>
              <w:pStyle w:val="NoSpacing"/>
              <w:rPr>
                <w:rFonts w:cstheme="minorHAnsi"/>
                <w:sz w:val="16"/>
                <w:szCs w:val="16"/>
              </w:rPr>
            </w:pPr>
            <w:r w:rsidRPr="00403025">
              <w:rPr>
                <w:rFonts w:cstheme="minorHAnsi"/>
                <w:sz w:val="16"/>
                <w:szCs w:val="16"/>
              </w:rPr>
              <w:t>Planned</w:t>
            </w:r>
          </w:p>
        </w:tc>
        <w:tc>
          <w:tcPr>
            <w:tcW w:w="512" w:type="pct"/>
          </w:tcPr>
          <w:p w14:paraId="4C5381E8" w14:textId="77777777" w:rsidR="002F1427" w:rsidRPr="00403025" w:rsidRDefault="002F1427" w:rsidP="002F1427">
            <w:pPr>
              <w:pStyle w:val="NoSpacing"/>
              <w:rPr>
                <w:rFonts w:cstheme="minorHAnsi"/>
                <w:sz w:val="16"/>
                <w:szCs w:val="16"/>
              </w:rPr>
            </w:pPr>
            <w:r w:rsidRPr="00403025">
              <w:rPr>
                <w:rFonts w:cstheme="minorHAnsi"/>
                <w:sz w:val="16"/>
                <w:szCs w:val="16"/>
              </w:rPr>
              <w:t>Actual</w:t>
            </w:r>
          </w:p>
        </w:tc>
        <w:tc>
          <w:tcPr>
            <w:tcW w:w="512" w:type="pct"/>
          </w:tcPr>
          <w:p w14:paraId="3AAB8E61" w14:textId="77777777" w:rsidR="002F1427" w:rsidRPr="00403025" w:rsidRDefault="002F1427" w:rsidP="002F1427">
            <w:pPr>
              <w:pStyle w:val="NoSpacing"/>
              <w:rPr>
                <w:rFonts w:cstheme="minorHAnsi"/>
                <w:sz w:val="16"/>
                <w:szCs w:val="16"/>
              </w:rPr>
            </w:pPr>
            <w:r w:rsidRPr="00403025">
              <w:rPr>
                <w:rFonts w:cstheme="minorHAnsi"/>
                <w:sz w:val="16"/>
                <w:szCs w:val="16"/>
              </w:rPr>
              <w:t>Planned</w:t>
            </w:r>
          </w:p>
        </w:tc>
        <w:tc>
          <w:tcPr>
            <w:tcW w:w="469" w:type="pct"/>
          </w:tcPr>
          <w:p w14:paraId="6281E4B2" w14:textId="77777777" w:rsidR="002F1427" w:rsidRPr="00403025" w:rsidRDefault="002F1427" w:rsidP="002F1427">
            <w:pPr>
              <w:pStyle w:val="NoSpacing"/>
              <w:rPr>
                <w:rFonts w:cstheme="minorHAnsi"/>
                <w:sz w:val="16"/>
                <w:szCs w:val="16"/>
              </w:rPr>
            </w:pPr>
            <w:r w:rsidRPr="00403025">
              <w:rPr>
                <w:rFonts w:cstheme="minorHAnsi"/>
                <w:sz w:val="16"/>
                <w:szCs w:val="16"/>
              </w:rPr>
              <w:t>Actual</w:t>
            </w:r>
          </w:p>
        </w:tc>
        <w:tc>
          <w:tcPr>
            <w:tcW w:w="555" w:type="pct"/>
          </w:tcPr>
          <w:p w14:paraId="2C2F691E" w14:textId="77777777" w:rsidR="002F1427" w:rsidRPr="00403025" w:rsidRDefault="002F1427" w:rsidP="002F1427">
            <w:pPr>
              <w:pStyle w:val="NoSpacing"/>
              <w:rPr>
                <w:rFonts w:cstheme="minorHAnsi"/>
                <w:sz w:val="16"/>
                <w:szCs w:val="16"/>
              </w:rPr>
            </w:pPr>
            <w:r w:rsidRPr="00403025">
              <w:rPr>
                <w:rFonts w:cstheme="minorHAnsi"/>
                <w:sz w:val="16"/>
                <w:szCs w:val="16"/>
              </w:rPr>
              <w:t>Actual</w:t>
            </w:r>
          </w:p>
        </w:tc>
        <w:tc>
          <w:tcPr>
            <w:tcW w:w="512" w:type="pct"/>
          </w:tcPr>
          <w:p w14:paraId="31E05F51" w14:textId="77777777" w:rsidR="002F1427" w:rsidRPr="00403025" w:rsidRDefault="002F1427" w:rsidP="002F1427">
            <w:pPr>
              <w:pStyle w:val="NoSpacing"/>
              <w:rPr>
                <w:rFonts w:cstheme="minorHAnsi"/>
                <w:sz w:val="16"/>
                <w:szCs w:val="16"/>
              </w:rPr>
            </w:pPr>
            <w:r w:rsidRPr="00403025">
              <w:rPr>
                <w:rFonts w:cstheme="minorHAnsi"/>
                <w:sz w:val="16"/>
                <w:szCs w:val="16"/>
              </w:rPr>
              <w:t>Actual</w:t>
            </w:r>
          </w:p>
        </w:tc>
      </w:tr>
      <w:tr w:rsidR="0096274E" w:rsidRPr="00403025" w14:paraId="0DE6C2EC" w14:textId="77777777" w:rsidTr="005B6EE9">
        <w:tc>
          <w:tcPr>
            <w:tcW w:w="990" w:type="pct"/>
          </w:tcPr>
          <w:p w14:paraId="5942DFA8" w14:textId="77777777" w:rsidR="002F1427" w:rsidRPr="00403025" w:rsidRDefault="002F1427" w:rsidP="002F1427">
            <w:pPr>
              <w:pStyle w:val="NoSpacing"/>
              <w:rPr>
                <w:rFonts w:cstheme="minorHAnsi"/>
                <w:sz w:val="16"/>
                <w:szCs w:val="16"/>
              </w:rPr>
            </w:pPr>
            <w:r w:rsidRPr="00403025">
              <w:rPr>
                <w:rFonts w:cstheme="minorHAnsi"/>
                <w:sz w:val="16"/>
                <w:szCs w:val="16"/>
              </w:rPr>
              <w:t xml:space="preserve">Grants </w:t>
            </w:r>
          </w:p>
        </w:tc>
        <w:tc>
          <w:tcPr>
            <w:tcW w:w="427" w:type="pct"/>
          </w:tcPr>
          <w:p w14:paraId="758B25F7" w14:textId="77777777" w:rsidR="002F1427" w:rsidRPr="00403025" w:rsidRDefault="002F1427" w:rsidP="002F1427">
            <w:pPr>
              <w:pStyle w:val="NoSpacing"/>
              <w:rPr>
                <w:rFonts w:cstheme="minorHAnsi"/>
                <w:sz w:val="16"/>
                <w:szCs w:val="16"/>
              </w:rPr>
            </w:pPr>
            <w:r w:rsidRPr="00403025">
              <w:rPr>
                <w:rFonts w:cstheme="minorHAnsi"/>
                <w:sz w:val="16"/>
                <w:szCs w:val="16"/>
              </w:rPr>
              <w:t>150,000</w:t>
            </w:r>
          </w:p>
        </w:tc>
        <w:tc>
          <w:tcPr>
            <w:tcW w:w="512" w:type="pct"/>
          </w:tcPr>
          <w:p w14:paraId="763C712F" w14:textId="77777777" w:rsidR="002F1427" w:rsidRPr="00403025" w:rsidRDefault="002F1427" w:rsidP="002F1427">
            <w:pPr>
              <w:pStyle w:val="NoSpacing"/>
              <w:rPr>
                <w:rFonts w:cstheme="minorHAnsi"/>
                <w:sz w:val="16"/>
                <w:szCs w:val="16"/>
              </w:rPr>
            </w:pPr>
            <w:r w:rsidRPr="00403025">
              <w:rPr>
                <w:rFonts w:cstheme="minorHAnsi"/>
                <w:sz w:val="16"/>
                <w:szCs w:val="16"/>
              </w:rPr>
              <w:t>150,000</w:t>
            </w:r>
          </w:p>
        </w:tc>
        <w:tc>
          <w:tcPr>
            <w:tcW w:w="512" w:type="pct"/>
          </w:tcPr>
          <w:p w14:paraId="07CF0D0B" w14:textId="77777777" w:rsidR="002F1427" w:rsidRPr="00403025" w:rsidRDefault="002F1427" w:rsidP="002F1427">
            <w:pPr>
              <w:pStyle w:val="NoSpacing"/>
              <w:rPr>
                <w:rFonts w:cstheme="minorHAnsi"/>
                <w:sz w:val="16"/>
                <w:szCs w:val="16"/>
              </w:rPr>
            </w:pPr>
            <w:r w:rsidRPr="00403025">
              <w:rPr>
                <w:rFonts w:cstheme="minorHAnsi"/>
                <w:sz w:val="16"/>
                <w:szCs w:val="16"/>
              </w:rPr>
              <w:t>9,000,000</w:t>
            </w:r>
          </w:p>
        </w:tc>
        <w:tc>
          <w:tcPr>
            <w:tcW w:w="512" w:type="pct"/>
          </w:tcPr>
          <w:p w14:paraId="2D3400F1" w14:textId="77777777" w:rsidR="002F1427" w:rsidRPr="00403025" w:rsidRDefault="002F1427" w:rsidP="002F1427">
            <w:pPr>
              <w:pStyle w:val="NoSpacing"/>
              <w:rPr>
                <w:rFonts w:cstheme="minorHAnsi"/>
                <w:sz w:val="16"/>
                <w:szCs w:val="16"/>
              </w:rPr>
            </w:pPr>
          </w:p>
        </w:tc>
        <w:tc>
          <w:tcPr>
            <w:tcW w:w="512" w:type="pct"/>
          </w:tcPr>
          <w:p w14:paraId="3F14DBE4" w14:textId="77777777" w:rsidR="002F1427" w:rsidRPr="00403025" w:rsidRDefault="002F1427" w:rsidP="002F1427">
            <w:pPr>
              <w:pStyle w:val="NoSpacing"/>
              <w:rPr>
                <w:rFonts w:cstheme="minorHAnsi"/>
                <w:sz w:val="16"/>
                <w:szCs w:val="16"/>
              </w:rPr>
            </w:pPr>
            <w:r w:rsidRPr="00403025">
              <w:rPr>
                <w:rFonts w:cstheme="minorHAnsi"/>
                <w:sz w:val="16"/>
                <w:szCs w:val="16"/>
              </w:rPr>
              <w:t>1,000,000</w:t>
            </w:r>
          </w:p>
        </w:tc>
        <w:tc>
          <w:tcPr>
            <w:tcW w:w="469" w:type="pct"/>
          </w:tcPr>
          <w:p w14:paraId="1E449877" w14:textId="77777777" w:rsidR="002F1427" w:rsidRPr="00403025" w:rsidRDefault="002F1427" w:rsidP="002F1427">
            <w:pPr>
              <w:pStyle w:val="NoSpacing"/>
              <w:rPr>
                <w:rFonts w:cstheme="minorHAnsi"/>
                <w:sz w:val="16"/>
                <w:szCs w:val="16"/>
              </w:rPr>
            </w:pPr>
          </w:p>
        </w:tc>
        <w:tc>
          <w:tcPr>
            <w:tcW w:w="555" w:type="pct"/>
          </w:tcPr>
          <w:p w14:paraId="4899D084" w14:textId="77777777" w:rsidR="002F1427" w:rsidRPr="00403025" w:rsidRDefault="002F1427" w:rsidP="002F1427">
            <w:pPr>
              <w:pStyle w:val="NoSpacing"/>
              <w:rPr>
                <w:rFonts w:cstheme="minorHAnsi"/>
                <w:sz w:val="16"/>
                <w:szCs w:val="16"/>
              </w:rPr>
            </w:pPr>
          </w:p>
        </w:tc>
        <w:tc>
          <w:tcPr>
            <w:tcW w:w="512" w:type="pct"/>
          </w:tcPr>
          <w:p w14:paraId="4FE13623" w14:textId="77777777" w:rsidR="002F1427" w:rsidRPr="00403025" w:rsidRDefault="002F1427" w:rsidP="002F1427">
            <w:pPr>
              <w:pStyle w:val="NoSpacing"/>
              <w:rPr>
                <w:rFonts w:cstheme="minorHAnsi"/>
                <w:sz w:val="16"/>
                <w:szCs w:val="16"/>
              </w:rPr>
            </w:pPr>
          </w:p>
        </w:tc>
      </w:tr>
      <w:tr w:rsidR="0096274E" w:rsidRPr="00403025" w14:paraId="43E27AAA" w14:textId="77777777" w:rsidTr="005B6EE9">
        <w:trPr>
          <w:trHeight w:val="332"/>
        </w:trPr>
        <w:tc>
          <w:tcPr>
            <w:tcW w:w="990" w:type="pct"/>
          </w:tcPr>
          <w:p w14:paraId="68D081EB" w14:textId="77777777" w:rsidR="002F1427" w:rsidRPr="00403025" w:rsidRDefault="002F1427" w:rsidP="002F1427">
            <w:pPr>
              <w:pStyle w:val="NoSpacing"/>
              <w:rPr>
                <w:rFonts w:cstheme="minorHAnsi"/>
                <w:sz w:val="16"/>
                <w:szCs w:val="16"/>
              </w:rPr>
            </w:pPr>
            <w:r w:rsidRPr="00403025">
              <w:rPr>
                <w:rFonts w:cstheme="minorHAnsi"/>
                <w:sz w:val="16"/>
                <w:szCs w:val="16"/>
              </w:rPr>
              <w:t xml:space="preserve">Loans/Concessions </w:t>
            </w:r>
          </w:p>
        </w:tc>
        <w:tc>
          <w:tcPr>
            <w:tcW w:w="427" w:type="pct"/>
          </w:tcPr>
          <w:p w14:paraId="2214F854" w14:textId="77777777" w:rsidR="002F1427" w:rsidRPr="00403025" w:rsidRDefault="002F1427" w:rsidP="002F1427">
            <w:pPr>
              <w:pStyle w:val="NoSpacing"/>
              <w:rPr>
                <w:rFonts w:cstheme="minorHAnsi"/>
                <w:sz w:val="16"/>
                <w:szCs w:val="16"/>
              </w:rPr>
            </w:pPr>
          </w:p>
        </w:tc>
        <w:tc>
          <w:tcPr>
            <w:tcW w:w="512" w:type="pct"/>
          </w:tcPr>
          <w:p w14:paraId="19876DD5" w14:textId="77777777" w:rsidR="002F1427" w:rsidRPr="00403025" w:rsidRDefault="002F1427" w:rsidP="002F1427">
            <w:pPr>
              <w:pStyle w:val="NoSpacing"/>
              <w:rPr>
                <w:rFonts w:cstheme="minorHAnsi"/>
                <w:sz w:val="16"/>
                <w:szCs w:val="16"/>
              </w:rPr>
            </w:pPr>
          </w:p>
        </w:tc>
        <w:tc>
          <w:tcPr>
            <w:tcW w:w="512" w:type="pct"/>
          </w:tcPr>
          <w:p w14:paraId="7B8D4A82" w14:textId="77777777" w:rsidR="002F1427" w:rsidRPr="00403025" w:rsidRDefault="002F1427" w:rsidP="002F1427">
            <w:pPr>
              <w:pStyle w:val="NoSpacing"/>
              <w:rPr>
                <w:rFonts w:cstheme="minorHAnsi"/>
                <w:sz w:val="16"/>
                <w:szCs w:val="16"/>
              </w:rPr>
            </w:pPr>
          </w:p>
        </w:tc>
        <w:tc>
          <w:tcPr>
            <w:tcW w:w="512" w:type="pct"/>
          </w:tcPr>
          <w:p w14:paraId="76705E06" w14:textId="77777777" w:rsidR="002F1427" w:rsidRPr="00403025" w:rsidRDefault="002F1427" w:rsidP="002F1427">
            <w:pPr>
              <w:pStyle w:val="NoSpacing"/>
              <w:rPr>
                <w:rFonts w:cstheme="minorHAnsi"/>
                <w:sz w:val="16"/>
                <w:szCs w:val="16"/>
              </w:rPr>
            </w:pPr>
          </w:p>
        </w:tc>
        <w:tc>
          <w:tcPr>
            <w:tcW w:w="512" w:type="pct"/>
          </w:tcPr>
          <w:p w14:paraId="4FD415AC" w14:textId="77777777" w:rsidR="002F1427" w:rsidRPr="00403025" w:rsidRDefault="002F1427" w:rsidP="002F1427">
            <w:pPr>
              <w:pStyle w:val="NoSpacing"/>
              <w:rPr>
                <w:rFonts w:cstheme="minorHAnsi"/>
                <w:sz w:val="16"/>
                <w:szCs w:val="16"/>
              </w:rPr>
            </w:pPr>
          </w:p>
        </w:tc>
        <w:tc>
          <w:tcPr>
            <w:tcW w:w="469" w:type="pct"/>
          </w:tcPr>
          <w:p w14:paraId="16504D51" w14:textId="77777777" w:rsidR="002F1427" w:rsidRPr="00403025" w:rsidRDefault="002F1427" w:rsidP="002F1427">
            <w:pPr>
              <w:pStyle w:val="NoSpacing"/>
              <w:rPr>
                <w:rFonts w:cstheme="minorHAnsi"/>
                <w:sz w:val="16"/>
                <w:szCs w:val="16"/>
              </w:rPr>
            </w:pPr>
          </w:p>
        </w:tc>
        <w:tc>
          <w:tcPr>
            <w:tcW w:w="555" w:type="pct"/>
          </w:tcPr>
          <w:p w14:paraId="21B2CA22" w14:textId="77777777" w:rsidR="002F1427" w:rsidRPr="00403025" w:rsidRDefault="002F1427" w:rsidP="002F1427">
            <w:pPr>
              <w:pStyle w:val="NoSpacing"/>
              <w:rPr>
                <w:rFonts w:cstheme="minorHAnsi"/>
                <w:sz w:val="16"/>
                <w:szCs w:val="16"/>
              </w:rPr>
            </w:pPr>
          </w:p>
        </w:tc>
        <w:tc>
          <w:tcPr>
            <w:tcW w:w="512" w:type="pct"/>
          </w:tcPr>
          <w:p w14:paraId="63014C8C" w14:textId="77777777" w:rsidR="002F1427" w:rsidRPr="00403025" w:rsidRDefault="002F1427" w:rsidP="002F1427">
            <w:pPr>
              <w:pStyle w:val="NoSpacing"/>
              <w:rPr>
                <w:rFonts w:cstheme="minorHAnsi"/>
                <w:sz w:val="16"/>
                <w:szCs w:val="16"/>
              </w:rPr>
            </w:pPr>
          </w:p>
        </w:tc>
      </w:tr>
      <w:tr w:rsidR="0096274E" w:rsidRPr="00403025" w14:paraId="50B914F6" w14:textId="77777777" w:rsidTr="005B6EE9">
        <w:tc>
          <w:tcPr>
            <w:tcW w:w="990" w:type="pct"/>
          </w:tcPr>
          <w:p w14:paraId="6288A37F" w14:textId="77777777" w:rsidR="002F1427" w:rsidRPr="00403025" w:rsidRDefault="002F1427" w:rsidP="002F1427">
            <w:pPr>
              <w:pStyle w:val="NoSpacing"/>
              <w:rPr>
                <w:rFonts w:cstheme="minorHAnsi"/>
                <w:sz w:val="16"/>
                <w:szCs w:val="16"/>
              </w:rPr>
            </w:pPr>
            <w:r w:rsidRPr="00403025">
              <w:rPr>
                <w:rFonts w:cstheme="minorHAnsi"/>
                <w:sz w:val="16"/>
                <w:szCs w:val="16"/>
              </w:rPr>
              <w:t>In-kind support</w:t>
            </w:r>
          </w:p>
        </w:tc>
        <w:tc>
          <w:tcPr>
            <w:tcW w:w="427" w:type="pct"/>
          </w:tcPr>
          <w:p w14:paraId="2EF533E0" w14:textId="77777777" w:rsidR="002F1427" w:rsidRPr="00403025" w:rsidRDefault="002F1427" w:rsidP="002F1427">
            <w:pPr>
              <w:pStyle w:val="NoSpacing"/>
              <w:rPr>
                <w:rFonts w:cstheme="minorHAnsi"/>
                <w:sz w:val="16"/>
                <w:szCs w:val="16"/>
              </w:rPr>
            </w:pPr>
          </w:p>
        </w:tc>
        <w:tc>
          <w:tcPr>
            <w:tcW w:w="512" w:type="pct"/>
          </w:tcPr>
          <w:p w14:paraId="0FD3F211" w14:textId="77777777" w:rsidR="002F1427" w:rsidRPr="00403025" w:rsidRDefault="002F1427" w:rsidP="002F1427">
            <w:pPr>
              <w:pStyle w:val="NoSpacing"/>
              <w:rPr>
                <w:rFonts w:cstheme="minorHAnsi"/>
                <w:sz w:val="16"/>
                <w:szCs w:val="16"/>
              </w:rPr>
            </w:pPr>
          </w:p>
        </w:tc>
        <w:tc>
          <w:tcPr>
            <w:tcW w:w="512" w:type="pct"/>
          </w:tcPr>
          <w:p w14:paraId="50FA39E9" w14:textId="77777777" w:rsidR="002F1427" w:rsidRPr="00403025" w:rsidRDefault="002F1427" w:rsidP="002F1427">
            <w:pPr>
              <w:pStyle w:val="NoSpacing"/>
              <w:rPr>
                <w:rFonts w:cstheme="minorHAnsi"/>
                <w:sz w:val="16"/>
                <w:szCs w:val="16"/>
              </w:rPr>
            </w:pPr>
          </w:p>
        </w:tc>
        <w:tc>
          <w:tcPr>
            <w:tcW w:w="512" w:type="pct"/>
          </w:tcPr>
          <w:p w14:paraId="2A8C8147" w14:textId="77777777" w:rsidR="002F1427" w:rsidRPr="00403025" w:rsidRDefault="002F1427" w:rsidP="002F1427">
            <w:pPr>
              <w:pStyle w:val="NoSpacing"/>
              <w:rPr>
                <w:rFonts w:cstheme="minorHAnsi"/>
                <w:sz w:val="16"/>
                <w:szCs w:val="16"/>
              </w:rPr>
            </w:pPr>
          </w:p>
        </w:tc>
        <w:tc>
          <w:tcPr>
            <w:tcW w:w="512" w:type="pct"/>
          </w:tcPr>
          <w:p w14:paraId="6B484E44" w14:textId="77777777" w:rsidR="002F1427" w:rsidRPr="00403025" w:rsidRDefault="002F1427" w:rsidP="002F1427">
            <w:pPr>
              <w:pStyle w:val="NoSpacing"/>
              <w:rPr>
                <w:rFonts w:cstheme="minorHAnsi"/>
                <w:sz w:val="16"/>
                <w:szCs w:val="16"/>
              </w:rPr>
            </w:pPr>
          </w:p>
        </w:tc>
        <w:tc>
          <w:tcPr>
            <w:tcW w:w="469" w:type="pct"/>
          </w:tcPr>
          <w:p w14:paraId="4FEF7FDD" w14:textId="77777777" w:rsidR="002F1427" w:rsidRPr="00403025" w:rsidRDefault="002F1427" w:rsidP="002F1427">
            <w:pPr>
              <w:pStyle w:val="NoSpacing"/>
              <w:rPr>
                <w:rFonts w:cstheme="minorHAnsi"/>
                <w:sz w:val="16"/>
                <w:szCs w:val="16"/>
              </w:rPr>
            </w:pPr>
          </w:p>
        </w:tc>
        <w:tc>
          <w:tcPr>
            <w:tcW w:w="555" w:type="pct"/>
          </w:tcPr>
          <w:p w14:paraId="32091030" w14:textId="77777777" w:rsidR="002F1427" w:rsidRPr="00403025" w:rsidRDefault="002F1427" w:rsidP="002F1427">
            <w:pPr>
              <w:pStyle w:val="NoSpacing"/>
              <w:rPr>
                <w:rFonts w:cstheme="minorHAnsi"/>
                <w:sz w:val="16"/>
                <w:szCs w:val="16"/>
              </w:rPr>
            </w:pPr>
          </w:p>
        </w:tc>
        <w:tc>
          <w:tcPr>
            <w:tcW w:w="512" w:type="pct"/>
          </w:tcPr>
          <w:p w14:paraId="20BEBF2E" w14:textId="77777777" w:rsidR="002F1427" w:rsidRPr="00403025" w:rsidRDefault="002F1427" w:rsidP="002F1427">
            <w:pPr>
              <w:pStyle w:val="NoSpacing"/>
              <w:rPr>
                <w:rFonts w:cstheme="minorHAnsi"/>
                <w:sz w:val="16"/>
                <w:szCs w:val="16"/>
              </w:rPr>
            </w:pPr>
          </w:p>
        </w:tc>
      </w:tr>
      <w:tr w:rsidR="0096274E" w:rsidRPr="00403025" w14:paraId="30707BA3" w14:textId="77777777" w:rsidTr="005B6EE9">
        <w:tc>
          <w:tcPr>
            <w:tcW w:w="990" w:type="pct"/>
          </w:tcPr>
          <w:p w14:paraId="6766059F" w14:textId="77777777" w:rsidR="002F1427" w:rsidRPr="00403025" w:rsidRDefault="002F1427" w:rsidP="002F1427">
            <w:pPr>
              <w:pStyle w:val="NoSpacing"/>
              <w:rPr>
                <w:rFonts w:cstheme="minorHAnsi"/>
                <w:sz w:val="16"/>
                <w:szCs w:val="16"/>
              </w:rPr>
            </w:pPr>
            <w:r w:rsidRPr="00403025">
              <w:rPr>
                <w:rFonts w:cstheme="minorHAnsi"/>
                <w:sz w:val="16"/>
                <w:szCs w:val="16"/>
              </w:rPr>
              <w:t>Other</w:t>
            </w:r>
          </w:p>
        </w:tc>
        <w:tc>
          <w:tcPr>
            <w:tcW w:w="427" w:type="pct"/>
          </w:tcPr>
          <w:p w14:paraId="4FF27FF3" w14:textId="77777777" w:rsidR="002F1427" w:rsidRPr="00403025" w:rsidRDefault="002F1427" w:rsidP="002F1427">
            <w:pPr>
              <w:pStyle w:val="NoSpacing"/>
              <w:rPr>
                <w:rFonts w:cstheme="minorHAnsi"/>
                <w:sz w:val="16"/>
                <w:szCs w:val="16"/>
              </w:rPr>
            </w:pPr>
          </w:p>
        </w:tc>
        <w:tc>
          <w:tcPr>
            <w:tcW w:w="512" w:type="pct"/>
          </w:tcPr>
          <w:p w14:paraId="2523694B" w14:textId="77777777" w:rsidR="002F1427" w:rsidRPr="00403025" w:rsidRDefault="002F1427" w:rsidP="002F1427">
            <w:pPr>
              <w:pStyle w:val="NoSpacing"/>
              <w:rPr>
                <w:rFonts w:cstheme="minorHAnsi"/>
                <w:sz w:val="16"/>
                <w:szCs w:val="16"/>
              </w:rPr>
            </w:pPr>
          </w:p>
        </w:tc>
        <w:tc>
          <w:tcPr>
            <w:tcW w:w="512" w:type="pct"/>
          </w:tcPr>
          <w:p w14:paraId="5A8B17D2" w14:textId="77777777" w:rsidR="002F1427" w:rsidRPr="00403025" w:rsidRDefault="002F1427" w:rsidP="002F1427">
            <w:pPr>
              <w:pStyle w:val="NoSpacing"/>
              <w:rPr>
                <w:rFonts w:cstheme="minorHAnsi"/>
                <w:sz w:val="16"/>
                <w:szCs w:val="16"/>
              </w:rPr>
            </w:pPr>
          </w:p>
        </w:tc>
        <w:tc>
          <w:tcPr>
            <w:tcW w:w="512" w:type="pct"/>
          </w:tcPr>
          <w:p w14:paraId="251DA842" w14:textId="77777777" w:rsidR="002F1427" w:rsidRPr="00403025" w:rsidRDefault="002F1427" w:rsidP="002F1427">
            <w:pPr>
              <w:pStyle w:val="NoSpacing"/>
              <w:rPr>
                <w:rFonts w:cstheme="minorHAnsi"/>
                <w:sz w:val="16"/>
                <w:szCs w:val="16"/>
              </w:rPr>
            </w:pPr>
          </w:p>
        </w:tc>
        <w:tc>
          <w:tcPr>
            <w:tcW w:w="512" w:type="pct"/>
          </w:tcPr>
          <w:p w14:paraId="7DCCC510" w14:textId="77777777" w:rsidR="002F1427" w:rsidRPr="00403025" w:rsidRDefault="002F1427" w:rsidP="002F1427">
            <w:pPr>
              <w:pStyle w:val="NoSpacing"/>
              <w:rPr>
                <w:rFonts w:cstheme="minorHAnsi"/>
                <w:sz w:val="16"/>
                <w:szCs w:val="16"/>
              </w:rPr>
            </w:pPr>
          </w:p>
        </w:tc>
        <w:tc>
          <w:tcPr>
            <w:tcW w:w="469" w:type="pct"/>
          </w:tcPr>
          <w:p w14:paraId="33B0F5E4" w14:textId="77777777" w:rsidR="002F1427" w:rsidRPr="00403025" w:rsidRDefault="002F1427" w:rsidP="002F1427">
            <w:pPr>
              <w:pStyle w:val="NoSpacing"/>
              <w:rPr>
                <w:rFonts w:cstheme="minorHAnsi"/>
                <w:sz w:val="16"/>
                <w:szCs w:val="16"/>
              </w:rPr>
            </w:pPr>
          </w:p>
        </w:tc>
        <w:tc>
          <w:tcPr>
            <w:tcW w:w="555" w:type="pct"/>
          </w:tcPr>
          <w:p w14:paraId="26D60811" w14:textId="77777777" w:rsidR="002F1427" w:rsidRPr="00403025" w:rsidRDefault="002F1427" w:rsidP="002F1427">
            <w:pPr>
              <w:pStyle w:val="NoSpacing"/>
              <w:rPr>
                <w:rFonts w:cstheme="minorHAnsi"/>
                <w:sz w:val="16"/>
                <w:szCs w:val="16"/>
              </w:rPr>
            </w:pPr>
          </w:p>
        </w:tc>
        <w:tc>
          <w:tcPr>
            <w:tcW w:w="512" w:type="pct"/>
          </w:tcPr>
          <w:p w14:paraId="7C003EA7" w14:textId="77777777" w:rsidR="002F1427" w:rsidRPr="00403025" w:rsidRDefault="002F1427" w:rsidP="002F1427">
            <w:pPr>
              <w:pStyle w:val="NoSpacing"/>
              <w:rPr>
                <w:rFonts w:cstheme="minorHAnsi"/>
                <w:sz w:val="16"/>
                <w:szCs w:val="16"/>
              </w:rPr>
            </w:pPr>
          </w:p>
        </w:tc>
      </w:tr>
      <w:tr w:rsidR="0096274E" w:rsidRPr="00403025" w14:paraId="10476BBD" w14:textId="77777777" w:rsidTr="005B6EE9">
        <w:trPr>
          <w:trHeight w:val="215"/>
        </w:trPr>
        <w:tc>
          <w:tcPr>
            <w:tcW w:w="990" w:type="pct"/>
          </w:tcPr>
          <w:p w14:paraId="6643F680" w14:textId="77777777" w:rsidR="002F1427" w:rsidRPr="00403025" w:rsidRDefault="002F1427" w:rsidP="002F1427">
            <w:pPr>
              <w:pStyle w:val="NoSpacing"/>
              <w:rPr>
                <w:rFonts w:cstheme="minorHAnsi"/>
                <w:sz w:val="16"/>
                <w:szCs w:val="16"/>
              </w:rPr>
            </w:pPr>
            <w:r w:rsidRPr="00403025">
              <w:rPr>
                <w:rFonts w:cstheme="minorHAnsi"/>
                <w:sz w:val="16"/>
                <w:szCs w:val="16"/>
              </w:rPr>
              <w:t>Totals</w:t>
            </w:r>
          </w:p>
        </w:tc>
        <w:tc>
          <w:tcPr>
            <w:tcW w:w="427" w:type="pct"/>
          </w:tcPr>
          <w:p w14:paraId="585487FB" w14:textId="77777777" w:rsidR="002F1427" w:rsidRPr="00403025" w:rsidRDefault="002F1427" w:rsidP="002F1427">
            <w:pPr>
              <w:pStyle w:val="NoSpacing"/>
              <w:rPr>
                <w:rFonts w:cstheme="minorHAnsi"/>
                <w:sz w:val="16"/>
                <w:szCs w:val="16"/>
              </w:rPr>
            </w:pPr>
            <w:r w:rsidRPr="00403025">
              <w:rPr>
                <w:rFonts w:cstheme="minorHAnsi"/>
                <w:sz w:val="16"/>
                <w:szCs w:val="16"/>
              </w:rPr>
              <w:t>150,000</w:t>
            </w:r>
          </w:p>
        </w:tc>
        <w:tc>
          <w:tcPr>
            <w:tcW w:w="512" w:type="pct"/>
          </w:tcPr>
          <w:p w14:paraId="3DF18F36" w14:textId="77777777" w:rsidR="002F1427" w:rsidRPr="00403025" w:rsidRDefault="002F1427" w:rsidP="002F1427">
            <w:pPr>
              <w:pStyle w:val="NoSpacing"/>
              <w:rPr>
                <w:rFonts w:cstheme="minorHAnsi"/>
                <w:sz w:val="16"/>
                <w:szCs w:val="16"/>
              </w:rPr>
            </w:pPr>
            <w:r w:rsidRPr="00403025">
              <w:rPr>
                <w:rFonts w:cstheme="minorHAnsi"/>
                <w:sz w:val="16"/>
                <w:szCs w:val="16"/>
              </w:rPr>
              <w:t>150,000</w:t>
            </w:r>
          </w:p>
        </w:tc>
        <w:tc>
          <w:tcPr>
            <w:tcW w:w="512" w:type="pct"/>
          </w:tcPr>
          <w:p w14:paraId="770FDB16" w14:textId="77777777" w:rsidR="002F1427" w:rsidRPr="00403025" w:rsidRDefault="002F1427" w:rsidP="002F1427">
            <w:pPr>
              <w:pStyle w:val="NoSpacing"/>
              <w:rPr>
                <w:rFonts w:cstheme="minorHAnsi"/>
                <w:sz w:val="16"/>
                <w:szCs w:val="16"/>
              </w:rPr>
            </w:pPr>
            <w:r w:rsidRPr="00403025">
              <w:rPr>
                <w:rFonts w:cstheme="minorHAnsi"/>
                <w:sz w:val="16"/>
                <w:szCs w:val="16"/>
              </w:rPr>
              <w:t>9,000,000</w:t>
            </w:r>
          </w:p>
        </w:tc>
        <w:tc>
          <w:tcPr>
            <w:tcW w:w="512" w:type="pct"/>
          </w:tcPr>
          <w:p w14:paraId="3654DE58" w14:textId="77777777" w:rsidR="002F1427" w:rsidRPr="00403025" w:rsidRDefault="002F1427" w:rsidP="002F1427">
            <w:pPr>
              <w:pStyle w:val="NoSpacing"/>
              <w:rPr>
                <w:rFonts w:cstheme="minorHAnsi"/>
                <w:sz w:val="16"/>
                <w:szCs w:val="16"/>
              </w:rPr>
            </w:pPr>
          </w:p>
        </w:tc>
        <w:tc>
          <w:tcPr>
            <w:tcW w:w="512" w:type="pct"/>
          </w:tcPr>
          <w:p w14:paraId="70E2997A" w14:textId="77777777" w:rsidR="002F1427" w:rsidRPr="00403025" w:rsidRDefault="002F1427" w:rsidP="002F1427">
            <w:pPr>
              <w:pStyle w:val="NoSpacing"/>
              <w:rPr>
                <w:rFonts w:cstheme="minorHAnsi"/>
                <w:sz w:val="16"/>
                <w:szCs w:val="16"/>
              </w:rPr>
            </w:pPr>
            <w:r w:rsidRPr="00403025">
              <w:rPr>
                <w:rFonts w:cstheme="minorHAnsi"/>
                <w:sz w:val="16"/>
                <w:szCs w:val="16"/>
              </w:rPr>
              <w:t>1,000,000</w:t>
            </w:r>
          </w:p>
        </w:tc>
        <w:tc>
          <w:tcPr>
            <w:tcW w:w="469" w:type="pct"/>
          </w:tcPr>
          <w:p w14:paraId="4026D069" w14:textId="77777777" w:rsidR="002F1427" w:rsidRPr="00403025" w:rsidRDefault="002F1427" w:rsidP="002F1427">
            <w:pPr>
              <w:pStyle w:val="NoSpacing"/>
              <w:rPr>
                <w:rFonts w:cstheme="minorHAnsi"/>
                <w:sz w:val="16"/>
                <w:szCs w:val="16"/>
              </w:rPr>
            </w:pPr>
          </w:p>
        </w:tc>
        <w:tc>
          <w:tcPr>
            <w:tcW w:w="555" w:type="pct"/>
          </w:tcPr>
          <w:p w14:paraId="2C1625FC" w14:textId="77777777" w:rsidR="002F1427" w:rsidRPr="00403025" w:rsidRDefault="002F1427" w:rsidP="002F1427">
            <w:pPr>
              <w:pStyle w:val="NoSpacing"/>
              <w:rPr>
                <w:rFonts w:cstheme="minorHAnsi"/>
                <w:sz w:val="16"/>
                <w:szCs w:val="16"/>
              </w:rPr>
            </w:pPr>
          </w:p>
        </w:tc>
        <w:tc>
          <w:tcPr>
            <w:tcW w:w="512" w:type="pct"/>
          </w:tcPr>
          <w:p w14:paraId="68BC0637" w14:textId="77777777" w:rsidR="002F1427" w:rsidRPr="00403025" w:rsidRDefault="002F1427" w:rsidP="002F1427">
            <w:pPr>
              <w:pStyle w:val="NoSpacing"/>
              <w:rPr>
                <w:rFonts w:cstheme="minorHAnsi"/>
                <w:sz w:val="16"/>
                <w:szCs w:val="16"/>
              </w:rPr>
            </w:pPr>
          </w:p>
        </w:tc>
      </w:tr>
    </w:tbl>
    <w:p w14:paraId="1EFCD986" w14:textId="77777777" w:rsidR="002F1427" w:rsidRDefault="002F1427" w:rsidP="002F1427">
      <w:pPr>
        <w:pStyle w:val="NoSpacing"/>
        <w:jc w:val="both"/>
        <w:outlineLvl w:val="0"/>
        <w:rPr>
          <w:rFonts w:cstheme="minorHAnsi"/>
          <w:b/>
          <w:sz w:val="20"/>
          <w:szCs w:val="20"/>
        </w:rPr>
      </w:pPr>
    </w:p>
    <w:p w14:paraId="6531B56E" w14:textId="77777777" w:rsidR="00226ED9" w:rsidRPr="008D128B" w:rsidRDefault="00226ED9" w:rsidP="00226ED9">
      <w:pPr>
        <w:widowControl w:val="0"/>
        <w:autoSpaceDE w:val="0"/>
        <w:autoSpaceDN w:val="0"/>
        <w:adjustRightInd w:val="0"/>
        <w:spacing w:before="100" w:beforeAutospacing="1"/>
        <w:jc w:val="both"/>
        <w:rPr>
          <w:b/>
          <w:color w:val="000000"/>
          <w:sz w:val="18"/>
        </w:rPr>
      </w:pPr>
      <w:r w:rsidRPr="008D128B">
        <w:rPr>
          <w:b/>
          <w:color w:val="000000"/>
          <w:sz w:val="18"/>
        </w:rPr>
        <w:t>Budget and Sources of Funds for the Project (Figures in USD)</w:t>
      </w:r>
    </w:p>
    <w:tbl>
      <w:tblPr>
        <w:tblW w:w="90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260"/>
        <w:gridCol w:w="1530"/>
        <w:gridCol w:w="2340"/>
        <w:gridCol w:w="1350"/>
      </w:tblGrid>
      <w:tr w:rsidR="00226ED9" w:rsidRPr="00844D20" w14:paraId="29671333" w14:textId="77777777" w:rsidTr="00B17E90">
        <w:trPr>
          <w:trHeight w:val="20"/>
          <w:tblHeader/>
        </w:trPr>
        <w:tc>
          <w:tcPr>
            <w:tcW w:w="2605" w:type="dxa"/>
            <w:shd w:val="clear" w:color="auto" w:fill="8DB3E2"/>
            <w:hideMark/>
          </w:tcPr>
          <w:p w14:paraId="3F0A2F4D" w14:textId="77777777" w:rsidR="00226ED9" w:rsidRPr="00844D20" w:rsidRDefault="00226ED9" w:rsidP="00B17E90">
            <w:pPr>
              <w:jc w:val="both"/>
              <w:rPr>
                <w:rFonts w:cstheme="minorHAnsi"/>
                <w:b/>
                <w:color w:val="000000"/>
                <w:sz w:val="18"/>
                <w:szCs w:val="18"/>
              </w:rPr>
            </w:pPr>
            <w:r w:rsidRPr="00844D20">
              <w:rPr>
                <w:rFonts w:cstheme="minorHAnsi"/>
                <w:b/>
                <w:color w:val="000000"/>
                <w:sz w:val="18"/>
                <w:szCs w:val="18"/>
              </w:rPr>
              <w:t>Source of Fund</w:t>
            </w:r>
          </w:p>
        </w:tc>
        <w:tc>
          <w:tcPr>
            <w:tcW w:w="1260" w:type="dxa"/>
            <w:shd w:val="clear" w:color="auto" w:fill="8DB3E2"/>
            <w:hideMark/>
          </w:tcPr>
          <w:p w14:paraId="04C57DDC" w14:textId="77777777" w:rsidR="00226ED9" w:rsidRPr="00844D20" w:rsidRDefault="00226ED9" w:rsidP="00B17E90">
            <w:pPr>
              <w:jc w:val="both"/>
              <w:rPr>
                <w:rFonts w:cstheme="minorHAnsi"/>
                <w:b/>
                <w:color w:val="000000"/>
                <w:sz w:val="18"/>
                <w:szCs w:val="18"/>
              </w:rPr>
            </w:pPr>
            <w:r w:rsidRPr="00844D20">
              <w:rPr>
                <w:rFonts w:cstheme="minorHAnsi"/>
                <w:b/>
                <w:color w:val="000000"/>
                <w:sz w:val="18"/>
                <w:szCs w:val="18"/>
              </w:rPr>
              <w:t>Outcome 1</w:t>
            </w:r>
          </w:p>
        </w:tc>
        <w:tc>
          <w:tcPr>
            <w:tcW w:w="1530" w:type="dxa"/>
            <w:shd w:val="clear" w:color="auto" w:fill="8DB3E2"/>
            <w:hideMark/>
          </w:tcPr>
          <w:p w14:paraId="277A0F14" w14:textId="77777777" w:rsidR="00226ED9" w:rsidRPr="00844D20" w:rsidRDefault="00226ED9" w:rsidP="00B17E90">
            <w:pPr>
              <w:jc w:val="both"/>
              <w:rPr>
                <w:rFonts w:cstheme="minorHAnsi"/>
                <w:b/>
                <w:color w:val="000000"/>
                <w:sz w:val="18"/>
                <w:szCs w:val="18"/>
              </w:rPr>
            </w:pPr>
            <w:r w:rsidRPr="00844D20">
              <w:rPr>
                <w:rFonts w:cstheme="minorHAnsi"/>
                <w:b/>
                <w:color w:val="000000"/>
                <w:sz w:val="18"/>
                <w:szCs w:val="18"/>
              </w:rPr>
              <w:t>Outcome 2</w:t>
            </w:r>
          </w:p>
        </w:tc>
        <w:tc>
          <w:tcPr>
            <w:tcW w:w="2340" w:type="dxa"/>
            <w:shd w:val="clear" w:color="auto" w:fill="8DB3E2"/>
            <w:hideMark/>
          </w:tcPr>
          <w:p w14:paraId="10A147E9" w14:textId="77777777" w:rsidR="00226ED9" w:rsidRPr="00844D20" w:rsidRDefault="00226ED9" w:rsidP="00B17E90">
            <w:pPr>
              <w:jc w:val="both"/>
              <w:rPr>
                <w:rFonts w:cstheme="minorHAnsi"/>
                <w:b/>
                <w:color w:val="000000"/>
                <w:sz w:val="18"/>
                <w:szCs w:val="18"/>
              </w:rPr>
            </w:pPr>
            <w:r w:rsidRPr="00844D20">
              <w:rPr>
                <w:rFonts w:cstheme="minorHAnsi"/>
                <w:b/>
                <w:color w:val="000000"/>
                <w:sz w:val="18"/>
                <w:szCs w:val="18"/>
              </w:rPr>
              <w:t>Project Management</w:t>
            </w:r>
          </w:p>
        </w:tc>
        <w:tc>
          <w:tcPr>
            <w:tcW w:w="1350" w:type="dxa"/>
            <w:shd w:val="clear" w:color="auto" w:fill="8DB3E2"/>
            <w:hideMark/>
          </w:tcPr>
          <w:p w14:paraId="165080BA" w14:textId="77777777" w:rsidR="00226ED9" w:rsidRPr="00844D20" w:rsidRDefault="00226ED9" w:rsidP="00B17E90">
            <w:pPr>
              <w:jc w:val="both"/>
              <w:rPr>
                <w:rFonts w:cstheme="minorHAnsi"/>
                <w:b/>
                <w:color w:val="000000"/>
                <w:sz w:val="18"/>
                <w:szCs w:val="18"/>
              </w:rPr>
            </w:pPr>
            <w:r w:rsidRPr="00844D20">
              <w:rPr>
                <w:rFonts w:cstheme="minorHAnsi"/>
                <w:b/>
                <w:color w:val="000000"/>
                <w:sz w:val="18"/>
                <w:szCs w:val="18"/>
              </w:rPr>
              <w:t>Total</w:t>
            </w:r>
          </w:p>
        </w:tc>
      </w:tr>
      <w:tr w:rsidR="00226ED9" w:rsidRPr="00844D20" w14:paraId="651534BE" w14:textId="77777777" w:rsidTr="00B17E90">
        <w:trPr>
          <w:trHeight w:val="20"/>
        </w:trPr>
        <w:tc>
          <w:tcPr>
            <w:tcW w:w="2605" w:type="dxa"/>
            <w:shd w:val="clear" w:color="auto" w:fill="auto"/>
            <w:hideMark/>
          </w:tcPr>
          <w:p w14:paraId="725844C5" w14:textId="7C0D4921" w:rsidR="00226ED9" w:rsidRPr="00844D20" w:rsidRDefault="00226ED9" w:rsidP="00B17E90">
            <w:pPr>
              <w:jc w:val="both"/>
              <w:rPr>
                <w:rFonts w:cstheme="minorHAnsi"/>
                <w:color w:val="000000"/>
                <w:sz w:val="18"/>
                <w:szCs w:val="18"/>
              </w:rPr>
            </w:pPr>
            <w:r w:rsidRPr="00844D20">
              <w:rPr>
                <w:rFonts w:cstheme="minorHAnsi"/>
                <w:color w:val="000000"/>
                <w:sz w:val="18"/>
                <w:szCs w:val="18"/>
              </w:rPr>
              <w:t xml:space="preserve">GEF LDCF </w:t>
            </w:r>
          </w:p>
        </w:tc>
        <w:tc>
          <w:tcPr>
            <w:tcW w:w="1260" w:type="dxa"/>
            <w:shd w:val="clear" w:color="auto" w:fill="auto"/>
          </w:tcPr>
          <w:p w14:paraId="3F533114" w14:textId="77777777" w:rsidR="00226ED9" w:rsidRPr="00844D20" w:rsidRDefault="00226ED9" w:rsidP="00B17E90">
            <w:pPr>
              <w:widowControl w:val="0"/>
              <w:autoSpaceDE w:val="0"/>
              <w:autoSpaceDN w:val="0"/>
              <w:adjustRightInd w:val="0"/>
              <w:jc w:val="both"/>
              <w:rPr>
                <w:rFonts w:cstheme="minorHAnsi"/>
                <w:sz w:val="18"/>
                <w:szCs w:val="18"/>
              </w:rPr>
            </w:pPr>
            <w:r w:rsidRPr="00844D20">
              <w:rPr>
                <w:rFonts w:cstheme="minorHAnsi"/>
                <w:sz w:val="18"/>
                <w:szCs w:val="18"/>
              </w:rPr>
              <w:t>700,000</w:t>
            </w:r>
          </w:p>
        </w:tc>
        <w:tc>
          <w:tcPr>
            <w:tcW w:w="1530" w:type="dxa"/>
            <w:shd w:val="clear" w:color="auto" w:fill="auto"/>
          </w:tcPr>
          <w:p w14:paraId="758E9B50" w14:textId="77777777" w:rsidR="00226ED9" w:rsidRPr="00844D20" w:rsidRDefault="00226ED9" w:rsidP="00B17E90">
            <w:pPr>
              <w:jc w:val="both"/>
              <w:rPr>
                <w:rFonts w:cstheme="minorHAnsi"/>
                <w:color w:val="000000"/>
                <w:sz w:val="18"/>
                <w:szCs w:val="18"/>
              </w:rPr>
            </w:pPr>
            <w:r w:rsidRPr="00844D20">
              <w:rPr>
                <w:rFonts w:cstheme="minorHAnsi"/>
                <w:color w:val="000000"/>
                <w:sz w:val="18"/>
                <w:szCs w:val="18"/>
              </w:rPr>
              <w:t>2,058,000</w:t>
            </w:r>
          </w:p>
        </w:tc>
        <w:tc>
          <w:tcPr>
            <w:tcW w:w="2340" w:type="dxa"/>
            <w:shd w:val="clear" w:color="auto" w:fill="auto"/>
          </w:tcPr>
          <w:p w14:paraId="7AE93E1A" w14:textId="77777777" w:rsidR="00226ED9" w:rsidRPr="00844D20" w:rsidRDefault="00226ED9" w:rsidP="00B17E90">
            <w:pPr>
              <w:jc w:val="both"/>
              <w:rPr>
                <w:rFonts w:cstheme="minorHAnsi"/>
                <w:color w:val="000000"/>
                <w:sz w:val="18"/>
                <w:szCs w:val="18"/>
              </w:rPr>
            </w:pPr>
            <w:r w:rsidRPr="00844D20">
              <w:rPr>
                <w:rFonts w:cstheme="minorHAnsi"/>
                <w:color w:val="000000"/>
                <w:sz w:val="18"/>
                <w:szCs w:val="18"/>
              </w:rPr>
              <w:t>182,000</w:t>
            </w:r>
          </w:p>
        </w:tc>
        <w:tc>
          <w:tcPr>
            <w:tcW w:w="1350" w:type="dxa"/>
            <w:shd w:val="clear" w:color="auto" w:fill="auto"/>
          </w:tcPr>
          <w:p w14:paraId="610056F7" w14:textId="77777777" w:rsidR="00226ED9" w:rsidRPr="00844D20" w:rsidRDefault="00226ED9" w:rsidP="00B17E90">
            <w:pPr>
              <w:jc w:val="both"/>
              <w:rPr>
                <w:rFonts w:cstheme="minorHAnsi"/>
                <w:color w:val="000000"/>
                <w:sz w:val="18"/>
                <w:szCs w:val="18"/>
              </w:rPr>
            </w:pPr>
            <w:r w:rsidRPr="00844D20">
              <w:rPr>
                <w:rFonts w:cstheme="minorHAnsi"/>
                <w:color w:val="000000"/>
                <w:sz w:val="18"/>
                <w:szCs w:val="18"/>
              </w:rPr>
              <w:t>2,940,000</w:t>
            </w:r>
          </w:p>
        </w:tc>
      </w:tr>
      <w:tr w:rsidR="00226ED9" w:rsidRPr="00844D20" w14:paraId="58F2477E" w14:textId="77777777" w:rsidTr="00B17E90">
        <w:trPr>
          <w:trHeight w:val="20"/>
        </w:trPr>
        <w:tc>
          <w:tcPr>
            <w:tcW w:w="2605" w:type="dxa"/>
            <w:shd w:val="clear" w:color="auto" w:fill="auto"/>
            <w:hideMark/>
          </w:tcPr>
          <w:p w14:paraId="79955641" w14:textId="77777777" w:rsidR="00226ED9" w:rsidRPr="00844D20" w:rsidRDefault="00226ED9" w:rsidP="00B17E90">
            <w:pPr>
              <w:jc w:val="both"/>
              <w:rPr>
                <w:rFonts w:cstheme="minorHAnsi"/>
                <w:color w:val="000000"/>
                <w:sz w:val="18"/>
                <w:szCs w:val="18"/>
              </w:rPr>
            </w:pPr>
            <w:r w:rsidRPr="00844D20">
              <w:rPr>
                <w:rFonts w:cstheme="minorHAnsi"/>
                <w:color w:val="000000"/>
                <w:sz w:val="18"/>
                <w:szCs w:val="18"/>
              </w:rPr>
              <w:t>UNDP (Cash)</w:t>
            </w:r>
          </w:p>
        </w:tc>
        <w:tc>
          <w:tcPr>
            <w:tcW w:w="1260" w:type="dxa"/>
            <w:shd w:val="clear" w:color="auto" w:fill="auto"/>
          </w:tcPr>
          <w:p w14:paraId="711AF7C4" w14:textId="77777777" w:rsidR="00226ED9" w:rsidRPr="00844D20" w:rsidRDefault="00226ED9" w:rsidP="00B17E90">
            <w:pPr>
              <w:jc w:val="both"/>
              <w:rPr>
                <w:rFonts w:cstheme="minorHAnsi"/>
                <w:color w:val="000000"/>
                <w:sz w:val="18"/>
                <w:szCs w:val="18"/>
              </w:rPr>
            </w:pPr>
          </w:p>
        </w:tc>
        <w:tc>
          <w:tcPr>
            <w:tcW w:w="1530" w:type="dxa"/>
            <w:shd w:val="clear" w:color="auto" w:fill="auto"/>
          </w:tcPr>
          <w:p w14:paraId="32A019A8" w14:textId="77777777" w:rsidR="00226ED9" w:rsidRPr="00844D20" w:rsidRDefault="00226ED9" w:rsidP="00B17E90">
            <w:pPr>
              <w:jc w:val="both"/>
              <w:rPr>
                <w:rFonts w:cstheme="minorHAnsi"/>
                <w:color w:val="000000"/>
                <w:sz w:val="18"/>
                <w:szCs w:val="18"/>
              </w:rPr>
            </w:pPr>
            <w:r w:rsidRPr="00844D20">
              <w:rPr>
                <w:rFonts w:cstheme="minorHAnsi"/>
                <w:color w:val="000000"/>
                <w:sz w:val="18"/>
                <w:szCs w:val="18"/>
              </w:rPr>
              <w:t>150,000</w:t>
            </w:r>
          </w:p>
        </w:tc>
        <w:tc>
          <w:tcPr>
            <w:tcW w:w="2340" w:type="dxa"/>
            <w:shd w:val="clear" w:color="auto" w:fill="auto"/>
          </w:tcPr>
          <w:p w14:paraId="43051AD2" w14:textId="77777777" w:rsidR="00226ED9" w:rsidRPr="00844D20" w:rsidRDefault="00226ED9" w:rsidP="00B17E90">
            <w:pPr>
              <w:jc w:val="both"/>
              <w:rPr>
                <w:rFonts w:cstheme="minorHAnsi"/>
                <w:color w:val="000000"/>
                <w:sz w:val="18"/>
                <w:szCs w:val="18"/>
              </w:rPr>
            </w:pPr>
          </w:p>
        </w:tc>
        <w:tc>
          <w:tcPr>
            <w:tcW w:w="1350" w:type="dxa"/>
            <w:shd w:val="clear" w:color="auto" w:fill="auto"/>
          </w:tcPr>
          <w:p w14:paraId="35E2CD7F" w14:textId="77777777" w:rsidR="00226ED9" w:rsidRPr="00844D20" w:rsidRDefault="00226ED9" w:rsidP="00B17E90">
            <w:pPr>
              <w:jc w:val="both"/>
              <w:rPr>
                <w:rFonts w:cstheme="minorHAnsi"/>
                <w:color w:val="000000"/>
                <w:sz w:val="18"/>
                <w:szCs w:val="18"/>
              </w:rPr>
            </w:pPr>
            <w:r w:rsidRPr="00844D20">
              <w:rPr>
                <w:rFonts w:cstheme="minorHAnsi"/>
                <w:color w:val="000000"/>
                <w:sz w:val="18"/>
                <w:szCs w:val="18"/>
              </w:rPr>
              <w:t>150,000</w:t>
            </w:r>
          </w:p>
        </w:tc>
      </w:tr>
      <w:tr w:rsidR="00226ED9" w:rsidRPr="00844D20" w14:paraId="4037E280" w14:textId="77777777" w:rsidTr="00B17E90">
        <w:trPr>
          <w:trHeight w:val="20"/>
        </w:trPr>
        <w:tc>
          <w:tcPr>
            <w:tcW w:w="2605" w:type="dxa"/>
            <w:shd w:val="clear" w:color="auto" w:fill="auto"/>
            <w:hideMark/>
          </w:tcPr>
          <w:p w14:paraId="61AD9C1D" w14:textId="77777777" w:rsidR="00226ED9" w:rsidRPr="00844D20" w:rsidRDefault="00226ED9" w:rsidP="00B17E90">
            <w:pPr>
              <w:jc w:val="both"/>
              <w:rPr>
                <w:rFonts w:cstheme="minorHAnsi"/>
                <w:b/>
                <w:color w:val="000000"/>
                <w:sz w:val="18"/>
                <w:szCs w:val="18"/>
              </w:rPr>
            </w:pPr>
            <w:r w:rsidRPr="00844D20">
              <w:rPr>
                <w:rFonts w:cstheme="minorHAnsi"/>
                <w:b/>
                <w:color w:val="000000"/>
                <w:sz w:val="18"/>
                <w:szCs w:val="18"/>
              </w:rPr>
              <w:t>Total</w:t>
            </w:r>
          </w:p>
        </w:tc>
        <w:tc>
          <w:tcPr>
            <w:tcW w:w="1260" w:type="dxa"/>
            <w:shd w:val="clear" w:color="auto" w:fill="auto"/>
          </w:tcPr>
          <w:p w14:paraId="5C4B0197" w14:textId="77777777" w:rsidR="00226ED9" w:rsidRPr="00844D20" w:rsidRDefault="00226ED9" w:rsidP="00B17E90">
            <w:pPr>
              <w:jc w:val="both"/>
              <w:rPr>
                <w:rFonts w:cstheme="minorHAnsi"/>
                <w:b/>
                <w:color w:val="000000"/>
                <w:sz w:val="18"/>
                <w:szCs w:val="18"/>
              </w:rPr>
            </w:pPr>
            <w:r w:rsidRPr="00844D20">
              <w:rPr>
                <w:rFonts w:cstheme="minorHAnsi"/>
                <w:b/>
                <w:color w:val="000000"/>
                <w:sz w:val="18"/>
                <w:szCs w:val="18"/>
              </w:rPr>
              <w:t>700,000</w:t>
            </w:r>
          </w:p>
        </w:tc>
        <w:tc>
          <w:tcPr>
            <w:tcW w:w="1530" w:type="dxa"/>
            <w:shd w:val="clear" w:color="auto" w:fill="auto"/>
          </w:tcPr>
          <w:p w14:paraId="4488DDC4" w14:textId="77777777" w:rsidR="00226ED9" w:rsidRPr="00844D20" w:rsidRDefault="00226ED9" w:rsidP="00B17E90">
            <w:pPr>
              <w:jc w:val="both"/>
              <w:rPr>
                <w:rFonts w:cstheme="minorHAnsi"/>
                <w:b/>
                <w:color w:val="000000"/>
                <w:sz w:val="18"/>
                <w:szCs w:val="18"/>
              </w:rPr>
            </w:pPr>
            <w:r w:rsidRPr="00844D20">
              <w:rPr>
                <w:rFonts w:cstheme="minorHAnsi"/>
                <w:b/>
                <w:color w:val="000000"/>
                <w:sz w:val="18"/>
                <w:szCs w:val="18"/>
              </w:rPr>
              <w:t>2,208,000</w:t>
            </w:r>
          </w:p>
        </w:tc>
        <w:tc>
          <w:tcPr>
            <w:tcW w:w="2340" w:type="dxa"/>
            <w:shd w:val="clear" w:color="auto" w:fill="auto"/>
          </w:tcPr>
          <w:p w14:paraId="51B06EDC" w14:textId="77777777" w:rsidR="00226ED9" w:rsidRPr="00844D20" w:rsidRDefault="00226ED9" w:rsidP="00B17E90">
            <w:pPr>
              <w:jc w:val="both"/>
              <w:rPr>
                <w:rFonts w:cstheme="minorHAnsi"/>
                <w:b/>
                <w:color w:val="000000"/>
                <w:sz w:val="18"/>
                <w:szCs w:val="18"/>
              </w:rPr>
            </w:pPr>
            <w:r w:rsidRPr="00844D20">
              <w:rPr>
                <w:rFonts w:cstheme="minorHAnsi"/>
                <w:b/>
                <w:color w:val="000000"/>
                <w:sz w:val="18"/>
                <w:szCs w:val="18"/>
              </w:rPr>
              <w:t>182,000</w:t>
            </w:r>
          </w:p>
        </w:tc>
        <w:tc>
          <w:tcPr>
            <w:tcW w:w="1350" w:type="dxa"/>
            <w:shd w:val="clear" w:color="auto" w:fill="auto"/>
          </w:tcPr>
          <w:p w14:paraId="7899D2C6" w14:textId="77777777" w:rsidR="00226ED9" w:rsidRPr="00844D20" w:rsidRDefault="00226ED9" w:rsidP="00B17E90">
            <w:pPr>
              <w:jc w:val="both"/>
              <w:rPr>
                <w:rFonts w:cstheme="minorHAnsi"/>
                <w:b/>
                <w:color w:val="000000"/>
                <w:sz w:val="18"/>
                <w:szCs w:val="18"/>
              </w:rPr>
            </w:pPr>
            <w:r w:rsidRPr="00844D20">
              <w:rPr>
                <w:rFonts w:cstheme="minorHAnsi"/>
                <w:b/>
                <w:color w:val="000000"/>
                <w:sz w:val="18"/>
                <w:szCs w:val="18"/>
              </w:rPr>
              <w:t>3,090,000</w:t>
            </w:r>
          </w:p>
        </w:tc>
      </w:tr>
    </w:tbl>
    <w:p w14:paraId="3AF929FB" w14:textId="77777777" w:rsidR="00226ED9" w:rsidRPr="008D128B" w:rsidRDefault="00226ED9" w:rsidP="00226ED9">
      <w:pPr>
        <w:pStyle w:val="Caption"/>
        <w:spacing w:before="100" w:beforeAutospacing="1"/>
        <w:rPr>
          <w:rFonts w:asciiTheme="minorHAnsi" w:hAnsiTheme="minorHAnsi"/>
          <w:sz w:val="18"/>
        </w:rPr>
      </w:pPr>
      <w:bookmarkStart w:id="121" w:name="_Toc378770053"/>
      <w:r w:rsidRPr="008D128B">
        <w:rPr>
          <w:rFonts w:asciiTheme="minorHAnsi" w:hAnsiTheme="minorHAnsi"/>
          <w:sz w:val="18"/>
        </w:rPr>
        <w:lastRenderedPageBreak/>
        <w:t>Summary of phased fund</w:t>
      </w:r>
      <w:bookmarkEnd w:id="121"/>
      <w:r w:rsidRPr="008D128B">
        <w:rPr>
          <w:rFonts w:asciiTheme="minorHAnsi" w:hAnsiTheme="minorHAnsi"/>
          <w:sz w:val="18"/>
        </w:rPr>
        <w:t>ing of the project (as per Project Document) (figures in USD)</w:t>
      </w:r>
    </w:p>
    <w:tbl>
      <w:tblPr>
        <w:tblW w:w="90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392"/>
        <w:gridCol w:w="1080"/>
        <w:gridCol w:w="1080"/>
        <w:gridCol w:w="1170"/>
        <w:gridCol w:w="1170"/>
        <w:gridCol w:w="1170"/>
      </w:tblGrid>
      <w:tr w:rsidR="00226ED9" w:rsidRPr="00844D20" w14:paraId="67F55484" w14:textId="77777777" w:rsidTr="00B17E90">
        <w:trPr>
          <w:trHeight w:val="260"/>
        </w:trPr>
        <w:tc>
          <w:tcPr>
            <w:tcW w:w="2023" w:type="dxa"/>
            <w:shd w:val="clear" w:color="auto" w:fill="8DB3E2"/>
            <w:noWrap/>
            <w:vAlign w:val="center"/>
            <w:hideMark/>
          </w:tcPr>
          <w:p w14:paraId="03CC6817" w14:textId="77777777" w:rsidR="00226ED9" w:rsidRPr="00844D20" w:rsidRDefault="00226ED9" w:rsidP="00B17E90">
            <w:pPr>
              <w:spacing w:before="100" w:beforeAutospacing="1"/>
              <w:jc w:val="both"/>
              <w:rPr>
                <w:rFonts w:cstheme="minorHAnsi"/>
                <w:b/>
                <w:color w:val="000000"/>
                <w:sz w:val="18"/>
                <w:szCs w:val="18"/>
              </w:rPr>
            </w:pPr>
            <w:r w:rsidRPr="00844D20">
              <w:rPr>
                <w:rFonts w:cstheme="minorHAnsi"/>
                <w:b/>
                <w:color w:val="000000"/>
                <w:sz w:val="18"/>
                <w:szCs w:val="18"/>
              </w:rPr>
              <w:t> Source</w:t>
            </w:r>
          </w:p>
        </w:tc>
        <w:tc>
          <w:tcPr>
            <w:tcW w:w="1392" w:type="dxa"/>
            <w:shd w:val="clear" w:color="auto" w:fill="8DB3E2"/>
            <w:noWrap/>
            <w:vAlign w:val="center"/>
            <w:hideMark/>
          </w:tcPr>
          <w:p w14:paraId="53C1EF07" w14:textId="77777777" w:rsidR="00226ED9" w:rsidRPr="00844D20" w:rsidRDefault="00226ED9" w:rsidP="00B17E90">
            <w:pPr>
              <w:spacing w:before="100" w:beforeAutospacing="1"/>
              <w:jc w:val="both"/>
              <w:rPr>
                <w:rFonts w:cstheme="minorHAnsi"/>
                <w:b/>
                <w:color w:val="000000"/>
                <w:sz w:val="18"/>
                <w:szCs w:val="18"/>
              </w:rPr>
            </w:pPr>
            <w:r w:rsidRPr="00844D20">
              <w:rPr>
                <w:rFonts w:cstheme="minorHAnsi"/>
                <w:b/>
                <w:color w:val="000000"/>
                <w:sz w:val="18"/>
                <w:szCs w:val="18"/>
              </w:rPr>
              <w:t>Year 1</w:t>
            </w:r>
          </w:p>
        </w:tc>
        <w:tc>
          <w:tcPr>
            <w:tcW w:w="1080" w:type="dxa"/>
            <w:shd w:val="clear" w:color="auto" w:fill="8DB3E2"/>
            <w:noWrap/>
            <w:vAlign w:val="center"/>
            <w:hideMark/>
          </w:tcPr>
          <w:p w14:paraId="51FBD3FB" w14:textId="77777777" w:rsidR="00226ED9" w:rsidRPr="00844D20" w:rsidRDefault="00226ED9" w:rsidP="00B17E90">
            <w:pPr>
              <w:spacing w:before="100" w:beforeAutospacing="1"/>
              <w:jc w:val="both"/>
              <w:rPr>
                <w:rFonts w:cstheme="minorHAnsi"/>
                <w:b/>
                <w:color w:val="000000"/>
                <w:sz w:val="18"/>
                <w:szCs w:val="18"/>
              </w:rPr>
            </w:pPr>
            <w:r w:rsidRPr="00844D20">
              <w:rPr>
                <w:rFonts w:cstheme="minorHAnsi"/>
                <w:b/>
                <w:color w:val="000000"/>
                <w:sz w:val="18"/>
                <w:szCs w:val="18"/>
              </w:rPr>
              <w:t>Year 2</w:t>
            </w:r>
          </w:p>
        </w:tc>
        <w:tc>
          <w:tcPr>
            <w:tcW w:w="1080" w:type="dxa"/>
            <w:shd w:val="clear" w:color="auto" w:fill="8DB3E2"/>
            <w:noWrap/>
            <w:vAlign w:val="center"/>
            <w:hideMark/>
          </w:tcPr>
          <w:p w14:paraId="4500285D" w14:textId="77777777" w:rsidR="00226ED9" w:rsidRPr="00844D20" w:rsidRDefault="00226ED9" w:rsidP="00B17E90">
            <w:pPr>
              <w:spacing w:before="100" w:beforeAutospacing="1"/>
              <w:jc w:val="both"/>
              <w:rPr>
                <w:rFonts w:cstheme="minorHAnsi"/>
                <w:b/>
                <w:color w:val="000000"/>
                <w:sz w:val="18"/>
                <w:szCs w:val="18"/>
              </w:rPr>
            </w:pPr>
            <w:r w:rsidRPr="00844D20">
              <w:rPr>
                <w:rFonts w:cstheme="minorHAnsi"/>
                <w:b/>
                <w:color w:val="000000"/>
                <w:sz w:val="18"/>
                <w:szCs w:val="18"/>
              </w:rPr>
              <w:t>Year 3</w:t>
            </w:r>
          </w:p>
        </w:tc>
        <w:tc>
          <w:tcPr>
            <w:tcW w:w="1170" w:type="dxa"/>
            <w:shd w:val="clear" w:color="auto" w:fill="8DB3E2"/>
            <w:noWrap/>
            <w:vAlign w:val="center"/>
            <w:hideMark/>
          </w:tcPr>
          <w:p w14:paraId="32194C01" w14:textId="77777777" w:rsidR="00226ED9" w:rsidRPr="00844D20" w:rsidRDefault="00226ED9" w:rsidP="00B17E90">
            <w:pPr>
              <w:spacing w:before="100" w:beforeAutospacing="1"/>
              <w:jc w:val="both"/>
              <w:rPr>
                <w:rFonts w:cstheme="minorHAnsi"/>
                <w:b/>
                <w:color w:val="000000"/>
                <w:sz w:val="18"/>
                <w:szCs w:val="18"/>
              </w:rPr>
            </w:pPr>
            <w:r w:rsidRPr="00844D20">
              <w:rPr>
                <w:rFonts w:cstheme="minorHAnsi"/>
                <w:b/>
                <w:color w:val="000000"/>
                <w:sz w:val="18"/>
                <w:szCs w:val="18"/>
              </w:rPr>
              <w:t>Year 4</w:t>
            </w:r>
          </w:p>
        </w:tc>
        <w:tc>
          <w:tcPr>
            <w:tcW w:w="1170" w:type="dxa"/>
            <w:shd w:val="clear" w:color="auto" w:fill="8DB3E2"/>
            <w:noWrap/>
            <w:vAlign w:val="center"/>
            <w:hideMark/>
          </w:tcPr>
          <w:p w14:paraId="0F85A280" w14:textId="77777777" w:rsidR="00226ED9" w:rsidRPr="00844D20" w:rsidRDefault="00226ED9" w:rsidP="00B17E90">
            <w:pPr>
              <w:spacing w:before="100" w:beforeAutospacing="1"/>
              <w:jc w:val="both"/>
              <w:rPr>
                <w:rFonts w:cstheme="minorHAnsi"/>
                <w:b/>
                <w:color w:val="000000"/>
                <w:sz w:val="18"/>
                <w:szCs w:val="18"/>
              </w:rPr>
            </w:pPr>
            <w:r w:rsidRPr="00844D20">
              <w:rPr>
                <w:rFonts w:cstheme="minorHAnsi"/>
                <w:b/>
                <w:color w:val="000000"/>
                <w:sz w:val="18"/>
                <w:szCs w:val="18"/>
              </w:rPr>
              <w:t>Year 5</w:t>
            </w:r>
          </w:p>
        </w:tc>
        <w:tc>
          <w:tcPr>
            <w:tcW w:w="1170" w:type="dxa"/>
            <w:shd w:val="clear" w:color="auto" w:fill="8DB3E2"/>
            <w:noWrap/>
            <w:vAlign w:val="center"/>
            <w:hideMark/>
          </w:tcPr>
          <w:p w14:paraId="14B7BDB4" w14:textId="77777777" w:rsidR="00226ED9" w:rsidRPr="00844D20" w:rsidRDefault="00226ED9" w:rsidP="00B17E90">
            <w:pPr>
              <w:spacing w:before="100" w:beforeAutospacing="1"/>
              <w:jc w:val="both"/>
              <w:rPr>
                <w:rFonts w:cstheme="minorHAnsi"/>
                <w:b/>
                <w:color w:val="000000"/>
                <w:sz w:val="18"/>
                <w:szCs w:val="18"/>
              </w:rPr>
            </w:pPr>
            <w:r w:rsidRPr="00844D20">
              <w:rPr>
                <w:rFonts w:cstheme="minorHAnsi"/>
                <w:b/>
                <w:color w:val="000000"/>
                <w:sz w:val="18"/>
                <w:szCs w:val="18"/>
              </w:rPr>
              <w:t>Total</w:t>
            </w:r>
          </w:p>
        </w:tc>
      </w:tr>
      <w:tr w:rsidR="00226ED9" w:rsidRPr="00844D20" w14:paraId="58BB3CE2" w14:textId="77777777" w:rsidTr="00B17E90">
        <w:trPr>
          <w:trHeight w:val="260"/>
        </w:trPr>
        <w:tc>
          <w:tcPr>
            <w:tcW w:w="2023" w:type="dxa"/>
            <w:shd w:val="clear" w:color="auto" w:fill="auto"/>
            <w:noWrap/>
            <w:vAlign w:val="center"/>
            <w:hideMark/>
          </w:tcPr>
          <w:p w14:paraId="49B839A6" w14:textId="77777777" w:rsidR="00226ED9" w:rsidRPr="00844D20" w:rsidRDefault="00226ED9" w:rsidP="00B17E90">
            <w:pPr>
              <w:spacing w:before="100" w:beforeAutospacing="1"/>
              <w:jc w:val="both"/>
              <w:rPr>
                <w:rFonts w:cstheme="minorHAnsi"/>
                <w:color w:val="000000"/>
                <w:sz w:val="18"/>
                <w:szCs w:val="18"/>
              </w:rPr>
            </w:pPr>
            <w:r w:rsidRPr="00844D20">
              <w:rPr>
                <w:rFonts w:cstheme="minorHAnsi"/>
                <w:sz w:val="18"/>
                <w:szCs w:val="18"/>
              </w:rPr>
              <w:t xml:space="preserve">GEF/LDCF (Cash) </w:t>
            </w:r>
          </w:p>
        </w:tc>
        <w:tc>
          <w:tcPr>
            <w:tcW w:w="1392" w:type="dxa"/>
            <w:shd w:val="clear" w:color="auto" w:fill="auto"/>
            <w:noWrap/>
            <w:vAlign w:val="center"/>
            <w:hideMark/>
          </w:tcPr>
          <w:p w14:paraId="3B886C26" w14:textId="77777777" w:rsidR="00226ED9" w:rsidRPr="00844D20" w:rsidRDefault="00226ED9" w:rsidP="00B17E90">
            <w:pPr>
              <w:spacing w:before="100" w:beforeAutospacing="1"/>
              <w:jc w:val="both"/>
              <w:rPr>
                <w:rFonts w:cstheme="minorHAnsi"/>
                <w:color w:val="000000"/>
                <w:sz w:val="18"/>
                <w:szCs w:val="18"/>
              </w:rPr>
            </w:pPr>
            <w:r w:rsidRPr="00844D20">
              <w:rPr>
                <w:rFonts w:cstheme="minorHAnsi"/>
                <w:sz w:val="18"/>
                <w:szCs w:val="18"/>
              </w:rPr>
              <w:t xml:space="preserve">88,861 </w:t>
            </w:r>
          </w:p>
        </w:tc>
        <w:tc>
          <w:tcPr>
            <w:tcW w:w="1080" w:type="dxa"/>
            <w:shd w:val="clear" w:color="auto" w:fill="auto"/>
            <w:noWrap/>
            <w:vAlign w:val="center"/>
            <w:hideMark/>
          </w:tcPr>
          <w:p w14:paraId="7BA9B548" w14:textId="77777777" w:rsidR="00226ED9" w:rsidRPr="00844D20" w:rsidRDefault="00226ED9" w:rsidP="00B17E90">
            <w:pPr>
              <w:spacing w:before="100" w:beforeAutospacing="1"/>
              <w:jc w:val="both"/>
              <w:rPr>
                <w:rFonts w:cstheme="minorHAnsi"/>
                <w:color w:val="000000"/>
                <w:sz w:val="18"/>
                <w:szCs w:val="18"/>
              </w:rPr>
            </w:pPr>
            <w:r w:rsidRPr="00844D20">
              <w:rPr>
                <w:rFonts w:cstheme="minorHAnsi"/>
                <w:sz w:val="18"/>
                <w:szCs w:val="18"/>
              </w:rPr>
              <w:t xml:space="preserve">332,601 </w:t>
            </w:r>
          </w:p>
        </w:tc>
        <w:tc>
          <w:tcPr>
            <w:tcW w:w="1080" w:type="dxa"/>
            <w:shd w:val="clear" w:color="auto" w:fill="auto"/>
            <w:noWrap/>
            <w:vAlign w:val="center"/>
            <w:hideMark/>
          </w:tcPr>
          <w:p w14:paraId="389C964D" w14:textId="77777777" w:rsidR="00226ED9" w:rsidRPr="00844D20" w:rsidRDefault="00226ED9" w:rsidP="00B17E90">
            <w:pPr>
              <w:spacing w:before="100" w:beforeAutospacing="1"/>
              <w:jc w:val="both"/>
              <w:rPr>
                <w:rFonts w:cstheme="minorHAnsi"/>
                <w:color w:val="000000"/>
                <w:sz w:val="18"/>
                <w:szCs w:val="18"/>
              </w:rPr>
            </w:pPr>
            <w:r w:rsidRPr="00844D20">
              <w:rPr>
                <w:rFonts w:cstheme="minorHAnsi"/>
                <w:sz w:val="18"/>
                <w:szCs w:val="18"/>
              </w:rPr>
              <w:t xml:space="preserve">1,049,981 </w:t>
            </w:r>
          </w:p>
        </w:tc>
        <w:tc>
          <w:tcPr>
            <w:tcW w:w="1170" w:type="dxa"/>
            <w:shd w:val="clear" w:color="auto" w:fill="auto"/>
            <w:noWrap/>
            <w:vAlign w:val="center"/>
            <w:hideMark/>
          </w:tcPr>
          <w:p w14:paraId="6A3EC749" w14:textId="77777777" w:rsidR="00226ED9" w:rsidRPr="00844D20" w:rsidRDefault="00226ED9" w:rsidP="00B17E90">
            <w:pPr>
              <w:spacing w:before="100" w:beforeAutospacing="1"/>
              <w:jc w:val="both"/>
              <w:rPr>
                <w:rFonts w:cstheme="minorHAnsi"/>
                <w:color w:val="000000"/>
                <w:sz w:val="18"/>
                <w:szCs w:val="18"/>
              </w:rPr>
            </w:pPr>
            <w:r w:rsidRPr="00844D20">
              <w:rPr>
                <w:rFonts w:cstheme="minorHAnsi"/>
                <w:sz w:val="18"/>
                <w:szCs w:val="18"/>
              </w:rPr>
              <w:t xml:space="preserve">790,822 </w:t>
            </w:r>
          </w:p>
        </w:tc>
        <w:tc>
          <w:tcPr>
            <w:tcW w:w="1170" w:type="dxa"/>
            <w:shd w:val="clear" w:color="auto" w:fill="auto"/>
            <w:noWrap/>
            <w:vAlign w:val="center"/>
            <w:hideMark/>
          </w:tcPr>
          <w:p w14:paraId="05702805" w14:textId="77777777" w:rsidR="00226ED9" w:rsidRPr="00844D20" w:rsidRDefault="00226ED9" w:rsidP="00B17E90">
            <w:pPr>
              <w:spacing w:before="100" w:beforeAutospacing="1"/>
              <w:jc w:val="both"/>
              <w:rPr>
                <w:rFonts w:cstheme="minorHAnsi"/>
                <w:color w:val="000000"/>
                <w:sz w:val="18"/>
                <w:szCs w:val="18"/>
              </w:rPr>
            </w:pPr>
            <w:r w:rsidRPr="00844D20">
              <w:rPr>
                <w:rFonts w:cstheme="minorHAnsi"/>
                <w:sz w:val="18"/>
                <w:szCs w:val="18"/>
              </w:rPr>
              <w:t xml:space="preserve">677,735 </w:t>
            </w:r>
          </w:p>
        </w:tc>
        <w:tc>
          <w:tcPr>
            <w:tcW w:w="1170" w:type="dxa"/>
            <w:shd w:val="clear" w:color="auto" w:fill="auto"/>
            <w:noWrap/>
            <w:vAlign w:val="center"/>
            <w:hideMark/>
          </w:tcPr>
          <w:p w14:paraId="3ABBFBE4" w14:textId="77777777" w:rsidR="00226ED9" w:rsidRPr="00844D20" w:rsidRDefault="00226ED9" w:rsidP="00B17E90">
            <w:pPr>
              <w:spacing w:before="100" w:beforeAutospacing="1"/>
              <w:jc w:val="both"/>
              <w:rPr>
                <w:rFonts w:cstheme="minorHAnsi"/>
                <w:color w:val="000000"/>
                <w:sz w:val="18"/>
                <w:szCs w:val="18"/>
              </w:rPr>
            </w:pPr>
            <w:r w:rsidRPr="00844D20">
              <w:rPr>
                <w:rFonts w:cstheme="minorHAnsi"/>
                <w:sz w:val="18"/>
                <w:szCs w:val="18"/>
              </w:rPr>
              <w:t xml:space="preserve">2,940,000 </w:t>
            </w:r>
          </w:p>
        </w:tc>
      </w:tr>
      <w:tr w:rsidR="00226ED9" w:rsidRPr="00844D20" w14:paraId="4DE4F089" w14:textId="77777777" w:rsidTr="00B17E90">
        <w:trPr>
          <w:trHeight w:val="260"/>
        </w:trPr>
        <w:tc>
          <w:tcPr>
            <w:tcW w:w="2023" w:type="dxa"/>
            <w:shd w:val="clear" w:color="auto" w:fill="auto"/>
            <w:noWrap/>
            <w:vAlign w:val="center"/>
            <w:hideMark/>
          </w:tcPr>
          <w:p w14:paraId="221B88E3"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UNDP (Cash) </w:t>
            </w:r>
          </w:p>
        </w:tc>
        <w:tc>
          <w:tcPr>
            <w:tcW w:w="1392" w:type="dxa"/>
            <w:shd w:val="clear" w:color="auto" w:fill="auto"/>
            <w:noWrap/>
            <w:vAlign w:val="center"/>
            <w:hideMark/>
          </w:tcPr>
          <w:p w14:paraId="155F3DB1"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2,300 </w:t>
            </w:r>
          </w:p>
        </w:tc>
        <w:tc>
          <w:tcPr>
            <w:tcW w:w="1080" w:type="dxa"/>
            <w:shd w:val="clear" w:color="auto" w:fill="auto"/>
            <w:noWrap/>
            <w:vAlign w:val="center"/>
            <w:hideMark/>
          </w:tcPr>
          <w:p w14:paraId="01CE5EE2"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63,420 </w:t>
            </w:r>
          </w:p>
        </w:tc>
        <w:tc>
          <w:tcPr>
            <w:tcW w:w="1080" w:type="dxa"/>
            <w:shd w:val="clear" w:color="auto" w:fill="auto"/>
            <w:noWrap/>
            <w:vAlign w:val="center"/>
            <w:hideMark/>
          </w:tcPr>
          <w:p w14:paraId="651AC4B0"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31,540 </w:t>
            </w:r>
          </w:p>
        </w:tc>
        <w:tc>
          <w:tcPr>
            <w:tcW w:w="1170" w:type="dxa"/>
            <w:shd w:val="clear" w:color="auto" w:fill="auto"/>
            <w:noWrap/>
            <w:vAlign w:val="center"/>
            <w:hideMark/>
          </w:tcPr>
          <w:p w14:paraId="4EF883CF"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20,700 </w:t>
            </w:r>
          </w:p>
        </w:tc>
        <w:tc>
          <w:tcPr>
            <w:tcW w:w="1170" w:type="dxa"/>
            <w:shd w:val="clear" w:color="auto" w:fill="auto"/>
            <w:noWrap/>
            <w:vAlign w:val="center"/>
            <w:hideMark/>
          </w:tcPr>
          <w:p w14:paraId="2EE56DF3"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32,040 </w:t>
            </w:r>
          </w:p>
        </w:tc>
        <w:tc>
          <w:tcPr>
            <w:tcW w:w="1170" w:type="dxa"/>
            <w:shd w:val="clear" w:color="auto" w:fill="auto"/>
            <w:noWrap/>
            <w:vAlign w:val="center"/>
            <w:hideMark/>
          </w:tcPr>
          <w:p w14:paraId="32B7BD46"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150,000 </w:t>
            </w:r>
          </w:p>
        </w:tc>
      </w:tr>
      <w:tr w:rsidR="00226ED9" w:rsidRPr="00844D20" w14:paraId="1A158626" w14:textId="77777777" w:rsidTr="00B17E90">
        <w:trPr>
          <w:trHeight w:val="260"/>
        </w:trPr>
        <w:tc>
          <w:tcPr>
            <w:tcW w:w="2023" w:type="dxa"/>
            <w:shd w:val="clear" w:color="auto" w:fill="auto"/>
            <w:noWrap/>
            <w:vAlign w:val="center"/>
            <w:hideMark/>
          </w:tcPr>
          <w:p w14:paraId="62EC83E5" w14:textId="54A16028"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UNDP (In kind</w:t>
            </w:r>
            <w:r w:rsidR="00C5533A">
              <w:rPr>
                <w:rFonts w:cstheme="minorHAnsi"/>
                <w:sz w:val="18"/>
                <w:szCs w:val="18"/>
              </w:rPr>
              <w:t xml:space="preserve">, </w:t>
            </w:r>
            <w:r w:rsidRPr="00844D20">
              <w:rPr>
                <w:rFonts w:cstheme="minorHAnsi"/>
                <w:sz w:val="18"/>
                <w:szCs w:val="18"/>
              </w:rPr>
              <w:t xml:space="preserve">Grant) </w:t>
            </w:r>
          </w:p>
        </w:tc>
        <w:tc>
          <w:tcPr>
            <w:tcW w:w="1392" w:type="dxa"/>
            <w:shd w:val="clear" w:color="auto" w:fill="auto"/>
            <w:noWrap/>
            <w:vAlign w:val="center"/>
            <w:hideMark/>
          </w:tcPr>
          <w:p w14:paraId="268CD703"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 </w:t>
            </w:r>
          </w:p>
        </w:tc>
        <w:tc>
          <w:tcPr>
            <w:tcW w:w="1080" w:type="dxa"/>
            <w:shd w:val="clear" w:color="auto" w:fill="auto"/>
            <w:noWrap/>
            <w:vAlign w:val="center"/>
            <w:hideMark/>
          </w:tcPr>
          <w:p w14:paraId="04215A5F"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400,000 </w:t>
            </w:r>
          </w:p>
        </w:tc>
        <w:tc>
          <w:tcPr>
            <w:tcW w:w="1080" w:type="dxa"/>
            <w:shd w:val="clear" w:color="auto" w:fill="auto"/>
            <w:noWrap/>
            <w:vAlign w:val="center"/>
            <w:hideMark/>
          </w:tcPr>
          <w:p w14:paraId="0E949E8B"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300,000 </w:t>
            </w:r>
          </w:p>
        </w:tc>
        <w:tc>
          <w:tcPr>
            <w:tcW w:w="1170" w:type="dxa"/>
            <w:shd w:val="clear" w:color="auto" w:fill="auto"/>
            <w:noWrap/>
            <w:vAlign w:val="center"/>
            <w:hideMark/>
          </w:tcPr>
          <w:p w14:paraId="7692FE87"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150,000 </w:t>
            </w:r>
          </w:p>
        </w:tc>
        <w:tc>
          <w:tcPr>
            <w:tcW w:w="1170" w:type="dxa"/>
            <w:shd w:val="clear" w:color="auto" w:fill="auto"/>
            <w:noWrap/>
            <w:vAlign w:val="center"/>
            <w:hideMark/>
          </w:tcPr>
          <w:p w14:paraId="003B7E8D"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150,000 </w:t>
            </w:r>
          </w:p>
        </w:tc>
        <w:tc>
          <w:tcPr>
            <w:tcW w:w="1170" w:type="dxa"/>
            <w:shd w:val="clear" w:color="auto" w:fill="auto"/>
            <w:noWrap/>
            <w:vAlign w:val="center"/>
            <w:hideMark/>
          </w:tcPr>
          <w:p w14:paraId="0572A44B"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1,000,000 </w:t>
            </w:r>
          </w:p>
        </w:tc>
      </w:tr>
      <w:tr w:rsidR="00226ED9" w:rsidRPr="00844D20" w14:paraId="69F5F92F" w14:textId="77777777" w:rsidTr="00B17E90">
        <w:trPr>
          <w:trHeight w:val="260"/>
        </w:trPr>
        <w:tc>
          <w:tcPr>
            <w:tcW w:w="2023" w:type="dxa"/>
            <w:shd w:val="clear" w:color="auto" w:fill="auto"/>
            <w:noWrap/>
            <w:vAlign w:val="center"/>
          </w:tcPr>
          <w:p w14:paraId="46C82ACB" w14:textId="77777777" w:rsidR="00226ED9" w:rsidRPr="00844D20" w:rsidRDefault="00226ED9" w:rsidP="00B17E90">
            <w:pPr>
              <w:spacing w:before="100" w:beforeAutospacing="1"/>
              <w:jc w:val="both"/>
              <w:rPr>
                <w:rFonts w:cstheme="minorHAnsi"/>
                <w:bCs/>
                <w:color w:val="000000"/>
                <w:sz w:val="18"/>
                <w:szCs w:val="18"/>
                <w:highlight w:val="yellow"/>
              </w:rPr>
            </w:pPr>
            <w:r w:rsidRPr="00844D20">
              <w:rPr>
                <w:rFonts w:cstheme="minorHAnsi"/>
                <w:sz w:val="18"/>
                <w:szCs w:val="18"/>
              </w:rPr>
              <w:t>MWR (Grants)</w:t>
            </w:r>
            <w:r w:rsidRPr="00844D20">
              <w:rPr>
                <w:rStyle w:val="FootnoteReference"/>
                <w:rFonts w:cstheme="minorHAnsi"/>
                <w:sz w:val="18"/>
                <w:szCs w:val="18"/>
              </w:rPr>
              <w:footnoteReference w:id="5"/>
            </w:r>
          </w:p>
        </w:tc>
        <w:tc>
          <w:tcPr>
            <w:tcW w:w="1392" w:type="dxa"/>
            <w:shd w:val="clear" w:color="auto" w:fill="auto"/>
            <w:noWrap/>
            <w:vAlign w:val="center"/>
          </w:tcPr>
          <w:p w14:paraId="081E903E"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360,000 </w:t>
            </w:r>
          </w:p>
        </w:tc>
        <w:tc>
          <w:tcPr>
            <w:tcW w:w="1080" w:type="dxa"/>
            <w:shd w:val="clear" w:color="auto" w:fill="auto"/>
            <w:noWrap/>
            <w:vAlign w:val="center"/>
          </w:tcPr>
          <w:p w14:paraId="17905844"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1,350,000 </w:t>
            </w:r>
          </w:p>
        </w:tc>
        <w:tc>
          <w:tcPr>
            <w:tcW w:w="1080" w:type="dxa"/>
            <w:shd w:val="clear" w:color="auto" w:fill="auto"/>
            <w:noWrap/>
            <w:vAlign w:val="center"/>
          </w:tcPr>
          <w:p w14:paraId="1796F5F5"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3,060,000 </w:t>
            </w:r>
          </w:p>
        </w:tc>
        <w:tc>
          <w:tcPr>
            <w:tcW w:w="1170" w:type="dxa"/>
            <w:shd w:val="clear" w:color="auto" w:fill="auto"/>
            <w:noWrap/>
            <w:vAlign w:val="center"/>
          </w:tcPr>
          <w:p w14:paraId="156675E6"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2,430,000 </w:t>
            </w:r>
          </w:p>
        </w:tc>
        <w:tc>
          <w:tcPr>
            <w:tcW w:w="1170" w:type="dxa"/>
            <w:shd w:val="clear" w:color="auto" w:fill="auto"/>
            <w:noWrap/>
            <w:vAlign w:val="center"/>
          </w:tcPr>
          <w:p w14:paraId="16C5AD62"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1,800,000 </w:t>
            </w:r>
          </w:p>
        </w:tc>
        <w:tc>
          <w:tcPr>
            <w:tcW w:w="1170" w:type="dxa"/>
            <w:shd w:val="clear" w:color="auto" w:fill="auto"/>
            <w:noWrap/>
            <w:vAlign w:val="center"/>
          </w:tcPr>
          <w:p w14:paraId="38993E40" w14:textId="77777777" w:rsidR="00226ED9" w:rsidRPr="00844D20" w:rsidRDefault="00226ED9" w:rsidP="00B17E90">
            <w:pPr>
              <w:spacing w:before="100" w:beforeAutospacing="1"/>
              <w:jc w:val="both"/>
              <w:rPr>
                <w:rFonts w:cstheme="minorHAnsi"/>
                <w:color w:val="000000"/>
                <w:sz w:val="18"/>
                <w:szCs w:val="18"/>
                <w:highlight w:val="yellow"/>
              </w:rPr>
            </w:pPr>
            <w:r w:rsidRPr="00844D20">
              <w:rPr>
                <w:rFonts w:cstheme="minorHAnsi"/>
                <w:sz w:val="18"/>
                <w:szCs w:val="18"/>
              </w:rPr>
              <w:t xml:space="preserve">9,000,000 </w:t>
            </w:r>
          </w:p>
        </w:tc>
      </w:tr>
      <w:tr w:rsidR="00226ED9" w:rsidRPr="00844D20" w14:paraId="745EB43A" w14:textId="77777777" w:rsidTr="00B17E90">
        <w:trPr>
          <w:trHeight w:val="260"/>
        </w:trPr>
        <w:tc>
          <w:tcPr>
            <w:tcW w:w="2023" w:type="dxa"/>
            <w:shd w:val="clear" w:color="auto" w:fill="auto"/>
            <w:noWrap/>
            <w:vAlign w:val="center"/>
            <w:hideMark/>
          </w:tcPr>
          <w:p w14:paraId="1C657B69" w14:textId="77777777" w:rsidR="00226ED9" w:rsidRPr="00844D20" w:rsidRDefault="00226ED9" w:rsidP="00B17E90">
            <w:pPr>
              <w:spacing w:before="100" w:beforeAutospacing="1"/>
              <w:jc w:val="both"/>
              <w:rPr>
                <w:rFonts w:cstheme="minorHAnsi"/>
                <w:b/>
                <w:color w:val="000000"/>
                <w:sz w:val="18"/>
                <w:szCs w:val="18"/>
                <w:highlight w:val="yellow"/>
              </w:rPr>
            </w:pPr>
            <w:r w:rsidRPr="00844D20">
              <w:rPr>
                <w:rFonts w:cstheme="minorHAnsi"/>
                <w:b/>
                <w:sz w:val="18"/>
                <w:szCs w:val="18"/>
              </w:rPr>
              <w:t>Total</w:t>
            </w:r>
          </w:p>
        </w:tc>
        <w:tc>
          <w:tcPr>
            <w:tcW w:w="1392" w:type="dxa"/>
            <w:shd w:val="clear" w:color="auto" w:fill="auto"/>
            <w:noWrap/>
            <w:vAlign w:val="center"/>
            <w:hideMark/>
          </w:tcPr>
          <w:p w14:paraId="7C3C1DDE" w14:textId="77777777" w:rsidR="00226ED9" w:rsidRPr="00844D20" w:rsidRDefault="00226ED9" w:rsidP="00B17E90">
            <w:pPr>
              <w:spacing w:before="100" w:beforeAutospacing="1"/>
              <w:jc w:val="both"/>
              <w:rPr>
                <w:rFonts w:cstheme="minorHAnsi"/>
                <w:b/>
                <w:color w:val="000000"/>
                <w:sz w:val="18"/>
                <w:szCs w:val="18"/>
                <w:highlight w:val="yellow"/>
              </w:rPr>
            </w:pPr>
            <w:r w:rsidRPr="00844D20">
              <w:rPr>
                <w:rFonts w:cstheme="minorHAnsi"/>
                <w:b/>
                <w:sz w:val="18"/>
                <w:szCs w:val="18"/>
              </w:rPr>
              <w:t xml:space="preserve">451,161 </w:t>
            </w:r>
          </w:p>
        </w:tc>
        <w:tc>
          <w:tcPr>
            <w:tcW w:w="1080" w:type="dxa"/>
            <w:shd w:val="clear" w:color="auto" w:fill="auto"/>
            <w:noWrap/>
            <w:vAlign w:val="center"/>
            <w:hideMark/>
          </w:tcPr>
          <w:p w14:paraId="2952CCBB" w14:textId="77777777" w:rsidR="00226ED9" w:rsidRPr="00844D20" w:rsidRDefault="00226ED9" w:rsidP="00B17E90">
            <w:pPr>
              <w:spacing w:before="100" w:beforeAutospacing="1"/>
              <w:jc w:val="both"/>
              <w:rPr>
                <w:rFonts w:cstheme="minorHAnsi"/>
                <w:b/>
                <w:color w:val="000000"/>
                <w:sz w:val="18"/>
                <w:szCs w:val="18"/>
                <w:highlight w:val="yellow"/>
              </w:rPr>
            </w:pPr>
            <w:r w:rsidRPr="00844D20">
              <w:rPr>
                <w:rFonts w:cstheme="minorHAnsi"/>
                <w:b/>
                <w:sz w:val="18"/>
                <w:szCs w:val="18"/>
              </w:rPr>
              <w:t xml:space="preserve">2,146,021 </w:t>
            </w:r>
          </w:p>
        </w:tc>
        <w:tc>
          <w:tcPr>
            <w:tcW w:w="1080" w:type="dxa"/>
            <w:shd w:val="clear" w:color="auto" w:fill="auto"/>
            <w:noWrap/>
            <w:vAlign w:val="center"/>
            <w:hideMark/>
          </w:tcPr>
          <w:p w14:paraId="6884D7CE" w14:textId="77777777" w:rsidR="00226ED9" w:rsidRPr="00844D20" w:rsidRDefault="00226ED9" w:rsidP="00B17E90">
            <w:pPr>
              <w:spacing w:before="100" w:beforeAutospacing="1"/>
              <w:jc w:val="both"/>
              <w:rPr>
                <w:rFonts w:cstheme="minorHAnsi"/>
                <w:b/>
                <w:color w:val="000000"/>
                <w:sz w:val="18"/>
                <w:szCs w:val="18"/>
                <w:highlight w:val="yellow"/>
              </w:rPr>
            </w:pPr>
            <w:r w:rsidRPr="00844D20">
              <w:rPr>
                <w:rFonts w:cstheme="minorHAnsi"/>
                <w:b/>
                <w:sz w:val="18"/>
                <w:szCs w:val="18"/>
              </w:rPr>
              <w:t xml:space="preserve">4,441,521 </w:t>
            </w:r>
          </w:p>
        </w:tc>
        <w:tc>
          <w:tcPr>
            <w:tcW w:w="1170" w:type="dxa"/>
            <w:shd w:val="clear" w:color="auto" w:fill="auto"/>
            <w:noWrap/>
            <w:vAlign w:val="center"/>
            <w:hideMark/>
          </w:tcPr>
          <w:p w14:paraId="4B57EAAD" w14:textId="77777777" w:rsidR="00226ED9" w:rsidRPr="00844D20" w:rsidRDefault="00226ED9" w:rsidP="00B17E90">
            <w:pPr>
              <w:spacing w:before="100" w:beforeAutospacing="1"/>
              <w:jc w:val="both"/>
              <w:rPr>
                <w:rFonts w:cstheme="minorHAnsi"/>
                <w:b/>
                <w:color w:val="000000"/>
                <w:sz w:val="18"/>
                <w:szCs w:val="18"/>
                <w:highlight w:val="yellow"/>
              </w:rPr>
            </w:pPr>
            <w:r w:rsidRPr="00844D20">
              <w:rPr>
                <w:rFonts w:cstheme="minorHAnsi"/>
                <w:b/>
                <w:sz w:val="18"/>
                <w:szCs w:val="18"/>
              </w:rPr>
              <w:t xml:space="preserve">3,391,522 </w:t>
            </w:r>
          </w:p>
        </w:tc>
        <w:tc>
          <w:tcPr>
            <w:tcW w:w="1170" w:type="dxa"/>
            <w:shd w:val="clear" w:color="auto" w:fill="auto"/>
            <w:noWrap/>
            <w:vAlign w:val="center"/>
            <w:hideMark/>
          </w:tcPr>
          <w:p w14:paraId="06D2DDD2" w14:textId="77777777" w:rsidR="00226ED9" w:rsidRPr="00844D20" w:rsidRDefault="00226ED9" w:rsidP="00B17E90">
            <w:pPr>
              <w:spacing w:before="100" w:beforeAutospacing="1"/>
              <w:jc w:val="both"/>
              <w:rPr>
                <w:rFonts w:cstheme="minorHAnsi"/>
                <w:b/>
                <w:color w:val="000000"/>
                <w:sz w:val="18"/>
                <w:szCs w:val="18"/>
                <w:highlight w:val="yellow"/>
              </w:rPr>
            </w:pPr>
            <w:r w:rsidRPr="00844D20">
              <w:rPr>
                <w:rFonts w:cstheme="minorHAnsi"/>
                <w:b/>
                <w:sz w:val="18"/>
                <w:szCs w:val="18"/>
              </w:rPr>
              <w:t xml:space="preserve">2,659,775 </w:t>
            </w:r>
          </w:p>
        </w:tc>
        <w:tc>
          <w:tcPr>
            <w:tcW w:w="1170" w:type="dxa"/>
            <w:shd w:val="clear" w:color="auto" w:fill="auto"/>
            <w:noWrap/>
            <w:vAlign w:val="center"/>
            <w:hideMark/>
          </w:tcPr>
          <w:p w14:paraId="62947523" w14:textId="77777777" w:rsidR="00226ED9" w:rsidRPr="00844D20" w:rsidRDefault="00226ED9" w:rsidP="00B17E90">
            <w:pPr>
              <w:spacing w:before="100" w:beforeAutospacing="1"/>
              <w:jc w:val="both"/>
              <w:rPr>
                <w:rFonts w:cstheme="minorHAnsi"/>
                <w:b/>
                <w:color w:val="000000"/>
                <w:sz w:val="18"/>
                <w:szCs w:val="18"/>
                <w:highlight w:val="yellow"/>
              </w:rPr>
            </w:pPr>
            <w:r w:rsidRPr="00844D20">
              <w:rPr>
                <w:rFonts w:cstheme="minorHAnsi"/>
                <w:b/>
                <w:sz w:val="18"/>
                <w:szCs w:val="18"/>
              </w:rPr>
              <w:t xml:space="preserve">13,090,000 </w:t>
            </w:r>
          </w:p>
        </w:tc>
      </w:tr>
    </w:tbl>
    <w:p w14:paraId="70350037" w14:textId="77777777" w:rsidR="00226ED9" w:rsidRPr="008D128B" w:rsidRDefault="00226ED9" w:rsidP="00226ED9">
      <w:pPr>
        <w:spacing w:line="0" w:lineRule="atLeast"/>
        <w:ind w:left="720"/>
        <w:jc w:val="both"/>
        <w:rPr>
          <w:b/>
          <w:color w:val="00CCFF"/>
          <w:sz w:val="20"/>
        </w:rPr>
      </w:pPr>
    </w:p>
    <w:p w14:paraId="3C563498" w14:textId="77777777" w:rsidR="00226ED9" w:rsidRPr="008D128B" w:rsidRDefault="00226ED9" w:rsidP="00226ED9">
      <w:pPr>
        <w:pStyle w:val="Heading2"/>
        <w:rPr>
          <w:rFonts w:asciiTheme="minorHAnsi" w:eastAsia="Corbel" w:hAnsiTheme="minorHAnsi"/>
          <w:i w:val="0"/>
          <w:sz w:val="20"/>
        </w:rPr>
      </w:pPr>
      <w:bookmarkStart w:id="122" w:name="_Toc32469278"/>
      <w:bookmarkStart w:id="123" w:name="_Toc46228004"/>
      <w:bookmarkStart w:id="124" w:name="_Toc48654097"/>
      <w:r w:rsidRPr="008D128B">
        <w:rPr>
          <w:rFonts w:asciiTheme="minorHAnsi" w:eastAsia="Corbel" w:hAnsiTheme="minorHAnsi"/>
          <w:i w:val="0"/>
          <w:sz w:val="20"/>
        </w:rPr>
        <w:t>Financial Utilization</w:t>
      </w:r>
      <w:bookmarkEnd w:id="122"/>
      <w:bookmarkEnd w:id="123"/>
      <w:bookmarkEnd w:id="124"/>
    </w:p>
    <w:p w14:paraId="522C7360" w14:textId="77777777" w:rsidR="00226ED9" w:rsidRPr="008D128B" w:rsidRDefault="00226ED9" w:rsidP="00226ED9">
      <w:pPr>
        <w:pStyle w:val="Caption"/>
        <w:spacing w:before="100" w:beforeAutospacing="1"/>
        <w:rPr>
          <w:rFonts w:asciiTheme="minorHAnsi" w:hAnsiTheme="minorHAnsi"/>
          <w:sz w:val="20"/>
        </w:rPr>
      </w:pPr>
      <w:r w:rsidRPr="008D128B">
        <w:rPr>
          <w:rFonts w:asciiTheme="minorHAnsi" w:hAnsiTheme="minorHAnsi"/>
          <w:sz w:val="20"/>
        </w:rPr>
        <w:t>Total Expenditure per Outcome over Project Period (figures in USD)</w:t>
      </w:r>
    </w:p>
    <w:p w14:paraId="0E5300A5" w14:textId="77777777" w:rsidR="00226ED9" w:rsidRPr="008D128B" w:rsidRDefault="00226ED9" w:rsidP="00226ED9">
      <w:pPr>
        <w:rPr>
          <w:sz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1"/>
        <w:gridCol w:w="1504"/>
        <w:gridCol w:w="1634"/>
        <w:gridCol w:w="1612"/>
        <w:gridCol w:w="1246"/>
      </w:tblGrid>
      <w:tr w:rsidR="005B6EE9" w:rsidRPr="0085192A" w14:paraId="49E24292" w14:textId="77777777" w:rsidTr="008D128B">
        <w:tc>
          <w:tcPr>
            <w:tcW w:w="837" w:type="pct"/>
            <w:shd w:val="clear" w:color="auto" w:fill="auto"/>
          </w:tcPr>
          <w:p w14:paraId="214C7A75" w14:textId="77777777" w:rsidR="00226ED9" w:rsidRPr="0085192A" w:rsidRDefault="00226ED9" w:rsidP="00B17E90">
            <w:pPr>
              <w:pStyle w:val="Caption"/>
              <w:spacing w:before="100" w:beforeAutospacing="1"/>
              <w:rPr>
                <w:rFonts w:asciiTheme="minorHAnsi" w:hAnsiTheme="minorHAnsi" w:cstheme="minorHAnsi"/>
                <w:sz w:val="18"/>
                <w:szCs w:val="18"/>
              </w:rPr>
            </w:pPr>
            <w:r w:rsidRPr="0085192A">
              <w:rPr>
                <w:rFonts w:asciiTheme="minorHAnsi" w:hAnsiTheme="minorHAnsi" w:cstheme="minorHAnsi"/>
                <w:sz w:val="18"/>
                <w:szCs w:val="18"/>
              </w:rPr>
              <w:t>Total Budget</w:t>
            </w:r>
          </w:p>
        </w:tc>
        <w:tc>
          <w:tcPr>
            <w:tcW w:w="838" w:type="pct"/>
            <w:shd w:val="clear" w:color="auto" w:fill="auto"/>
          </w:tcPr>
          <w:p w14:paraId="0E029D0B" w14:textId="74BFF8DC" w:rsidR="00226ED9" w:rsidRPr="0085192A" w:rsidRDefault="00226ED9" w:rsidP="00B17E90">
            <w:pPr>
              <w:pStyle w:val="Caption"/>
              <w:spacing w:before="100" w:beforeAutospacing="1"/>
              <w:rPr>
                <w:rFonts w:asciiTheme="minorHAnsi" w:hAnsiTheme="minorHAnsi" w:cstheme="minorHAnsi"/>
                <w:sz w:val="18"/>
                <w:szCs w:val="18"/>
              </w:rPr>
            </w:pPr>
            <w:r w:rsidRPr="0085192A">
              <w:rPr>
                <w:rFonts w:asciiTheme="minorHAnsi" w:hAnsiTheme="minorHAnsi" w:cstheme="minorHAnsi"/>
                <w:sz w:val="18"/>
                <w:szCs w:val="18"/>
              </w:rPr>
              <w:t>Outcome 1:</w:t>
            </w:r>
            <w:r w:rsidRPr="008D128B">
              <w:rPr>
                <w:rFonts w:asciiTheme="minorHAnsi" w:hAnsiTheme="minorHAnsi"/>
                <w:b w:val="0"/>
                <w:sz w:val="18"/>
              </w:rPr>
              <w:t xml:space="preserve"> </w:t>
            </w:r>
            <w:r w:rsidRPr="008D128B">
              <w:rPr>
                <w:rFonts w:asciiTheme="minorHAnsi" w:hAnsiTheme="minorHAnsi"/>
                <w:b w:val="0"/>
                <w:sz w:val="18"/>
                <w:lang w:val="en-ZA"/>
              </w:rPr>
              <w:t>Critical public policies governing the management of water resources revised to incentivize climate</w:t>
            </w:r>
            <w:r w:rsidR="00C5533A" w:rsidRPr="008D128B">
              <w:rPr>
                <w:rFonts w:asciiTheme="minorHAnsi" w:hAnsiTheme="minorHAnsi"/>
                <w:b w:val="0"/>
                <w:sz w:val="18"/>
                <w:lang w:val="en-ZA"/>
              </w:rPr>
              <w:t>-</w:t>
            </w:r>
            <w:r w:rsidRPr="008D128B">
              <w:rPr>
                <w:rFonts w:asciiTheme="minorHAnsi" w:hAnsiTheme="minorHAnsi"/>
                <w:b w:val="0"/>
                <w:sz w:val="18"/>
                <w:lang w:val="en-ZA"/>
              </w:rPr>
              <w:t>smart investment by the private sector</w:t>
            </w:r>
          </w:p>
        </w:tc>
        <w:tc>
          <w:tcPr>
            <w:tcW w:w="834" w:type="pct"/>
            <w:shd w:val="clear" w:color="auto" w:fill="auto"/>
          </w:tcPr>
          <w:p w14:paraId="154F6DDD" w14:textId="23352439" w:rsidR="00226ED9" w:rsidRPr="0085192A" w:rsidRDefault="00226ED9" w:rsidP="00B17E90">
            <w:pPr>
              <w:pStyle w:val="Caption"/>
              <w:spacing w:before="100" w:beforeAutospacing="1"/>
              <w:rPr>
                <w:rFonts w:asciiTheme="minorHAnsi" w:hAnsiTheme="minorHAnsi" w:cstheme="minorHAnsi"/>
                <w:sz w:val="18"/>
                <w:szCs w:val="18"/>
              </w:rPr>
            </w:pPr>
            <w:r w:rsidRPr="0085192A">
              <w:rPr>
                <w:rFonts w:asciiTheme="minorHAnsi" w:hAnsiTheme="minorHAnsi" w:cstheme="minorHAnsi"/>
                <w:sz w:val="18"/>
                <w:szCs w:val="18"/>
              </w:rPr>
              <w:t>Outcome 2:</w:t>
            </w:r>
            <w:r w:rsidRPr="008D128B">
              <w:rPr>
                <w:rFonts w:asciiTheme="minorHAnsi" w:hAnsiTheme="minorHAnsi"/>
                <w:b w:val="0"/>
                <w:sz w:val="18"/>
              </w:rPr>
              <w:t xml:space="preserve"> Water supply infrastructure in Freetown and Pujehun and Kono districts made resilient against climate change induced risks</w:t>
            </w:r>
          </w:p>
        </w:tc>
        <w:tc>
          <w:tcPr>
            <w:tcW w:w="906" w:type="pct"/>
            <w:shd w:val="clear" w:color="auto" w:fill="auto"/>
          </w:tcPr>
          <w:p w14:paraId="233679F9" w14:textId="77777777" w:rsidR="00226ED9" w:rsidRPr="0085192A" w:rsidRDefault="00226ED9" w:rsidP="00B17E90">
            <w:pPr>
              <w:pStyle w:val="Caption"/>
              <w:spacing w:before="100" w:beforeAutospacing="1"/>
              <w:rPr>
                <w:rFonts w:asciiTheme="minorHAnsi" w:hAnsiTheme="minorHAnsi" w:cstheme="minorHAnsi"/>
                <w:sz w:val="18"/>
                <w:szCs w:val="18"/>
              </w:rPr>
            </w:pPr>
            <w:r w:rsidRPr="0085192A">
              <w:rPr>
                <w:rFonts w:asciiTheme="minorHAnsi" w:hAnsiTheme="minorHAnsi" w:cstheme="minorHAnsi"/>
                <w:sz w:val="18"/>
                <w:szCs w:val="18"/>
              </w:rPr>
              <w:t>Project Management</w:t>
            </w:r>
          </w:p>
        </w:tc>
        <w:tc>
          <w:tcPr>
            <w:tcW w:w="894" w:type="pct"/>
            <w:shd w:val="clear" w:color="auto" w:fill="auto"/>
          </w:tcPr>
          <w:p w14:paraId="7BF21241" w14:textId="77777777" w:rsidR="00226ED9" w:rsidRPr="0085192A" w:rsidRDefault="00226ED9" w:rsidP="00B17E90">
            <w:pPr>
              <w:pStyle w:val="Caption"/>
              <w:spacing w:before="100" w:beforeAutospacing="1"/>
              <w:rPr>
                <w:rFonts w:asciiTheme="minorHAnsi" w:hAnsiTheme="minorHAnsi" w:cstheme="minorHAnsi"/>
                <w:sz w:val="18"/>
                <w:szCs w:val="18"/>
              </w:rPr>
            </w:pPr>
            <w:r w:rsidRPr="0085192A">
              <w:rPr>
                <w:rFonts w:asciiTheme="minorHAnsi" w:hAnsiTheme="minorHAnsi" w:cstheme="minorHAnsi"/>
                <w:sz w:val="18"/>
                <w:szCs w:val="18"/>
              </w:rPr>
              <w:t>Total Expenditure</w:t>
            </w:r>
          </w:p>
        </w:tc>
        <w:tc>
          <w:tcPr>
            <w:tcW w:w="692" w:type="pct"/>
            <w:shd w:val="clear" w:color="auto" w:fill="auto"/>
          </w:tcPr>
          <w:p w14:paraId="10B34ECA" w14:textId="77777777" w:rsidR="00226ED9" w:rsidRPr="0085192A" w:rsidRDefault="00226ED9" w:rsidP="00B17E90">
            <w:pPr>
              <w:pStyle w:val="Caption"/>
              <w:spacing w:before="100" w:beforeAutospacing="1"/>
              <w:rPr>
                <w:rFonts w:asciiTheme="minorHAnsi" w:hAnsiTheme="minorHAnsi" w:cstheme="minorHAnsi"/>
                <w:sz w:val="18"/>
                <w:szCs w:val="18"/>
              </w:rPr>
            </w:pPr>
            <w:r w:rsidRPr="0085192A">
              <w:rPr>
                <w:rFonts w:asciiTheme="minorHAnsi" w:hAnsiTheme="minorHAnsi" w:cstheme="minorHAnsi"/>
                <w:sz w:val="18"/>
                <w:szCs w:val="18"/>
              </w:rPr>
              <w:t>Balance</w:t>
            </w:r>
          </w:p>
        </w:tc>
      </w:tr>
      <w:tr w:rsidR="005B6EE9" w:rsidRPr="0085192A" w14:paraId="53CBC210" w14:textId="77777777" w:rsidTr="008D128B">
        <w:tc>
          <w:tcPr>
            <w:tcW w:w="837" w:type="pct"/>
            <w:shd w:val="clear" w:color="auto" w:fill="auto"/>
          </w:tcPr>
          <w:p w14:paraId="0820B4CF" w14:textId="77777777" w:rsidR="00226ED9" w:rsidRPr="0085192A" w:rsidRDefault="00226ED9" w:rsidP="00B17E90">
            <w:pPr>
              <w:pStyle w:val="Caption"/>
              <w:spacing w:before="100" w:beforeAutospacing="1"/>
              <w:rPr>
                <w:rFonts w:asciiTheme="minorHAnsi" w:hAnsiTheme="minorHAnsi" w:cstheme="minorHAnsi"/>
                <w:b w:val="0"/>
                <w:sz w:val="18"/>
                <w:szCs w:val="18"/>
              </w:rPr>
            </w:pPr>
            <w:r w:rsidRPr="0085192A">
              <w:rPr>
                <w:rFonts w:asciiTheme="minorHAnsi" w:hAnsiTheme="minorHAnsi" w:cstheme="minorHAnsi"/>
                <w:b w:val="0"/>
                <w:sz w:val="18"/>
                <w:szCs w:val="18"/>
              </w:rPr>
              <w:t>3,090,000</w:t>
            </w:r>
          </w:p>
        </w:tc>
        <w:tc>
          <w:tcPr>
            <w:tcW w:w="838" w:type="pct"/>
            <w:shd w:val="clear" w:color="auto" w:fill="auto"/>
          </w:tcPr>
          <w:p w14:paraId="69C50D8A" w14:textId="77777777" w:rsidR="00226ED9" w:rsidRPr="0085192A" w:rsidRDefault="00226ED9" w:rsidP="00B17E90">
            <w:pPr>
              <w:pStyle w:val="Caption"/>
              <w:spacing w:before="100" w:beforeAutospacing="1"/>
              <w:rPr>
                <w:rFonts w:asciiTheme="minorHAnsi" w:hAnsiTheme="minorHAnsi" w:cstheme="minorHAnsi"/>
                <w:b w:val="0"/>
                <w:sz w:val="18"/>
                <w:szCs w:val="18"/>
              </w:rPr>
            </w:pPr>
            <w:r w:rsidRPr="0085192A">
              <w:rPr>
                <w:rFonts w:asciiTheme="minorHAnsi" w:hAnsiTheme="minorHAnsi" w:cstheme="minorHAnsi"/>
                <w:b w:val="0"/>
                <w:sz w:val="18"/>
                <w:szCs w:val="18"/>
              </w:rPr>
              <w:t>135,292</w:t>
            </w:r>
          </w:p>
        </w:tc>
        <w:tc>
          <w:tcPr>
            <w:tcW w:w="834" w:type="pct"/>
            <w:shd w:val="clear" w:color="auto" w:fill="auto"/>
          </w:tcPr>
          <w:p w14:paraId="47A544A5" w14:textId="77777777" w:rsidR="00226ED9" w:rsidRPr="0085192A" w:rsidRDefault="00226ED9" w:rsidP="00B17E90">
            <w:pPr>
              <w:pStyle w:val="Caption"/>
              <w:spacing w:before="100" w:beforeAutospacing="1"/>
              <w:rPr>
                <w:rFonts w:asciiTheme="minorHAnsi" w:hAnsiTheme="minorHAnsi" w:cstheme="minorHAnsi"/>
                <w:b w:val="0"/>
                <w:sz w:val="18"/>
                <w:szCs w:val="18"/>
              </w:rPr>
            </w:pPr>
            <w:r w:rsidRPr="0085192A">
              <w:rPr>
                <w:rFonts w:asciiTheme="minorHAnsi" w:hAnsiTheme="minorHAnsi" w:cstheme="minorHAnsi"/>
                <w:b w:val="0"/>
                <w:sz w:val="18"/>
                <w:szCs w:val="18"/>
              </w:rPr>
              <w:t>2,293,598</w:t>
            </w:r>
          </w:p>
        </w:tc>
        <w:tc>
          <w:tcPr>
            <w:tcW w:w="906" w:type="pct"/>
            <w:shd w:val="clear" w:color="auto" w:fill="auto"/>
          </w:tcPr>
          <w:p w14:paraId="2A473BCB" w14:textId="77777777" w:rsidR="00226ED9" w:rsidRPr="0085192A" w:rsidRDefault="00226ED9" w:rsidP="00B17E90">
            <w:pPr>
              <w:pStyle w:val="Caption"/>
              <w:spacing w:before="100" w:beforeAutospacing="1"/>
              <w:rPr>
                <w:rFonts w:asciiTheme="minorHAnsi" w:hAnsiTheme="minorHAnsi" w:cstheme="minorHAnsi"/>
                <w:b w:val="0"/>
                <w:sz w:val="18"/>
                <w:szCs w:val="18"/>
              </w:rPr>
            </w:pPr>
            <w:r w:rsidRPr="0085192A">
              <w:rPr>
                <w:rFonts w:asciiTheme="minorHAnsi" w:hAnsiTheme="minorHAnsi" w:cstheme="minorHAnsi"/>
                <w:b w:val="0"/>
                <w:sz w:val="18"/>
                <w:szCs w:val="18"/>
              </w:rPr>
              <w:t>127,989</w:t>
            </w:r>
          </w:p>
        </w:tc>
        <w:tc>
          <w:tcPr>
            <w:tcW w:w="894" w:type="pct"/>
            <w:shd w:val="clear" w:color="auto" w:fill="auto"/>
          </w:tcPr>
          <w:p w14:paraId="09CDAA06" w14:textId="77777777" w:rsidR="00226ED9" w:rsidRPr="0085192A" w:rsidRDefault="00226ED9" w:rsidP="00B17E90">
            <w:pPr>
              <w:pStyle w:val="Caption"/>
              <w:spacing w:before="100" w:beforeAutospacing="1"/>
              <w:rPr>
                <w:rFonts w:asciiTheme="minorHAnsi" w:hAnsiTheme="minorHAnsi" w:cstheme="minorHAnsi"/>
                <w:b w:val="0"/>
                <w:sz w:val="18"/>
                <w:szCs w:val="18"/>
              </w:rPr>
            </w:pPr>
            <w:r w:rsidRPr="0085192A">
              <w:rPr>
                <w:rFonts w:asciiTheme="minorHAnsi" w:hAnsiTheme="minorHAnsi" w:cstheme="minorHAnsi"/>
                <w:b w:val="0"/>
                <w:sz w:val="18"/>
                <w:szCs w:val="18"/>
              </w:rPr>
              <w:t>2,556,879</w:t>
            </w:r>
          </w:p>
        </w:tc>
        <w:tc>
          <w:tcPr>
            <w:tcW w:w="692" w:type="pct"/>
            <w:shd w:val="clear" w:color="auto" w:fill="auto"/>
          </w:tcPr>
          <w:p w14:paraId="32006266" w14:textId="77777777" w:rsidR="00226ED9" w:rsidRPr="0085192A" w:rsidRDefault="00226ED9" w:rsidP="00B17E90">
            <w:pPr>
              <w:pStyle w:val="Caption"/>
              <w:spacing w:before="100" w:beforeAutospacing="1"/>
              <w:rPr>
                <w:rFonts w:asciiTheme="minorHAnsi" w:hAnsiTheme="minorHAnsi" w:cstheme="minorHAnsi"/>
                <w:b w:val="0"/>
                <w:sz w:val="18"/>
                <w:szCs w:val="18"/>
              </w:rPr>
            </w:pPr>
            <w:r w:rsidRPr="0085192A">
              <w:rPr>
                <w:rFonts w:asciiTheme="minorHAnsi" w:hAnsiTheme="minorHAnsi" w:cstheme="minorHAnsi"/>
                <w:b w:val="0"/>
                <w:sz w:val="18"/>
                <w:szCs w:val="18"/>
              </w:rPr>
              <w:t>553,121</w:t>
            </w:r>
          </w:p>
        </w:tc>
      </w:tr>
    </w:tbl>
    <w:p w14:paraId="4AE0C5F0" w14:textId="77777777" w:rsidR="00226ED9" w:rsidRPr="00D940F8" w:rsidRDefault="00226ED9" w:rsidP="00226ED9">
      <w:pPr>
        <w:spacing w:line="200" w:lineRule="exact"/>
        <w:jc w:val="both"/>
        <w:rPr>
          <w:rFonts w:ascii="Times New Roman" w:eastAsia="Times New Roman" w:hAnsi="Times New Roman" w:cs="Times New Roman"/>
        </w:rPr>
      </w:pPr>
    </w:p>
    <w:p w14:paraId="2C167822" w14:textId="77777777" w:rsidR="00226ED9" w:rsidRPr="008D128B" w:rsidRDefault="00226ED9" w:rsidP="00226ED9">
      <w:pPr>
        <w:spacing w:line="200" w:lineRule="exact"/>
        <w:jc w:val="both"/>
        <w:rPr>
          <w:sz w:val="20"/>
        </w:rPr>
      </w:pPr>
      <w:r w:rsidRPr="008D128B">
        <w:rPr>
          <w:sz w:val="20"/>
        </w:rPr>
        <w:t>Source: ATLAS 2019</w:t>
      </w:r>
    </w:p>
    <w:p w14:paraId="1BE8098E" w14:textId="77777777" w:rsidR="00226ED9" w:rsidRPr="005B6EE9" w:rsidRDefault="00226ED9" w:rsidP="005B6EE9">
      <w:pPr>
        <w:pStyle w:val="NoSpacing"/>
        <w:jc w:val="both"/>
        <w:outlineLvl w:val="0"/>
        <w:rPr>
          <w:b/>
          <w:sz w:val="20"/>
        </w:rPr>
      </w:pPr>
    </w:p>
    <w:p w14:paraId="73AAF2E2" w14:textId="77777777" w:rsidR="002F1427" w:rsidRPr="00BD3A5E" w:rsidRDefault="002F1427" w:rsidP="002F1427">
      <w:pPr>
        <w:pStyle w:val="NoSpacing"/>
        <w:jc w:val="both"/>
        <w:outlineLvl w:val="0"/>
        <w:rPr>
          <w:rFonts w:cstheme="minorHAnsi"/>
          <w:b/>
          <w:sz w:val="20"/>
          <w:szCs w:val="20"/>
        </w:rPr>
      </w:pPr>
    </w:p>
    <w:p w14:paraId="0034B880" w14:textId="77777777" w:rsidR="000075BC" w:rsidRPr="00BD3A5E" w:rsidRDefault="000075BC" w:rsidP="0074040B">
      <w:pPr>
        <w:pStyle w:val="NoSpacing"/>
        <w:numPr>
          <w:ilvl w:val="2"/>
          <w:numId w:val="5"/>
        </w:numPr>
        <w:ind w:left="1728"/>
        <w:outlineLvl w:val="0"/>
        <w:rPr>
          <w:rFonts w:cstheme="minorHAnsi"/>
          <w:b/>
          <w:sz w:val="20"/>
          <w:szCs w:val="20"/>
        </w:rPr>
      </w:pPr>
      <w:bookmarkStart w:id="125" w:name="_Toc48654098"/>
      <w:bookmarkStart w:id="126" w:name="_Toc46228006"/>
      <w:r w:rsidRPr="00BD3A5E">
        <w:rPr>
          <w:rFonts w:cstheme="minorHAnsi"/>
          <w:b/>
          <w:sz w:val="20"/>
          <w:szCs w:val="20"/>
        </w:rPr>
        <w:t>Monitoring and evaluation: design at entry (</w:t>
      </w:r>
      <w:r w:rsidR="00C55749">
        <w:rPr>
          <w:rFonts w:cstheme="minorHAnsi"/>
          <w:b/>
          <w:sz w:val="20"/>
          <w:szCs w:val="20"/>
        </w:rPr>
        <w:t>S</w:t>
      </w:r>
      <w:r w:rsidRPr="00BD3A5E">
        <w:rPr>
          <w:rFonts w:cstheme="minorHAnsi"/>
          <w:b/>
          <w:sz w:val="20"/>
          <w:szCs w:val="20"/>
        </w:rPr>
        <w:t>), implementation (</w:t>
      </w:r>
      <w:r w:rsidR="00C55749">
        <w:rPr>
          <w:rFonts w:cstheme="minorHAnsi"/>
          <w:b/>
          <w:sz w:val="20"/>
          <w:szCs w:val="20"/>
        </w:rPr>
        <w:t>MS</w:t>
      </w:r>
      <w:r w:rsidRPr="00BD3A5E">
        <w:rPr>
          <w:rFonts w:cstheme="minorHAnsi"/>
          <w:b/>
          <w:sz w:val="20"/>
          <w:szCs w:val="20"/>
        </w:rPr>
        <w:t>), and overall assessment (</w:t>
      </w:r>
      <w:r w:rsidR="00C55749">
        <w:rPr>
          <w:rFonts w:cstheme="minorHAnsi"/>
          <w:b/>
          <w:sz w:val="20"/>
          <w:szCs w:val="20"/>
        </w:rPr>
        <w:t>MS</w:t>
      </w:r>
      <w:r w:rsidRPr="00BD3A5E">
        <w:rPr>
          <w:rFonts w:cstheme="minorHAnsi"/>
          <w:b/>
          <w:sz w:val="20"/>
          <w:szCs w:val="20"/>
        </w:rPr>
        <w:t>)</w:t>
      </w:r>
      <w:bookmarkEnd w:id="125"/>
      <w:bookmarkEnd w:id="126"/>
    </w:p>
    <w:p w14:paraId="0196A54D" w14:textId="77777777" w:rsidR="00FE6DB9" w:rsidRPr="00BD3A5E" w:rsidRDefault="00FE6DB9" w:rsidP="002D1CAD">
      <w:pPr>
        <w:pStyle w:val="NoSpacing"/>
        <w:outlineLvl w:val="0"/>
        <w:rPr>
          <w:rFonts w:cstheme="minorHAnsi"/>
          <w:b/>
          <w:sz w:val="20"/>
          <w:szCs w:val="20"/>
        </w:rPr>
      </w:pPr>
    </w:p>
    <w:p w14:paraId="0B502131" w14:textId="131C3160" w:rsidR="00E94CA2" w:rsidRPr="008D128B" w:rsidRDefault="007E5FB0" w:rsidP="00E94CA2">
      <w:pPr>
        <w:pStyle w:val="NoSpacing"/>
        <w:outlineLvl w:val="0"/>
        <w:rPr>
          <w:i/>
          <w:sz w:val="20"/>
        </w:rPr>
      </w:pPr>
      <w:bookmarkStart w:id="127" w:name="_Toc45725957"/>
      <w:bookmarkStart w:id="128" w:name="_Toc46228009"/>
      <w:bookmarkStart w:id="129" w:name="_Toc48654099"/>
      <w:r>
        <w:rPr>
          <w:rFonts w:cstheme="minorHAnsi"/>
          <w:i/>
          <w:sz w:val="20"/>
          <w:szCs w:val="20"/>
        </w:rPr>
        <w:t>The original</w:t>
      </w:r>
      <w:r w:rsidR="00E94CA2" w:rsidRPr="008D128B">
        <w:rPr>
          <w:i/>
          <w:sz w:val="20"/>
        </w:rPr>
        <w:t xml:space="preserve"> ME </w:t>
      </w:r>
      <w:r w:rsidR="00730C55" w:rsidRPr="008D128B">
        <w:rPr>
          <w:i/>
          <w:sz w:val="20"/>
        </w:rPr>
        <w:t>plan</w:t>
      </w:r>
      <w:r w:rsidR="00E94CA2" w:rsidRPr="008D128B">
        <w:rPr>
          <w:i/>
          <w:sz w:val="20"/>
        </w:rPr>
        <w:t xml:space="preserve"> </w:t>
      </w:r>
      <w:r>
        <w:rPr>
          <w:rFonts w:cstheme="minorHAnsi"/>
          <w:i/>
          <w:sz w:val="20"/>
          <w:szCs w:val="20"/>
        </w:rPr>
        <w:t>(</w:t>
      </w:r>
      <w:proofErr w:type="spellStart"/>
      <w:r w:rsidR="00E94CA2" w:rsidRPr="008D128B">
        <w:rPr>
          <w:i/>
          <w:sz w:val="20"/>
        </w:rPr>
        <w:t>ProDoc</w:t>
      </w:r>
      <w:proofErr w:type="spellEnd"/>
      <w:r>
        <w:rPr>
          <w:rFonts w:cstheme="minorHAnsi"/>
          <w:i/>
          <w:sz w:val="20"/>
          <w:szCs w:val="20"/>
        </w:rPr>
        <w:t>)</w:t>
      </w:r>
      <w:r w:rsidR="00AB40FA" w:rsidRPr="008D128B">
        <w:rPr>
          <w:i/>
          <w:sz w:val="20"/>
        </w:rPr>
        <w:t xml:space="preserve"> was </w:t>
      </w:r>
      <w:r w:rsidR="00730C55" w:rsidRPr="008D128B">
        <w:rPr>
          <w:i/>
          <w:sz w:val="20"/>
        </w:rPr>
        <w:t xml:space="preserve">generally </w:t>
      </w:r>
      <w:bookmarkEnd w:id="127"/>
      <w:bookmarkEnd w:id="128"/>
      <w:r w:rsidR="004F729D" w:rsidRPr="008D128B">
        <w:rPr>
          <w:i/>
          <w:sz w:val="20"/>
        </w:rPr>
        <w:t>followed.</w:t>
      </w:r>
      <w:bookmarkEnd w:id="129"/>
      <w:r w:rsidR="004F729D" w:rsidRPr="008D128B">
        <w:rPr>
          <w:i/>
          <w:sz w:val="20"/>
        </w:rPr>
        <w:t xml:space="preserve"> </w:t>
      </w:r>
    </w:p>
    <w:p w14:paraId="1C1608B7" w14:textId="2FE80CE1" w:rsidR="00E94CA2" w:rsidRDefault="00E94CA2" w:rsidP="00E94CA2">
      <w:pPr>
        <w:pStyle w:val="NoSpacing"/>
        <w:jc w:val="both"/>
        <w:outlineLvl w:val="0"/>
        <w:rPr>
          <w:rFonts w:eastAsia="Calibri" w:cstheme="minorHAnsi"/>
          <w:sz w:val="20"/>
          <w:szCs w:val="20"/>
        </w:rPr>
      </w:pPr>
      <w:bookmarkStart w:id="130" w:name="_Toc45725958"/>
      <w:bookmarkStart w:id="131" w:name="_Toc46228010"/>
      <w:bookmarkStart w:id="132" w:name="_Toc48654100"/>
      <w:r w:rsidRPr="00BD3A5E">
        <w:rPr>
          <w:rFonts w:eastAsia="Calibri" w:cstheme="minorHAnsi"/>
          <w:sz w:val="20"/>
          <w:szCs w:val="20"/>
        </w:rPr>
        <w:t xml:space="preserve">As per the standard practice for all UNDP implemented projects, </w:t>
      </w:r>
      <w:r w:rsidR="0029516A" w:rsidRPr="00BD3A5E">
        <w:rPr>
          <w:rFonts w:eastAsia="Calibri" w:cstheme="minorHAnsi"/>
          <w:sz w:val="20"/>
          <w:szCs w:val="20"/>
        </w:rPr>
        <w:t>prepar</w:t>
      </w:r>
      <w:r w:rsidR="0029516A">
        <w:rPr>
          <w:rFonts w:eastAsia="Calibri" w:cstheme="minorHAnsi"/>
          <w:sz w:val="20"/>
          <w:szCs w:val="20"/>
        </w:rPr>
        <w:t>ation of</w:t>
      </w:r>
      <w:r w:rsidR="0029516A" w:rsidRPr="00BD3A5E">
        <w:rPr>
          <w:rFonts w:eastAsia="Calibri" w:cstheme="minorHAnsi"/>
          <w:sz w:val="20"/>
          <w:szCs w:val="20"/>
        </w:rPr>
        <w:t xml:space="preserve"> </w:t>
      </w:r>
      <w:r w:rsidRPr="00BD3A5E">
        <w:rPr>
          <w:rFonts w:eastAsia="Calibri" w:cstheme="minorHAnsi"/>
          <w:sz w:val="20"/>
          <w:szCs w:val="20"/>
        </w:rPr>
        <w:t>Project Implementation Reports (PIR) w</w:t>
      </w:r>
      <w:r w:rsidR="0029516A">
        <w:rPr>
          <w:rFonts w:eastAsia="Calibri" w:cstheme="minorHAnsi"/>
          <w:sz w:val="20"/>
          <w:szCs w:val="20"/>
        </w:rPr>
        <w:t>as</w:t>
      </w:r>
      <w:r w:rsidRPr="00BD3A5E">
        <w:rPr>
          <w:rFonts w:eastAsia="Calibri" w:cstheme="minorHAnsi"/>
          <w:sz w:val="20"/>
          <w:szCs w:val="20"/>
        </w:rPr>
        <w:t xml:space="preserve"> required for every year. The PIRs for the years 2016</w:t>
      </w:r>
      <w:r>
        <w:rPr>
          <w:rFonts w:eastAsia="Calibri" w:cstheme="minorHAnsi"/>
          <w:sz w:val="20"/>
          <w:szCs w:val="20"/>
        </w:rPr>
        <w:t xml:space="preserve">, </w:t>
      </w:r>
      <w:r w:rsidRPr="00BD3A5E">
        <w:rPr>
          <w:rFonts w:eastAsia="Calibri" w:cstheme="minorHAnsi"/>
          <w:sz w:val="20"/>
          <w:szCs w:val="20"/>
        </w:rPr>
        <w:t xml:space="preserve">2017 (June </w:t>
      </w:r>
      <w:r w:rsidR="0029516A" w:rsidRPr="00BD3A5E">
        <w:rPr>
          <w:rFonts w:eastAsia="Calibri" w:cstheme="minorHAnsi"/>
          <w:sz w:val="20"/>
          <w:szCs w:val="20"/>
        </w:rPr>
        <w:t>30</w:t>
      </w:r>
      <w:r w:rsidR="0029516A">
        <w:rPr>
          <w:rFonts w:eastAsia="Calibri" w:cstheme="minorHAnsi"/>
          <w:sz w:val="20"/>
          <w:szCs w:val="20"/>
        </w:rPr>
        <w:t xml:space="preserve">, </w:t>
      </w:r>
      <w:r w:rsidRPr="00BD3A5E">
        <w:rPr>
          <w:rFonts w:eastAsia="Calibri" w:cstheme="minorHAnsi"/>
          <w:sz w:val="20"/>
          <w:szCs w:val="20"/>
        </w:rPr>
        <w:t xml:space="preserve">2017 to July </w:t>
      </w:r>
      <w:r w:rsidR="0029516A">
        <w:rPr>
          <w:rFonts w:eastAsia="Calibri" w:cstheme="minorHAnsi"/>
          <w:sz w:val="20"/>
          <w:szCs w:val="20"/>
        </w:rPr>
        <w:t xml:space="preserve">1, </w:t>
      </w:r>
      <w:r w:rsidRPr="00BD3A5E">
        <w:rPr>
          <w:rFonts w:eastAsia="Calibri" w:cstheme="minorHAnsi"/>
          <w:sz w:val="20"/>
          <w:szCs w:val="20"/>
        </w:rPr>
        <w:t>2017)</w:t>
      </w:r>
      <w:r>
        <w:rPr>
          <w:rFonts w:eastAsia="Calibri" w:cstheme="minorHAnsi"/>
          <w:sz w:val="20"/>
          <w:szCs w:val="20"/>
        </w:rPr>
        <w:t>, 2018, 2019</w:t>
      </w:r>
      <w:r w:rsidRPr="00BD3A5E">
        <w:rPr>
          <w:rFonts w:eastAsia="Calibri" w:cstheme="minorHAnsi"/>
          <w:sz w:val="20"/>
          <w:szCs w:val="20"/>
        </w:rPr>
        <w:t xml:space="preserve"> were prepared. As there was not much progress in the year 2015, the PIR for 2015 was not prepared. In accordance with the provisions made in the project document, UNDP CO and the regional office made visits to some of the pilot project sites to assess </w:t>
      </w:r>
      <w:r w:rsidR="0029516A">
        <w:rPr>
          <w:rFonts w:eastAsia="Calibri" w:cstheme="minorHAnsi"/>
          <w:sz w:val="20"/>
          <w:szCs w:val="20"/>
        </w:rPr>
        <w:t xml:space="preserve">the </w:t>
      </w:r>
      <w:r w:rsidRPr="00BD3A5E">
        <w:rPr>
          <w:rFonts w:eastAsia="Calibri" w:cstheme="minorHAnsi"/>
          <w:sz w:val="20"/>
          <w:szCs w:val="20"/>
        </w:rPr>
        <w:t>project progress</w:t>
      </w:r>
      <w:r w:rsidR="0029516A">
        <w:rPr>
          <w:rFonts w:eastAsia="Calibri" w:cstheme="minorHAnsi"/>
          <w:sz w:val="20"/>
          <w:szCs w:val="20"/>
        </w:rPr>
        <w:t xml:space="preserve"> </w:t>
      </w:r>
      <w:r w:rsidR="0029516A" w:rsidRPr="00BD3A5E">
        <w:rPr>
          <w:rFonts w:eastAsia="Calibri" w:cstheme="minorHAnsi"/>
          <w:sz w:val="20"/>
          <w:szCs w:val="20"/>
        </w:rPr>
        <w:t>firsthand</w:t>
      </w:r>
      <w:r w:rsidRPr="00BD3A5E">
        <w:rPr>
          <w:rFonts w:eastAsia="Calibri" w:cstheme="minorHAnsi"/>
          <w:sz w:val="20"/>
          <w:szCs w:val="20"/>
        </w:rPr>
        <w:t xml:space="preserve">. The project conducted an inception meeting </w:t>
      </w:r>
      <w:r w:rsidR="0029516A">
        <w:rPr>
          <w:rFonts w:eastAsia="Calibri" w:cstheme="minorHAnsi"/>
          <w:sz w:val="20"/>
          <w:szCs w:val="20"/>
        </w:rPr>
        <w:t xml:space="preserve">and </w:t>
      </w:r>
      <w:r w:rsidRPr="00BD3A5E">
        <w:rPr>
          <w:rFonts w:eastAsia="Calibri" w:cstheme="minorHAnsi"/>
          <w:sz w:val="20"/>
          <w:szCs w:val="20"/>
        </w:rPr>
        <w:t>a</w:t>
      </w:r>
      <w:r w:rsidR="0029516A">
        <w:rPr>
          <w:rFonts w:eastAsia="Calibri" w:cstheme="minorHAnsi"/>
          <w:sz w:val="20"/>
          <w:szCs w:val="20"/>
        </w:rPr>
        <w:t>n</w:t>
      </w:r>
      <w:r w:rsidRPr="00BD3A5E">
        <w:rPr>
          <w:rFonts w:eastAsia="Calibri" w:cstheme="minorHAnsi"/>
          <w:sz w:val="20"/>
          <w:szCs w:val="20"/>
        </w:rPr>
        <w:t xml:space="preserve"> MTR and TE as per above. The CTA finalized a report three months before end of project.</w:t>
      </w:r>
      <w:bookmarkEnd w:id="130"/>
      <w:bookmarkEnd w:id="131"/>
      <w:bookmarkEnd w:id="132"/>
      <w:r w:rsidRPr="00BD3A5E">
        <w:rPr>
          <w:rFonts w:eastAsia="Calibri" w:cstheme="minorHAnsi"/>
          <w:sz w:val="20"/>
          <w:szCs w:val="20"/>
        </w:rPr>
        <w:t xml:space="preserve"> </w:t>
      </w:r>
    </w:p>
    <w:p w14:paraId="0FB9B779" w14:textId="73CDBC91" w:rsidR="0023051B" w:rsidRDefault="003107E8" w:rsidP="00445BE5">
      <w:pPr>
        <w:pStyle w:val="NoSpacing"/>
        <w:jc w:val="both"/>
        <w:rPr>
          <w:rFonts w:cstheme="minorHAnsi"/>
          <w:sz w:val="20"/>
          <w:szCs w:val="20"/>
          <w:shd w:val="clear" w:color="auto" w:fill="FFFFFF"/>
        </w:rPr>
      </w:pPr>
      <w:r w:rsidRPr="00445BE5">
        <w:rPr>
          <w:rFonts w:cstheme="minorHAnsi"/>
          <w:sz w:val="20"/>
          <w:szCs w:val="20"/>
        </w:rPr>
        <w:t>The project design ha</w:t>
      </w:r>
      <w:r w:rsidR="006B54F6">
        <w:rPr>
          <w:rFonts w:cstheme="minorHAnsi"/>
          <w:sz w:val="20"/>
          <w:szCs w:val="20"/>
        </w:rPr>
        <w:t>d</w:t>
      </w:r>
      <w:r w:rsidRPr="00445BE5">
        <w:rPr>
          <w:rFonts w:cstheme="minorHAnsi"/>
          <w:sz w:val="20"/>
          <w:szCs w:val="20"/>
        </w:rPr>
        <w:t xml:space="preserve"> made adequate provision for monitoring of the </w:t>
      </w:r>
      <w:r w:rsidR="00FB03C7" w:rsidRPr="00445BE5">
        <w:rPr>
          <w:rFonts w:cstheme="minorHAnsi"/>
          <w:sz w:val="20"/>
          <w:szCs w:val="20"/>
        </w:rPr>
        <w:t xml:space="preserve">project </w:t>
      </w:r>
      <w:r w:rsidR="00476524" w:rsidRPr="00445BE5">
        <w:rPr>
          <w:rFonts w:cstheme="minorHAnsi"/>
          <w:sz w:val="20"/>
          <w:szCs w:val="20"/>
        </w:rPr>
        <w:t>(see</w:t>
      </w:r>
      <w:r w:rsidRPr="00445BE5">
        <w:rPr>
          <w:rFonts w:cstheme="minorHAnsi"/>
          <w:sz w:val="20"/>
          <w:szCs w:val="20"/>
        </w:rPr>
        <w:t xml:space="preserve"> </w:t>
      </w:r>
      <w:r w:rsidR="008D2109">
        <w:rPr>
          <w:rFonts w:cstheme="minorHAnsi"/>
          <w:sz w:val="20"/>
          <w:szCs w:val="20"/>
        </w:rPr>
        <w:t xml:space="preserve">table </w:t>
      </w:r>
      <w:r w:rsidRPr="00445BE5">
        <w:rPr>
          <w:rFonts w:cstheme="minorHAnsi"/>
          <w:sz w:val="20"/>
          <w:szCs w:val="20"/>
        </w:rPr>
        <w:t>below)</w:t>
      </w:r>
      <w:r w:rsidR="0029516A">
        <w:rPr>
          <w:rFonts w:cstheme="minorHAnsi"/>
          <w:sz w:val="20"/>
          <w:szCs w:val="20"/>
        </w:rPr>
        <w:t xml:space="preserve"> and b</w:t>
      </w:r>
      <w:r w:rsidRPr="00445BE5">
        <w:rPr>
          <w:rFonts w:cstheme="minorHAnsi"/>
          <w:sz w:val="20"/>
          <w:szCs w:val="20"/>
        </w:rPr>
        <w:t xml:space="preserve">udgetary provisions </w:t>
      </w:r>
      <w:r w:rsidR="008D2109">
        <w:rPr>
          <w:rFonts w:cstheme="minorHAnsi"/>
          <w:sz w:val="20"/>
          <w:szCs w:val="20"/>
        </w:rPr>
        <w:t>were</w:t>
      </w:r>
      <w:r w:rsidRPr="00445BE5">
        <w:rPr>
          <w:rFonts w:cstheme="minorHAnsi"/>
          <w:sz w:val="20"/>
          <w:szCs w:val="20"/>
        </w:rPr>
        <w:t xml:space="preserve"> made for the monitoring and evaluation activities. The M&amp;E framework set out in the Project Results Framework in the project document </w:t>
      </w:r>
      <w:r w:rsidR="0029516A">
        <w:rPr>
          <w:rFonts w:cstheme="minorHAnsi"/>
          <w:sz w:val="20"/>
          <w:szCs w:val="20"/>
        </w:rPr>
        <w:t>wa</w:t>
      </w:r>
      <w:r w:rsidRPr="00445BE5">
        <w:rPr>
          <w:rFonts w:cstheme="minorHAnsi"/>
          <w:sz w:val="20"/>
          <w:szCs w:val="20"/>
        </w:rPr>
        <w:t xml:space="preserve">s </w:t>
      </w:r>
      <w:r w:rsidR="008D2109">
        <w:rPr>
          <w:rFonts w:cstheme="minorHAnsi"/>
          <w:sz w:val="20"/>
          <w:szCs w:val="20"/>
        </w:rPr>
        <w:t xml:space="preserve">also </w:t>
      </w:r>
      <w:r w:rsidRPr="00445BE5">
        <w:rPr>
          <w:rFonts w:cstheme="minorHAnsi"/>
          <w:sz w:val="20"/>
          <w:szCs w:val="20"/>
        </w:rPr>
        <w:t xml:space="preserve">aligned with UNDP M&amp;E frameworks. The M&amp;E provisions made include an Inception Workshop, Quarterly </w:t>
      </w:r>
      <w:r w:rsidR="0029516A">
        <w:rPr>
          <w:rFonts w:cstheme="minorHAnsi"/>
          <w:sz w:val="20"/>
          <w:szCs w:val="20"/>
        </w:rPr>
        <w:t>R</w:t>
      </w:r>
      <w:r w:rsidRPr="00445BE5">
        <w:rPr>
          <w:rFonts w:cstheme="minorHAnsi"/>
          <w:sz w:val="20"/>
          <w:szCs w:val="20"/>
        </w:rPr>
        <w:t xml:space="preserve">eports, Annual Project Review/Project Implementation Reports (APR/PIR), Audit (in accordance with UNDP Financial Regulations and Rules) and </w:t>
      </w:r>
      <w:r w:rsidR="00201819">
        <w:rPr>
          <w:rFonts w:cstheme="minorHAnsi"/>
          <w:sz w:val="20"/>
          <w:szCs w:val="20"/>
        </w:rPr>
        <w:t>p</w:t>
      </w:r>
      <w:r w:rsidRPr="00445BE5">
        <w:rPr>
          <w:rFonts w:cstheme="minorHAnsi"/>
          <w:sz w:val="20"/>
          <w:szCs w:val="20"/>
        </w:rPr>
        <w:t>eriodic</w:t>
      </w:r>
      <w:r w:rsidR="00201819">
        <w:rPr>
          <w:rFonts w:cstheme="minorHAnsi"/>
          <w:sz w:val="20"/>
          <w:szCs w:val="20"/>
        </w:rPr>
        <w:t xml:space="preserve"> m</w:t>
      </w:r>
      <w:r w:rsidRPr="00445BE5">
        <w:rPr>
          <w:rFonts w:cstheme="minorHAnsi"/>
          <w:sz w:val="20"/>
          <w:szCs w:val="20"/>
        </w:rPr>
        <w:t>onitoring through site visits by UNDP CO and the UNDP RCU, MTR</w:t>
      </w:r>
      <w:r w:rsidR="0029516A">
        <w:rPr>
          <w:rFonts w:cstheme="minorHAnsi"/>
          <w:sz w:val="20"/>
          <w:szCs w:val="20"/>
        </w:rPr>
        <w:t xml:space="preserve"> and</w:t>
      </w:r>
      <w:r w:rsidRPr="00445BE5">
        <w:rPr>
          <w:rFonts w:cstheme="minorHAnsi"/>
          <w:sz w:val="20"/>
          <w:szCs w:val="20"/>
        </w:rPr>
        <w:t xml:space="preserve"> Terminal Evaluation.</w:t>
      </w:r>
      <w:r w:rsidR="00EF7A01" w:rsidRPr="00445BE5">
        <w:rPr>
          <w:rFonts w:cstheme="minorHAnsi"/>
          <w:sz w:val="20"/>
          <w:szCs w:val="20"/>
        </w:rPr>
        <w:t xml:space="preserve"> However</w:t>
      </w:r>
      <w:r w:rsidR="00736274" w:rsidRPr="00445BE5">
        <w:rPr>
          <w:rFonts w:cstheme="minorHAnsi"/>
          <w:sz w:val="20"/>
          <w:szCs w:val="20"/>
        </w:rPr>
        <w:t>,</w:t>
      </w:r>
      <w:r w:rsidR="00EF7A01" w:rsidRPr="00445BE5">
        <w:rPr>
          <w:rFonts w:cstheme="minorHAnsi"/>
          <w:sz w:val="20"/>
          <w:szCs w:val="20"/>
        </w:rPr>
        <w:t xml:space="preserve"> while </w:t>
      </w:r>
      <w:r w:rsidR="00736274" w:rsidRPr="00445BE5">
        <w:rPr>
          <w:rFonts w:cstheme="minorHAnsi"/>
          <w:sz w:val="20"/>
          <w:szCs w:val="20"/>
        </w:rPr>
        <w:t>the monitoring</w:t>
      </w:r>
      <w:r w:rsidRPr="00445BE5">
        <w:rPr>
          <w:rFonts w:cstheme="minorHAnsi"/>
          <w:sz w:val="20"/>
          <w:szCs w:val="20"/>
        </w:rPr>
        <w:t xml:space="preserve"> and evaluation activities </w:t>
      </w:r>
      <w:r w:rsidR="0029516A">
        <w:rPr>
          <w:rFonts w:cstheme="minorHAnsi"/>
          <w:sz w:val="20"/>
          <w:szCs w:val="20"/>
        </w:rPr>
        <w:t>were</w:t>
      </w:r>
      <w:r w:rsidR="00EF7A01" w:rsidRPr="00445BE5">
        <w:rPr>
          <w:rFonts w:cstheme="minorHAnsi"/>
          <w:sz w:val="20"/>
          <w:szCs w:val="20"/>
        </w:rPr>
        <w:t xml:space="preserve"> </w:t>
      </w:r>
      <w:r w:rsidRPr="00445BE5">
        <w:rPr>
          <w:rFonts w:cstheme="minorHAnsi"/>
          <w:sz w:val="20"/>
          <w:szCs w:val="20"/>
        </w:rPr>
        <w:t xml:space="preserve">being carried out as per the requirements set out in the project document, </w:t>
      </w:r>
      <w:r w:rsidR="00EF7A01" w:rsidRPr="00445BE5">
        <w:rPr>
          <w:rFonts w:cstheme="minorHAnsi"/>
          <w:sz w:val="20"/>
          <w:szCs w:val="20"/>
        </w:rPr>
        <w:t>the</w:t>
      </w:r>
      <w:r w:rsidRPr="00445BE5">
        <w:rPr>
          <w:rFonts w:cstheme="minorHAnsi"/>
          <w:b/>
          <w:sz w:val="20"/>
          <w:szCs w:val="20"/>
        </w:rPr>
        <w:t xml:space="preserve"> audit activities</w:t>
      </w:r>
      <w:r w:rsidRPr="00445BE5">
        <w:rPr>
          <w:rFonts w:cstheme="minorHAnsi"/>
          <w:sz w:val="20"/>
          <w:szCs w:val="20"/>
        </w:rPr>
        <w:t xml:space="preserve"> </w:t>
      </w:r>
      <w:r w:rsidR="0029516A" w:rsidRPr="0029516A">
        <w:rPr>
          <w:rFonts w:cstheme="minorHAnsi"/>
          <w:b/>
          <w:bCs/>
          <w:sz w:val="20"/>
          <w:szCs w:val="20"/>
        </w:rPr>
        <w:t>we</w:t>
      </w:r>
      <w:r w:rsidRPr="0029516A">
        <w:rPr>
          <w:rFonts w:cstheme="minorHAnsi"/>
          <w:b/>
          <w:bCs/>
          <w:sz w:val="20"/>
          <w:szCs w:val="20"/>
        </w:rPr>
        <w:t>re restricted to the audit of UNDP at an aggregate level</w:t>
      </w:r>
      <w:r w:rsidRPr="00445BE5">
        <w:rPr>
          <w:rFonts w:cstheme="minorHAnsi"/>
          <w:sz w:val="20"/>
          <w:szCs w:val="20"/>
        </w:rPr>
        <w:t xml:space="preserve">. </w:t>
      </w:r>
      <w:r w:rsidRPr="0029516A">
        <w:rPr>
          <w:rFonts w:cstheme="minorHAnsi"/>
          <w:sz w:val="20"/>
          <w:szCs w:val="20"/>
        </w:rPr>
        <w:t xml:space="preserve">No separate audit for the project has been carried out. </w:t>
      </w:r>
      <w:r w:rsidR="00736274" w:rsidRPr="00445BE5">
        <w:rPr>
          <w:rFonts w:cstheme="minorHAnsi"/>
          <w:sz w:val="20"/>
          <w:szCs w:val="20"/>
        </w:rPr>
        <w:t xml:space="preserve">This </w:t>
      </w:r>
      <w:r w:rsidR="008D2109">
        <w:rPr>
          <w:rFonts w:cstheme="minorHAnsi"/>
          <w:sz w:val="20"/>
          <w:szCs w:val="20"/>
        </w:rPr>
        <w:t xml:space="preserve">issue </w:t>
      </w:r>
      <w:r w:rsidR="008E276B" w:rsidRPr="00445BE5">
        <w:rPr>
          <w:rFonts w:cstheme="minorHAnsi"/>
          <w:sz w:val="20"/>
          <w:szCs w:val="20"/>
        </w:rPr>
        <w:t>was flagged</w:t>
      </w:r>
      <w:r w:rsidR="00736274" w:rsidRPr="00445BE5">
        <w:rPr>
          <w:rFonts w:cstheme="minorHAnsi"/>
          <w:sz w:val="20"/>
          <w:szCs w:val="20"/>
        </w:rPr>
        <w:t xml:space="preserve"> during the MTR.</w:t>
      </w:r>
      <w:r w:rsidR="00DC1273">
        <w:rPr>
          <w:rFonts w:cstheme="minorHAnsi"/>
          <w:sz w:val="20"/>
          <w:szCs w:val="20"/>
        </w:rPr>
        <w:t xml:space="preserve"> </w:t>
      </w:r>
      <w:r w:rsidR="0029516A">
        <w:rPr>
          <w:rFonts w:cstheme="minorHAnsi"/>
          <w:sz w:val="20"/>
          <w:szCs w:val="20"/>
        </w:rPr>
        <w:t>W</w:t>
      </w:r>
      <w:r w:rsidR="00A77016">
        <w:rPr>
          <w:rFonts w:cstheme="minorHAnsi"/>
          <w:sz w:val="20"/>
          <w:szCs w:val="20"/>
        </w:rPr>
        <w:t xml:space="preserve">hile </w:t>
      </w:r>
      <w:r w:rsidR="00445BE5" w:rsidRPr="00445BE5">
        <w:rPr>
          <w:rFonts w:eastAsia="Times New Roman" w:cstheme="minorHAnsi"/>
          <w:sz w:val="20"/>
          <w:szCs w:val="20"/>
        </w:rPr>
        <w:t xml:space="preserve">the Project Document articulated a comprehensive monitoring and evaluation plan, </w:t>
      </w:r>
      <w:r w:rsidR="00201819" w:rsidRPr="00445BE5">
        <w:rPr>
          <w:rFonts w:eastAsia="Times New Roman" w:cstheme="minorHAnsi"/>
          <w:sz w:val="20"/>
          <w:szCs w:val="20"/>
        </w:rPr>
        <w:t>the Project Document</w:t>
      </w:r>
      <w:r w:rsidR="00445BE5" w:rsidRPr="00445BE5">
        <w:rPr>
          <w:rFonts w:eastAsia="Times New Roman" w:cstheme="minorHAnsi"/>
          <w:sz w:val="20"/>
          <w:szCs w:val="20"/>
        </w:rPr>
        <w:t xml:space="preserve"> was not </w:t>
      </w:r>
      <w:r w:rsidR="00A77016">
        <w:rPr>
          <w:rFonts w:eastAsia="Times New Roman" w:cstheme="minorHAnsi"/>
          <w:sz w:val="20"/>
          <w:szCs w:val="20"/>
        </w:rPr>
        <w:t>fully</w:t>
      </w:r>
      <w:r w:rsidR="00445BE5" w:rsidRPr="00445BE5">
        <w:rPr>
          <w:rFonts w:eastAsia="Times New Roman" w:cstheme="minorHAnsi"/>
          <w:sz w:val="20"/>
          <w:szCs w:val="20"/>
        </w:rPr>
        <w:t xml:space="preserve"> followed during project </w:t>
      </w:r>
      <w:r w:rsidR="00445BE5" w:rsidRPr="00445BE5">
        <w:rPr>
          <w:rFonts w:eastAsia="Times New Roman" w:cstheme="minorHAnsi"/>
          <w:sz w:val="20"/>
          <w:szCs w:val="20"/>
        </w:rPr>
        <w:lastRenderedPageBreak/>
        <w:t>implementation.</w:t>
      </w:r>
      <w:r w:rsidR="00DC1273">
        <w:rPr>
          <w:rFonts w:eastAsia="Times New Roman" w:cstheme="minorHAnsi"/>
          <w:sz w:val="20"/>
          <w:szCs w:val="20"/>
        </w:rPr>
        <w:t xml:space="preserve"> </w:t>
      </w:r>
      <w:r w:rsidR="00A77016">
        <w:rPr>
          <w:rFonts w:eastAsia="Times New Roman" w:cstheme="minorHAnsi"/>
          <w:sz w:val="20"/>
          <w:szCs w:val="20"/>
        </w:rPr>
        <w:t>A critic</w:t>
      </w:r>
      <w:r w:rsidR="0029516A">
        <w:rPr>
          <w:rFonts w:eastAsia="Times New Roman" w:cstheme="minorHAnsi"/>
          <w:sz w:val="20"/>
          <w:szCs w:val="20"/>
        </w:rPr>
        <w:t>ism</w:t>
      </w:r>
      <w:r w:rsidR="00A77016">
        <w:rPr>
          <w:rFonts w:eastAsia="Times New Roman" w:cstheme="minorHAnsi"/>
          <w:sz w:val="20"/>
          <w:szCs w:val="20"/>
        </w:rPr>
        <w:t xml:space="preserve"> made by interviewees was that the </w:t>
      </w:r>
      <w:r w:rsidR="00201819" w:rsidRPr="00445BE5">
        <w:rPr>
          <w:rFonts w:eastAsia="Times New Roman" w:cstheme="minorHAnsi"/>
          <w:sz w:val="20"/>
          <w:szCs w:val="20"/>
        </w:rPr>
        <w:t xml:space="preserve">established </w:t>
      </w:r>
      <w:r w:rsidR="00445BE5" w:rsidRPr="00445BE5">
        <w:rPr>
          <w:rFonts w:eastAsia="Times New Roman" w:cstheme="minorHAnsi"/>
          <w:sz w:val="20"/>
          <w:szCs w:val="20"/>
        </w:rPr>
        <w:t xml:space="preserve">project implementation structures were generally weak </w:t>
      </w:r>
      <w:r w:rsidR="00201819">
        <w:rPr>
          <w:rFonts w:eastAsia="Times New Roman" w:cstheme="minorHAnsi"/>
          <w:sz w:val="20"/>
          <w:szCs w:val="20"/>
        </w:rPr>
        <w:t>due to the</w:t>
      </w:r>
      <w:r w:rsidR="00445BE5" w:rsidRPr="00445BE5">
        <w:rPr>
          <w:rFonts w:eastAsia="Times New Roman" w:cstheme="minorHAnsi"/>
          <w:sz w:val="20"/>
          <w:szCs w:val="20"/>
        </w:rPr>
        <w:t xml:space="preserve"> Project Coordinator serving as the Project Manager. The positions of Project Officer and Chief Technical Advisor envisioned during project design were not filled</w:t>
      </w:r>
      <w:r w:rsidR="006B54F6">
        <w:rPr>
          <w:rFonts w:eastAsia="Times New Roman" w:cstheme="minorHAnsi"/>
          <w:sz w:val="20"/>
          <w:szCs w:val="20"/>
        </w:rPr>
        <w:t xml:space="preserve"> until late </w:t>
      </w:r>
      <w:r w:rsidR="00201819">
        <w:rPr>
          <w:rFonts w:eastAsia="Times New Roman" w:cstheme="minorHAnsi"/>
          <w:sz w:val="20"/>
          <w:szCs w:val="20"/>
        </w:rPr>
        <w:t>in the</w:t>
      </w:r>
      <w:r w:rsidR="006B54F6">
        <w:rPr>
          <w:rFonts w:eastAsia="Times New Roman" w:cstheme="minorHAnsi"/>
          <w:sz w:val="20"/>
          <w:szCs w:val="20"/>
        </w:rPr>
        <w:t xml:space="preserve"> project </w:t>
      </w:r>
      <w:r w:rsidR="006B54F6" w:rsidRPr="00C86970">
        <w:rPr>
          <w:rFonts w:eastAsia="Times New Roman" w:cstheme="minorHAnsi"/>
          <w:sz w:val="20"/>
          <w:szCs w:val="20"/>
        </w:rPr>
        <w:t>implementation (post</w:t>
      </w:r>
      <w:r w:rsidR="0029516A" w:rsidRPr="00C86970">
        <w:rPr>
          <w:rFonts w:eastAsia="Times New Roman" w:cstheme="minorHAnsi"/>
          <w:sz w:val="20"/>
          <w:szCs w:val="20"/>
        </w:rPr>
        <w:t>-</w:t>
      </w:r>
      <w:r w:rsidR="006B54F6" w:rsidRPr="00C86970">
        <w:rPr>
          <w:rFonts w:eastAsia="Times New Roman" w:cstheme="minorHAnsi"/>
          <w:sz w:val="20"/>
          <w:szCs w:val="20"/>
        </w:rPr>
        <w:t>M</w:t>
      </w:r>
      <w:r w:rsidR="0029516A" w:rsidRPr="00C86970">
        <w:rPr>
          <w:rFonts w:eastAsia="Times New Roman" w:cstheme="minorHAnsi"/>
          <w:sz w:val="20"/>
          <w:szCs w:val="20"/>
        </w:rPr>
        <w:t>TR</w:t>
      </w:r>
      <w:r w:rsidR="006B54F6" w:rsidRPr="00C86970">
        <w:rPr>
          <w:rFonts w:eastAsia="Times New Roman" w:cstheme="minorHAnsi"/>
          <w:sz w:val="20"/>
          <w:szCs w:val="20"/>
        </w:rPr>
        <w:t>)</w:t>
      </w:r>
      <w:r w:rsidR="00445BE5" w:rsidRPr="00C86970">
        <w:rPr>
          <w:rFonts w:eastAsia="Times New Roman" w:cstheme="minorHAnsi"/>
          <w:sz w:val="20"/>
          <w:szCs w:val="20"/>
        </w:rPr>
        <w:t xml:space="preserve">. The Project Coordinator </w:t>
      </w:r>
      <w:r w:rsidR="006B54F6" w:rsidRPr="00C86970">
        <w:rPr>
          <w:rFonts w:eastAsia="Times New Roman" w:cstheme="minorHAnsi"/>
          <w:sz w:val="20"/>
          <w:szCs w:val="20"/>
        </w:rPr>
        <w:t xml:space="preserve">reported to have </w:t>
      </w:r>
      <w:r w:rsidR="00445BE5" w:rsidRPr="00C86970">
        <w:rPr>
          <w:rFonts w:eastAsia="Times New Roman" w:cstheme="minorHAnsi"/>
          <w:sz w:val="20"/>
          <w:szCs w:val="20"/>
        </w:rPr>
        <w:t>found it difficult to fully monitor all project aspects</w:t>
      </w:r>
      <w:r w:rsidR="0023051B" w:rsidRPr="00C86970">
        <w:rPr>
          <w:rFonts w:eastAsia="Times New Roman" w:cstheme="minorHAnsi"/>
          <w:sz w:val="20"/>
          <w:szCs w:val="20"/>
        </w:rPr>
        <w:t>,</w:t>
      </w:r>
      <w:r w:rsidR="00445BE5" w:rsidRPr="00C86970">
        <w:rPr>
          <w:rFonts w:eastAsia="Times New Roman" w:cstheme="minorHAnsi"/>
          <w:sz w:val="20"/>
          <w:szCs w:val="20"/>
        </w:rPr>
        <w:t xml:space="preserve"> which resulted in delays in project implementation. The Project Coordinator</w:t>
      </w:r>
      <w:r w:rsidR="00262360" w:rsidRPr="00C86970">
        <w:rPr>
          <w:rFonts w:eastAsia="Times New Roman" w:cstheme="minorHAnsi"/>
          <w:sz w:val="20"/>
          <w:szCs w:val="20"/>
        </w:rPr>
        <w:t xml:space="preserve"> based at the MWR</w:t>
      </w:r>
      <w:r w:rsidR="00F83661" w:rsidRPr="00C86970">
        <w:rPr>
          <w:rFonts w:eastAsia="Times New Roman" w:cstheme="minorHAnsi"/>
          <w:sz w:val="20"/>
          <w:szCs w:val="20"/>
        </w:rPr>
        <w:t xml:space="preserve"> and at UNDP</w:t>
      </w:r>
      <w:r w:rsidR="00445BE5" w:rsidRPr="00C86970">
        <w:rPr>
          <w:rFonts w:eastAsia="Times New Roman" w:cstheme="minorHAnsi"/>
          <w:sz w:val="20"/>
          <w:szCs w:val="20"/>
        </w:rPr>
        <w:t xml:space="preserve"> </w:t>
      </w:r>
      <w:r w:rsidR="00262360" w:rsidRPr="00C86970">
        <w:rPr>
          <w:rFonts w:eastAsia="Times New Roman" w:cstheme="minorHAnsi"/>
          <w:sz w:val="20"/>
          <w:szCs w:val="20"/>
        </w:rPr>
        <w:t>was</w:t>
      </w:r>
      <w:r w:rsidR="00A569D2" w:rsidRPr="00C86970">
        <w:rPr>
          <w:rFonts w:eastAsia="Times New Roman" w:cstheme="minorHAnsi"/>
          <w:sz w:val="20"/>
          <w:szCs w:val="20"/>
        </w:rPr>
        <w:t xml:space="preserve"> had been</w:t>
      </w:r>
      <w:r w:rsidR="00A569D2" w:rsidRPr="00C86970">
        <w:rPr>
          <w:sz w:val="20"/>
        </w:rPr>
        <w:t xml:space="preserve"> </w:t>
      </w:r>
      <w:r w:rsidR="00262360" w:rsidRPr="00C86970">
        <w:rPr>
          <w:rFonts w:eastAsia="Times New Roman" w:cstheme="minorHAnsi"/>
          <w:sz w:val="20"/>
          <w:szCs w:val="20"/>
        </w:rPr>
        <w:t xml:space="preserve">reported </w:t>
      </w:r>
      <w:r w:rsidR="00A569D2" w:rsidRPr="00C86970">
        <w:rPr>
          <w:rFonts w:eastAsia="Times New Roman" w:cstheme="minorHAnsi"/>
          <w:sz w:val="20"/>
          <w:szCs w:val="20"/>
        </w:rPr>
        <w:t xml:space="preserve">by MTR as </w:t>
      </w:r>
      <w:r w:rsidR="00262360" w:rsidRPr="00C86970">
        <w:rPr>
          <w:rFonts w:eastAsia="Times New Roman" w:cstheme="minorHAnsi"/>
          <w:sz w:val="20"/>
          <w:szCs w:val="20"/>
        </w:rPr>
        <w:t>hav</w:t>
      </w:r>
      <w:r w:rsidR="00A569D2" w:rsidRPr="00C86970">
        <w:rPr>
          <w:rFonts w:eastAsia="Times New Roman" w:cstheme="minorHAnsi"/>
          <w:sz w:val="20"/>
          <w:szCs w:val="20"/>
        </w:rPr>
        <w:t xml:space="preserve">ing </w:t>
      </w:r>
      <w:r w:rsidR="00445BE5" w:rsidRPr="00C86970">
        <w:rPr>
          <w:rFonts w:eastAsia="Times New Roman" w:cstheme="minorHAnsi"/>
          <w:sz w:val="20"/>
          <w:szCs w:val="20"/>
        </w:rPr>
        <w:t>limited project management skills</w:t>
      </w:r>
      <w:r w:rsidR="00E3144F" w:rsidRPr="00C86970">
        <w:rPr>
          <w:rFonts w:eastAsia="Times New Roman" w:cstheme="minorHAnsi"/>
          <w:sz w:val="20"/>
          <w:szCs w:val="20"/>
        </w:rPr>
        <w:t>, a</w:t>
      </w:r>
      <w:r w:rsidR="0023051B" w:rsidRPr="00C86970">
        <w:rPr>
          <w:rFonts w:eastAsia="Times New Roman" w:cstheme="minorHAnsi"/>
          <w:sz w:val="20"/>
          <w:szCs w:val="20"/>
        </w:rPr>
        <w:t xml:space="preserve"> lack</w:t>
      </w:r>
      <w:r w:rsidR="00445BE5" w:rsidRPr="00C86970">
        <w:rPr>
          <w:rFonts w:eastAsia="Times New Roman" w:cstheme="minorHAnsi"/>
          <w:sz w:val="20"/>
          <w:szCs w:val="20"/>
        </w:rPr>
        <w:t xml:space="preserve"> </w:t>
      </w:r>
      <w:r w:rsidR="00E3144F" w:rsidRPr="00C86970">
        <w:rPr>
          <w:rFonts w:eastAsia="Times New Roman" w:cstheme="minorHAnsi"/>
          <w:sz w:val="20"/>
          <w:szCs w:val="20"/>
        </w:rPr>
        <w:t xml:space="preserve">that </w:t>
      </w:r>
      <w:r w:rsidR="00445BE5" w:rsidRPr="00C86970">
        <w:rPr>
          <w:rFonts w:eastAsia="Times New Roman" w:cstheme="minorHAnsi"/>
          <w:sz w:val="20"/>
          <w:szCs w:val="20"/>
        </w:rPr>
        <w:t xml:space="preserve">seriously impaired project implementation and monitoring. </w:t>
      </w:r>
      <w:r w:rsidR="0023051B" w:rsidRPr="00C86970">
        <w:rPr>
          <w:rFonts w:eastAsia="Times New Roman" w:cstheme="minorHAnsi"/>
          <w:sz w:val="20"/>
          <w:szCs w:val="20"/>
        </w:rPr>
        <w:t>Most</w:t>
      </w:r>
      <w:r w:rsidR="00445BE5" w:rsidRPr="00C86970">
        <w:rPr>
          <w:rFonts w:eastAsia="Times New Roman" w:cstheme="minorHAnsi"/>
          <w:sz w:val="20"/>
          <w:szCs w:val="20"/>
        </w:rPr>
        <w:t xml:space="preserve"> of </w:t>
      </w:r>
      <w:r w:rsidR="006B54F6" w:rsidRPr="00C86970">
        <w:rPr>
          <w:rFonts w:eastAsia="Times New Roman" w:cstheme="minorHAnsi"/>
          <w:sz w:val="20"/>
          <w:szCs w:val="20"/>
        </w:rPr>
        <w:t xml:space="preserve">the </w:t>
      </w:r>
      <w:r w:rsidR="00445BE5" w:rsidRPr="00C86970">
        <w:rPr>
          <w:rFonts w:eastAsia="Times New Roman" w:cstheme="minorHAnsi"/>
          <w:sz w:val="20"/>
          <w:szCs w:val="20"/>
        </w:rPr>
        <w:t xml:space="preserve">infrastructure development projects were completed </w:t>
      </w:r>
      <w:r w:rsidR="0023051B" w:rsidRPr="00C86970">
        <w:rPr>
          <w:rFonts w:eastAsia="Times New Roman" w:cstheme="minorHAnsi"/>
          <w:sz w:val="20"/>
          <w:szCs w:val="20"/>
        </w:rPr>
        <w:t xml:space="preserve">only </w:t>
      </w:r>
      <w:r w:rsidR="00445BE5" w:rsidRPr="00C86970">
        <w:rPr>
          <w:rFonts w:eastAsia="Times New Roman" w:cstheme="minorHAnsi"/>
          <w:sz w:val="20"/>
          <w:szCs w:val="20"/>
        </w:rPr>
        <w:t xml:space="preserve">toward the end of the project </w:t>
      </w:r>
      <w:r w:rsidR="006B54F6" w:rsidRPr="00C86970">
        <w:rPr>
          <w:rFonts w:eastAsia="Times New Roman" w:cstheme="minorHAnsi"/>
          <w:sz w:val="20"/>
          <w:szCs w:val="20"/>
        </w:rPr>
        <w:t>after the</w:t>
      </w:r>
      <w:r w:rsidR="00445BE5" w:rsidRPr="00C86970">
        <w:rPr>
          <w:rFonts w:eastAsia="Times New Roman" w:cstheme="minorHAnsi"/>
          <w:sz w:val="20"/>
          <w:szCs w:val="20"/>
        </w:rPr>
        <w:t xml:space="preserve"> UNDP CO engaged the services of a Chief Technical Advisor to assist with project closeout</w:t>
      </w:r>
      <w:r w:rsidR="006B54F6" w:rsidRPr="00C86970">
        <w:rPr>
          <w:rFonts w:eastAsia="Times New Roman" w:cstheme="minorHAnsi"/>
          <w:sz w:val="20"/>
          <w:szCs w:val="20"/>
        </w:rPr>
        <w:t xml:space="preserve"> in 2019</w:t>
      </w:r>
      <w:r w:rsidR="00445BE5" w:rsidRPr="00C86970">
        <w:rPr>
          <w:rFonts w:eastAsia="Times New Roman" w:cstheme="minorHAnsi"/>
          <w:sz w:val="20"/>
          <w:szCs w:val="20"/>
        </w:rPr>
        <w:t xml:space="preserve">. </w:t>
      </w:r>
      <w:r w:rsidR="003818F8" w:rsidRPr="00C86970">
        <w:rPr>
          <w:rFonts w:cstheme="minorHAnsi"/>
          <w:bCs/>
          <w:sz w:val="20"/>
          <w:szCs w:val="20"/>
        </w:rPr>
        <w:t xml:space="preserve">TE learned </w:t>
      </w:r>
      <w:r w:rsidR="0023051B" w:rsidRPr="00C86970">
        <w:rPr>
          <w:rFonts w:cstheme="minorHAnsi"/>
          <w:bCs/>
          <w:sz w:val="20"/>
          <w:szCs w:val="20"/>
        </w:rPr>
        <w:t xml:space="preserve">that </w:t>
      </w:r>
      <w:r w:rsidR="003818F8" w:rsidRPr="00C86970">
        <w:rPr>
          <w:rFonts w:cstheme="minorHAnsi"/>
          <w:bCs/>
          <w:sz w:val="20"/>
          <w:szCs w:val="20"/>
        </w:rPr>
        <w:t xml:space="preserve">the </w:t>
      </w:r>
      <w:r w:rsidR="003818F8" w:rsidRPr="00C86970">
        <w:rPr>
          <w:rFonts w:cstheme="minorHAnsi"/>
          <w:sz w:val="20"/>
          <w:szCs w:val="20"/>
          <w:shd w:val="clear" w:color="auto" w:fill="FFFFFF"/>
        </w:rPr>
        <w:t>actual project implementation and monitoring</w:t>
      </w:r>
      <w:r w:rsidR="00DC1273" w:rsidRPr="00C86970">
        <w:rPr>
          <w:rFonts w:cstheme="minorHAnsi"/>
          <w:sz w:val="20"/>
          <w:szCs w:val="20"/>
          <w:shd w:val="clear" w:color="auto" w:fill="FFFFFF"/>
        </w:rPr>
        <w:t xml:space="preserve"> </w:t>
      </w:r>
      <w:r w:rsidR="003818F8" w:rsidRPr="00C86970">
        <w:rPr>
          <w:rFonts w:cstheme="minorHAnsi"/>
          <w:sz w:val="20"/>
          <w:szCs w:val="20"/>
          <w:shd w:val="clear" w:color="auto" w:fill="FFFFFF"/>
        </w:rPr>
        <w:t>focused on technical</w:t>
      </w:r>
      <w:r w:rsidR="00DC1273" w:rsidRPr="00C86970">
        <w:rPr>
          <w:rFonts w:cstheme="minorHAnsi"/>
          <w:sz w:val="20"/>
          <w:szCs w:val="20"/>
          <w:shd w:val="clear" w:color="auto" w:fill="FFFFFF"/>
        </w:rPr>
        <w:t xml:space="preserve"> </w:t>
      </w:r>
      <w:r w:rsidR="003818F8" w:rsidRPr="00C86970">
        <w:rPr>
          <w:rFonts w:cstheme="minorHAnsi"/>
          <w:sz w:val="20"/>
          <w:szCs w:val="20"/>
          <w:shd w:val="clear" w:color="auto" w:fill="FFFFFF"/>
        </w:rPr>
        <w:t>pilot technologies in remote and needy communities</w:t>
      </w:r>
      <w:r w:rsidR="0023051B" w:rsidRPr="00C86970">
        <w:rPr>
          <w:rFonts w:cstheme="minorHAnsi"/>
          <w:sz w:val="20"/>
          <w:szCs w:val="20"/>
          <w:shd w:val="clear" w:color="auto" w:fill="FFFFFF"/>
        </w:rPr>
        <w:t>.</w:t>
      </w:r>
      <w:r w:rsidR="003818F8" w:rsidRPr="00C86970">
        <w:rPr>
          <w:rFonts w:cstheme="minorHAnsi"/>
          <w:sz w:val="20"/>
          <w:szCs w:val="20"/>
          <w:shd w:val="clear" w:color="auto" w:fill="FFFFFF"/>
        </w:rPr>
        <w:t xml:space="preserve"> The results monitoring for the </w:t>
      </w:r>
      <w:r w:rsidR="003818F8">
        <w:rPr>
          <w:rFonts w:cstheme="minorHAnsi"/>
          <w:sz w:val="20"/>
          <w:szCs w:val="20"/>
          <w:shd w:val="clear" w:color="auto" w:fill="FFFFFF"/>
        </w:rPr>
        <w:t>coordination and softer policy work</w:t>
      </w:r>
      <w:r w:rsidR="0023051B">
        <w:rPr>
          <w:rFonts w:cstheme="minorHAnsi"/>
          <w:sz w:val="20"/>
          <w:szCs w:val="20"/>
          <w:shd w:val="clear" w:color="auto" w:fill="FFFFFF"/>
        </w:rPr>
        <w:t>,</w:t>
      </w:r>
      <w:r w:rsidR="003818F8">
        <w:rPr>
          <w:rFonts w:cstheme="minorHAnsi"/>
          <w:sz w:val="20"/>
          <w:szCs w:val="20"/>
          <w:shd w:val="clear" w:color="auto" w:fill="FFFFFF"/>
        </w:rPr>
        <w:t xml:space="preserve"> especially work with</w:t>
      </w:r>
      <w:r w:rsidR="00DC1273">
        <w:rPr>
          <w:rFonts w:cstheme="minorHAnsi"/>
          <w:sz w:val="20"/>
          <w:szCs w:val="20"/>
          <w:shd w:val="clear" w:color="auto" w:fill="FFFFFF"/>
        </w:rPr>
        <w:t xml:space="preserve"> </w:t>
      </w:r>
      <w:r w:rsidR="003818F8">
        <w:rPr>
          <w:rFonts w:cstheme="minorHAnsi"/>
          <w:sz w:val="20"/>
          <w:szCs w:val="20"/>
          <w:shd w:val="clear" w:color="auto" w:fill="FFFFFF"/>
        </w:rPr>
        <w:t>district</w:t>
      </w:r>
      <w:r w:rsidR="0023051B">
        <w:rPr>
          <w:rFonts w:cstheme="minorHAnsi"/>
          <w:sz w:val="20"/>
          <w:szCs w:val="20"/>
          <w:shd w:val="clear" w:color="auto" w:fill="FFFFFF"/>
        </w:rPr>
        <w:t>’</w:t>
      </w:r>
      <w:r w:rsidR="003818F8">
        <w:rPr>
          <w:rFonts w:cstheme="minorHAnsi"/>
          <w:sz w:val="20"/>
          <w:szCs w:val="20"/>
          <w:shd w:val="clear" w:color="auto" w:fill="FFFFFF"/>
        </w:rPr>
        <w:t>s officials</w:t>
      </w:r>
      <w:r w:rsidR="0023051B">
        <w:rPr>
          <w:rFonts w:cstheme="minorHAnsi"/>
          <w:sz w:val="20"/>
          <w:szCs w:val="20"/>
          <w:shd w:val="clear" w:color="auto" w:fill="FFFFFF"/>
        </w:rPr>
        <w:t>,</w:t>
      </w:r>
      <w:r w:rsidR="003818F8">
        <w:rPr>
          <w:rFonts w:cstheme="minorHAnsi"/>
          <w:sz w:val="20"/>
          <w:szCs w:val="20"/>
          <w:shd w:val="clear" w:color="auto" w:fill="FFFFFF"/>
        </w:rPr>
        <w:t xml:space="preserve"> was weak as the early project implementation was focused on getting these concrete</w:t>
      </w:r>
      <w:r w:rsidR="00DC1273">
        <w:rPr>
          <w:rFonts w:cstheme="minorHAnsi"/>
          <w:sz w:val="20"/>
          <w:szCs w:val="20"/>
          <w:shd w:val="clear" w:color="auto" w:fill="FFFFFF"/>
        </w:rPr>
        <w:t xml:space="preserve"> </w:t>
      </w:r>
      <w:r w:rsidR="003818F8">
        <w:rPr>
          <w:rFonts w:cstheme="minorHAnsi"/>
          <w:sz w:val="20"/>
          <w:szCs w:val="20"/>
          <w:shd w:val="clear" w:color="auto" w:fill="FFFFFF"/>
        </w:rPr>
        <w:t>technologies to the remote communities at first. Post</w:t>
      </w:r>
      <w:r w:rsidR="0023051B">
        <w:rPr>
          <w:rFonts w:cstheme="minorHAnsi"/>
          <w:sz w:val="20"/>
          <w:szCs w:val="20"/>
          <w:shd w:val="clear" w:color="auto" w:fill="FFFFFF"/>
        </w:rPr>
        <w:t>-</w:t>
      </w:r>
      <w:r w:rsidR="003818F8">
        <w:rPr>
          <w:rFonts w:cstheme="minorHAnsi"/>
          <w:sz w:val="20"/>
          <w:szCs w:val="20"/>
          <w:shd w:val="clear" w:color="auto" w:fill="FFFFFF"/>
        </w:rPr>
        <w:t>MTR</w:t>
      </w:r>
      <w:r w:rsidR="0023051B">
        <w:rPr>
          <w:rFonts w:cstheme="minorHAnsi"/>
          <w:sz w:val="20"/>
          <w:szCs w:val="20"/>
          <w:shd w:val="clear" w:color="auto" w:fill="FFFFFF"/>
        </w:rPr>
        <w:t>,</w:t>
      </w:r>
      <w:r w:rsidR="003818F8">
        <w:rPr>
          <w:rFonts w:cstheme="minorHAnsi"/>
          <w:sz w:val="20"/>
          <w:szCs w:val="20"/>
          <w:shd w:val="clear" w:color="auto" w:fill="FFFFFF"/>
        </w:rPr>
        <w:t xml:space="preserve"> a CTA was hired and conducted policy and coordination</w:t>
      </w:r>
      <w:r w:rsidR="0023051B">
        <w:rPr>
          <w:rFonts w:cstheme="minorHAnsi"/>
          <w:sz w:val="20"/>
          <w:szCs w:val="20"/>
          <w:shd w:val="clear" w:color="auto" w:fill="FFFFFF"/>
        </w:rPr>
        <w:t>-</w:t>
      </w:r>
      <w:r w:rsidR="003818F8">
        <w:rPr>
          <w:rFonts w:cstheme="minorHAnsi"/>
          <w:sz w:val="20"/>
          <w:szCs w:val="20"/>
          <w:shd w:val="clear" w:color="auto" w:fill="FFFFFF"/>
        </w:rPr>
        <w:t>level monitoring as well as check</w:t>
      </w:r>
      <w:r w:rsidR="0023051B">
        <w:rPr>
          <w:rFonts w:cstheme="minorHAnsi"/>
          <w:sz w:val="20"/>
          <w:szCs w:val="20"/>
          <w:shd w:val="clear" w:color="auto" w:fill="FFFFFF"/>
        </w:rPr>
        <w:t>ing</w:t>
      </w:r>
      <w:r w:rsidR="003818F8">
        <w:rPr>
          <w:rFonts w:cstheme="minorHAnsi"/>
          <w:sz w:val="20"/>
          <w:szCs w:val="20"/>
          <w:shd w:val="clear" w:color="auto" w:fill="FFFFFF"/>
        </w:rPr>
        <w:t xml:space="preserve"> on the status of the project works.</w:t>
      </w:r>
      <w:r w:rsidR="00DC1273">
        <w:rPr>
          <w:rFonts w:cstheme="minorHAnsi"/>
          <w:sz w:val="20"/>
          <w:szCs w:val="20"/>
          <w:shd w:val="clear" w:color="auto" w:fill="FFFFFF"/>
        </w:rPr>
        <w:t xml:space="preserve"> </w:t>
      </w:r>
    </w:p>
    <w:p w14:paraId="3D71A392" w14:textId="77777777" w:rsidR="0023051B" w:rsidRDefault="0023051B" w:rsidP="00445BE5">
      <w:pPr>
        <w:pStyle w:val="NoSpacing"/>
        <w:jc w:val="both"/>
        <w:rPr>
          <w:rFonts w:eastAsia="Times New Roman" w:cstheme="minorHAnsi"/>
          <w:sz w:val="20"/>
          <w:szCs w:val="20"/>
        </w:rPr>
      </w:pPr>
    </w:p>
    <w:p w14:paraId="39E8CD44" w14:textId="1DE5489D" w:rsidR="00445BE5" w:rsidRDefault="00262360" w:rsidP="00445BE5">
      <w:pPr>
        <w:pStyle w:val="NoSpacing"/>
        <w:jc w:val="both"/>
        <w:rPr>
          <w:rFonts w:eastAsia="Times New Roman" w:cstheme="minorHAnsi"/>
          <w:sz w:val="20"/>
          <w:szCs w:val="20"/>
        </w:rPr>
      </w:pPr>
      <w:r>
        <w:rPr>
          <w:rFonts w:eastAsia="Times New Roman" w:cstheme="minorHAnsi"/>
          <w:sz w:val="20"/>
          <w:szCs w:val="20"/>
        </w:rPr>
        <w:t xml:space="preserve">TE noted that while there was </w:t>
      </w:r>
      <w:r w:rsidR="00445BE5" w:rsidRPr="00445BE5">
        <w:rPr>
          <w:rFonts w:eastAsia="Times New Roman" w:cstheme="minorHAnsi"/>
          <w:sz w:val="20"/>
          <w:szCs w:val="20"/>
        </w:rPr>
        <w:t xml:space="preserve">little evidence of project oversight by the Project Steering Committee </w:t>
      </w:r>
      <w:r w:rsidR="006B54F6">
        <w:rPr>
          <w:rFonts w:eastAsia="Times New Roman" w:cstheme="minorHAnsi"/>
          <w:sz w:val="20"/>
          <w:szCs w:val="20"/>
        </w:rPr>
        <w:t>pre</w:t>
      </w:r>
      <w:r w:rsidR="0023051B">
        <w:rPr>
          <w:rFonts w:eastAsia="Times New Roman" w:cstheme="minorHAnsi"/>
          <w:sz w:val="20"/>
          <w:szCs w:val="20"/>
        </w:rPr>
        <w:t>-</w:t>
      </w:r>
      <w:r w:rsidR="006B54F6">
        <w:rPr>
          <w:rFonts w:eastAsia="Times New Roman" w:cstheme="minorHAnsi"/>
          <w:sz w:val="20"/>
          <w:szCs w:val="20"/>
        </w:rPr>
        <w:t>MTR</w:t>
      </w:r>
      <w:r w:rsidR="00E3144F">
        <w:rPr>
          <w:rFonts w:eastAsia="Times New Roman" w:cstheme="minorHAnsi"/>
          <w:sz w:val="20"/>
          <w:szCs w:val="20"/>
        </w:rPr>
        <w:t>,</w:t>
      </w:r>
      <w:r w:rsidR="006B54F6">
        <w:rPr>
          <w:rFonts w:eastAsia="Times New Roman" w:cstheme="minorHAnsi"/>
          <w:sz w:val="20"/>
          <w:szCs w:val="20"/>
        </w:rPr>
        <w:t xml:space="preserve"> </w:t>
      </w:r>
      <w:r w:rsidR="00445BE5" w:rsidRPr="00445BE5">
        <w:rPr>
          <w:rFonts w:eastAsia="Times New Roman" w:cstheme="minorHAnsi"/>
          <w:sz w:val="20"/>
          <w:szCs w:val="20"/>
        </w:rPr>
        <w:t>which resulted in delays in project execution</w:t>
      </w:r>
      <w:r>
        <w:rPr>
          <w:rFonts w:eastAsia="Times New Roman" w:cstheme="minorHAnsi"/>
          <w:sz w:val="20"/>
          <w:szCs w:val="20"/>
        </w:rPr>
        <w:t>,</w:t>
      </w:r>
      <w:r w:rsidR="006B54F6">
        <w:rPr>
          <w:rFonts w:eastAsia="Times New Roman" w:cstheme="minorHAnsi"/>
          <w:sz w:val="20"/>
          <w:szCs w:val="20"/>
        </w:rPr>
        <w:t xml:space="preserve"> monitoring and work planning </w:t>
      </w:r>
      <w:r w:rsidR="0023051B">
        <w:rPr>
          <w:rFonts w:eastAsia="Times New Roman" w:cstheme="minorHAnsi"/>
          <w:sz w:val="20"/>
          <w:szCs w:val="20"/>
        </w:rPr>
        <w:t xml:space="preserve">were actually </w:t>
      </w:r>
      <w:r w:rsidR="006B54F6">
        <w:rPr>
          <w:rFonts w:eastAsia="Times New Roman" w:cstheme="minorHAnsi"/>
          <w:sz w:val="20"/>
          <w:szCs w:val="20"/>
        </w:rPr>
        <w:t xml:space="preserve">done by UNDP and </w:t>
      </w:r>
      <w:r w:rsidR="0023051B">
        <w:rPr>
          <w:rFonts w:eastAsia="Times New Roman" w:cstheme="minorHAnsi"/>
          <w:sz w:val="20"/>
          <w:szCs w:val="20"/>
        </w:rPr>
        <w:t>the P</w:t>
      </w:r>
      <w:r w:rsidR="006B54F6">
        <w:rPr>
          <w:rFonts w:eastAsia="Times New Roman" w:cstheme="minorHAnsi"/>
          <w:sz w:val="20"/>
          <w:szCs w:val="20"/>
        </w:rPr>
        <w:t xml:space="preserve">roject </w:t>
      </w:r>
      <w:r w:rsidR="0023051B">
        <w:rPr>
          <w:rFonts w:eastAsia="Times New Roman" w:cstheme="minorHAnsi"/>
          <w:sz w:val="20"/>
          <w:szCs w:val="20"/>
        </w:rPr>
        <w:t>C</w:t>
      </w:r>
      <w:r w:rsidR="006B54F6">
        <w:rPr>
          <w:rFonts w:eastAsia="Times New Roman" w:cstheme="minorHAnsi"/>
          <w:sz w:val="20"/>
          <w:szCs w:val="20"/>
        </w:rPr>
        <w:t>oordinato</w:t>
      </w:r>
      <w:r w:rsidR="0023051B">
        <w:rPr>
          <w:rFonts w:eastAsia="Times New Roman" w:cstheme="minorHAnsi"/>
          <w:sz w:val="20"/>
          <w:szCs w:val="20"/>
        </w:rPr>
        <w:t xml:space="preserve">r. </w:t>
      </w:r>
      <w:r w:rsidR="00E3144F">
        <w:rPr>
          <w:rFonts w:eastAsia="Times New Roman" w:cstheme="minorHAnsi"/>
          <w:sz w:val="20"/>
          <w:szCs w:val="20"/>
        </w:rPr>
        <w:t>This</w:t>
      </w:r>
      <w:r w:rsidR="0023051B">
        <w:rPr>
          <w:rFonts w:eastAsia="Times New Roman" w:cstheme="minorHAnsi"/>
          <w:sz w:val="20"/>
          <w:szCs w:val="20"/>
        </w:rPr>
        <w:t xml:space="preserve"> was </w:t>
      </w:r>
      <w:r w:rsidR="006B54F6">
        <w:rPr>
          <w:rFonts w:eastAsia="Times New Roman" w:cstheme="minorHAnsi"/>
          <w:sz w:val="20"/>
          <w:szCs w:val="20"/>
        </w:rPr>
        <w:t>presented to the PSC</w:t>
      </w:r>
      <w:r w:rsidR="0023051B">
        <w:rPr>
          <w:rFonts w:eastAsia="Times New Roman" w:cstheme="minorHAnsi"/>
          <w:sz w:val="20"/>
          <w:szCs w:val="20"/>
        </w:rPr>
        <w:t>,</w:t>
      </w:r>
      <w:r w:rsidR="006B54F6">
        <w:rPr>
          <w:rFonts w:eastAsia="Times New Roman" w:cstheme="minorHAnsi"/>
          <w:sz w:val="20"/>
          <w:szCs w:val="20"/>
        </w:rPr>
        <w:t xml:space="preserve"> </w:t>
      </w:r>
      <w:r>
        <w:rPr>
          <w:rFonts w:eastAsia="Times New Roman" w:cstheme="minorHAnsi"/>
          <w:sz w:val="20"/>
          <w:szCs w:val="20"/>
        </w:rPr>
        <w:t>but</w:t>
      </w:r>
      <w:r w:rsidR="006B54F6">
        <w:rPr>
          <w:rFonts w:eastAsia="Times New Roman" w:cstheme="minorHAnsi"/>
          <w:sz w:val="20"/>
          <w:szCs w:val="20"/>
        </w:rPr>
        <w:t xml:space="preserve"> the work processes were</w:t>
      </w:r>
      <w:r>
        <w:rPr>
          <w:rFonts w:eastAsia="Times New Roman" w:cstheme="minorHAnsi"/>
          <w:sz w:val="20"/>
          <w:szCs w:val="20"/>
        </w:rPr>
        <w:t xml:space="preserve"> not being reported</w:t>
      </w:r>
      <w:r w:rsidR="00445BE5" w:rsidRPr="00445BE5">
        <w:rPr>
          <w:rFonts w:eastAsia="Times New Roman" w:cstheme="minorHAnsi"/>
          <w:sz w:val="20"/>
          <w:szCs w:val="20"/>
        </w:rPr>
        <w:t>. Although a project Mid</w:t>
      </w:r>
      <w:r w:rsidR="0023051B">
        <w:rPr>
          <w:rFonts w:eastAsia="Times New Roman" w:cstheme="minorHAnsi"/>
          <w:sz w:val="20"/>
          <w:szCs w:val="20"/>
        </w:rPr>
        <w:t>-t</w:t>
      </w:r>
      <w:r w:rsidR="00445BE5" w:rsidRPr="00445BE5">
        <w:rPr>
          <w:rFonts w:eastAsia="Times New Roman" w:cstheme="minorHAnsi"/>
          <w:sz w:val="20"/>
          <w:szCs w:val="20"/>
        </w:rPr>
        <w:t>erm Review was conducted in 2018</w:t>
      </w:r>
      <w:r w:rsidR="0023051B">
        <w:rPr>
          <w:rFonts w:eastAsia="Times New Roman" w:cstheme="minorHAnsi"/>
          <w:sz w:val="20"/>
          <w:szCs w:val="20"/>
        </w:rPr>
        <w:t>,</w:t>
      </w:r>
      <w:r w:rsidR="00445BE5" w:rsidRPr="00445BE5">
        <w:rPr>
          <w:rFonts w:eastAsia="Times New Roman" w:cstheme="minorHAnsi"/>
          <w:sz w:val="20"/>
          <w:szCs w:val="20"/>
        </w:rPr>
        <w:t xml:space="preserve"> </w:t>
      </w:r>
      <w:r w:rsidR="004A5862">
        <w:rPr>
          <w:rFonts w:eastAsia="Times New Roman" w:cstheme="minorHAnsi"/>
          <w:sz w:val="20"/>
          <w:szCs w:val="20"/>
        </w:rPr>
        <w:t xml:space="preserve">it was </w:t>
      </w:r>
      <w:r w:rsidR="004A5862" w:rsidRPr="00445BE5">
        <w:rPr>
          <w:rFonts w:eastAsia="Times New Roman" w:cstheme="minorHAnsi"/>
          <w:sz w:val="20"/>
          <w:szCs w:val="20"/>
        </w:rPr>
        <w:t>difficult</w:t>
      </w:r>
      <w:r w:rsidR="00445BE5" w:rsidRPr="00445BE5">
        <w:rPr>
          <w:rFonts w:eastAsia="Times New Roman" w:cstheme="minorHAnsi"/>
          <w:sz w:val="20"/>
          <w:szCs w:val="20"/>
        </w:rPr>
        <w:t xml:space="preserve"> to identify any major contribution </w:t>
      </w:r>
      <w:r w:rsidR="0023051B">
        <w:rPr>
          <w:rFonts w:eastAsia="Times New Roman" w:cstheme="minorHAnsi"/>
          <w:sz w:val="20"/>
          <w:szCs w:val="20"/>
        </w:rPr>
        <w:t xml:space="preserve">the </w:t>
      </w:r>
      <w:r w:rsidR="004A5862">
        <w:rPr>
          <w:rFonts w:eastAsia="Times New Roman" w:cstheme="minorHAnsi"/>
          <w:sz w:val="20"/>
          <w:szCs w:val="20"/>
        </w:rPr>
        <w:t>PS</w:t>
      </w:r>
      <w:r w:rsidR="009E25E5">
        <w:rPr>
          <w:rFonts w:eastAsia="Times New Roman" w:cstheme="minorHAnsi"/>
          <w:sz w:val="20"/>
          <w:szCs w:val="20"/>
        </w:rPr>
        <w:t>C</w:t>
      </w:r>
      <w:r w:rsidR="004A5862">
        <w:rPr>
          <w:rFonts w:eastAsia="Times New Roman" w:cstheme="minorHAnsi"/>
          <w:sz w:val="20"/>
          <w:szCs w:val="20"/>
        </w:rPr>
        <w:t xml:space="preserve"> meeting</w:t>
      </w:r>
      <w:r w:rsidR="00445BE5" w:rsidRPr="00445BE5">
        <w:rPr>
          <w:rFonts w:eastAsia="Times New Roman" w:cstheme="minorHAnsi"/>
          <w:sz w:val="20"/>
          <w:szCs w:val="20"/>
        </w:rPr>
        <w:t xml:space="preserve"> had on project implementation as most of the recommendations from the exercise were not implementable.</w:t>
      </w:r>
      <w:r w:rsidR="00DC1273">
        <w:rPr>
          <w:rFonts w:eastAsia="Times New Roman" w:cstheme="minorHAnsi"/>
          <w:sz w:val="20"/>
          <w:szCs w:val="20"/>
        </w:rPr>
        <w:t xml:space="preserve"> </w:t>
      </w:r>
      <w:r w:rsidR="004A5862">
        <w:rPr>
          <w:rFonts w:eastAsia="Times New Roman" w:cstheme="minorHAnsi"/>
          <w:sz w:val="20"/>
          <w:szCs w:val="20"/>
        </w:rPr>
        <w:t>Th</w:t>
      </w:r>
      <w:r>
        <w:rPr>
          <w:rFonts w:eastAsia="Times New Roman" w:cstheme="minorHAnsi"/>
          <w:sz w:val="20"/>
          <w:szCs w:val="20"/>
        </w:rPr>
        <w:t>e need for monitoring and</w:t>
      </w:r>
      <w:r w:rsidR="00DC1273">
        <w:rPr>
          <w:rFonts w:eastAsia="Times New Roman" w:cstheme="minorHAnsi"/>
          <w:sz w:val="20"/>
          <w:szCs w:val="20"/>
        </w:rPr>
        <w:t xml:space="preserve"> </w:t>
      </w:r>
      <w:r>
        <w:rPr>
          <w:rFonts w:eastAsia="Times New Roman" w:cstheme="minorHAnsi"/>
          <w:sz w:val="20"/>
          <w:szCs w:val="20"/>
        </w:rPr>
        <w:t xml:space="preserve">reporting </w:t>
      </w:r>
      <w:r w:rsidR="004A5862">
        <w:rPr>
          <w:rFonts w:eastAsia="Times New Roman" w:cstheme="minorHAnsi"/>
          <w:sz w:val="20"/>
          <w:szCs w:val="20"/>
        </w:rPr>
        <w:t>shifted post</w:t>
      </w:r>
      <w:r w:rsidR="0023051B">
        <w:rPr>
          <w:rFonts w:eastAsia="Times New Roman" w:cstheme="minorHAnsi"/>
          <w:sz w:val="20"/>
          <w:szCs w:val="20"/>
        </w:rPr>
        <w:t>-</w:t>
      </w:r>
      <w:r w:rsidR="004A5862">
        <w:rPr>
          <w:rFonts w:eastAsia="Times New Roman" w:cstheme="minorHAnsi"/>
          <w:sz w:val="20"/>
          <w:szCs w:val="20"/>
        </w:rPr>
        <w:t>MTR and the working arrangements improved</w:t>
      </w:r>
      <w:r w:rsidR="0023051B">
        <w:rPr>
          <w:rFonts w:eastAsia="Times New Roman" w:cstheme="minorHAnsi"/>
          <w:sz w:val="20"/>
          <w:szCs w:val="20"/>
        </w:rPr>
        <w:t>,</w:t>
      </w:r>
      <w:r w:rsidR="004A5862">
        <w:rPr>
          <w:rFonts w:eastAsia="Times New Roman" w:cstheme="minorHAnsi"/>
          <w:sz w:val="20"/>
          <w:szCs w:val="20"/>
        </w:rPr>
        <w:t xml:space="preserve"> especially after the CTA </w:t>
      </w:r>
      <w:r w:rsidR="0023051B">
        <w:rPr>
          <w:rFonts w:eastAsia="Times New Roman" w:cstheme="minorHAnsi"/>
          <w:sz w:val="20"/>
          <w:szCs w:val="20"/>
        </w:rPr>
        <w:t>came</w:t>
      </w:r>
      <w:r w:rsidR="004A5862">
        <w:rPr>
          <w:rFonts w:eastAsia="Times New Roman" w:cstheme="minorHAnsi"/>
          <w:sz w:val="20"/>
          <w:szCs w:val="20"/>
        </w:rPr>
        <w:t xml:space="preserve"> onboard in 2019 to provide monitoring support and oversee the exit strategy and final results.</w:t>
      </w:r>
    </w:p>
    <w:p w14:paraId="2899D79C" w14:textId="77777777" w:rsidR="00E94CA2" w:rsidRDefault="00E94CA2" w:rsidP="00E94CA2">
      <w:pPr>
        <w:pStyle w:val="NoSpacing"/>
        <w:jc w:val="both"/>
        <w:outlineLvl w:val="0"/>
        <w:rPr>
          <w:rFonts w:eastAsia="Calibri" w:cstheme="minorHAnsi"/>
          <w:sz w:val="20"/>
          <w:szCs w:val="20"/>
        </w:rPr>
      </w:pPr>
    </w:p>
    <w:p w14:paraId="30F13D4F" w14:textId="33D8971A" w:rsidR="00E94CA2" w:rsidRPr="008D128B" w:rsidRDefault="002331EE" w:rsidP="00E94CA2">
      <w:pPr>
        <w:pStyle w:val="NoSpacing"/>
        <w:jc w:val="both"/>
        <w:outlineLvl w:val="0"/>
        <w:rPr>
          <w:i/>
          <w:sz w:val="20"/>
        </w:rPr>
      </w:pPr>
      <w:bookmarkStart w:id="133" w:name="_Toc45725959"/>
      <w:bookmarkStart w:id="134" w:name="_Toc46228011"/>
      <w:bookmarkStart w:id="135" w:name="_Toc48654101"/>
      <w:proofErr w:type="spellStart"/>
      <w:r w:rsidRPr="008D128B">
        <w:rPr>
          <w:i/>
          <w:sz w:val="20"/>
        </w:rPr>
        <w:t>Pro</w:t>
      </w:r>
      <w:r w:rsidR="00001E3B" w:rsidRPr="008D128B">
        <w:rPr>
          <w:i/>
          <w:sz w:val="20"/>
        </w:rPr>
        <w:t>D</w:t>
      </w:r>
      <w:r w:rsidRPr="008D128B">
        <w:rPr>
          <w:i/>
          <w:sz w:val="20"/>
        </w:rPr>
        <w:t>oc</w:t>
      </w:r>
      <w:proofErr w:type="spellEnd"/>
      <w:r w:rsidR="00D7599A" w:rsidRPr="008D128B">
        <w:rPr>
          <w:i/>
          <w:sz w:val="20"/>
        </w:rPr>
        <w:t xml:space="preserve"> </w:t>
      </w:r>
      <w:r w:rsidR="005A6ABF" w:rsidRPr="008D128B">
        <w:rPr>
          <w:i/>
          <w:sz w:val="20"/>
        </w:rPr>
        <w:t xml:space="preserve">implementing </w:t>
      </w:r>
      <w:r w:rsidR="00F66110" w:rsidRPr="008D128B">
        <w:rPr>
          <w:i/>
          <w:sz w:val="20"/>
        </w:rPr>
        <w:t xml:space="preserve">strategies </w:t>
      </w:r>
      <w:r w:rsidR="00E3144F" w:rsidRPr="008D128B">
        <w:rPr>
          <w:i/>
          <w:sz w:val="20"/>
        </w:rPr>
        <w:t>were</w:t>
      </w:r>
      <w:r w:rsidR="00EA31AA" w:rsidRPr="008D128B">
        <w:rPr>
          <w:i/>
          <w:sz w:val="20"/>
        </w:rPr>
        <w:t xml:space="preserve"> </w:t>
      </w:r>
      <w:r w:rsidR="00EA31AA" w:rsidRPr="00FA6C7C">
        <w:rPr>
          <w:i/>
          <w:sz w:val="20"/>
        </w:rPr>
        <w:t>weak</w:t>
      </w:r>
      <w:r w:rsidR="00AF4268" w:rsidRPr="00FA6C7C">
        <w:rPr>
          <w:i/>
          <w:sz w:val="20"/>
        </w:rPr>
        <w:t>ly designed with</w:t>
      </w:r>
      <w:r w:rsidR="00EA31AA" w:rsidRPr="008D128B">
        <w:rPr>
          <w:i/>
          <w:sz w:val="20"/>
        </w:rPr>
        <w:t xml:space="preserve"> no cross</w:t>
      </w:r>
      <w:r w:rsidR="00001E3B" w:rsidRPr="008D128B">
        <w:rPr>
          <w:i/>
          <w:sz w:val="20"/>
        </w:rPr>
        <w:t>-</w:t>
      </w:r>
      <w:r w:rsidR="00EA31AA" w:rsidRPr="008D128B">
        <w:rPr>
          <w:i/>
          <w:sz w:val="20"/>
        </w:rPr>
        <w:t>cutting strategies for implementation</w:t>
      </w:r>
      <w:r w:rsidR="00AF4268" w:rsidRPr="008D128B">
        <w:rPr>
          <w:i/>
          <w:sz w:val="20"/>
        </w:rPr>
        <w:t xml:space="preserve"> </w:t>
      </w:r>
      <w:r w:rsidR="00AF4268" w:rsidRPr="00FA6C7C">
        <w:rPr>
          <w:i/>
          <w:sz w:val="20"/>
        </w:rPr>
        <w:t xml:space="preserve">and the Results Monitoring Framework had technical gaps around water flow and quality </w:t>
      </w:r>
      <w:r w:rsidR="005A0570" w:rsidRPr="00FA6C7C">
        <w:rPr>
          <w:i/>
          <w:sz w:val="20"/>
        </w:rPr>
        <w:t>monitoring and</w:t>
      </w:r>
      <w:r w:rsidR="00EA31AA" w:rsidRPr="00FA6C7C">
        <w:rPr>
          <w:i/>
          <w:sz w:val="20"/>
        </w:rPr>
        <w:t xml:space="preserve"> </w:t>
      </w:r>
      <w:r w:rsidR="00AF4268" w:rsidRPr="00FA6C7C">
        <w:rPr>
          <w:i/>
          <w:sz w:val="20"/>
        </w:rPr>
        <w:t xml:space="preserve">which </w:t>
      </w:r>
      <w:r w:rsidR="00E94CA2" w:rsidRPr="008D128B">
        <w:rPr>
          <w:i/>
          <w:sz w:val="20"/>
        </w:rPr>
        <w:t xml:space="preserve">led to monitoring </w:t>
      </w:r>
      <w:r w:rsidR="00730C55" w:rsidRPr="008D128B">
        <w:rPr>
          <w:i/>
          <w:sz w:val="20"/>
        </w:rPr>
        <w:t xml:space="preserve">for </w:t>
      </w:r>
      <w:bookmarkEnd w:id="133"/>
      <w:bookmarkEnd w:id="134"/>
      <w:r w:rsidR="003F0CA9" w:rsidRPr="008D128B">
        <w:rPr>
          <w:i/>
          <w:sz w:val="20"/>
        </w:rPr>
        <w:t>results issues</w:t>
      </w:r>
      <w:r w:rsidR="00E3144F" w:rsidRPr="008D128B">
        <w:rPr>
          <w:i/>
          <w:sz w:val="20"/>
        </w:rPr>
        <w:t>.</w:t>
      </w:r>
      <w:bookmarkEnd w:id="135"/>
      <w:r w:rsidR="00DC1273" w:rsidRPr="008D128B">
        <w:rPr>
          <w:i/>
          <w:sz w:val="20"/>
        </w:rPr>
        <w:t xml:space="preserve"> </w:t>
      </w:r>
    </w:p>
    <w:p w14:paraId="31C9DE09" w14:textId="7BDC31C4" w:rsidR="00E94CA2" w:rsidRDefault="00E94CA2" w:rsidP="00CF3483">
      <w:pPr>
        <w:pStyle w:val="NoSpacing"/>
        <w:jc w:val="both"/>
        <w:outlineLvl w:val="0"/>
        <w:rPr>
          <w:rFonts w:cstheme="minorHAnsi"/>
          <w:bCs/>
          <w:sz w:val="20"/>
          <w:szCs w:val="20"/>
        </w:rPr>
      </w:pPr>
      <w:bookmarkStart w:id="136" w:name="_Toc45725960"/>
      <w:bookmarkStart w:id="137" w:name="_Toc46228012"/>
      <w:bookmarkStart w:id="138" w:name="_Toc48654102"/>
      <w:r w:rsidRPr="004430B6">
        <w:rPr>
          <w:rFonts w:cstheme="minorHAnsi"/>
          <w:sz w:val="20"/>
          <w:szCs w:val="20"/>
        </w:rPr>
        <w:t xml:space="preserve">The MTR </w:t>
      </w:r>
      <w:r>
        <w:rPr>
          <w:rFonts w:cstheme="minorHAnsi"/>
          <w:sz w:val="20"/>
          <w:szCs w:val="20"/>
        </w:rPr>
        <w:t xml:space="preserve">had </w:t>
      </w:r>
      <w:r w:rsidRPr="004430B6">
        <w:rPr>
          <w:rFonts w:cstheme="minorHAnsi"/>
          <w:sz w:val="20"/>
          <w:szCs w:val="20"/>
        </w:rPr>
        <w:t xml:space="preserve">picked up </w:t>
      </w:r>
      <w:r w:rsidR="00263446">
        <w:rPr>
          <w:rFonts w:cstheme="minorHAnsi"/>
          <w:sz w:val="20"/>
          <w:szCs w:val="20"/>
        </w:rPr>
        <w:t>the l</w:t>
      </w:r>
      <w:r w:rsidR="003818F8">
        <w:rPr>
          <w:rFonts w:cstheme="minorHAnsi"/>
          <w:sz w:val="20"/>
          <w:szCs w:val="20"/>
        </w:rPr>
        <w:t>og frame and results monitoring d</w:t>
      </w:r>
      <w:r w:rsidRPr="004430B6">
        <w:rPr>
          <w:rFonts w:cstheme="minorHAnsi"/>
          <w:bCs/>
          <w:sz w:val="20"/>
          <w:szCs w:val="20"/>
        </w:rPr>
        <w:t>esign issue</w:t>
      </w:r>
      <w:r w:rsidR="00CF3483">
        <w:rPr>
          <w:rFonts w:cstheme="minorHAnsi"/>
          <w:bCs/>
          <w:sz w:val="20"/>
          <w:szCs w:val="20"/>
        </w:rPr>
        <w:t xml:space="preserve">. </w:t>
      </w:r>
      <w:r w:rsidR="005A0570">
        <w:rPr>
          <w:rFonts w:cstheme="minorHAnsi"/>
          <w:bCs/>
          <w:sz w:val="20"/>
          <w:szCs w:val="20"/>
        </w:rPr>
        <w:t xml:space="preserve"> As highlighted above, these were</w:t>
      </w:r>
      <w:r w:rsidR="00CF3483">
        <w:rPr>
          <w:rFonts w:cstheme="minorHAnsi"/>
          <w:bCs/>
          <w:sz w:val="20"/>
          <w:szCs w:val="20"/>
        </w:rPr>
        <w:t xml:space="preserve"> </w:t>
      </w:r>
      <w:r w:rsidRPr="004430B6">
        <w:rPr>
          <w:rFonts w:cstheme="minorHAnsi"/>
          <w:bCs/>
          <w:sz w:val="20"/>
          <w:szCs w:val="20"/>
        </w:rPr>
        <w:t>recorded</w:t>
      </w:r>
      <w:r w:rsidR="005A0570">
        <w:rPr>
          <w:rFonts w:cstheme="minorHAnsi"/>
          <w:bCs/>
          <w:sz w:val="20"/>
          <w:szCs w:val="20"/>
        </w:rPr>
        <w:t xml:space="preserve"> at MTR</w:t>
      </w:r>
      <w:r w:rsidRPr="004430B6">
        <w:rPr>
          <w:rFonts w:cstheme="minorHAnsi"/>
          <w:bCs/>
          <w:sz w:val="20"/>
          <w:szCs w:val="20"/>
        </w:rPr>
        <w:t xml:space="preserve"> in</w:t>
      </w:r>
      <w:r w:rsidR="003818F8">
        <w:rPr>
          <w:rFonts w:cstheme="minorHAnsi"/>
          <w:bCs/>
          <w:sz w:val="20"/>
          <w:szCs w:val="20"/>
        </w:rPr>
        <w:t xml:space="preserve"> </w:t>
      </w:r>
      <w:r w:rsidR="005A0570">
        <w:rPr>
          <w:rFonts w:cstheme="minorHAnsi"/>
          <w:bCs/>
          <w:sz w:val="20"/>
          <w:szCs w:val="20"/>
        </w:rPr>
        <w:t xml:space="preserve">the </w:t>
      </w:r>
      <w:r w:rsidR="003818F8">
        <w:rPr>
          <w:rFonts w:cstheme="minorHAnsi"/>
          <w:bCs/>
          <w:sz w:val="20"/>
          <w:szCs w:val="20"/>
        </w:rPr>
        <w:t xml:space="preserve">design </w:t>
      </w:r>
      <w:r w:rsidR="009548D7">
        <w:rPr>
          <w:rFonts w:cstheme="minorHAnsi"/>
          <w:bCs/>
          <w:sz w:val="20"/>
          <w:szCs w:val="20"/>
        </w:rPr>
        <w:t xml:space="preserve">of </w:t>
      </w:r>
      <w:r w:rsidR="009548D7" w:rsidRPr="004430B6">
        <w:rPr>
          <w:rFonts w:cstheme="minorHAnsi"/>
          <w:bCs/>
          <w:sz w:val="20"/>
          <w:szCs w:val="20"/>
        </w:rPr>
        <w:t>log</w:t>
      </w:r>
      <w:r w:rsidRPr="004430B6">
        <w:rPr>
          <w:rFonts w:cstheme="minorHAnsi"/>
          <w:bCs/>
          <w:sz w:val="20"/>
          <w:szCs w:val="20"/>
        </w:rPr>
        <w:t xml:space="preserve"> frame </w:t>
      </w:r>
      <w:r w:rsidR="00E3144F">
        <w:rPr>
          <w:rFonts w:cstheme="minorHAnsi"/>
          <w:bCs/>
          <w:sz w:val="20"/>
          <w:szCs w:val="20"/>
        </w:rPr>
        <w:t xml:space="preserve">as </w:t>
      </w:r>
      <w:r>
        <w:rPr>
          <w:rFonts w:cstheme="minorHAnsi"/>
          <w:bCs/>
          <w:sz w:val="20"/>
          <w:szCs w:val="20"/>
        </w:rPr>
        <w:t xml:space="preserve">being </w:t>
      </w:r>
      <w:r w:rsidR="003818F8">
        <w:rPr>
          <w:rFonts w:cstheme="minorHAnsi"/>
          <w:bCs/>
          <w:sz w:val="20"/>
          <w:szCs w:val="20"/>
        </w:rPr>
        <w:t xml:space="preserve">a </w:t>
      </w:r>
      <w:r w:rsidR="003818F8" w:rsidRPr="004430B6">
        <w:rPr>
          <w:rFonts w:cstheme="minorHAnsi"/>
          <w:bCs/>
          <w:sz w:val="20"/>
          <w:szCs w:val="20"/>
        </w:rPr>
        <w:t>mis</w:t>
      </w:r>
      <w:r w:rsidRPr="004430B6">
        <w:rPr>
          <w:rFonts w:cstheme="minorHAnsi"/>
          <w:bCs/>
          <w:sz w:val="20"/>
          <w:szCs w:val="20"/>
        </w:rPr>
        <w:t>match between outcomes, outputs and indicators.</w:t>
      </w:r>
      <w:bookmarkStart w:id="139" w:name="_Toc46228013"/>
      <w:bookmarkEnd w:id="136"/>
      <w:bookmarkEnd w:id="137"/>
      <w:r w:rsidR="00DC1273">
        <w:rPr>
          <w:rFonts w:cstheme="minorHAnsi"/>
          <w:bCs/>
          <w:sz w:val="20"/>
          <w:szCs w:val="20"/>
        </w:rPr>
        <w:t xml:space="preserve"> </w:t>
      </w:r>
      <w:r w:rsidR="009548D7">
        <w:rPr>
          <w:rFonts w:cstheme="minorHAnsi"/>
          <w:bCs/>
          <w:sz w:val="20"/>
          <w:szCs w:val="20"/>
        </w:rPr>
        <w:t>Additional</w:t>
      </w:r>
      <w:r w:rsidR="00001E3B">
        <w:rPr>
          <w:rFonts w:cstheme="minorHAnsi"/>
          <w:bCs/>
          <w:sz w:val="20"/>
          <w:szCs w:val="20"/>
        </w:rPr>
        <w:t>l</w:t>
      </w:r>
      <w:r w:rsidR="00CF3483">
        <w:rPr>
          <w:rFonts w:cstheme="minorHAnsi"/>
          <w:bCs/>
          <w:sz w:val="20"/>
          <w:szCs w:val="20"/>
        </w:rPr>
        <w:t>y</w:t>
      </w:r>
      <w:r w:rsidR="00001E3B">
        <w:rPr>
          <w:rFonts w:cstheme="minorHAnsi"/>
          <w:bCs/>
          <w:sz w:val="20"/>
          <w:szCs w:val="20"/>
        </w:rPr>
        <w:t>,</w:t>
      </w:r>
      <w:r w:rsidR="00CF3483">
        <w:rPr>
          <w:rFonts w:cstheme="minorHAnsi"/>
          <w:bCs/>
          <w:sz w:val="20"/>
          <w:szCs w:val="20"/>
        </w:rPr>
        <w:t xml:space="preserve"> the TE learned the cross</w:t>
      </w:r>
      <w:r w:rsidR="00001E3B">
        <w:rPr>
          <w:rFonts w:cstheme="minorHAnsi"/>
          <w:bCs/>
          <w:sz w:val="20"/>
          <w:szCs w:val="20"/>
        </w:rPr>
        <w:t>-</w:t>
      </w:r>
      <w:r w:rsidR="00CF3483">
        <w:rPr>
          <w:rFonts w:cstheme="minorHAnsi"/>
          <w:bCs/>
          <w:sz w:val="20"/>
          <w:szCs w:val="20"/>
        </w:rPr>
        <w:t>cutting area</w:t>
      </w:r>
      <w:r w:rsidR="00E3144F">
        <w:rPr>
          <w:rFonts w:cstheme="minorHAnsi"/>
          <w:bCs/>
          <w:sz w:val="20"/>
          <w:szCs w:val="20"/>
        </w:rPr>
        <w:t>s</w:t>
      </w:r>
      <w:r w:rsidR="00CF3483">
        <w:rPr>
          <w:rFonts w:cstheme="minorHAnsi"/>
          <w:bCs/>
          <w:sz w:val="20"/>
          <w:szCs w:val="20"/>
        </w:rPr>
        <w:t xml:space="preserve"> for project implementation were not </w:t>
      </w:r>
      <w:r w:rsidR="009548D7">
        <w:rPr>
          <w:rFonts w:cstheme="minorHAnsi"/>
          <w:bCs/>
          <w:sz w:val="20"/>
          <w:szCs w:val="20"/>
        </w:rPr>
        <w:t>spell</w:t>
      </w:r>
      <w:r w:rsidR="00CF3483">
        <w:rPr>
          <w:rFonts w:cstheme="minorHAnsi"/>
          <w:bCs/>
          <w:sz w:val="20"/>
          <w:szCs w:val="20"/>
        </w:rPr>
        <w:t xml:space="preserve"> out in th</w:t>
      </w:r>
      <w:r w:rsidR="00E3144F">
        <w:rPr>
          <w:rFonts w:cstheme="minorHAnsi"/>
          <w:bCs/>
          <w:sz w:val="20"/>
          <w:szCs w:val="20"/>
        </w:rPr>
        <w:t>e</w:t>
      </w:r>
      <w:r w:rsidR="00CF3483">
        <w:rPr>
          <w:rFonts w:cstheme="minorHAnsi"/>
          <w:bCs/>
          <w:sz w:val="20"/>
          <w:szCs w:val="20"/>
        </w:rPr>
        <w:t xml:space="preserve"> </w:t>
      </w:r>
      <w:r w:rsidR="009548D7">
        <w:rPr>
          <w:rFonts w:cstheme="minorHAnsi"/>
          <w:bCs/>
          <w:sz w:val="20"/>
          <w:szCs w:val="20"/>
        </w:rPr>
        <w:t>original</w:t>
      </w:r>
      <w:r w:rsidR="00CF3483">
        <w:rPr>
          <w:rFonts w:cstheme="minorHAnsi"/>
          <w:bCs/>
          <w:sz w:val="20"/>
          <w:szCs w:val="20"/>
        </w:rPr>
        <w:t xml:space="preserve"> document and </w:t>
      </w:r>
      <w:r w:rsidR="005A0570">
        <w:rPr>
          <w:rFonts w:cstheme="minorHAnsi"/>
          <w:bCs/>
          <w:sz w:val="20"/>
          <w:szCs w:val="20"/>
        </w:rPr>
        <w:t xml:space="preserve">the document was missing </w:t>
      </w:r>
      <w:r w:rsidR="00CF3483">
        <w:rPr>
          <w:rFonts w:cstheme="minorHAnsi"/>
          <w:bCs/>
          <w:sz w:val="20"/>
          <w:szCs w:val="20"/>
        </w:rPr>
        <w:t>key aspects around water quality testing</w:t>
      </w:r>
      <w:r w:rsidR="00E3144F">
        <w:rPr>
          <w:rFonts w:cstheme="minorHAnsi"/>
          <w:bCs/>
          <w:sz w:val="20"/>
          <w:szCs w:val="20"/>
        </w:rPr>
        <w:t>,</w:t>
      </w:r>
      <w:r w:rsidR="00CF3483">
        <w:rPr>
          <w:rFonts w:cstheme="minorHAnsi"/>
          <w:bCs/>
          <w:sz w:val="20"/>
          <w:szCs w:val="20"/>
        </w:rPr>
        <w:t xml:space="preserve"> among </w:t>
      </w:r>
      <w:r w:rsidR="009548D7">
        <w:rPr>
          <w:rFonts w:cstheme="minorHAnsi"/>
          <w:bCs/>
          <w:sz w:val="20"/>
          <w:szCs w:val="20"/>
        </w:rPr>
        <w:t xml:space="preserve">others. </w:t>
      </w:r>
      <w:r w:rsidR="00E3144F">
        <w:rPr>
          <w:rFonts w:cstheme="minorHAnsi"/>
          <w:bCs/>
          <w:sz w:val="20"/>
          <w:szCs w:val="20"/>
        </w:rPr>
        <w:t xml:space="preserve">Regarding </w:t>
      </w:r>
      <w:r w:rsidR="009548D7">
        <w:rPr>
          <w:rFonts w:cstheme="minorHAnsi"/>
          <w:bCs/>
          <w:sz w:val="20"/>
          <w:szCs w:val="20"/>
        </w:rPr>
        <w:t>SC</w:t>
      </w:r>
      <w:r w:rsidR="00CF3483">
        <w:rPr>
          <w:rFonts w:cstheme="minorHAnsi"/>
          <w:bCs/>
          <w:sz w:val="20"/>
          <w:szCs w:val="20"/>
        </w:rPr>
        <w:t xml:space="preserve"> meeting minutes</w:t>
      </w:r>
      <w:r w:rsidR="00E3144F">
        <w:rPr>
          <w:rFonts w:cstheme="minorHAnsi"/>
          <w:bCs/>
          <w:sz w:val="20"/>
          <w:szCs w:val="20"/>
        </w:rPr>
        <w:t>—</w:t>
      </w:r>
      <w:r w:rsidR="00CF3483">
        <w:rPr>
          <w:rFonts w:cstheme="minorHAnsi"/>
          <w:bCs/>
          <w:sz w:val="20"/>
          <w:szCs w:val="20"/>
        </w:rPr>
        <w:t>PSC 2016</w:t>
      </w:r>
      <w:r w:rsidR="00E3144F">
        <w:rPr>
          <w:rFonts w:cstheme="minorHAnsi"/>
          <w:bCs/>
          <w:sz w:val="20"/>
          <w:szCs w:val="20"/>
        </w:rPr>
        <w:t>—a</w:t>
      </w:r>
      <w:r w:rsidR="00CF3483" w:rsidRPr="00CF3483">
        <w:rPr>
          <w:rFonts w:cstheme="minorHAnsi"/>
          <w:bCs/>
          <w:sz w:val="20"/>
          <w:szCs w:val="20"/>
        </w:rPr>
        <w:t>n important matter arising from the action point of the minute</w:t>
      </w:r>
      <w:r w:rsidR="00E3144F">
        <w:rPr>
          <w:rFonts w:cstheme="minorHAnsi"/>
          <w:bCs/>
          <w:sz w:val="20"/>
          <w:szCs w:val="20"/>
        </w:rPr>
        <w:t>s</w:t>
      </w:r>
      <w:r w:rsidR="00CF3483" w:rsidRPr="00CF3483">
        <w:rPr>
          <w:rFonts w:cstheme="minorHAnsi"/>
          <w:bCs/>
          <w:sz w:val="20"/>
          <w:szCs w:val="20"/>
        </w:rPr>
        <w:t xml:space="preserve"> of the last SC meeting was the absence of Water Quality Testing facilities for the provision of “safe” drinking water as indicated within the project activities. Members of the SC made emphasis on the importan</w:t>
      </w:r>
      <w:r w:rsidR="00921FC3">
        <w:rPr>
          <w:rFonts w:cstheme="minorHAnsi"/>
          <w:bCs/>
          <w:sz w:val="20"/>
          <w:szCs w:val="20"/>
        </w:rPr>
        <w:t>ce</w:t>
      </w:r>
      <w:r w:rsidR="00CF3483" w:rsidRPr="00CF3483">
        <w:rPr>
          <w:rFonts w:cstheme="minorHAnsi"/>
          <w:bCs/>
          <w:sz w:val="20"/>
          <w:szCs w:val="20"/>
        </w:rPr>
        <w:t xml:space="preserve"> of Water Quality Testing to be included in the Project Activity of 2016 as it is very crucial in any Water Project especially if the project is to provide access to water for communities. It was therefore suggested that at least USD 30,000 should be allocated for Water Quality Testing</w:t>
      </w:r>
      <w:r w:rsidR="00E3144F">
        <w:rPr>
          <w:rFonts w:cstheme="minorHAnsi"/>
          <w:bCs/>
          <w:sz w:val="20"/>
          <w:szCs w:val="20"/>
        </w:rPr>
        <w:t>,</w:t>
      </w:r>
      <w:r w:rsidR="00CF3483" w:rsidRPr="00CF3483">
        <w:rPr>
          <w:rFonts w:cstheme="minorHAnsi"/>
          <w:bCs/>
          <w:sz w:val="20"/>
          <w:szCs w:val="20"/>
        </w:rPr>
        <w:t xml:space="preserve"> including the procurement of the reagents for the three local laboratories in the three </w:t>
      </w:r>
      <w:r w:rsidR="00C5533A">
        <w:rPr>
          <w:rFonts w:cstheme="minorHAnsi"/>
          <w:bCs/>
          <w:sz w:val="20"/>
          <w:szCs w:val="20"/>
        </w:rPr>
        <w:t>d</w:t>
      </w:r>
      <w:r w:rsidR="00CF3483" w:rsidRPr="00CF3483">
        <w:rPr>
          <w:rFonts w:cstheme="minorHAnsi"/>
          <w:bCs/>
          <w:sz w:val="20"/>
          <w:szCs w:val="20"/>
        </w:rPr>
        <w:t>istricts of Kambia, Kono and Pujehun and the National Laboratory at Water Director</w:t>
      </w:r>
      <w:r w:rsidR="00921FC3">
        <w:rPr>
          <w:rFonts w:cstheme="minorHAnsi"/>
          <w:bCs/>
          <w:sz w:val="20"/>
          <w:szCs w:val="20"/>
        </w:rPr>
        <w:t>ate</w:t>
      </w:r>
      <w:r w:rsidR="00CF3483" w:rsidRPr="00CF3483">
        <w:rPr>
          <w:rFonts w:cstheme="minorHAnsi"/>
          <w:bCs/>
          <w:sz w:val="20"/>
          <w:szCs w:val="20"/>
        </w:rPr>
        <w:t xml:space="preserve"> in Freetown. </w:t>
      </w:r>
      <w:r w:rsidR="00CF3483">
        <w:rPr>
          <w:rFonts w:cstheme="minorHAnsi"/>
          <w:bCs/>
          <w:sz w:val="20"/>
          <w:szCs w:val="20"/>
        </w:rPr>
        <w:t xml:space="preserve">The project </w:t>
      </w:r>
      <w:r w:rsidR="009548D7">
        <w:rPr>
          <w:rFonts w:cstheme="minorHAnsi"/>
          <w:bCs/>
          <w:sz w:val="20"/>
          <w:szCs w:val="20"/>
        </w:rPr>
        <w:t xml:space="preserve">document </w:t>
      </w:r>
      <w:r w:rsidR="00E3144F">
        <w:rPr>
          <w:rFonts w:cstheme="minorHAnsi"/>
          <w:bCs/>
          <w:sz w:val="20"/>
          <w:szCs w:val="20"/>
        </w:rPr>
        <w:t>wa</w:t>
      </w:r>
      <w:r w:rsidR="005B3CDE">
        <w:rPr>
          <w:rFonts w:cstheme="minorHAnsi"/>
          <w:bCs/>
          <w:sz w:val="20"/>
          <w:szCs w:val="20"/>
        </w:rPr>
        <w:t xml:space="preserve">s </w:t>
      </w:r>
      <w:r w:rsidR="00E3144F">
        <w:rPr>
          <w:rFonts w:cstheme="minorHAnsi"/>
          <w:bCs/>
          <w:sz w:val="20"/>
          <w:szCs w:val="20"/>
        </w:rPr>
        <w:t xml:space="preserve">thus </w:t>
      </w:r>
      <w:r w:rsidR="005B3CDE">
        <w:rPr>
          <w:rFonts w:cstheme="minorHAnsi"/>
          <w:bCs/>
          <w:sz w:val="20"/>
          <w:szCs w:val="20"/>
        </w:rPr>
        <w:t xml:space="preserve">assessed as being a </w:t>
      </w:r>
      <w:r w:rsidR="009548D7">
        <w:rPr>
          <w:rFonts w:cstheme="minorHAnsi"/>
          <w:bCs/>
          <w:sz w:val="20"/>
          <w:szCs w:val="20"/>
        </w:rPr>
        <w:t>so</w:t>
      </w:r>
      <w:r w:rsidR="00E3144F">
        <w:rPr>
          <w:rFonts w:cstheme="minorHAnsi"/>
          <w:bCs/>
          <w:sz w:val="20"/>
          <w:szCs w:val="20"/>
        </w:rPr>
        <w:t>wer</w:t>
      </w:r>
      <w:r w:rsidR="005B3CDE">
        <w:rPr>
          <w:rFonts w:cstheme="minorHAnsi"/>
          <w:bCs/>
          <w:sz w:val="20"/>
          <w:szCs w:val="20"/>
        </w:rPr>
        <w:t xml:space="preserve"> of problems</w:t>
      </w:r>
      <w:r w:rsidR="00E3144F">
        <w:rPr>
          <w:rFonts w:cstheme="minorHAnsi"/>
          <w:bCs/>
          <w:sz w:val="20"/>
          <w:szCs w:val="20"/>
        </w:rPr>
        <w:t>. W</w:t>
      </w:r>
      <w:r w:rsidR="00CF3483">
        <w:rPr>
          <w:rFonts w:cstheme="minorHAnsi"/>
          <w:bCs/>
          <w:sz w:val="20"/>
          <w:szCs w:val="20"/>
        </w:rPr>
        <w:t>hile technical and good on policy linkages</w:t>
      </w:r>
      <w:r w:rsidR="00E3144F">
        <w:rPr>
          <w:rFonts w:cstheme="minorHAnsi"/>
          <w:bCs/>
          <w:sz w:val="20"/>
          <w:szCs w:val="20"/>
        </w:rPr>
        <w:t>,</w:t>
      </w:r>
      <w:r w:rsidR="00CF3483">
        <w:rPr>
          <w:rFonts w:cstheme="minorHAnsi"/>
          <w:bCs/>
          <w:sz w:val="20"/>
          <w:szCs w:val="20"/>
        </w:rPr>
        <w:t xml:space="preserve"> </w:t>
      </w:r>
      <w:r w:rsidR="009548D7">
        <w:rPr>
          <w:rFonts w:cstheme="minorHAnsi"/>
          <w:bCs/>
          <w:sz w:val="20"/>
          <w:szCs w:val="20"/>
        </w:rPr>
        <w:t xml:space="preserve">it </w:t>
      </w:r>
      <w:r w:rsidR="00BC1F4F">
        <w:rPr>
          <w:rFonts w:cstheme="minorHAnsi"/>
          <w:bCs/>
          <w:sz w:val="20"/>
          <w:szCs w:val="20"/>
        </w:rPr>
        <w:t>wa</w:t>
      </w:r>
      <w:r w:rsidR="00E3144F">
        <w:rPr>
          <w:rFonts w:cstheme="minorHAnsi"/>
          <w:bCs/>
          <w:sz w:val="20"/>
          <w:szCs w:val="20"/>
        </w:rPr>
        <w:t xml:space="preserve">s </w:t>
      </w:r>
      <w:r w:rsidR="009548D7">
        <w:rPr>
          <w:rFonts w:cstheme="minorHAnsi"/>
          <w:bCs/>
          <w:sz w:val="20"/>
          <w:szCs w:val="20"/>
        </w:rPr>
        <w:t>missing</w:t>
      </w:r>
      <w:r w:rsidR="00CF3483">
        <w:rPr>
          <w:rFonts w:cstheme="minorHAnsi"/>
          <w:bCs/>
          <w:sz w:val="20"/>
          <w:szCs w:val="20"/>
        </w:rPr>
        <w:t xml:space="preserve"> key </w:t>
      </w:r>
      <w:r w:rsidR="005B3CDE">
        <w:rPr>
          <w:rFonts w:cstheme="minorHAnsi"/>
          <w:bCs/>
          <w:sz w:val="20"/>
          <w:szCs w:val="20"/>
        </w:rPr>
        <w:t>cross</w:t>
      </w:r>
      <w:r w:rsidR="00E3144F">
        <w:rPr>
          <w:rFonts w:cstheme="minorHAnsi"/>
          <w:bCs/>
          <w:sz w:val="20"/>
          <w:szCs w:val="20"/>
        </w:rPr>
        <w:t>-</w:t>
      </w:r>
      <w:r w:rsidR="005B3CDE">
        <w:rPr>
          <w:rFonts w:cstheme="minorHAnsi"/>
          <w:bCs/>
          <w:sz w:val="20"/>
          <w:szCs w:val="20"/>
        </w:rPr>
        <w:t xml:space="preserve">cutting implementation </w:t>
      </w:r>
      <w:r w:rsidR="00CF3483">
        <w:rPr>
          <w:rFonts w:cstheme="minorHAnsi"/>
          <w:bCs/>
          <w:sz w:val="20"/>
          <w:szCs w:val="20"/>
        </w:rPr>
        <w:t xml:space="preserve">strategies </w:t>
      </w:r>
      <w:r w:rsidR="005B3CDE">
        <w:rPr>
          <w:rFonts w:cstheme="minorHAnsi"/>
          <w:bCs/>
          <w:sz w:val="20"/>
          <w:szCs w:val="20"/>
        </w:rPr>
        <w:t>for the tw</w:t>
      </w:r>
      <w:r w:rsidR="00001E3B">
        <w:rPr>
          <w:rFonts w:cstheme="minorHAnsi"/>
          <w:bCs/>
          <w:sz w:val="20"/>
          <w:szCs w:val="20"/>
        </w:rPr>
        <w:t>o</w:t>
      </w:r>
      <w:r w:rsidR="00C55749">
        <w:rPr>
          <w:rFonts w:cstheme="minorHAnsi"/>
          <w:bCs/>
          <w:sz w:val="20"/>
          <w:szCs w:val="20"/>
        </w:rPr>
        <w:t xml:space="preserve"> </w:t>
      </w:r>
      <w:r w:rsidR="009548D7">
        <w:rPr>
          <w:rFonts w:cstheme="minorHAnsi"/>
          <w:bCs/>
          <w:sz w:val="20"/>
          <w:szCs w:val="20"/>
        </w:rPr>
        <w:t>components</w:t>
      </w:r>
      <w:r w:rsidR="00001E3B">
        <w:rPr>
          <w:rFonts w:cstheme="minorHAnsi"/>
          <w:bCs/>
          <w:sz w:val="20"/>
          <w:szCs w:val="20"/>
        </w:rPr>
        <w:t>,</w:t>
      </w:r>
      <w:r w:rsidR="005B3CDE">
        <w:rPr>
          <w:rFonts w:cstheme="minorHAnsi"/>
          <w:bCs/>
          <w:sz w:val="20"/>
          <w:szCs w:val="20"/>
        </w:rPr>
        <w:t xml:space="preserve"> i.e</w:t>
      </w:r>
      <w:r w:rsidR="00001E3B">
        <w:rPr>
          <w:rFonts w:cstheme="minorHAnsi"/>
          <w:bCs/>
          <w:sz w:val="20"/>
          <w:szCs w:val="20"/>
        </w:rPr>
        <w:t>.</w:t>
      </w:r>
      <w:r w:rsidR="005B3CDE">
        <w:rPr>
          <w:rFonts w:cstheme="minorHAnsi"/>
          <w:bCs/>
          <w:sz w:val="20"/>
          <w:szCs w:val="20"/>
        </w:rPr>
        <w:t xml:space="preserve"> how the </w:t>
      </w:r>
      <w:r w:rsidR="00001E3B">
        <w:rPr>
          <w:rFonts w:cstheme="minorHAnsi"/>
          <w:bCs/>
          <w:sz w:val="20"/>
          <w:szCs w:val="20"/>
        </w:rPr>
        <w:t xml:space="preserve">component one upstream </w:t>
      </w:r>
      <w:r w:rsidR="009548D7">
        <w:rPr>
          <w:rFonts w:cstheme="minorHAnsi"/>
          <w:bCs/>
          <w:sz w:val="20"/>
          <w:szCs w:val="20"/>
        </w:rPr>
        <w:t>work</w:t>
      </w:r>
      <w:r w:rsidR="005B3CDE">
        <w:rPr>
          <w:rFonts w:cstheme="minorHAnsi"/>
          <w:bCs/>
          <w:sz w:val="20"/>
          <w:szCs w:val="20"/>
        </w:rPr>
        <w:t xml:space="preserve"> would influence the </w:t>
      </w:r>
      <w:r w:rsidR="00001E3B">
        <w:rPr>
          <w:rFonts w:cstheme="minorHAnsi"/>
          <w:bCs/>
          <w:sz w:val="20"/>
          <w:szCs w:val="20"/>
        </w:rPr>
        <w:t>downstream sustainability and upscaling and vi</w:t>
      </w:r>
      <w:r w:rsidR="00BC1F4F">
        <w:rPr>
          <w:rFonts w:cstheme="minorHAnsi"/>
          <w:bCs/>
          <w:sz w:val="20"/>
          <w:szCs w:val="20"/>
        </w:rPr>
        <w:t>ce-</w:t>
      </w:r>
      <w:r w:rsidR="00001E3B">
        <w:rPr>
          <w:rFonts w:cstheme="minorHAnsi"/>
          <w:bCs/>
          <w:sz w:val="20"/>
          <w:szCs w:val="20"/>
        </w:rPr>
        <w:t>versa</w:t>
      </w:r>
      <w:r w:rsidR="00C55749">
        <w:rPr>
          <w:rFonts w:cstheme="minorHAnsi"/>
          <w:bCs/>
          <w:sz w:val="20"/>
          <w:szCs w:val="20"/>
        </w:rPr>
        <w:t xml:space="preserve"> </w:t>
      </w:r>
      <w:r w:rsidR="00CF3483">
        <w:rPr>
          <w:rFonts w:cstheme="minorHAnsi"/>
          <w:bCs/>
          <w:sz w:val="20"/>
          <w:szCs w:val="20"/>
        </w:rPr>
        <w:t xml:space="preserve">and had </w:t>
      </w:r>
      <w:r w:rsidR="005B3CDE">
        <w:rPr>
          <w:rFonts w:cstheme="minorHAnsi"/>
          <w:bCs/>
          <w:sz w:val="20"/>
          <w:szCs w:val="20"/>
        </w:rPr>
        <w:t xml:space="preserve">a few key </w:t>
      </w:r>
      <w:r w:rsidR="00CF3483">
        <w:rPr>
          <w:rFonts w:cstheme="minorHAnsi"/>
          <w:bCs/>
          <w:sz w:val="20"/>
          <w:szCs w:val="20"/>
        </w:rPr>
        <w:t xml:space="preserve">technical gaps and a weak log </w:t>
      </w:r>
      <w:r w:rsidR="009548D7">
        <w:rPr>
          <w:rFonts w:cstheme="minorHAnsi"/>
          <w:bCs/>
          <w:sz w:val="20"/>
          <w:szCs w:val="20"/>
        </w:rPr>
        <w:t>frame.</w:t>
      </w:r>
      <w:r w:rsidR="004C1AA5">
        <w:rPr>
          <w:rFonts w:cstheme="minorHAnsi"/>
          <w:bCs/>
          <w:sz w:val="20"/>
          <w:szCs w:val="20"/>
        </w:rPr>
        <w:t xml:space="preserve"> It was weak on aspects of the technical design i.e. water quality monitoring could have been stronger in design.</w:t>
      </w:r>
      <w:bookmarkEnd w:id="138"/>
      <w:r w:rsidR="004C1AA5">
        <w:rPr>
          <w:rFonts w:cstheme="minorHAnsi"/>
          <w:bCs/>
          <w:sz w:val="20"/>
          <w:szCs w:val="20"/>
        </w:rPr>
        <w:t xml:space="preserve"> </w:t>
      </w:r>
    </w:p>
    <w:p w14:paraId="2857CD0C" w14:textId="77777777" w:rsidR="00E94CA2" w:rsidRDefault="00E94CA2" w:rsidP="00E94CA2">
      <w:pPr>
        <w:pStyle w:val="NoSpacing"/>
        <w:jc w:val="both"/>
        <w:outlineLvl w:val="0"/>
        <w:rPr>
          <w:rFonts w:cstheme="minorHAnsi"/>
          <w:bCs/>
          <w:sz w:val="20"/>
          <w:szCs w:val="20"/>
        </w:rPr>
      </w:pPr>
    </w:p>
    <w:p w14:paraId="0BB31777" w14:textId="01541C23" w:rsidR="00FE6DB9" w:rsidRPr="00BD3A5E" w:rsidRDefault="00FE6DB9" w:rsidP="002D1CAD">
      <w:pPr>
        <w:pStyle w:val="NoSpacing"/>
        <w:outlineLvl w:val="0"/>
        <w:rPr>
          <w:rFonts w:cstheme="minorHAnsi"/>
          <w:b/>
          <w:sz w:val="20"/>
          <w:szCs w:val="20"/>
        </w:rPr>
      </w:pPr>
      <w:bookmarkStart w:id="140" w:name="_Toc45725955"/>
      <w:bookmarkStart w:id="141" w:name="_Toc46228007"/>
      <w:bookmarkStart w:id="142" w:name="_Toc48654103"/>
      <w:bookmarkEnd w:id="139"/>
      <w:r w:rsidRPr="00BD3A5E">
        <w:rPr>
          <w:rFonts w:cstheme="minorHAnsi"/>
          <w:b/>
          <w:sz w:val="20"/>
          <w:szCs w:val="20"/>
        </w:rPr>
        <w:t xml:space="preserve">Per </w:t>
      </w:r>
      <w:proofErr w:type="spellStart"/>
      <w:r w:rsidRPr="00BD3A5E">
        <w:rPr>
          <w:rFonts w:cstheme="minorHAnsi"/>
          <w:b/>
          <w:sz w:val="20"/>
          <w:szCs w:val="20"/>
        </w:rPr>
        <w:t>Pro</w:t>
      </w:r>
      <w:r w:rsidR="00C5533A">
        <w:rPr>
          <w:rFonts w:cstheme="minorHAnsi"/>
          <w:b/>
          <w:sz w:val="20"/>
          <w:szCs w:val="20"/>
        </w:rPr>
        <w:t>Doc</w:t>
      </w:r>
      <w:proofErr w:type="spellEnd"/>
      <w:r w:rsidRPr="00BD3A5E">
        <w:rPr>
          <w:rFonts w:cstheme="minorHAnsi"/>
          <w:b/>
          <w:sz w:val="20"/>
          <w:szCs w:val="20"/>
        </w:rPr>
        <w:t>:</w:t>
      </w:r>
      <w:bookmarkEnd w:id="140"/>
      <w:bookmarkEnd w:id="141"/>
      <w:bookmarkEnd w:id="142"/>
    </w:p>
    <w:p w14:paraId="7097E880" w14:textId="77777777" w:rsidR="00FE6DB9" w:rsidRPr="00BD3A5E" w:rsidRDefault="00FE6DB9" w:rsidP="002D1CAD">
      <w:pPr>
        <w:pStyle w:val="NoSpacing"/>
        <w:outlineLvl w:val="0"/>
        <w:rPr>
          <w:rFonts w:cs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3231"/>
        <w:gridCol w:w="2155"/>
        <w:gridCol w:w="1758"/>
      </w:tblGrid>
      <w:tr w:rsidR="0096274E" w:rsidRPr="00740D59" w14:paraId="6F260D8B" w14:textId="77777777" w:rsidTr="005B6EE9">
        <w:trPr>
          <w:tblHeader/>
          <w:jc w:val="center"/>
        </w:trPr>
        <w:tc>
          <w:tcPr>
            <w:tcW w:w="1038" w:type="pct"/>
            <w:shd w:val="clear" w:color="auto" w:fill="auto"/>
          </w:tcPr>
          <w:p w14:paraId="0EBF6027" w14:textId="77777777" w:rsidR="009E7936" w:rsidRPr="00740D59" w:rsidRDefault="009E7936" w:rsidP="009E7936">
            <w:pPr>
              <w:spacing w:after="60" w:line="240" w:lineRule="auto"/>
              <w:jc w:val="center"/>
              <w:rPr>
                <w:rFonts w:eastAsia="Times New Roman" w:cstheme="minorHAnsi"/>
                <w:b/>
                <w:sz w:val="16"/>
                <w:szCs w:val="16"/>
                <w:lang w:val="en-ZA"/>
              </w:rPr>
            </w:pPr>
            <w:r w:rsidRPr="00740D59">
              <w:rPr>
                <w:rFonts w:eastAsia="Times New Roman" w:cstheme="minorHAnsi"/>
                <w:b/>
                <w:sz w:val="16"/>
                <w:szCs w:val="16"/>
                <w:lang w:val="en-ZA"/>
              </w:rPr>
              <w:t>Type of M&amp;E activity</w:t>
            </w:r>
          </w:p>
        </w:tc>
        <w:tc>
          <w:tcPr>
            <w:tcW w:w="1792" w:type="pct"/>
            <w:shd w:val="clear" w:color="auto" w:fill="auto"/>
          </w:tcPr>
          <w:p w14:paraId="5ED87023" w14:textId="77777777" w:rsidR="009E7936" w:rsidRPr="00740D59" w:rsidRDefault="009E7936" w:rsidP="009E7936">
            <w:pPr>
              <w:spacing w:after="60" w:line="240" w:lineRule="auto"/>
              <w:jc w:val="center"/>
              <w:rPr>
                <w:rFonts w:eastAsia="Times New Roman" w:cstheme="minorHAnsi"/>
                <w:b/>
                <w:sz w:val="16"/>
                <w:szCs w:val="16"/>
                <w:lang w:val="en-ZA"/>
              </w:rPr>
            </w:pPr>
            <w:r w:rsidRPr="00740D59">
              <w:rPr>
                <w:rFonts w:eastAsia="Times New Roman" w:cstheme="minorHAnsi"/>
                <w:b/>
                <w:sz w:val="16"/>
                <w:szCs w:val="16"/>
                <w:lang w:val="en-ZA"/>
              </w:rPr>
              <w:t>Responsible Parties</w:t>
            </w:r>
          </w:p>
        </w:tc>
        <w:tc>
          <w:tcPr>
            <w:tcW w:w="1195" w:type="pct"/>
            <w:shd w:val="clear" w:color="auto" w:fill="auto"/>
          </w:tcPr>
          <w:p w14:paraId="3052E2DB" w14:textId="338FF284" w:rsidR="009E7936" w:rsidRPr="00740D59" w:rsidRDefault="009E7936" w:rsidP="009E7936">
            <w:pPr>
              <w:spacing w:after="60" w:line="240" w:lineRule="auto"/>
              <w:jc w:val="center"/>
              <w:rPr>
                <w:rFonts w:eastAsia="Times New Roman" w:cstheme="minorHAnsi"/>
                <w:b/>
                <w:sz w:val="16"/>
                <w:szCs w:val="16"/>
                <w:lang w:val="en-ZA"/>
              </w:rPr>
            </w:pPr>
            <w:r w:rsidRPr="00740D59">
              <w:rPr>
                <w:rFonts w:eastAsia="Times New Roman" w:cstheme="minorHAnsi"/>
                <w:b/>
                <w:sz w:val="16"/>
                <w:szCs w:val="16"/>
                <w:lang w:val="en-ZA"/>
              </w:rPr>
              <w:t>Budget US</w:t>
            </w:r>
            <w:r w:rsidR="00BC1F4F">
              <w:rPr>
                <w:rFonts w:eastAsia="Times New Roman" w:cstheme="minorHAnsi"/>
                <w:b/>
                <w:sz w:val="16"/>
                <w:szCs w:val="16"/>
                <w:lang w:val="en-ZA"/>
              </w:rPr>
              <w:t>D</w:t>
            </w:r>
          </w:p>
          <w:p w14:paraId="76D5B3DD" w14:textId="77777777" w:rsidR="009E7936" w:rsidRPr="00740D59" w:rsidRDefault="009E7936" w:rsidP="009E7936">
            <w:pPr>
              <w:spacing w:after="60" w:line="240" w:lineRule="auto"/>
              <w:jc w:val="center"/>
              <w:rPr>
                <w:rFonts w:eastAsia="Times New Roman" w:cstheme="minorHAnsi"/>
                <w:bCs/>
                <w:i/>
                <w:iCs/>
                <w:sz w:val="16"/>
                <w:szCs w:val="16"/>
                <w:lang w:val="en-ZA"/>
              </w:rPr>
            </w:pPr>
            <w:r w:rsidRPr="00740D59">
              <w:rPr>
                <w:rFonts w:eastAsia="Times New Roman" w:cstheme="minorHAnsi"/>
                <w:bCs/>
                <w:i/>
                <w:iCs/>
                <w:sz w:val="16"/>
                <w:szCs w:val="16"/>
                <w:lang w:val="en-ZA"/>
              </w:rPr>
              <w:t>Excluding project team staff time</w:t>
            </w:r>
          </w:p>
        </w:tc>
        <w:tc>
          <w:tcPr>
            <w:tcW w:w="975" w:type="pct"/>
            <w:shd w:val="clear" w:color="auto" w:fill="auto"/>
          </w:tcPr>
          <w:p w14:paraId="7F6209FC" w14:textId="77777777" w:rsidR="009E7936" w:rsidRPr="00740D59" w:rsidRDefault="009E7936" w:rsidP="009E7936">
            <w:pPr>
              <w:spacing w:after="60" w:line="240" w:lineRule="auto"/>
              <w:rPr>
                <w:rFonts w:eastAsia="Times New Roman" w:cstheme="minorHAnsi"/>
                <w:b/>
                <w:sz w:val="16"/>
                <w:szCs w:val="16"/>
                <w:lang w:val="en-ZA"/>
              </w:rPr>
            </w:pPr>
            <w:r w:rsidRPr="00740D59">
              <w:rPr>
                <w:rFonts w:eastAsia="Times New Roman" w:cstheme="minorHAnsi"/>
                <w:b/>
                <w:sz w:val="16"/>
                <w:szCs w:val="16"/>
                <w:lang w:val="en-ZA"/>
              </w:rPr>
              <w:t>Time frame</w:t>
            </w:r>
          </w:p>
        </w:tc>
      </w:tr>
      <w:tr w:rsidR="0096274E" w:rsidRPr="00740D59" w14:paraId="5C28634B" w14:textId="77777777" w:rsidTr="005B6EE9">
        <w:trPr>
          <w:jc w:val="center"/>
        </w:trPr>
        <w:tc>
          <w:tcPr>
            <w:tcW w:w="1038" w:type="pct"/>
            <w:shd w:val="clear" w:color="auto" w:fill="auto"/>
            <w:vAlign w:val="center"/>
          </w:tcPr>
          <w:p w14:paraId="21E27739" w14:textId="77777777" w:rsidR="009E7936" w:rsidRPr="00740D59" w:rsidRDefault="009E7936" w:rsidP="009E7936">
            <w:p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Inception Workshop and Report</w:t>
            </w:r>
          </w:p>
        </w:tc>
        <w:tc>
          <w:tcPr>
            <w:tcW w:w="1792" w:type="pct"/>
            <w:shd w:val="clear" w:color="auto" w:fill="auto"/>
            <w:vAlign w:val="center"/>
          </w:tcPr>
          <w:p w14:paraId="08048493" w14:textId="77777777" w:rsidR="009E7936" w:rsidRPr="00740D59" w:rsidRDefault="009E7936" w:rsidP="000B6971">
            <w:pPr>
              <w:numPr>
                <w:ilvl w:val="0"/>
                <w:numId w:val="35"/>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Project Manager (MOA)</w:t>
            </w:r>
          </w:p>
          <w:p w14:paraId="305EBE17" w14:textId="77777777" w:rsidR="009E7936" w:rsidRPr="00740D59" w:rsidRDefault="009E7936" w:rsidP="000B6971">
            <w:pPr>
              <w:numPr>
                <w:ilvl w:val="0"/>
                <w:numId w:val="35"/>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PIU</w:t>
            </w:r>
          </w:p>
          <w:p w14:paraId="3DAF4528" w14:textId="77777777" w:rsidR="009E7936" w:rsidRPr="00740D59" w:rsidRDefault="009E7936" w:rsidP="000B6971">
            <w:pPr>
              <w:numPr>
                <w:ilvl w:val="0"/>
                <w:numId w:val="35"/>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UNDP CO, UNDP GEF</w:t>
            </w:r>
          </w:p>
        </w:tc>
        <w:tc>
          <w:tcPr>
            <w:tcW w:w="1195" w:type="pct"/>
            <w:shd w:val="clear" w:color="auto" w:fill="auto"/>
            <w:vAlign w:val="center"/>
          </w:tcPr>
          <w:p w14:paraId="07FCF058"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Indicative cost</w:t>
            </w:r>
            <w:r w:rsidRPr="00BC1F4F">
              <w:rPr>
                <w:rFonts w:eastAsia="Times New Roman" w:cstheme="minorHAnsi"/>
                <w:sz w:val="16"/>
                <w:szCs w:val="16"/>
                <w:lang w:val="en-ZA"/>
              </w:rPr>
              <w:t>: 10,000</w:t>
            </w:r>
          </w:p>
        </w:tc>
        <w:tc>
          <w:tcPr>
            <w:tcW w:w="975" w:type="pct"/>
            <w:shd w:val="clear" w:color="auto" w:fill="auto"/>
          </w:tcPr>
          <w:p w14:paraId="0D9D0729"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 xml:space="preserve">Within first two months of project start up </w:t>
            </w:r>
          </w:p>
        </w:tc>
      </w:tr>
      <w:tr w:rsidR="0096274E" w:rsidRPr="00740D59" w14:paraId="7B5AF846" w14:textId="77777777" w:rsidTr="005B6EE9">
        <w:trPr>
          <w:jc w:val="center"/>
        </w:trPr>
        <w:tc>
          <w:tcPr>
            <w:tcW w:w="1038" w:type="pct"/>
            <w:shd w:val="clear" w:color="auto" w:fill="auto"/>
          </w:tcPr>
          <w:p w14:paraId="14762551"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Measurement of Means of Verification of project results.</w:t>
            </w:r>
          </w:p>
        </w:tc>
        <w:tc>
          <w:tcPr>
            <w:tcW w:w="1792" w:type="pct"/>
            <w:shd w:val="clear" w:color="auto" w:fill="auto"/>
          </w:tcPr>
          <w:p w14:paraId="13824B93" w14:textId="4722BC77" w:rsidR="009E7936" w:rsidRPr="00740D59" w:rsidRDefault="009E7936" w:rsidP="000B6971">
            <w:pPr>
              <w:numPr>
                <w:ilvl w:val="0"/>
                <w:numId w:val="34"/>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UNDP GEF RTA/Project Manager will oversee the hiring of specific studies and institutions and delegate responsibilities to relevant team members.</w:t>
            </w:r>
          </w:p>
          <w:p w14:paraId="089A1442" w14:textId="7CA950C7" w:rsidR="009E7936" w:rsidRPr="00740D59" w:rsidRDefault="009E7936" w:rsidP="000B6971">
            <w:pPr>
              <w:numPr>
                <w:ilvl w:val="0"/>
                <w:numId w:val="34"/>
              </w:numPr>
              <w:spacing w:after="60" w:line="240" w:lineRule="auto"/>
              <w:jc w:val="both"/>
              <w:rPr>
                <w:rFonts w:eastAsia="Times New Roman" w:cstheme="minorHAnsi"/>
                <w:sz w:val="16"/>
                <w:szCs w:val="16"/>
                <w:lang w:val="de-DE"/>
              </w:rPr>
            </w:pPr>
            <w:r w:rsidRPr="00740D59">
              <w:rPr>
                <w:rFonts w:eastAsia="Times New Roman" w:cstheme="minorHAnsi"/>
                <w:sz w:val="16"/>
                <w:szCs w:val="16"/>
                <w:lang w:val="de-DE"/>
              </w:rPr>
              <w:t>PIU, esp</w:t>
            </w:r>
            <w:r w:rsidR="00BC1F4F">
              <w:rPr>
                <w:rFonts w:eastAsia="Times New Roman" w:cstheme="minorHAnsi"/>
                <w:sz w:val="16"/>
                <w:szCs w:val="16"/>
                <w:lang w:val="de-DE"/>
              </w:rPr>
              <w:t>ecially</w:t>
            </w:r>
            <w:r w:rsidRPr="00740D59">
              <w:rPr>
                <w:rFonts w:eastAsia="Times New Roman" w:cstheme="minorHAnsi"/>
                <w:sz w:val="16"/>
                <w:szCs w:val="16"/>
                <w:lang w:val="de-DE"/>
              </w:rPr>
              <w:t xml:space="preserve"> M&amp;E expert</w:t>
            </w:r>
          </w:p>
        </w:tc>
        <w:tc>
          <w:tcPr>
            <w:tcW w:w="1195" w:type="pct"/>
            <w:shd w:val="clear" w:color="auto" w:fill="auto"/>
          </w:tcPr>
          <w:p w14:paraId="1A07D0E4"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 xml:space="preserve">To be finalized in Inception Phase and Workshop. </w:t>
            </w:r>
          </w:p>
          <w:p w14:paraId="38E5750C" w14:textId="77777777" w:rsidR="009E7936" w:rsidRPr="00740D59" w:rsidRDefault="009E7936" w:rsidP="009E7936">
            <w:pPr>
              <w:spacing w:after="60" w:line="240" w:lineRule="auto"/>
              <w:rPr>
                <w:rFonts w:eastAsia="Times New Roman" w:cstheme="minorHAnsi"/>
                <w:sz w:val="16"/>
                <w:szCs w:val="16"/>
                <w:lang w:val="en-ZA"/>
              </w:rPr>
            </w:pPr>
          </w:p>
        </w:tc>
        <w:tc>
          <w:tcPr>
            <w:tcW w:w="975" w:type="pct"/>
            <w:shd w:val="clear" w:color="auto" w:fill="auto"/>
          </w:tcPr>
          <w:p w14:paraId="55C82C5E" w14:textId="67C3518F"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Start, mid</w:t>
            </w:r>
            <w:r w:rsidR="00BC1F4F">
              <w:rPr>
                <w:rFonts w:eastAsia="Times New Roman" w:cstheme="minorHAnsi"/>
                <w:sz w:val="16"/>
                <w:szCs w:val="16"/>
                <w:lang w:val="en-ZA"/>
              </w:rPr>
              <w:t>dle</w:t>
            </w:r>
            <w:r w:rsidRPr="00740D59">
              <w:rPr>
                <w:rFonts w:eastAsia="Times New Roman" w:cstheme="minorHAnsi"/>
                <w:sz w:val="16"/>
                <w:szCs w:val="16"/>
                <w:lang w:val="en-ZA"/>
              </w:rPr>
              <w:t xml:space="preserve"> and end of project (during evaluation cycle) and annually when required.</w:t>
            </w:r>
          </w:p>
        </w:tc>
      </w:tr>
      <w:tr w:rsidR="0096274E" w:rsidRPr="00740D59" w14:paraId="2EAA2216" w14:textId="77777777" w:rsidTr="005B6EE9">
        <w:trPr>
          <w:jc w:val="center"/>
        </w:trPr>
        <w:tc>
          <w:tcPr>
            <w:tcW w:w="1038" w:type="pct"/>
            <w:shd w:val="clear" w:color="auto" w:fill="auto"/>
          </w:tcPr>
          <w:p w14:paraId="6BF3855F"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lastRenderedPageBreak/>
              <w:t xml:space="preserve">Measurement of Means of Verification for Project Progress on </w:t>
            </w:r>
            <w:r w:rsidRPr="00740D59">
              <w:rPr>
                <w:rFonts w:eastAsia="Times New Roman" w:cstheme="minorHAnsi"/>
                <w:i/>
                <w:sz w:val="16"/>
                <w:szCs w:val="16"/>
                <w:lang w:val="en-ZA"/>
              </w:rPr>
              <w:t>output and implementation</w:t>
            </w:r>
            <w:r w:rsidRPr="00740D59">
              <w:rPr>
                <w:rFonts w:eastAsia="Times New Roman" w:cstheme="minorHAnsi"/>
                <w:sz w:val="16"/>
                <w:szCs w:val="16"/>
                <w:lang w:val="en-ZA"/>
              </w:rPr>
              <w:t xml:space="preserve"> </w:t>
            </w:r>
          </w:p>
        </w:tc>
        <w:tc>
          <w:tcPr>
            <w:tcW w:w="1792" w:type="pct"/>
            <w:shd w:val="clear" w:color="auto" w:fill="auto"/>
          </w:tcPr>
          <w:p w14:paraId="785075BC" w14:textId="77777777" w:rsidR="009E7936" w:rsidRPr="00740D59" w:rsidRDefault="009E7936" w:rsidP="000B6971">
            <w:pPr>
              <w:numPr>
                <w:ilvl w:val="0"/>
                <w:numId w:val="34"/>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Oversight by Project Manager (MOA)</w:t>
            </w:r>
          </w:p>
          <w:p w14:paraId="41C1A09D" w14:textId="77777777" w:rsidR="009E7936" w:rsidRPr="00740D59" w:rsidRDefault="009E7936" w:rsidP="000B6971">
            <w:pPr>
              <w:numPr>
                <w:ilvl w:val="0"/>
                <w:numId w:val="34"/>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PIU, esp. M&amp;E expert</w:t>
            </w:r>
          </w:p>
          <w:p w14:paraId="3C3B6F7E" w14:textId="77777777" w:rsidR="009E7936" w:rsidRPr="00740D59" w:rsidRDefault="009E7936" w:rsidP="000B6971">
            <w:pPr>
              <w:numPr>
                <w:ilvl w:val="0"/>
                <w:numId w:val="34"/>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Implementation teams</w:t>
            </w:r>
          </w:p>
        </w:tc>
        <w:tc>
          <w:tcPr>
            <w:tcW w:w="1195" w:type="pct"/>
            <w:shd w:val="clear" w:color="auto" w:fill="auto"/>
          </w:tcPr>
          <w:p w14:paraId="4F31010D"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 xml:space="preserve">To be determined as part of the Annual Work Plan's preparation. </w:t>
            </w:r>
          </w:p>
          <w:p w14:paraId="2602261E" w14:textId="77777777" w:rsidR="009E7936" w:rsidRPr="00740D59" w:rsidRDefault="009E7936" w:rsidP="009E7936">
            <w:pPr>
              <w:spacing w:after="60" w:line="240" w:lineRule="auto"/>
              <w:rPr>
                <w:rFonts w:eastAsia="Times New Roman" w:cstheme="minorHAnsi"/>
                <w:sz w:val="16"/>
                <w:szCs w:val="16"/>
                <w:lang w:val="en-ZA"/>
              </w:rPr>
            </w:pPr>
          </w:p>
          <w:p w14:paraId="3B7D10EF" w14:textId="4FDE63A2"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Indicative cost</w:t>
            </w:r>
            <w:r w:rsidR="00BC1F4F">
              <w:rPr>
                <w:rFonts w:eastAsia="Times New Roman" w:cstheme="minorHAnsi"/>
                <w:sz w:val="16"/>
                <w:szCs w:val="16"/>
                <w:lang w:val="en-ZA"/>
              </w:rPr>
              <w:t>:</w:t>
            </w:r>
            <w:r w:rsidRPr="00740D59">
              <w:rPr>
                <w:rFonts w:eastAsia="Times New Roman" w:cstheme="minorHAnsi"/>
                <w:sz w:val="16"/>
                <w:szCs w:val="16"/>
                <w:lang w:val="en-ZA"/>
              </w:rPr>
              <w:t xml:space="preserve"> 20,000</w:t>
            </w:r>
          </w:p>
        </w:tc>
        <w:tc>
          <w:tcPr>
            <w:tcW w:w="975" w:type="pct"/>
            <w:shd w:val="clear" w:color="auto" w:fill="auto"/>
          </w:tcPr>
          <w:p w14:paraId="47FF77F7" w14:textId="77777777" w:rsidR="009E7936" w:rsidRPr="00153FA0" w:rsidRDefault="009E7936" w:rsidP="009E7936">
            <w:pPr>
              <w:spacing w:after="60" w:line="240" w:lineRule="auto"/>
              <w:rPr>
                <w:rFonts w:eastAsia="Times New Roman" w:cstheme="minorHAnsi"/>
                <w:sz w:val="16"/>
                <w:szCs w:val="16"/>
                <w:lang w:val="en-ZA"/>
              </w:rPr>
            </w:pPr>
            <w:r w:rsidRPr="00153FA0">
              <w:rPr>
                <w:rFonts w:eastAsia="Times New Roman" w:cstheme="minorHAnsi"/>
                <w:sz w:val="16"/>
                <w:szCs w:val="16"/>
                <w:lang w:val="en-ZA"/>
              </w:rPr>
              <w:t xml:space="preserve">Annually prior to ARR/PIR and </w:t>
            </w:r>
            <w:r w:rsidRPr="008D128B">
              <w:rPr>
                <w:sz w:val="16"/>
                <w:lang w:val="en-ZA"/>
              </w:rPr>
              <w:t>to the definition</w:t>
            </w:r>
            <w:r w:rsidRPr="00153FA0">
              <w:rPr>
                <w:rFonts w:eastAsia="Times New Roman" w:cstheme="minorHAnsi"/>
                <w:sz w:val="16"/>
                <w:szCs w:val="16"/>
                <w:lang w:val="en-ZA"/>
              </w:rPr>
              <w:t xml:space="preserve"> of annual work plans </w:t>
            </w:r>
          </w:p>
        </w:tc>
      </w:tr>
      <w:tr w:rsidR="0096274E" w:rsidRPr="00740D59" w14:paraId="0C9257A8" w14:textId="77777777" w:rsidTr="005B6EE9">
        <w:trPr>
          <w:jc w:val="center"/>
        </w:trPr>
        <w:tc>
          <w:tcPr>
            <w:tcW w:w="1038" w:type="pct"/>
            <w:shd w:val="clear" w:color="auto" w:fill="auto"/>
          </w:tcPr>
          <w:p w14:paraId="4FEA7A49" w14:textId="77777777" w:rsidR="009E7936" w:rsidRPr="00740D59" w:rsidRDefault="009E7936" w:rsidP="009E7936">
            <w:p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ARR/PIR</w:t>
            </w:r>
          </w:p>
        </w:tc>
        <w:tc>
          <w:tcPr>
            <w:tcW w:w="1792" w:type="pct"/>
            <w:shd w:val="clear" w:color="auto" w:fill="auto"/>
          </w:tcPr>
          <w:p w14:paraId="7162299E" w14:textId="77777777" w:rsidR="009E7936" w:rsidRPr="00740D59" w:rsidRDefault="009E7936" w:rsidP="000B6971">
            <w:pPr>
              <w:numPr>
                <w:ilvl w:val="0"/>
                <w:numId w:val="34"/>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Project manager (MOA)</w:t>
            </w:r>
          </w:p>
          <w:p w14:paraId="5DE39034" w14:textId="77777777" w:rsidR="009E7936" w:rsidRPr="00740D59" w:rsidRDefault="009E7936" w:rsidP="000B6971">
            <w:pPr>
              <w:numPr>
                <w:ilvl w:val="0"/>
                <w:numId w:val="34"/>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PIU</w:t>
            </w:r>
          </w:p>
          <w:p w14:paraId="7E1FF3D4" w14:textId="77777777" w:rsidR="009E7936" w:rsidRPr="00740D59" w:rsidRDefault="009E7936" w:rsidP="000B6971">
            <w:pPr>
              <w:numPr>
                <w:ilvl w:val="0"/>
                <w:numId w:val="34"/>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UNDP CO</w:t>
            </w:r>
          </w:p>
          <w:p w14:paraId="2AD9FD29" w14:textId="77777777" w:rsidR="009E7936" w:rsidRPr="00740D59" w:rsidRDefault="009E7936" w:rsidP="000B6971">
            <w:pPr>
              <w:numPr>
                <w:ilvl w:val="0"/>
                <w:numId w:val="34"/>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UNDP RTA</w:t>
            </w:r>
          </w:p>
          <w:p w14:paraId="07D1CC2A" w14:textId="77777777" w:rsidR="009E7936" w:rsidRPr="00740D59" w:rsidRDefault="009E7936" w:rsidP="000B6971">
            <w:pPr>
              <w:numPr>
                <w:ilvl w:val="0"/>
                <w:numId w:val="34"/>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UNDP EEG</w:t>
            </w:r>
          </w:p>
        </w:tc>
        <w:tc>
          <w:tcPr>
            <w:tcW w:w="1195" w:type="pct"/>
            <w:shd w:val="clear" w:color="auto" w:fill="auto"/>
          </w:tcPr>
          <w:p w14:paraId="16921890"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None</w:t>
            </w:r>
          </w:p>
        </w:tc>
        <w:tc>
          <w:tcPr>
            <w:tcW w:w="975" w:type="pct"/>
            <w:shd w:val="clear" w:color="auto" w:fill="auto"/>
          </w:tcPr>
          <w:p w14:paraId="7DC513B7" w14:textId="77777777" w:rsidR="009E7936" w:rsidRPr="00153FA0" w:rsidRDefault="009E7936" w:rsidP="009E7936">
            <w:pPr>
              <w:spacing w:after="60" w:line="240" w:lineRule="auto"/>
              <w:rPr>
                <w:rFonts w:eastAsia="Times New Roman" w:cstheme="minorHAnsi"/>
                <w:sz w:val="16"/>
                <w:szCs w:val="16"/>
                <w:lang w:val="en-ZA"/>
              </w:rPr>
            </w:pPr>
            <w:r w:rsidRPr="00153FA0">
              <w:rPr>
                <w:rFonts w:eastAsia="Times New Roman" w:cstheme="minorHAnsi"/>
                <w:sz w:val="16"/>
                <w:szCs w:val="16"/>
                <w:lang w:val="en-ZA"/>
              </w:rPr>
              <w:t xml:space="preserve">Annually </w:t>
            </w:r>
          </w:p>
        </w:tc>
      </w:tr>
      <w:tr w:rsidR="0096274E" w:rsidRPr="00740D59" w14:paraId="4368ABEE" w14:textId="77777777" w:rsidTr="005B6EE9">
        <w:trPr>
          <w:jc w:val="center"/>
        </w:trPr>
        <w:tc>
          <w:tcPr>
            <w:tcW w:w="1038" w:type="pct"/>
            <w:shd w:val="clear" w:color="auto" w:fill="auto"/>
          </w:tcPr>
          <w:p w14:paraId="65398B64" w14:textId="4B1CD84E"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Periodic status/progress reports</w:t>
            </w:r>
          </w:p>
        </w:tc>
        <w:tc>
          <w:tcPr>
            <w:tcW w:w="1792" w:type="pct"/>
            <w:shd w:val="clear" w:color="auto" w:fill="auto"/>
          </w:tcPr>
          <w:p w14:paraId="6BA5607B" w14:textId="77777777" w:rsidR="009E7936" w:rsidRPr="00740D59" w:rsidRDefault="009E7936" w:rsidP="000B6971">
            <w:pPr>
              <w:numPr>
                <w:ilvl w:val="0"/>
                <w:numId w:val="36"/>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 xml:space="preserve">Project manager and team </w:t>
            </w:r>
          </w:p>
        </w:tc>
        <w:tc>
          <w:tcPr>
            <w:tcW w:w="1195" w:type="pct"/>
            <w:shd w:val="clear" w:color="auto" w:fill="auto"/>
          </w:tcPr>
          <w:p w14:paraId="427330C4"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None</w:t>
            </w:r>
          </w:p>
        </w:tc>
        <w:tc>
          <w:tcPr>
            <w:tcW w:w="975" w:type="pct"/>
            <w:shd w:val="clear" w:color="auto" w:fill="auto"/>
          </w:tcPr>
          <w:p w14:paraId="5822A033"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Quarterly</w:t>
            </w:r>
          </w:p>
        </w:tc>
      </w:tr>
      <w:tr w:rsidR="0096274E" w:rsidRPr="00740D59" w14:paraId="5B934D9B" w14:textId="77777777" w:rsidTr="005B6EE9">
        <w:trPr>
          <w:jc w:val="center"/>
        </w:trPr>
        <w:tc>
          <w:tcPr>
            <w:tcW w:w="1038" w:type="pct"/>
            <w:shd w:val="clear" w:color="auto" w:fill="auto"/>
          </w:tcPr>
          <w:p w14:paraId="2198966A" w14:textId="77777777" w:rsidR="009E7936" w:rsidRPr="00740D59" w:rsidRDefault="009E7936" w:rsidP="009E7936">
            <w:p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Mid-term Evaluation</w:t>
            </w:r>
          </w:p>
        </w:tc>
        <w:tc>
          <w:tcPr>
            <w:tcW w:w="1792" w:type="pct"/>
            <w:shd w:val="clear" w:color="auto" w:fill="auto"/>
          </w:tcPr>
          <w:p w14:paraId="75CF28E3" w14:textId="77777777" w:rsidR="009E7936" w:rsidRPr="00740D59" w:rsidRDefault="009E7936" w:rsidP="000B6971">
            <w:pPr>
              <w:numPr>
                <w:ilvl w:val="0"/>
                <w:numId w:val="36"/>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Project manager (MOA)</w:t>
            </w:r>
          </w:p>
          <w:p w14:paraId="27607823" w14:textId="77777777" w:rsidR="009E7936" w:rsidRPr="00740D59" w:rsidRDefault="009E7936" w:rsidP="000B6971">
            <w:pPr>
              <w:numPr>
                <w:ilvl w:val="0"/>
                <w:numId w:val="36"/>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PIU</w:t>
            </w:r>
          </w:p>
          <w:p w14:paraId="3AEDB14E" w14:textId="77777777" w:rsidR="009E7936" w:rsidRPr="00740D59" w:rsidRDefault="009E7936" w:rsidP="000B6971">
            <w:pPr>
              <w:numPr>
                <w:ilvl w:val="0"/>
                <w:numId w:val="36"/>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UNDP CO</w:t>
            </w:r>
          </w:p>
          <w:p w14:paraId="4BB7C7F7" w14:textId="77777777" w:rsidR="009E7936" w:rsidRPr="00740D59" w:rsidRDefault="009E7936" w:rsidP="000B6971">
            <w:pPr>
              <w:numPr>
                <w:ilvl w:val="0"/>
                <w:numId w:val="36"/>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UNDP RCU</w:t>
            </w:r>
          </w:p>
          <w:p w14:paraId="647F2545" w14:textId="77777777" w:rsidR="009E7936" w:rsidRPr="00740D59" w:rsidRDefault="009E7936" w:rsidP="000B6971">
            <w:pPr>
              <w:numPr>
                <w:ilvl w:val="0"/>
                <w:numId w:val="36"/>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External Consultants (i.e. evaluation team)</w:t>
            </w:r>
          </w:p>
        </w:tc>
        <w:tc>
          <w:tcPr>
            <w:tcW w:w="1195" w:type="pct"/>
            <w:shd w:val="clear" w:color="auto" w:fill="auto"/>
          </w:tcPr>
          <w:p w14:paraId="7CC5C066" w14:textId="73D8F339"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Indicative cost:</w:t>
            </w:r>
            <w:r w:rsidR="00DC1273">
              <w:rPr>
                <w:rFonts w:eastAsia="Times New Roman" w:cstheme="minorHAnsi"/>
                <w:sz w:val="16"/>
                <w:szCs w:val="16"/>
                <w:lang w:val="en-ZA"/>
              </w:rPr>
              <w:t xml:space="preserve"> </w:t>
            </w:r>
            <w:r w:rsidRPr="00740D59">
              <w:rPr>
                <w:rFonts w:eastAsia="Times New Roman" w:cstheme="minorHAnsi"/>
                <w:sz w:val="16"/>
                <w:szCs w:val="16"/>
                <w:lang w:val="en-ZA"/>
              </w:rPr>
              <w:t>30,000</w:t>
            </w:r>
          </w:p>
        </w:tc>
        <w:tc>
          <w:tcPr>
            <w:tcW w:w="975" w:type="pct"/>
            <w:shd w:val="clear" w:color="auto" w:fill="auto"/>
          </w:tcPr>
          <w:p w14:paraId="4972FE51" w14:textId="03EDB1A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 xml:space="preserve">At the mid-point of project implementation </w:t>
            </w:r>
          </w:p>
        </w:tc>
      </w:tr>
      <w:tr w:rsidR="0096274E" w:rsidRPr="00740D59" w14:paraId="352B4C4D" w14:textId="77777777" w:rsidTr="005B6EE9">
        <w:trPr>
          <w:jc w:val="center"/>
        </w:trPr>
        <w:tc>
          <w:tcPr>
            <w:tcW w:w="1038" w:type="pct"/>
            <w:shd w:val="clear" w:color="auto" w:fill="auto"/>
          </w:tcPr>
          <w:p w14:paraId="3D150787" w14:textId="77777777" w:rsidR="009E7936" w:rsidRPr="00740D59" w:rsidRDefault="009E7936" w:rsidP="009E7936">
            <w:p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Final Evaluation</w:t>
            </w:r>
          </w:p>
        </w:tc>
        <w:tc>
          <w:tcPr>
            <w:tcW w:w="1792" w:type="pct"/>
            <w:shd w:val="clear" w:color="auto" w:fill="auto"/>
          </w:tcPr>
          <w:p w14:paraId="6ACEA62C" w14:textId="77777777" w:rsidR="009E7936" w:rsidRPr="00740D59" w:rsidRDefault="009E7936" w:rsidP="000B6971">
            <w:pPr>
              <w:numPr>
                <w:ilvl w:val="0"/>
                <w:numId w:val="37"/>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Project manager (MOA)</w:t>
            </w:r>
          </w:p>
          <w:p w14:paraId="14C9E7EA" w14:textId="77777777" w:rsidR="009E7936" w:rsidRPr="00740D59" w:rsidRDefault="009E7936" w:rsidP="000B6971">
            <w:pPr>
              <w:numPr>
                <w:ilvl w:val="0"/>
                <w:numId w:val="37"/>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 xml:space="preserve">PIU </w:t>
            </w:r>
          </w:p>
          <w:p w14:paraId="20D2AE49" w14:textId="77777777" w:rsidR="009E7936" w:rsidRPr="00740D59" w:rsidRDefault="009E7936" w:rsidP="000B6971">
            <w:pPr>
              <w:numPr>
                <w:ilvl w:val="0"/>
                <w:numId w:val="37"/>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UNDP CO</w:t>
            </w:r>
          </w:p>
          <w:p w14:paraId="4D74FBCA" w14:textId="77777777" w:rsidR="009E7936" w:rsidRPr="00740D59" w:rsidRDefault="009E7936" w:rsidP="000B6971">
            <w:pPr>
              <w:numPr>
                <w:ilvl w:val="0"/>
                <w:numId w:val="37"/>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UNDP RCU</w:t>
            </w:r>
          </w:p>
          <w:p w14:paraId="1BEC42FC" w14:textId="77777777" w:rsidR="009E7936" w:rsidRPr="00740D59" w:rsidRDefault="009E7936" w:rsidP="000B6971">
            <w:pPr>
              <w:numPr>
                <w:ilvl w:val="0"/>
                <w:numId w:val="37"/>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External Consultants (i.e. evaluation team)</w:t>
            </w:r>
          </w:p>
        </w:tc>
        <w:tc>
          <w:tcPr>
            <w:tcW w:w="1195" w:type="pct"/>
            <w:shd w:val="clear" w:color="auto" w:fill="auto"/>
          </w:tcPr>
          <w:p w14:paraId="51D285C7" w14:textId="2CA2FDC1" w:rsidR="009E7936" w:rsidRPr="00740D59" w:rsidRDefault="009E7936" w:rsidP="009E7936">
            <w:pPr>
              <w:tabs>
                <w:tab w:val="center" w:pos="1216"/>
              </w:tabs>
              <w:spacing w:after="60" w:line="240" w:lineRule="auto"/>
              <w:rPr>
                <w:rFonts w:eastAsia="Times New Roman" w:cstheme="minorHAnsi"/>
                <w:sz w:val="16"/>
                <w:szCs w:val="16"/>
                <w:lang w:val="en-ZA"/>
              </w:rPr>
            </w:pPr>
            <w:r w:rsidRPr="00740D59">
              <w:rPr>
                <w:rFonts w:eastAsia="Times New Roman" w:cstheme="minorHAnsi"/>
                <w:sz w:val="16"/>
                <w:szCs w:val="16"/>
                <w:lang w:val="en-ZA"/>
              </w:rPr>
              <w:t>Indicative cost: 45,000</w:t>
            </w:r>
            <w:r w:rsidRPr="00740D59">
              <w:rPr>
                <w:rFonts w:eastAsia="Times New Roman" w:cstheme="minorHAnsi"/>
                <w:sz w:val="16"/>
                <w:szCs w:val="16"/>
                <w:lang w:val="en-ZA"/>
              </w:rPr>
              <w:tab/>
            </w:r>
          </w:p>
        </w:tc>
        <w:tc>
          <w:tcPr>
            <w:tcW w:w="975" w:type="pct"/>
            <w:shd w:val="clear" w:color="auto" w:fill="auto"/>
          </w:tcPr>
          <w:p w14:paraId="14630108"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At least three months before the end of project implementation</w:t>
            </w:r>
          </w:p>
        </w:tc>
      </w:tr>
      <w:tr w:rsidR="0096274E" w:rsidRPr="00740D59" w14:paraId="5ADDA47F" w14:textId="77777777" w:rsidTr="005B6EE9">
        <w:trPr>
          <w:jc w:val="center"/>
        </w:trPr>
        <w:tc>
          <w:tcPr>
            <w:tcW w:w="1038" w:type="pct"/>
            <w:shd w:val="clear" w:color="auto" w:fill="auto"/>
          </w:tcPr>
          <w:p w14:paraId="591AE8E2" w14:textId="77777777" w:rsidR="009E7936" w:rsidRPr="00740D59" w:rsidRDefault="009E7936" w:rsidP="009E7936">
            <w:p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Project Terminal Report</w:t>
            </w:r>
          </w:p>
        </w:tc>
        <w:tc>
          <w:tcPr>
            <w:tcW w:w="1792" w:type="pct"/>
            <w:shd w:val="clear" w:color="auto" w:fill="auto"/>
            <w:vAlign w:val="center"/>
          </w:tcPr>
          <w:p w14:paraId="786507CE" w14:textId="77777777" w:rsidR="009E7936" w:rsidRPr="00740D59" w:rsidRDefault="009E7936" w:rsidP="000B6971">
            <w:pPr>
              <w:numPr>
                <w:ilvl w:val="0"/>
                <w:numId w:val="40"/>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 xml:space="preserve">Project manager </w:t>
            </w:r>
          </w:p>
          <w:p w14:paraId="56E964A4" w14:textId="77777777" w:rsidR="009E7936" w:rsidRPr="00740D59" w:rsidRDefault="009E7936" w:rsidP="000B6971">
            <w:pPr>
              <w:numPr>
                <w:ilvl w:val="0"/>
                <w:numId w:val="40"/>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 xml:space="preserve">PIU </w:t>
            </w:r>
          </w:p>
          <w:p w14:paraId="52C6DCB1" w14:textId="77777777" w:rsidR="009E7936" w:rsidRPr="00740D59" w:rsidRDefault="009E7936" w:rsidP="000B6971">
            <w:pPr>
              <w:numPr>
                <w:ilvl w:val="0"/>
                <w:numId w:val="40"/>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UNDP CO</w:t>
            </w:r>
          </w:p>
        </w:tc>
        <w:tc>
          <w:tcPr>
            <w:tcW w:w="1195" w:type="pct"/>
            <w:shd w:val="clear" w:color="auto" w:fill="auto"/>
            <w:vAlign w:val="center"/>
          </w:tcPr>
          <w:p w14:paraId="320D4878"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None</w:t>
            </w:r>
          </w:p>
        </w:tc>
        <w:tc>
          <w:tcPr>
            <w:tcW w:w="975" w:type="pct"/>
            <w:shd w:val="clear" w:color="auto" w:fill="auto"/>
          </w:tcPr>
          <w:p w14:paraId="42A1F916"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At least three months before the end of the project</w:t>
            </w:r>
          </w:p>
        </w:tc>
      </w:tr>
      <w:tr w:rsidR="0096274E" w:rsidRPr="00740D59" w14:paraId="0D04FB1C" w14:textId="77777777" w:rsidTr="005B6EE9">
        <w:trPr>
          <w:jc w:val="center"/>
        </w:trPr>
        <w:tc>
          <w:tcPr>
            <w:tcW w:w="1038" w:type="pct"/>
            <w:shd w:val="clear" w:color="auto" w:fill="auto"/>
          </w:tcPr>
          <w:p w14:paraId="03FC7E5F" w14:textId="77777777" w:rsidR="009E7936" w:rsidRPr="00740D59" w:rsidRDefault="009E7936" w:rsidP="009E7936">
            <w:p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 xml:space="preserve">Audit </w:t>
            </w:r>
          </w:p>
        </w:tc>
        <w:tc>
          <w:tcPr>
            <w:tcW w:w="1792" w:type="pct"/>
            <w:shd w:val="clear" w:color="auto" w:fill="auto"/>
            <w:vAlign w:val="center"/>
          </w:tcPr>
          <w:p w14:paraId="0888BB03" w14:textId="77777777" w:rsidR="009E7936" w:rsidRPr="00740D59" w:rsidRDefault="009E7936" w:rsidP="000B6971">
            <w:pPr>
              <w:numPr>
                <w:ilvl w:val="0"/>
                <w:numId w:val="38"/>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UNDP CO</w:t>
            </w:r>
          </w:p>
          <w:p w14:paraId="007B13EC" w14:textId="77777777" w:rsidR="009E7936" w:rsidRPr="00740D59" w:rsidRDefault="009E7936" w:rsidP="000B6971">
            <w:pPr>
              <w:numPr>
                <w:ilvl w:val="0"/>
                <w:numId w:val="38"/>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Project manager (MOA)</w:t>
            </w:r>
          </w:p>
          <w:p w14:paraId="0CB7F032" w14:textId="77777777" w:rsidR="009E7936" w:rsidRPr="00740D59" w:rsidRDefault="009E7936" w:rsidP="000B6971">
            <w:pPr>
              <w:numPr>
                <w:ilvl w:val="0"/>
                <w:numId w:val="38"/>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 xml:space="preserve">PIU </w:t>
            </w:r>
          </w:p>
        </w:tc>
        <w:tc>
          <w:tcPr>
            <w:tcW w:w="1195" w:type="pct"/>
            <w:shd w:val="clear" w:color="auto" w:fill="auto"/>
            <w:vAlign w:val="center"/>
          </w:tcPr>
          <w:p w14:paraId="07866F22"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Indicative cost per year: 3,000 (12,000 total)</w:t>
            </w:r>
          </w:p>
        </w:tc>
        <w:tc>
          <w:tcPr>
            <w:tcW w:w="975" w:type="pct"/>
            <w:shd w:val="clear" w:color="auto" w:fill="auto"/>
          </w:tcPr>
          <w:p w14:paraId="4B621679"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Yearly</w:t>
            </w:r>
          </w:p>
        </w:tc>
      </w:tr>
      <w:tr w:rsidR="0096274E" w:rsidRPr="00740D59" w14:paraId="258B5160" w14:textId="77777777" w:rsidTr="005B6EE9">
        <w:trPr>
          <w:jc w:val="center"/>
        </w:trPr>
        <w:tc>
          <w:tcPr>
            <w:tcW w:w="1038" w:type="pct"/>
            <w:shd w:val="clear" w:color="auto" w:fill="auto"/>
          </w:tcPr>
          <w:p w14:paraId="1322268F" w14:textId="77777777" w:rsidR="009E7936" w:rsidRPr="00740D59" w:rsidRDefault="009E7936" w:rsidP="009E7936">
            <w:p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 xml:space="preserve">Visits to field sites </w:t>
            </w:r>
          </w:p>
        </w:tc>
        <w:tc>
          <w:tcPr>
            <w:tcW w:w="1792" w:type="pct"/>
            <w:shd w:val="clear" w:color="auto" w:fill="auto"/>
            <w:vAlign w:val="center"/>
          </w:tcPr>
          <w:p w14:paraId="202DF712" w14:textId="77777777" w:rsidR="009E7936" w:rsidRPr="00740D59" w:rsidRDefault="009E7936" w:rsidP="000B6971">
            <w:pPr>
              <w:numPr>
                <w:ilvl w:val="0"/>
                <w:numId w:val="39"/>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 xml:space="preserve">UNDP CO </w:t>
            </w:r>
          </w:p>
          <w:p w14:paraId="1E6C2D15" w14:textId="77777777" w:rsidR="009E7936" w:rsidRPr="00740D59" w:rsidRDefault="009E7936" w:rsidP="000B6971">
            <w:pPr>
              <w:numPr>
                <w:ilvl w:val="0"/>
                <w:numId w:val="39"/>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UNDP RCU (as appropriate)</w:t>
            </w:r>
          </w:p>
          <w:p w14:paraId="370A334E" w14:textId="77777777" w:rsidR="009E7936" w:rsidRPr="00740D59" w:rsidRDefault="009E7936" w:rsidP="000B6971">
            <w:pPr>
              <w:numPr>
                <w:ilvl w:val="0"/>
                <w:numId w:val="39"/>
              </w:num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Government representatives</w:t>
            </w:r>
          </w:p>
        </w:tc>
        <w:tc>
          <w:tcPr>
            <w:tcW w:w="1195" w:type="pct"/>
            <w:shd w:val="clear" w:color="auto" w:fill="auto"/>
            <w:vAlign w:val="center"/>
          </w:tcPr>
          <w:p w14:paraId="1D5F056A"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 xml:space="preserve">For GEF supported projects, paid from IA fees and operational budget </w:t>
            </w:r>
          </w:p>
        </w:tc>
        <w:tc>
          <w:tcPr>
            <w:tcW w:w="975" w:type="pct"/>
            <w:shd w:val="clear" w:color="auto" w:fill="auto"/>
          </w:tcPr>
          <w:p w14:paraId="615F7152"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Yearly</w:t>
            </w:r>
          </w:p>
        </w:tc>
      </w:tr>
      <w:tr w:rsidR="0096274E" w:rsidRPr="00740D59" w14:paraId="1E973BE0" w14:textId="77777777" w:rsidTr="005B6EE9">
        <w:trPr>
          <w:cantSplit/>
          <w:trHeight w:val="944"/>
          <w:jc w:val="center"/>
        </w:trPr>
        <w:tc>
          <w:tcPr>
            <w:tcW w:w="2830" w:type="pct"/>
            <w:gridSpan w:val="2"/>
            <w:shd w:val="clear" w:color="auto" w:fill="auto"/>
          </w:tcPr>
          <w:p w14:paraId="6CBD89A4" w14:textId="77777777" w:rsidR="009E7936" w:rsidRPr="00740D59" w:rsidRDefault="009E7936" w:rsidP="009E7936">
            <w:pPr>
              <w:spacing w:after="60" w:line="240" w:lineRule="auto"/>
              <w:jc w:val="both"/>
              <w:rPr>
                <w:rFonts w:eastAsia="Times New Roman" w:cstheme="minorHAnsi"/>
                <w:b/>
                <w:sz w:val="16"/>
                <w:szCs w:val="16"/>
                <w:lang w:val="en-ZA"/>
              </w:rPr>
            </w:pPr>
            <w:r w:rsidRPr="00740D59">
              <w:rPr>
                <w:rFonts w:eastAsia="Times New Roman" w:cstheme="minorHAnsi"/>
                <w:b/>
                <w:sz w:val="16"/>
                <w:szCs w:val="16"/>
                <w:lang w:val="en-ZA"/>
              </w:rPr>
              <w:t xml:space="preserve">TOTAL indicative COST </w:t>
            </w:r>
          </w:p>
          <w:p w14:paraId="3E565A81" w14:textId="5FC90340" w:rsidR="009E7936" w:rsidRPr="00740D59" w:rsidRDefault="009E7936" w:rsidP="009E7936">
            <w:pPr>
              <w:spacing w:after="60" w:line="240" w:lineRule="auto"/>
              <w:jc w:val="both"/>
              <w:rPr>
                <w:rFonts w:eastAsia="Times New Roman" w:cstheme="minorHAnsi"/>
                <w:sz w:val="16"/>
                <w:szCs w:val="16"/>
                <w:lang w:val="en-ZA"/>
              </w:rPr>
            </w:pPr>
            <w:r w:rsidRPr="00740D59">
              <w:rPr>
                <w:rFonts w:eastAsia="Times New Roman" w:cstheme="minorHAnsi"/>
                <w:sz w:val="16"/>
                <w:szCs w:val="16"/>
                <w:lang w:val="en-ZA"/>
              </w:rPr>
              <w:t>Excluding project team</w:t>
            </w:r>
            <w:r w:rsidR="00BC1F4F">
              <w:rPr>
                <w:rFonts w:eastAsia="Times New Roman" w:cstheme="minorHAnsi"/>
                <w:sz w:val="16"/>
                <w:szCs w:val="16"/>
                <w:lang w:val="en-ZA"/>
              </w:rPr>
              <w:t>’s</w:t>
            </w:r>
            <w:r w:rsidRPr="00740D59">
              <w:rPr>
                <w:rFonts w:eastAsia="Times New Roman" w:cstheme="minorHAnsi"/>
                <w:sz w:val="16"/>
                <w:szCs w:val="16"/>
                <w:lang w:val="en-ZA"/>
              </w:rPr>
              <w:t xml:space="preserve"> staff time and UNDP staff and travel expenses </w:t>
            </w:r>
          </w:p>
        </w:tc>
        <w:tc>
          <w:tcPr>
            <w:tcW w:w="1195" w:type="pct"/>
            <w:shd w:val="clear" w:color="auto" w:fill="auto"/>
            <w:vAlign w:val="center"/>
          </w:tcPr>
          <w:p w14:paraId="11DADF82" w14:textId="537262EE"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US</w:t>
            </w:r>
            <w:r w:rsidR="00BC1F4F">
              <w:rPr>
                <w:rFonts w:eastAsia="Times New Roman" w:cstheme="minorHAnsi"/>
                <w:sz w:val="16"/>
                <w:szCs w:val="16"/>
                <w:lang w:val="en-ZA"/>
              </w:rPr>
              <w:t>D</w:t>
            </w:r>
            <w:r w:rsidRPr="00740D59">
              <w:rPr>
                <w:rFonts w:eastAsia="Times New Roman" w:cstheme="minorHAnsi"/>
                <w:sz w:val="16"/>
                <w:szCs w:val="16"/>
                <w:lang w:val="en-ZA"/>
              </w:rPr>
              <w:t xml:space="preserve"> 117,000 </w:t>
            </w:r>
          </w:p>
          <w:p w14:paraId="14BD2D22" w14:textId="77777777" w:rsidR="009E7936" w:rsidRPr="00740D59" w:rsidRDefault="009E7936" w:rsidP="009E7936">
            <w:pPr>
              <w:spacing w:after="60" w:line="240" w:lineRule="auto"/>
              <w:rPr>
                <w:rFonts w:eastAsia="Times New Roman" w:cstheme="minorHAnsi"/>
                <w:sz w:val="16"/>
                <w:szCs w:val="16"/>
                <w:lang w:val="en-ZA"/>
              </w:rPr>
            </w:pPr>
            <w:r w:rsidRPr="00740D59">
              <w:rPr>
                <w:rFonts w:eastAsia="Times New Roman" w:cstheme="minorHAnsi"/>
                <w:sz w:val="16"/>
                <w:szCs w:val="16"/>
                <w:lang w:val="en-ZA"/>
              </w:rPr>
              <w:t xml:space="preserve"> (+/- 5% of total GEF budget)</w:t>
            </w:r>
          </w:p>
        </w:tc>
        <w:tc>
          <w:tcPr>
            <w:tcW w:w="975" w:type="pct"/>
            <w:shd w:val="clear" w:color="auto" w:fill="auto"/>
          </w:tcPr>
          <w:p w14:paraId="38793FF4" w14:textId="77777777" w:rsidR="009E7936" w:rsidRPr="00740D59" w:rsidRDefault="009E7936" w:rsidP="009E7936">
            <w:pPr>
              <w:spacing w:after="60" w:line="240" w:lineRule="auto"/>
              <w:rPr>
                <w:rFonts w:eastAsia="Times New Roman" w:cstheme="minorHAnsi"/>
                <w:sz w:val="16"/>
                <w:szCs w:val="16"/>
                <w:lang w:val="en-ZA"/>
              </w:rPr>
            </w:pPr>
          </w:p>
        </w:tc>
      </w:tr>
    </w:tbl>
    <w:p w14:paraId="2AE0B7C0" w14:textId="77777777" w:rsidR="00FE6DB9" w:rsidRPr="00BD3A5E" w:rsidRDefault="00FE6DB9" w:rsidP="002D1CAD">
      <w:pPr>
        <w:pStyle w:val="NoSpacing"/>
        <w:outlineLvl w:val="0"/>
        <w:rPr>
          <w:rFonts w:cstheme="minorHAnsi"/>
          <w:b/>
          <w:sz w:val="20"/>
          <w:szCs w:val="20"/>
        </w:rPr>
      </w:pPr>
    </w:p>
    <w:p w14:paraId="3CFD375A" w14:textId="77777777" w:rsidR="002D1CAD" w:rsidRPr="00BD3A5E" w:rsidRDefault="002D1CAD" w:rsidP="002D1CAD">
      <w:pPr>
        <w:pStyle w:val="NoSpacing"/>
        <w:outlineLvl w:val="0"/>
        <w:rPr>
          <w:rFonts w:cstheme="minorHAnsi"/>
          <w:b/>
          <w:sz w:val="20"/>
          <w:szCs w:val="20"/>
        </w:rPr>
      </w:pPr>
    </w:p>
    <w:p w14:paraId="59415967" w14:textId="0CFF3C11" w:rsidR="000075BC" w:rsidRPr="00BD3A5E" w:rsidRDefault="000075BC" w:rsidP="0074040B">
      <w:pPr>
        <w:pStyle w:val="NoSpacing"/>
        <w:numPr>
          <w:ilvl w:val="2"/>
          <w:numId w:val="5"/>
        </w:numPr>
        <w:ind w:left="1728"/>
        <w:outlineLvl w:val="0"/>
        <w:rPr>
          <w:rFonts w:cstheme="minorHAnsi"/>
          <w:b/>
          <w:sz w:val="20"/>
          <w:szCs w:val="20"/>
        </w:rPr>
      </w:pPr>
      <w:bookmarkStart w:id="143" w:name="_Toc48654104"/>
      <w:bookmarkStart w:id="144" w:name="_Toc46228014"/>
      <w:r w:rsidRPr="00BD3A5E">
        <w:rPr>
          <w:rFonts w:cstheme="minorHAnsi"/>
          <w:b/>
          <w:sz w:val="20"/>
          <w:szCs w:val="20"/>
        </w:rPr>
        <w:t>Implementing Agency (UNDP) execution (</w:t>
      </w:r>
      <w:r w:rsidR="00EA351E">
        <w:rPr>
          <w:rFonts w:cstheme="minorHAnsi"/>
          <w:b/>
          <w:sz w:val="20"/>
          <w:szCs w:val="20"/>
        </w:rPr>
        <w:t>S</w:t>
      </w:r>
      <w:r w:rsidRPr="00BD3A5E">
        <w:rPr>
          <w:rFonts w:cstheme="minorHAnsi"/>
          <w:b/>
          <w:sz w:val="20"/>
          <w:szCs w:val="20"/>
        </w:rPr>
        <w:t>) and Executing Agency execution (</w:t>
      </w:r>
      <w:r w:rsidR="00EA351E">
        <w:rPr>
          <w:rFonts w:cstheme="minorHAnsi"/>
          <w:b/>
          <w:sz w:val="20"/>
          <w:szCs w:val="20"/>
        </w:rPr>
        <w:t>S</w:t>
      </w:r>
      <w:r w:rsidRPr="00BD3A5E">
        <w:rPr>
          <w:rFonts w:cstheme="minorHAnsi"/>
          <w:b/>
          <w:sz w:val="20"/>
          <w:szCs w:val="20"/>
        </w:rPr>
        <w:t>), overall project implementation/execution (</w:t>
      </w:r>
      <w:r w:rsidR="00EA351E">
        <w:rPr>
          <w:rFonts w:cstheme="minorHAnsi"/>
          <w:b/>
          <w:sz w:val="20"/>
          <w:szCs w:val="20"/>
        </w:rPr>
        <w:t>S</w:t>
      </w:r>
      <w:r w:rsidRPr="00BD3A5E">
        <w:rPr>
          <w:rFonts w:cstheme="minorHAnsi"/>
          <w:b/>
          <w:sz w:val="20"/>
          <w:szCs w:val="20"/>
        </w:rPr>
        <w:t>), coordination, and operational issues</w:t>
      </w:r>
      <w:bookmarkEnd w:id="143"/>
      <w:bookmarkEnd w:id="144"/>
    </w:p>
    <w:p w14:paraId="3B0F98DD" w14:textId="77777777" w:rsidR="009874C7" w:rsidRPr="00BD3A5E" w:rsidRDefault="009874C7" w:rsidP="009874C7">
      <w:pPr>
        <w:pStyle w:val="NoSpacing"/>
        <w:outlineLvl w:val="0"/>
        <w:rPr>
          <w:rFonts w:cstheme="minorHAnsi"/>
          <w:b/>
          <w:sz w:val="20"/>
          <w:szCs w:val="20"/>
        </w:rPr>
      </w:pPr>
    </w:p>
    <w:p w14:paraId="606824F5" w14:textId="13279C75" w:rsidR="0013103C" w:rsidRDefault="0013103C" w:rsidP="0013103C">
      <w:pPr>
        <w:pStyle w:val="NoSpacing"/>
        <w:jc w:val="both"/>
        <w:rPr>
          <w:sz w:val="20"/>
          <w:szCs w:val="20"/>
        </w:rPr>
      </w:pPr>
      <w:r w:rsidRPr="0013103C">
        <w:rPr>
          <w:sz w:val="20"/>
          <w:szCs w:val="20"/>
        </w:rPr>
        <w:t xml:space="preserve">As mentioned in a </w:t>
      </w:r>
      <w:r w:rsidRPr="0013103C">
        <w:rPr>
          <w:rFonts w:ascii="Calibri" w:hAnsi="Calibri"/>
          <w:sz w:val="20"/>
          <w:szCs w:val="20"/>
          <w:lang w:val="en-GB"/>
        </w:rPr>
        <w:t xml:space="preserve">section above, a brief about the main stakeholders of the project along with their respective roles was provided. The project implementation and </w:t>
      </w:r>
      <w:r w:rsidR="00BC1F4F">
        <w:rPr>
          <w:rFonts w:ascii="Calibri" w:hAnsi="Calibri"/>
          <w:sz w:val="20"/>
          <w:szCs w:val="20"/>
          <w:lang w:val="en-GB"/>
        </w:rPr>
        <w:t xml:space="preserve">the </w:t>
      </w:r>
      <w:r w:rsidRPr="0013103C">
        <w:rPr>
          <w:rFonts w:ascii="Calibri" w:hAnsi="Calibri"/>
          <w:sz w:val="20"/>
          <w:szCs w:val="20"/>
          <w:lang w:val="en-GB"/>
        </w:rPr>
        <w:t xml:space="preserve">coordination unit </w:t>
      </w:r>
      <w:r w:rsidR="00BC1F4F" w:rsidRPr="0013103C">
        <w:rPr>
          <w:rFonts w:ascii="Calibri" w:hAnsi="Calibri"/>
          <w:sz w:val="20"/>
          <w:szCs w:val="20"/>
          <w:lang w:val="en-GB"/>
        </w:rPr>
        <w:t>were</w:t>
      </w:r>
      <w:r w:rsidRPr="0013103C">
        <w:rPr>
          <w:rFonts w:ascii="Calibri" w:hAnsi="Calibri"/>
          <w:sz w:val="20"/>
          <w:szCs w:val="20"/>
          <w:lang w:val="en-GB"/>
        </w:rPr>
        <w:t xml:space="preserve"> to coordinate closely with public</w:t>
      </w:r>
      <w:r w:rsidR="00BC1F4F">
        <w:rPr>
          <w:rFonts w:ascii="Calibri" w:hAnsi="Calibri"/>
          <w:sz w:val="20"/>
          <w:szCs w:val="20"/>
          <w:lang w:val="en-GB"/>
        </w:rPr>
        <w:t>-</w:t>
      </w:r>
      <w:r w:rsidRPr="0013103C">
        <w:rPr>
          <w:rFonts w:ascii="Calibri" w:hAnsi="Calibri"/>
          <w:sz w:val="20"/>
          <w:szCs w:val="20"/>
          <w:lang w:val="en-GB"/>
        </w:rPr>
        <w:t>, private</w:t>
      </w:r>
      <w:r w:rsidR="00BC1F4F">
        <w:rPr>
          <w:rFonts w:ascii="Calibri" w:hAnsi="Calibri"/>
          <w:sz w:val="20"/>
          <w:szCs w:val="20"/>
          <w:lang w:val="en-GB"/>
        </w:rPr>
        <w:t>-</w:t>
      </w:r>
      <w:r w:rsidRPr="0013103C">
        <w:rPr>
          <w:rFonts w:ascii="Calibri" w:hAnsi="Calibri"/>
          <w:sz w:val="20"/>
          <w:szCs w:val="20"/>
          <w:lang w:val="en-GB"/>
        </w:rPr>
        <w:t xml:space="preserve"> and community</w:t>
      </w:r>
      <w:r w:rsidR="00BC1F4F">
        <w:rPr>
          <w:rFonts w:ascii="Calibri" w:hAnsi="Calibri"/>
          <w:sz w:val="20"/>
          <w:szCs w:val="20"/>
          <w:lang w:val="en-GB"/>
        </w:rPr>
        <w:t>-</w:t>
      </w:r>
      <w:r w:rsidRPr="0013103C">
        <w:rPr>
          <w:rFonts w:ascii="Calibri" w:hAnsi="Calibri"/>
          <w:sz w:val="20"/>
          <w:szCs w:val="20"/>
          <w:lang w:val="en-GB"/>
        </w:rPr>
        <w:t>based stakeholders</w:t>
      </w:r>
      <w:r w:rsidR="00BC1F4F">
        <w:rPr>
          <w:rFonts w:ascii="Calibri" w:hAnsi="Calibri"/>
          <w:sz w:val="20"/>
          <w:szCs w:val="20"/>
          <w:lang w:val="en-GB"/>
        </w:rPr>
        <w:t>;</w:t>
      </w:r>
      <w:r w:rsidRPr="0013103C">
        <w:rPr>
          <w:rFonts w:ascii="Calibri" w:hAnsi="Calibri"/>
          <w:sz w:val="20"/>
          <w:szCs w:val="20"/>
          <w:lang w:val="en-GB"/>
        </w:rPr>
        <w:t xml:space="preserve"> however, this </w:t>
      </w:r>
      <w:r w:rsidR="00BC1F4F">
        <w:rPr>
          <w:rFonts w:ascii="Calibri" w:hAnsi="Calibri"/>
          <w:sz w:val="20"/>
          <w:szCs w:val="20"/>
          <w:lang w:val="en-GB"/>
        </w:rPr>
        <w:t>was</w:t>
      </w:r>
      <w:r w:rsidRPr="0013103C">
        <w:rPr>
          <w:rFonts w:ascii="Calibri" w:hAnsi="Calibri"/>
          <w:sz w:val="20"/>
          <w:szCs w:val="20"/>
          <w:lang w:val="en-GB"/>
        </w:rPr>
        <w:t xml:space="preserve"> not happening in actual practi</w:t>
      </w:r>
      <w:r w:rsidR="00BC1F4F">
        <w:rPr>
          <w:rFonts w:ascii="Calibri" w:hAnsi="Calibri"/>
          <w:sz w:val="20"/>
          <w:szCs w:val="20"/>
          <w:lang w:val="en-GB"/>
        </w:rPr>
        <w:t>c</w:t>
      </w:r>
      <w:r w:rsidRPr="0013103C">
        <w:rPr>
          <w:rFonts w:ascii="Calibri" w:hAnsi="Calibri"/>
          <w:sz w:val="20"/>
          <w:szCs w:val="20"/>
          <w:lang w:val="en-GB"/>
        </w:rPr>
        <w:t>e. Except with the MWR and district</w:t>
      </w:r>
      <w:r w:rsidR="00BC1F4F">
        <w:rPr>
          <w:rFonts w:ascii="Calibri" w:hAnsi="Calibri"/>
          <w:sz w:val="20"/>
          <w:szCs w:val="20"/>
          <w:lang w:val="en-GB"/>
        </w:rPr>
        <w:t>-</w:t>
      </w:r>
      <w:r w:rsidRPr="0013103C">
        <w:rPr>
          <w:rFonts w:ascii="Calibri" w:hAnsi="Calibri"/>
          <w:sz w:val="20"/>
          <w:szCs w:val="20"/>
          <w:lang w:val="en-GB"/>
        </w:rPr>
        <w:t xml:space="preserve">level WASH engineers (from MWR) and the communities where the pilots are being implemented, there </w:t>
      </w:r>
      <w:r w:rsidR="00BC1F4F">
        <w:rPr>
          <w:rFonts w:ascii="Calibri" w:hAnsi="Calibri"/>
          <w:sz w:val="20"/>
          <w:szCs w:val="20"/>
          <w:lang w:val="en-GB"/>
        </w:rPr>
        <w:t>wa</w:t>
      </w:r>
      <w:r w:rsidRPr="0013103C">
        <w:rPr>
          <w:rFonts w:ascii="Calibri" w:hAnsi="Calibri"/>
          <w:sz w:val="20"/>
          <w:szCs w:val="20"/>
          <w:lang w:val="en-GB"/>
        </w:rPr>
        <w:t xml:space="preserve">s no involvement of other stakeholders. </w:t>
      </w:r>
      <w:r w:rsidR="00BF1905" w:rsidRPr="00BC1F4F">
        <w:rPr>
          <w:rFonts w:cstheme="minorHAnsi"/>
          <w:bCs/>
          <w:sz w:val="20"/>
          <w:szCs w:val="20"/>
        </w:rPr>
        <w:t>At MTR, th</w:t>
      </w:r>
      <w:r w:rsidR="001265EA" w:rsidRPr="00BC1F4F">
        <w:rPr>
          <w:bCs/>
          <w:sz w:val="20"/>
          <w:szCs w:val="20"/>
        </w:rPr>
        <w:t>e</w:t>
      </w:r>
      <w:r w:rsidR="001265EA" w:rsidRPr="0013103C">
        <w:rPr>
          <w:sz w:val="20"/>
          <w:szCs w:val="20"/>
        </w:rPr>
        <w:t xml:space="preserve"> experience with the engagement of implementation partners under this project is adjudged to have been weak as the Project Management Unit was never fully established. Both the Project Manager and Chief Technical Advisor positions were never filled</w:t>
      </w:r>
      <w:r w:rsidR="00BC1F4F">
        <w:rPr>
          <w:sz w:val="20"/>
          <w:szCs w:val="20"/>
        </w:rPr>
        <w:t>,</w:t>
      </w:r>
      <w:r w:rsidR="001265EA" w:rsidRPr="0013103C">
        <w:rPr>
          <w:sz w:val="20"/>
          <w:szCs w:val="20"/>
        </w:rPr>
        <w:t xml:space="preserve"> leaving the Project Coordinator to assume the role of Project Manager and the responsibility for </w:t>
      </w:r>
      <w:r w:rsidR="00BC1F4F" w:rsidRPr="0013103C">
        <w:rPr>
          <w:sz w:val="20"/>
          <w:szCs w:val="20"/>
        </w:rPr>
        <w:t>single</w:t>
      </w:r>
      <w:r w:rsidR="00BC1F4F">
        <w:rPr>
          <w:sz w:val="20"/>
          <w:szCs w:val="20"/>
        </w:rPr>
        <w:t>-</w:t>
      </w:r>
      <w:r w:rsidR="00BC1F4F" w:rsidRPr="0013103C">
        <w:rPr>
          <w:sz w:val="20"/>
          <w:szCs w:val="20"/>
        </w:rPr>
        <w:t xml:space="preserve">handed </w:t>
      </w:r>
      <w:r w:rsidR="001265EA" w:rsidRPr="0013103C">
        <w:rPr>
          <w:sz w:val="20"/>
          <w:szCs w:val="20"/>
        </w:rPr>
        <w:t xml:space="preserve">project implementation. The </w:t>
      </w:r>
      <w:r w:rsidR="003E5D80">
        <w:rPr>
          <w:sz w:val="20"/>
          <w:szCs w:val="20"/>
        </w:rPr>
        <w:t xml:space="preserve">Project </w:t>
      </w:r>
      <w:r w:rsidR="001265EA" w:rsidRPr="0013103C">
        <w:rPr>
          <w:sz w:val="20"/>
          <w:szCs w:val="20"/>
        </w:rPr>
        <w:t>Coordinator was also housed at UNDP and not at MWR</w:t>
      </w:r>
      <w:r w:rsidR="003E5D80">
        <w:rPr>
          <w:sz w:val="20"/>
          <w:szCs w:val="20"/>
        </w:rPr>
        <w:t>.</w:t>
      </w:r>
      <w:r w:rsidR="001265EA" w:rsidRPr="0013103C">
        <w:rPr>
          <w:sz w:val="20"/>
          <w:szCs w:val="20"/>
        </w:rPr>
        <w:t xml:space="preserve"> </w:t>
      </w:r>
      <w:r w:rsidR="003E5D80">
        <w:rPr>
          <w:sz w:val="20"/>
          <w:szCs w:val="20"/>
        </w:rPr>
        <w:t>T</w:t>
      </w:r>
      <w:r w:rsidR="001265EA" w:rsidRPr="0013103C">
        <w:rPr>
          <w:sz w:val="20"/>
          <w:szCs w:val="20"/>
        </w:rPr>
        <w:t>hi</w:t>
      </w:r>
      <w:r w:rsidR="003E5D80">
        <w:rPr>
          <w:sz w:val="20"/>
          <w:szCs w:val="20"/>
        </w:rPr>
        <w:t>s</w:t>
      </w:r>
      <w:r w:rsidR="001265EA" w:rsidRPr="0013103C">
        <w:rPr>
          <w:sz w:val="20"/>
          <w:szCs w:val="20"/>
        </w:rPr>
        <w:t xml:space="preserve"> detracted from full country ownership of the project implementation processes.</w:t>
      </w:r>
      <w:r w:rsidR="00DC1273">
        <w:rPr>
          <w:sz w:val="20"/>
          <w:szCs w:val="20"/>
        </w:rPr>
        <w:t xml:space="preserve"> </w:t>
      </w:r>
    </w:p>
    <w:p w14:paraId="165EC092" w14:textId="77777777" w:rsidR="00F66110" w:rsidRDefault="00F66110" w:rsidP="0013103C">
      <w:pPr>
        <w:pStyle w:val="NoSpacing"/>
        <w:jc w:val="both"/>
        <w:rPr>
          <w:sz w:val="20"/>
          <w:szCs w:val="20"/>
        </w:rPr>
      </w:pPr>
    </w:p>
    <w:p w14:paraId="5CC47E03" w14:textId="14AEB1A5" w:rsidR="00416D2B" w:rsidRPr="0013103C" w:rsidRDefault="00F66110" w:rsidP="0013103C">
      <w:pPr>
        <w:pStyle w:val="NoSpacing"/>
        <w:jc w:val="both"/>
        <w:rPr>
          <w:rFonts w:cstheme="minorHAnsi"/>
          <w:b/>
          <w:sz w:val="20"/>
          <w:szCs w:val="20"/>
        </w:rPr>
      </w:pPr>
      <w:r>
        <w:rPr>
          <w:sz w:val="20"/>
          <w:szCs w:val="20"/>
        </w:rPr>
        <w:lastRenderedPageBreak/>
        <w:t>Generally</w:t>
      </w:r>
      <w:r w:rsidR="00BC1F4F">
        <w:rPr>
          <w:sz w:val="20"/>
          <w:szCs w:val="20"/>
        </w:rPr>
        <w:t>,</w:t>
      </w:r>
      <w:r>
        <w:rPr>
          <w:sz w:val="20"/>
          <w:szCs w:val="20"/>
        </w:rPr>
        <w:t xml:space="preserve"> the project had been implemented and monitored by the water engineering sector</w:t>
      </w:r>
      <w:r w:rsidR="00BC1F4F">
        <w:rPr>
          <w:sz w:val="20"/>
          <w:szCs w:val="20"/>
        </w:rPr>
        <w:t>,</w:t>
      </w:r>
      <w:r>
        <w:rPr>
          <w:sz w:val="20"/>
          <w:szCs w:val="20"/>
        </w:rPr>
        <w:t xml:space="preserve"> and the focus of the activities represented this reality. UNDP was not </w:t>
      </w:r>
      <w:r w:rsidR="00BC1F4F">
        <w:rPr>
          <w:sz w:val="20"/>
          <w:szCs w:val="20"/>
        </w:rPr>
        <w:t>able</w:t>
      </w:r>
      <w:r>
        <w:rPr>
          <w:sz w:val="20"/>
          <w:szCs w:val="20"/>
        </w:rPr>
        <w:t xml:space="preserve"> to suggest otherwise</w:t>
      </w:r>
      <w:r w:rsidR="00BC1F4F">
        <w:rPr>
          <w:sz w:val="20"/>
          <w:szCs w:val="20"/>
        </w:rPr>
        <w:t>,</w:t>
      </w:r>
      <w:r>
        <w:rPr>
          <w:sz w:val="20"/>
          <w:szCs w:val="20"/>
        </w:rPr>
        <w:t xml:space="preserve"> and the idea of having a stronger PIU and </w:t>
      </w:r>
      <w:r w:rsidR="00BC1F4F">
        <w:rPr>
          <w:sz w:val="20"/>
          <w:szCs w:val="20"/>
        </w:rPr>
        <w:t xml:space="preserve">a </w:t>
      </w:r>
      <w:r>
        <w:rPr>
          <w:sz w:val="20"/>
          <w:szCs w:val="20"/>
        </w:rPr>
        <w:t xml:space="preserve">more sectoral </w:t>
      </w:r>
      <w:r w:rsidR="00BC1F4F">
        <w:rPr>
          <w:sz w:val="20"/>
          <w:szCs w:val="20"/>
        </w:rPr>
        <w:t>representative</w:t>
      </w:r>
      <w:r>
        <w:rPr>
          <w:sz w:val="20"/>
          <w:szCs w:val="20"/>
        </w:rPr>
        <w:t xml:space="preserve"> PIU was not what happened. The project implementing context was also unique with the Ebola cris</w:t>
      </w:r>
      <w:r w:rsidR="00717F81">
        <w:rPr>
          <w:sz w:val="20"/>
          <w:szCs w:val="20"/>
        </w:rPr>
        <w:t>i</w:t>
      </w:r>
      <w:r>
        <w:rPr>
          <w:sz w:val="20"/>
          <w:szCs w:val="20"/>
        </w:rPr>
        <w:t>s as a bac</w:t>
      </w:r>
      <w:r w:rsidR="00066E43">
        <w:rPr>
          <w:sz w:val="20"/>
          <w:szCs w:val="20"/>
        </w:rPr>
        <w:t>k</w:t>
      </w:r>
      <w:r>
        <w:rPr>
          <w:sz w:val="20"/>
          <w:szCs w:val="20"/>
        </w:rPr>
        <w:t>drop during early implementation</w:t>
      </w:r>
      <w:r w:rsidR="00717F81">
        <w:rPr>
          <w:sz w:val="20"/>
          <w:szCs w:val="20"/>
        </w:rPr>
        <w:t>,</w:t>
      </w:r>
      <w:r>
        <w:rPr>
          <w:sz w:val="20"/>
          <w:szCs w:val="20"/>
        </w:rPr>
        <w:t xml:space="preserve"> so the early desi</w:t>
      </w:r>
      <w:r w:rsidR="00717F81">
        <w:rPr>
          <w:sz w:val="20"/>
          <w:szCs w:val="20"/>
        </w:rPr>
        <w:t>g</w:t>
      </w:r>
      <w:r>
        <w:rPr>
          <w:sz w:val="20"/>
          <w:szCs w:val="20"/>
        </w:rPr>
        <w:t>ns were focus</w:t>
      </w:r>
      <w:r w:rsidR="00717F81">
        <w:rPr>
          <w:sz w:val="20"/>
          <w:szCs w:val="20"/>
        </w:rPr>
        <w:t>ed</w:t>
      </w:r>
      <w:r>
        <w:rPr>
          <w:sz w:val="20"/>
          <w:szCs w:val="20"/>
        </w:rPr>
        <w:t xml:space="preserve"> on the concrete results in the fie</w:t>
      </w:r>
      <w:r w:rsidR="00717F81">
        <w:rPr>
          <w:sz w:val="20"/>
          <w:szCs w:val="20"/>
        </w:rPr>
        <w:t>l</w:t>
      </w:r>
      <w:r>
        <w:rPr>
          <w:sz w:val="20"/>
          <w:szCs w:val="20"/>
        </w:rPr>
        <w:t xml:space="preserve">d with the imitation of the new water technologies and the setup of </w:t>
      </w:r>
      <w:r w:rsidR="00717F81">
        <w:rPr>
          <w:sz w:val="20"/>
          <w:szCs w:val="20"/>
        </w:rPr>
        <w:t>WASH</w:t>
      </w:r>
      <w:r>
        <w:rPr>
          <w:sz w:val="20"/>
          <w:szCs w:val="20"/>
        </w:rPr>
        <w:t xml:space="preserve"> committees. The more upstream work was </w:t>
      </w:r>
      <w:r w:rsidR="00066E43">
        <w:rPr>
          <w:sz w:val="20"/>
          <w:szCs w:val="20"/>
        </w:rPr>
        <w:t xml:space="preserve">a </w:t>
      </w:r>
      <w:r>
        <w:rPr>
          <w:sz w:val="20"/>
          <w:szCs w:val="20"/>
        </w:rPr>
        <w:t>second priority according to interv</w:t>
      </w:r>
      <w:r w:rsidR="00717F81">
        <w:rPr>
          <w:sz w:val="20"/>
          <w:szCs w:val="20"/>
        </w:rPr>
        <w:t>i</w:t>
      </w:r>
      <w:r>
        <w:rPr>
          <w:sz w:val="20"/>
          <w:szCs w:val="20"/>
        </w:rPr>
        <w:t>e</w:t>
      </w:r>
      <w:r w:rsidR="00717F81">
        <w:rPr>
          <w:sz w:val="20"/>
          <w:szCs w:val="20"/>
        </w:rPr>
        <w:t>we</w:t>
      </w:r>
      <w:r>
        <w:rPr>
          <w:sz w:val="20"/>
          <w:szCs w:val="20"/>
        </w:rPr>
        <w:t xml:space="preserve">es. The </w:t>
      </w:r>
      <w:r w:rsidR="00717F81">
        <w:rPr>
          <w:sz w:val="20"/>
          <w:szCs w:val="20"/>
        </w:rPr>
        <w:t>arrival</w:t>
      </w:r>
      <w:r>
        <w:rPr>
          <w:sz w:val="20"/>
          <w:szCs w:val="20"/>
        </w:rPr>
        <w:t xml:space="preserve"> of the CTA supported the work on policy advance and the showcasing of the proof of consent</w:t>
      </w:r>
      <w:r w:rsidR="00717F81">
        <w:rPr>
          <w:sz w:val="20"/>
          <w:szCs w:val="20"/>
        </w:rPr>
        <w:t>,</w:t>
      </w:r>
      <w:r>
        <w:rPr>
          <w:sz w:val="20"/>
          <w:szCs w:val="20"/>
        </w:rPr>
        <w:t xml:space="preserve"> but this was late. The lesson was that the policy work can also start at </w:t>
      </w:r>
      <w:r w:rsidR="00717F81">
        <w:rPr>
          <w:sz w:val="20"/>
          <w:szCs w:val="20"/>
        </w:rPr>
        <w:t>the</w:t>
      </w:r>
      <w:r>
        <w:rPr>
          <w:sz w:val="20"/>
          <w:szCs w:val="20"/>
        </w:rPr>
        <w:t xml:space="preserve"> beginning and get</w:t>
      </w:r>
      <w:r w:rsidR="00717F81">
        <w:rPr>
          <w:sz w:val="20"/>
          <w:szCs w:val="20"/>
        </w:rPr>
        <w:t>ting</w:t>
      </w:r>
      <w:r>
        <w:rPr>
          <w:sz w:val="20"/>
          <w:szCs w:val="20"/>
        </w:rPr>
        <w:t xml:space="preserve"> results in not necessar</w:t>
      </w:r>
      <w:r w:rsidR="00091898">
        <w:rPr>
          <w:sz w:val="20"/>
          <w:szCs w:val="20"/>
        </w:rPr>
        <w:t>il</w:t>
      </w:r>
      <w:r>
        <w:rPr>
          <w:sz w:val="20"/>
          <w:szCs w:val="20"/>
        </w:rPr>
        <w:t xml:space="preserve">y </w:t>
      </w:r>
      <w:r w:rsidR="00066E43">
        <w:rPr>
          <w:sz w:val="20"/>
          <w:szCs w:val="20"/>
        </w:rPr>
        <w:t xml:space="preserve">in </w:t>
      </w:r>
      <w:r>
        <w:rPr>
          <w:sz w:val="20"/>
          <w:szCs w:val="20"/>
        </w:rPr>
        <w:t>a big investment</w:t>
      </w:r>
      <w:r w:rsidR="00717F81">
        <w:rPr>
          <w:sz w:val="20"/>
          <w:szCs w:val="20"/>
        </w:rPr>
        <w:t>.</w:t>
      </w:r>
      <w:r>
        <w:rPr>
          <w:sz w:val="20"/>
          <w:szCs w:val="20"/>
        </w:rPr>
        <w:t xml:space="preserve"> </w:t>
      </w:r>
      <w:r w:rsidR="00717F81">
        <w:rPr>
          <w:sz w:val="20"/>
          <w:szCs w:val="20"/>
        </w:rPr>
        <w:t>It</w:t>
      </w:r>
      <w:r>
        <w:rPr>
          <w:sz w:val="20"/>
          <w:szCs w:val="20"/>
        </w:rPr>
        <w:t xml:space="preserve"> does mean </w:t>
      </w:r>
      <w:r w:rsidR="00066E43">
        <w:rPr>
          <w:sz w:val="20"/>
          <w:szCs w:val="20"/>
        </w:rPr>
        <w:t>m</w:t>
      </w:r>
      <w:r>
        <w:rPr>
          <w:sz w:val="20"/>
          <w:szCs w:val="20"/>
        </w:rPr>
        <w:t xml:space="preserve">aking the effort to engage the different </w:t>
      </w:r>
      <w:r w:rsidR="00BC1F4F">
        <w:rPr>
          <w:sz w:val="20"/>
          <w:szCs w:val="20"/>
        </w:rPr>
        <w:t>stakeholder</w:t>
      </w:r>
      <w:r>
        <w:rPr>
          <w:sz w:val="20"/>
          <w:szCs w:val="20"/>
        </w:rPr>
        <w:t>s</w:t>
      </w:r>
      <w:r w:rsidR="00717F81">
        <w:rPr>
          <w:sz w:val="20"/>
          <w:szCs w:val="20"/>
        </w:rPr>
        <w:t xml:space="preserve"> as</w:t>
      </w:r>
      <w:r w:rsidR="00DC1273">
        <w:rPr>
          <w:sz w:val="20"/>
          <w:szCs w:val="20"/>
        </w:rPr>
        <w:t xml:space="preserve"> </w:t>
      </w:r>
      <w:r>
        <w:rPr>
          <w:sz w:val="20"/>
          <w:szCs w:val="20"/>
        </w:rPr>
        <w:t>part of the planning process and for adopti</w:t>
      </w:r>
      <w:r w:rsidR="00717F81">
        <w:rPr>
          <w:sz w:val="20"/>
          <w:szCs w:val="20"/>
        </w:rPr>
        <w:t>o</w:t>
      </w:r>
      <w:r>
        <w:rPr>
          <w:sz w:val="20"/>
          <w:szCs w:val="20"/>
        </w:rPr>
        <w:t>n</w:t>
      </w:r>
      <w:r w:rsidR="00717F81">
        <w:rPr>
          <w:sz w:val="20"/>
          <w:szCs w:val="20"/>
        </w:rPr>
        <w:t xml:space="preserve"> of </w:t>
      </w:r>
      <w:r>
        <w:rPr>
          <w:sz w:val="20"/>
          <w:szCs w:val="20"/>
        </w:rPr>
        <w:t>the project to get policy and change</w:t>
      </w:r>
      <w:r w:rsidR="00717F81">
        <w:rPr>
          <w:sz w:val="20"/>
          <w:szCs w:val="20"/>
        </w:rPr>
        <w:t>-</w:t>
      </w:r>
      <w:r>
        <w:rPr>
          <w:sz w:val="20"/>
          <w:szCs w:val="20"/>
        </w:rPr>
        <w:t>type results</w:t>
      </w:r>
      <w:r w:rsidR="00717F81">
        <w:rPr>
          <w:sz w:val="20"/>
          <w:szCs w:val="20"/>
        </w:rPr>
        <w:t>.</w:t>
      </w:r>
      <w:r w:rsidR="007E5FB0">
        <w:rPr>
          <w:sz w:val="20"/>
          <w:szCs w:val="20"/>
        </w:rPr>
        <w:t xml:space="preserve"> </w:t>
      </w:r>
      <w:r w:rsidR="00BF1905" w:rsidRPr="0013103C">
        <w:rPr>
          <w:sz w:val="20"/>
          <w:szCs w:val="20"/>
        </w:rPr>
        <w:t>Th</w:t>
      </w:r>
      <w:r w:rsidR="007E5FB0">
        <w:rPr>
          <w:sz w:val="20"/>
          <w:szCs w:val="20"/>
        </w:rPr>
        <w:t>e</w:t>
      </w:r>
      <w:r w:rsidR="00BF1905" w:rsidRPr="0013103C">
        <w:rPr>
          <w:sz w:val="20"/>
          <w:szCs w:val="20"/>
        </w:rPr>
        <w:t xml:space="preserve"> </w:t>
      </w:r>
      <w:r w:rsidR="00717F81">
        <w:rPr>
          <w:sz w:val="20"/>
          <w:szCs w:val="20"/>
        </w:rPr>
        <w:t>situation</w:t>
      </w:r>
      <w:r w:rsidR="0013103C" w:rsidRPr="0013103C">
        <w:rPr>
          <w:sz w:val="20"/>
          <w:szCs w:val="20"/>
        </w:rPr>
        <w:t xml:space="preserve"> </w:t>
      </w:r>
      <w:r w:rsidR="00BF1905" w:rsidRPr="0013103C">
        <w:rPr>
          <w:sz w:val="20"/>
          <w:szCs w:val="20"/>
        </w:rPr>
        <w:t>was adjusted</w:t>
      </w:r>
      <w:r w:rsidR="00717F81">
        <w:rPr>
          <w:sz w:val="20"/>
          <w:szCs w:val="20"/>
        </w:rPr>
        <w:t>,</w:t>
      </w:r>
      <w:r w:rsidR="00BF1905" w:rsidRPr="0013103C">
        <w:rPr>
          <w:sz w:val="20"/>
          <w:szCs w:val="20"/>
        </w:rPr>
        <w:t xml:space="preserve"> and a</w:t>
      </w:r>
      <w:r w:rsidR="0013103C" w:rsidRPr="0013103C">
        <w:rPr>
          <w:sz w:val="20"/>
          <w:szCs w:val="20"/>
        </w:rPr>
        <w:t xml:space="preserve"> </w:t>
      </w:r>
      <w:r w:rsidR="00066E43">
        <w:rPr>
          <w:sz w:val="20"/>
          <w:szCs w:val="20"/>
        </w:rPr>
        <w:t>C</w:t>
      </w:r>
      <w:r w:rsidR="0013103C" w:rsidRPr="0013103C">
        <w:rPr>
          <w:sz w:val="20"/>
          <w:szCs w:val="20"/>
        </w:rPr>
        <w:t xml:space="preserve">hief </w:t>
      </w:r>
      <w:r w:rsidR="00066E43">
        <w:rPr>
          <w:sz w:val="20"/>
          <w:szCs w:val="20"/>
        </w:rPr>
        <w:t>T</w:t>
      </w:r>
      <w:r w:rsidR="0013103C" w:rsidRPr="0013103C">
        <w:rPr>
          <w:sz w:val="20"/>
          <w:szCs w:val="20"/>
        </w:rPr>
        <w:t>echnical</w:t>
      </w:r>
      <w:r w:rsidR="00BF1905" w:rsidRPr="0013103C">
        <w:rPr>
          <w:sz w:val="20"/>
          <w:szCs w:val="20"/>
        </w:rPr>
        <w:t xml:space="preserve"> </w:t>
      </w:r>
      <w:r w:rsidR="00066E43">
        <w:rPr>
          <w:sz w:val="20"/>
          <w:szCs w:val="20"/>
        </w:rPr>
        <w:t>A</w:t>
      </w:r>
      <w:r w:rsidR="00BF1905" w:rsidRPr="0013103C">
        <w:rPr>
          <w:sz w:val="20"/>
          <w:szCs w:val="20"/>
        </w:rPr>
        <w:t xml:space="preserve">dvisor </w:t>
      </w:r>
      <w:r w:rsidR="00717F81">
        <w:rPr>
          <w:sz w:val="20"/>
          <w:szCs w:val="20"/>
        </w:rPr>
        <w:t>arrived</w:t>
      </w:r>
      <w:r w:rsidR="00BF1905" w:rsidRPr="0013103C">
        <w:rPr>
          <w:sz w:val="20"/>
          <w:szCs w:val="20"/>
        </w:rPr>
        <w:t xml:space="preserve"> in 2019</w:t>
      </w:r>
      <w:r w:rsidR="007700F2">
        <w:rPr>
          <w:sz w:val="20"/>
          <w:szCs w:val="20"/>
        </w:rPr>
        <w:t xml:space="preserve"> to support the reporting, monitoring and documentation of the project results. The late effort</w:t>
      </w:r>
      <w:r w:rsidR="00717F81">
        <w:rPr>
          <w:sz w:val="20"/>
          <w:szCs w:val="20"/>
        </w:rPr>
        <w:t>,</w:t>
      </w:r>
      <w:r w:rsidR="007700F2">
        <w:rPr>
          <w:sz w:val="20"/>
          <w:szCs w:val="20"/>
        </w:rPr>
        <w:t xml:space="preserve"> however</w:t>
      </w:r>
      <w:r w:rsidR="00717F81">
        <w:rPr>
          <w:sz w:val="20"/>
          <w:szCs w:val="20"/>
        </w:rPr>
        <w:t>,</w:t>
      </w:r>
      <w:r w:rsidR="007700F2">
        <w:rPr>
          <w:sz w:val="20"/>
          <w:szCs w:val="20"/>
        </w:rPr>
        <w:t xml:space="preserve"> was </w:t>
      </w:r>
      <w:r w:rsidR="00066E43">
        <w:rPr>
          <w:sz w:val="20"/>
          <w:szCs w:val="20"/>
        </w:rPr>
        <w:t>un</w:t>
      </w:r>
      <w:r w:rsidR="007700F2">
        <w:rPr>
          <w:sz w:val="20"/>
          <w:szCs w:val="20"/>
        </w:rPr>
        <w:t xml:space="preserve">able to fully capture the processes and the learning that had </w:t>
      </w:r>
      <w:r w:rsidR="00443334">
        <w:rPr>
          <w:sz w:val="20"/>
          <w:szCs w:val="20"/>
        </w:rPr>
        <w:t xml:space="preserve">in fact </w:t>
      </w:r>
      <w:r w:rsidR="007700F2">
        <w:rPr>
          <w:sz w:val="20"/>
          <w:szCs w:val="20"/>
        </w:rPr>
        <w:t>taken place and or do a proper cost</w:t>
      </w:r>
      <w:r w:rsidR="00443334">
        <w:rPr>
          <w:sz w:val="20"/>
          <w:szCs w:val="20"/>
        </w:rPr>
        <w:t>-</w:t>
      </w:r>
      <w:r w:rsidR="007700F2">
        <w:rPr>
          <w:sz w:val="20"/>
          <w:szCs w:val="20"/>
        </w:rPr>
        <w:t>benefit analysis of the technologies for policy upscaling purposes. In a way</w:t>
      </w:r>
      <w:r w:rsidR="00443334">
        <w:rPr>
          <w:sz w:val="20"/>
          <w:szCs w:val="20"/>
        </w:rPr>
        <w:t>,</w:t>
      </w:r>
      <w:r w:rsidR="007700F2">
        <w:rPr>
          <w:sz w:val="20"/>
          <w:szCs w:val="20"/>
        </w:rPr>
        <w:t xml:space="preserve"> this terminal review is attempting to capture some of this information through late case studies. With the CTA</w:t>
      </w:r>
      <w:r w:rsidR="00717F81">
        <w:rPr>
          <w:sz w:val="20"/>
          <w:szCs w:val="20"/>
        </w:rPr>
        <w:t>,</w:t>
      </w:r>
      <w:r w:rsidR="007700F2">
        <w:rPr>
          <w:sz w:val="20"/>
          <w:szCs w:val="20"/>
        </w:rPr>
        <w:t xml:space="preserve"> the </w:t>
      </w:r>
      <w:r w:rsidR="00BF1905" w:rsidRPr="0013103C">
        <w:rPr>
          <w:sz w:val="20"/>
          <w:szCs w:val="20"/>
        </w:rPr>
        <w:t xml:space="preserve">project </w:t>
      </w:r>
      <w:r w:rsidR="0013103C" w:rsidRPr="0013103C">
        <w:rPr>
          <w:sz w:val="20"/>
          <w:szCs w:val="20"/>
        </w:rPr>
        <w:t xml:space="preserve">implementation </w:t>
      </w:r>
      <w:r w:rsidR="007700F2">
        <w:rPr>
          <w:sz w:val="20"/>
          <w:szCs w:val="20"/>
        </w:rPr>
        <w:t>and monitoring/</w:t>
      </w:r>
      <w:r w:rsidR="00717F81">
        <w:rPr>
          <w:sz w:val="20"/>
          <w:szCs w:val="20"/>
        </w:rPr>
        <w:t>r</w:t>
      </w:r>
      <w:r w:rsidR="007700F2">
        <w:rPr>
          <w:sz w:val="20"/>
          <w:szCs w:val="20"/>
        </w:rPr>
        <w:t xml:space="preserve">eporting </w:t>
      </w:r>
      <w:r w:rsidR="0013103C" w:rsidRPr="0013103C">
        <w:rPr>
          <w:sz w:val="20"/>
          <w:szCs w:val="20"/>
        </w:rPr>
        <w:t>was a</w:t>
      </w:r>
      <w:r w:rsidR="00BF1905" w:rsidRPr="0013103C">
        <w:rPr>
          <w:sz w:val="20"/>
          <w:szCs w:val="20"/>
        </w:rPr>
        <w:t>ccelerated</w:t>
      </w:r>
      <w:r w:rsidR="0013103C" w:rsidRPr="0013103C">
        <w:rPr>
          <w:sz w:val="20"/>
          <w:szCs w:val="20"/>
        </w:rPr>
        <w:t xml:space="preserve"> and plans to complete the work</w:t>
      </w:r>
      <w:r w:rsidR="00717F81">
        <w:rPr>
          <w:sz w:val="20"/>
          <w:szCs w:val="20"/>
        </w:rPr>
        <w:t>,</w:t>
      </w:r>
      <w:r w:rsidR="007700F2">
        <w:rPr>
          <w:sz w:val="20"/>
          <w:szCs w:val="20"/>
        </w:rPr>
        <w:t xml:space="preserve"> includ</w:t>
      </w:r>
      <w:r w:rsidR="00717F81">
        <w:rPr>
          <w:sz w:val="20"/>
          <w:szCs w:val="20"/>
        </w:rPr>
        <w:t>ing</w:t>
      </w:r>
      <w:r w:rsidR="007700F2">
        <w:rPr>
          <w:sz w:val="20"/>
          <w:szCs w:val="20"/>
        </w:rPr>
        <w:t xml:space="preserve"> host</w:t>
      </w:r>
      <w:r w:rsidR="00717F81">
        <w:rPr>
          <w:sz w:val="20"/>
          <w:szCs w:val="20"/>
        </w:rPr>
        <w:t>ing</w:t>
      </w:r>
      <w:r w:rsidR="007700F2">
        <w:rPr>
          <w:sz w:val="20"/>
          <w:szCs w:val="20"/>
        </w:rPr>
        <w:t xml:space="preserve"> a policy forum</w:t>
      </w:r>
      <w:r w:rsidR="00717F81">
        <w:rPr>
          <w:sz w:val="20"/>
          <w:szCs w:val="20"/>
        </w:rPr>
        <w:t>,</w:t>
      </w:r>
      <w:r w:rsidR="007700F2">
        <w:rPr>
          <w:sz w:val="20"/>
          <w:szCs w:val="20"/>
        </w:rPr>
        <w:t xml:space="preserve"> w</w:t>
      </w:r>
      <w:r w:rsidR="00717F81">
        <w:rPr>
          <w:sz w:val="20"/>
          <w:szCs w:val="20"/>
        </w:rPr>
        <w:t>ere</w:t>
      </w:r>
      <w:r w:rsidR="007700F2">
        <w:rPr>
          <w:sz w:val="20"/>
          <w:szCs w:val="20"/>
        </w:rPr>
        <w:t xml:space="preserve"> </w:t>
      </w:r>
      <w:r w:rsidR="0013103C" w:rsidRPr="0013103C">
        <w:rPr>
          <w:sz w:val="20"/>
          <w:szCs w:val="20"/>
        </w:rPr>
        <w:t xml:space="preserve">developed. The </w:t>
      </w:r>
      <w:proofErr w:type="spellStart"/>
      <w:r w:rsidR="0013103C" w:rsidRPr="0013103C">
        <w:rPr>
          <w:sz w:val="20"/>
          <w:szCs w:val="20"/>
        </w:rPr>
        <w:t>T</w:t>
      </w:r>
      <w:r w:rsidR="00717F81">
        <w:rPr>
          <w:sz w:val="20"/>
          <w:szCs w:val="20"/>
        </w:rPr>
        <w:t>o</w:t>
      </w:r>
      <w:r w:rsidR="0013103C" w:rsidRPr="0013103C">
        <w:rPr>
          <w:sz w:val="20"/>
          <w:szCs w:val="20"/>
        </w:rPr>
        <w:t>R</w:t>
      </w:r>
      <w:proofErr w:type="spellEnd"/>
      <w:r w:rsidR="0013103C" w:rsidRPr="0013103C">
        <w:rPr>
          <w:sz w:val="20"/>
          <w:szCs w:val="20"/>
        </w:rPr>
        <w:t xml:space="preserve"> included monitoring and support</w:t>
      </w:r>
      <w:r w:rsidR="00717F81">
        <w:rPr>
          <w:sz w:val="20"/>
          <w:szCs w:val="20"/>
        </w:rPr>
        <w:t>ing</w:t>
      </w:r>
      <w:r w:rsidR="0013103C" w:rsidRPr="0013103C">
        <w:rPr>
          <w:sz w:val="20"/>
          <w:szCs w:val="20"/>
        </w:rPr>
        <w:t xml:space="preserve"> the policy</w:t>
      </w:r>
      <w:r w:rsidR="00717F81">
        <w:rPr>
          <w:sz w:val="20"/>
          <w:szCs w:val="20"/>
        </w:rPr>
        <w:t>-</w:t>
      </w:r>
      <w:r w:rsidR="0013103C" w:rsidRPr="0013103C">
        <w:rPr>
          <w:sz w:val="20"/>
          <w:szCs w:val="20"/>
        </w:rPr>
        <w:t>level issues</w:t>
      </w:r>
      <w:r w:rsidR="007700F2">
        <w:rPr>
          <w:sz w:val="20"/>
          <w:szCs w:val="20"/>
        </w:rPr>
        <w:t xml:space="preserve"> with the development of three policy briefs (the</w:t>
      </w:r>
      <w:r w:rsidR="00C0704A">
        <w:rPr>
          <w:sz w:val="20"/>
          <w:szCs w:val="20"/>
        </w:rPr>
        <w:t xml:space="preserve">se documents </w:t>
      </w:r>
      <w:r w:rsidR="007700F2">
        <w:rPr>
          <w:sz w:val="20"/>
          <w:szCs w:val="20"/>
        </w:rPr>
        <w:t>were</w:t>
      </w:r>
      <w:r w:rsidR="00717F81">
        <w:rPr>
          <w:sz w:val="20"/>
          <w:szCs w:val="20"/>
        </w:rPr>
        <w:t>,</w:t>
      </w:r>
      <w:r w:rsidR="007700F2">
        <w:rPr>
          <w:sz w:val="20"/>
          <w:szCs w:val="20"/>
        </w:rPr>
        <w:t xml:space="preserve"> however</w:t>
      </w:r>
      <w:r w:rsidR="00717F81">
        <w:rPr>
          <w:sz w:val="20"/>
          <w:szCs w:val="20"/>
        </w:rPr>
        <w:t>,</w:t>
      </w:r>
      <w:r w:rsidR="007700F2">
        <w:rPr>
          <w:sz w:val="20"/>
          <w:szCs w:val="20"/>
        </w:rPr>
        <w:t xml:space="preserve"> lacking proof in terms of cost</w:t>
      </w:r>
      <w:r w:rsidR="00443334">
        <w:rPr>
          <w:sz w:val="20"/>
          <w:szCs w:val="20"/>
        </w:rPr>
        <w:t>-</w:t>
      </w:r>
      <w:r w:rsidR="007700F2">
        <w:rPr>
          <w:sz w:val="20"/>
          <w:szCs w:val="20"/>
        </w:rPr>
        <w:t>ben</w:t>
      </w:r>
      <w:r w:rsidR="00717F81">
        <w:rPr>
          <w:sz w:val="20"/>
          <w:szCs w:val="20"/>
        </w:rPr>
        <w:t>e</w:t>
      </w:r>
      <w:r w:rsidR="007700F2">
        <w:rPr>
          <w:sz w:val="20"/>
          <w:szCs w:val="20"/>
        </w:rPr>
        <w:t>fit and fiscal externalities to government in terms of scale</w:t>
      </w:r>
      <w:r w:rsidR="00717F81">
        <w:rPr>
          <w:sz w:val="20"/>
          <w:szCs w:val="20"/>
        </w:rPr>
        <w:t>-</w:t>
      </w:r>
      <w:r w:rsidR="007700F2">
        <w:rPr>
          <w:sz w:val="20"/>
          <w:szCs w:val="20"/>
        </w:rPr>
        <w:t>up)</w:t>
      </w:r>
      <w:r w:rsidR="0013103C" w:rsidRPr="0013103C">
        <w:rPr>
          <w:sz w:val="20"/>
          <w:szCs w:val="20"/>
        </w:rPr>
        <w:t>. A full description of the CTA</w:t>
      </w:r>
      <w:r w:rsidR="00717F81">
        <w:rPr>
          <w:sz w:val="20"/>
          <w:szCs w:val="20"/>
        </w:rPr>
        <w:t>-</w:t>
      </w:r>
      <w:r w:rsidR="0013103C" w:rsidRPr="0013103C">
        <w:rPr>
          <w:sz w:val="20"/>
          <w:szCs w:val="20"/>
        </w:rPr>
        <w:t xml:space="preserve">led monitoring post MTR is provided </w:t>
      </w:r>
      <w:r w:rsidR="00FA24B9">
        <w:rPr>
          <w:sz w:val="20"/>
          <w:szCs w:val="20"/>
        </w:rPr>
        <w:t>in</w:t>
      </w:r>
      <w:r w:rsidR="0013103C" w:rsidRPr="0013103C">
        <w:rPr>
          <w:sz w:val="20"/>
          <w:szCs w:val="20"/>
        </w:rPr>
        <w:t xml:space="preserve"> the section under monitoring.</w:t>
      </w:r>
    </w:p>
    <w:p w14:paraId="79231ED7" w14:textId="77777777" w:rsidR="009874C7" w:rsidRPr="00BD3A5E" w:rsidRDefault="009874C7" w:rsidP="009874C7">
      <w:pPr>
        <w:pStyle w:val="NoSpacing"/>
        <w:outlineLvl w:val="0"/>
        <w:rPr>
          <w:rFonts w:cstheme="minorHAnsi"/>
          <w:b/>
          <w:sz w:val="20"/>
          <w:szCs w:val="20"/>
        </w:rPr>
      </w:pPr>
    </w:p>
    <w:p w14:paraId="53631192" w14:textId="77777777" w:rsidR="00FC1E7E" w:rsidRPr="00BD3A5E" w:rsidRDefault="00FC1E7E" w:rsidP="0074040B">
      <w:pPr>
        <w:pStyle w:val="NoSpacing"/>
        <w:numPr>
          <w:ilvl w:val="1"/>
          <w:numId w:val="5"/>
        </w:numPr>
        <w:outlineLvl w:val="0"/>
        <w:rPr>
          <w:rFonts w:cstheme="minorHAnsi"/>
          <w:b/>
          <w:sz w:val="20"/>
          <w:szCs w:val="20"/>
        </w:rPr>
      </w:pPr>
      <w:bookmarkStart w:id="145" w:name="_Toc48654105"/>
      <w:bookmarkStart w:id="146" w:name="_Toc46228015"/>
      <w:r w:rsidRPr="00BD3A5E">
        <w:rPr>
          <w:rFonts w:cstheme="minorHAnsi"/>
          <w:b/>
          <w:sz w:val="20"/>
          <w:szCs w:val="20"/>
        </w:rPr>
        <w:t>PROJECT RESULTS</w:t>
      </w:r>
      <w:bookmarkEnd w:id="145"/>
      <w:bookmarkEnd w:id="146"/>
      <w:r w:rsidR="00502ABE" w:rsidRPr="00BD3A5E">
        <w:rPr>
          <w:rFonts w:cstheme="minorHAnsi"/>
          <w:b/>
          <w:sz w:val="20"/>
          <w:szCs w:val="20"/>
        </w:rPr>
        <w:t xml:space="preserve"> </w:t>
      </w:r>
    </w:p>
    <w:p w14:paraId="1AA5E46F" w14:textId="77777777" w:rsidR="00086EA3" w:rsidRPr="00BD3A5E" w:rsidRDefault="00086EA3" w:rsidP="00086EA3">
      <w:pPr>
        <w:pStyle w:val="NoSpacing"/>
        <w:outlineLvl w:val="0"/>
        <w:rPr>
          <w:rFonts w:cstheme="minorHAnsi"/>
          <w:b/>
          <w:sz w:val="20"/>
          <w:szCs w:val="20"/>
        </w:rPr>
      </w:pPr>
    </w:p>
    <w:p w14:paraId="69393A5B" w14:textId="5077D70D" w:rsidR="000075BC" w:rsidRPr="00BD3A5E" w:rsidRDefault="000075BC" w:rsidP="0074040B">
      <w:pPr>
        <w:pStyle w:val="NoSpacing"/>
        <w:numPr>
          <w:ilvl w:val="2"/>
          <w:numId w:val="5"/>
        </w:numPr>
        <w:ind w:left="1728"/>
        <w:outlineLvl w:val="0"/>
        <w:rPr>
          <w:rFonts w:cstheme="minorHAnsi"/>
          <w:b/>
          <w:sz w:val="20"/>
          <w:szCs w:val="20"/>
        </w:rPr>
      </w:pPr>
      <w:bookmarkStart w:id="147" w:name="_Toc48654106"/>
      <w:bookmarkStart w:id="148" w:name="_Toc46228016"/>
      <w:r w:rsidRPr="00BD3A5E">
        <w:rPr>
          <w:rFonts w:cstheme="minorHAnsi"/>
          <w:b/>
          <w:sz w:val="20"/>
          <w:szCs w:val="20"/>
        </w:rPr>
        <w:t>Overall results (attainment of objectives) (</w:t>
      </w:r>
      <w:r w:rsidR="00F760CA">
        <w:rPr>
          <w:rFonts w:cstheme="minorHAnsi"/>
          <w:b/>
          <w:sz w:val="20"/>
          <w:szCs w:val="20"/>
        </w:rPr>
        <w:t>S</w:t>
      </w:r>
      <w:r w:rsidRPr="00BD3A5E">
        <w:rPr>
          <w:rFonts w:cstheme="minorHAnsi"/>
          <w:b/>
          <w:sz w:val="20"/>
          <w:szCs w:val="20"/>
        </w:rPr>
        <w:t>)</w:t>
      </w:r>
      <w:bookmarkEnd w:id="147"/>
      <w:bookmarkEnd w:id="148"/>
    </w:p>
    <w:p w14:paraId="5380B290" w14:textId="77777777" w:rsidR="00046595" w:rsidRPr="00BD3A5E" w:rsidRDefault="00046595" w:rsidP="00046595">
      <w:pPr>
        <w:pStyle w:val="NoSpacing"/>
        <w:outlineLvl w:val="0"/>
        <w:rPr>
          <w:rFonts w:cstheme="minorHAnsi"/>
          <w:b/>
          <w:sz w:val="20"/>
          <w:szCs w:val="20"/>
        </w:rPr>
      </w:pPr>
    </w:p>
    <w:p w14:paraId="0B4F21AC" w14:textId="16D6427B" w:rsidR="00243614" w:rsidRPr="00C55749" w:rsidRDefault="006E0C62" w:rsidP="00C55749">
      <w:pPr>
        <w:pStyle w:val="NoSpacing"/>
        <w:jc w:val="both"/>
        <w:rPr>
          <w:sz w:val="20"/>
          <w:szCs w:val="20"/>
        </w:rPr>
      </w:pPr>
      <w:r w:rsidRPr="00C55749">
        <w:rPr>
          <w:sz w:val="20"/>
          <w:szCs w:val="20"/>
        </w:rPr>
        <w:t>Satisfactory results</w:t>
      </w:r>
      <w:r w:rsidR="00BF7E44">
        <w:rPr>
          <w:sz w:val="20"/>
          <w:szCs w:val="20"/>
        </w:rPr>
        <w:t xml:space="preserve"> o</w:t>
      </w:r>
      <w:r w:rsidR="00717F81">
        <w:rPr>
          <w:sz w:val="20"/>
          <w:szCs w:val="20"/>
        </w:rPr>
        <w:t xml:space="preserve">ccurred </w:t>
      </w:r>
      <w:r w:rsidR="00BF7E44">
        <w:rPr>
          <w:sz w:val="20"/>
          <w:szCs w:val="20"/>
        </w:rPr>
        <w:t>although the</w:t>
      </w:r>
      <w:r w:rsidRPr="00C55749">
        <w:rPr>
          <w:sz w:val="20"/>
          <w:szCs w:val="20"/>
        </w:rPr>
        <w:t xml:space="preserve"> scope</w:t>
      </w:r>
      <w:r w:rsidR="00717F81">
        <w:rPr>
          <w:sz w:val="20"/>
          <w:szCs w:val="20"/>
        </w:rPr>
        <w:t xml:space="preserve"> </w:t>
      </w:r>
      <w:r w:rsidR="00BF7E44">
        <w:rPr>
          <w:sz w:val="20"/>
          <w:szCs w:val="20"/>
        </w:rPr>
        <w:t xml:space="preserve">was </w:t>
      </w:r>
      <w:r w:rsidR="00BF7E44" w:rsidRPr="00C55749">
        <w:rPr>
          <w:sz w:val="20"/>
          <w:szCs w:val="20"/>
        </w:rPr>
        <w:t xml:space="preserve">large </w:t>
      </w:r>
      <w:r w:rsidR="00717F81">
        <w:rPr>
          <w:sz w:val="20"/>
          <w:szCs w:val="20"/>
        </w:rPr>
        <w:t>and</w:t>
      </w:r>
      <w:r w:rsidR="00BF7E44">
        <w:rPr>
          <w:sz w:val="20"/>
          <w:szCs w:val="20"/>
        </w:rPr>
        <w:t xml:space="preserve"> there were </w:t>
      </w:r>
      <w:r w:rsidRPr="00C55749">
        <w:rPr>
          <w:sz w:val="20"/>
          <w:szCs w:val="20"/>
        </w:rPr>
        <w:t>new intersectoral areas</w:t>
      </w:r>
      <w:r w:rsidR="00717F81">
        <w:rPr>
          <w:sz w:val="20"/>
          <w:szCs w:val="20"/>
        </w:rPr>
        <w:t xml:space="preserve"> as</w:t>
      </w:r>
      <w:r w:rsidRPr="00C55749">
        <w:rPr>
          <w:sz w:val="20"/>
          <w:szCs w:val="20"/>
        </w:rPr>
        <w:t xml:space="preserve"> </w:t>
      </w:r>
      <w:r w:rsidR="00717F81">
        <w:rPr>
          <w:sz w:val="20"/>
          <w:szCs w:val="20"/>
        </w:rPr>
        <w:t xml:space="preserve">well as </w:t>
      </w:r>
      <w:r w:rsidRPr="00C55749">
        <w:rPr>
          <w:sz w:val="20"/>
          <w:szCs w:val="20"/>
        </w:rPr>
        <w:t xml:space="preserve">big capacity needs </w:t>
      </w:r>
      <w:r w:rsidR="007700F2" w:rsidRPr="00C55749">
        <w:rPr>
          <w:sz w:val="20"/>
          <w:szCs w:val="20"/>
        </w:rPr>
        <w:t xml:space="preserve">institutionally </w:t>
      </w:r>
      <w:r w:rsidR="00717F81">
        <w:rPr>
          <w:sz w:val="20"/>
          <w:szCs w:val="20"/>
        </w:rPr>
        <w:t>to</w:t>
      </w:r>
      <w:r w:rsidRPr="00C55749">
        <w:rPr>
          <w:sz w:val="20"/>
          <w:szCs w:val="20"/>
        </w:rPr>
        <w:t xml:space="preserve"> help needy communities</w:t>
      </w:r>
      <w:r w:rsidR="00BF7E44">
        <w:rPr>
          <w:sz w:val="20"/>
          <w:szCs w:val="20"/>
        </w:rPr>
        <w:t>.</w:t>
      </w:r>
      <w:r w:rsidRPr="00C55749">
        <w:rPr>
          <w:sz w:val="20"/>
          <w:szCs w:val="20"/>
        </w:rPr>
        <w:t xml:space="preserve"> </w:t>
      </w:r>
      <w:r w:rsidR="00E33378">
        <w:rPr>
          <w:sz w:val="20"/>
          <w:szCs w:val="20"/>
        </w:rPr>
        <w:t>P</w:t>
      </w:r>
      <w:r w:rsidR="00E33378" w:rsidRPr="00C55749">
        <w:rPr>
          <w:sz w:val="20"/>
          <w:szCs w:val="20"/>
        </w:rPr>
        <w:t>olicy work</w:t>
      </w:r>
      <w:r w:rsidRPr="00C55749">
        <w:rPr>
          <w:sz w:val="20"/>
          <w:szCs w:val="20"/>
        </w:rPr>
        <w:t xml:space="preserve"> </w:t>
      </w:r>
      <w:r w:rsidR="00C55749">
        <w:rPr>
          <w:sz w:val="20"/>
          <w:szCs w:val="20"/>
        </w:rPr>
        <w:t>focus on planning, district</w:t>
      </w:r>
      <w:r w:rsidR="00BF7E44">
        <w:rPr>
          <w:sz w:val="20"/>
          <w:szCs w:val="20"/>
        </w:rPr>
        <w:t>-</w:t>
      </w:r>
      <w:r w:rsidR="00C55749">
        <w:rPr>
          <w:sz w:val="20"/>
          <w:szCs w:val="20"/>
        </w:rPr>
        <w:t xml:space="preserve">level </w:t>
      </w:r>
      <w:r w:rsidRPr="00C55749">
        <w:rPr>
          <w:sz w:val="20"/>
          <w:szCs w:val="20"/>
        </w:rPr>
        <w:t>water quality monitoring and maintenance</w:t>
      </w:r>
      <w:r w:rsidR="00C55749">
        <w:rPr>
          <w:sz w:val="20"/>
          <w:szCs w:val="20"/>
        </w:rPr>
        <w:t xml:space="preserve"> </w:t>
      </w:r>
      <w:r w:rsidR="00BF7E44">
        <w:rPr>
          <w:sz w:val="20"/>
          <w:szCs w:val="20"/>
        </w:rPr>
        <w:t xml:space="preserve">were </w:t>
      </w:r>
      <w:r w:rsidR="00C55749">
        <w:rPr>
          <w:sz w:val="20"/>
          <w:szCs w:val="20"/>
        </w:rPr>
        <w:t>needed.</w:t>
      </w:r>
      <w:r w:rsidR="00DC1273">
        <w:rPr>
          <w:sz w:val="20"/>
          <w:szCs w:val="20"/>
        </w:rPr>
        <w:t xml:space="preserve"> </w:t>
      </w:r>
    </w:p>
    <w:p w14:paraId="75CB716A" w14:textId="68419971" w:rsidR="00C55749" w:rsidRPr="00C55749" w:rsidRDefault="00C55749" w:rsidP="00C55749">
      <w:pPr>
        <w:pStyle w:val="NoSpacing"/>
        <w:jc w:val="both"/>
        <w:rPr>
          <w:sz w:val="20"/>
          <w:szCs w:val="20"/>
        </w:rPr>
      </w:pPr>
      <w:r w:rsidRPr="00C55749">
        <w:rPr>
          <w:sz w:val="20"/>
          <w:szCs w:val="20"/>
        </w:rPr>
        <w:t xml:space="preserve">Overall, the project has been </w:t>
      </w:r>
      <w:r w:rsidR="00271FFB" w:rsidRPr="00C55749">
        <w:rPr>
          <w:sz w:val="20"/>
          <w:szCs w:val="20"/>
        </w:rPr>
        <w:t>successful</w:t>
      </w:r>
      <w:r w:rsidRPr="00C55749">
        <w:rPr>
          <w:sz w:val="20"/>
          <w:szCs w:val="20"/>
        </w:rPr>
        <w:t xml:space="preserve"> </w:t>
      </w:r>
      <w:r w:rsidR="00443334">
        <w:rPr>
          <w:sz w:val="20"/>
          <w:szCs w:val="20"/>
        </w:rPr>
        <w:t>in</w:t>
      </w:r>
      <w:r w:rsidRPr="00C55749">
        <w:rPr>
          <w:sz w:val="20"/>
          <w:szCs w:val="20"/>
        </w:rPr>
        <w:t xml:space="preserve"> bringing the needed hydrologic service to impact the social lives and improve the economic independence of most rural families. The project has contributed to social protection of over 500,000 rural settlements through increasing their spending power on other social welfare issues from savings they have made on buying water for domestic consumption. In </w:t>
      </w:r>
      <w:proofErr w:type="spellStart"/>
      <w:r w:rsidRPr="00443334">
        <w:rPr>
          <w:sz w:val="20"/>
          <w:szCs w:val="20"/>
        </w:rPr>
        <w:t>Bamoi</w:t>
      </w:r>
      <w:proofErr w:type="spellEnd"/>
      <w:r w:rsidRPr="00443334">
        <w:rPr>
          <w:sz w:val="20"/>
          <w:szCs w:val="20"/>
        </w:rPr>
        <w:t xml:space="preserve"> Loma, </w:t>
      </w:r>
      <w:proofErr w:type="spellStart"/>
      <w:r w:rsidRPr="00443334">
        <w:rPr>
          <w:sz w:val="20"/>
          <w:szCs w:val="20"/>
        </w:rPr>
        <w:t>Kambia</w:t>
      </w:r>
      <w:proofErr w:type="spellEnd"/>
      <w:r w:rsidRPr="00443334">
        <w:rPr>
          <w:sz w:val="20"/>
          <w:szCs w:val="20"/>
        </w:rPr>
        <w:t xml:space="preserve"> District</w:t>
      </w:r>
      <w:r w:rsidRPr="00C55749">
        <w:rPr>
          <w:sz w:val="20"/>
          <w:szCs w:val="20"/>
        </w:rPr>
        <w:t xml:space="preserve">, the water enterprises in the township </w:t>
      </w:r>
      <w:r w:rsidR="00BF7E44">
        <w:rPr>
          <w:sz w:val="20"/>
          <w:szCs w:val="20"/>
        </w:rPr>
        <w:t>are</w:t>
      </w:r>
      <w:r w:rsidRPr="00C55749">
        <w:rPr>
          <w:sz w:val="20"/>
          <w:szCs w:val="20"/>
        </w:rPr>
        <w:t xml:space="preserve"> now buying water from the project facility. The </w:t>
      </w:r>
      <w:r w:rsidR="00BF7E44">
        <w:rPr>
          <w:sz w:val="20"/>
          <w:szCs w:val="20"/>
        </w:rPr>
        <w:t>s</w:t>
      </w:r>
      <w:r w:rsidRPr="00C55749">
        <w:rPr>
          <w:sz w:val="20"/>
          <w:szCs w:val="20"/>
        </w:rPr>
        <w:t>chool children now spend little time fetching water</w:t>
      </w:r>
      <w:r w:rsidR="00BF7E44">
        <w:rPr>
          <w:sz w:val="20"/>
          <w:szCs w:val="20"/>
        </w:rPr>
        <w:t>,</w:t>
      </w:r>
      <w:r w:rsidRPr="00C55749">
        <w:rPr>
          <w:sz w:val="20"/>
          <w:szCs w:val="20"/>
        </w:rPr>
        <w:t xml:space="preserve"> and this shortage of time means they now have more time to study and do assignments</w:t>
      </w:r>
      <w:r w:rsidR="00BF7E44">
        <w:rPr>
          <w:sz w:val="20"/>
          <w:szCs w:val="20"/>
        </w:rPr>
        <w:t>,</w:t>
      </w:r>
      <w:r w:rsidRPr="00C55749">
        <w:rPr>
          <w:sz w:val="20"/>
          <w:szCs w:val="20"/>
        </w:rPr>
        <w:t xml:space="preserve"> thus improving their school performance. The team generally observed that civil works </w:t>
      </w:r>
      <w:r w:rsidR="00BF7E44">
        <w:rPr>
          <w:sz w:val="20"/>
          <w:szCs w:val="20"/>
        </w:rPr>
        <w:t>were</w:t>
      </w:r>
      <w:r w:rsidRPr="00C55749">
        <w:rPr>
          <w:sz w:val="20"/>
          <w:szCs w:val="20"/>
        </w:rPr>
        <w:t xml:space="preserve"> fully completed at most (85%) of the project sites</w:t>
      </w:r>
      <w:r w:rsidR="00BF7E44">
        <w:rPr>
          <w:sz w:val="20"/>
          <w:szCs w:val="20"/>
        </w:rPr>
        <w:t>,</w:t>
      </w:r>
      <w:r w:rsidRPr="00C55749">
        <w:rPr>
          <w:sz w:val="20"/>
          <w:szCs w:val="20"/>
        </w:rPr>
        <w:t xml:space="preserve"> and these facilities are supplying water in those communities. The WASH Management Committees established by the project in each location are functioning </w:t>
      </w:r>
      <w:r w:rsidR="00BF7E44">
        <w:rPr>
          <w:sz w:val="20"/>
          <w:szCs w:val="20"/>
        </w:rPr>
        <w:t>quite</w:t>
      </w:r>
      <w:r w:rsidRPr="00C55749">
        <w:rPr>
          <w:sz w:val="20"/>
          <w:szCs w:val="20"/>
        </w:rPr>
        <w:t xml:space="preserve"> well with </w:t>
      </w:r>
      <w:r w:rsidR="00BF7E44" w:rsidRPr="00C55749">
        <w:rPr>
          <w:sz w:val="20"/>
          <w:szCs w:val="20"/>
        </w:rPr>
        <w:t>some</w:t>
      </w:r>
      <w:r w:rsidRPr="00C55749">
        <w:rPr>
          <w:sz w:val="20"/>
          <w:szCs w:val="20"/>
        </w:rPr>
        <w:t xml:space="preserve"> exceptions</w:t>
      </w:r>
      <w:r w:rsidR="00BF7E44">
        <w:rPr>
          <w:sz w:val="20"/>
          <w:szCs w:val="20"/>
        </w:rPr>
        <w:t xml:space="preserve"> </w:t>
      </w:r>
      <w:r w:rsidRPr="00C55749">
        <w:rPr>
          <w:sz w:val="20"/>
          <w:szCs w:val="20"/>
        </w:rPr>
        <w:t>(</w:t>
      </w:r>
      <w:r w:rsidR="00BF7E44">
        <w:rPr>
          <w:sz w:val="20"/>
          <w:szCs w:val="20"/>
        </w:rPr>
        <w:t>see</w:t>
      </w:r>
      <w:r w:rsidRPr="00C55749">
        <w:rPr>
          <w:sz w:val="20"/>
          <w:szCs w:val="20"/>
        </w:rPr>
        <w:t xml:space="preserve"> </w:t>
      </w:r>
      <w:r w:rsidR="00443334">
        <w:rPr>
          <w:sz w:val="20"/>
          <w:szCs w:val="20"/>
        </w:rPr>
        <w:t>a</w:t>
      </w:r>
      <w:r w:rsidR="00BF7E44">
        <w:rPr>
          <w:sz w:val="20"/>
          <w:szCs w:val="20"/>
        </w:rPr>
        <w:t xml:space="preserve">nnex, </w:t>
      </w:r>
      <w:r w:rsidRPr="00C55749">
        <w:rPr>
          <w:sz w:val="20"/>
          <w:szCs w:val="20"/>
        </w:rPr>
        <w:t>S</w:t>
      </w:r>
      <w:r w:rsidR="00BF7E44">
        <w:rPr>
          <w:sz w:val="20"/>
          <w:szCs w:val="20"/>
        </w:rPr>
        <w:t>tatus</w:t>
      </w:r>
      <w:r w:rsidRPr="00C55749">
        <w:rPr>
          <w:sz w:val="20"/>
          <w:szCs w:val="20"/>
        </w:rPr>
        <w:t xml:space="preserve"> </w:t>
      </w:r>
      <w:r w:rsidR="00BF7E44">
        <w:rPr>
          <w:sz w:val="20"/>
          <w:szCs w:val="20"/>
        </w:rPr>
        <w:t xml:space="preserve">of </w:t>
      </w:r>
      <w:r>
        <w:rPr>
          <w:sz w:val="20"/>
          <w:szCs w:val="20"/>
        </w:rPr>
        <w:t>P</w:t>
      </w:r>
      <w:r w:rsidR="00BF7E44">
        <w:rPr>
          <w:sz w:val="20"/>
          <w:szCs w:val="20"/>
        </w:rPr>
        <w:t>ilot</w:t>
      </w:r>
      <w:r>
        <w:rPr>
          <w:sz w:val="20"/>
          <w:szCs w:val="20"/>
        </w:rPr>
        <w:t xml:space="preserve"> </w:t>
      </w:r>
      <w:r w:rsidRPr="00C55749">
        <w:rPr>
          <w:sz w:val="20"/>
          <w:szCs w:val="20"/>
        </w:rPr>
        <w:t>A</w:t>
      </w:r>
      <w:r w:rsidR="00BF7E44" w:rsidRPr="00C55749">
        <w:rPr>
          <w:sz w:val="20"/>
          <w:szCs w:val="20"/>
        </w:rPr>
        <w:t>ctivities</w:t>
      </w:r>
      <w:r w:rsidRPr="00C55749">
        <w:rPr>
          <w:sz w:val="20"/>
          <w:szCs w:val="20"/>
        </w:rPr>
        <w:t xml:space="preserve">). </w:t>
      </w:r>
      <w:r>
        <w:rPr>
          <w:sz w:val="20"/>
          <w:szCs w:val="20"/>
        </w:rPr>
        <w:t xml:space="preserve">TE </w:t>
      </w:r>
      <w:r w:rsidRPr="00C55749">
        <w:rPr>
          <w:sz w:val="20"/>
          <w:szCs w:val="20"/>
        </w:rPr>
        <w:t>observed greater community participation, ownership and responsibility for the facilities. The communities have designed local</w:t>
      </w:r>
      <w:r w:rsidR="00BF7E44">
        <w:rPr>
          <w:sz w:val="20"/>
          <w:szCs w:val="20"/>
        </w:rPr>
        <w:t>-</w:t>
      </w:r>
      <w:r w:rsidRPr="00C55749">
        <w:rPr>
          <w:sz w:val="20"/>
          <w:szCs w:val="20"/>
        </w:rPr>
        <w:t xml:space="preserve">level sustainability measures by contribution </w:t>
      </w:r>
      <w:r w:rsidR="00BF7E44">
        <w:rPr>
          <w:sz w:val="20"/>
          <w:szCs w:val="20"/>
        </w:rPr>
        <w:t xml:space="preserve">of </w:t>
      </w:r>
      <w:r w:rsidRPr="00C55749">
        <w:rPr>
          <w:sz w:val="20"/>
          <w:szCs w:val="20"/>
        </w:rPr>
        <w:t xml:space="preserve">reasonable </w:t>
      </w:r>
      <w:r w:rsidR="00BF7E44" w:rsidRPr="00C55749">
        <w:rPr>
          <w:sz w:val="20"/>
          <w:szCs w:val="20"/>
        </w:rPr>
        <w:t xml:space="preserve">weekly and monthly </w:t>
      </w:r>
      <w:r w:rsidRPr="00C55749">
        <w:rPr>
          <w:sz w:val="20"/>
          <w:szCs w:val="20"/>
        </w:rPr>
        <w:t>amount</w:t>
      </w:r>
      <w:r w:rsidR="00BF7E44">
        <w:rPr>
          <w:sz w:val="20"/>
          <w:szCs w:val="20"/>
        </w:rPr>
        <w:t>s</w:t>
      </w:r>
      <w:r w:rsidRPr="00C55749">
        <w:rPr>
          <w:sz w:val="20"/>
          <w:szCs w:val="20"/>
        </w:rPr>
        <w:t xml:space="preserve"> that seems to be working well for them. This is evident in many communities where they have successfully undertaken some form of maintenance and repair on the facility</w:t>
      </w:r>
      <w:r w:rsidR="00BF7E44">
        <w:rPr>
          <w:sz w:val="20"/>
          <w:szCs w:val="20"/>
        </w:rPr>
        <w:t>,</w:t>
      </w:r>
      <w:r w:rsidRPr="00C55749">
        <w:rPr>
          <w:sz w:val="20"/>
          <w:szCs w:val="20"/>
        </w:rPr>
        <w:t xml:space="preserve"> including replacement of the water pump taps. The WASH Management Committees </w:t>
      </w:r>
      <w:r w:rsidR="00BF7E44">
        <w:rPr>
          <w:sz w:val="20"/>
          <w:szCs w:val="20"/>
        </w:rPr>
        <w:t>are</w:t>
      </w:r>
      <w:r w:rsidRPr="00C55749">
        <w:rPr>
          <w:sz w:val="20"/>
          <w:szCs w:val="20"/>
        </w:rPr>
        <w:t xml:space="preserve"> willing to perform additional duties to sustain the water facilities. </w:t>
      </w:r>
    </w:p>
    <w:p w14:paraId="18CAD69D" w14:textId="38D65C27" w:rsidR="00C55749" w:rsidRPr="00C55749" w:rsidRDefault="00C55749" w:rsidP="00C55749">
      <w:pPr>
        <w:pStyle w:val="NoSpacing"/>
        <w:jc w:val="both"/>
        <w:rPr>
          <w:sz w:val="20"/>
          <w:szCs w:val="20"/>
        </w:rPr>
      </w:pPr>
      <w:r w:rsidRPr="00C55749">
        <w:rPr>
          <w:sz w:val="20"/>
          <w:szCs w:val="20"/>
        </w:rPr>
        <w:t>However, four project locations have serious problems</w:t>
      </w:r>
      <w:r w:rsidR="00BF7E44">
        <w:rPr>
          <w:sz w:val="20"/>
          <w:szCs w:val="20"/>
        </w:rPr>
        <w:t>.</w:t>
      </w:r>
      <w:r w:rsidRPr="00C55749">
        <w:rPr>
          <w:sz w:val="20"/>
          <w:szCs w:val="20"/>
        </w:rPr>
        <w:t xml:space="preserve"> </w:t>
      </w:r>
      <w:r w:rsidR="00BF7E44">
        <w:rPr>
          <w:sz w:val="20"/>
          <w:szCs w:val="20"/>
        </w:rPr>
        <w:t>T</w:t>
      </w:r>
      <w:r w:rsidRPr="00C55749">
        <w:rPr>
          <w:sz w:val="20"/>
          <w:szCs w:val="20"/>
        </w:rPr>
        <w:t xml:space="preserve">hese include </w:t>
      </w:r>
      <w:proofErr w:type="spellStart"/>
      <w:r w:rsidRPr="00C55749">
        <w:rPr>
          <w:sz w:val="20"/>
          <w:szCs w:val="20"/>
        </w:rPr>
        <w:t>Njagbema</w:t>
      </w:r>
      <w:proofErr w:type="spellEnd"/>
      <w:r w:rsidRPr="00C55749">
        <w:rPr>
          <w:sz w:val="20"/>
          <w:szCs w:val="20"/>
        </w:rPr>
        <w:t xml:space="preserve"> </w:t>
      </w:r>
      <w:proofErr w:type="spellStart"/>
      <w:r w:rsidRPr="00C55749">
        <w:rPr>
          <w:sz w:val="20"/>
          <w:szCs w:val="20"/>
        </w:rPr>
        <w:t>Fiama</w:t>
      </w:r>
      <w:proofErr w:type="spellEnd"/>
      <w:r w:rsidRPr="00C55749">
        <w:rPr>
          <w:sz w:val="20"/>
          <w:szCs w:val="20"/>
        </w:rPr>
        <w:t xml:space="preserve"> community in Kono District</w:t>
      </w:r>
      <w:r w:rsidR="00BF7E44">
        <w:rPr>
          <w:sz w:val="20"/>
          <w:szCs w:val="20"/>
        </w:rPr>
        <w:t>,</w:t>
      </w:r>
      <w:r w:rsidRPr="00C55749">
        <w:rPr>
          <w:sz w:val="20"/>
          <w:szCs w:val="20"/>
        </w:rPr>
        <w:t xml:space="preserve"> where the pumping machine has been stolen and nobody has been arrested as a suspect by the police who are investigating the matter</w:t>
      </w:r>
      <w:r w:rsidR="00BF7E44">
        <w:rPr>
          <w:sz w:val="20"/>
          <w:szCs w:val="20"/>
        </w:rPr>
        <w:t xml:space="preserve"> and in </w:t>
      </w:r>
      <w:r w:rsidRPr="00C55749">
        <w:rPr>
          <w:sz w:val="20"/>
          <w:szCs w:val="20"/>
        </w:rPr>
        <w:t>Kortomahun in Pujehun District</w:t>
      </w:r>
      <w:r w:rsidR="00BF7E44">
        <w:rPr>
          <w:sz w:val="20"/>
          <w:szCs w:val="20"/>
        </w:rPr>
        <w:t>,</w:t>
      </w:r>
      <w:r w:rsidRPr="00C55749">
        <w:rPr>
          <w:sz w:val="20"/>
          <w:szCs w:val="20"/>
        </w:rPr>
        <w:t xml:space="preserve"> where the contractor still has to complete the reservoir by paving the floor, concreting the cover slab of the reservoir and completing the fence. When these are completed, the solar component </w:t>
      </w:r>
      <w:r w:rsidR="00BF7E44">
        <w:rPr>
          <w:sz w:val="20"/>
          <w:szCs w:val="20"/>
        </w:rPr>
        <w:t>will</w:t>
      </w:r>
      <w:r w:rsidRPr="00C55749">
        <w:rPr>
          <w:sz w:val="20"/>
          <w:szCs w:val="20"/>
        </w:rPr>
        <w:t xml:space="preserve"> be installed to make the facility functional. The tower has already been built with two (2) Milla water tanks of 5,000 liters capacity each</w:t>
      </w:r>
      <w:r w:rsidR="00BF7E44">
        <w:rPr>
          <w:sz w:val="20"/>
          <w:szCs w:val="20"/>
        </w:rPr>
        <w:t>.</w:t>
      </w:r>
      <w:r w:rsidRPr="00C55749">
        <w:rPr>
          <w:sz w:val="20"/>
          <w:szCs w:val="20"/>
        </w:rPr>
        <w:t xml:space="preserve"> </w:t>
      </w:r>
      <w:proofErr w:type="spellStart"/>
      <w:r w:rsidRPr="00C55749">
        <w:rPr>
          <w:sz w:val="20"/>
          <w:szCs w:val="20"/>
        </w:rPr>
        <w:t>Kagboto</w:t>
      </w:r>
      <w:proofErr w:type="spellEnd"/>
      <w:r w:rsidRPr="00C55749">
        <w:rPr>
          <w:sz w:val="20"/>
          <w:szCs w:val="20"/>
        </w:rPr>
        <w:t xml:space="preserve"> in </w:t>
      </w:r>
      <w:proofErr w:type="spellStart"/>
      <w:r w:rsidRPr="00C55749">
        <w:rPr>
          <w:sz w:val="20"/>
          <w:szCs w:val="20"/>
        </w:rPr>
        <w:t>Tonko</w:t>
      </w:r>
      <w:proofErr w:type="spellEnd"/>
      <w:r w:rsidRPr="00C55749">
        <w:rPr>
          <w:sz w:val="20"/>
          <w:szCs w:val="20"/>
        </w:rPr>
        <w:t xml:space="preserve"> </w:t>
      </w:r>
      <w:proofErr w:type="spellStart"/>
      <w:r w:rsidRPr="00C55749">
        <w:rPr>
          <w:sz w:val="20"/>
          <w:szCs w:val="20"/>
        </w:rPr>
        <w:t>Limba</w:t>
      </w:r>
      <w:proofErr w:type="spellEnd"/>
      <w:r w:rsidRPr="00C55749">
        <w:rPr>
          <w:sz w:val="20"/>
          <w:szCs w:val="20"/>
        </w:rPr>
        <w:t xml:space="preserve"> chiefdom in </w:t>
      </w:r>
      <w:proofErr w:type="spellStart"/>
      <w:r w:rsidRPr="00C55749">
        <w:rPr>
          <w:sz w:val="20"/>
          <w:szCs w:val="20"/>
        </w:rPr>
        <w:t>Kambia</w:t>
      </w:r>
      <w:proofErr w:type="spellEnd"/>
      <w:r w:rsidRPr="00C55749">
        <w:rPr>
          <w:sz w:val="20"/>
          <w:szCs w:val="20"/>
        </w:rPr>
        <w:t xml:space="preserve"> and </w:t>
      </w:r>
      <w:proofErr w:type="spellStart"/>
      <w:r w:rsidRPr="00C55749">
        <w:rPr>
          <w:sz w:val="20"/>
          <w:szCs w:val="20"/>
        </w:rPr>
        <w:t>Koranko</w:t>
      </w:r>
      <w:proofErr w:type="spellEnd"/>
      <w:r w:rsidRPr="00C55749">
        <w:rPr>
          <w:sz w:val="20"/>
          <w:szCs w:val="20"/>
        </w:rPr>
        <w:t xml:space="preserve"> Kpaka in </w:t>
      </w:r>
      <w:proofErr w:type="spellStart"/>
      <w:r w:rsidRPr="00C55749">
        <w:rPr>
          <w:sz w:val="20"/>
          <w:szCs w:val="20"/>
        </w:rPr>
        <w:t>Pujehun</w:t>
      </w:r>
      <w:proofErr w:type="spellEnd"/>
      <w:r w:rsidRPr="00C55749">
        <w:rPr>
          <w:sz w:val="20"/>
          <w:szCs w:val="20"/>
        </w:rPr>
        <w:t xml:space="preserve"> have defects on their solar equipment which w</w:t>
      </w:r>
      <w:r w:rsidR="00C87E29">
        <w:rPr>
          <w:sz w:val="20"/>
          <w:szCs w:val="20"/>
        </w:rPr>
        <w:t>ere</w:t>
      </w:r>
      <w:r w:rsidRPr="00C55749">
        <w:rPr>
          <w:sz w:val="20"/>
          <w:szCs w:val="20"/>
        </w:rPr>
        <w:t xml:space="preserve"> caused by thunder and lightning. These two communities have not been able to carry out repair because they have </w:t>
      </w:r>
      <w:r w:rsidR="00443334">
        <w:rPr>
          <w:sz w:val="20"/>
          <w:szCs w:val="20"/>
        </w:rPr>
        <w:t>no</w:t>
      </w:r>
      <w:r w:rsidR="00C87E29">
        <w:rPr>
          <w:sz w:val="20"/>
          <w:szCs w:val="20"/>
        </w:rPr>
        <w:t xml:space="preserve"> </w:t>
      </w:r>
      <w:r w:rsidRPr="00C55749">
        <w:rPr>
          <w:sz w:val="20"/>
          <w:szCs w:val="20"/>
        </w:rPr>
        <w:t xml:space="preserve">technician to repair the solar component. These communities have been without water for over three months as </w:t>
      </w:r>
      <w:r w:rsidR="00C87E29">
        <w:rPr>
          <w:sz w:val="20"/>
          <w:szCs w:val="20"/>
        </w:rPr>
        <w:t>of</w:t>
      </w:r>
      <w:r w:rsidRPr="00C55749">
        <w:rPr>
          <w:sz w:val="20"/>
          <w:szCs w:val="20"/>
        </w:rPr>
        <w:t xml:space="preserve"> the time of </w:t>
      </w:r>
      <w:r w:rsidR="00C87E29">
        <w:rPr>
          <w:sz w:val="20"/>
          <w:szCs w:val="20"/>
        </w:rPr>
        <w:t>the team’s</w:t>
      </w:r>
      <w:r w:rsidRPr="00C55749">
        <w:rPr>
          <w:sz w:val="20"/>
          <w:szCs w:val="20"/>
        </w:rPr>
        <w:t xml:space="preserve"> visit. </w:t>
      </w:r>
    </w:p>
    <w:p w14:paraId="3897F61D" w14:textId="7BBF4C7C" w:rsidR="00C55749" w:rsidRPr="00C55749" w:rsidRDefault="00C55749" w:rsidP="00C55749">
      <w:pPr>
        <w:pStyle w:val="NoSpacing"/>
        <w:jc w:val="both"/>
        <w:rPr>
          <w:sz w:val="20"/>
          <w:szCs w:val="20"/>
        </w:rPr>
      </w:pPr>
      <w:r w:rsidRPr="00C55749">
        <w:rPr>
          <w:sz w:val="20"/>
          <w:szCs w:val="20"/>
        </w:rPr>
        <w:t xml:space="preserve">Finally, </w:t>
      </w:r>
      <w:r>
        <w:rPr>
          <w:sz w:val="20"/>
          <w:szCs w:val="20"/>
        </w:rPr>
        <w:t xml:space="preserve">TE </w:t>
      </w:r>
      <w:r w:rsidRPr="00C55749">
        <w:rPr>
          <w:sz w:val="20"/>
          <w:szCs w:val="20"/>
        </w:rPr>
        <w:t xml:space="preserve">observed that in most communities, the facilities </w:t>
      </w:r>
      <w:r w:rsidR="00052855">
        <w:rPr>
          <w:sz w:val="20"/>
          <w:szCs w:val="20"/>
        </w:rPr>
        <w:t xml:space="preserve">have not been officially </w:t>
      </w:r>
      <w:r w:rsidR="00252109" w:rsidRPr="0091721F">
        <w:rPr>
          <w:sz w:val="20"/>
          <w:szCs w:val="20"/>
        </w:rPr>
        <w:t xml:space="preserve">handed to </w:t>
      </w:r>
      <w:r w:rsidR="00052855">
        <w:rPr>
          <w:sz w:val="20"/>
          <w:szCs w:val="20"/>
        </w:rPr>
        <w:t xml:space="preserve">communities.  </w:t>
      </w:r>
      <w:r w:rsidR="00052855">
        <w:t>The handing over of the said facilities to</w:t>
      </w:r>
      <w:r w:rsidR="00052855" w:rsidRPr="008D128B">
        <w:t xml:space="preserve"> community stakeholders </w:t>
      </w:r>
      <w:r w:rsidR="00052855">
        <w:t>should be done by UNDP in collaboration with the relevant agency with</w:t>
      </w:r>
      <w:r w:rsidR="00052855" w:rsidRPr="008D128B">
        <w:t xml:space="preserve"> the involvement of the Local </w:t>
      </w:r>
      <w:r w:rsidR="00052855">
        <w:t>Councils</w:t>
      </w:r>
      <w:r w:rsidR="00252109" w:rsidRPr="0091721F">
        <w:rPr>
          <w:sz w:val="20"/>
          <w:szCs w:val="20"/>
        </w:rPr>
        <w:t xml:space="preserve"> upon completion and UNDP then hands it </w:t>
      </w:r>
      <w:r w:rsidRPr="00C55749">
        <w:rPr>
          <w:sz w:val="20"/>
          <w:szCs w:val="20"/>
        </w:rPr>
        <w:t xml:space="preserve">to the community </w:t>
      </w:r>
      <w:r w:rsidR="00252109" w:rsidRPr="0091721F">
        <w:rPr>
          <w:sz w:val="20"/>
          <w:szCs w:val="20"/>
        </w:rPr>
        <w:t xml:space="preserve">through District Authorities like </w:t>
      </w:r>
      <w:r w:rsidRPr="00C55749">
        <w:rPr>
          <w:sz w:val="20"/>
          <w:szCs w:val="20"/>
        </w:rPr>
        <w:t xml:space="preserve">the Local </w:t>
      </w:r>
      <w:r w:rsidR="00252109" w:rsidRPr="0091721F">
        <w:rPr>
          <w:sz w:val="20"/>
          <w:szCs w:val="20"/>
        </w:rPr>
        <w:t>Councils. The</w:t>
      </w:r>
      <w:r w:rsidRPr="00C55749">
        <w:rPr>
          <w:sz w:val="20"/>
          <w:szCs w:val="20"/>
        </w:rPr>
        <w:t xml:space="preserve"> monitoring of </w:t>
      </w:r>
      <w:r w:rsidRPr="00C55749">
        <w:rPr>
          <w:sz w:val="20"/>
          <w:szCs w:val="20"/>
        </w:rPr>
        <w:lastRenderedPageBreak/>
        <w:t xml:space="preserve">these facilities </w:t>
      </w:r>
      <w:r w:rsidR="00C87E29">
        <w:rPr>
          <w:sz w:val="20"/>
          <w:szCs w:val="20"/>
        </w:rPr>
        <w:t>is</w:t>
      </w:r>
      <w:r>
        <w:rPr>
          <w:sz w:val="20"/>
          <w:szCs w:val="20"/>
        </w:rPr>
        <w:t xml:space="preserve"> not </w:t>
      </w:r>
      <w:r w:rsidR="00252109" w:rsidRPr="0091721F">
        <w:rPr>
          <w:sz w:val="20"/>
          <w:szCs w:val="20"/>
        </w:rPr>
        <w:t xml:space="preserve">yet </w:t>
      </w:r>
      <w:r>
        <w:rPr>
          <w:sz w:val="20"/>
          <w:szCs w:val="20"/>
        </w:rPr>
        <w:t xml:space="preserve">being </w:t>
      </w:r>
      <w:r w:rsidRPr="00C55749">
        <w:rPr>
          <w:sz w:val="20"/>
          <w:szCs w:val="20"/>
        </w:rPr>
        <w:t>captured in the annual work plans of both the Local Councils and the Ministry of Rural Water Supply.</w:t>
      </w:r>
    </w:p>
    <w:p w14:paraId="38C98F67" w14:textId="77777777" w:rsidR="00243614" w:rsidRPr="00BD3A5E" w:rsidRDefault="00243614" w:rsidP="00046595">
      <w:pPr>
        <w:pStyle w:val="NoSpacing"/>
        <w:outlineLvl w:val="0"/>
        <w:rPr>
          <w:rFonts w:cstheme="minorHAnsi"/>
          <w:b/>
          <w:sz w:val="20"/>
          <w:szCs w:val="20"/>
        </w:rPr>
      </w:pPr>
    </w:p>
    <w:p w14:paraId="278F263B" w14:textId="1C0F0815" w:rsidR="000075BC" w:rsidRDefault="000075BC" w:rsidP="0074040B">
      <w:pPr>
        <w:pStyle w:val="NoSpacing"/>
        <w:numPr>
          <w:ilvl w:val="2"/>
          <w:numId w:val="8"/>
        </w:numPr>
        <w:ind w:left="1728"/>
        <w:outlineLvl w:val="0"/>
        <w:rPr>
          <w:rFonts w:cstheme="minorHAnsi"/>
          <w:b/>
          <w:sz w:val="20"/>
          <w:szCs w:val="20"/>
        </w:rPr>
      </w:pPr>
      <w:bookmarkStart w:id="149" w:name="_Toc48654107"/>
      <w:bookmarkStart w:id="150" w:name="_Toc46228017"/>
      <w:r w:rsidRPr="00BD3A5E">
        <w:rPr>
          <w:rFonts w:cstheme="minorHAnsi"/>
          <w:b/>
          <w:sz w:val="20"/>
          <w:szCs w:val="20"/>
        </w:rPr>
        <w:t>Relevance (</w:t>
      </w:r>
      <w:r w:rsidR="00EA351E">
        <w:rPr>
          <w:rFonts w:cstheme="minorHAnsi"/>
          <w:b/>
          <w:sz w:val="20"/>
          <w:szCs w:val="20"/>
        </w:rPr>
        <w:t>R</w:t>
      </w:r>
      <w:r w:rsidRPr="00BD3A5E">
        <w:rPr>
          <w:rFonts w:cstheme="minorHAnsi"/>
          <w:b/>
          <w:sz w:val="20"/>
          <w:szCs w:val="20"/>
        </w:rPr>
        <w:t>)</w:t>
      </w:r>
      <w:bookmarkEnd w:id="149"/>
      <w:bookmarkEnd w:id="150"/>
    </w:p>
    <w:p w14:paraId="39BA67AC" w14:textId="77777777" w:rsidR="00243614" w:rsidRDefault="00243614" w:rsidP="00243614">
      <w:pPr>
        <w:pStyle w:val="NoSpacing"/>
        <w:outlineLvl w:val="0"/>
        <w:rPr>
          <w:rFonts w:cstheme="minorHAnsi"/>
          <w:b/>
          <w:sz w:val="20"/>
          <w:szCs w:val="20"/>
        </w:rPr>
      </w:pPr>
    </w:p>
    <w:p w14:paraId="7BCEDD46" w14:textId="0713CEF9" w:rsidR="003B0ED9" w:rsidRPr="004A4234" w:rsidRDefault="006D33CA" w:rsidP="003B0ED9">
      <w:pPr>
        <w:pStyle w:val="NoSpacing"/>
        <w:jc w:val="both"/>
        <w:rPr>
          <w:rFonts w:cstheme="minorHAnsi"/>
          <w:sz w:val="20"/>
          <w:szCs w:val="20"/>
          <w:lang w:val="en-ZA"/>
        </w:rPr>
      </w:pPr>
      <w:r w:rsidRPr="00FD7BC8">
        <w:rPr>
          <w:sz w:val="20"/>
          <w:szCs w:val="20"/>
          <w:lang w:val="en-ZA"/>
        </w:rPr>
        <w:t>In line with GEF/LDCF (2006), this project was identified and conceived through the participatory NAPA process in Sierra Leone. Moreover, it was designed to be consistent with, and supportive of, national development strategies, as expressed in the Vision for Sierra Leone 2025, PRSP and related documents</w:t>
      </w:r>
      <w:r w:rsidR="0090327B">
        <w:rPr>
          <w:sz w:val="20"/>
          <w:szCs w:val="20"/>
          <w:lang w:val="en-ZA"/>
        </w:rPr>
        <w:t xml:space="preserve"> (</w:t>
      </w:r>
      <w:r w:rsidR="00C87E29">
        <w:rPr>
          <w:sz w:val="20"/>
          <w:szCs w:val="20"/>
          <w:lang w:val="en-ZA"/>
        </w:rPr>
        <w:t>s</w:t>
      </w:r>
      <w:r w:rsidR="0090327B">
        <w:rPr>
          <w:sz w:val="20"/>
          <w:szCs w:val="20"/>
          <w:lang w:val="en-ZA"/>
        </w:rPr>
        <w:t>ee below)</w:t>
      </w:r>
      <w:r w:rsidRPr="00FD7BC8">
        <w:rPr>
          <w:sz w:val="20"/>
          <w:szCs w:val="20"/>
          <w:lang w:val="en-ZA"/>
        </w:rPr>
        <w:t xml:space="preserve">. </w:t>
      </w:r>
      <w:r w:rsidR="00C87E29">
        <w:rPr>
          <w:sz w:val="20"/>
          <w:szCs w:val="20"/>
          <w:lang w:val="en-ZA"/>
        </w:rPr>
        <w:t>T</w:t>
      </w:r>
      <w:r w:rsidRPr="00FD7BC8">
        <w:rPr>
          <w:sz w:val="20"/>
          <w:szCs w:val="20"/>
          <w:lang w:val="en-ZA"/>
        </w:rPr>
        <w:t xml:space="preserve">he project </w:t>
      </w:r>
      <w:r w:rsidR="00C87E29">
        <w:rPr>
          <w:sz w:val="20"/>
          <w:szCs w:val="20"/>
          <w:lang w:val="en-ZA"/>
        </w:rPr>
        <w:t xml:space="preserve">also </w:t>
      </w:r>
      <w:r w:rsidRPr="00FD7BC8">
        <w:rPr>
          <w:sz w:val="20"/>
          <w:szCs w:val="20"/>
          <w:lang w:val="en-ZA"/>
        </w:rPr>
        <w:t>addresses the urgent and immediate activities identified in the NAPA, and</w:t>
      </w:r>
      <w:r w:rsidR="00C87E29">
        <w:rPr>
          <w:sz w:val="20"/>
          <w:szCs w:val="20"/>
          <w:lang w:val="en-ZA"/>
        </w:rPr>
        <w:t xml:space="preserve"> it</w:t>
      </w:r>
      <w:r w:rsidRPr="00FD7BC8">
        <w:rPr>
          <w:sz w:val="20"/>
          <w:szCs w:val="20"/>
          <w:lang w:val="en-ZA"/>
        </w:rPr>
        <w:t xml:space="preserve"> is in line with the priority sectors identified in GEF/LCDF (2006) on a global basis. Notably, this project focuses on urgently needed adaptive capacities in the water sector. It builds local community adaptation capacities and strengthens </w:t>
      </w:r>
      <w:r w:rsidR="00CF68C5">
        <w:rPr>
          <w:sz w:val="20"/>
          <w:szCs w:val="20"/>
          <w:lang w:val="en-ZA"/>
        </w:rPr>
        <w:t>District</w:t>
      </w:r>
      <w:r w:rsidRPr="00FD7BC8">
        <w:rPr>
          <w:sz w:val="20"/>
          <w:szCs w:val="20"/>
          <w:lang w:val="en-ZA"/>
        </w:rPr>
        <w:t xml:space="preserve"> and national government services to be able to address adaptation in a well</w:t>
      </w:r>
      <w:r w:rsidR="00C87E29">
        <w:rPr>
          <w:sz w:val="20"/>
          <w:szCs w:val="20"/>
          <w:lang w:val="en-ZA"/>
        </w:rPr>
        <w:t>-</w:t>
      </w:r>
      <w:r w:rsidRPr="00FD7BC8">
        <w:rPr>
          <w:sz w:val="20"/>
          <w:szCs w:val="20"/>
          <w:lang w:val="en-ZA"/>
        </w:rPr>
        <w:t xml:space="preserve">informed and knowledgeable way. </w:t>
      </w:r>
      <w:r w:rsidR="0090327B" w:rsidRPr="00FD7BC8">
        <w:rPr>
          <w:rFonts w:ascii="Calibri" w:hAnsi="Calibri"/>
          <w:sz w:val="20"/>
          <w:szCs w:val="20"/>
        </w:rPr>
        <w:t xml:space="preserve">The project design has </w:t>
      </w:r>
      <w:r w:rsidR="007700F2" w:rsidRPr="00FD7BC8">
        <w:rPr>
          <w:rFonts w:ascii="Calibri" w:hAnsi="Calibri"/>
          <w:sz w:val="20"/>
          <w:szCs w:val="20"/>
        </w:rPr>
        <w:t>recognized</w:t>
      </w:r>
      <w:r w:rsidR="0090327B" w:rsidRPr="00FD7BC8">
        <w:rPr>
          <w:rFonts w:ascii="Calibri" w:hAnsi="Calibri"/>
          <w:sz w:val="20"/>
          <w:szCs w:val="20"/>
        </w:rPr>
        <w:t xml:space="preserve"> the fact that, in general, institutional capacity in Sierra Leone is quite weak due to a variety of reasons</w:t>
      </w:r>
      <w:r w:rsidR="00C87E29">
        <w:rPr>
          <w:rFonts w:ascii="Calibri" w:hAnsi="Calibri"/>
          <w:sz w:val="20"/>
          <w:szCs w:val="20"/>
        </w:rPr>
        <w:t>,</w:t>
      </w:r>
      <w:r w:rsidR="0090327B" w:rsidRPr="00FD7BC8">
        <w:rPr>
          <w:rFonts w:ascii="Calibri" w:hAnsi="Calibri"/>
          <w:sz w:val="20"/>
          <w:szCs w:val="20"/>
        </w:rPr>
        <w:t xml:space="preserve"> which include lack of qualified staff, lack of resources and lack of financing. Implementation of the </w:t>
      </w:r>
      <w:r w:rsidR="0090327B" w:rsidRPr="00C87E29">
        <w:rPr>
          <w:rFonts w:ascii="Calibri" w:hAnsi="Calibri"/>
          <w:iCs/>
          <w:sz w:val="20"/>
          <w:szCs w:val="20"/>
        </w:rPr>
        <w:t>WASH policy</w:t>
      </w:r>
      <w:r w:rsidR="00C87E29">
        <w:rPr>
          <w:rFonts w:ascii="Calibri" w:hAnsi="Calibri"/>
          <w:sz w:val="20"/>
          <w:szCs w:val="20"/>
        </w:rPr>
        <w:t>,</w:t>
      </w:r>
      <w:r w:rsidR="0090327B" w:rsidRPr="00FD7BC8">
        <w:rPr>
          <w:rFonts w:ascii="Calibri" w:hAnsi="Calibri"/>
          <w:sz w:val="20"/>
          <w:szCs w:val="20"/>
        </w:rPr>
        <w:t xml:space="preserve"> which is one of the major policies directly related to the project, falls under the remit of f</w:t>
      </w:r>
      <w:r w:rsidR="00CF68C5">
        <w:rPr>
          <w:rFonts w:ascii="Calibri" w:hAnsi="Calibri"/>
          <w:sz w:val="20"/>
          <w:szCs w:val="20"/>
        </w:rPr>
        <w:t>ive</w:t>
      </w:r>
      <w:r w:rsidR="0090327B" w:rsidRPr="00FD7BC8">
        <w:rPr>
          <w:rFonts w:ascii="Calibri" w:hAnsi="Calibri"/>
          <w:sz w:val="20"/>
          <w:szCs w:val="20"/>
        </w:rPr>
        <w:t xml:space="preserve"> government ministries namely the M</w:t>
      </w:r>
      <w:r w:rsidR="006D37B6">
        <w:rPr>
          <w:rFonts w:ascii="Calibri" w:hAnsi="Calibri"/>
          <w:sz w:val="20"/>
          <w:szCs w:val="20"/>
        </w:rPr>
        <w:t xml:space="preserve">inistry of </w:t>
      </w:r>
      <w:r w:rsidR="0090327B" w:rsidRPr="00FD7BC8">
        <w:rPr>
          <w:rFonts w:ascii="Calibri" w:hAnsi="Calibri"/>
          <w:sz w:val="20"/>
          <w:szCs w:val="20"/>
        </w:rPr>
        <w:t>W</w:t>
      </w:r>
      <w:r w:rsidR="006D37B6">
        <w:rPr>
          <w:rFonts w:ascii="Calibri" w:hAnsi="Calibri"/>
          <w:sz w:val="20"/>
          <w:szCs w:val="20"/>
        </w:rPr>
        <w:t xml:space="preserve">ater </w:t>
      </w:r>
      <w:r w:rsidR="0090327B" w:rsidRPr="00FD7BC8">
        <w:rPr>
          <w:rFonts w:ascii="Calibri" w:hAnsi="Calibri"/>
          <w:sz w:val="20"/>
          <w:szCs w:val="20"/>
        </w:rPr>
        <w:t>R</w:t>
      </w:r>
      <w:r w:rsidR="006D37B6">
        <w:rPr>
          <w:rFonts w:ascii="Calibri" w:hAnsi="Calibri"/>
          <w:sz w:val="20"/>
          <w:szCs w:val="20"/>
        </w:rPr>
        <w:t>esources</w:t>
      </w:r>
      <w:r w:rsidR="0090327B" w:rsidRPr="00FD7BC8">
        <w:rPr>
          <w:rFonts w:ascii="Calibri" w:hAnsi="Calibri"/>
          <w:sz w:val="20"/>
          <w:szCs w:val="20"/>
        </w:rPr>
        <w:t>, the Ministry of Finance</w:t>
      </w:r>
      <w:r w:rsidR="00CF68C5">
        <w:rPr>
          <w:rFonts w:ascii="Calibri" w:hAnsi="Calibri"/>
          <w:sz w:val="20"/>
          <w:szCs w:val="20"/>
        </w:rPr>
        <w:t>, Ministry of Planning</w:t>
      </w:r>
      <w:r w:rsidR="0090327B" w:rsidRPr="00FD7BC8">
        <w:rPr>
          <w:rFonts w:ascii="Calibri" w:hAnsi="Calibri"/>
          <w:sz w:val="20"/>
          <w:szCs w:val="20"/>
        </w:rPr>
        <w:t xml:space="preserve"> and Economic Development (</w:t>
      </w:r>
      <w:proofErr w:type="spellStart"/>
      <w:r w:rsidR="007700F2" w:rsidRPr="007E3F2D">
        <w:rPr>
          <w:rFonts w:ascii="Calibri" w:hAnsi="Calibri"/>
          <w:sz w:val="20"/>
          <w:szCs w:val="20"/>
        </w:rPr>
        <w:t>M</w:t>
      </w:r>
      <w:r w:rsidR="007E3F2D" w:rsidRPr="007E3F2D">
        <w:rPr>
          <w:rFonts w:ascii="Calibri" w:hAnsi="Calibri"/>
          <w:sz w:val="20"/>
          <w:szCs w:val="20"/>
        </w:rPr>
        <w:t>o</w:t>
      </w:r>
      <w:r w:rsidR="00CF68C5">
        <w:rPr>
          <w:rFonts w:ascii="Calibri" w:hAnsi="Calibri"/>
          <w:sz w:val="20"/>
          <w:szCs w:val="20"/>
        </w:rPr>
        <w:t>P</w:t>
      </w:r>
      <w:r w:rsidR="00C87E29" w:rsidRPr="007E3F2D">
        <w:rPr>
          <w:rFonts w:ascii="Calibri" w:hAnsi="Calibri"/>
          <w:sz w:val="20"/>
          <w:szCs w:val="20"/>
        </w:rPr>
        <w:t>ED</w:t>
      </w:r>
      <w:proofErr w:type="spellEnd"/>
      <w:r w:rsidR="0090327B" w:rsidRPr="00FD7BC8">
        <w:rPr>
          <w:rFonts w:ascii="Calibri" w:hAnsi="Calibri"/>
          <w:sz w:val="20"/>
          <w:szCs w:val="20"/>
        </w:rPr>
        <w:t>), the Ministry of Health and Sanitation (</w:t>
      </w:r>
      <w:r w:rsidR="007700F2" w:rsidRPr="007E3F2D">
        <w:rPr>
          <w:rFonts w:ascii="Calibri" w:hAnsi="Calibri"/>
          <w:sz w:val="20"/>
          <w:szCs w:val="20"/>
        </w:rPr>
        <w:t>M</w:t>
      </w:r>
      <w:r w:rsidR="007E3F2D" w:rsidRPr="007E3F2D">
        <w:rPr>
          <w:rFonts w:ascii="Calibri" w:hAnsi="Calibri"/>
          <w:sz w:val="20"/>
          <w:szCs w:val="20"/>
        </w:rPr>
        <w:t>o</w:t>
      </w:r>
      <w:r w:rsidR="00C87E29" w:rsidRPr="007E3F2D">
        <w:rPr>
          <w:rFonts w:ascii="Calibri" w:hAnsi="Calibri"/>
          <w:sz w:val="20"/>
          <w:szCs w:val="20"/>
        </w:rPr>
        <w:t>HS</w:t>
      </w:r>
      <w:r w:rsidR="0090327B" w:rsidRPr="00FD7BC8">
        <w:rPr>
          <w:rFonts w:ascii="Calibri" w:hAnsi="Calibri"/>
          <w:sz w:val="20"/>
          <w:szCs w:val="20"/>
        </w:rPr>
        <w:t xml:space="preserve">) and the Ministry of Local Government and Rural Development (MLGRD) </w:t>
      </w:r>
      <w:r w:rsidR="0090327B" w:rsidRPr="004A4234">
        <w:rPr>
          <w:rFonts w:ascii="Calibri" w:hAnsi="Calibri"/>
          <w:sz w:val="20"/>
          <w:szCs w:val="20"/>
        </w:rPr>
        <w:t>and the local councils. All f</w:t>
      </w:r>
      <w:r w:rsidR="00CF68C5" w:rsidRPr="004A4234">
        <w:rPr>
          <w:rFonts w:ascii="Calibri" w:hAnsi="Calibri"/>
          <w:sz w:val="20"/>
          <w:szCs w:val="20"/>
        </w:rPr>
        <w:t>ive</w:t>
      </w:r>
      <w:r w:rsidR="0090327B" w:rsidRPr="004A4234">
        <w:rPr>
          <w:rFonts w:ascii="Calibri" w:hAnsi="Calibri"/>
          <w:sz w:val="20"/>
          <w:szCs w:val="20"/>
        </w:rPr>
        <w:t xml:space="preserve"> ministries ha</w:t>
      </w:r>
      <w:r w:rsidR="00C87E29" w:rsidRPr="004A4234">
        <w:rPr>
          <w:rFonts w:ascii="Calibri" w:hAnsi="Calibri"/>
          <w:sz w:val="20"/>
          <w:szCs w:val="20"/>
        </w:rPr>
        <w:t>ve</w:t>
      </w:r>
      <w:r w:rsidR="0090327B" w:rsidRPr="004A4234">
        <w:rPr>
          <w:rFonts w:ascii="Calibri" w:hAnsi="Calibri"/>
          <w:sz w:val="20"/>
          <w:szCs w:val="20"/>
        </w:rPr>
        <w:t xml:space="preserve"> been taken on board at the design stage of the project. The </w:t>
      </w:r>
      <w:r w:rsidR="00C87E29" w:rsidRPr="004A4234">
        <w:rPr>
          <w:rFonts w:ascii="Calibri" w:hAnsi="Calibri"/>
          <w:sz w:val="20"/>
          <w:szCs w:val="20"/>
        </w:rPr>
        <w:t xml:space="preserve">country-driven </w:t>
      </w:r>
      <w:r w:rsidR="0090327B" w:rsidRPr="004A4234">
        <w:rPr>
          <w:rFonts w:ascii="Calibri" w:hAnsi="Calibri"/>
          <w:sz w:val="20"/>
          <w:szCs w:val="20"/>
        </w:rPr>
        <w:t>project address</w:t>
      </w:r>
      <w:r w:rsidR="00C87E29" w:rsidRPr="004A4234">
        <w:rPr>
          <w:rFonts w:ascii="Calibri" w:hAnsi="Calibri"/>
          <w:sz w:val="20"/>
          <w:szCs w:val="20"/>
        </w:rPr>
        <w:t>es</w:t>
      </w:r>
      <w:r w:rsidR="0090327B" w:rsidRPr="004A4234">
        <w:rPr>
          <w:rFonts w:ascii="Calibri" w:hAnsi="Calibri"/>
          <w:sz w:val="20"/>
          <w:szCs w:val="20"/>
        </w:rPr>
        <w:t xml:space="preserve"> basic needs</w:t>
      </w:r>
      <w:r w:rsidR="00C87E29" w:rsidRPr="004A4234">
        <w:rPr>
          <w:rFonts w:ascii="Calibri" w:hAnsi="Calibri"/>
          <w:sz w:val="20"/>
          <w:szCs w:val="20"/>
        </w:rPr>
        <w:t xml:space="preserve"> </w:t>
      </w:r>
      <w:r w:rsidR="00F80F58" w:rsidRPr="004A4234">
        <w:rPr>
          <w:rFonts w:ascii="Calibri" w:hAnsi="Calibri"/>
          <w:sz w:val="20"/>
          <w:szCs w:val="20"/>
        </w:rPr>
        <w:t>in</w:t>
      </w:r>
      <w:r w:rsidR="0090327B" w:rsidRPr="004A4234">
        <w:rPr>
          <w:rFonts w:ascii="Calibri" w:hAnsi="Calibri"/>
          <w:sz w:val="20"/>
          <w:szCs w:val="20"/>
        </w:rPr>
        <w:t xml:space="preserve"> </w:t>
      </w:r>
      <w:r w:rsidR="00C87E29" w:rsidRPr="004A4234">
        <w:rPr>
          <w:rFonts w:ascii="Calibri" w:hAnsi="Calibri"/>
          <w:sz w:val="20"/>
          <w:szCs w:val="20"/>
        </w:rPr>
        <w:t xml:space="preserve">the most </w:t>
      </w:r>
      <w:r w:rsidR="0090327B" w:rsidRPr="004A4234">
        <w:rPr>
          <w:rFonts w:ascii="Calibri" w:hAnsi="Calibri"/>
          <w:sz w:val="20"/>
          <w:szCs w:val="20"/>
        </w:rPr>
        <w:t>remote</w:t>
      </w:r>
      <w:r w:rsidR="00C87E29" w:rsidRPr="004A4234">
        <w:rPr>
          <w:rFonts w:ascii="Calibri" w:hAnsi="Calibri"/>
          <w:sz w:val="20"/>
          <w:szCs w:val="20"/>
        </w:rPr>
        <w:t xml:space="preserve"> </w:t>
      </w:r>
      <w:r w:rsidR="0090327B" w:rsidRPr="004A4234">
        <w:rPr>
          <w:rFonts w:ascii="Calibri" w:hAnsi="Calibri"/>
          <w:sz w:val="20"/>
          <w:szCs w:val="20"/>
        </w:rPr>
        <w:t xml:space="preserve">and </w:t>
      </w:r>
      <w:r w:rsidR="007700F2" w:rsidRPr="004A4234">
        <w:rPr>
          <w:rFonts w:ascii="Calibri" w:hAnsi="Calibri"/>
          <w:sz w:val="20"/>
          <w:szCs w:val="20"/>
        </w:rPr>
        <w:t>vulnerable</w:t>
      </w:r>
      <w:r w:rsidR="0090327B" w:rsidRPr="004A4234">
        <w:rPr>
          <w:rFonts w:ascii="Calibri" w:hAnsi="Calibri"/>
          <w:sz w:val="20"/>
          <w:szCs w:val="20"/>
        </w:rPr>
        <w:t xml:space="preserve"> areas</w:t>
      </w:r>
      <w:r w:rsidR="00C87E29" w:rsidRPr="004A4234">
        <w:rPr>
          <w:rFonts w:ascii="Calibri" w:hAnsi="Calibri"/>
          <w:sz w:val="20"/>
          <w:szCs w:val="20"/>
        </w:rPr>
        <w:t xml:space="preserve">. </w:t>
      </w:r>
      <w:r w:rsidR="003B0ED9" w:rsidRPr="004A4234">
        <w:rPr>
          <w:rFonts w:cstheme="minorHAnsi"/>
          <w:sz w:val="20"/>
          <w:szCs w:val="20"/>
          <w:lang w:val="en-ZA"/>
        </w:rPr>
        <w:t>The United Nations Family in Sierra Leone ha</w:t>
      </w:r>
      <w:r w:rsidR="00C87E29" w:rsidRPr="004A4234">
        <w:rPr>
          <w:rFonts w:cstheme="minorHAnsi"/>
          <w:sz w:val="20"/>
          <w:szCs w:val="20"/>
          <w:lang w:val="en-ZA"/>
        </w:rPr>
        <w:t>s</w:t>
      </w:r>
      <w:r w:rsidR="003B0ED9" w:rsidRPr="004A4234">
        <w:rPr>
          <w:rFonts w:cstheme="minorHAnsi"/>
          <w:sz w:val="20"/>
          <w:szCs w:val="20"/>
          <w:lang w:val="en-ZA"/>
        </w:rPr>
        <w:t xml:space="preserve"> also prioriti</w:t>
      </w:r>
      <w:r w:rsidR="00C87E29" w:rsidRPr="004A4234">
        <w:rPr>
          <w:rFonts w:cstheme="minorHAnsi"/>
          <w:sz w:val="20"/>
          <w:szCs w:val="20"/>
          <w:lang w:val="en-ZA"/>
        </w:rPr>
        <w:t>z</w:t>
      </w:r>
      <w:r w:rsidR="003B0ED9" w:rsidRPr="004A4234">
        <w:rPr>
          <w:rFonts w:cstheme="minorHAnsi"/>
          <w:sz w:val="20"/>
          <w:szCs w:val="20"/>
          <w:lang w:val="en-ZA"/>
        </w:rPr>
        <w:t>ed water access through the past two</w:t>
      </w:r>
      <w:r w:rsidR="00DC1273" w:rsidRPr="004A4234">
        <w:rPr>
          <w:rFonts w:cstheme="minorHAnsi"/>
          <w:sz w:val="20"/>
          <w:szCs w:val="20"/>
          <w:lang w:val="en-ZA"/>
        </w:rPr>
        <w:t xml:space="preserve"> </w:t>
      </w:r>
      <w:r w:rsidR="003B0ED9" w:rsidRPr="004A4234">
        <w:rPr>
          <w:rFonts w:cstheme="minorHAnsi"/>
          <w:sz w:val="20"/>
          <w:szCs w:val="20"/>
          <w:lang w:val="en-ZA"/>
        </w:rPr>
        <w:t>UNDAFs (</w:t>
      </w:r>
      <w:r w:rsidR="00F80F58" w:rsidRPr="004A4234">
        <w:rPr>
          <w:rFonts w:cstheme="minorHAnsi"/>
          <w:sz w:val="20"/>
          <w:szCs w:val="20"/>
          <w:lang w:val="en-ZA"/>
        </w:rPr>
        <w:t>2015-2018 and</w:t>
      </w:r>
      <w:r w:rsidR="00DC1273" w:rsidRPr="004A4234">
        <w:rPr>
          <w:rFonts w:cstheme="minorHAnsi"/>
          <w:sz w:val="20"/>
          <w:szCs w:val="20"/>
          <w:lang w:val="en-ZA"/>
        </w:rPr>
        <w:t xml:space="preserve"> </w:t>
      </w:r>
      <w:r w:rsidR="00F80F58" w:rsidRPr="004A4234">
        <w:rPr>
          <w:rFonts w:cstheme="minorHAnsi"/>
          <w:sz w:val="20"/>
          <w:szCs w:val="20"/>
          <w:lang w:val="en-ZA"/>
        </w:rPr>
        <w:t>2020-2023</w:t>
      </w:r>
      <w:r w:rsidR="003B0ED9" w:rsidRPr="008D128B">
        <w:rPr>
          <w:sz w:val="20"/>
          <w:lang w:val="en-ZA"/>
        </w:rPr>
        <w:t>)</w:t>
      </w:r>
      <w:r w:rsidR="003B0ED9" w:rsidRPr="004A4234">
        <w:rPr>
          <w:rFonts w:cstheme="minorHAnsi"/>
          <w:sz w:val="20"/>
          <w:szCs w:val="20"/>
          <w:lang w:val="en-ZA"/>
        </w:rPr>
        <w:t xml:space="preserve"> as well as the Transitional Joint Vision for Sierra Leone and the United Nations Family </w:t>
      </w:r>
      <w:r w:rsidR="003B0ED9" w:rsidRPr="008D128B">
        <w:rPr>
          <w:sz w:val="20"/>
          <w:lang w:val="en-ZA"/>
        </w:rPr>
        <w:t>(2013</w:t>
      </w:r>
      <w:r w:rsidR="00C87E29" w:rsidRPr="008D128B">
        <w:rPr>
          <w:sz w:val="20"/>
          <w:lang w:val="en-ZA"/>
        </w:rPr>
        <w:t>–</w:t>
      </w:r>
      <w:r w:rsidR="003B0ED9" w:rsidRPr="008D128B">
        <w:rPr>
          <w:sz w:val="20"/>
          <w:lang w:val="en-ZA"/>
        </w:rPr>
        <w:t>2014)</w:t>
      </w:r>
      <w:r w:rsidR="00D23E54" w:rsidRPr="008D128B">
        <w:rPr>
          <w:rStyle w:val="EndnoteReference"/>
          <w:sz w:val="20"/>
          <w:lang w:val="en-ZA"/>
        </w:rPr>
        <w:endnoteReference w:id="10"/>
      </w:r>
      <w:r w:rsidR="003B0ED9" w:rsidRPr="004A4234">
        <w:rPr>
          <w:rFonts w:cstheme="minorHAnsi"/>
          <w:sz w:val="20"/>
          <w:szCs w:val="20"/>
          <w:lang w:val="en-ZA"/>
        </w:rPr>
        <w:t xml:space="preserve"> update</w:t>
      </w:r>
      <w:r w:rsidR="00DC1273" w:rsidRPr="004A4234">
        <w:rPr>
          <w:rFonts w:cstheme="minorHAnsi"/>
          <w:sz w:val="20"/>
          <w:szCs w:val="20"/>
          <w:lang w:val="en-ZA"/>
        </w:rPr>
        <w:t xml:space="preserve"> </w:t>
      </w:r>
      <w:r w:rsidR="003B0ED9" w:rsidRPr="004A4234">
        <w:rPr>
          <w:rFonts w:cstheme="minorHAnsi"/>
          <w:sz w:val="20"/>
          <w:szCs w:val="20"/>
          <w:lang w:val="en-ZA"/>
        </w:rPr>
        <w:t xml:space="preserve">and highlight the importance </w:t>
      </w:r>
      <w:r w:rsidR="00FD1613" w:rsidRPr="004A4234">
        <w:rPr>
          <w:rFonts w:cstheme="minorHAnsi"/>
          <w:sz w:val="20"/>
          <w:szCs w:val="20"/>
          <w:lang w:val="en-ZA"/>
        </w:rPr>
        <w:t>of</w:t>
      </w:r>
      <w:r w:rsidR="003B0ED9" w:rsidRPr="004A4234">
        <w:rPr>
          <w:rFonts w:cstheme="minorHAnsi"/>
          <w:sz w:val="20"/>
          <w:szCs w:val="20"/>
          <w:lang w:val="en-ZA"/>
        </w:rPr>
        <w:t xml:space="preserve"> climate resilience.</w:t>
      </w:r>
      <w:r w:rsidR="00DC1273" w:rsidRPr="004A4234">
        <w:rPr>
          <w:rFonts w:cstheme="minorHAnsi"/>
          <w:sz w:val="20"/>
          <w:szCs w:val="20"/>
          <w:lang w:val="en-ZA"/>
        </w:rPr>
        <w:t xml:space="preserve"> </w:t>
      </w:r>
    </w:p>
    <w:p w14:paraId="4A0BB818" w14:textId="77777777" w:rsidR="0090327B" w:rsidRPr="004A4234" w:rsidRDefault="0090327B" w:rsidP="0090327B">
      <w:pPr>
        <w:pStyle w:val="NoSpacing"/>
        <w:jc w:val="both"/>
        <w:rPr>
          <w:rFonts w:ascii="Calibri" w:hAnsi="Calibri"/>
          <w:sz w:val="20"/>
          <w:szCs w:val="20"/>
        </w:rPr>
      </w:pPr>
    </w:p>
    <w:p w14:paraId="398E4F52" w14:textId="16D3D23E" w:rsidR="00FD7BC8" w:rsidRPr="00FD7BC8" w:rsidRDefault="005A4089" w:rsidP="00FD7BC8">
      <w:pPr>
        <w:pStyle w:val="NoSpacing"/>
        <w:jc w:val="both"/>
        <w:rPr>
          <w:rFonts w:ascii="Calibri" w:hAnsi="Calibri"/>
          <w:sz w:val="20"/>
          <w:szCs w:val="20"/>
        </w:rPr>
      </w:pPr>
      <w:r w:rsidRPr="004A4234">
        <w:rPr>
          <w:sz w:val="20"/>
          <w:szCs w:val="20"/>
        </w:rPr>
        <w:t>Additionally, the project is cons</w:t>
      </w:r>
      <w:r w:rsidRPr="004E4EC5">
        <w:rPr>
          <w:sz w:val="20"/>
          <w:szCs w:val="20"/>
        </w:rPr>
        <w:t>istent with</w:t>
      </w:r>
      <w:r w:rsidRPr="00FD7BC8">
        <w:rPr>
          <w:sz w:val="20"/>
          <w:szCs w:val="20"/>
        </w:rPr>
        <w:t xml:space="preserve"> </w:t>
      </w:r>
      <w:r w:rsidR="00C50B90" w:rsidRPr="00FD7BC8">
        <w:rPr>
          <w:sz w:val="20"/>
          <w:szCs w:val="20"/>
        </w:rPr>
        <w:t>the government</w:t>
      </w:r>
      <w:r w:rsidRPr="00FD7BC8">
        <w:rPr>
          <w:sz w:val="20"/>
          <w:szCs w:val="20"/>
        </w:rPr>
        <w:t xml:space="preserve"> priorities</w:t>
      </w:r>
      <w:r w:rsidR="00C7493C">
        <w:rPr>
          <w:sz w:val="20"/>
          <w:szCs w:val="20"/>
        </w:rPr>
        <w:t xml:space="preserve">. </w:t>
      </w:r>
      <w:r w:rsidR="00C7493C">
        <w:rPr>
          <w:rFonts w:ascii="Calibri" w:hAnsi="Calibri"/>
          <w:sz w:val="20"/>
          <w:szCs w:val="20"/>
        </w:rPr>
        <w:t>I</w:t>
      </w:r>
      <w:r w:rsidR="00C7493C" w:rsidRPr="00FD7BC8">
        <w:rPr>
          <w:rFonts w:ascii="Calibri" w:hAnsi="Calibri"/>
          <w:sz w:val="20"/>
          <w:szCs w:val="20"/>
        </w:rPr>
        <w:t xml:space="preserve">nstitutional and policy framework </w:t>
      </w:r>
      <w:r w:rsidR="00FD7BC8" w:rsidRPr="00FD7BC8">
        <w:rPr>
          <w:rFonts w:ascii="Calibri" w:hAnsi="Calibri"/>
          <w:sz w:val="20"/>
          <w:szCs w:val="20"/>
        </w:rPr>
        <w:t xml:space="preserve">and development initiatives </w:t>
      </w:r>
      <w:r w:rsidR="00C7493C">
        <w:rPr>
          <w:rFonts w:ascii="Calibri" w:hAnsi="Calibri"/>
          <w:sz w:val="20"/>
          <w:szCs w:val="20"/>
        </w:rPr>
        <w:t>in</w:t>
      </w:r>
      <w:r w:rsidR="00FD7BC8" w:rsidRPr="00FD7BC8">
        <w:rPr>
          <w:rFonts w:ascii="Calibri" w:hAnsi="Calibri"/>
          <w:sz w:val="20"/>
          <w:szCs w:val="20"/>
        </w:rPr>
        <w:t xml:space="preserve"> Sierra Leone with which the project is aligned are as follows:</w:t>
      </w:r>
    </w:p>
    <w:p w14:paraId="2385C1A6" w14:textId="7F87DA45" w:rsidR="00FD7BC8" w:rsidRPr="00FD7BC8" w:rsidRDefault="00FD7BC8" w:rsidP="000B6971">
      <w:pPr>
        <w:pStyle w:val="NoSpacing"/>
        <w:numPr>
          <w:ilvl w:val="0"/>
          <w:numId w:val="43"/>
        </w:numPr>
        <w:jc w:val="both"/>
        <w:rPr>
          <w:sz w:val="20"/>
          <w:szCs w:val="20"/>
        </w:rPr>
      </w:pPr>
      <w:r w:rsidRPr="00FD7BC8">
        <w:rPr>
          <w:sz w:val="20"/>
          <w:szCs w:val="20"/>
        </w:rPr>
        <w:t xml:space="preserve">Vision for Sierra Leone 2025 (the long-term development plan of the country) aims to create a prosperous society that cares about the people and the environment. Among the facets toward improved quality of life is the provision of adequate healthcare, water and sanitation for all. This project falls within the domain of the vision in terms of upgrading infrastructure and capacity through donor funding and private investment toward clean water supply to all areas of the country equitably. </w:t>
      </w:r>
    </w:p>
    <w:p w14:paraId="5D62D45F" w14:textId="0AB0C6D8" w:rsidR="00FD7BC8" w:rsidRPr="00FD7BC8" w:rsidRDefault="00FD7BC8" w:rsidP="000B6971">
      <w:pPr>
        <w:pStyle w:val="NoSpacing"/>
        <w:numPr>
          <w:ilvl w:val="0"/>
          <w:numId w:val="43"/>
        </w:numPr>
        <w:jc w:val="both"/>
        <w:rPr>
          <w:sz w:val="20"/>
          <w:szCs w:val="20"/>
        </w:rPr>
      </w:pPr>
      <w:r w:rsidRPr="00FD7BC8">
        <w:rPr>
          <w:sz w:val="20"/>
          <w:szCs w:val="20"/>
        </w:rPr>
        <w:t>The Poverty Reduction Strategies (PRS): Sierra Leone implemented the first Poverty Reduction Strategy, which focused on consolidating peace</w:t>
      </w:r>
      <w:r w:rsidR="00C7493C">
        <w:rPr>
          <w:sz w:val="20"/>
          <w:szCs w:val="20"/>
        </w:rPr>
        <w:t>,</w:t>
      </w:r>
      <w:r w:rsidRPr="00FD7BC8">
        <w:rPr>
          <w:sz w:val="20"/>
          <w:szCs w:val="20"/>
        </w:rPr>
        <w:t xml:space="preserve"> security and economic growth. The country now has a second Poverty Reduction Strategy (</w:t>
      </w:r>
      <w:r w:rsidR="00C7493C">
        <w:rPr>
          <w:sz w:val="20"/>
          <w:szCs w:val="20"/>
        </w:rPr>
        <w:t>“</w:t>
      </w:r>
      <w:r w:rsidRPr="00FD7BC8">
        <w:rPr>
          <w:sz w:val="20"/>
          <w:szCs w:val="20"/>
        </w:rPr>
        <w:t>Agenda for Change</w:t>
      </w:r>
      <w:r w:rsidR="00C7493C">
        <w:rPr>
          <w:sz w:val="20"/>
          <w:szCs w:val="20"/>
        </w:rPr>
        <w:t>”</w:t>
      </w:r>
      <w:r w:rsidRPr="00FD7BC8">
        <w:rPr>
          <w:sz w:val="20"/>
          <w:szCs w:val="20"/>
        </w:rPr>
        <w:t>). The second strategy’s fourth priority includes the increase of the population’s access to safe drinking water.</w:t>
      </w:r>
    </w:p>
    <w:p w14:paraId="337A1CE6" w14:textId="5735466D" w:rsidR="00FD7BC8" w:rsidRPr="00FD7BC8" w:rsidRDefault="00FD7BC8" w:rsidP="000B6971">
      <w:pPr>
        <w:pStyle w:val="NoSpacing"/>
        <w:numPr>
          <w:ilvl w:val="0"/>
          <w:numId w:val="43"/>
        </w:numPr>
        <w:jc w:val="both"/>
        <w:rPr>
          <w:sz w:val="20"/>
          <w:szCs w:val="20"/>
        </w:rPr>
      </w:pPr>
      <w:r w:rsidRPr="00FD7BC8">
        <w:rPr>
          <w:sz w:val="20"/>
          <w:szCs w:val="20"/>
        </w:rPr>
        <w:t>Count</w:t>
      </w:r>
      <w:r w:rsidR="00981CA8">
        <w:rPr>
          <w:sz w:val="20"/>
          <w:szCs w:val="20"/>
        </w:rPr>
        <w:t>r</w:t>
      </w:r>
      <w:r w:rsidRPr="00FD7BC8">
        <w:rPr>
          <w:sz w:val="20"/>
          <w:szCs w:val="20"/>
        </w:rPr>
        <w:t>y Development Plans: Two relevant development plans include the Financial Sector Development Plan which alludes to the country’s inadequate water supplies as one major hindrance to the country’s progress and the National Sustainable Agriculture Development Plan (2010</w:t>
      </w:r>
      <w:r w:rsidR="004E4EC5">
        <w:rPr>
          <w:sz w:val="20"/>
          <w:szCs w:val="20"/>
        </w:rPr>
        <w:t>–</w:t>
      </w:r>
      <w:r w:rsidRPr="00FD7BC8">
        <w:rPr>
          <w:sz w:val="20"/>
          <w:szCs w:val="20"/>
        </w:rPr>
        <w:t>2030) which</w:t>
      </w:r>
      <w:r w:rsidR="00C7493C">
        <w:rPr>
          <w:sz w:val="20"/>
          <w:szCs w:val="20"/>
        </w:rPr>
        <w:t>,</w:t>
      </w:r>
      <w:r w:rsidRPr="00FD7BC8">
        <w:rPr>
          <w:sz w:val="20"/>
          <w:szCs w:val="20"/>
        </w:rPr>
        <w:t xml:space="preserve"> among its many </w:t>
      </w:r>
      <w:r w:rsidR="00C7493C">
        <w:rPr>
          <w:sz w:val="20"/>
          <w:szCs w:val="20"/>
        </w:rPr>
        <w:t>feature</w:t>
      </w:r>
      <w:r w:rsidRPr="00FD7BC8">
        <w:rPr>
          <w:sz w:val="20"/>
          <w:szCs w:val="20"/>
        </w:rPr>
        <w:t xml:space="preserve">s, focuses on the development of a sustainable water management system and water conservation. </w:t>
      </w:r>
    </w:p>
    <w:p w14:paraId="6EB37BF8" w14:textId="1C5CE4CD" w:rsidR="00FD7BC8" w:rsidRPr="00FD7BC8" w:rsidRDefault="00FD7BC8" w:rsidP="000B6971">
      <w:pPr>
        <w:pStyle w:val="NoSpacing"/>
        <w:numPr>
          <w:ilvl w:val="0"/>
          <w:numId w:val="43"/>
        </w:numPr>
        <w:jc w:val="both"/>
        <w:rPr>
          <w:sz w:val="20"/>
          <w:szCs w:val="20"/>
        </w:rPr>
      </w:pPr>
      <w:r w:rsidRPr="00FD7BC8">
        <w:rPr>
          <w:sz w:val="20"/>
          <w:szCs w:val="20"/>
        </w:rPr>
        <w:t xml:space="preserve">National Adaptation Program of Action: Sierra Leone completed its NAPA in 2007 and the program sets out various priorities in terms of adaptation. The project addresses institutional strengthening of the water resources sector. </w:t>
      </w:r>
      <w:r w:rsidR="004E4EC5">
        <w:rPr>
          <w:sz w:val="20"/>
          <w:szCs w:val="20"/>
        </w:rPr>
        <w:t>An</w:t>
      </w:r>
      <w:r w:rsidRPr="00FD7BC8">
        <w:rPr>
          <w:sz w:val="20"/>
          <w:szCs w:val="20"/>
        </w:rPr>
        <w:t>other priorit</w:t>
      </w:r>
      <w:r w:rsidR="004E4EC5">
        <w:rPr>
          <w:sz w:val="20"/>
          <w:szCs w:val="20"/>
        </w:rPr>
        <w:t>y</w:t>
      </w:r>
      <w:r w:rsidRPr="00FD7BC8">
        <w:rPr>
          <w:sz w:val="20"/>
          <w:szCs w:val="20"/>
        </w:rPr>
        <w:t xml:space="preserve"> </w:t>
      </w:r>
      <w:r w:rsidR="00C7493C">
        <w:rPr>
          <w:sz w:val="20"/>
          <w:szCs w:val="20"/>
        </w:rPr>
        <w:t xml:space="preserve">the project </w:t>
      </w:r>
      <w:r w:rsidRPr="00FD7BC8">
        <w:rPr>
          <w:sz w:val="20"/>
          <w:szCs w:val="20"/>
        </w:rPr>
        <w:t>addresse</w:t>
      </w:r>
      <w:r w:rsidR="00C7493C">
        <w:rPr>
          <w:sz w:val="20"/>
          <w:szCs w:val="20"/>
        </w:rPr>
        <w:t>s</w:t>
      </w:r>
      <w:r w:rsidRPr="00FD7BC8">
        <w:rPr>
          <w:sz w:val="20"/>
          <w:szCs w:val="20"/>
        </w:rPr>
        <w:t xml:space="preserve"> </w:t>
      </w:r>
      <w:r w:rsidR="00C7493C">
        <w:rPr>
          <w:sz w:val="20"/>
          <w:szCs w:val="20"/>
        </w:rPr>
        <w:t>through</w:t>
      </w:r>
      <w:r w:rsidR="00C7493C" w:rsidRPr="00FD7BC8">
        <w:rPr>
          <w:sz w:val="20"/>
          <w:szCs w:val="20"/>
        </w:rPr>
        <w:t xml:space="preserve"> NAPA </w:t>
      </w:r>
      <w:r w:rsidRPr="00FD7BC8">
        <w:rPr>
          <w:sz w:val="20"/>
          <w:szCs w:val="20"/>
        </w:rPr>
        <w:t xml:space="preserve">is promotion of rainwater harvesting and development of an integrated management system for freshwater bodies </w:t>
      </w:r>
      <w:r w:rsidR="00C7493C">
        <w:rPr>
          <w:sz w:val="20"/>
          <w:szCs w:val="20"/>
        </w:rPr>
        <w:t xml:space="preserve">to </w:t>
      </w:r>
      <w:r w:rsidRPr="00FD7BC8">
        <w:rPr>
          <w:sz w:val="20"/>
          <w:szCs w:val="20"/>
        </w:rPr>
        <w:t>increas</w:t>
      </w:r>
      <w:r w:rsidR="00C7493C">
        <w:rPr>
          <w:sz w:val="20"/>
          <w:szCs w:val="20"/>
        </w:rPr>
        <w:t>e</w:t>
      </w:r>
      <w:r w:rsidRPr="00FD7BC8">
        <w:rPr>
          <w:sz w:val="20"/>
          <w:szCs w:val="20"/>
        </w:rPr>
        <w:t xml:space="preserve"> water availability for domestic and commercial use.</w:t>
      </w:r>
    </w:p>
    <w:p w14:paraId="76A7BFD1" w14:textId="77777777" w:rsidR="00FD7BC8" w:rsidRPr="00FD7BC8" w:rsidRDefault="00FD7BC8" w:rsidP="000B6971">
      <w:pPr>
        <w:pStyle w:val="NoSpacing"/>
        <w:numPr>
          <w:ilvl w:val="0"/>
          <w:numId w:val="43"/>
        </w:numPr>
        <w:jc w:val="both"/>
        <w:rPr>
          <w:sz w:val="20"/>
          <w:szCs w:val="20"/>
        </w:rPr>
      </w:pPr>
      <w:r w:rsidRPr="00FD7BC8">
        <w:rPr>
          <w:sz w:val="20"/>
          <w:szCs w:val="20"/>
        </w:rPr>
        <w:t xml:space="preserve">Draft Rural Water Supply Strategy: The strategy document describes an approach for extending and sustaining rural water supply service delivery across Sierra Leone. </w:t>
      </w:r>
    </w:p>
    <w:p w14:paraId="1C76B654" w14:textId="66594C4F" w:rsidR="00FD7BC8" w:rsidRDefault="00FD7BC8" w:rsidP="000B6971">
      <w:pPr>
        <w:pStyle w:val="NoSpacing"/>
        <w:numPr>
          <w:ilvl w:val="0"/>
          <w:numId w:val="43"/>
        </w:numPr>
        <w:jc w:val="both"/>
        <w:rPr>
          <w:sz w:val="20"/>
          <w:szCs w:val="20"/>
        </w:rPr>
      </w:pPr>
      <w:r w:rsidRPr="00FD7BC8">
        <w:rPr>
          <w:sz w:val="20"/>
          <w:szCs w:val="20"/>
        </w:rPr>
        <w:t>Water, Sanitation and Hygiene (WASH) Policy: The WASH Policy responds to the urgent need for integrated and cross-sectoral approaches to water management and development as well as the provision of safe and adequate drinking water facilities. It provides overall direction for addressing the challenges in the WASH sector and covers five main thematic areas</w:t>
      </w:r>
      <w:r w:rsidR="00C7493C">
        <w:rPr>
          <w:sz w:val="20"/>
          <w:szCs w:val="20"/>
        </w:rPr>
        <w:t>:</w:t>
      </w:r>
      <w:r w:rsidRPr="00FD7BC8">
        <w:rPr>
          <w:sz w:val="20"/>
          <w:szCs w:val="20"/>
        </w:rPr>
        <w:t xml:space="preserve"> water resources management, urban water supply and sewage, rural water supply, hygiene and sanitation and the legal regulatory and institutional framework.</w:t>
      </w:r>
      <w:r w:rsidR="00DC1273">
        <w:rPr>
          <w:sz w:val="20"/>
          <w:szCs w:val="20"/>
        </w:rPr>
        <w:t xml:space="preserve"> </w:t>
      </w:r>
    </w:p>
    <w:p w14:paraId="7FCA9EE7" w14:textId="77777777" w:rsidR="0090327B" w:rsidRPr="00FD7BC8" w:rsidRDefault="0090327B" w:rsidP="0090327B">
      <w:pPr>
        <w:pStyle w:val="NoSpacing"/>
        <w:jc w:val="both"/>
        <w:rPr>
          <w:sz w:val="20"/>
          <w:szCs w:val="20"/>
        </w:rPr>
      </w:pPr>
    </w:p>
    <w:p w14:paraId="1B3EFA62" w14:textId="31DB9C64" w:rsidR="000075BC" w:rsidRDefault="000075BC" w:rsidP="0074040B">
      <w:pPr>
        <w:pStyle w:val="NoSpacing"/>
        <w:numPr>
          <w:ilvl w:val="2"/>
          <w:numId w:val="8"/>
        </w:numPr>
        <w:ind w:left="1728"/>
        <w:outlineLvl w:val="0"/>
        <w:rPr>
          <w:rFonts w:cstheme="minorHAnsi"/>
          <w:b/>
          <w:sz w:val="20"/>
          <w:szCs w:val="20"/>
        </w:rPr>
      </w:pPr>
      <w:bookmarkStart w:id="151" w:name="_Toc46228018"/>
      <w:bookmarkStart w:id="152" w:name="_Toc48654108"/>
      <w:r w:rsidRPr="00BD3A5E">
        <w:rPr>
          <w:rFonts w:cstheme="minorHAnsi"/>
          <w:b/>
          <w:sz w:val="20"/>
          <w:szCs w:val="20"/>
        </w:rPr>
        <w:t xml:space="preserve">Effectiveness </w:t>
      </w:r>
      <w:bookmarkEnd w:id="151"/>
      <w:r w:rsidRPr="00BD3A5E">
        <w:rPr>
          <w:rFonts w:cstheme="minorHAnsi"/>
          <w:b/>
          <w:sz w:val="20"/>
          <w:szCs w:val="20"/>
        </w:rPr>
        <w:t>(</w:t>
      </w:r>
      <w:r w:rsidR="007E5FB0">
        <w:rPr>
          <w:rFonts w:cstheme="minorHAnsi"/>
          <w:b/>
          <w:sz w:val="20"/>
          <w:szCs w:val="20"/>
        </w:rPr>
        <w:t>S</w:t>
      </w:r>
      <w:r w:rsidRPr="00BD3A5E">
        <w:rPr>
          <w:rFonts w:cstheme="minorHAnsi"/>
          <w:b/>
          <w:sz w:val="20"/>
          <w:szCs w:val="20"/>
        </w:rPr>
        <w:t>)</w:t>
      </w:r>
      <w:bookmarkEnd w:id="152"/>
    </w:p>
    <w:p w14:paraId="5A183BD2" w14:textId="77777777" w:rsidR="00243614" w:rsidRDefault="00243614" w:rsidP="00243614">
      <w:pPr>
        <w:pStyle w:val="NoSpacing"/>
        <w:outlineLvl w:val="0"/>
        <w:rPr>
          <w:rFonts w:cstheme="minorHAnsi"/>
          <w:b/>
          <w:sz w:val="20"/>
          <w:szCs w:val="20"/>
        </w:rPr>
      </w:pPr>
    </w:p>
    <w:p w14:paraId="34B337BD" w14:textId="77777777" w:rsidR="00243614" w:rsidRDefault="00243614" w:rsidP="00243614">
      <w:pPr>
        <w:pStyle w:val="NoSpacing"/>
        <w:outlineLvl w:val="0"/>
        <w:rPr>
          <w:rFonts w:cstheme="minorHAnsi"/>
          <w:b/>
          <w:sz w:val="20"/>
          <w:szCs w:val="20"/>
        </w:rPr>
      </w:pPr>
      <w:bookmarkStart w:id="153" w:name="_Toc45725966"/>
      <w:bookmarkStart w:id="154" w:name="_Toc46228019"/>
      <w:bookmarkStart w:id="155" w:name="_Toc48654109"/>
      <w:r>
        <w:rPr>
          <w:rFonts w:cstheme="minorHAnsi"/>
          <w:b/>
          <w:sz w:val="20"/>
          <w:szCs w:val="20"/>
        </w:rPr>
        <w:t>Outcome Level Results</w:t>
      </w:r>
      <w:bookmarkEnd w:id="153"/>
      <w:bookmarkEnd w:id="154"/>
      <w:bookmarkEnd w:id="155"/>
    </w:p>
    <w:p w14:paraId="5A6E1750" w14:textId="77777777" w:rsidR="00243614" w:rsidRDefault="00243614" w:rsidP="00243614">
      <w:pPr>
        <w:pStyle w:val="NoSpacing"/>
        <w:outlineLvl w:val="0"/>
        <w:rPr>
          <w:rFonts w:cstheme="minorHAnsi"/>
          <w:b/>
          <w:sz w:val="20"/>
          <w:szCs w:val="20"/>
        </w:rPr>
      </w:pPr>
    </w:p>
    <w:p w14:paraId="4C81471B" w14:textId="77777777" w:rsidR="00243614" w:rsidRDefault="00243614" w:rsidP="00243614">
      <w:pPr>
        <w:pStyle w:val="NoSpacing"/>
        <w:outlineLvl w:val="0"/>
        <w:rPr>
          <w:rFonts w:cstheme="minorHAnsi"/>
          <w:b/>
          <w:sz w:val="20"/>
          <w:szCs w:val="20"/>
        </w:rPr>
      </w:pPr>
    </w:p>
    <w:tbl>
      <w:tblPr>
        <w:tblW w:w="1134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457"/>
        <w:gridCol w:w="2413"/>
        <w:gridCol w:w="2160"/>
        <w:gridCol w:w="2700"/>
        <w:gridCol w:w="900"/>
      </w:tblGrid>
      <w:tr w:rsidR="00600BC3" w:rsidRPr="00600BC3" w14:paraId="2C6327FE" w14:textId="77777777" w:rsidTr="00EA351E">
        <w:trPr>
          <w:trHeight w:val="422"/>
        </w:trPr>
        <w:tc>
          <w:tcPr>
            <w:tcW w:w="1710" w:type="dxa"/>
            <w:shd w:val="clear" w:color="auto" w:fill="9CC2E5" w:themeFill="accent1" w:themeFillTint="99"/>
          </w:tcPr>
          <w:p w14:paraId="1691B7FE" w14:textId="77777777" w:rsidR="00EB3AE5" w:rsidRPr="00600BC3" w:rsidRDefault="00EB3AE5" w:rsidP="00C50B90">
            <w:pPr>
              <w:spacing w:line="240" w:lineRule="auto"/>
              <w:jc w:val="both"/>
              <w:rPr>
                <w:rFonts w:cstheme="minorHAnsi"/>
                <w:sz w:val="16"/>
                <w:szCs w:val="16"/>
              </w:rPr>
            </w:pPr>
          </w:p>
        </w:tc>
        <w:tc>
          <w:tcPr>
            <w:tcW w:w="1457" w:type="dxa"/>
            <w:shd w:val="clear" w:color="auto" w:fill="9CC2E5" w:themeFill="accent1" w:themeFillTint="99"/>
          </w:tcPr>
          <w:p w14:paraId="6F4C554D"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t>Indicator</w:t>
            </w:r>
          </w:p>
        </w:tc>
        <w:tc>
          <w:tcPr>
            <w:tcW w:w="2413" w:type="dxa"/>
            <w:shd w:val="clear" w:color="auto" w:fill="9CC2E5" w:themeFill="accent1" w:themeFillTint="99"/>
          </w:tcPr>
          <w:p w14:paraId="5E71567E"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t>Baseline</w:t>
            </w:r>
          </w:p>
        </w:tc>
        <w:tc>
          <w:tcPr>
            <w:tcW w:w="2160" w:type="dxa"/>
            <w:shd w:val="clear" w:color="auto" w:fill="9CC2E5" w:themeFill="accent1" w:themeFillTint="99"/>
          </w:tcPr>
          <w:p w14:paraId="3D1012CA"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t xml:space="preserve">Targets </w:t>
            </w:r>
          </w:p>
          <w:p w14:paraId="2CADA241"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t>End of Project</w:t>
            </w:r>
          </w:p>
        </w:tc>
        <w:tc>
          <w:tcPr>
            <w:tcW w:w="2700" w:type="dxa"/>
            <w:shd w:val="clear" w:color="auto" w:fill="9CC2E5" w:themeFill="accent1" w:themeFillTint="99"/>
          </w:tcPr>
          <w:p w14:paraId="1C366D69"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t xml:space="preserve">Justification </w:t>
            </w:r>
          </w:p>
          <w:p w14:paraId="6F1007CB"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t xml:space="preserve">Met, Partially or Not </w:t>
            </w:r>
          </w:p>
        </w:tc>
        <w:tc>
          <w:tcPr>
            <w:tcW w:w="900" w:type="dxa"/>
            <w:shd w:val="clear" w:color="auto" w:fill="9CC2E5" w:themeFill="accent1" w:themeFillTint="99"/>
          </w:tcPr>
          <w:p w14:paraId="5507EEDB"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t xml:space="preserve">Rating </w:t>
            </w:r>
          </w:p>
        </w:tc>
      </w:tr>
      <w:tr w:rsidR="00600BC3" w:rsidRPr="00600BC3" w14:paraId="01AE12C6" w14:textId="77777777" w:rsidTr="00EA351E">
        <w:tc>
          <w:tcPr>
            <w:tcW w:w="1710" w:type="dxa"/>
            <w:shd w:val="clear" w:color="auto" w:fill="9CC2E5" w:themeFill="accent1" w:themeFillTint="99"/>
          </w:tcPr>
          <w:p w14:paraId="73020C58"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t xml:space="preserve">Project Objective: Enhance the adaptive capacity of decision-makers in the public and private sector involved in water provision to plan for and respond to climate change risks on water resources. </w:t>
            </w:r>
          </w:p>
          <w:p w14:paraId="30A07A57" w14:textId="77777777" w:rsidR="00EB3AE5" w:rsidRPr="00600BC3" w:rsidRDefault="00EB3AE5" w:rsidP="00C50B90">
            <w:pPr>
              <w:spacing w:line="240" w:lineRule="auto"/>
              <w:jc w:val="both"/>
              <w:rPr>
                <w:rFonts w:cstheme="minorHAnsi"/>
                <w:sz w:val="16"/>
                <w:szCs w:val="16"/>
              </w:rPr>
            </w:pPr>
          </w:p>
        </w:tc>
        <w:tc>
          <w:tcPr>
            <w:tcW w:w="1457" w:type="dxa"/>
          </w:tcPr>
          <w:p w14:paraId="17822483"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t xml:space="preserve">Indicator 2.2.1: </w:t>
            </w:r>
          </w:p>
          <w:p w14:paraId="76BF854F" w14:textId="32C2506F" w:rsidR="00EB3AE5" w:rsidRPr="00600BC3" w:rsidRDefault="00EB3AE5" w:rsidP="00C50B90">
            <w:pPr>
              <w:spacing w:line="240" w:lineRule="auto"/>
              <w:jc w:val="both"/>
              <w:rPr>
                <w:rFonts w:cstheme="minorHAnsi"/>
                <w:sz w:val="16"/>
                <w:szCs w:val="16"/>
              </w:rPr>
            </w:pPr>
            <w:r w:rsidRPr="00600BC3">
              <w:rPr>
                <w:rFonts w:cstheme="minorHAnsi"/>
                <w:sz w:val="16"/>
                <w:szCs w:val="16"/>
              </w:rPr>
              <w:t>N</w:t>
            </w:r>
            <w:r w:rsidR="00C7493C">
              <w:rPr>
                <w:rFonts w:cstheme="minorHAnsi"/>
                <w:sz w:val="16"/>
                <w:szCs w:val="16"/>
              </w:rPr>
              <w:t>umber</w:t>
            </w:r>
            <w:r w:rsidRPr="00600BC3">
              <w:rPr>
                <w:rFonts w:cstheme="minorHAnsi"/>
                <w:sz w:val="16"/>
                <w:szCs w:val="16"/>
              </w:rPr>
              <w:t xml:space="preserve"> and type of targeted institutions with increased adaptive capacity to reduce risks of and responses to climate variability</w:t>
            </w:r>
          </w:p>
        </w:tc>
        <w:tc>
          <w:tcPr>
            <w:tcW w:w="2413" w:type="dxa"/>
          </w:tcPr>
          <w:p w14:paraId="2C6A3218" w14:textId="11D52C02" w:rsidR="00EB3AE5" w:rsidRPr="00600BC3" w:rsidRDefault="00EB3AE5" w:rsidP="00C50B90">
            <w:pPr>
              <w:numPr>
                <w:ilvl w:val="0"/>
                <w:numId w:val="12"/>
              </w:numPr>
              <w:spacing w:after="0" w:line="240" w:lineRule="auto"/>
              <w:ind w:left="62" w:hanging="90"/>
              <w:contextualSpacing/>
              <w:jc w:val="both"/>
              <w:rPr>
                <w:rFonts w:eastAsia="Times New Roman" w:cstheme="minorHAnsi"/>
                <w:sz w:val="16"/>
                <w:szCs w:val="16"/>
              </w:rPr>
            </w:pPr>
            <w:r w:rsidRPr="00600BC3">
              <w:rPr>
                <w:rFonts w:eastAsia="Times New Roman" w:cstheme="minorHAnsi"/>
                <w:sz w:val="16"/>
                <w:szCs w:val="16"/>
              </w:rPr>
              <w:t>Technocrats from MWR and EPA in Freetown, but particularly regional technical staff</w:t>
            </w:r>
            <w:r w:rsidR="00A277B6">
              <w:rPr>
                <w:rFonts w:eastAsia="Times New Roman" w:cstheme="minorHAnsi"/>
                <w:sz w:val="16"/>
                <w:szCs w:val="16"/>
              </w:rPr>
              <w:t>,</w:t>
            </w:r>
            <w:r w:rsidRPr="00600BC3">
              <w:rPr>
                <w:rFonts w:eastAsia="Times New Roman" w:cstheme="minorHAnsi"/>
                <w:sz w:val="16"/>
                <w:szCs w:val="16"/>
              </w:rPr>
              <w:t xml:space="preserve"> have extremely limited opportunity for professional updating and usually find it difficult to address newly emerging technical issues and practices into their ongoing work. </w:t>
            </w:r>
          </w:p>
          <w:p w14:paraId="01108915" w14:textId="3A061155" w:rsidR="00EB3AE5" w:rsidRPr="00600BC3" w:rsidRDefault="00EB3AE5" w:rsidP="00C50B90">
            <w:pPr>
              <w:numPr>
                <w:ilvl w:val="0"/>
                <w:numId w:val="12"/>
              </w:numPr>
              <w:spacing w:after="0" w:line="240" w:lineRule="auto"/>
              <w:ind w:left="62" w:hanging="90"/>
              <w:contextualSpacing/>
              <w:jc w:val="both"/>
              <w:rPr>
                <w:rFonts w:eastAsia="Times New Roman" w:cstheme="minorHAnsi"/>
                <w:sz w:val="16"/>
                <w:szCs w:val="16"/>
              </w:rPr>
            </w:pPr>
            <w:r w:rsidRPr="00600BC3">
              <w:rPr>
                <w:rFonts w:eastAsia="Times New Roman" w:cstheme="minorHAnsi"/>
                <w:sz w:val="16"/>
                <w:szCs w:val="16"/>
              </w:rPr>
              <w:t>One of the major limitations is the lack of capacity to deal with climate risks and understanding of managing these risks in the water sector.</w:t>
            </w:r>
          </w:p>
        </w:tc>
        <w:tc>
          <w:tcPr>
            <w:tcW w:w="2160" w:type="dxa"/>
          </w:tcPr>
          <w:p w14:paraId="72678D3E" w14:textId="78169ADE" w:rsidR="00EB3AE5" w:rsidRPr="00600BC3" w:rsidRDefault="00EB3AE5" w:rsidP="00C50B90">
            <w:pPr>
              <w:numPr>
                <w:ilvl w:val="0"/>
                <w:numId w:val="12"/>
              </w:numPr>
              <w:spacing w:after="0" w:line="240" w:lineRule="auto"/>
              <w:ind w:left="62" w:hanging="90"/>
              <w:contextualSpacing/>
              <w:jc w:val="both"/>
              <w:rPr>
                <w:rFonts w:eastAsia="Times New Roman" w:cstheme="minorHAnsi"/>
                <w:sz w:val="16"/>
                <w:szCs w:val="16"/>
              </w:rPr>
            </w:pPr>
            <w:r w:rsidRPr="00600BC3">
              <w:rPr>
                <w:rFonts w:eastAsia="Times New Roman" w:cstheme="minorHAnsi"/>
                <w:sz w:val="16"/>
                <w:szCs w:val="16"/>
              </w:rPr>
              <w:t>At least capacities of 2 line ministries and 2 District Council</w:t>
            </w:r>
            <w:r w:rsidR="00A277B6">
              <w:rPr>
                <w:rFonts w:eastAsia="Times New Roman" w:cstheme="minorHAnsi"/>
                <w:sz w:val="16"/>
                <w:szCs w:val="16"/>
              </w:rPr>
              <w:t>s</w:t>
            </w:r>
            <w:r w:rsidRPr="00600BC3">
              <w:rPr>
                <w:rFonts w:eastAsia="Times New Roman" w:cstheme="minorHAnsi"/>
                <w:sz w:val="16"/>
                <w:szCs w:val="16"/>
              </w:rPr>
              <w:t xml:space="preserve"> to mainstream adaptation concerns within water policies and local development plans are strengthened</w:t>
            </w:r>
          </w:p>
          <w:p w14:paraId="09A28095" w14:textId="6394827F" w:rsidR="00EB3AE5" w:rsidRPr="00600BC3" w:rsidRDefault="00EB3AE5" w:rsidP="00C50B90">
            <w:pPr>
              <w:numPr>
                <w:ilvl w:val="0"/>
                <w:numId w:val="12"/>
              </w:numPr>
              <w:spacing w:after="0" w:line="240" w:lineRule="auto"/>
              <w:ind w:left="62" w:hanging="90"/>
              <w:contextualSpacing/>
              <w:jc w:val="both"/>
              <w:rPr>
                <w:rFonts w:eastAsia="Times New Roman" w:cstheme="minorHAnsi"/>
                <w:sz w:val="16"/>
                <w:szCs w:val="16"/>
              </w:rPr>
            </w:pPr>
            <w:r w:rsidRPr="00600BC3">
              <w:rPr>
                <w:rFonts w:eastAsia="Times New Roman" w:cstheme="minorHAnsi"/>
                <w:sz w:val="16"/>
                <w:szCs w:val="16"/>
              </w:rPr>
              <w:t>Capacities of two</w:t>
            </w:r>
            <w:r w:rsidR="00DC1273">
              <w:rPr>
                <w:rFonts w:eastAsia="Times New Roman" w:cstheme="minorHAnsi"/>
                <w:sz w:val="16"/>
                <w:szCs w:val="16"/>
              </w:rPr>
              <w:t xml:space="preserve"> </w:t>
            </w:r>
            <w:r w:rsidRPr="00600BC3">
              <w:rPr>
                <w:rFonts w:eastAsia="Times New Roman" w:cstheme="minorHAnsi"/>
                <w:sz w:val="16"/>
                <w:szCs w:val="16"/>
              </w:rPr>
              <w:t>research</w:t>
            </w:r>
            <w:r w:rsidR="00A277B6">
              <w:rPr>
                <w:rFonts w:eastAsia="Times New Roman" w:cstheme="minorHAnsi"/>
                <w:sz w:val="16"/>
                <w:szCs w:val="16"/>
              </w:rPr>
              <w:t>/</w:t>
            </w:r>
            <w:r w:rsidRPr="00600BC3">
              <w:rPr>
                <w:rFonts w:eastAsia="Times New Roman" w:cstheme="minorHAnsi"/>
                <w:sz w:val="16"/>
                <w:szCs w:val="16"/>
              </w:rPr>
              <w:t xml:space="preserve"> training </w:t>
            </w:r>
            <w:r w:rsidR="00304461" w:rsidRPr="00600BC3">
              <w:rPr>
                <w:rFonts w:eastAsia="Times New Roman" w:cstheme="minorHAnsi"/>
                <w:sz w:val="16"/>
                <w:szCs w:val="16"/>
              </w:rPr>
              <w:t>center</w:t>
            </w:r>
            <w:r w:rsidR="004E4EC5">
              <w:rPr>
                <w:rFonts w:eastAsia="Times New Roman" w:cstheme="minorHAnsi"/>
                <w:sz w:val="16"/>
                <w:szCs w:val="16"/>
              </w:rPr>
              <w:t>s</w:t>
            </w:r>
            <w:r w:rsidRPr="00600BC3">
              <w:rPr>
                <w:rFonts w:eastAsia="Times New Roman" w:cstheme="minorHAnsi"/>
                <w:sz w:val="16"/>
                <w:szCs w:val="16"/>
              </w:rPr>
              <w:t xml:space="preserve"> to deliver relevant training on climate change issues are strengthened</w:t>
            </w:r>
          </w:p>
        </w:tc>
        <w:tc>
          <w:tcPr>
            <w:tcW w:w="2700" w:type="dxa"/>
          </w:tcPr>
          <w:p w14:paraId="3A2B994A" w14:textId="535F299D" w:rsidR="00EB3AE5" w:rsidRPr="00600BC3" w:rsidRDefault="00304461" w:rsidP="00C50B90">
            <w:pPr>
              <w:numPr>
                <w:ilvl w:val="0"/>
                <w:numId w:val="12"/>
              </w:numPr>
              <w:spacing w:after="0" w:line="240" w:lineRule="auto"/>
              <w:ind w:left="62" w:hanging="90"/>
              <w:contextualSpacing/>
              <w:jc w:val="both"/>
              <w:rPr>
                <w:rFonts w:eastAsia="Times New Roman" w:cstheme="minorHAnsi"/>
                <w:sz w:val="16"/>
                <w:szCs w:val="16"/>
              </w:rPr>
            </w:pPr>
            <w:r w:rsidRPr="00600BC3">
              <w:rPr>
                <w:rFonts w:eastAsia="Times New Roman" w:cstheme="minorHAnsi"/>
                <w:sz w:val="16"/>
                <w:szCs w:val="16"/>
              </w:rPr>
              <w:t xml:space="preserve"> </w:t>
            </w:r>
            <w:r w:rsidR="003554FF" w:rsidRPr="00600BC3">
              <w:rPr>
                <w:rFonts w:eastAsia="Times New Roman" w:cstheme="minorHAnsi"/>
                <w:sz w:val="16"/>
                <w:szCs w:val="16"/>
              </w:rPr>
              <w:t xml:space="preserve">MET </w:t>
            </w:r>
            <w:r w:rsidRPr="00600BC3">
              <w:rPr>
                <w:rFonts w:eastAsia="Times New Roman" w:cstheme="minorHAnsi"/>
                <w:sz w:val="16"/>
                <w:szCs w:val="16"/>
              </w:rPr>
              <w:t xml:space="preserve">Training and </w:t>
            </w:r>
            <w:r w:rsidR="00A277B6">
              <w:rPr>
                <w:rFonts w:eastAsia="Times New Roman" w:cstheme="minorHAnsi"/>
                <w:sz w:val="16"/>
                <w:szCs w:val="16"/>
              </w:rPr>
              <w:t>l</w:t>
            </w:r>
            <w:r w:rsidRPr="00600BC3">
              <w:rPr>
                <w:rFonts w:eastAsia="Times New Roman" w:cstheme="minorHAnsi"/>
                <w:sz w:val="16"/>
                <w:szCs w:val="16"/>
              </w:rPr>
              <w:t>earning by doing (contingency planning) completed by project</w:t>
            </w:r>
            <w:r w:rsidR="00DC1273">
              <w:rPr>
                <w:rFonts w:eastAsia="Times New Roman" w:cstheme="minorHAnsi"/>
                <w:sz w:val="16"/>
                <w:szCs w:val="16"/>
              </w:rPr>
              <w:t xml:space="preserve"> </w:t>
            </w:r>
          </w:p>
        </w:tc>
        <w:tc>
          <w:tcPr>
            <w:tcW w:w="900" w:type="dxa"/>
          </w:tcPr>
          <w:p w14:paraId="35A47876" w14:textId="77777777" w:rsidR="00EB3AE5" w:rsidRPr="00600BC3" w:rsidRDefault="00304461" w:rsidP="00304461">
            <w:pPr>
              <w:spacing w:after="0" w:line="240" w:lineRule="auto"/>
              <w:ind w:left="-28"/>
              <w:contextualSpacing/>
              <w:jc w:val="both"/>
              <w:rPr>
                <w:rFonts w:eastAsia="Times New Roman" w:cstheme="minorHAnsi"/>
                <w:sz w:val="16"/>
                <w:szCs w:val="16"/>
              </w:rPr>
            </w:pPr>
            <w:r w:rsidRPr="00600BC3">
              <w:rPr>
                <w:rFonts w:eastAsia="Times New Roman" w:cstheme="minorHAnsi"/>
                <w:sz w:val="16"/>
                <w:szCs w:val="16"/>
              </w:rPr>
              <w:t>S</w:t>
            </w:r>
          </w:p>
        </w:tc>
      </w:tr>
      <w:tr w:rsidR="00600BC3" w:rsidRPr="00600BC3" w14:paraId="283BB733" w14:textId="77777777" w:rsidTr="00EA351E">
        <w:trPr>
          <w:trHeight w:val="1412"/>
        </w:trPr>
        <w:tc>
          <w:tcPr>
            <w:tcW w:w="1710" w:type="dxa"/>
            <w:vMerge w:val="restart"/>
            <w:shd w:val="clear" w:color="auto" w:fill="9CC2E5" w:themeFill="accent1" w:themeFillTint="99"/>
          </w:tcPr>
          <w:p w14:paraId="0E12E97C"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t xml:space="preserve">Outcome 1: </w:t>
            </w:r>
          </w:p>
          <w:p w14:paraId="0693EC54" w14:textId="32F11DF2" w:rsidR="00EB3AE5" w:rsidRPr="00600BC3" w:rsidRDefault="00EB3AE5" w:rsidP="008D128B">
            <w:pPr>
              <w:spacing w:line="240" w:lineRule="auto"/>
              <w:rPr>
                <w:rFonts w:cstheme="minorHAnsi"/>
                <w:sz w:val="16"/>
                <w:szCs w:val="16"/>
              </w:rPr>
            </w:pPr>
            <w:r w:rsidRPr="00600BC3">
              <w:rPr>
                <w:rFonts w:cstheme="minorHAnsi"/>
                <w:sz w:val="16"/>
                <w:szCs w:val="16"/>
              </w:rPr>
              <w:t>Critical public policies governing the management of water resources revised to incentivize climate</w:t>
            </w:r>
            <w:r w:rsidR="00A277B6">
              <w:rPr>
                <w:rFonts w:cstheme="minorHAnsi"/>
                <w:sz w:val="16"/>
                <w:szCs w:val="16"/>
              </w:rPr>
              <w:t>-</w:t>
            </w:r>
            <w:r w:rsidRPr="00600BC3">
              <w:rPr>
                <w:rFonts w:cstheme="minorHAnsi"/>
                <w:sz w:val="16"/>
                <w:szCs w:val="16"/>
              </w:rPr>
              <w:t>smart investment by the private sector.</w:t>
            </w:r>
          </w:p>
          <w:p w14:paraId="73DE186C" w14:textId="77777777" w:rsidR="00EB3AE5" w:rsidRPr="00600BC3" w:rsidRDefault="00EB3AE5" w:rsidP="00C50B90">
            <w:pPr>
              <w:spacing w:line="240" w:lineRule="auto"/>
              <w:jc w:val="both"/>
              <w:rPr>
                <w:rFonts w:cstheme="minorHAnsi"/>
                <w:sz w:val="16"/>
                <w:szCs w:val="16"/>
              </w:rPr>
            </w:pPr>
          </w:p>
          <w:p w14:paraId="2A5BD322" w14:textId="77777777" w:rsidR="00EB3AE5" w:rsidRPr="00600BC3" w:rsidRDefault="00EB3AE5" w:rsidP="00C50B90">
            <w:pPr>
              <w:spacing w:line="240" w:lineRule="auto"/>
              <w:jc w:val="both"/>
              <w:rPr>
                <w:rFonts w:cstheme="minorHAnsi"/>
                <w:sz w:val="16"/>
                <w:szCs w:val="16"/>
              </w:rPr>
            </w:pPr>
          </w:p>
        </w:tc>
        <w:tc>
          <w:tcPr>
            <w:tcW w:w="1457" w:type="dxa"/>
          </w:tcPr>
          <w:p w14:paraId="1FBF8869" w14:textId="587A7FC5" w:rsidR="00EB3AE5" w:rsidRPr="00600BC3" w:rsidRDefault="00EB3AE5" w:rsidP="008D128B">
            <w:pPr>
              <w:spacing w:line="240" w:lineRule="auto"/>
              <w:rPr>
                <w:rFonts w:cstheme="minorHAnsi"/>
                <w:sz w:val="16"/>
                <w:szCs w:val="16"/>
              </w:rPr>
            </w:pPr>
            <w:r w:rsidRPr="00600BC3">
              <w:rPr>
                <w:rFonts w:cstheme="minorHAnsi"/>
                <w:sz w:val="16"/>
                <w:szCs w:val="16"/>
              </w:rPr>
              <w:t>Indicator 1.1.1: Adaptation concerns and</w:t>
            </w:r>
            <w:r w:rsidR="004E4EC5">
              <w:rPr>
                <w:rFonts w:cstheme="minorHAnsi"/>
                <w:sz w:val="16"/>
                <w:szCs w:val="16"/>
              </w:rPr>
              <w:t xml:space="preserve"> </w:t>
            </w:r>
            <w:r w:rsidRPr="00600BC3">
              <w:rPr>
                <w:rFonts w:cstheme="minorHAnsi"/>
                <w:sz w:val="16"/>
                <w:szCs w:val="16"/>
              </w:rPr>
              <w:t xml:space="preserve">actions mainstreamed within at least the </w:t>
            </w:r>
            <w:proofErr w:type="spellStart"/>
            <w:r w:rsidRPr="00600BC3">
              <w:rPr>
                <w:rFonts w:cstheme="minorHAnsi"/>
                <w:sz w:val="16"/>
                <w:szCs w:val="16"/>
              </w:rPr>
              <w:t>Guma</w:t>
            </w:r>
            <w:proofErr w:type="spellEnd"/>
            <w:r w:rsidRPr="00600BC3">
              <w:rPr>
                <w:rFonts w:cstheme="minorHAnsi"/>
                <w:sz w:val="16"/>
                <w:szCs w:val="16"/>
              </w:rPr>
              <w:t xml:space="preserve"> Reservoir Management process</w:t>
            </w:r>
          </w:p>
        </w:tc>
        <w:tc>
          <w:tcPr>
            <w:tcW w:w="2413" w:type="dxa"/>
          </w:tcPr>
          <w:p w14:paraId="11E0DB72" w14:textId="07283971" w:rsidR="00EB3AE5" w:rsidRPr="00600BC3" w:rsidRDefault="00EB3AE5" w:rsidP="00C50B90">
            <w:pPr>
              <w:numPr>
                <w:ilvl w:val="0"/>
                <w:numId w:val="12"/>
              </w:numPr>
              <w:spacing w:after="0" w:line="240" w:lineRule="auto"/>
              <w:ind w:left="62" w:hanging="90"/>
              <w:contextualSpacing/>
              <w:jc w:val="both"/>
              <w:rPr>
                <w:rFonts w:eastAsia="Times New Roman" w:cstheme="minorHAnsi"/>
                <w:sz w:val="16"/>
                <w:szCs w:val="16"/>
              </w:rPr>
            </w:pPr>
            <w:r w:rsidRPr="00600BC3">
              <w:rPr>
                <w:rFonts w:eastAsia="Times New Roman" w:cstheme="minorHAnsi"/>
                <w:sz w:val="16"/>
                <w:szCs w:val="16"/>
              </w:rPr>
              <w:t xml:space="preserve">The overall risk that climate change may pose on the sustainability of water supply to the capital </w:t>
            </w:r>
            <w:r w:rsidR="004E4EC5">
              <w:rPr>
                <w:rFonts w:eastAsia="Times New Roman" w:cstheme="minorHAnsi"/>
                <w:sz w:val="16"/>
                <w:szCs w:val="16"/>
              </w:rPr>
              <w:t xml:space="preserve">is </w:t>
            </w:r>
            <w:r w:rsidRPr="00600BC3">
              <w:rPr>
                <w:rFonts w:eastAsia="Times New Roman" w:cstheme="minorHAnsi"/>
                <w:sz w:val="16"/>
                <w:szCs w:val="16"/>
              </w:rPr>
              <w:t xml:space="preserve">not well integrated into </w:t>
            </w:r>
            <w:proofErr w:type="spellStart"/>
            <w:r w:rsidRPr="00600BC3">
              <w:rPr>
                <w:rFonts w:eastAsia="Times New Roman" w:cstheme="minorHAnsi"/>
                <w:sz w:val="16"/>
                <w:szCs w:val="16"/>
              </w:rPr>
              <w:t>Guma</w:t>
            </w:r>
            <w:proofErr w:type="spellEnd"/>
            <w:r w:rsidRPr="00600BC3">
              <w:rPr>
                <w:rFonts w:eastAsia="Times New Roman" w:cstheme="minorHAnsi"/>
                <w:sz w:val="16"/>
                <w:szCs w:val="16"/>
              </w:rPr>
              <w:t xml:space="preserve"> Reservoir management</w:t>
            </w:r>
            <w:r w:rsidR="004E4EC5">
              <w:rPr>
                <w:rFonts w:eastAsia="Times New Roman" w:cstheme="minorHAnsi"/>
                <w:sz w:val="16"/>
                <w:szCs w:val="16"/>
              </w:rPr>
              <w:t>.</w:t>
            </w:r>
          </w:p>
        </w:tc>
        <w:tc>
          <w:tcPr>
            <w:tcW w:w="2160" w:type="dxa"/>
          </w:tcPr>
          <w:p w14:paraId="7A4F59D6" w14:textId="77777777" w:rsidR="00EB3AE5" w:rsidRPr="00600BC3" w:rsidRDefault="00EB3AE5" w:rsidP="00C50B90">
            <w:pPr>
              <w:numPr>
                <w:ilvl w:val="0"/>
                <w:numId w:val="12"/>
              </w:numPr>
              <w:spacing w:after="0" w:line="240" w:lineRule="auto"/>
              <w:ind w:left="62" w:hanging="90"/>
              <w:contextualSpacing/>
              <w:jc w:val="both"/>
              <w:rPr>
                <w:rFonts w:eastAsia="Times New Roman" w:cstheme="minorHAnsi"/>
                <w:sz w:val="16"/>
                <w:szCs w:val="16"/>
              </w:rPr>
            </w:pPr>
            <w:r w:rsidRPr="00600BC3">
              <w:rPr>
                <w:rFonts w:eastAsia="Times New Roman" w:cstheme="minorHAnsi"/>
                <w:sz w:val="16"/>
                <w:szCs w:val="16"/>
              </w:rPr>
              <w:t xml:space="preserve">CC resilience plan for </w:t>
            </w:r>
            <w:proofErr w:type="spellStart"/>
            <w:r w:rsidRPr="00600BC3">
              <w:rPr>
                <w:rFonts w:eastAsia="Times New Roman" w:cstheme="minorHAnsi"/>
                <w:sz w:val="16"/>
                <w:szCs w:val="16"/>
              </w:rPr>
              <w:t>Guma</w:t>
            </w:r>
            <w:proofErr w:type="spellEnd"/>
            <w:r w:rsidRPr="00600BC3">
              <w:rPr>
                <w:rFonts w:eastAsia="Times New Roman" w:cstheme="minorHAnsi"/>
                <w:sz w:val="16"/>
                <w:szCs w:val="16"/>
              </w:rPr>
              <w:t xml:space="preserve"> reservoir established </w:t>
            </w:r>
          </w:p>
        </w:tc>
        <w:tc>
          <w:tcPr>
            <w:tcW w:w="2700" w:type="dxa"/>
          </w:tcPr>
          <w:p w14:paraId="51365423" w14:textId="77777777" w:rsidR="00EB3AE5" w:rsidRPr="00600BC3" w:rsidRDefault="00E915B9" w:rsidP="00600BC3">
            <w:pPr>
              <w:pStyle w:val="NoSpacing"/>
              <w:jc w:val="both"/>
              <w:rPr>
                <w:sz w:val="16"/>
                <w:szCs w:val="16"/>
              </w:rPr>
            </w:pPr>
            <w:r w:rsidRPr="00600BC3">
              <w:rPr>
                <w:sz w:val="16"/>
                <w:szCs w:val="16"/>
              </w:rPr>
              <w:t xml:space="preserve">Met </w:t>
            </w:r>
          </w:p>
          <w:p w14:paraId="23630AA9" w14:textId="34C56EC2" w:rsidR="00A277B6" w:rsidRDefault="003554FF" w:rsidP="008D128B">
            <w:pPr>
              <w:pStyle w:val="NoSpacing"/>
              <w:rPr>
                <w:sz w:val="16"/>
                <w:szCs w:val="16"/>
              </w:rPr>
            </w:pPr>
            <w:r w:rsidRPr="00600BC3">
              <w:rPr>
                <w:sz w:val="16"/>
                <w:szCs w:val="16"/>
              </w:rPr>
              <w:t>The recommendations</w:t>
            </w:r>
            <w:r w:rsidR="00DC1273">
              <w:rPr>
                <w:sz w:val="16"/>
                <w:szCs w:val="16"/>
              </w:rPr>
              <w:t xml:space="preserve"> </w:t>
            </w:r>
            <w:r w:rsidRPr="00600BC3">
              <w:rPr>
                <w:sz w:val="16"/>
                <w:szCs w:val="16"/>
              </w:rPr>
              <w:t>from the Climate Change Resilience Plan included</w:t>
            </w:r>
            <w:r w:rsidR="004E4EC5">
              <w:rPr>
                <w:sz w:val="16"/>
                <w:szCs w:val="16"/>
              </w:rPr>
              <w:t>,</w:t>
            </w:r>
            <w:r w:rsidRPr="00600BC3">
              <w:rPr>
                <w:sz w:val="16"/>
                <w:szCs w:val="16"/>
              </w:rPr>
              <w:t xml:space="preserve"> but </w:t>
            </w:r>
            <w:r w:rsidR="00A277B6">
              <w:rPr>
                <w:sz w:val="16"/>
                <w:szCs w:val="16"/>
              </w:rPr>
              <w:t xml:space="preserve">were </w:t>
            </w:r>
            <w:r w:rsidRPr="00600BC3">
              <w:rPr>
                <w:sz w:val="16"/>
                <w:szCs w:val="16"/>
              </w:rPr>
              <w:t>not limited to</w:t>
            </w:r>
            <w:r w:rsidR="004E4EC5">
              <w:rPr>
                <w:sz w:val="16"/>
                <w:szCs w:val="16"/>
              </w:rPr>
              <w:t>,</w:t>
            </w:r>
            <w:r w:rsidRPr="00600BC3">
              <w:rPr>
                <w:sz w:val="16"/>
                <w:szCs w:val="16"/>
              </w:rPr>
              <w:t xml:space="preserve"> the following: </w:t>
            </w:r>
            <w:r w:rsidR="00A277B6">
              <w:rPr>
                <w:sz w:val="16"/>
                <w:szCs w:val="16"/>
              </w:rPr>
              <w:t>(</w:t>
            </w:r>
            <w:r w:rsidRPr="00600BC3">
              <w:rPr>
                <w:sz w:val="16"/>
                <w:szCs w:val="16"/>
              </w:rPr>
              <w:t xml:space="preserve">1) </w:t>
            </w:r>
            <w:r w:rsidR="00A277B6">
              <w:rPr>
                <w:sz w:val="16"/>
                <w:szCs w:val="16"/>
              </w:rPr>
              <w:t>T</w:t>
            </w:r>
            <w:r w:rsidRPr="00600BC3">
              <w:rPr>
                <w:sz w:val="16"/>
                <w:szCs w:val="16"/>
              </w:rPr>
              <w:t>he increase in coverage of water distribution by water tanks to the east</w:t>
            </w:r>
            <w:r w:rsidR="00F77CE0">
              <w:rPr>
                <w:sz w:val="16"/>
                <w:szCs w:val="16"/>
              </w:rPr>
              <w:t>, in two locations, Central one location and two in the West</w:t>
            </w:r>
            <w:r w:rsidRPr="00600BC3">
              <w:rPr>
                <w:sz w:val="16"/>
                <w:szCs w:val="16"/>
              </w:rPr>
              <w:t xml:space="preserve"> of the city</w:t>
            </w:r>
            <w:r w:rsidR="00DC1273">
              <w:rPr>
                <w:sz w:val="16"/>
                <w:szCs w:val="16"/>
              </w:rPr>
              <w:t xml:space="preserve"> </w:t>
            </w:r>
            <w:r w:rsidR="00F77CE0">
              <w:rPr>
                <w:sz w:val="16"/>
                <w:szCs w:val="16"/>
              </w:rPr>
              <w:t>of Freetown</w:t>
            </w:r>
            <w:r w:rsidR="00DC1273">
              <w:rPr>
                <w:sz w:val="16"/>
                <w:szCs w:val="16"/>
              </w:rPr>
              <w:t xml:space="preserve"> </w:t>
            </w:r>
            <w:r w:rsidR="0068548A">
              <w:rPr>
                <w:rStyle w:val="FootnoteReference"/>
                <w:sz w:val="16"/>
                <w:szCs w:val="16"/>
              </w:rPr>
              <w:footnoteReference w:id="6"/>
            </w:r>
            <w:r w:rsidRPr="00600BC3">
              <w:rPr>
                <w:sz w:val="16"/>
                <w:szCs w:val="16"/>
              </w:rPr>
              <w:t>have increased access to safe and clean drinking water in areas with low pipe</w:t>
            </w:r>
            <w:r w:rsidR="00A277B6">
              <w:rPr>
                <w:sz w:val="16"/>
                <w:szCs w:val="16"/>
              </w:rPr>
              <w:t>-</w:t>
            </w:r>
            <w:r w:rsidRPr="00600BC3">
              <w:rPr>
                <w:sz w:val="16"/>
                <w:szCs w:val="16"/>
              </w:rPr>
              <w:t xml:space="preserve">borne water. </w:t>
            </w:r>
          </w:p>
          <w:p w14:paraId="7E87F0D2" w14:textId="77777777" w:rsidR="00A277B6" w:rsidRDefault="00A277B6" w:rsidP="008D128B">
            <w:pPr>
              <w:pStyle w:val="NoSpacing"/>
              <w:rPr>
                <w:sz w:val="16"/>
                <w:szCs w:val="16"/>
              </w:rPr>
            </w:pPr>
            <w:r>
              <w:rPr>
                <w:sz w:val="16"/>
                <w:szCs w:val="16"/>
              </w:rPr>
              <w:t>(</w:t>
            </w:r>
            <w:r w:rsidR="003554FF" w:rsidRPr="00600BC3">
              <w:rPr>
                <w:sz w:val="16"/>
                <w:szCs w:val="16"/>
              </w:rPr>
              <w:t xml:space="preserve">2) </w:t>
            </w:r>
            <w:r w:rsidR="007700F2" w:rsidRPr="00600BC3">
              <w:rPr>
                <w:sz w:val="16"/>
                <w:szCs w:val="16"/>
              </w:rPr>
              <w:t>The</w:t>
            </w:r>
            <w:r w:rsidR="003554FF" w:rsidRPr="00600BC3">
              <w:rPr>
                <w:sz w:val="16"/>
                <w:szCs w:val="16"/>
              </w:rPr>
              <w:t xml:space="preserve"> promotion </w:t>
            </w:r>
            <w:r w:rsidR="007700F2" w:rsidRPr="00600BC3">
              <w:rPr>
                <w:sz w:val="16"/>
                <w:szCs w:val="16"/>
              </w:rPr>
              <w:t>of rainwater</w:t>
            </w:r>
            <w:r w:rsidR="003554FF" w:rsidRPr="00600BC3">
              <w:rPr>
                <w:sz w:val="16"/>
                <w:szCs w:val="16"/>
              </w:rPr>
              <w:t xml:space="preserve"> harvesting in public institutions </w:t>
            </w:r>
            <w:r>
              <w:rPr>
                <w:sz w:val="16"/>
                <w:szCs w:val="16"/>
              </w:rPr>
              <w:t>is</w:t>
            </w:r>
            <w:r w:rsidR="003554FF" w:rsidRPr="00600BC3">
              <w:rPr>
                <w:sz w:val="16"/>
                <w:szCs w:val="16"/>
              </w:rPr>
              <w:t xml:space="preserve"> now being implemented.</w:t>
            </w:r>
          </w:p>
          <w:p w14:paraId="76830076" w14:textId="77777777" w:rsidR="00A277B6" w:rsidRDefault="00A277B6" w:rsidP="008D128B">
            <w:pPr>
              <w:pStyle w:val="NoSpacing"/>
              <w:rPr>
                <w:sz w:val="16"/>
                <w:szCs w:val="16"/>
              </w:rPr>
            </w:pPr>
            <w:r>
              <w:rPr>
                <w:sz w:val="16"/>
                <w:szCs w:val="16"/>
              </w:rPr>
              <w:t>(</w:t>
            </w:r>
            <w:r w:rsidR="003554FF" w:rsidRPr="00600BC3">
              <w:rPr>
                <w:sz w:val="16"/>
                <w:szCs w:val="16"/>
              </w:rPr>
              <w:t>3) An annual review of rainfall and temperature data should be undertaken for the Western Peninsula in order to detect long</w:t>
            </w:r>
            <w:r>
              <w:rPr>
                <w:sz w:val="16"/>
                <w:szCs w:val="16"/>
              </w:rPr>
              <w:t>-</w:t>
            </w:r>
            <w:r w:rsidR="003554FF" w:rsidRPr="00600BC3">
              <w:rPr>
                <w:sz w:val="16"/>
                <w:szCs w:val="16"/>
              </w:rPr>
              <w:t>term trends in terms of average annual temperature and the rainfall patterns and intensit</w:t>
            </w:r>
            <w:r>
              <w:rPr>
                <w:sz w:val="16"/>
                <w:szCs w:val="16"/>
              </w:rPr>
              <w:t>y</w:t>
            </w:r>
            <w:r w:rsidR="003554FF" w:rsidRPr="00600BC3">
              <w:rPr>
                <w:sz w:val="16"/>
                <w:szCs w:val="16"/>
              </w:rPr>
              <w:t xml:space="preserve"> over the duration of the rainy season together with evaporation throughout the year. </w:t>
            </w:r>
            <w:r>
              <w:rPr>
                <w:sz w:val="16"/>
                <w:szCs w:val="16"/>
              </w:rPr>
              <w:t>(</w:t>
            </w:r>
            <w:r w:rsidR="003554FF" w:rsidRPr="00600BC3">
              <w:rPr>
                <w:sz w:val="16"/>
                <w:szCs w:val="16"/>
              </w:rPr>
              <w:t xml:space="preserve">4) The existing meteorological stations within </w:t>
            </w:r>
            <w:proofErr w:type="spellStart"/>
            <w:r w:rsidR="003554FF" w:rsidRPr="00600BC3">
              <w:rPr>
                <w:sz w:val="16"/>
                <w:szCs w:val="16"/>
              </w:rPr>
              <w:t>Guma</w:t>
            </w:r>
            <w:proofErr w:type="spellEnd"/>
            <w:r w:rsidR="003554FF" w:rsidRPr="00600BC3">
              <w:rPr>
                <w:sz w:val="16"/>
                <w:szCs w:val="16"/>
              </w:rPr>
              <w:t xml:space="preserve"> Valley catchment are rudimentary and urgently need to be replaced with state-of</w:t>
            </w:r>
            <w:r>
              <w:rPr>
                <w:sz w:val="16"/>
                <w:szCs w:val="16"/>
              </w:rPr>
              <w:t>-</w:t>
            </w:r>
            <w:r w:rsidR="003554FF" w:rsidRPr="00600BC3">
              <w:rPr>
                <w:sz w:val="16"/>
                <w:szCs w:val="16"/>
              </w:rPr>
              <w:t>the</w:t>
            </w:r>
            <w:r>
              <w:rPr>
                <w:sz w:val="16"/>
                <w:szCs w:val="16"/>
              </w:rPr>
              <w:t>-</w:t>
            </w:r>
            <w:r w:rsidR="003554FF" w:rsidRPr="00600BC3">
              <w:rPr>
                <w:sz w:val="16"/>
                <w:szCs w:val="16"/>
              </w:rPr>
              <w:t xml:space="preserve">art equipment. </w:t>
            </w:r>
          </w:p>
          <w:p w14:paraId="2D103854" w14:textId="5881616A" w:rsidR="003554FF" w:rsidRPr="00600BC3" w:rsidRDefault="00A277B6" w:rsidP="00600BC3">
            <w:pPr>
              <w:pStyle w:val="NoSpacing"/>
              <w:jc w:val="both"/>
              <w:rPr>
                <w:sz w:val="16"/>
                <w:szCs w:val="16"/>
              </w:rPr>
            </w:pPr>
            <w:r>
              <w:rPr>
                <w:sz w:val="16"/>
                <w:szCs w:val="16"/>
              </w:rPr>
              <w:t>(</w:t>
            </w:r>
            <w:r w:rsidR="003554FF" w:rsidRPr="00600BC3">
              <w:rPr>
                <w:sz w:val="16"/>
                <w:szCs w:val="16"/>
              </w:rPr>
              <w:t xml:space="preserve">5) Three additional automatic rain </w:t>
            </w:r>
            <w:r w:rsidR="007700F2" w:rsidRPr="00600BC3">
              <w:rPr>
                <w:sz w:val="16"/>
                <w:szCs w:val="16"/>
              </w:rPr>
              <w:t>gauges should</w:t>
            </w:r>
            <w:r w:rsidR="003554FF" w:rsidRPr="00600BC3">
              <w:rPr>
                <w:sz w:val="16"/>
                <w:szCs w:val="16"/>
              </w:rPr>
              <w:t xml:space="preserve"> be installed in different parts of the </w:t>
            </w:r>
            <w:proofErr w:type="spellStart"/>
            <w:r w:rsidR="003554FF" w:rsidRPr="00600BC3">
              <w:rPr>
                <w:sz w:val="16"/>
                <w:szCs w:val="16"/>
              </w:rPr>
              <w:t>Guma</w:t>
            </w:r>
            <w:proofErr w:type="spellEnd"/>
            <w:r w:rsidR="003554FF" w:rsidRPr="00600BC3">
              <w:rPr>
                <w:sz w:val="16"/>
                <w:szCs w:val="16"/>
              </w:rPr>
              <w:t xml:space="preserve"> Valley Reservoir catchment.</w:t>
            </w:r>
            <w:r w:rsidR="00DC1273">
              <w:rPr>
                <w:sz w:val="16"/>
                <w:szCs w:val="16"/>
              </w:rPr>
              <w:t xml:space="preserve"> </w:t>
            </w:r>
          </w:p>
          <w:p w14:paraId="624DAB6E" w14:textId="74527B38" w:rsidR="003554FF" w:rsidRPr="00600BC3" w:rsidRDefault="00A277B6" w:rsidP="008D128B">
            <w:pPr>
              <w:pStyle w:val="NoSpacing"/>
              <w:rPr>
                <w:sz w:val="16"/>
                <w:szCs w:val="16"/>
              </w:rPr>
            </w:pPr>
            <w:r>
              <w:rPr>
                <w:sz w:val="16"/>
                <w:szCs w:val="16"/>
              </w:rPr>
              <w:t>(6</w:t>
            </w:r>
            <w:r w:rsidR="003554FF" w:rsidRPr="00600BC3">
              <w:rPr>
                <w:sz w:val="16"/>
                <w:szCs w:val="16"/>
              </w:rPr>
              <w:t xml:space="preserve">) Automatic rain gauges should also be installed at Kongo Dam, Cemetery/Blue Water, </w:t>
            </w:r>
            <w:r>
              <w:rPr>
                <w:sz w:val="16"/>
                <w:szCs w:val="16"/>
              </w:rPr>
              <w:t xml:space="preserve">in </w:t>
            </w:r>
            <w:proofErr w:type="spellStart"/>
            <w:r w:rsidR="003554FF" w:rsidRPr="00600BC3">
              <w:rPr>
                <w:sz w:val="16"/>
                <w:szCs w:val="16"/>
              </w:rPr>
              <w:t>Kortright</w:t>
            </w:r>
            <w:proofErr w:type="spellEnd"/>
            <w:r w:rsidR="003554FF" w:rsidRPr="00600BC3">
              <w:rPr>
                <w:sz w:val="16"/>
                <w:szCs w:val="16"/>
              </w:rPr>
              <w:t xml:space="preserve"> Botanic Gardens Catchment and in the </w:t>
            </w:r>
            <w:proofErr w:type="spellStart"/>
            <w:r w:rsidR="003554FF" w:rsidRPr="00600BC3">
              <w:rPr>
                <w:sz w:val="16"/>
                <w:szCs w:val="16"/>
              </w:rPr>
              <w:t>Babadori</w:t>
            </w:r>
            <w:proofErr w:type="spellEnd"/>
            <w:r w:rsidR="003554FF" w:rsidRPr="00600BC3">
              <w:rPr>
                <w:sz w:val="16"/>
                <w:szCs w:val="16"/>
              </w:rPr>
              <w:t xml:space="preserve"> Catchment. Catchments which are selected as having existing or potential use for water supply should be protected with the full rigor of the law.</w:t>
            </w:r>
          </w:p>
          <w:p w14:paraId="6E8B6186" w14:textId="65BF6F90" w:rsidR="003554FF" w:rsidRPr="00600BC3" w:rsidRDefault="003554FF" w:rsidP="008D128B">
            <w:pPr>
              <w:pStyle w:val="NoSpacing"/>
              <w:rPr>
                <w:sz w:val="16"/>
                <w:szCs w:val="16"/>
              </w:rPr>
            </w:pPr>
            <w:r w:rsidRPr="00600BC3">
              <w:rPr>
                <w:sz w:val="16"/>
                <w:szCs w:val="16"/>
              </w:rPr>
              <w:t xml:space="preserve">In addressing, the above recommendations, </w:t>
            </w:r>
            <w:proofErr w:type="spellStart"/>
            <w:r w:rsidRPr="00600BC3">
              <w:rPr>
                <w:sz w:val="16"/>
                <w:szCs w:val="16"/>
              </w:rPr>
              <w:t>Guma</w:t>
            </w:r>
            <w:proofErr w:type="spellEnd"/>
            <w:r w:rsidRPr="00600BC3">
              <w:rPr>
                <w:sz w:val="16"/>
                <w:szCs w:val="16"/>
              </w:rPr>
              <w:t xml:space="preserve"> has </w:t>
            </w:r>
            <w:r w:rsidR="00A277B6">
              <w:rPr>
                <w:sz w:val="16"/>
                <w:szCs w:val="16"/>
              </w:rPr>
              <w:t>achieved</w:t>
            </w:r>
            <w:r w:rsidRPr="00600BC3">
              <w:rPr>
                <w:sz w:val="16"/>
                <w:szCs w:val="16"/>
              </w:rPr>
              <w:t xml:space="preserve"> </w:t>
            </w:r>
            <w:r w:rsidR="00A277B6">
              <w:rPr>
                <w:sz w:val="16"/>
                <w:szCs w:val="16"/>
              </w:rPr>
              <w:t>the</w:t>
            </w:r>
            <w:r w:rsidRPr="00600BC3">
              <w:rPr>
                <w:sz w:val="16"/>
                <w:szCs w:val="16"/>
              </w:rPr>
              <w:t xml:space="preserve"> follow</w:t>
            </w:r>
            <w:r w:rsidR="00A277B6">
              <w:rPr>
                <w:sz w:val="16"/>
                <w:szCs w:val="16"/>
              </w:rPr>
              <w:t>ing</w:t>
            </w:r>
            <w:r w:rsidRPr="00600BC3">
              <w:rPr>
                <w:sz w:val="16"/>
                <w:szCs w:val="16"/>
              </w:rPr>
              <w:t xml:space="preserve">: </w:t>
            </w:r>
          </w:p>
          <w:p w14:paraId="74294F1B" w14:textId="110F5ABC" w:rsidR="003554FF" w:rsidRPr="00600BC3" w:rsidRDefault="00A277B6" w:rsidP="003D6968">
            <w:pPr>
              <w:pStyle w:val="NoSpacing"/>
              <w:jc w:val="both"/>
              <w:rPr>
                <w:sz w:val="16"/>
                <w:szCs w:val="16"/>
              </w:rPr>
            </w:pPr>
            <w:r>
              <w:rPr>
                <w:sz w:val="16"/>
                <w:szCs w:val="16"/>
              </w:rPr>
              <w:t>(</w:t>
            </w:r>
            <w:r w:rsidR="003554FF" w:rsidRPr="00600BC3">
              <w:rPr>
                <w:sz w:val="16"/>
                <w:szCs w:val="16"/>
              </w:rPr>
              <w:t>1</w:t>
            </w:r>
            <w:r>
              <w:rPr>
                <w:sz w:val="16"/>
                <w:szCs w:val="16"/>
              </w:rPr>
              <w:t>)</w:t>
            </w:r>
            <w:r w:rsidR="003554FF" w:rsidRPr="00600BC3">
              <w:rPr>
                <w:sz w:val="16"/>
                <w:szCs w:val="16"/>
              </w:rPr>
              <w:t xml:space="preserve"> Access to water through tankers ha</w:t>
            </w:r>
            <w:r>
              <w:rPr>
                <w:sz w:val="16"/>
                <w:szCs w:val="16"/>
              </w:rPr>
              <w:t>s</w:t>
            </w:r>
            <w:r w:rsidR="003554FF" w:rsidRPr="00600BC3">
              <w:rPr>
                <w:sz w:val="16"/>
                <w:szCs w:val="16"/>
              </w:rPr>
              <w:t xml:space="preserve"> been increased by 50% in the east.</w:t>
            </w:r>
            <w:r w:rsidR="00DC1273">
              <w:rPr>
                <w:sz w:val="16"/>
                <w:szCs w:val="16"/>
              </w:rPr>
              <w:t xml:space="preserve"> </w:t>
            </w:r>
          </w:p>
          <w:p w14:paraId="6FCCC1B5" w14:textId="32C6BD38" w:rsidR="003554FF" w:rsidRPr="00600BC3" w:rsidRDefault="00A277B6" w:rsidP="003D6968">
            <w:pPr>
              <w:pStyle w:val="NoSpacing"/>
              <w:jc w:val="both"/>
              <w:rPr>
                <w:sz w:val="16"/>
                <w:szCs w:val="16"/>
              </w:rPr>
            </w:pPr>
            <w:r>
              <w:rPr>
                <w:sz w:val="16"/>
                <w:szCs w:val="16"/>
              </w:rPr>
              <w:lastRenderedPageBreak/>
              <w:t>(</w:t>
            </w:r>
            <w:r w:rsidR="003554FF" w:rsidRPr="00600BC3">
              <w:rPr>
                <w:sz w:val="16"/>
                <w:szCs w:val="16"/>
              </w:rPr>
              <w:t>2</w:t>
            </w:r>
            <w:r>
              <w:rPr>
                <w:sz w:val="16"/>
                <w:szCs w:val="16"/>
              </w:rPr>
              <w:t>)</w:t>
            </w:r>
            <w:r w:rsidR="00DC1273">
              <w:rPr>
                <w:sz w:val="16"/>
                <w:szCs w:val="16"/>
              </w:rPr>
              <w:t xml:space="preserve"> </w:t>
            </w:r>
            <w:r w:rsidR="00C434EB" w:rsidRPr="00600BC3">
              <w:rPr>
                <w:sz w:val="16"/>
                <w:szCs w:val="16"/>
              </w:rPr>
              <w:t>The project</w:t>
            </w:r>
            <w:r w:rsidR="003554FF" w:rsidRPr="00600BC3">
              <w:rPr>
                <w:sz w:val="16"/>
                <w:szCs w:val="16"/>
              </w:rPr>
              <w:t xml:space="preserve"> ha</w:t>
            </w:r>
            <w:r>
              <w:rPr>
                <w:sz w:val="16"/>
                <w:szCs w:val="16"/>
              </w:rPr>
              <w:t>s</w:t>
            </w:r>
            <w:r w:rsidR="003554FF" w:rsidRPr="00600BC3">
              <w:rPr>
                <w:sz w:val="16"/>
                <w:szCs w:val="16"/>
              </w:rPr>
              <w:t xml:space="preserve"> piloted </w:t>
            </w:r>
            <w:r w:rsidR="00E33378" w:rsidRPr="00600BC3">
              <w:rPr>
                <w:sz w:val="16"/>
                <w:szCs w:val="16"/>
              </w:rPr>
              <w:t>rainwater</w:t>
            </w:r>
            <w:r w:rsidR="003554FF" w:rsidRPr="00600BC3">
              <w:rPr>
                <w:sz w:val="16"/>
                <w:szCs w:val="16"/>
              </w:rPr>
              <w:t xml:space="preserve"> harvesting in five public institutions. </w:t>
            </w:r>
          </w:p>
          <w:p w14:paraId="1D30232F" w14:textId="57AC2930" w:rsidR="003554FF" w:rsidRPr="00600BC3" w:rsidRDefault="00A277B6" w:rsidP="008D128B">
            <w:pPr>
              <w:pStyle w:val="NoSpacing"/>
              <w:rPr>
                <w:sz w:val="16"/>
                <w:szCs w:val="16"/>
              </w:rPr>
            </w:pPr>
            <w:r>
              <w:rPr>
                <w:sz w:val="16"/>
                <w:szCs w:val="16"/>
              </w:rPr>
              <w:t>(</w:t>
            </w:r>
            <w:r w:rsidR="003554FF" w:rsidRPr="00600BC3">
              <w:rPr>
                <w:sz w:val="16"/>
                <w:szCs w:val="16"/>
              </w:rPr>
              <w:t>3</w:t>
            </w:r>
            <w:r>
              <w:rPr>
                <w:sz w:val="16"/>
                <w:szCs w:val="16"/>
              </w:rPr>
              <w:t>)</w:t>
            </w:r>
            <w:r w:rsidR="00DC1273">
              <w:rPr>
                <w:sz w:val="16"/>
                <w:szCs w:val="16"/>
              </w:rPr>
              <w:t xml:space="preserve"> </w:t>
            </w:r>
            <w:r w:rsidR="003554FF" w:rsidRPr="00600BC3">
              <w:rPr>
                <w:sz w:val="16"/>
                <w:szCs w:val="16"/>
              </w:rPr>
              <w:t xml:space="preserve">Data collection on rainfall, temperature and evaporation has been uninterrupted since the dam was constructed and analysis of data has always been done. </w:t>
            </w:r>
          </w:p>
          <w:p w14:paraId="5AC2813D" w14:textId="5A35A15E" w:rsidR="003554FF" w:rsidRPr="00600BC3" w:rsidRDefault="00A277B6" w:rsidP="003D6968">
            <w:pPr>
              <w:pStyle w:val="NoSpacing"/>
              <w:jc w:val="both"/>
              <w:rPr>
                <w:sz w:val="16"/>
                <w:szCs w:val="16"/>
              </w:rPr>
            </w:pPr>
            <w:r>
              <w:rPr>
                <w:sz w:val="16"/>
                <w:szCs w:val="16"/>
              </w:rPr>
              <w:t>(</w:t>
            </w:r>
            <w:r w:rsidR="003554FF" w:rsidRPr="00600BC3">
              <w:rPr>
                <w:sz w:val="16"/>
                <w:szCs w:val="16"/>
              </w:rPr>
              <w:t>4</w:t>
            </w:r>
            <w:r>
              <w:rPr>
                <w:sz w:val="16"/>
                <w:szCs w:val="16"/>
              </w:rPr>
              <w:t>)</w:t>
            </w:r>
            <w:r w:rsidR="00DC1273">
              <w:rPr>
                <w:sz w:val="16"/>
                <w:szCs w:val="16"/>
              </w:rPr>
              <w:t xml:space="preserve"> </w:t>
            </w:r>
            <w:r w:rsidR="003554FF" w:rsidRPr="00600BC3">
              <w:rPr>
                <w:sz w:val="16"/>
                <w:szCs w:val="16"/>
              </w:rPr>
              <w:t xml:space="preserve">The meteorological station at the </w:t>
            </w:r>
            <w:proofErr w:type="spellStart"/>
            <w:r w:rsidR="003554FF" w:rsidRPr="00600BC3">
              <w:rPr>
                <w:sz w:val="16"/>
                <w:szCs w:val="16"/>
              </w:rPr>
              <w:t>Guma</w:t>
            </w:r>
            <w:proofErr w:type="spellEnd"/>
            <w:r w:rsidR="003554FF" w:rsidRPr="00600BC3">
              <w:rPr>
                <w:sz w:val="16"/>
                <w:szCs w:val="16"/>
              </w:rPr>
              <w:t xml:space="preserve"> Catchment installed in the </w:t>
            </w:r>
            <w:r>
              <w:rPr>
                <w:sz w:val="16"/>
                <w:szCs w:val="16"/>
              </w:rPr>
              <w:t>‘</w:t>
            </w:r>
            <w:r w:rsidR="003554FF" w:rsidRPr="00600BC3">
              <w:rPr>
                <w:sz w:val="16"/>
                <w:szCs w:val="16"/>
              </w:rPr>
              <w:t xml:space="preserve">60s is inadequate and in a deteriorating state. </w:t>
            </w:r>
            <w:r>
              <w:rPr>
                <w:sz w:val="16"/>
                <w:szCs w:val="16"/>
              </w:rPr>
              <w:t>C</w:t>
            </w:r>
            <w:r w:rsidR="003554FF" w:rsidRPr="00600BC3">
              <w:rPr>
                <w:sz w:val="16"/>
                <w:szCs w:val="16"/>
              </w:rPr>
              <w:t>urrently the GCF fund</w:t>
            </w:r>
            <w:r>
              <w:rPr>
                <w:sz w:val="16"/>
                <w:szCs w:val="16"/>
              </w:rPr>
              <w:t>s</w:t>
            </w:r>
            <w:r w:rsidR="003554FF" w:rsidRPr="00600BC3">
              <w:rPr>
                <w:sz w:val="16"/>
                <w:szCs w:val="16"/>
              </w:rPr>
              <w:t xml:space="preserve"> phase two of the</w:t>
            </w:r>
            <w:r w:rsidR="00DC1273">
              <w:rPr>
                <w:sz w:val="16"/>
                <w:szCs w:val="16"/>
              </w:rPr>
              <w:t xml:space="preserve"> </w:t>
            </w:r>
            <w:r w:rsidR="003554FF" w:rsidRPr="00600BC3">
              <w:rPr>
                <w:sz w:val="16"/>
                <w:szCs w:val="16"/>
              </w:rPr>
              <w:t>climate information and early warning systems project</w:t>
            </w:r>
            <w:r w:rsidR="00202DCD">
              <w:rPr>
                <w:sz w:val="16"/>
                <w:szCs w:val="16"/>
              </w:rPr>
              <w:t>,</w:t>
            </w:r>
            <w:r w:rsidR="003554FF" w:rsidRPr="00600BC3">
              <w:rPr>
                <w:sz w:val="16"/>
                <w:szCs w:val="16"/>
              </w:rPr>
              <w:t xml:space="preserve"> which can fund the replacement of the old equipment. </w:t>
            </w:r>
          </w:p>
          <w:p w14:paraId="29C4F3A3" w14:textId="77777777" w:rsidR="00202DCD" w:rsidRPr="0085192A" w:rsidRDefault="00202DCD" w:rsidP="003D6968">
            <w:pPr>
              <w:pStyle w:val="NoSpacing"/>
              <w:jc w:val="both"/>
              <w:rPr>
                <w:sz w:val="16"/>
                <w:szCs w:val="16"/>
              </w:rPr>
            </w:pPr>
            <w:r>
              <w:rPr>
                <w:sz w:val="16"/>
                <w:szCs w:val="16"/>
              </w:rPr>
              <w:t>(</w:t>
            </w:r>
            <w:r w:rsidR="003554FF" w:rsidRPr="00600BC3">
              <w:rPr>
                <w:sz w:val="16"/>
                <w:szCs w:val="16"/>
              </w:rPr>
              <w:t>5</w:t>
            </w:r>
            <w:r>
              <w:rPr>
                <w:sz w:val="16"/>
                <w:szCs w:val="16"/>
              </w:rPr>
              <w:t>)</w:t>
            </w:r>
            <w:r w:rsidR="00DC1273">
              <w:rPr>
                <w:sz w:val="16"/>
                <w:szCs w:val="16"/>
              </w:rPr>
              <w:t xml:space="preserve"> </w:t>
            </w:r>
            <w:r w:rsidR="003554FF" w:rsidRPr="00600BC3">
              <w:rPr>
                <w:sz w:val="16"/>
                <w:szCs w:val="16"/>
              </w:rPr>
              <w:t>No automatic rain gauge is installed, be it additional or otherwise. Funding is be</w:t>
            </w:r>
            <w:r>
              <w:rPr>
                <w:sz w:val="16"/>
                <w:szCs w:val="16"/>
              </w:rPr>
              <w:t>i</w:t>
            </w:r>
            <w:r w:rsidR="003554FF" w:rsidRPr="00600BC3">
              <w:rPr>
                <w:sz w:val="16"/>
                <w:szCs w:val="16"/>
              </w:rPr>
              <w:t>n</w:t>
            </w:r>
            <w:r>
              <w:rPr>
                <w:sz w:val="16"/>
                <w:szCs w:val="16"/>
              </w:rPr>
              <w:t>g</w:t>
            </w:r>
            <w:r w:rsidR="003554FF" w:rsidRPr="00600BC3">
              <w:rPr>
                <w:sz w:val="16"/>
                <w:szCs w:val="16"/>
              </w:rPr>
              <w:t xml:space="preserve"> sourced to address this. </w:t>
            </w:r>
          </w:p>
          <w:p w14:paraId="51677886" w14:textId="03C37867" w:rsidR="003554FF" w:rsidRPr="0085192A" w:rsidRDefault="00202DCD" w:rsidP="003D6968">
            <w:pPr>
              <w:pStyle w:val="NoSpacing"/>
              <w:jc w:val="both"/>
              <w:rPr>
                <w:sz w:val="16"/>
                <w:szCs w:val="16"/>
              </w:rPr>
            </w:pPr>
            <w:r w:rsidRPr="0085192A">
              <w:rPr>
                <w:sz w:val="16"/>
                <w:szCs w:val="16"/>
              </w:rPr>
              <w:t>(</w:t>
            </w:r>
            <w:r w:rsidR="003554FF" w:rsidRPr="008D128B">
              <w:rPr>
                <w:sz w:val="16"/>
              </w:rPr>
              <w:t>6</w:t>
            </w:r>
            <w:r w:rsidRPr="008D128B">
              <w:rPr>
                <w:sz w:val="16"/>
              </w:rPr>
              <w:t>)</w:t>
            </w:r>
            <w:r w:rsidR="003554FF" w:rsidRPr="008D128B">
              <w:rPr>
                <w:sz w:val="16"/>
              </w:rPr>
              <w:t>.</w:t>
            </w:r>
            <w:r w:rsidR="00DC1273" w:rsidRPr="008D128B">
              <w:rPr>
                <w:sz w:val="16"/>
              </w:rPr>
              <w:t xml:space="preserve"> </w:t>
            </w:r>
            <w:r w:rsidR="003554FF" w:rsidRPr="008D128B">
              <w:rPr>
                <w:sz w:val="16"/>
              </w:rPr>
              <w:t>Same as 4</w:t>
            </w:r>
            <w:r w:rsidR="003554FF" w:rsidRPr="0085192A">
              <w:rPr>
                <w:sz w:val="16"/>
                <w:szCs w:val="16"/>
              </w:rPr>
              <w:t xml:space="preserve"> </w:t>
            </w:r>
          </w:p>
          <w:p w14:paraId="09878F10" w14:textId="0D70FFBA" w:rsidR="003554FF" w:rsidRPr="0085192A" w:rsidRDefault="00202DCD" w:rsidP="003D6968">
            <w:pPr>
              <w:pStyle w:val="NoSpacing"/>
              <w:jc w:val="both"/>
              <w:rPr>
                <w:sz w:val="16"/>
                <w:szCs w:val="16"/>
              </w:rPr>
            </w:pPr>
            <w:r w:rsidRPr="0085192A">
              <w:rPr>
                <w:sz w:val="16"/>
                <w:szCs w:val="16"/>
              </w:rPr>
              <w:t>(</w:t>
            </w:r>
            <w:r w:rsidR="003554FF" w:rsidRPr="0085192A">
              <w:rPr>
                <w:sz w:val="16"/>
                <w:szCs w:val="16"/>
              </w:rPr>
              <w:t>7</w:t>
            </w:r>
            <w:r w:rsidRPr="0085192A">
              <w:rPr>
                <w:sz w:val="16"/>
                <w:szCs w:val="16"/>
              </w:rPr>
              <w:t>)</w:t>
            </w:r>
            <w:r w:rsidR="00DC1273" w:rsidRPr="0085192A">
              <w:rPr>
                <w:sz w:val="16"/>
                <w:szCs w:val="16"/>
              </w:rPr>
              <w:t xml:space="preserve"> </w:t>
            </w:r>
            <w:r w:rsidR="003554FF" w:rsidRPr="0085192A">
              <w:rPr>
                <w:sz w:val="16"/>
                <w:szCs w:val="16"/>
              </w:rPr>
              <w:t xml:space="preserve">Priority order </w:t>
            </w:r>
            <w:r w:rsidRPr="0085192A">
              <w:rPr>
                <w:sz w:val="16"/>
                <w:szCs w:val="16"/>
              </w:rPr>
              <w:t>is</w:t>
            </w:r>
            <w:r w:rsidR="003554FF" w:rsidRPr="0085192A">
              <w:rPr>
                <w:sz w:val="16"/>
                <w:szCs w:val="16"/>
              </w:rPr>
              <w:t xml:space="preserve"> ranked as listed for automatic rain gauge installation: </w:t>
            </w:r>
          </w:p>
          <w:p w14:paraId="30881F3F" w14:textId="4D7B8625" w:rsidR="003554FF" w:rsidRPr="0085192A" w:rsidRDefault="001C3A73" w:rsidP="00600BC3">
            <w:pPr>
              <w:pStyle w:val="NoSpacing"/>
              <w:rPr>
                <w:sz w:val="16"/>
                <w:szCs w:val="16"/>
              </w:rPr>
            </w:pPr>
            <w:r w:rsidRPr="0085192A">
              <w:rPr>
                <w:sz w:val="16"/>
                <w:szCs w:val="16"/>
              </w:rPr>
              <w:t xml:space="preserve">  </w:t>
            </w:r>
            <w:r w:rsidR="00202DCD" w:rsidRPr="0085192A">
              <w:rPr>
                <w:sz w:val="16"/>
                <w:szCs w:val="16"/>
              </w:rPr>
              <w:t>(</w:t>
            </w:r>
            <w:r w:rsidR="003554FF" w:rsidRPr="0085192A">
              <w:rPr>
                <w:sz w:val="16"/>
                <w:szCs w:val="16"/>
              </w:rPr>
              <w:t>1</w:t>
            </w:r>
            <w:r w:rsidR="00202DCD" w:rsidRPr="0085192A">
              <w:rPr>
                <w:sz w:val="16"/>
                <w:szCs w:val="16"/>
              </w:rPr>
              <w:t>)</w:t>
            </w:r>
            <w:r w:rsidR="00DC1273" w:rsidRPr="0085192A">
              <w:rPr>
                <w:sz w:val="16"/>
                <w:szCs w:val="16"/>
              </w:rPr>
              <w:t xml:space="preserve"> </w:t>
            </w:r>
            <w:r w:rsidR="003554FF" w:rsidRPr="0085192A">
              <w:rPr>
                <w:sz w:val="16"/>
                <w:szCs w:val="16"/>
              </w:rPr>
              <w:t xml:space="preserve">Kongo Dam </w:t>
            </w:r>
          </w:p>
          <w:p w14:paraId="058BA5F8" w14:textId="2F608F4D" w:rsidR="00202DCD" w:rsidRPr="0085192A" w:rsidRDefault="001C3A73" w:rsidP="00600BC3">
            <w:pPr>
              <w:pStyle w:val="NoSpacing"/>
              <w:rPr>
                <w:sz w:val="16"/>
                <w:szCs w:val="16"/>
              </w:rPr>
            </w:pPr>
            <w:r w:rsidRPr="0085192A">
              <w:rPr>
                <w:sz w:val="16"/>
                <w:szCs w:val="16"/>
              </w:rPr>
              <w:t xml:space="preserve">  </w:t>
            </w:r>
            <w:r w:rsidR="00202DCD" w:rsidRPr="0085192A">
              <w:rPr>
                <w:sz w:val="16"/>
                <w:szCs w:val="16"/>
              </w:rPr>
              <w:t>(</w:t>
            </w:r>
            <w:r w:rsidR="003554FF" w:rsidRPr="0085192A">
              <w:rPr>
                <w:sz w:val="16"/>
                <w:szCs w:val="16"/>
              </w:rPr>
              <w:t>2</w:t>
            </w:r>
            <w:r w:rsidR="00202DCD" w:rsidRPr="0085192A">
              <w:rPr>
                <w:sz w:val="16"/>
                <w:szCs w:val="16"/>
              </w:rPr>
              <w:t>)</w:t>
            </w:r>
            <w:r w:rsidR="00DC1273" w:rsidRPr="0085192A">
              <w:rPr>
                <w:sz w:val="16"/>
                <w:szCs w:val="16"/>
              </w:rPr>
              <w:t xml:space="preserve"> </w:t>
            </w:r>
            <w:proofErr w:type="spellStart"/>
            <w:r w:rsidR="003554FF" w:rsidRPr="0085192A">
              <w:rPr>
                <w:sz w:val="16"/>
                <w:szCs w:val="16"/>
              </w:rPr>
              <w:t>Babadorie</w:t>
            </w:r>
            <w:proofErr w:type="spellEnd"/>
            <w:r w:rsidR="003554FF" w:rsidRPr="0085192A">
              <w:rPr>
                <w:sz w:val="16"/>
                <w:szCs w:val="16"/>
              </w:rPr>
              <w:t xml:space="preserve"> Catchment </w:t>
            </w:r>
          </w:p>
          <w:p w14:paraId="7A857B4F" w14:textId="3DC72AA0" w:rsidR="003554FF" w:rsidRPr="0085192A" w:rsidRDefault="001C3A73" w:rsidP="00600BC3">
            <w:pPr>
              <w:pStyle w:val="NoSpacing"/>
              <w:rPr>
                <w:sz w:val="16"/>
                <w:szCs w:val="16"/>
              </w:rPr>
            </w:pPr>
            <w:r w:rsidRPr="0085192A">
              <w:rPr>
                <w:sz w:val="16"/>
                <w:szCs w:val="16"/>
              </w:rPr>
              <w:t xml:space="preserve">  </w:t>
            </w:r>
            <w:r w:rsidR="00202DCD" w:rsidRPr="0085192A">
              <w:rPr>
                <w:sz w:val="16"/>
                <w:szCs w:val="16"/>
              </w:rPr>
              <w:t>(</w:t>
            </w:r>
            <w:r w:rsidR="003554FF" w:rsidRPr="0085192A">
              <w:rPr>
                <w:sz w:val="16"/>
                <w:szCs w:val="16"/>
              </w:rPr>
              <w:t>3</w:t>
            </w:r>
            <w:r w:rsidR="00202DCD" w:rsidRPr="0085192A">
              <w:rPr>
                <w:sz w:val="16"/>
                <w:szCs w:val="16"/>
              </w:rPr>
              <w:t>)</w:t>
            </w:r>
            <w:r w:rsidR="00DC1273" w:rsidRPr="0085192A">
              <w:rPr>
                <w:sz w:val="16"/>
                <w:szCs w:val="16"/>
              </w:rPr>
              <w:t xml:space="preserve"> </w:t>
            </w:r>
            <w:proofErr w:type="spellStart"/>
            <w:r w:rsidR="003554FF" w:rsidRPr="0085192A">
              <w:rPr>
                <w:sz w:val="16"/>
                <w:szCs w:val="16"/>
              </w:rPr>
              <w:t>Kortright</w:t>
            </w:r>
            <w:proofErr w:type="spellEnd"/>
            <w:r w:rsidR="003554FF" w:rsidRPr="0085192A">
              <w:rPr>
                <w:sz w:val="16"/>
                <w:szCs w:val="16"/>
              </w:rPr>
              <w:t xml:space="preserve"> Botanical Gardens </w:t>
            </w:r>
          </w:p>
          <w:p w14:paraId="6DD88C7E" w14:textId="4EF62588" w:rsidR="003554FF" w:rsidRPr="0085192A" w:rsidRDefault="001C3A73" w:rsidP="00600BC3">
            <w:pPr>
              <w:pStyle w:val="NoSpacing"/>
              <w:rPr>
                <w:sz w:val="16"/>
                <w:szCs w:val="16"/>
              </w:rPr>
            </w:pPr>
            <w:r w:rsidRPr="0085192A">
              <w:rPr>
                <w:sz w:val="16"/>
                <w:szCs w:val="16"/>
              </w:rPr>
              <w:t xml:space="preserve">  </w:t>
            </w:r>
            <w:r w:rsidR="00202DCD" w:rsidRPr="0085192A">
              <w:rPr>
                <w:sz w:val="16"/>
                <w:szCs w:val="16"/>
              </w:rPr>
              <w:t>(</w:t>
            </w:r>
            <w:r w:rsidR="003554FF" w:rsidRPr="0085192A">
              <w:rPr>
                <w:sz w:val="16"/>
                <w:szCs w:val="16"/>
              </w:rPr>
              <w:t>4</w:t>
            </w:r>
            <w:r w:rsidR="00202DCD" w:rsidRPr="0085192A">
              <w:rPr>
                <w:sz w:val="16"/>
                <w:szCs w:val="16"/>
              </w:rPr>
              <w:t>)</w:t>
            </w:r>
            <w:r w:rsidR="00DC1273" w:rsidRPr="0085192A">
              <w:rPr>
                <w:sz w:val="16"/>
                <w:szCs w:val="16"/>
              </w:rPr>
              <w:t xml:space="preserve"> </w:t>
            </w:r>
            <w:r w:rsidR="003554FF" w:rsidRPr="0085192A">
              <w:rPr>
                <w:sz w:val="16"/>
                <w:szCs w:val="16"/>
              </w:rPr>
              <w:t>Cemetery/Blue Water</w:t>
            </w:r>
            <w:r w:rsidR="00202DCD" w:rsidRPr="0085192A">
              <w:rPr>
                <w:sz w:val="16"/>
                <w:szCs w:val="16"/>
              </w:rPr>
              <w:t>.</w:t>
            </w:r>
          </w:p>
          <w:p w14:paraId="2792B549" w14:textId="3BB1F9B4" w:rsidR="00600BC3" w:rsidRPr="0085192A" w:rsidRDefault="003554FF" w:rsidP="003A29F7">
            <w:pPr>
              <w:jc w:val="both"/>
              <w:rPr>
                <w:rFonts w:cstheme="minorHAnsi"/>
                <w:sz w:val="16"/>
                <w:szCs w:val="16"/>
              </w:rPr>
            </w:pPr>
            <w:r w:rsidRPr="0085192A">
              <w:rPr>
                <w:rFonts w:cstheme="minorHAnsi"/>
                <w:sz w:val="16"/>
                <w:szCs w:val="16"/>
              </w:rPr>
              <w:t>As stated above, to support this</w:t>
            </w:r>
            <w:r w:rsidR="001C3A73" w:rsidRPr="0085192A">
              <w:rPr>
                <w:rFonts w:cstheme="minorHAnsi"/>
                <w:sz w:val="16"/>
                <w:szCs w:val="16"/>
              </w:rPr>
              <w:t>,</w:t>
            </w:r>
            <w:r w:rsidR="00202DCD" w:rsidRPr="0085192A">
              <w:rPr>
                <w:rFonts w:cstheme="minorHAnsi"/>
                <w:sz w:val="16"/>
                <w:szCs w:val="16"/>
              </w:rPr>
              <w:t xml:space="preserve"> funding is currently being sourced from GCF</w:t>
            </w:r>
            <w:r w:rsidRPr="0085192A">
              <w:rPr>
                <w:rFonts w:cstheme="minorHAnsi"/>
                <w:sz w:val="16"/>
                <w:szCs w:val="16"/>
              </w:rPr>
              <w:t>.</w:t>
            </w:r>
          </w:p>
          <w:p w14:paraId="65EE2CB7" w14:textId="77777777" w:rsidR="003554FF" w:rsidRPr="00600BC3" w:rsidRDefault="003554FF" w:rsidP="008D128B">
            <w:pPr>
              <w:jc w:val="both"/>
              <w:rPr>
                <w:rFonts w:eastAsia="Times New Roman" w:cstheme="minorHAnsi"/>
                <w:sz w:val="16"/>
                <w:szCs w:val="16"/>
              </w:rPr>
            </w:pPr>
          </w:p>
        </w:tc>
        <w:tc>
          <w:tcPr>
            <w:tcW w:w="900" w:type="dxa"/>
          </w:tcPr>
          <w:p w14:paraId="7D3653D9" w14:textId="77777777" w:rsidR="00EB3AE5" w:rsidRPr="00600BC3" w:rsidRDefault="00600BC3" w:rsidP="00600BC3">
            <w:pPr>
              <w:spacing w:after="0" w:line="240" w:lineRule="auto"/>
              <w:ind w:left="-28"/>
              <w:contextualSpacing/>
              <w:jc w:val="both"/>
              <w:rPr>
                <w:rFonts w:eastAsia="Times New Roman" w:cstheme="minorHAnsi"/>
                <w:sz w:val="16"/>
                <w:szCs w:val="16"/>
              </w:rPr>
            </w:pPr>
            <w:r>
              <w:rPr>
                <w:rFonts w:eastAsia="Times New Roman" w:cstheme="minorHAnsi"/>
                <w:sz w:val="16"/>
                <w:szCs w:val="16"/>
              </w:rPr>
              <w:lastRenderedPageBreak/>
              <w:t>S</w:t>
            </w:r>
            <w:r w:rsidR="0005666B" w:rsidRPr="00600BC3">
              <w:rPr>
                <w:rFonts w:eastAsia="Times New Roman" w:cstheme="minorHAnsi"/>
                <w:sz w:val="16"/>
                <w:szCs w:val="16"/>
              </w:rPr>
              <w:t xml:space="preserve"> </w:t>
            </w:r>
          </w:p>
        </w:tc>
      </w:tr>
      <w:tr w:rsidR="00600BC3" w:rsidRPr="00600BC3" w14:paraId="64F8373F" w14:textId="77777777" w:rsidTr="00EA351E">
        <w:trPr>
          <w:trHeight w:val="3140"/>
        </w:trPr>
        <w:tc>
          <w:tcPr>
            <w:tcW w:w="1710" w:type="dxa"/>
            <w:vMerge/>
            <w:shd w:val="clear" w:color="auto" w:fill="9CC2E5" w:themeFill="accent1" w:themeFillTint="99"/>
          </w:tcPr>
          <w:p w14:paraId="15EFF3AD" w14:textId="77777777" w:rsidR="00EB3AE5" w:rsidRPr="00600BC3" w:rsidRDefault="00EB3AE5" w:rsidP="00C50B90">
            <w:pPr>
              <w:spacing w:line="240" w:lineRule="auto"/>
              <w:jc w:val="both"/>
              <w:rPr>
                <w:rFonts w:cstheme="minorHAnsi"/>
                <w:sz w:val="16"/>
                <w:szCs w:val="16"/>
              </w:rPr>
            </w:pPr>
          </w:p>
        </w:tc>
        <w:tc>
          <w:tcPr>
            <w:tcW w:w="1457" w:type="dxa"/>
          </w:tcPr>
          <w:p w14:paraId="3163E6A6"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t xml:space="preserve">Indicator 2.2.1: </w:t>
            </w:r>
          </w:p>
          <w:p w14:paraId="60944DFD"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t>Number and type of targeted institutions with increased adaptive capacity to reduce risks of and responses to climate variability.</w:t>
            </w:r>
          </w:p>
        </w:tc>
        <w:tc>
          <w:tcPr>
            <w:tcW w:w="2413" w:type="dxa"/>
          </w:tcPr>
          <w:p w14:paraId="3480BB07" w14:textId="77777777" w:rsidR="00EB3AE5" w:rsidRPr="00600BC3" w:rsidRDefault="00EB3AE5" w:rsidP="00C50B90">
            <w:pPr>
              <w:numPr>
                <w:ilvl w:val="0"/>
                <w:numId w:val="12"/>
              </w:numPr>
              <w:spacing w:after="0" w:line="240" w:lineRule="auto"/>
              <w:ind w:left="62" w:hanging="90"/>
              <w:contextualSpacing/>
              <w:jc w:val="both"/>
              <w:rPr>
                <w:rFonts w:eastAsia="Times New Roman" w:cstheme="minorHAnsi"/>
                <w:sz w:val="16"/>
                <w:szCs w:val="16"/>
              </w:rPr>
            </w:pPr>
            <w:r w:rsidRPr="00600BC3">
              <w:rPr>
                <w:rFonts w:eastAsia="Times New Roman" w:cstheme="minorHAnsi"/>
                <w:sz w:val="16"/>
                <w:szCs w:val="16"/>
              </w:rPr>
              <w:t xml:space="preserve">Key decision-makers who are supposed to lead implementation of the policy have limited knowledge of climate change impacts or adaptation responses. </w:t>
            </w:r>
          </w:p>
          <w:p w14:paraId="329EC154" w14:textId="77777777" w:rsidR="00202DCD" w:rsidRDefault="00EB3AE5" w:rsidP="00D96CE2">
            <w:pPr>
              <w:numPr>
                <w:ilvl w:val="0"/>
                <w:numId w:val="12"/>
              </w:numPr>
              <w:spacing w:after="0" w:line="240" w:lineRule="auto"/>
              <w:ind w:left="62" w:hanging="90"/>
              <w:contextualSpacing/>
              <w:jc w:val="both"/>
              <w:rPr>
                <w:rFonts w:eastAsia="Times New Roman" w:cstheme="minorHAnsi"/>
                <w:sz w:val="16"/>
                <w:szCs w:val="16"/>
              </w:rPr>
            </w:pPr>
            <w:r w:rsidRPr="00202DCD">
              <w:rPr>
                <w:rFonts w:eastAsia="Times New Roman" w:cstheme="minorHAnsi"/>
                <w:sz w:val="16"/>
                <w:szCs w:val="16"/>
              </w:rPr>
              <w:t xml:space="preserve">Information, including inventory and mapping, is inadequate and staffs from MWR have limited expertise to internalize climate changes into existing local development </w:t>
            </w:r>
            <w:r w:rsidR="00202DCD" w:rsidRPr="00202DCD">
              <w:rPr>
                <w:rFonts w:eastAsia="Times New Roman" w:cstheme="minorHAnsi"/>
                <w:sz w:val="16"/>
                <w:szCs w:val="16"/>
              </w:rPr>
              <w:t>p</w:t>
            </w:r>
            <w:r w:rsidRPr="00202DCD">
              <w:rPr>
                <w:rFonts w:eastAsia="Times New Roman" w:cstheme="minorHAnsi"/>
                <w:sz w:val="16"/>
                <w:szCs w:val="16"/>
              </w:rPr>
              <w:t>lan</w:t>
            </w:r>
            <w:r w:rsidR="00202DCD" w:rsidRPr="00202DCD">
              <w:rPr>
                <w:rFonts w:eastAsia="Times New Roman" w:cstheme="minorHAnsi"/>
                <w:sz w:val="16"/>
                <w:szCs w:val="16"/>
              </w:rPr>
              <w:t>.</w:t>
            </w:r>
          </w:p>
          <w:p w14:paraId="452EFC23" w14:textId="2B73A240" w:rsidR="00EB3AE5" w:rsidRPr="00202DCD" w:rsidRDefault="00EB3AE5" w:rsidP="00D96CE2">
            <w:pPr>
              <w:numPr>
                <w:ilvl w:val="0"/>
                <w:numId w:val="12"/>
              </w:numPr>
              <w:spacing w:after="0" w:line="240" w:lineRule="auto"/>
              <w:ind w:left="62" w:hanging="90"/>
              <w:contextualSpacing/>
              <w:jc w:val="both"/>
              <w:rPr>
                <w:rFonts w:eastAsia="Times New Roman" w:cstheme="minorHAnsi"/>
                <w:sz w:val="16"/>
                <w:szCs w:val="16"/>
              </w:rPr>
            </w:pPr>
            <w:r w:rsidRPr="00202DCD">
              <w:rPr>
                <w:rFonts w:eastAsia="Times New Roman" w:cstheme="minorHAnsi"/>
                <w:sz w:val="16"/>
                <w:szCs w:val="16"/>
              </w:rPr>
              <w:t xml:space="preserve">Low interplay </w:t>
            </w:r>
            <w:r w:rsidR="00202DCD">
              <w:rPr>
                <w:rFonts w:eastAsia="Times New Roman" w:cstheme="minorHAnsi"/>
                <w:sz w:val="16"/>
                <w:szCs w:val="16"/>
              </w:rPr>
              <w:t xml:space="preserve">exists </w:t>
            </w:r>
            <w:r w:rsidRPr="00202DCD">
              <w:rPr>
                <w:rFonts w:eastAsia="Times New Roman" w:cstheme="minorHAnsi"/>
                <w:sz w:val="16"/>
                <w:szCs w:val="16"/>
              </w:rPr>
              <w:t>between public and private sector on adaptation strategies investment</w:t>
            </w:r>
            <w:r w:rsidR="00202DCD">
              <w:rPr>
                <w:rFonts w:eastAsia="Times New Roman" w:cstheme="minorHAnsi"/>
                <w:sz w:val="16"/>
                <w:szCs w:val="16"/>
              </w:rPr>
              <w:t>.</w:t>
            </w:r>
          </w:p>
          <w:p w14:paraId="368BB6B0" w14:textId="3EE69C0C" w:rsidR="00EB3AE5" w:rsidRPr="00600BC3" w:rsidRDefault="00EB3AE5" w:rsidP="00C50B90">
            <w:pPr>
              <w:numPr>
                <w:ilvl w:val="0"/>
                <w:numId w:val="12"/>
              </w:numPr>
              <w:spacing w:after="0" w:line="240" w:lineRule="auto"/>
              <w:ind w:left="62" w:hanging="90"/>
              <w:contextualSpacing/>
              <w:jc w:val="both"/>
              <w:rPr>
                <w:rFonts w:eastAsia="Times New Roman" w:cstheme="minorHAnsi"/>
                <w:sz w:val="16"/>
                <w:szCs w:val="16"/>
              </w:rPr>
            </w:pPr>
            <w:r w:rsidRPr="00600BC3">
              <w:rPr>
                <w:rFonts w:eastAsia="Times New Roman" w:cstheme="minorHAnsi"/>
                <w:sz w:val="16"/>
                <w:szCs w:val="16"/>
              </w:rPr>
              <w:t xml:space="preserve">Existing coping strategies and adaptation action </w:t>
            </w:r>
            <w:r w:rsidR="00202DCD">
              <w:rPr>
                <w:rFonts w:eastAsia="Times New Roman" w:cstheme="minorHAnsi"/>
                <w:sz w:val="16"/>
                <w:szCs w:val="16"/>
              </w:rPr>
              <w:t xml:space="preserve">are </w:t>
            </w:r>
            <w:r w:rsidRPr="00600BC3">
              <w:rPr>
                <w:rFonts w:eastAsia="Times New Roman" w:cstheme="minorHAnsi"/>
                <w:sz w:val="16"/>
                <w:szCs w:val="16"/>
              </w:rPr>
              <w:t>not documented at all, including</w:t>
            </w:r>
            <w:r w:rsidR="00202DCD">
              <w:rPr>
                <w:rFonts w:eastAsia="Times New Roman" w:cstheme="minorHAnsi"/>
                <w:sz w:val="16"/>
                <w:szCs w:val="16"/>
              </w:rPr>
              <w:t xml:space="preserve"> those</w:t>
            </w:r>
            <w:r w:rsidRPr="00600BC3">
              <w:rPr>
                <w:rFonts w:eastAsia="Times New Roman" w:cstheme="minorHAnsi"/>
                <w:sz w:val="16"/>
                <w:szCs w:val="16"/>
              </w:rPr>
              <w:t xml:space="preserve"> for the water sector.</w:t>
            </w:r>
          </w:p>
        </w:tc>
        <w:tc>
          <w:tcPr>
            <w:tcW w:w="2160" w:type="dxa"/>
          </w:tcPr>
          <w:p w14:paraId="28EC4DF6" w14:textId="77777777" w:rsidR="00EB3AE5" w:rsidRPr="00600BC3" w:rsidRDefault="00EB3AE5" w:rsidP="00C50B90">
            <w:pPr>
              <w:numPr>
                <w:ilvl w:val="0"/>
                <w:numId w:val="12"/>
              </w:numPr>
              <w:spacing w:after="0" w:line="240" w:lineRule="auto"/>
              <w:ind w:left="62" w:hanging="90"/>
              <w:contextualSpacing/>
              <w:jc w:val="both"/>
              <w:rPr>
                <w:rFonts w:eastAsia="Times New Roman" w:cstheme="minorHAnsi"/>
                <w:sz w:val="16"/>
                <w:szCs w:val="16"/>
              </w:rPr>
            </w:pPr>
            <w:r w:rsidRPr="00600BC3">
              <w:rPr>
                <w:rFonts w:eastAsia="Times New Roman" w:cstheme="minorHAnsi"/>
                <w:sz w:val="16"/>
                <w:szCs w:val="16"/>
              </w:rPr>
              <w:t>15% of staff from targeted institutions aware of predicted impacts of climate change and appropriate responses</w:t>
            </w:r>
          </w:p>
          <w:p w14:paraId="2D662BAA" w14:textId="77777777" w:rsidR="001C3A73" w:rsidRDefault="00EB3AE5" w:rsidP="00C50B90">
            <w:pPr>
              <w:numPr>
                <w:ilvl w:val="0"/>
                <w:numId w:val="12"/>
              </w:numPr>
              <w:spacing w:after="0" w:line="240" w:lineRule="auto"/>
              <w:ind w:left="62" w:hanging="90"/>
              <w:contextualSpacing/>
              <w:jc w:val="both"/>
              <w:rPr>
                <w:rFonts w:eastAsia="Times New Roman" w:cstheme="minorHAnsi"/>
                <w:sz w:val="16"/>
                <w:szCs w:val="16"/>
              </w:rPr>
            </w:pPr>
            <w:r w:rsidRPr="00600BC3">
              <w:rPr>
                <w:rFonts w:eastAsia="Times New Roman" w:cstheme="minorHAnsi"/>
                <w:sz w:val="16"/>
                <w:szCs w:val="16"/>
              </w:rPr>
              <w:t>60% of targeted stakeholders have access to relevant disseminated adaption</w:t>
            </w:r>
          </w:p>
          <w:p w14:paraId="0C77AFE9" w14:textId="43A5F67E" w:rsidR="00EB3AE5" w:rsidRPr="00600BC3" w:rsidRDefault="001C3A73" w:rsidP="001C3A73">
            <w:pPr>
              <w:spacing w:after="0" w:line="240" w:lineRule="auto"/>
              <w:ind w:left="-28"/>
              <w:contextualSpacing/>
              <w:jc w:val="both"/>
              <w:rPr>
                <w:rFonts w:eastAsia="Times New Roman" w:cstheme="minorHAnsi"/>
                <w:sz w:val="16"/>
                <w:szCs w:val="16"/>
              </w:rPr>
            </w:pPr>
            <w:r>
              <w:rPr>
                <w:rFonts w:eastAsia="Times New Roman" w:cstheme="minorHAnsi"/>
                <w:sz w:val="16"/>
                <w:szCs w:val="16"/>
              </w:rPr>
              <w:t xml:space="preserve"> </w:t>
            </w:r>
            <w:r w:rsidR="00EB3AE5" w:rsidRPr="00600BC3">
              <w:rPr>
                <w:rFonts w:eastAsia="Times New Roman" w:cstheme="minorHAnsi"/>
                <w:sz w:val="16"/>
                <w:szCs w:val="16"/>
              </w:rPr>
              <w:t xml:space="preserve"> experiences from the project</w:t>
            </w:r>
          </w:p>
          <w:p w14:paraId="66A43371" w14:textId="77777777" w:rsidR="00EB3AE5" w:rsidRPr="00600BC3" w:rsidRDefault="00EB3AE5" w:rsidP="00C50B90">
            <w:pPr>
              <w:spacing w:line="240" w:lineRule="auto"/>
              <w:jc w:val="both"/>
              <w:rPr>
                <w:rFonts w:cstheme="minorHAnsi"/>
                <w:sz w:val="16"/>
                <w:szCs w:val="16"/>
              </w:rPr>
            </w:pPr>
          </w:p>
        </w:tc>
        <w:tc>
          <w:tcPr>
            <w:tcW w:w="2700" w:type="dxa"/>
          </w:tcPr>
          <w:p w14:paraId="44565FED" w14:textId="77777777" w:rsidR="00EB3AE5" w:rsidRPr="00600BC3" w:rsidRDefault="003A29F7" w:rsidP="00600BC3">
            <w:pPr>
              <w:pStyle w:val="NoSpacing"/>
              <w:jc w:val="both"/>
              <w:rPr>
                <w:sz w:val="16"/>
                <w:szCs w:val="16"/>
              </w:rPr>
            </w:pPr>
            <w:r w:rsidRPr="00600BC3">
              <w:rPr>
                <w:sz w:val="16"/>
                <w:szCs w:val="16"/>
              </w:rPr>
              <w:t xml:space="preserve">MET </w:t>
            </w:r>
          </w:p>
          <w:p w14:paraId="40AAD3D3" w14:textId="73DF328C" w:rsidR="003A29F7" w:rsidRPr="00600BC3" w:rsidRDefault="003A29F7" w:rsidP="00600BC3">
            <w:pPr>
              <w:pStyle w:val="NoSpacing"/>
              <w:jc w:val="both"/>
              <w:rPr>
                <w:sz w:val="16"/>
                <w:szCs w:val="16"/>
              </w:rPr>
            </w:pPr>
            <w:r w:rsidRPr="00600BC3">
              <w:rPr>
                <w:sz w:val="16"/>
                <w:szCs w:val="16"/>
              </w:rPr>
              <w:t xml:space="preserve">85 </w:t>
            </w:r>
            <w:r w:rsidR="00CF17FB">
              <w:rPr>
                <w:sz w:val="16"/>
                <w:szCs w:val="16"/>
              </w:rPr>
              <w:t xml:space="preserve">policymakers </w:t>
            </w:r>
            <w:r w:rsidRPr="00600BC3">
              <w:rPr>
                <w:sz w:val="16"/>
                <w:szCs w:val="16"/>
              </w:rPr>
              <w:t>have been introduced to climate change issues and acquired knowledge on climate change impact and adaptation responses, including</w:t>
            </w:r>
            <w:r w:rsidR="00202DCD">
              <w:rPr>
                <w:sz w:val="16"/>
                <w:szCs w:val="16"/>
              </w:rPr>
              <w:t xml:space="preserve"> the following</w:t>
            </w:r>
            <w:r w:rsidRPr="00600BC3">
              <w:rPr>
                <w:sz w:val="16"/>
                <w:szCs w:val="16"/>
              </w:rPr>
              <w:t>:</w:t>
            </w:r>
            <w:r w:rsidR="00DC1273">
              <w:rPr>
                <w:sz w:val="16"/>
                <w:szCs w:val="16"/>
              </w:rPr>
              <w:t xml:space="preserve"> </w:t>
            </w:r>
          </w:p>
          <w:p w14:paraId="748D1F7D" w14:textId="5420B46B" w:rsidR="003A29F7" w:rsidRPr="00600BC3" w:rsidRDefault="003A29F7" w:rsidP="00600BC3">
            <w:pPr>
              <w:pStyle w:val="NoSpacing"/>
              <w:jc w:val="both"/>
              <w:rPr>
                <w:sz w:val="16"/>
                <w:szCs w:val="16"/>
              </w:rPr>
            </w:pPr>
            <w:r w:rsidRPr="00600BC3">
              <w:rPr>
                <w:sz w:val="16"/>
                <w:szCs w:val="16"/>
              </w:rPr>
              <w:t>- 25 Members of Parliament</w:t>
            </w:r>
            <w:r w:rsidR="00DC1273">
              <w:rPr>
                <w:sz w:val="16"/>
                <w:szCs w:val="16"/>
              </w:rPr>
              <w:t xml:space="preserve"> </w:t>
            </w:r>
          </w:p>
          <w:p w14:paraId="64FDF672" w14:textId="3F3349BA" w:rsidR="003A29F7" w:rsidRPr="00600BC3" w:rsidRDefault="003A29F7" w:rsidP="00600BC3">
            <w:pPr>
              <w:pStyle w:val="NoSpacing"/>
              <w:jc w:val="both"/>
              <w:rPr>
                <w:sz w:val="16"/>
                <w:szCs w:val="16"/>
              </w:rPr>
            </w:pPr>
            <w:r w:rsidRPr="00600BC3">
              <w:rPr>
                <w:sz w:val="16"/>
                <w:szCs w:val="16"/>
              </w:rPr>
              <w:t>- 45 Councilors from 3 district Councils and 1 City Council</w:t>
            </w:r>
            <w:r w:rsidR="00DC1273">
              <w:rPr>
                <w:sz w:val="16"/>
                <w:szCs w:val="16"/>
              </w:rPr>
              <w:t xml:space="preserve"> </w:t>
            </w:r>
            <w:r w:rsidRPr="00600BC3">
              <w:rPr>
                <w:sz w:val="16"/>
                <w:szCs w:val="16"/>
              </w:rPr>
              <w:t xml:space="preserve"> </w:t>
            </w:r>
          </w:p>
          <w:p w14:paraId="7DE44CF3" w14:textId="719F2855" w:rsidR="003A29F7" w:rsidRPr="00600BC3" w:rsidRDefault="003A29F7" w:rsidP="00600BC3">
            <w:pPr>
              <w:pStyle w:val="NoSpacing"/>
              <w:jc w:val="both"/>
              <w:rPr>
                <w:sz w:val="16"/>
                <w:szCs w:val="16"/>
              </w:rPr>
            </w:pPr>
            <w:r w:rsidRPr="00600BC3">
              <w:rPr>
                <w:sz w:val="16"/>
                <w:szCs w:val="16"/>
              </w:rPr>
              <w:t xml:space="preserve">- 15 Civil Society </w:t>
            </w:r>
            <w:r w:rsidR="00284DC6" w:rsidRPr="00600BC3">
              <w:rPr>
                <w:sz w:val="16"/>
                <w:szCs w:val="16"/>
              </w:rPr>
              <w:t>Activists The</w:t>
            </w:r>
            <w:r w:rsidRPr="00600BC3">
              <w:rPr>
                <w:sz w:val="16"/>
                <w:szCs w:val="16"/>
              </w:rPr>
              <w:t xml:space="preserve"> issue of climate change is relatively new in Sierra Leone</w:t>
            </w:r>
            <w:r w:rsidR="00202DCD">
              <w:rPr>
                <w:sz w:val="16"/>
                <w:szCs w:val="16"/>
              </w:rPr>
              <w:t>,</w:t>
            </w:r>
            <w:r w:rsidRPr="00600BC3">
              <w:rPr>
                <w:sz w:val="16"/>
                <w:szCs w:val="16"/>
              </w:rPr>
              <w:t xml:space="preserve"> so the </w:t>
            </w:r>
            <w:r w:rsidR="00CF17FB">
              <w:rPr>
                <w:sz w:val="16"/>
                <w:szCs w:val="16"/>
              </w:rPr>
              <w:t>policymakers</w:t>
            </w:r>
            <w:r w:rsidRPr="00600BC3">
              <w:rPr>
                <w:sz w:val="16"/>
                <w:szCs w:val="16"/>
              </w:rPr>
              <w:t xml:space="preserve"> are the first to benefit from this support.</w:t>
            </w:r>
            <w:r w:rsidR="00DC1273">
              <w:rPr>
                <w:sz w:val="16"/>
                <w:szCs w:val="16"/>
              </w:rPr>
              <w:t xml:space="preserve"> </w:t>
            </w:r>
          </w:p>
          <w:p w14:paraId="3A6908CE" w14:textId="5AAF7E51" w:rsidR="003A29F7" w:rsidRPr="00600BC3" w:rsidRDefault="00202DCD" w:rsidP="00600BC3">
            <w:pPr>
              <w:pStyle w:val="NoSpacing"/>
              <w:jc w:val="both"/>
              <w:rPr>
                <w:sz w:val="16"/>
                <w:szCs w:val="16"/>
              </w:rPr>
            </w:pPr>
            <w:r>
              <w:rPr>
                <w:sz w:val="16"/>
                <w:szCs w:val="16"/>
              </w:rPr>
              <w:t xml:space="preserve">- </w:t>
            </w:r>
            <w:r w:rsidR="003A29F7" w:rsidRPr="00600BC3">
              <w:rPr>
                <w:sz w:val="16"/>
                <w:szCs w:val="16"/>
              </w:rPr>
              <w:t>15 % of staff from targeted institutions (</w:t>
            </w:r>
            <w:proofErr w:type="spellStart"/>
            <w:r w:rsidR="003A29F7" w:rsidRPr="00600BC3">
              <w:rPr>
                <w:sz w:val="16"/>
                <w:szCs w:val="16"/>
              </w:rPr>
              <w:t>MoWR</w:t>
            </w:r>
            <w:proofErr w:type="spellEnd"/>
            <w:r>
              <w:rPr>
                <w:sz w:val="16"/>
                <w:szCs w:val="16"/>
              </w:rPr>
              <w:t>,</w:t>
            </w:r>
            <w:r w:rsidR="003A29F7" w:rsidRPr="00600BC3">
              <w:rPr>
                <w:sz w:val="16"/>
                <w:szCs w:val="16"/>
              </w:rPr>
              <w:t xml:space="preserve"> EPA</w:t>
            </w:r>
            <w:r>
              <w:rPr>
                <w:sz w:val="16"/>
                <w:szCs w:val="16"/>
              </w:rPr>
              <w:t>,</w:t>
            </w:r>
            <w:r w:rsidR="003A29F7" w:rsidRPr="00600BC3">
              <w:rPr>
                <w:sz w:val="16"/>
                <w:szCs w:val="16"/>
              </w:rPr>
              <w:t xml:space="preserve"> LCs, GVWC</w:t>
            </w:r>
            <w:r>
              <w:rPr>
                <w:sz w:val="16"/>
                <w:szCs w:val="16"/>
              </w:rPr>
              <w:t>,</w:t>
            </w:r>
            <w:r w:rsidR="003A29F7" w:rsidRPr="00600BC3">
              <w:rPr>
                <w:sz w:val="16"/>
                <w:szCs w:val="16"/>
              </w:rPr>
              <w:t xml:space="preserve"> etc.) are now aware of predicted climate change impacts. </w:t>
            </w:r>
            <w:r w:rsidR="00D266E2">
              <w:rPr>
                <w:sz w:val="16"/>
                <w:szCs w:val="16"/>
              </w:rPr>
              <w:t>D</w:t>
            </w:r>
            <w:r w:rsidR="00D266E2" w:rsidRPr="00600BC3">
              <w:rPr>
                <w:sz w:val="16"/>
                <w:szCs w:val="16"/>
              </w:rPr>
              <w:t>uring the training</w:t>
            </w:r>
            <w:r w:rsidR="00D266E2">
              <w:rPr>
                <w:sz w:val="16"/>
                <w:szCs w:val="16"/>
              </w:rPr>
              <w:t>,</w:t>
            </w:r>
            <w:r w:rsidR="00D266E2" w:rsidRPr="00600BC3">
              <w:rPr>
                <w:sz w:val="16"/>
                <w:szCs w:val="16"/>
              </w:rPr>
              <w:t xml:space="preserve"> </w:t>
            </w:r>
            <w:r w:rsidR="001C3A73">
              <w:rPr>
                <w:sz w:val="16"/>
                <w:szCs w:val="16"/>
              </w:rPr>
              <w:t>t</w:t>
            </w:r>
            <w:r w:rsidR="003A29F7" w:rsidRPr="00600BC3">
              <w:rPr>
                <w:sz w:val="16"/>
                <w:szCs w:val="16"/>
              </w:rPr>
              <w:t>echnical staff from Ministry of Water Resources (</w:t>
            </w:r>
            <w:proofErr w:type="spellStart"/>
            <w:r w:rsidR="003A29F7" w:rsidRPr="00600BC3">
              <w:rPr>
                <w:sz w:val="16"/>
                <w:szCs w:val="16"/>
              </w:rPr>
              <w:t>MoWR</w:t>
            </w:r>
            <w:proofErr w:type="spellEnd"/>
            <w:r w:rsidR="003A29F7" w:rsidRPr="00600BC3">
              <w:rPr>
                <w:sz w:val="16"/>
                <w:szCs w:val="16"/>
              </w:rPr>
              <w:t xml:space="preserve">), GVWC and the </w:t>
            </w:r>
            <w:r>
              <w:rPr>
                <w:sz w:val="16"/>
                <w:szCs w:val="16"/>
              </w:rPr>
              <w:t xml:space="preserve">3 </w:t>
            </w:r>
            <w:r w:rsidR="003A29F7" w:rsidRPr="00600BC3">
              <w:rPr>
                <w:sz w:val="16"/>
                <w:szCs w:val="16"/>
              </w:rPr>
              <w:t xml:space="preserve">district councils supported the development process of climate change risk management tools and guidelines </w:t>
            </w:r>
            <w:r w:rsidR="00D266E2">
              <w:rPr>
                <w:sz w:val="16"/>
                <w:szCs w:val="16"/>
              </w:rPr>
              <w:t xml:space="preserve">that </w:t>
            </w:r>
            <w:r>
              <w:rPr>
                <w:sz w:val="16"/>
                <w:szCs w:val="16"/>
              </w:rPr>
              <w:t xml:space="preserve">are </w:t>
            </w:r>
            <w:r w:rsidR="003A29F7" w:rsidRPr="00600BC3">
              <w:rPr>
                <w:sz w:val="16"/>
                <w:szCs w:val="16"/>
              </w:rPr>
              <w:t>to be integrated into the water policies.</w:t>
            </w:r>
          </w:p>
          <w:p w14:paraId="6A838A7E" w14:textId="61CF59EA" w:rsidR="003A29F7" w:rsidRPr="00600BC3" w:rsidRDefault="003A29F7" w:rsidP="00600BC3">
            <w:pPr>
              <w:pStyle w:val="NoSpacing"/>
              <w:jc w:val="both"/>
              <w:rPr>
                <w:sz w:val="16"/>
                <w:szCs w:val="16"/>
              </w:rPr>
            </w:pPr>
          </w:p>
          <w:p w14:paraId="536504CD" w14:textId="0DDB6251" w:rsidR="003A29F7" w:rsidRDefault="00D266E2" w:rsidP="00600BC3">
            <w:pPr>
              <w:pStyle w:val="NoSpacing"/>
              <w:jc w:val="both"/>
              <w:rPr>
                <w:sz w:val="16"/>
                <w:szCs w:val="16"/>
              </w:rPr>
            </w:pPr>
            <w:r>
              <w:rPr>
                <w:sz w:val="16"/>
                <w:szCs w:val="16"/>
              </w:rPr>
              <w:t xml:space="preserve">- </w:t>
            </w:r>
            <w:r w:rsidR="003A29F7" w:rsidRPr="00600BC3">
              <w:rPr>
                <w:sz w:val="16"/>
                <w:szCs w:val="16"/>
              </w:rPr>
              <w:t xml:space="preserve">60% of targeted stakeholders have access to relevant disseminated adaptation experiences from the project. </w:t>
            </w:r>
            <w:r w:rsidRPr="00600BC3">
              <w:rPr>
                <w:sz w:val="16"/>
                <w:szCs w:val="16"/>
              </w:rPr>
              <w:t>Several</w:t>
            </w:r>
            <w:r w:rsidR="003A29F7" w:rsidRPr="00600BC3">
              <w:rPr>
                <w:sz w:val="16"/>
                <w:szCs w:val="16"/>
              </w:rPr>
              <w:t xml:space="preserve"> trainings were conducted during a consultancy by the INTEGEMS</w:t>
            </w:r>
            <w:r>
              <w:rPr>
                <w:sz w:val="16"/>
                <w:szCs w:val="16"/>
              </w:rPr>
              <w:t>,</w:t>
            </w:r>
            <w:r w:rsidR="003A29F7" w:rsidRPr="00600BC3">
              <w:rPr>
                <w:sz w:val="16"/>
                <w:szCs w:val="16"/>
              </w:rPr>
              <w:t xml:space="preserve"> a consultancy firm that was contracted to do the Climate Change Risk Management and Capacity Assessment for the water sector in Sierra Leone. Also</w:t>
            </w:r>
            <w:r w:rsidR="00404A4F">
              <w:rPr>
                <w:sz w:val="16"/>
                <w:szCs w:val="16"/>
              </w:rPr>
              <w:t>,</w:t>
            </w:r>
            <w:r w:rsidR="003A29F7" w:rsidRPr="00600BC3">
              <w:rPr>
                <w:sz w:val="16"/>
                <w:szCs w:val="16"/>
              </w:rPr>
              <w:t xml:space="preserve"> </w:t>
            </w:r>
            <w:r>
              <w:rPr>
                <w:sz w:val="16"/>
                <w:szCs w:val="16"/>
              </w:rPr>
              <w:t>6</w:t>
            </w:r>
            <w:r w:rsidR="003A29F7" w:rsidRPr="00600BC3">
              <w:rPr>
                <w:sz w:val="16"/>
                <w:szCs w:val="16"/>
              </w:rPr>
              <w:t xml:space="preserve"> NGOs were contracted</w:t>
            </w:r>
            <w:r>
              <w:rPr>
                <w:sz w:val="16"/>
                <w:szCs w:val="16"/>
              </w:rPr>
              <w:t>:</w:t>
            </w:r>
            <w:r w:rsidR="003A29F7" w:rsidRPr="00600BC3">
              <w:rPr>
                <w:sz w:val="16"/>
                <w:szCs w:val="16"/>
              </w:rPr>
              <w:t xml:space="preserve"> </w:t>
            </w:r>
            <w:r w:rsidR="00404A4F">
              <w:rPr>
                <w:sz w:val="16"/>
                <w:szCs w:val="16"/>
              </w:rPr>
              <w:t>3</w:t>
            </w:r>
            <w:r w:rsidR="003A29F7" w:rsidRPr="00600BC3">
              <w:rPr>
                <w:sz w:val="16"/>
                <w:szCs w:val="16"/>
              </w:rPr>
              <w:t xml:space="preserve"> to do village savings and loan scheme training and </w:t>
            </w:r>
            <w:r w:rsidR="00404A4F">
              <w:rPr>
                <w:sz w:val="16"/>
                <w:szCs w:val="16"/>
              </w:rPr>
              <w:t>2</w:t>
            </w:r>
            <w:r w:rsidR="003A29F7" w:rsidRPr="00600BC3">
              <w:rPr>
                <w:sz w:val="16"/>
                <w:szCs w:val="16"/>
              </w:rPr>
              <w:t xml:space="preserve"> to do </w:t>
            </w:r>
            <w:r>
              <w:rPr>
                <w:sz w:val="16"/>
                <w:szCs w:val="16"/>
              </w:rPr>
              <w:t>a</w:t>
            </w:r>
            <w:r w:rsidR="003A29F7" w:rsidRPr="00600BC3">
              <w:rPr>
                <w:sz w:val="16"/>
                <w:szCs w:val="16"/>
              </w:rPr>
              <w:t xml:space="preserve">wareness sensitization on </w:t>
            </w:r>
            <w:r w:rsidR="00413752" w:rsidRPr="00600BC3">
              <w:rPr>
                <w:sz w:val="16"/>
                <w:szCs w:val="16"/>
              </w:rPr>
              <w:t>climate change</w:t>
            </w:r>
            <w:r w:rsidR="003A29F7" w:rsidRPr="00600BC3">
              <w:rPr>
                <w:sz w:val="16"/>
                <w:szCs w:val="16"/>
              </w:rPr>
              <w:t xml:space="preserve"> in all project locations. </w:t>
            </w:r>
            <w:r w:rsidR="003A29F7" w:rsidRPr="00600BC3">
              <w:rPr>
                <w:sz w:val="16"/>
                <w:szCs w:val="16"/>
              </w:rPr>
              <w:lastRenderedPageBreak/>
              <w:t xml:space="preserve">WASH committees as consultancies have been given </w:t>
            </w:r>
            <w:r>
              <w:rPr>
                <w:sz w:val="16"/>
                <w:szCs w:val="16"/>
              </w:rPr>
              <w:t>to</w:t>
            </w:r>
            <w:r w:rsidR="003A29F7" w:rsidRPr="00600BC3">
              <w:rPr>
                <w:sz w:val="16"/>
                <w:szCs w:val="16"/>
              </w:rPr>
              <w:t xml:space="preserve"> the </w:t>
            </w:r>
            <w:r>
              <w:rPr>
                <w:sz w:val="16"/>
                <w:szCs w:val="16"/>
              </w:rPr>
              <w:t>6</w:t>
            </w:r>
            <w:r w:rsidR="003A29F7" w:rsidRPr="00600BC3">
              <w:rPr>
                <w:sz w:val="16"/>
                <w:szCs w:val="16"/>
              </w:rPr>
              <w:t xml:space="preserve"> different NGOs to </w:t>
            </w:r>
            <w:r w:rsidR="00413752" w:rsidRPr="00600BC3">
              <w:rPr>
                <w:sz w:val="16"/>
                <w:szCs w:val="16"/>
              </w:rPr>
              <w:t>carry</w:t>
            </w:r>
            <w:r w:rsidR="003A29F7" w:rsidRPr="00600BC3">
              <w:rPr>
                <w:sz w:val="16"/>
                <w:szCs w:val="16"/>
              </w:rPr>
              <w:t xml:space="preserve"> out the </w:t>
            </w:r>
            <w:r>
              <w:rPr>
                <w:sz w:val="16"/>
                <w:szCs w:val="16"/>
              </w:rPr>
              <w:t>a</w:t>
            </w:r>
            <w:r w:rsidR="003A29F7" w:rsidRPr="00600BC3">
              <w:rPr>
                <w:sz w:val="16"/>
                <w:szCs w:val="16"/>
              </w:rPr>
              <w:t>wareness sensitization on climate change activities in all project locations. The training</w:t>
            </w:r>
            <w:r w:rsidR="00DC1273">
              <w:rPr>
                <w:sz w:val="16"/>
                <w:szCs w:val="16"/>
              </w:rPr>
              <w:t xml:space="preserve"> </w:t>
            </w:r>
            <w:r w:rsidR="003A29F7" w:rsidRPr="00600BC3">
              <w:rPr>
                <w:sz w:val="16"/>
                <w:szCs w:val="16"/>
              </w:rPr>
              <w:t xml:space="preserve">provided </w:t>
            </w:r>
            <w:r>
              <w:rPr>
                <w:sz w:val="16"/>
                <w:szCs w:val="16"/>
              </w:rPr>
              <w:t xml:space="preserve">a </w:t>
            </w:r>
            <w:r w:rsidR="003A29F7" w:rsidRPr="00600BC3">
              <w:rPr>
                <w:sz w:val="16"/>
                <w:szCs w:val="16"/>
              </w:rPr>
              <w:t>sustainable communication platform for climate change risk management at community level. These platforms will increase stakeholders’ and communities’ access to appropriate information and communication on climate change risks and adaptation measures in the water sector. These platforms will also support the mobilization and empowerment of communities (</w:t>
            </w:r>
            <w:r>
              <w:rPr>
                <w:sz w:val="16"/>
                <w:szCs w:val="16"/>
              </w:rPr>
              <w:t>1</w:t>
            </w:r>
            <w:r w:rsidR="003A29F7" w:rsidRPr="00600BC3">
              <w:rPr>
                <w:sz w:val="16"/>
                <w:szCs w:val="16"/>
              </w:rPr>
              <w:t>) through resource mobilization for the continuous maintenance and sustainability of the waterpoints</w:t>
            </w:r>
            <w:r w:rsidR="00404A4F">
              <w:rPr>
                <w:sz w:val="16"/>
                <w:szCs w:val="16"/>
              </w:rPr>
              <w:t xml:space="preserve"> and</w:t>
            </w:r>
            <w:r w:rsidR="00DC1273">
              <w:rPr>
                <w:sz w:val="16"/>
                <w:szCs w:val="16"/>
              </w:rPr>
              <w:t xml:space="preserve"> </w:t>
            </w:r>
            <w:r w:rsidR="003A29F7" w:rsidRPr="00600BC3">
              <w:rPr>
                <w:sz w:val="16"/>
                <w:szCs w:val="16"/>
              </w:rPr>
              <w:t>(</w:t>
            </w:r>
            <w:r>
              <w:rPr>
                <w:sz w:val="16"/>
                <w:szCs w:val="16"/>
              </w:rPr>
              <w:t>2</w:t>
            </w:r>
            <w:r w:rsidR="003A29F7" w:rsidRPr="00600BC3">
              <w:rPr>
                <w:sz w:val="16"/>
                <w:szCs w:val="16"/>
              </w:rPr>
              <w:t>) through the trainings</w:t>
            </w:r>
            <w:r w:rsidR="00404A4F">
              <w:rPr>
                <w:sz w:val="16"/>
                <w:szCs w:val="16"/>
              </w:rPr>
              <w:t>,</w:t>
            </w:r>
            <w:r w:rsidR="003A29F7" w:rsidRPr="00600BC3">
              <w:rPr>
                <w:sz w:val="16"/>
                <w:szCs w:val="16"/>
              </w:rPr>
              <w:t xml:space="preserve"> the</w:t>
            </w:r>
            <w:r w:rsidR="00DC1273">
              <w:rPr>
                <w:sz w:val="16"/>
                <w:szCs w:val="16"/>
              </w:rPr>
              <w:t xml:space="preserve"> </w:t>
            </w:r>
            <w:r w:rsidR="003A29F7" w:rsidRPr="00600BC3">
              <w:rPr>
                <w:sz w:val="16"/>
                <w:szCs w:val="16"/>
              </w:rPr>
              <w:t>communities have been capacitated on climate change issues to enable them participate in the development and implementation of bylaws to effectively integrate local and cultural knowledge in climate change adaptation measures in the water sector with gender consideration.</w:t>
            </w:r>
          </w:p>
          <w:p w14:paraId="6575FE11" w14:textId="77777777" w:rsidR="00C55749" w:rsidRDefault="00C55749" w:rsidP="00600BC3">
            <w:pPr>
              <w:pStyle w:val="NoSpacing"/>
              <w:jc w:val="both"/>
              <w:rPr>
                <w:sz w:val="16"/>
                <w:szCs w:val="16"/>
              </w:rPr>
            </w:pPr>
          </w:p>
          <w:p w14:paraId="059711B8" w14:textId="28E2A59E" w:rsidR="00C55749" w:rsidRPr="00600BC3" w:rsidRDefault="00C55749" w:rsidP="00C55749">
            <w:pPr>
              <w:spacing w:after="0" w:line="240" w:lineRule="auto"/>
              <w:jc w:val="both"/>
              <w:rPr>
                <w:rFonts w:eastAsia="Times New Roman" w:cstheme="minorHAnsi"/>
                <w:sz w:val="16"/>
                <w:szCs w:val="16"/>
              </w:rPr>
            </w:pPr>
            <w:r w:rsidRPr="00600BC3">
              <w:rPr>
                <w:rFonts w:eastAsia="Times New Roman" w:cstheme="minorHAnsi"/>
                <w:sz w:val="16"/>
                <w:szCs w:val="16"/>
              </w:rPr>
              <w:t xml:space="preserve">Knowledge products from </w:t>
            </w:r>
            <w:r w:rsidR="00404A4F">
              <w:rPr>
                <w:rFonts w:eastAsia="Times New Roman" w:cstheme="minorHAnsi"/>
                <w:sz w:val="16"/>
                <w:szCs w:val="16"/>
              </w:rPr>
              <w:t xml:space="preserve">the </w:t>
            </w:r>
            <w:r w:rsidRPr="00600BC3">
              <w:rPr>
                <w:rFonts w:eastAsia="Times New Roman" w:cstheme="minorHAnsi"/>
                <w:sz w:val="16"/>
                <w:szCs w:val="16"/>
              </w:rPr>
              <w:t xml:space="preserve">project </w:t>
            </w:r>
            <w:r w:rsidR="00D266E2">
              <w:rPr>
                <w:rFonts w:eastAsia="Times New Roman" w:cstheme="minorHAnsi"/>
                <w:sz w:val="16"/>
                <w:szCs w:val="16"/>
              </w:rPr>
              <w:t>include</w:t>
            </w:r>
            <w:r w:rsidRPr="00600BC3">
              <w:rPr>
                <w:rFonts w:eastAsia="Times New Roman" w:cstheme="minorHAnsi"/>
                <w:sz w:val="16"/>
                <w:szCs w:val="16"/>
              </w:rPr>
              <w:t xml:space="preserve"> cases </w:t>
            </w:r>
            <w:r w:rsidR="00D266E2">
              <w:rPr>
                <w:rFonts w:eastAsia="Times New Roman" w:cstheme="minorHAnsi"/>
                <w:sz w:val="16"/>
                <w:szCs w:val="16"/>
              </w:rPr>
              <w:t>and p</w:t>
            </w:r>
            <w:r w:rsidRPr="00600BC3">
              <w:rPr>
                <w:rFonts w:eastAsia="Times New Roman" w:cstheme="minorHAnsi"/>
                <w:sz w:val="16"/>
                <w:szCs w:val="16"/>
              </w:rPr>
              <w:t>olicy briefs</w:t>
            </w:r>
            <w:r w:rsidR="00404A4F">
              <w:rPr>
                <w:rFonts w:eastAsia="Times New Roman" w:cstheme="minorHAnsi"/>
                <w:sz w:val="16"/>
                <w:szCs w:val="16"/>
              </w:rPr>
              <w:t>.</w:t>
            </w:r>
            <w:r w:rsidR="00DC1273">
              <w:rPr>
                <w:rFonts w:eastAsia="Times New Roman" w:cstheme="minorHAnsi"/>
                <w:sz w:val="16"/>
                <w:szCs w:val="16"/>
              </w:rPr>
              <w:t xml:space="preserve"> </w:t>
            </w:r>
          </w:p>
          <w:p w14:paraId="0F8F64F0" w14:textId="77777777" w:rsidR="00C55749" w:rsidRPr="00600BC3" w:rsidRDefault="00C55749" w:rsidP="00600BC3">
            <w:pPr>
              <w:pStyle w:val="NoSpacing"/>
              <w:jc w:val="both"/>
            </w:pPr>
          </w:p>
        </w:tc>
        <w:tc>
          <w:tcPr>
            <w:tcW w:w="900" w:type="dxa"/>
          </w:tcPr>
          <w:p w14:paraId="0B1FFB4C" w14:textId="77777777" w:rsidR="00EB3AE5" w:rsidRPr="00600BC3" w:rsidRDefault="00C55749" w:rsidP="00C55749">
            <w:pPr>
              <w:spacing w:after="0" w:line="240" w:lineRule="auto"/>
              <w:jc w:val="both"/>
              <w:rPr>
                <w:rFonts w:eastAsia="Times New Roman" w:cstheme="minorHAnsi"/>
                <w:sz w:val="16"/>
                <w:szCs w:val="16"/>
              </w:rPr>
            </w:pPr>
            <w:r>
              <w:rPr>
                <w:rFonts w:eastAsia="Times New Roman" w:cstheme="minorHAnsi"/>
                <w:sz w:val="16"/>
                <w:szCs w:val="16"/>
              </w:rPr>
              <w:lastRenderedPageBreak/>
              <w:t>S</w:t>
            </w:r>
          </w:p>
        </w:tc>
      </w:tr>
      <w:tr w:rsidR="00600BC3" w:rsidRPr="00600BC3" w14:paraId="60EC3CB8" w14:textId="77777777" w:rsidTr="00F812AD">
        <w:trPr>
          <w:trHeight w:val="3140"/>
        </w:trPr>
        <w:tc>
          <w:tcPr>
            <w:tcW w:w="11340" w:type="dxa"/>
            <w:gridSpan w:val="6"/>
            <w:shd w:val="clear" w:color="auto" w:fill="auto"/>
          </w:tcPr>
          <w:p w14:paraId="216C6546" w14:textId="77777777" w:rsidR="00D23A66" w:rsidRPr="00600BC3" w:rsidRDefault="00D23A66" w:rsidP="00D23A66">
            <w:pPr>
              <w:pStyle w:val="NormalWeb"/>
              <w:spacing w:after="0" w:afterAutospacing="0"/>
              <w:rPr>
                <w:rFonts w:asciiTheme="minorHAnsi" w:hAnsiTheme="minorHAnsi" w:cstheme="minorHAnsi"/>
                <w:bCs/>
                <w:caps/>
                <w:sz w:val="16"/>
                <w:szCs w:val="16"/>
                <w:lang w:val="en-ZA"/>
              </w:rPr>
            </w:pPr>
            <w:r w:rsidRPr="00600BC3">
              <w:rPr>
                <w:rFonts w:asciiTheme="minorHAnsi" w:hAnsiTheme="minorHAnsi" w:cstheme="minorHAnsi"/>
                <w:bCs/>
                <w:caps/>
                <w:sz w:val="16"/>
                <w:szCs w:val="16"/>
                <w:lang w:val="en-ZA"/>
              </w:rPr>
              <w:t xml:space="preserve">Outcome of Component one Overall Assessment </w:t>
            </w:r>
          </w:p>
          <w:p w14:paraId="5675EBCB" w14:textId="07EC08BE" w:rsidR="00D23A66" w:rsidRPr="00600BC3" w:rsidRDefault="00D23A66" w:rsidP="00D23A66">
            <w:pPr>
              <w:pStyle w:val="NoSpacing"/>
              <w:jc w:val="both"/>
              <w:outlineLvl w:val="0"/>
              <w:rPr>
                <w:rFonts w:cstheme="minorHAnsi"/>
                <w:sz w:val="16"/>
                <w:szCs w:val="16"/>
              </w:rPr>
            </w:pPr>
            <w:bookmarkStart w:id="156" w:name="_Toc48654110"/>
            <w:r w:rsidRPr="00600BC3">
              <w:rPr>
                <w:rFonts w:cstheme="minorHAnsi"/>
                <w:sz w:val="16"/>
                <w:szCs w:val="16"/>
                <w:lang w:val="en-ZA"/>
              </w:rPr>
              <w:t xml:space="preserve">Under Outcome 1, </w:t>
            </w:r>
            <w:r w:rsidRPr="00600BC3">
              <w:rPr>
                <w:rFonts w:cstheme="minorHAnsi"/>
                <w:sz w:val="16"/>
                <w:szCs w:val="16"/>
              </w:rPr>
              <w:t>the suggested approach was to attempt to integrate climate change adaptation within current policies</w:t>
            </w:r>
            <w:r w:rsidR="00FE33DF">
              <w:rPr>
                <w:rFonts w:cstheme="minorHAnsi"/>
                <w:sz w:val="16"/>
                <w:szCs w:val="16"/>
              </w:rPr>
              <w:t>,</w:t>
            </w:r>
            <w:r w:rsidRPr="00600BC3">
              <w:rPr>
                <w:rFonts w:cstheme="minorHAnsi"/>
                <w:sz w:val="16"/>
                <w:szCs w:val="16"/>
              </w:rPr>
              <w:t xml:space="preserve"> such as the </w:t>
            </w:r>
            <w:r w:rsidRPr="00600BC3">
              <w:rPr>
                <w:rFonts w:cstheme="minorHAnsi"/>
                <w:bCs/>
                <w:sz w:val="16"/>
                <w:szCs w:val="16"/>
              </w:rPr>
              <w:t xml:space="preserve">National Water and Sanitation Policy (NWSP) and its implementation Plan, the </w:t>
            </w:r>
            <w:r w:rsidRPr="00600BC3">
              <w:rPr>
                <w:rFonts w:cstheme="minorHAnsi"/>
                <w:sz w:val="16"/>
                <w:szCs w:val="16"/>
              </w:rPr>
              <w:t>Rural Water Supply Strategy</w:t>
            </w:r>
            <w:r w:rsidR="00FE33DF">
              <w:rPr>
                <w:rFonts w:cstheme="minorHAnsi"/>
                <w:sz w:val="16"/>
                <w:szCs w:val="16"/>
              </w:rPr>
              <w:t>,</w:t>
            </w:r>
            <w:r w:rsidRPr="00600BC3">
              <w:rPr>
                <w:rFonts w:cstheme="minorHAnsi"/>
                <w:sz w:val="16"/>
                <w:szCs w:val="16"/>
              </w:rPr>
              <w:t xml:space="preserve"> and into the management of the </w:t>
            </w:r>
            <w:proofErr w:type="spellStart"/>
            <w:r w:rsidRPr="00600BC3">
              <w:rPr>
                <w:rFonts w:cstheme="minorHAnsi"/>
                <w:sz w:val="16"/>
                <w:szCs w:val="16"/>
              </w:rPr>
              <w:t>Guma</w:t>
            </w:r>
            <w:proofErr w:type="spellEnd"/>
            <w:r w:rsidRPr="00600BC3">
              <w:rPr>
                <w:rFonts w:cstheme="minorHAnsi"/>
                <w:sz w:val="16"/>
                <w:szCs w:val="16"/>
              </w:rPr>
              <w:t xml:space="preserve"> Valley reservoir along with training and raising awareness of decision</w:t>
            </w:r>
            <w:r w:rsidR="00FE33DF">
              <w:rPr>
                <w:rFonts w:cstheme="minorHAnsi"/>
                <w:sz w:val="16"/>
                <w:szCs w:val="16"/>
              </w:rPr>
              <w:t>-</w:t>
            </w:r>
            <w:r w:rsidRPr="00600BC3">
              <w:rPr>
                <w:rFonts w:cstheme="minorHAnsi"/>
                <w:sz w:val="16"/>
                <w:szCs w:val="16"/>
              </w:rPr>
              <w:t xml:space="preserve">makers and other key stakeholders to allow planning for climate change risks in an efficient way, providing policy and institutional capacities with a moderate investment. In addition, dialogues undertaken with </w:t>
            </w:r>
            <w:r w:rsidR="00FE33DF">
              <w:rPr>
                <w:rFonts w:cstheme="minorHAnsi"/>
                <w:sz w:val="16"/>
                <w:szCs w:val="16"/>
              </w:rPr>
              <w:t>the p</w:t>
            </w:r>
            <w:r w:rsidRPr="00600BC3">
              <w:rPr>
                <w:rFonts w:cstheme="minorHAnsi"/>
                <w:sz w:val="16"/>
                <w:szCs w:val="16"/>
              </w:rPr>
              <w:t>rivate sector w</w:t>
            </w:r>
            <w:r w:rsidR="00FE33DF">
              <w:rPr>
                <w:rFonts w:cstheme="minorHAnsi"/>
                <w:sz w:val="16"/>
                <w:szCs w:val="16"/>
              </w:rPr>
              <w:t>ere</w:t>
            </w:r>
            <w:r w:rsidRPr="00600BC3">
              <w:rPr>
                <w:rFonts w:cstheme="minorHAnsi"/>
                <w:sz w:val="16"/>
                <w:szCs w:val="16"/>
              </w:rPr>
              <w:t xml:space="preserve"> expected to contribute to improve the role of government in enabling and incentivizing the private sector to take action in adaptation.</w:t>
            </w:r>
            <w:bookmarkEnd w:id="156"/>
            <w:r w:rsidRPr="00600BC3">
              <w:rPr>
                <w:rFonts w:cstheme="minorHAnsi"/>
                <w:sz w:val="16"/>
                <w:szCs w:val="16"/>
              </w:rPr>
              <w:t xml:space="preserve"> </w:t>
            </w:r>
          </w:p>
          <w:p w14:paraId="7F43110D" w14:textId="77777777" w:rsidR="00F650EF" w:rsidRDefault="00F650EF" w:rsidP="00D23A66">
            <w:pPr>
              <w:pStyle w:val="NormalWeb"/>
              <w:spacing w:after="0" w:afterAutospacing="0"/>
              <w:jc w:val="both"/>
              <w:rPr>
                <w:rFonts w:asciiTheme="minorHAnsi" w:hAnsiTheme="minorHAnsi" w:cstheme="minorHAnsi"/>
                <w:bCs/>
                <w:caps/>
                <w:sz w:val="16"/>
                <w:szCs w:val="16"/>
                <w:lang w:val="en-ZA"/>
              </w:rPr>
            </w:pPr>
            <w:r>
              <w:rPr>
                <w:rFonts w:asciiTheme="minorHAnsi" w:hAnsiTheme="minorHAnsi" w:cstheme="minorHAnsi"/>
                <w:bCs/>
                <w:sz w:val="16"/>
                <w:szCs w:val="16"/>
                <w:lang w:val="en-ZA"/>
              </w:rPr>
              <w:t>K</w:t>
            </w:r>
            <w:r w:rsidRPr="00600BC3">
              <w:rPr>
                <w:rFonts w:asciiTheme="minorHAnsi" w:hAnsiTheme="minorHAnsi" w:cstheme="minorHAnsi"/>
                <w:bCs/>
                <w:sz w:val="16"/>
                <w:szCs w:val="16"/>
                <w:lang w:val="en-ZA"/>
              </w:rPr>
              <w:t xml:space="preserve">ey </w:t>
            </w:r>
            <w:r>
              <w:rPr>
                <w:rFonts w:asciiTheme="minorHAnsi" w:hAnsiTheme="minorHAnsi" w:cstheme="minorHAnsi"/>
                <w:bCs/>
                <w:sz w:val="16"/>
                <w:szCs w:val="16"/>
                <w:lang w:val="en-ZA"/>
              </w:rPr>
              <w:t>r</w:t>
            </w:r>
            <w:r w:rsidRPr="00600BC3">
              <w:rPr>
                <w:rFonts w:asciiTheme="minorHAnsi" w:hAnsiTheme="minorHAnsi" w:cstheme="minorHAnsi"/>
                <w:bCs/>
                <w:sz w:val="16"/>
                <w:szCs w:val="16"/>
                <w:lang w:val="en-ZA"/>
              </w:rPr>
              <w:t xml:space="preserve">esults of </w:t>
            </w:r>
            <w:r>
              <w:rPr>
                <w:rFonts w:asciiTheme="minorHAnsi" w:hAnsiTheme="minorHAnsi" w:cstheme="minorHAnsi"/>
                <w:bCs/>
                <w:sz w:val="16"/>
                <w:szCs w:val="16"/>
                <w:lang w:val="en-ZA"/>
              </w:rPr>
              <w:t xml:space="preserve">component </w:t>
            </w:r>
            <w:r w:rsidRPr="00600BC3">
              <w:rPr>
                <w:rFonts w:asciiTheme="minorHAnsi" w:hAnsiTheme="minorHAnsi" w:cstheme="minorHAnsi"/>
                <w:bCs/>
                <w:sz w:val="16"/>
                <w:szCs w:val="16"/>
                <w:lang w:val="en-ZA"/>
              </w:rPr>
              <w:t>one at</w:t>
            </w:r>
            <w:r>
              <w:rPr>
                <w:rFonts w:asciiTheme="minorHAnsi" w:hAnsiTheme="minorHAnsi" w:cstheme="minorHAnsi"/>
                <w:bCs/>
                <w:sz w:val="16"/>
                <w:szCs w:val="16"/>
                <w:lang w:val="en-ZA"/>
              </w:rPr>
              <w:t xml:space="preserve"> TE</w:t>
            </w:r>
            <w:r w:rsidR="007041E5">
              <w:rPr>
                <w:rFonts w:asciiTheme="minorHAnsi" w:hAnsiTheme="minorHAnsi" w:cstheme="minorHAnsi"/>
                <w:bCs/>
                <w:caps/>
                <w:sz w:val="16"/>
                <w:szCs w:val="16"/>
                <w:lang w:val="en-ZA"/>
              </w:rPr>
              <w:t>.</w:t>
            </w:r>
          </w:p>
          <w:p w14:paraId="04E3C1E3" w14:textId="7B7691E1" w:rsidR="00D23A66" w:rsidRPr="00600BC3" w:rsidRDefault="00D23A66" w:rsidP="00D23A66">
            <w:pPr>
              <w:pStyle w:val="NormalWeb"/>
              <w:spacing w:after="0" w:afterAutospacing="0"/>
              <w:jc w:val="both"/>
              <w:rPr>
                <w:rFonts w:asciiTheme="minorHAnsi" w:hAnsiTheme="minorHAnsi" w:cstheme="minorHAnsi"/>
                <w:sz w:val="16"/>
                <w:szCs w:val="16"/>
              </w:rPr>
            </w:pPr>
            <w:r w:rsidRPr="00600BC3">
              <w:rPr>
                <w:rFonts w:asciiTheme="minorHAnsi" w:hAnsiTheme="minorHAnsi" w:cstheme="minorHAnsi"/>
                <w:sz w:val="16"/>
                <w:szCs w:val="16"/>
              </w:rPr>
              <w:t xml:space="preserve"> The overall review of Outcome 1 of the project had difficult</w:t>
            </w:r>
            <w:r w:rsidR="00FE33DF">
              <w:rPr>
                <w:rFonts w:asciiTheme="minorHAnsi" w:hAnsiTheme="minorHAnsi" w:cstheme="minorHAnsi"/>
                <w:sz w:val="16"/>
                <w:szCs w:val="16"/>
              </w:rPr>
              <w:t>y</w:t>
            </w:r>
            <w:r w:rsidRPr="00600BC3">
              <w:rPr>
                <w:rFonts w:asciiTheme="minorHAnsi" w:hAnsiTheme="minorHAnsi" w:cstheme="minorHAnsi"/>
                <w:sz w:val="16"/>
                <w:szCs w:val="16"/>
              </w:rPr>
              <w:t xml:space="preserve"> at first to monitor the achievement of this Outcome as there was a mismatch between the indicators and targets proposed for the purpose in the Project Document. This was picked up at </w:t>
            </w:r>
            <w:r w:rsidR="00FE33DF" w:rsidRPr="00600BC3">
              <w:rPr>
                <w:rFonts w:asciiTheme="minorHAnsi" w:hAnsiTheme="minorHAnsi" w:cstheme="minorHAnsi"/>
                <w:sz w:val="16"/>
                <w:szCs w:val="16"/>
              </w:rPr>
              <w:t>MTR,</w:t>
            </w:r>
            <w:r w:rsidRPr="00600BC3">
              <w:rPr>
                <w:rFonts w:asciiTheme="minorHAnsi" w:hAnsiTheme="minorHAnsi" w:cstheme="minorHAnsi"/>
                <w:sz w:val="16"/>
                <w:szCs w:val="16"/>
              </w:rPr>
              <w:t xml:space="preserve"> but the implementation had begun to focus on </w:t>
            </w:r>
            <w:r w:rsidR="00404A4F">
              <w:rPr>
                <w:rFonts w:asciiTheme="minorHAnsi" w:hAnsiTheme="minorHAnsi" w:cstheme="minorHAnsi"/>
                <w:sz w:val="16"/>
                <w:szCs w:val="16"/>
              </w:rPr>
              <w:t>O</w:t>
            </w:r>
            <w:r w:rsidRPr="00600BC3">
              <w:rPr>
                <w:rFonts w:asciiTheme="minorHAnsi" w:hAnsiTheme="minorHAnsi" w:cstheme="minorHAnsi"/>
                <w:sz w:val="16"/>
                <w:szCs w:val="16"/>
              </w:rPr>
              <w:t xml:space="preserve">utcome </w:t>
            </w:r>
            <w:r w:rsidR="00404A4F">
              <w:rPr>
                <w:rFonts w:asciiTheme="minorHAnsi" w:hAnsiTheme="minorHAnsi" w:cstheme="minorHAnsi"/>
                <w:sz w:val="16"/>
                <w:szCs w:val="16"/>
              </w:rPr>
              <w:t>2</w:t>
            </w:r>
            <w:r w:rsidRPr="00600BC3">
              <w:rPr>
                <w:rFonts w:asciiTheme="minorHAnsi" w:hAnsiTheme="minorHAnsi" w:cstheme="minorHAnsi"/>
                <w:sz w:val="16"/>
                <w:szCs w:val="16"/>
              </w:rPr>
              <w:t xml:space="preserve"> work and getting the technologies implemented in the needy communities. The </w:t>
            </w:r>
            <w:r w:rsidR="00FE33DF" w:rsidRPr="00600BC3">
              <w:rPr>
                <w:rFonts w:asciiTheme="minorHAnsi" w:hAnsiTheme="minorHAnsi" w:cstheme="minorHAnsi"/>
                <w:sz w:val="16"/>
                <w:szCs w:val="16"/>
              </w:rPr>
              <w:t xml:space="preserve">approach taken </w:t>
            </w:r>
            <w:r w:rsidR="00FE33DF">
              <w:rPr>
                <w:rFonts w:asciiTheme="minorHAnsi" w:hAnsiTheme="minorHAnsi" w:cstheme="minorHAnsi"/>
                <w:sz w:val="16"/>
                <w:szCs w:val="16"/>
              </w:rPr>
              <w:t xml:space="preserve">in </w:t>
            </w:r>
            <w:r w:rsidRPr="00600BC3">
              <w:rPr>
                <w:rFonts w:asciiTheme="minorHAnsi" w:hAnsiTheme="minorHAnsi" w:cstheme="minorHAnsi"/>
                <w:sz w:val="16"/>
                <w:szCs w:val="16"/>
              </w:rPr>
              <w:t xml:space="preserve">subsequent </w:t>
            </w:r>
            <w:r w:rsidR="00404A4F">
              <w:rPr>
                <w:rFonts w:asciiTheme="minorHAnsi" w:hAnsiTheme="minorHAnsi" w:cstheme="minorHAnsi"/>
                <w:sz w:val="16"/>
                <w:szCs w:val="16"/>
              </w:rPr>
              <w:t>S</w:t>
            </w:r>
            <w:r w:rsidRPr="00600BC3">
              <w:rPr>
                <w:rFonts w:asciiTheme="minorHAnsi" w:hAnsiTheme="minorHAnsi" w:cstheme="minorHAnsi"/>
                <w:sz w:val="16"/>
                <w:szCs w:val="16"/>
              </w:rPr>
              <w:t xml:space="preserve">teering </w:t>
            </w:r>
            <w:r w:rsidR="00404A4F">
              <w:rPr>
                <w:rFonts w:asciiTheme="minorHAnsi" w:hAnsiTheme="minorHAnsi" w:cstheme="minorHAnsi"/>
                <w:sz w:val="16"/>
                <w:szCs w:val="16"/>
              </w:rPr>
              <w:t>C</w:t>
            </w:r>
            <w:r w:rsidRPr="00600BC3">
              <w:rPr>
                <w:rFonts w:asciiTheme="minorHAnsi" w:hAnsiTheme="minorHAnsi" w:cstheme="minorHAnsi"/>
                <w:sz w:val="16"/>
                <w:szCs w:val="16"/>
              </w:rPr>
              <w:t xml:space="preserve">ommittee decisions was to prioritize the construction </w:t>
            </w:r>
            <w:r w:rsidR="00EA5DBC">
              <w:rPr>
                <w:rFonts w:asciiTheme="minorHAnsi" w:hAnsiTheme="minorHAnsi" w:cstheme="minorHAnsi"/>
                <w:sz w:val="16"/>
                <w:szCs w:val="16"/>
              </w:rPr>
              <w:t>of water</w:t>
            </w:r>
            <w:r w:rsidRPr="00600BC3">
              <w:rPr>
                <w:rFonts w:asciiTheme="minorHAnsi" w:hAnsiTheme="minorHAnsi" w:cstheme="minorHAnsi"/>
                <w:sz w:val="16"/>
                <w:szCs w:val="16"/>
              </w:rPr>
              <w:t xml:space="preserve"> infrastructure </w:t>
            </w:r>
            <w:r w:rsidR="00EA5DBC">
              <w:rPr>
                <w:rFonts w:asciiTheme="minorHAnsi" w:hAnsiTheme="minorHAnsi" w:cstheme="minorHAnsi"/>
                <w:sz w:val="16"/>
                <w:szCs w:val="16"/>
              </w:rPr>
              <w:t>in project</w:t>
            </w:r>
            <w:r w:rsidRPr="00600BC3">
              <w:rPr>
                <w:rFonts w:asciiTheme="minorHAnsi" w:hAnsiTheme="minorHAnsi" w:cstheme="minorHAnsi"/>
                <w:sz w:val="16"/>
                <w:szCs w:val="16"/>
              </w:rPr>
              <w:t xml:space="preserve"> communities. The approach with the private sector was through the contracts with the PS.</w:t>
            </w:r>
            <w:r w:rsidR="00DC1273">
              <w:rPr>
                <w:rFonts w:asciiTheme="minorHAnsi" w:hAnsiTheme="minorHAnsi" w:cstheme="minorHAnsi"/>
                <w:sz w:val="16"/>
                <w:szCs w:val="16"/>
              </w:rPr>
              <w:t xml:space="preserve"> </w:t>
            </w:r>
            <w:r w:rsidRPr="00600BC3">
              <w:rPr>
                <w:rFonts w:asciiTheme="minorHAnsi" w:hAnsiTheme="minorHAnsi" w:cstheme="minorHAnsi"/>
                <w:sz w:val="16"/>
                <w:szCs w:val="16"/>
              </w:rPr>
              <w:t>The implementation strategies</w:t>
            </w:r>
            <w:r w:rsidR="00DC1273">
              <w:rPr>
                <w:rFonts w:asciiTheme="minorHAnsi" w:hAnsiTheme="minorHAnsi" w:cstheme="minorHAnsi"/>
                <w:sz w:val="16"/>
                <w:szCs w:val="16"/>
              </w:rPr>
              <w:t xml:space="preserve"> </w:t>
            </w:r>
            <w:r w:rsidRPr="00600BC3">
              <w:rPr>
                <w:rFonts w:asciiTheme="minorHAnsi" w:hAnsiTheme="minorHAnsi" w:cstheme="minorHAnsi"/>
                <w:sz w:val="16"/>
                <w:szCs w:val="16"/>
              </w:rPr>
              <w:t>for cross</w:t>
            </w:r>
            <w:r w:rsidR="00FE33DF">
              <w:rPr>
                <w:rFonts w:asciiTheme="minorHAnsi" w:hAnsiTheme="minorHAnsi" w:cstheme="minorHAnsi"/>
                <w:sz w:val="16"/>
                <w:szCs w:val="16"/>
              </w:rPr>
              <w:t>-</w:t>
            </w:r>
            <w:r w:rsidRPr="00600BC3">
              <w:rPr>
                <w:rFonts w:asciiTheme="minorHAnsi" w:hAnsiTheme="minorHAnsi" w:cstheme="minorHAnsi"/>
                <w:sz w:val="16"/>
                <w:szCs w:val="16"/>
              </w:rPr>
              <w:t>cutting area</w:t>
            </w:r>
            <w:r w:rsidR="00FE33DF">
              <w:rPr>
                <w:rFonts w:asciiTheme="minorHAnsi" w:hAnsiTheme="minorHAnsi" w:cstheme="minorHAnsi"/>
                <w:sz w:val="16"/>
                <w:szCs w:val="16"/>
              </w:rPr>
              <w:t>s</w:t>
            </w:r>
            <w:r w:rsidRPr="00600BC3">
              <w:rPr>
                <w:rFonts w:asciiTheme="minorHAnsi" w:hAnsiTheme="minorHAnsi" w:cstheme="minorHAnsi"/>
                <w:sz w:val="16"/>
                <w:szCs w:val="16"/>
              </w:rPr>
              <w:t xml:space="preserve"> like monitoring and kn</w:t>
            </w:r>
            <w:r w:rsidR="004218D6" w:rsidRPr="00600BC3">
              <w:rPr>
                <w:rFonts w:asciiTheme="minorHAnsi" w:hAnsiTheme="minorHAnsi" w:cstheme="minorHAnsi"/>
                <w:sz w:val="16"/>
                <w:szCs w:val="16"/>
              </w:rPr>
              <w:t xml:space="preserve">owledge </w:t>
            </w:r>
            <w:r w:rsidRPr="00600BC3">
              <w:rPr>
                <w:rFonts w:asciiTheme="minorHAnsi" w:hAnsiTheme="minorHAnsi" w:cstheme="minorHAnsi"/>
                <w:sz w:val="16"/>
                <w:szCs w:val="16"/>
              </w:rPr>
              <w:t>management were also weakly spe</w:t>
            </w:r>
            <w:r w:rsidR="00FE33DF">
              <w:rPr>
                <w:rFonts w:asciiTheme="minorHAnsi" w:hAnsiTheme="minorHAnsi" w:cstheme="minorHAnsi"/>
                <w:sz w:val="16"/>
                <w:szCs w:val="16"/>
              </w:rPr>
              <w:t>lled</w:t>
            </w:r>
            <w:r w:rsidR="00DC1273">
              <w:rPr>
                <w:rFonts w:asciiTheme="minorHAnsi" w:hAnsiTheme="minorHAnsi" w:cstheme="minorHAnsi"/>
                <w:sz w:val="16"/>
                <w:szCs w:val="16"/>
              </w:rPr>
              <w:t xml:space="preserve"> </w:t>
            </w:r>
            <w:r w:rsidRPr="00600BC3">
              <w:rPr>
                <w:rFonts w:asciiTheme="minorHAnsi" w:hAnsiTheme="minorHAnsi" w:cstheme="minorHAnsi"/>
                <w:sz w:val="16"/>
                <w:szCs w:val="16"/>
              </w:rPr>
              <w:t>out in the project document</w:t>
            </w:r>
            <w:r w:rsidR="00FE33DF">
              <w:rPr>
                <w:rFonts w:asciiTheme="minorHAnsi" w:hAnsiTheme="minorHAnsi" w:cstheme="minorHAnsi"/>
                <w:sz w:val="16"/>
                <w:szCs w:val="16"/>
              </w:rPr>
              <w:t>,</w:t>
            </w:r>
            <w:r w:rsidRPr="00600BC3">
              <w:rPr>
                <w:rFonts w:asciiTheme="minorHAnsi" w:hAnsiTheme="minorHAnsi" w:cstheme="minorHAnsi"/>
                <w:sz w:val="16"/>
                <w:szCs w:val="16"/>
              </w:rPr>
              <w:t xml:space="preserve"> so the coordinator</w:t>
            </w:r>
            <w:r w:rsidR="00FE33DF">
              <w:rPr>
                <w:rFonts w:asciiTheme="minorHAnsi" w:hAnsiTheme="minorHAnsi" w:cstheme="minorHAnsi"/>
                <w:sz w:val="16"/>
                <w:szCs w:val="16"/>
              </w:rPr>
              <w:t>,</w:t>
            </w:r>
            <w:r w:rsidRPr="00600BC3">
              <w:rPr>
                <w:rFonts w:asciiTheme="minorHAnsi" w:hAnsiTheme="minorHAnsi" w:cstheme="minorHAnsi"/>
                <w:sz w:val="16"/>
                <w:szCs w:val="16"/>
              </w:rPr>
              <w:t xml:space="preserve"> a government official</w:t>
            </w:r>
            <w:r w:rsidR="00FE33DF">
              <w:rPr>
                <w:rFonts w:asciiTheme="minorHAnsi" w:hAnsiTheme="minorHAnsi" w:cstheme="minorHAnsi"/>
                <w:sz w:val="16"/>
                <w:szCs w:val="16"/>
              </w:rPr>
              <w:t>,</w:t>
            </w:r>
            <w:r w:rsidRPr="00600BC3">
              <w:rPr>
                <w:rFonts w:asciiTheme="minorHAnsi" w:hAnsiTheme="minorHAnsi" w:cstheme="minorHAnsi"/>
                <w:sz w:val="16"/>
                <w:szCs w:val="16"/>
              </w:rPr>
              <w:t xml:space="preserve"> did not have a good understanding of these areas that might have led to more work inputs around dialogues</w:t>
            </w:r>
            <w:r w:rsidR="00DC1273">
              <w:rPr>
                <w:rFonts w:asciiTheme="minorHAnsi" w:hAnsiTheme="minorHAnsi" w:cstheme="minorHAnsi"/>
                <w:sz w:val="16"/>
                <w:szCs w:val="16"/>
              </w:rPr>
              <w:t xml:space="preserve"> </w:t>
            </w:r>
            <w:r w:rsidRPr="00600BC3">
              <w:rPr>
                <w:rFonts w:asciiTheme="minorHAnsi" w:hAnsiTheme="minorHAnsi" w:cstheme="minorHAnsi"/>
                <w:sz w:val="16"/>
                <w:szCs w:val="16"/>
              </w:rPr>
              <w:t>and upstream policy work.</w:t>
            </w:r>
            <w:r w:rsidR="00404A4F">
              <w:rPr>
                <w:rFonts w:asciiTheme="minorHAnsi" w:hAnsiTheme="minorHAnsi" w:cstheme="minorHAnsi"/>
                <w:sz w:val="16"/>
                <w:szCs w:val="16"/>
              </w:rPr>
              <w:t xml:space="preserve"> </w:t>
            </w:r>
            <w:r w:rsidRPr="00600BC3">
              <w:rPr>
                <w:rFonts w:asciiTheme="minorHAnsi" w:hAnsiTheme="minorHAnsi" w:cstheme="minorHAnsi"/>
                <w:sz w:val="16"/>
                <w:szCs w:val="16"/>
              </w:rPr>
              <w:t>TE note</w:t>
            </w:r>
            <w:r w:rsidR="00FE33DF">
              <w:rPr>
                <w:rFonts w:asciiTheme="minorHAnsi" w:hAnsiTheme="minorHAnsi" w:cstheme="minorHAnsi"/>
                <w:sz w:val="16"/>
                <w:szCs w:val="16"/>
              </w:rPr>
              <w:t>d,</w:t>
            </w:r>
            <w:r w:rsidRPr="00600BC3">
              <w:rPr>
                <w:rFonts w:asciiTheme="minorHAnsi" w:hAnsiTheme="minorHAnsi" w:cstheme="minorHAnsi"/>
                <w:sz w:val="16"/>
                <w:szCs w:val="16"/>
              </w:rPr>
              <w:t xml:space="preserve"> however, </w:t>
            </w:r>
            <w:r w:rsidR="00FE33DF">
              <w:rPr>
                <w:rFonts w:asciiTheme="minorHAnsi" w:hAnsiTheme="minorHAnsi" w:cstheme="minorHAnsi"/>
                <w:sz w:val="16"/>
                <w:szCs w:val="16"/>
              </w:rPr>
              <w:t xml:space="preserve">that </w:t>
            </w:r>
            <w:r w:rsidRPr="00600BC3">
              <w:rPr>
                <w:rFonts w:asciiTheme="minorHAnsi" w:hAnsiTheme="minorHAnsi" w:cstheme="minorHAnsi"/>
                <w:sz w:val="16"/>
                <w:szCs w:val="16"/>
              </w:rPr>
              <w:t>the project team did a good job on input monitoring</w:t>
            </w:r>
            <w:r w:rsidR="00DC1273">
              <w:rPr>
                <w:rFonts w:asciiTheme="minorHAnsi" w:hAnsiTheme="minorHAnsi" w:cstheme="minorHAnsi"/>
                <w:sz w:val="16"/>
                <w:szCs w:val="16"/>
              </w:rPr>
              <w:t xml:space="preserve"> </w:t>
            </w:r>
            <w:r w:rsidRPr="00600BC3">
              <w:rPr>
                <w:rFonts w:asciiTheme="minorHAnsi" w:hAnsiTheme="minorHAnsi" w:cstheme="minorHAnsi"/>
                <w:sz w:val="16"/>
                <w:szCs w:val="16"/>
              </w:rPr>
              <w:t>and</w:t>
            </w:r>
            <w:r w:rsidR="00DC1273">
              <w:rPr>
                <w:rFonts w:asciiTheme="minorHAnsi" w:hAnsiTheme="minorHAnsi" w:cstheme="minorHAnsi"/>
                <w:sz w:val="16"/>
                <w:szCs w:val="16"/>
              </w:rPr>
              <w:t xml:space="preserve"> </w:t>
            </w:r>
            <w:r w:rsidRPr="00600BC3">
              <w:rPr>
                <w:rFonts w:asciiTheme="minorHAnsi" w:hAnsiTheme="minorHAnsi" w:cstheme="minorHAnsi"/>
                <w:sz w:val="16"/>
                <w:szCs w:val="16"/>
              </w:rPr>
              <w:t xml:space="preserve">has enhanced capacities for risk </w:t>
            </w:r>
            <w:r w:rsidR="00FE33DF" w:rsidRPr="00600BC3">
              <w:rPr>
                <w:rFonts w:asciiTheme="minorHAnsi" w:hAnsiTheme="minorHAnsi" w:cstheme="minorHAnsi"/>
                <w:sz w:val="16"/>
                <w:szCs w:val="16"/>
              </w:rPr>
              <w:t>assessment</w:t>
            </w:r>
            <w:r w:rsidRPr="00600BC3">
              <w:rPr>
                <w:rFonts w:asciiTheme="minorHAnsi" w:hAnsiTheme="minorHAnsi" w:cstheme="minorHAnsi"/>
                <w:sz w:val="16"/>
                <w:szCs w:val="16"/>
              </w:rPr>
              <w:t xml:space="preserve"> </w:t>
            </w:r>
            <w:r w:rsidR="00FE33DF">
              <w:rPr>
                <w:rFonts w:asciiTheme="minorHAnsi" w:hAnsiTheme="minorHAnsi" w:cstheme="minorHAnsi"/>
                <w:sz w:val="16"/>
                <w:szCs w:val="16"/>
              </w:rPr>
              <w:t>i</w:t>
            </w:r>
            <w:r w:rsidRPr="00600BC3">
              <w:rPr>
                <w:rFonts w:asciiTheme="minorHAnsi" w:hAnsiTheme="minorHAnsi" w:cstheme="minorHAnsi"/>
                <w:sz w:val="16"/>
                <w:szCs w:val="16"/>
              </w:rPr>
              <w:t>n climate</w:t>
            </w:r>
            <w:r w:rsidR="00DC1273">
              <w:rPr>
                <w:rFonts w:asciiTheme="minorHAnsi" w:hAnsiTheme="minorHAnsi" w:cstheme="minorHAnsi"/>
                <w:sz w:val="16"/>
                <w:szCs w:val="16"/>
              </w:rPr>
              <w:t xml:space="preserve"> </w:t>
            </w:r>
            <w:r w:rsidRPr="00600BC3">
              <w:rPr>
                <w:rFonts w:asciiTheme="minorHAnsi" w:hAnsiTheme="minorHAnsi" w:cstheme="minorHAnsi"/>
                <w:sz w:val="16"/>
                <w:szCs w:val="16"/>
              </w:rPr>
              <w:t>policy linked to improving local</w:t>
            </w:r>
            <w:r w:rsidR="00DC1273">
              <w:rPr>
                <w:rFonts w:asciiTheme="minorHAnsi" w:hAnsiTheme="minorHAnsi" w:cstheme="minorHAnsi"/>
                <w:sz w:val="16"/>
                <w:szCs w:val="16"/>
              </w:rPr>
              <w:t xml:space="preserve"> </w:t>
            </w:r>
            <w:r w:rsidRPr="00600BC3">
              <w:rPr>
                <w:rFonts w:asciiTheme="minorHAnsi" w:hAnsiTheme="minorHAnsi" w:cstheme="minorHAnsi"/>
                <w:sz w:val="16"/>
                <w:szCs w:val="16"/>
              </w:rPr>
              <w:t>integrated water governance, monitoring</w:t>
            </w:r>
            <w:r w:rsidR="00DC1273">
              <w:rPr>
                <w:rFonts w:asciiTheme="minorHAnsi" w:hAnsiTheme="minorHAnsi" w:cstheme="minorHAnsi"/>
                <w:sz w:val="16"/>
                <w:szCs w:val="16"/>
              </w:rPr>
              <w:t xml:space="preserve"> </w:t>
            </w:r>
            <w:r w:rsidRPr="00600BC3">
              <w:rPr>
                <w:rFonts w:asciiTheme="minorHAnsi" w:hAnsiTheme="minorHAnsi" w:cstheme="minorHAnsi"/>
                <w:sz w:val="16"/>
                <w:szCs w:val="16"/>
              </w:rPr>
              <w:t>and management through workshops and demonstration activities</w:t>
            </w:r>
            <w:r w:rsidR="00FE33DF">
              <w:rPr>
                <w:rFonts w:asciiTheme="minorHAnsi" w:hAnsiTheme="minorHAnsi" w:cstheme="minorHAnsi"/>
                <w:sz w:val="16"/>
                <w:szCs w:val="16"/>
              </w:rPr>
              <w:t xml:space="preserve"> and t</w:t>
            </w:r>
            <w:r w:rsidRPr="00600BC3">
              <w:rPr>
                <w:rFonts w:asciiTheme="minorHAnsi" w:hAnsiTheme="minorHAnsi" w:cstheme="minorHAnsi"/>
                <w:sz w:val="16"/>
                <w:szCs w:val="16"/>
              </w:rPr>
              <w:t>he capacit</w:t>
            </w:r>
            <w:r w:rsidR="00FE33DF">
              <w:rPr>
                <w:rFonts w:asciiTheme="minorHAnsi" w:hAnsiTheme="minorHAnsi" w:cstheme="minorHAnsi"/>
                <w:sz w:val="16"/>
                <w:szCs w:val="16"/>
              </w:rPr>
              <w:t>y</w:t>
            </w:r>
            <w:r w:rsidRPr="00600BC3">
              <w:rPr>
                <w:rFonts w:asciiTheme="minorHAnsi" w:hAnsiTheme="minorHAnsi" w:cstheme="minorHAnsi"/>
                <w:sz w:val="16"/>
                <w:szCs w:val="16"/>
              </w:rPr>
              <w:t xml:space="preserve"> of decision</w:t>
            </w:r>
            <w:r w:rsidR="00FE33DF">
              <w:rPr>
                <w:rFonts w:asciiTheme="minorHAnsi" w:hAnsiTheme="minorHAnsi" w:cstheme="minorHAnsi"/>
                <w:sz w:val="16"/>
                <w:szCs w:val="16"/>
              </w:rPr>
              <w:t>-</w:t>
            </w:r>
            <w:r w:rsidRPr="00600BC3">
              <w:rPr>
                <w:rFonts w:asciiTheme="minorHAnsi" w:hAnsiTheme="minorHAnsi" w:cstheme="minorHAnsi"/>
                <w:sz w:val="16"/>
                <w:szCs w:val="16"/>
              </w:rPr>
              <w:t xml:space="preserve">makers to plan for building and respond to climate change risks on water resources or </w:t>
            </w:r>
            <w:r w:rsidR="00404A4F">
              <w:rPr>
                <w:rFonts w:asciiTheme="minorHAnsi" w:hAnsiTheme="minorHAnsi" w:cstheme="minorHAnsi"/>
                <w:sz w:val="16"/>
                <w:szCs w:val="16"/>
              </w:rPr>
              <w:t xml:space="preserve">to </w:t>
            </w:r>
            <w:r w:rsidRPr="00600BC3">
              <w:rPr>
                <w:rFonts w:asciiTheme="minorHAnsi" w:hAnsiTheme="minorHAnsi" w:cstheme="minorHAnsi"/>
                <w:sz w:val="16"/>
                <w:szCs w:val="16"/>
              </w:rPr>
              <w:t>establish functional dialogue platforms for sharing experiences among stakeholders and incentivizing private sector investments in water resources management</w:t>
            </w:r>
            <w:r w:rsidR="00404A4F">
              <w:rPr>
                <w:rFonts w:asciiTheme="minorHAnsi" w:hAnsiTheme="minorHAnsi" w:cstheme="minorHAnsi"/>
                <w:sz w:val="16"/>
                <w:szCs w:val="16"/>
              </w:rPr>
              <w:t>,</w:t>
            </w:r>
            <w:r w:rsidRPr="00600BC3">
              <w:rPr>
                <w:rFonts w:asciiTheme="minorHAnsi" w:hAnsiTheme="minorHAnsi" w:cstheme="minorHAnsi"/>
                <w:sz w:val="16"/>
                <w:szCs w:val="16"/>
              </w:rPr>
              <w:t xml:space="preserve"> water delivery and supply. </w:t>
            </w:r>
            <w:r w:rsidR="00633071">
              <w:rPr>
                <w:rFonts w:asciiTheme="minorHAnsi" w:hAnsiTheme="minorHAnsi" w:cstheme="minorHAnsi"/>
                <w:sz w:val="16"/>
                <w:szCs w:val="16"/>
              </w:rPr>
              <w:t>S</w:t>
            </w:r>
            <w:r w:rsidR="00FE33DF" w:rsidRPr="00600BC3">
              <w:rPr>
                <w:rFonts w:asciiTheme="minorHAnsi" w:hAnsiTheme="minorHAnsi" w:cstheme="minorHAnsi"/>
                <w:sz w:val="16"/>
                <w:szCs w:val="16"/>
              </w:rPr>
              <w:t>everal</w:t>
            </w:r>
            <w:r w:rsidRPr="00600BC3">
              <w:rPr>
                <w:rFonts w:asciiTheme="minorHAnsi" w:hAnsiTheme="minorHAnsi" w:cstheme="minorHAnsi"/>
                <w:sz w:val="16"/>
                <w:szCs w:val="16"/>
              </w:rPr>
              <w:t xml:space="preserve"> lessons </w:t>
            </w:r>
            <w:r w:rsidR="00633071" w:rsidRPr="00600BC3">
              <w:rPr>
                <w:rFonts w:asciiTheme="minorHAnsi" w:hAnsiTheme="minorHAnsi" w:cstheme="minorHAnsi"/>
                <w:sz w:val="16"/>
                <w:szCs w:val="16"/>
              </w:rPr>
              <w:t>learned</w:t>
            </w:r>
            <w:r w:rsidR="00633071">
              <w:rPr>
                <w:rFonts w:asciiTheme="minorHAnsi" w:hAnsiTheme="minorHAnsi" w:cstheme="minorHAnsi"/>
                <w:sz w:val="16"/>
                <w:szCs w:val="16"/>
              </w:rPr>
              <w:t xml:space="preserve"> during </w:t>
            </w:r>
            <w:r w:rsidR="00633071" w:rsidRPr="00600BC3">
              <w:rPr>
                <w:rFonts w:asciiTheme="minorHAnsi" w:hAnsiTheme="minorHAnsi" w:cstheme="minorHAnsi"/>
                <w:sz w:val="16"/>
                <w:szCs w:val="16"/>
              </w:rPr>
              <w:t xml:space="preserve">project </w:t>
            </w:r>
            <w:r w:rsidR="00633071">
              <w:rPr>
                <w:rFonts w:asciiTheme="minorHAnsi" w:hAnsiTheme="minorHAnsi" w:cstheme="minorHAnsi"/>
                <w:sz w:val="16"/>
                <w:szCs w:val="16"/>
              </w:rPr>
              <w:t xml:space="preserve">implementation </w:t>
            </w:r>
            <w:r w:rsidRPr="00600BC3">
              <w:rPr>
                <w:rFonts w:asciiTheme="minorHAnsi" w:hAnsiTheme="minorHAnsi" w:cstheme="minorHAnsi"/>
                <w:sz w:val="16"/>
                <w:szCs w:val="16"/>
              </w:rPr>
              <w:t>relating to provision of water to community groups are documented in the Mid</w:t>
            </w:r>
            <w:r w:rsidR="00633071">
              <w:rPr>
                <w:rFonts w:asciiTheme="minorHAnsi" w:hAnsiTheme="minorHAnsi" w:cstheme="minorHAnsi"/>
                <w:sz w:val="16"/>
                <w:szCs w:val="16"/>
              </w:rPr>
              <w:t>-</w:t>
            </w:r>
            <w:r w:rsidRPr="00600BC3">
              <w:rPr>
                <w:rFonts w:asciiTheme="minorHAnsi" w:hAnsiTheme="minorHAnsi" w:cstheme="minorHAnsi"/>
                <w:sz w:val="16"/>
                <w:szCs w:val="16"/>
              </w:rPr>
              <w:t>term Review Report and</w:t>
            </w:r>
            <w:r w:rsidR="00633071">
              <w:rPr>
                <w:rFonts w:asciiTheme="minorHAnsi" w:hAnsiTheme="minorHAnsi" w:cstheme="minorHAnsi"/>
                <w:sz w:val="16"/>
                <w:szCs w:val="16"/>
              </w:rPr>
              <w:t xml:space="preserve"> in </w:t>
            </w:r>
            <w:r w:rsidRPr="00600BC3">
              <w:rPr>
                <w:rFonts w:asciiTheme="minorHAnsi" w:hAnsiTheme="minorHAnsi" w:cstheme="minorHAnsi"/>
                <w:sz w:val="16"/>
                <w:szCs w:val="16"/>
              </w:rPr>
              <w:t>the PIRs for 2016 and 2018. At the same time, the project gathered a lot of communit</w:t>
            </w:r>
            <w:r w:rsidR="00633071">
              <w:rPr>
                <w:rFonts w:asciiTheme="minorHAnsi" w:hAnsiTheme="minorHAnsi" w:cstheme="minorHAnsi"/>
                <w:sz w:val="16"/>
                <w:szCs w:val="16"/>
              </w:rPr>
              <w:t>y-</w:t>
            </w:r>
            <w:r w:rsidRPr="00600BC3">
              <w:rPr>
                <w:rFonts w:asciiTheme="minorHAnsi" w:hAnsiTheme="minorHAnsi" w:cstheme="minorHAnsi"/>
                <w:sz w:val="16"/>
                <w:szCs w:val="16"/>
              </w:rPr>
              <w:t>level stories relating the impacts the project has had on people's lives. These w</w:t>
            </w:r>
            <w:r w:rsidR="00633071">
              <w:rPr>
                <w:rFonts w:asciiTheme="minorHAnsi" w:hAnsiTheme="minorHAnsi" w:cstheme="minorHAnsi"/>
                <w:sz w:val="16"/>
                <w:szCs w:val="16"/>
              </w:rPr>
              <w:t>ere</w:t>
            </w:r>
            <w:r w:rsidRPr="00600BC3">
              <w:rPr>
                <w:rFonts w:asciiTheme="minorHAnsi" w:hAnsiTheme="minorHAnsi" w:cstheme="minorHAnsi"/>
                <w:sz w:val="16"/>
                <w:szCs w:val="16"/>
              </w:rPr>
              <w:t xml:space="preserve"> collated and presented toward the fulfillment of the requirement for generating knowledge management products from the project (CTA-End of </w:t>
            </w:r>
            <w:r w:rsidR="00404A4F">
              <w:rPr>
                <w:rFonts w:asciiTheme="minorHAnsi" w:hAnsiTheme="minorHAnsi" w:cstheme="minorHAnsi"/>
                <w:sz w:val="16"/>
                <w:szCs w:val="16"/>
              </w:rPr>
              <w:t>P</w:t>
            </w:r>
            <w:r w:rsidRPr="00600BC3">
              <w:rPr>
                <w:rFonts w:asciiTheme="minorHAnsi" w:hAnsiTheme="minorHAnsi" w:cstheme="minorHAnsi"/>
                <w:sz w:val="16"/>
                <w:szCs w:val="16"/>
              </w:rPr>
              <w:t xml:space="preserve">roject </w:t>
            </w:r>
            <w:r w:rsidR="00404A4F">
              <w:rPr>
                <w:rFonts w:asciiTheme="minorHAnsi" w:hAnsiTheme="minorHAnsi" w:cstheme="minorHAnsi"/>
                <w:sz w:val="16"/>
                <w:szCs w:val="16"/>
              </w:rPr>
              <w:t>R</w:t>
            </w:r>
            <w:r w:rsidRPr="00600BC3">
              <w:rPr>
                <w:rFonts w:asciiTheme="minorHAnsi" w:hAnsiTheme="minorHAnsi" w:cstheme="minorHAnsi"/>
                <w:sz w:val="16"/>
                <w:szCs w:val="16"/>
              </w:rPr>
              <w:t>eport 2019).</w:t>
            </w:r>
            <w:r w:rsidR="00DC1273">
              <w:rPr>
                <w:rFonts w:asciiTheme="minorHAnsi" w:hAnsiTheme="minorHAnsi" w:cstheme="minorHAnsi"/>
                <w:sz w:val="16"/>
                <w:szCs w:val="16"/>
              </w:rPr>
              <w:t xml:space="preserve"> </w:t>
            </w:r>
          </w:p>
          <w:p w14:paraId="3091CD99" w14:textId="77777777" w:rsidR="00D23A66" w:rsidRPr="00600BC3" w:rsidRDefault="00D23A66" w:rsidP="00D23A66">
            <w:pPr>
              <w:pStyle w:val="BodyText"/>
              <w:jc w:val="both"/>
              <w:rPr>
                <w:rFonts w:asciiTheme="minorHAnsi" w:hAnsiTheme="minorHAnsi" w:cstheme="minorHAnsi"/>
                <w:color w:val="auto"/>
                <w:sz w:val="16"/>
                <w:szCs w:val="16"/>
                <w:lang w:val="en-ZA"/>
              </w:rPr>
            </w:pPr>
          </w:p>
          <w:p w14:paraId="64893FE5" w14:textId="2CF23D0A" w:rsidR="00D23A66" w:rsidRPr="00600BC3" w:rsidRDefault="00C506F3" w:rsidP="00D23A66">
            <w:pPr>
              <w:pStyle w:val="BodyText"/>
              <w:jc w:val="both"/>
              <w:rPr>
                <w:rFonts w:asciiTheme="minorHAnsi" w:hAnsiTheme="minorHAnsi" w:cstheme="minorHAnsi"/>
                <w:color w:val="auto"/>
                <w:sz w:val="16"/>
                <w:szCs w:val="16"/>
              </w:rPr>
            </w:pPr>
            <w:r>
              <w:rPr>
                <w:rFonts w:asciiTheme="minorHAnsi" w:hAnsiTheme="minorHAnsi" w:cstheme="minorHAnsi"/>
                <w:color w:val="auto"/>
                <w:sz w:val="16"/>
                <w:szCs w:val="16"/>
                <w:lang w:val="en-ZA"/>
              </w:rPr>
              <w:t>(</w:t>
            </w:r>
            <w:r w:rsidR="00D23A66" w:rsidRPr="00600BC3">
              <w:rPr>
                <w:rFonts w:asciiTheme="minorHAnsi" w:hAnsiTheme="minorHAnsi" w:cstheme="minorHAnsi"/>
                <w:color w:val="auto"/>
                <w:sz w:val="16"/>
                <w:szCs w:val="16"/>
                <w:lang w:val="en-ZA"/>
              </w:rPr>
              <w:t>1</w:t>
            </w:r>
            <w:r>
              <w:rPr>
                <w:rFonts w:asciiTheme="minorHAnsi" w:hAnsiTheme="minorHAnsi" w:cstheme="minorHAnsi"/>
                <w:color w:val="auto"/>
                <w:sz w:val="16"/>
                <w:szCs w:val="16"/>
                <w:lang w:val="en-ZA"/>
              </w:rPr>
              <w:t>)</w:t>
            </w:r>
            <w:r w:rsidR="00D23A66" w:rsidRPr="00600BC3">
              <w:rPr>
                <w:rFonts w:asciiTheme="minorHAnsi" w:hAnsiTheme="minorHAnsi" w:cstheme="minorHAnsi"/>
                <w:color w:val="auto"/>
                <w:sz w:val="16"/>
                <w:szCs w:val="16"/>
                <w:lang w:val="en-ZA"/>
              </w:rPr>
              <w:t xml:space="preserve"> More than 50 officers from the Ministry of Water Resources </w:t>
            </w:r>
            <w:r w:rsidR="00633071">
              <w:rPr>
                <w:rFonts w:asciiTheme="minorHAnsi" w:hAnsiTheme="minorHAnsi" w:cstheme="minorHAnsi"/>
                <w:color w:val="auto"/>
                <w:sz w:val="16"/>
                <w:szCs w:val="16"/>
                <w:lang w:val="en-ZA"/>
              </w:rPr>
              <w:t xml:space="preserve">were </w:t>
            </w:r>
            <w:r w:rsidR="00D23A66" w:rsidRPr="00600BC3">
              <w:rPr>
                <w:rFonts w:asciiTheme="minorHAnsi" w:hAnsiTheme="minorHAnsi" w:cstheme="minorHAnsi"/>
                <w:color w:val="auto"/>
                <w:sz w:val="16"/>
                <w:szCs w:val="16"/>
                <w:lang w:val="en-ZA"/>
              </w:rPr>
              <w:t>provided with relevant climate risks management guidelines/tools</w:t>
            </w:r>
            <w:r w:rsidR="00633071">
              <w:rPr>
                <w:rFonts w:asciiTheme="minorHAnsi" w:hAnsiTheme="minorHAnsi" w:cstheme="minorHAnsi"/>
                <w:color w:val="auto"/>
                <w:sz w:val="16"/>
                <w:szCs w:val="16"/>
                <w:lang w:val="en-ZA"/>
              </w:rPr>
              <w:t>.</w:t>
            </w:r>
            <w:r w:rsidR="00D23A66" w:rsidRPr="00600BC3">
              <w:rPr>
                <w:rFonts w:asciiTheme="minorHAnsi" w:hAnsiTheme="minorHAnsi" w:cstheme="minorHAnsi"/>
                <w:color w:val="auto"/>
                <w:sz w:val="16"/>
                <w:szCs w:val="16"/>
                <w:lang w:val="en-GB"/>
              </w:rPr>
              <w:t xml:space="preserve"> </w:t>
            </w:r>
          </w:p>
          <w:p w14:paraId="006521D1" w14:textId="7C877AEE" w:rsidR="00D23A66" w:rsidRPr="00600BC3" w:rsidRDefault="00C506F3" w:rsidP="00D23A66">
            <w:pPr>
              <w:pStyle w:val="BodyText"/>
              <w:jc w:val="both"/>
              <w:rPr>
                <w:rFonts w:asciiTheme="minorHAnsi" w:hAnsiTheme="minorHAnsi" w:cstheme="minorHAnsi"/>
                <w:color w:val="auto"/>
                <w:sz w:val="16"/>
                <w:szCs w:val="16"/>
              </w:rPr>
            </w:pPr>
            <w:r>
              <w:rPr>
                <w:rFonts w:asciiTheme="minorHAnsi" w:hAnsiTheme="minorHAnsi" w:cstheme="minorHAnsi"/>
                <w:color w:val="auto"/>
                <w:sz w:val="16"/>
                <w:szCs w:val="16"/>
              </w:rPr>
              <w:t>(</w:t>
            </w:r>
            <w:r w:rsidR="00D23A66" w:rsidRPr="00600BC3">
              <w:rPr>
                <w:rFonts w:asciiTheme="minorHAnsi" w:hAnsiTheme="minorHAnsi" w:cstheme="minorHAnsi"/>
                <w:color w:val="auto"/>
                <w:sz w:val="16"/>
                <w:szCs w:val="16"/>
              </w:rPr>
              <w:t>2</w:t>
            </w:r>
            <w:r>
              <w:rPr>
                <w:rFonts w:asciiTheme="minorHAnsi" w:hAnsiTheme="minorHAnsi" w:cstheme="minorHAnsi"/>
                <w:color w:val="auto"/>
                <w:sz w:val="16"/>
                <w:szCs w:val="16"/>
              </w:rPr>
              <w:t>)</w:t>
            </w:r>
            <w:r w:rsidR="00D23A66" w:rsidRPr="00600BC3">
              <w:rPr>
                <w:rFonts w:asciiTheme="minorHAnsi" w:hAnsiTheme="minorHAnsi" w:cstheme="minorHAnsi"/>
                <w:color w:val="auto"/>
                <w:sz w:val="16"/>
                <w:szCs w:val="16"/>
              </w:rPr>
              <w:t xml:space="preserve"> </w:t>
            </w:r>
            <w:r w:rsidR="00633071">
              <w:rPr>
                <w:rFonts w:asciiTheme="minorHAnsi" w:hAnsiTheme="minorHAnsi" w:cstheme="minorHAnsi"/>
                <w:color w:val="auto"/>
                <w:sz w:val="16"/>
                <w:szCs w:val="16"/>
              </w:rPr>
              <w:t xml:space="preserve">A total of </w:t>
            </w:r>
            <w:r w:rsidR="00D23A66" w:rsidRPr="00600BC3">
              <w:rPr>
                <w:rFonts w:asciiTheme="minorHAnsi" w:hAnsiTheme="minorHAnsi" w:cstheme="minorHAnsi"/>
                <w:color w:val="auto"/>
                <w:sz w:val="16"/>
                <w:szCs w:val="16"/>
              </w:rPr>
              <w:t xml:space="preserve">85 </w:t>
            </w:r>
            <w:r w:rsidR="00CF17FB">
              <w:rPr>
                <w:rFonts w:asciiTheme="minorHAnsi" w:hAnsiTheme="minorHAnsi" w:cstheme="minorHAnsi"/>
                <w:color w:val="auto"/>
                <w:sz w:val="16"/>
                <w:szCs w:val="16"/>
              </w:rPr>
              <w:t>policymakers</w:t>
            </w:r>
            <w:r w:rsidR="00D23A66" w:rsidRPr="00600BC3">
              <w:rPr>
                <w:rFonts w:asciiTheme="minorHAnsi" w:hAnsiTheme="minorHAnsi" w:cstheme="minorHAnsi"/>
                <w:color w:val="auto"/>
                <w:sz w:val="16"/>
                <w:szCs w:val="16"/>
              </w:rPr>
              <w:t xml:space="preserve"> (25 Members of Parliament, 45 Councilors from 3 district Councils and 1 City</w:t>
            </w:r>
            <w:r w:rsidR="00DC1273">
              <w:rPr>
                <w:rFonts w:asciiTheme="minorHAnsi" w:hAnsiTheme="minorHAnsi" w:cstheme="minorHAnsi"/>
                <w:color w:val="auto"/>
                <w:sz w:val="16"/>
                <w:szCs w:val="16"/>
              </w:rPr>
              <w:t xml:space="preserve"> </w:t>
            </w:r>
            <w:r w:rsidR="00D23A66" w:rsidRPr="00600BC3">
              <w:rPr>
                <w:rFonts w:asciiTheme="minorHAnsi" w:hAnsiTheme="minorHAnsi" w:cstheme="minorHAnsi"/>
                <w:color w:val="auto"/>
                <w:sz w:val="16"/>
                <w:szCs w:val="16"/>
              </w:rPr>
              <w:t xml:space="preserve">Council </w:t>
            </w:r>
            <w:r w:rsidR="00633071">
              <w:rPr>
                <w:rFonts w:asciiTheme="minorHAnsi" w:hAnsiTheme="minorHAnsi" w:cstheme="minorHAnsi"/>
                <w:color w:val="auto"/>
                <w:sz w:val="16"/>
                <w:szCs w:val="16"/>
              </w:rPr>
              <w:t xml:space="preserve">and </w:t>
            </w:r>
            <w:r w:rsidR="00D23A66" w:rsidRPr="00600BC3">
              <w:rPr>
                <w:rFonts w:asciiTheme="minorHAnsi" w:hAnsiTheme="minorHAnsi" w:cstheme="minorHAnsi"/>
                <w:color w:val="auto"/>
                <w:sz w:val="16"/>
                <w:szCs w:val="16"/>
              </w:rPr>
              <w:t>15 Civil Society Activists) have been introduced to climate change issues and acquired knowledge</w:t>
            </w:r>
            <w:r w:rsidR="00DC1273">
              <w:rPr>
                <w:rFonts w:asciiTheme="minorHAnsi" w:hAnsiTheme="minorHAnsi" w:cstheme="minorHAnsi"/>
                <w:color w:val="auto"/>
                <w:sz w:val="16"/>
                <w:szCs w:val="16"/>
              </w:rPr>
              <w:t xml:space="preserve"> </w:t>
            </w:r>
            <w:r w:rsidR="00D23A66" w:rsidRPr="00600BC3">
              <w:rPr>
                <w:rFonts w:asciiTheme="minorHAnsi" w:hAnsiTheme="minorHAnsi" w:cstheme="minorHAnsi"/>
                <w:color w:val="auto"/>
                <w:sz w:val="16"/>
                <w:szCs w:val="16"/>
              </w:rPr>
              <w:t>on climate change impact and adaptation responses</w:t>
            </w:r>
            <w:r w:rsidR="00633071">
              <w:rPr>
                <w:rFonts w:asciiTheme="minorHAnsi" w:hAnsiTheme="minorHAnsi" w:cstheme="minorHAnsi"/>
                <w:color w:val="auto"/>
                <w:sz w:val="16"/>
                <w:szCs w:val="16"/>
              </w:rPr>
              <w:t>.</w:t>
            </w:r>
            <w:r w:rsidR="00D23A66" w:rsidRPr="00600BC3">
              <w:rPr>
                <w:rFonts w:asciiTheme="minorHAnsi" w:hAnsiTheme="minorHAnsi" w:cstheme="minorHAnsi"/>
                <w:color w:val="auto"/>
                <w:sz w:val="16"/>
                <w:szCs w:val="16"/>
                <w:lang w:val="en-ZA"/>
              </w:rPr>
              <w:t xml:space="preserve"> </w:t>
            </w:r>
          </w:p>
          <w:p w14:paraId="42CEF870" w14:textId="0E33DF01" w:rsidR="00D23A66" w:rsidRPr="00600BC3" w:rsidRDefault="00C506F3" w:rsidP="00D23A66">
            <w:pPr>
              <w:pStyle w:val="BodyText"/>
              <w:jc w:val="both"/>
              <w:rPr>
                <w:rFonts w:asciiTheme="minorHAnsi" w:hAnsiTheme="minorHAnsi" w:cstheme="minorHAnsi"/>
                <w:color w:val="auto"/>
                <w:sz w:val="16"/>
                <w:szCs w:val="16"/>
              </w:rPr>
            </w:pPr>
            <w:r>
              <w:rPr>
                <w:rFonts w:asciiTheme="minorHAnsi" w:hAnsiTheme="minorHAnsi" w:cstheme="minorHAnsi"/>
                <w:color w:val="auto"/>
                <w:sz w:val="16"/>
                <w:szCs w:val="16"/>
              </w:rPr>
              <w:t>(</w:t>
            </w:r>
            <w:r w:rsidR="00D23A66" w:rsidRPr="00600BC3">
              <w:rPr>
                <w:rFonts w:asciiTheme="minorHAnsi" w:hAnsiTheme="minorHAnsi" w:cstheme="minorHAnsi"/>
                <w:color w:val="auto"/>
                <w:sz w:val="16"/>
                <w:szCs w:val="16"/>
                <w:lang w:val="en-ZA"/>
              </w:rPr>
              <w:t>3</w:t>
            </w:r>
            <w:r>
              <w:rPr>
                <w:rFonts w:asciiTheme="minorHAnsi" w:hAnsiTheme="minorHAnsi" w:cstheme="minorHAnsi"/>
                <w:color w:val="auto"/>
                <w:sz w:val="16"/>
                <w:szCs w:val="16"/>
                <w:lang w:val="en-ZA"/>
              </w:rPr>
              <w:t>)</w:t>
            </w:r>
            <w:r w:rsidR="00D23A66" w:rsidRPr="00600BC3">
              <w:rPr>
                <w:rFonts w:asciiTheme="minorHAnsi" w:hAnsiTheme="minorHAnsi" w:cstheme="minorHAnsi"/>
                <w:color w:val="auto"/>
                <w:sz w:val="16"/>
                <w:szCs w:val="16"/>
                <w:lang w:val="en-ZA"/>
              </w:rPr>
              <w:t xml:space="preserve"> Baseline waterpoint mapping,</w:t>
            </w:r>
            <w:r w:rsidR="00D23A66" w:rsidRPr="00600BC3">
              <w:rPr>
                <w:rFonts w:asciiTheme="minorHAnsi" w:hAnsiTheme="minorHAnsi" w:cstheme="minorHAnsi"/>
                <w:color w:val="auto"/>
                <w:sz w:val="16"/>
                <w:szCs w:val="16"/>
              </w:rPr>
              <w:t xml:space="preserve"> climate change risk management tools and guidelines for integration into water policies</w:t>
            </w:r>
            <w:r w:rsidR="00633071">
              <w:rPr>
                <w:rFonts w:asciiTheme="minorHAnsi" w:hAnsiTheme="minorHAnsi" w:cstheme="minorHAnsi"/>
                <w:color w:val="auto"/>
                <w:sz w:val="16"/>
                <w:szCs w:val="16"/>
              </w:rPr>
              <w:t xml:space="preserve"> were provided</w:t>
            </w:r>
            <w:r w:rsidR="00D23A66" w:rsidRPr="00600BC3">
              <w:rPr>
                <w:rFonts w:asciiTheme="minorHAnsi" w:hAnsiTheme="minorHAnsi" w:cstheme="minorHAnsi"/>
                <w:color w:val="auto"/>
                <w:sz w:val="16"/>
                <w:szCs w:val="16"/>
              </w:rPr>
              <w:t xml:space="preserve"> and stakeholders</w:t>
            </w:r>
            <w:r w:rsidR="00633071">
              <w:rPr>
                <w:rFonts w:asciiTheme="minorHAnsi" w:hAnsiTheme="minorHAnsi" w:cstheme="minorHAnsi"/>
                <w:color w:val="auto"/>
                <w:sz w:val="16"/>
                <w:szCs w:val="16"/>
              </w:rPr>
              <w:t xml:space="preserve"> were </w:t>
            </w:r>
            <w:r w:rsidR="00D23A66" w:rsidRPr="00600BC3">
              <w:rPr>
                <w:rFonts w:asciiTheme="minorHAnsi" w:hAnsiTheme="minorHAnsi" w:cstheme="minorHAnsi"/>
                <w:color w:val="auto"/>
                <w:sz w:val="16"/>
                <w:szCs w:val="16"/>
              </w:rPr>
              <w:t>trained</w:t>
            </w:r>
            <w:r w:rsidR="00633071">
              <w:rPr>
                <w:rFonts w:asciiTheme="minorHAnsi" w:hAnsiTheme="minorHAnsi" w:cstheme="minorHAnsi"/>
                <w:color w:val="auto"/>
                <w:sz w:val="16"/>
                <w:szCs w:val="16"/>
              </w:rPr>
              <w:t>.</w:t>
            </w:r>
          </w:p>
          <w:p w14:paraId="191DAC4B" w14:textId="315E5BFE" w:rsidR="00D23A66" w:rsidRPr="00600BC3" w:rsidRDefault="00C506F3" w:rsidP="00D23A66">
            <w:pPr>
              <w:pStyle w:val="BodyText"/>
              <w:jc w:val="both"/>
              <w:rPr>
                <w:rFonts w:asciiTheme="minorHAnsi" w:hAnsiTheme="minorHAnsi" w:cstheme="minorHAnsi"/>
                <w:color w:val="auto"/>
                <w:sz w:val="16"/>
                <w:szCs w:val="16"/>
              </w:rPr>
            </w:pPr>
            <w:r>
              <w:rPr>
                <w:rFonts w:asciiTheme="minorHAnsi" w:hAnsiTheme="minorHAnsi" w:cstheme="minorHAnsi"/>
                <w:color w:val="auto"/>
                <w:sz w:val="16"/>
                <w:szCs w:val="16"/>
              </w:rPr>
              <w:t>(</w:t>
            </w:r>
            <w:r w:rsidR="00D23A66" w:rsidRPr="00600BC3">
              <w:rPr>
                <w:rFonts w:asciiTheme="minorHAnsi" w:hAnsiTheme="minorHAnsi" w:cstheme="minorHAnsi"/>
                <w:color w:val="auto"/>
                <w:sz w:val="16"/>
                <w:szCs w:val="16"/>
              </w:rPr>
              <w:t>4</w:t>
            </w:r>
            <w:r>
              <w:rPr>
                <w:rFonts w:asciiTheme="minorHAnsi" w:hAnsiTheme="minorHAnsi" w:cstheme="minorHAnsi"/>
                <w:color w:val="auto"/>
                <w:sz w:val="16"/>
                <w:szCs w:val="16"/>
              </w:rPr>
              <w:t>)</w:t>
            </w:r>
            <w:r w:rsidR="00D23A66" w:rsidRPr="00600BC3">
              <w:rPr>
                <w:rFonts w:asciiTheme="minorHAnsi" w:hAnsiTheme="minorHAnsi" w:cstheme="minorHAnsi"/>
                <w:color w:val="auto"/>
                <w:sz w:val="16"/>
                <w:szCs w:val="16"/>
              </w:rPr>
              <w:t xml:space="preserve"> A climate change resilience plan </w:t>
            </w:r>
            <w:r w:rsidR="00633071">
              <w:rPr>
                <w:rFonts w:asciiTheme="minorHAnsi" w:hAnsiTheme="minorHAnsi" w:cstheme="minorHAnsi"/>
                <w:color w:val="auto"/>
                <w:sz w:val="16"/>
                <w:szCs w:val="16"/>
              </w:rPr>
              <w:t>was</w:t>
            </w:r>
            <w:r w:rsidR="00D23A66" w:rsidRPr="00600BC3">
              <w:rPr>
                <w:rFonts w:asciiTheme="minorHAnsi" w:hAnsiTheme="minorHAnsi" w:cstheme="minorHAnsi"/>
                <w:color w:val="auto"/>
                <w:sz w:val="16"/>
                <w:szCs w:val="16"/>
              </w:rPr>
              <w:t xml:space="preserve"> developed for the </w:t>
            </w:r>
            <w:proofErr w:type="spellStart"/>
            <w:r w:rsidR="00D23A66" w:rsidRPr="00600BC3">
              <w:rPr>
                <w:rFonts w:asciiTheme="minorHAnsi" w:hAnsiTheme="minorHAnsi" w:cstheme="minorHAnsi"/>
                <w:color w:val="auto"/>
                <w:sz w:val="16"/>
                <w:szCs w:val="16"/>
              </w:rPr>
              <w:t>Guma</w:t>
            </w:r>
            <w:proofErr w:type="spellEnd"/>
            <w:r w:rsidR="00D23A66" w:rsidRPr="00600BC3">
              <w:rPr>
                <w:rFonts w:asciiTheme="minorHAnsi" w:hAnsiTheme="minorHAnsi" w:cstheme="minorHAnsi"/>
                <w:color w:val="auto"/>
                <w:sz w:val="16"/>
                <w:szCs w:val="16"/>
              </w:rPr>
              <w:t xml:space="preserve"> Valley Reservoir, resulting in increased understanding of climate change-related issues which can affect water supply in Freetown</w:t>
            </w:r>
            <w:r w:rsidR="00633071">
              <w:rPr>
                <w:rFonts w:asciiTheme="minorHAnsi" w:hAnsiTheme="minorHAnsi" w:cstheme="minorHAnsi"/>
                <w:color w:val="auto"/>
                <w:sz w:val="16"/>
                <w:szCs w:val="16"/>
              </w:rPr>
              <w:t>. A</w:t>
            </w:r>
            <w:r w:rsidR="00D23A66" w:rsidRPr="00600BC3">
              <w:rPr>
                <w:rFonts w:asciiTheme="minorHAnsi" w:hAnsiTheme="minorHAnsi" w:cstheme="minorHAnsi"/>
                <w:color w:val="auto"/>
                <w:sz w:val="16"/>
                <w:szCs w:val="16"/>
              </w:rPr>
              <w:t xml:space="preserve"> contingency plan </w:t>
            </w:r>
            <w:r w:rsidR="00633071">
              <w:rPr>
                <w:rFonts w:asciiTheme="minorHAnsi" w:hAnsiTheme="minorHAnsi" w:cstheme="minorHAnsi"/>
                <w:color w:val="auto"/>
                <w:sz w:val="16"/>
                <w:szCs w:val="16"/>
              </w:rPr>
              <w:t>w</w:t>
            </w:r>
            <w:r w:rsidR="00D23A66" w:rsidRPr="00600BC3">
              <w:rPr>
                <w:rFonts w:asciiTheme="minorHAnsi" w:hAnsiTheme="minorHAnsi" w:cstheme="minorHAnsi"/>
                <w:color w:val="auto"/>
                <w:sz w:val="16"/>
                <w:szCs w:val="16"/>
              </w:rPr>
              <w:t>as developed.</w:t>
            </w:r>
          </w:p>
          <w:p w14:paraId="226785AD" w14:textId="3F3D7790" w:rsidR="00D23A66" w:rsidRPr="00600BC3" w:rsidRDefault="00C506F3" w:rsidP="00D23A66">
            <w:pPr>
              <w:pStyle w:val="BodyText"/>
              <w:jc w:val="both"/>
              <w:rPr>
                <w:rFonts w:asciiTheme="minorHAnsi" w:hAnsiTheme="minorHAnsi" w:cstheme="minorHAnsi"/>
                <w:color w:val="auto"/>
                <w:sz w:val="16"/>
                <w:szCs w:val="16"/>
              </w:rPr>
            </w:pPr>
            <w:r>
              <w:rPr>
                <w:rFonts w:asciiTheme="minorHAnsi" w:hAnsiTheme="minorHAnsi" w:cstheme="minorHAnsi"/>
                <w:color w:val="auto"/>
                <w:sz w:val="16"/>
                <w:szCs w:val="16"/>
                <w:lang w:val="en-ZA"/>
              </w:rPr>
              <w:t>(</w:t>
            </w:r>
            <w:r w:rsidR="00D23A66" w:rsidRPr="00600BC3">
              <w:rPr>
                <w:rFonts w:asciiTheme="minorHAnsi" w:hAnsiTheme="minorHAnsi" w:cstheme="minorHAnsi"/>
                <w:color w:val="auto"/>
                <w:sz w:val="16"/>
                <w:szCs w:val="16"/>
                <w:lang w:val="en-ZA"/>
              </w:rPr>
              <w:t>5</w:t>
            </w:r>
            <w:r>
              <w:rPr>
                <w:rFonts w:asciiTheme="minorHAnsi" w:hAnsiTheme="minorHAnsi" w:cstheme="minorHAnsi"/>
                <w:color w:val="auto"/>
                <w:sz w:val="16"/>
                <w:szCs w:val="16"/>
                <w:lang w:val="en-ZA"/>
              </w:rPr>
              <w:t>)</w:t>
            </w:r>
            <w:r w:rsidR="00D23A66" w:rsidRPr="00600BC3">
              <w:rPr>
                <w:rFonts w:asciiTheme="minorHAnsi" w:hAnsiTheme="minorHAnsi" w:cstheme="minorHAnsi"/>
                <w:color w:val="auto"/>
                <w:sz w:val="16"/>
                <w:szCs w:val="16"/>
                <w:lang w:val="en-ZA"/>
              </w:rPr>
              <w:t xml:space="preserve"> </w:t>
            </w:r>
            <w:r w:rsidR="00633071">
              <w:rPr>
                <w:rFonts w:asciiTheme="minorHAnsi" w:hAnsiTheme="minorHAnsi" w:cstheme="minorHAnsi"/>
                <w:color w:val="auto"/>
                <w:sz w:val="16"/>
                <w:szCs w:val="16"/>
                <w:lang w:val="en-ZA"/>
              </w:rPr>
              <w:t>T</w:t>
            </w:r>
            <w:r w:rsidR="00D23A66" w:rsidRPr="00600BC3">
              <w:rPr>
                <w:rFonts w:asciiTheme="minorHAnsi" w:hAnsiTheme="minorHAnsi" w:cstheme="minorHAnsi"/>
                <w:color w:val="auto"/>
                <w:sz w:val="16"/>
                <w:szCs w:val="16"/>
                <w:lang w:val="en-ZA"/>
              </w:rPr>
              <w:t xml:space="preserve">he </w:t>
            </w:r>
            <w:r w:rsidR="00633071" w:rsidRPr="00600BC3">
              <w:rPr>
                <w:rFonts w:asciiTheme="minorHAnsi" w:hAnsiTheme="minorHAnsi" w:cstheme="minorHAnsi"/>
                <w:color w:val="auto"/>
                <w:sz w:val="16"/>
                <w:szCs w:val="16"/>
                <w:lang w:val="en-ZA"/>
              </w:rPr>
              <w:t>Sierra Leone Business Forum and WASH donors participated</w:t>
            </w:r>
            <w:r w:rsidR="00633071">
              <w:rPr>
                <w:rFonts w:asciiTheme="minorHAnsi" w:hAnsiTheme="minorHAnsi" w:cstheme="minorHAnsi"/>
                <w:color w:val="auto"/>
                <w:sz w:val="16"/>
                <w:szCs w:val="16"/>
                <w:lang w:val="en-ZA"/>
              </w:rPr>
              <w:t xml:space="preserve"> in the </w:t>
            </w:r>
            <w:r w:rsidR="00D23A66" w:rsidRPr="00600BC3">
              <w:rPr>
                <w:rFonts w:asciiTheme="minorHAnsi" w:hAnsiTheme="minorHAnsi" w:cstheme="minorHAnsi"/>
                <w:color w:val="auto"/>
                <w:sz w:val="16"/>
                <w:szCs w:val="16"/>
                <w:lang w:val="en-ZA"/>
              </w:rPr>
              <w:t>WASH sector review conference in November 2019.</w:t>
            </w:r>
          </w:p>
          <w:p w14:paraId="787FFBCF" w14:textId="5BBE640D" w:rsidR="00D23A66" w:rsidRPr="00600BC3" w:rsidRDefault="00C506F3" w:rsidP="00D23A66">
            <w:pPr>
              <w:spacing w:after="0" w:line="240" w:lineRule="auto"/>
              <w:jc w:val="both"/>
              <w:rPr>
                <w:rFonts w:eastAsia="Times New Roman" w:cstheme="minorHAnsi"/>
                <w:sz w:val="16"/>
                <w:szCs w:val="16"/>
              </w:rPr>
            </w:pPr>
            <w:r>
              <w:rPr>
                <w:rFonts w:cstheme="minorHAnsi"/>
                <w:sz w:val="16"/>
                <w:szCs w:val="16"/>
              </w:rPr>
              <w:t>(</w:t>
            </w:r>
            <w:r w:rsidR="00D23A66" w:rsidRPr="00600BC3">
              <w:rPr>
                <w:rFonts w:cstheme="minorHAnsi"/>
                <w:sz w:val="16"/>
                <w:szCs w:val="16"/>
                <w:lang w:val="en-ZA"/>
              </w:rPr>
              <w:t>6</w:t>
            </w:r>
            <w:r>
              <w:rPr>
                <w:rFonts w:cstheme="minorHAnsi"/>
                <w:sz w:val="16"/>
                <w:szCs w:val="16"/>
                <w:lang w:val="en-ZA"/>
              </w:rPr>
              <w:t>)</w:t>
            </w:r>
            <w:r w:rsidR="00D23A66" w:rsidRPr="00600BC3">
              <w:rPr>
                <w:rFonts w:cstheme="minorHAnsi"/>
                <w:sz w:val="16"/>
                <w:szCs w:val="16"/>
                <w:lang w:val="en-ZA"/>
              </w:rPr>
              <w:t xml:space="preserve"> The staff of the Ministry of Water Resources has been funded for </w:t>
            </w:r>
            <w:r w:rsidR="00B83F65" w:rsidRPr="00600BC3">
              <w:rPr>
                <w:rFonts w:cstheme="minorHAnsi"/>
                <w:sz w:val="16"/>
                <w:szCs w:val="16"/>
                <w:lang w:val="en-ZA"/>
              </w:rPr>
              <w:t>several</w:t>
            </w:r>
            <w:r w:rsidR="00D23A66" w:rsidRPr="00600BC3">
              <w:rPr>
                <w:rFonts w:cstheme="minorHAnsi"/>
                <w:sz w:val="16"/>
                <w:szCs w:val="16"/>
                <w:lang w:val="en-ZA"/>
              </w:rPr>
              <w:t xml:space="preserve"> training programmes on water quality, hydrological monitoring and related subjects.</w:t>
            </w:r>
          </w:p>
        </w:tc>
      </w:tr>
      <w:tr w:rsidR="00600BC3" w:rsidRPr="00600BC3" w14:paraId="202A50FA" w14:textId="77777777" w:rsidTr="00F650EF">
        <w:trPr>
          <w:trHeight w:val="3140"/>
        </w:trPr>
        <w:tc>
          <w:tcPr>
            <w:tcW w:w="1710" w:type="dxa"/>
            <w:shd w:val="clear" w:color="auto" w:fill="9CC2E5" w:themeFill="accent1" w:themeFillTint="99"/>
          </w:tcPr>
          <w:p w14:paraId="61E236E2"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lastRenderedPageBreak/>
              <w:t xml:space="preserve">Outcome 2: </w:t>
            </w:r>
          </w:p>
          <w:p w14:paraId="3E60665A" w14:textId="7576AC1B" w:rsidR="00EB3AE5" w:rsidRPr="00600BC3" w:rsidRDefault="00EB3AE5" w:rsidP="008D128B">
            <w:pPr>
              <w:spacing w:line="240" w:lineRule="auto"/>
              <w:rPr>
                <w:rFonts w:cstheme="minorHAnsi"/>
                <w:sz w:val="16"/>
                <w:szCs w:val="16"/>
              </w:rPr>
            </w:pPr>
            <w:r w:rsidRPr="00600BC3">
              <w:rPr>
                <w:rFonts w:cstheme="minorHAnsi"/>
                <w:sz w:val="16"/>
                <w:szCs w:val="16"/>
              </w:rPr>
              <w:t xml:space="preserve">Water supply infrastructure in Freetown and </w:t>
            </w:r>
            <w:r w:rsidR="00B43BAF">
              <w:rPr>
                <w:rFonts w:cstheme="minorHAnsi"/>
                <w:sz w:val="16"/>
                <w:szCs w:val="16"/>
              </w:rPr>
              <w:t>Pujehun</w:t>
            </w:r>
            <w:r w:rsidRPr="00600BC3">
              <w:rPr>
                <w:rFonts w:cstheme="minorHAnsi"/>
                <w:sz w:val="16"/>
                <w:szCs w:val="16"/>
              </w:rPr>
              <w:t>, Kambia and Kono districts made resilient against climate change induced risks</w:t>
            </w:r>
          </w:p>
        </w:tc>
        <w:tc>
          <w:tcPr>
            <w:tcW w:w="1457" w:type="dxa"/>
          </w:tcPr>
          <w:p w14:paraId="134353E7" w14:textId="77777777" w:rsidR="00EB3AE5" w:rsidRPr="00600BC3" w:rsidRDefault="00EB3AE5" w:rsidP="00C50B90">
            <w:pPr>
              <w:spacing w:line="240" w:lineRule="auto"/>
              <w:jc w:val="both"/>
              <w:rPr>
                <w:rFonts w:cstheme="minorHAnsi"/>
                <w:sz w:val="16"/>
                <w:szCs w:val="16"/>
              </w:rPr>
            </w:pPr>
            <w:r w:rsidRPr="00600BC3">
              <w:rPr>
                <w:rFonts w:cstheme="minorHAnsi"/>
                <w:sz w:val="16"/>
                <w:szCs w:val="16"/>
              </w:rPr>
              <w:t xml:space="preserve">Indicator 1.2.3: </w:t>
            </w:r>
          </w:p>
          <w:p w14:paraId="18F68A28" w14:textId="77777777" w:rsidR="00EB3AE5" w:rsidRPr="00600BC3" w:rsidRDefault="00EB3AE5" w:rsidP="008D128B">
            <w:pPr>
              <w:spacing w:line="240" w:lineRule="auto"/>
              <w:rPr>
                <w:rFonts w:cstheme="minorHAnsi"/>
                <w:sz w:val="16"/>
                <w:szCs w:val="16"/>
              </w:rPr>
            </w:pPr>
            <w:r w:rsidRPr="00600BC3">
              <w:rPr>
                <w:rFonts w:cstheme="minorHAnsi"/>
                <w:sz w:val="16"/>
                <w:szCs w:val="16"/>
              </w:rPr>
              <w:t>Number of additional people provided with access to safe water supply and basic sanitation services given existing and projected climate change</w:t>
            </w:r>
          </w:p>
        </w:tc>
        <w:tc>
          <w:tcPr>
            <w:tcW w:w="2413" w:type="dxa"/>
          </w:tcPr>
          <w:p w14:paraId="451ECDB7" w14:textId="602FA224" w:rsidR="00EB3AE5" w:rsidRPr="00B83F65" w:rsidRDefault="00EB3AE5" w:rsidP="00D96CE2">
            <w:pPr>
              <w:numPr>
                <w:ilvl w:val="0"/>
                <w:numId w:val="12"/>
              </w:numPr>
              <w:spacing w:after="0" w:line="240" w:lineRule="auto"/>
              <w:ind w:left="62" w:hanging="90"/>
              <w:contextualSpacing/>
              <w:jc w:val="both"/>
              <w:rPr>
                <w:rFonts w:eastAsia="Times New Roman" w:cstheme="minorHAnsi"/>
                <w:sz w:val="16"/>
                <w:szCs w:val="16"/>
              </w:rPr>
            </w:pPr>
            <w:r w:rsidRPr="00B83F65">
              <w:rPr>
                <w:rFonts w:eastAsia="Times New Roman" w:cstheme="minorHAnsi"/>
                <w:sz w:val="16"/>
                <w:szCs w:val="16"/>
              </w:rPr>
              <w:t xml:space="preserve">Type and level: 0 (aside </w:t>
            </w:r>
            <w:r w:rsidR="00B83F65" w:rsidRPr="00B83F65">
              <w:rPr>
                <w:rFonts w:eastAsia="Times New Roman" w:cstheme="minorHAnsi"/>
                <w:sz w:val="16"/>
                <w:szCs w:val="16"/>
              </w:rPr>
              <w:t xml:space="preserve">from </w:t>
            </w:r>
            <w:r w:rsidRPr="00B83F65">
              <w:rPr>
                <w:rFonts w:eastAsia="Times New Roman" w:cstheme="minorHAnsi"/>
                <w:sz w:val="16"/>
                <w:szCs w:val="16"/>
              </w:rPr>
              <w:t xml:space="preserve">already existing local coping </w:t>
            </w:r>
            <w:r w:rsidR="00B83F65" w:rsidRPr="00B83F65">
              <w:rPr>
                <w:rFonts w:eastAsia="Times New Roman" w:cstheme="minorHAnsi"/>
                <w:sz w:val="16"/>
                <w:szCs w:val="16"/>
              </w:rPr>
              <w:t>m</w:t>
            </w:r>
            <w:r w:rsidRPr="00B83F65">
              <w:rPr>
                <w:rFonts w:eastAsia="Times New Roman" w:cstheme="minorHAnsi"/>
                <w:sz w:val="16"/>
                <w:szCs w:val="16"/>
              </w:rPr>
              <w:t>echanism)</w:t>
            </w:r>
          </w:p>
          <w:p w14:paraId="49C6AD43" w14:textId="77777777" w:rsidR="00EB3AE5" w:rsidRPr="00600BC3" w:rsidRDefault="00EB3AE5" w:rsidP="00C50B90">
            <w:pPr>
              <w:spacing w:line="240" w:lineRule="auto"/>
              <w:jc w:val="both"/>
              <w:rPr>
                <w:rFonts w:cstheme="minorHAnsi"/>
                <w:sz w:val="16"/>
                <w:szCs w:val="16"/>
              </w:rPr>
            </w:pPr>
          </w:p>
        </w:tc>
        <w:tc>
          <w:tcPr>
            <w:tcW w:w="2160" w:type="dxa"/>
          </w:tcPr>
          <w:p w14:paraId="65F1BDA0" w14:textId="37157DBD" w:rsidR="00EB3AE5" w:rsidRPr="0085192A" w:rsidRDefault="00EB3AE5" w:rsidP="00C50B90">
            <w:pPr>
              <w:numPr>
                <w:ilvl w:val="0"/>
                <w:numId w:val="12"/>
              </w:numPr>
              <w:spacing w:after="0" w:line="240" w:lineRule="auto"/>
              <w:ind w:left="62" w:hanging="90"/>
              <w:contextualSpacing/>
              <w:jc w:val="both"/>
              <w:rPr>
                <w:rFonts w:eastAsia="Times New Roman" w:cstheme="minorHAnsi"/>
                <w:sz w:val="16"/>
                <w:szCs w:val="16"/>
              </w:rPr>
            </w:pPr>
            <w:r w:rsidRPr="00C86970">
              <w:rPr>
                <w:rFonts w:eastAsia="Times New Roman" w:cstheme="minorHAnsi"/>
                <w:sz w:val="16"/>
                <w:szCs w:val="16"/>
              </w:rPr>
              <w:t>5</w:t>
            </w:r>
            <w:r w:rsidR="00B83F65" w:rsidRPr="00C86970">
              <w:rPr>
                <w:rFonts w:eastAsia="Times New Roman" w:cstheme="minorHAnsi"/>
                <w:sz w:val="16"/>
                <w:szCs w:val="16"/>
              </w:rPr>
              <w:t>,</w:t>
            </w:r>
            <w:r w:rsidRPr="00C86970">
              <w:rPr>
                <w:rFonts w:eastAsia="Times New Roman" w:cstheme="minorHAnsi"/>
                <w:sz w:val="16"/>
                <w:szCs w:val="16"/>
              </w:rPr>
              <w:t>000 at intervention</w:t>
            </w:r>
            <w:r w:rsidRPr="0085192A">
              <w:rPr>
                <w:rFonts w:eastAsia="Times New Roman" w:cstheme="minorHAnsi"/>
                <w:sz w:val="16"/>
                <w:szCs w:val="16"/>
              </w:rPr>
              <w:t xml:space="preserve"> sites in Freetown and three districts</w:t>
            </w:r>
          </w:p>
          <w:p w14:paraId="06049E9C" w14:textId="77777777" w:rsidR="00EB3AE5" w:rsidRPr="0085192A" w:rsidRDefault="00EB3AE5" w:rsidP="00C50B90">
            <w:pPr>
              <w:spacing w:line="240" w:lineRule="auto"/>
              <w:jc w:val="both"/>
              <w:rPr>
                <w:rFonts w:cstheme="minorHAnsi"/>
                <w:sz w:val="16"/>
                <w:szCs w:val="16"/>
              </w:rPr>
            </w:pPr>
          </w:p>
        </w:tc>
        <w:tc>
          <w:tcPr>
            <w:tcW w:w="2700" w:type="dxa"/>
          </w:tcPr>
          <w:p w14:paraId="7A458755" w14:textId="2100DF4B" w:rsidR="00C434EB" w:rsidRPr="0085192A" w:rsidRDefault="00C434EB" w:rsidP="008D128B">
            <w:pPr>
              <w:pStyle w:val="NoSpacing"/>
              <w:rPr>
                <w:rFonts w:cstheme="minorHAnsi"/>
                <w:sz w:val="16"/>
                <w:szCs w:val="16"/>
              </w:rPr>
            </w:pPr>
            <w:r w:rsidRPr="0085192A">
              <w:rPr>
                <w:rFonts w:cstheme="minorHAnsi"/>
                <w:sz w:val="16"/>
                <w:szCs w:val="16"/>
              </w:rPr>
              <w:t>Approximately 44,814</w:t>
            </w:r>
            <w:r w:rsidR="00DC1273" w:rsidRPr="0085192A">
              <w:rPr>
                <w:rFonts w:cstheme="minorHAnsi"/>
                <w:sz w:val="16"/>
                <w:szCs w:val="16"/>
              </w:rPr>
              <w:t xml:space="preserve"> </w:t>
            </w:r>
            <w:r w:rsidRPr="0085192A">
              <w:rPr>
                <w:rFonts w:cstheme="minorHAnsi"/>
                <w:sz w:val="16"/>
                <w:szCs w:val="16"/>
              </w:rPr>
              <w:t>people</w:t>
            </w:r>
            <w:r w:rsidR="00DC1273" w:rsidRPr="0085192A">
              <w:rPr>
                <w:rFonts w:cstheme="minorHAnsi"/>
                <w:sz w:val="16"/>
                <w:szCs w:val="16"/>
              </w:rPr>
              <w:t xml:space="preserve"> </w:t>
            </w:r>
            <w:r w:rsidRPr="0085192A">
              <w:rPr>
                <w:rFonts w:cstheme="minorHAnsi"/>
                <w:sz w:val="16"/>
                <w:szCs w:val="16"/>
              </w:rPr>
              <w:t>now have access to safe drinking water as a result of the construction of</w:t>
            </w:r>
            <w:r w:rsidR="00DC1273" w:rsidRPr="0085192A">
              <w:rPr>
                <w:rFonts w:cstheme="minorHAnsi"/>
                <w:sz w:val="16"/>
                <w:szCs w:val="16"/>
              </w:rPr>
              <w:t xml:space="preserve"> </w:t>
            </w:r>
            <w:r w:rsidRPr="0085192A">
              <w:rPr>
                <w:rFonts w:cstheme="minorHAnsi"/>
                <w:sz w:val="16"/>
                <w:szCs w:val="16"/>
              </w:rPr>
              <w:t>35 water facilities in total have been constructed as follows:</w:t>
            </w:r>
          </w:p>
          <w:p w14:paraId="5865BEB7" w14:textId="6FD8515C" w:rsidR="00C434EB" w:rsidRPr="0085192A" w:rsidRDefault="00C434EB" w:rsidP="00C434EB">
            <w:pPr>
              <w:pStyle w:val="NoSpacing"/>
              <w:jc w:val="both"/>
              <w:rPr>
                <w:rFonts w:cstheme="minorHAnsi"/>
                <w:sz w:val="16"/>
                <w:szCs w:val="16"/>
              </w:rPr>
            </w:pPr>
            <w:r w:rsidRPr="0085192A">
              <w:rPr>
                <w:rFonts w:cstheme="minorHAnsi"/>
                <w:sz w:val="16"/>
                <w:szCs w:val="16"/>
              </w:rPr>
              <w:t xml:space="preserve">- 24 </w:t>
            </w:r>
            <w:r w:rsidR="00B83F65" w:rsidRPr="0085192A">
              <w:rPr>
                <w:rFonts w:cstheme="minorHAnsi"/>
                <w:sz w:val="16"/>
                <w:szCs w:val="16"/>
              </w:rPr>
              <w:t>b</w:t>
            </w:r>
            <w:r w:rsidRPr="0085192A">
              <w:rPr>
                <w:rFonts w:cstheme="minorHAnsi"/>
                <w:sz w:val="16"/>
                <w:szCs w:val="16"/>
              </w:rPr>
              <w:t xml:space="preserve">oreholes with towers </w:t>
            </w:r>
          </w:p>
          <w:p w14:paraId="52524F9E" w14:textId="5F88F3D8" w:rsidR="00C434EB" w:rsidRPr="0085192A" w:rsidRDefault="00C434EB" w:rsidP="00C434EB">
            <w:pPr>
              <w:pStyle w:val="NoSpacing"/>
              <w:jc w:val="both"/>
              <w:rPr>
                <w:rFonts w:cstheme="minorHAnsi"/>
                <w:sz w:val="16"/>
                <w:szCs w:val="16"/>
              </w:rPr>
            </w:pPr>
            <w:r w:rsidRPr="0085192A">
              <w:rPr>
                <w:rFonts w:cstheme="minorHAnsi"/>
                <w:sz w:val="16"/>
                <w:szCs w:val="16"/>
              </w:rPr>
              <w:t xml:space="preserve">- 6 </w:t>
            </w:r>
            <w:r w:rsidR="00B83F65" w:rsidRPr="0085192A">
              <w:rPr>
                <w:rFonts w:cstheme="minorHAnsi"/>
                <w:sz w:val="16"/>
                <w:szCs w:val="16"/>
              </w:rPr>
              <w:t>r</w:t>
            </w:r>
            <w:r w:rsidRPr="0085192A">
              <w:rPr>
                <w:rFonts w:cstheme="minorHAnsi"/>
                <w:sz w:val="16"/>
                <w:szCs w:val="16"/>
              </w:rPr>
              <w:t xml:space="preserve">ainwater </w:t>
            </w:r>
            <w:r w:rsidR="00B83F65" w:rsidRPr="0085192A">
              <w:rPr>
                <w:rFonts w:cstheme="minorHAnsi"/>
                <w:sz w:val="16"/>
                <w:szCs w:val="16"/>
              </w:rPr>
              <w:t>h</w:t>
            </w:r>
            <w:r w:rsidRPr="0085192A">
              <w:rPr>
                <w:rFonts w:cstheme="minorHAnsi"/>
                <w:sz w:val="16"/>
                <w:szCs w:val="16"/>
              </w:rPr>
              <w:t xml:space="preserve">arvesting </w:t>
            </w:r>
            <w:r w:rsidR="00B83F65" w:rsidRPr="0085192A">
              <w:rPr>
                <w:rFonts w:cstheme="minorHAnsi"/>
                <w:sz w:val="16"/>
                <w:szCs w:val="16"/>
              </w:rPr>
              <w:t>f</w:t>
            </w:r>
            <w:r w:rsidRPr="0085192A">
              <w:rPr>
                <w:rFonts w:cstheme="minorHAnsi"/>
                <w:sz w:val="16"/>
                <w:szCs w:val="16"/>
              </w:rPr>
              <w:t xml:space="preserve">acilities with towers </w:t>
            </w:r>
          </w:p>
          <w:p w14:paraId="3AC531C5" w14:textId="1DFA11E5" w:rsidR="00C434EB" w:rsidRPr="0085192A" w:rsidRDefault="00C434EB" w:rsidP="00C434EB">
            <w:pPr>
              <w:pStyle w:val="NoSpacing"/>
              <w:jc w:val="both"/>
              <w:rPr>
                <w:rFonts w:cstheme="minorHAnsi"/>
                <w:sz w:val="16"/>
                <w:szCs w:val="16"/>
              </w:rPr>
            </w:pPr>
            <w:r w:rsidRPr="0085192A">
              <w:rPr>
                <w:rFonts w:cstheme="minorHAnsi"/>
                <w:sz w:val="16"/>
                <w:szCs w:val="16"/>
              </w:rPr>
              <w:t xml:space="preserve">- 5 </w:t>
            </w:r>
            <w:r w:rsidR="00B83F65" w:rsidRPr="0085192A">
              <w:rPr>
                <w:rFonts w:cstheme="minorHAnsi"/>
                <w:sz w:val="16"/>
                <w:szCs w:val="16"/>
              </w:rPr>
              <w:t>s</w:t>
            </w:r>
            <w:r w:rsidRPr="0085192A">
              <w:rPr>
                <w:rFonts w:cstheme="minorHAnsi"/>
                <w:sz w:val="16"/>
                <w:szCs w:val="16"/>
              </w:rPr>
              <w:t xml:space="preserve">pring box facilities with towers </w:t>
            </w:r>
          </w:p>
          <w:p w14:paraId="3A133672" w14:textId="183FBFE9" w:rsidR="00C434EB" w:rsidRPr="0085192A" w:rsidRDefault="00C434EB" w:rsidP="00C434EB">
            <w:pPr>
              <w:pStyle w:val="NoSpacing"/>
              <w:jc w:val="both"/>
              <w:rPr>
                <w:rFonts w:cstheme="minorHAnsi"/>
                <w:sz w:val="16"/>
                <w:szCs w:val="16"/>
              </w:rPr>
            </w:pPr>
            <w:r w:rsidRPr="0085192A">
              <w:rPr>
                <w:rFonts w:cstheme="minorHAnsi"/>
                <w:sz w:val="16"/>
                <w:szCs w:val="16"/>
              </w:rPr>
              <w:t xml:space="preserve">- 1 </w:t>
            </w:r>
            <w:r w:rsidR="00B83F65" w:rsidRPr="0085192A">
              <w:rPr>
                <w:rFonts w:cstheme="minorHAnsi"/>
                <w:sz w:val="16"/>
                <w:szCs w:val="16"/>
              </w:rPr>
              <w:t>g</w:t>
            </w:r>
            <w:r w:rsidRPr="0085192A">
              <w:rPr>
                <w:rFonts w:cstheme="minorHAnsi"/>
                <w:sz w:val="16"/>
                <w:szCs w:val="16"/>
              </w:rPr>
              <w:t>ravity</w:t>
            </w:r>
            <w:r w:rsidR="00B83F65" w:rsidRPr="0085192A">
              <w:rPr>
                <w:rFonts w:cstheme="minorHAnsi"/>
                <w:sz w:val="16"/>
                <w:szCs w:val="16"/>
              </w:rPr>
              <w:t>-f</w:t>
            </w:r>
            <w:r w:rsidRPr="0085192A">
              <w:rPr>
                <w:rFonts w:cstheme="minorHAnsi"/>
                <w:sz w:val="16"/>
                <w:szCs w:val="16"/>
              </w:rPr>
              <w:t xml:space="preserve">ed </w:t>
            </w:r>
            <w:r w:rsidR="00B83F65" w:rsidRPr="0085192A">
              <w:rPr>
                <w:rFonts w:cstheme="minorHAnsi"/>
                <w:sz w:val="16"/>
                <w:szCs w:val="16"/>
              </w:rPr>
              <w:t>s</w:t>
            </w:r>
            <w:r w:rsidRPr="0085192A">
              <w:rPr>
                <w:rFonts w:cstheme="minorHAnsi"/>
                <w:sz w:val="16"/>
                <w:szCs w:val="16"/>
              </w:rPr>
              <w:t xml:space="preserve">ystem rehabilitated. </w:t>
            </w:r>
          </w:p>
          <w:p w14:paraId="791E9FE0" w14:textId="60B1FD72" w:rsidR="00C434EB" w:rsidRPr="0085192A" w:rsidRDefault="00C434EB" w:rsidP="00C434EB">
            <w:pPr>
              <w:pStyle w:val="NoSpacing"/>
              <w:jc w:val="both"/>
              <w:rPr>
                <w:rFonts w:cstheme="minorHAnsi"/>
                <w:sz w:val="16"/>
                <w:szCs w:val="16"/>
              </w:rPr>
            </w:pPr>
          </w:p>
          <w:p w14:paraId="26E854CE" w14:textId="3F8B229D" w:rsidR="00EB3AE5" w:rsidRPr="0085192A" w:rsidRDefault="00C434EB" w:rsidP="00C434EB">
            <w:pPr>
              <w:pStyle w:val="NoSpacing"/>
              <w:jc w:val="both"/>
              <w:rPr>
                <w:rFonts w:cstheme="minorHAnsi"/>
                <w:sz w:val="16"/>
                <w:szCs w:val="16"/>
              </w:rPr>
            </w:pPr>
            <w:r w:rsidRPr="0085192A">
              <w:rPr>
                <w:rFonts w:cstheme="minorHAnsi"/>
                <w:sz w:val="16"/>
                <w:szCs w:val="16"/>
              </w:rPr>
              <w:t xml:space="preserve">Challenges faced in implementation during the reporting period had to do with the theft of the solar pumps and panels from </w:t>
            </w:r>
            <w:r w:rsidR="00D23A66" w:rsidRPr="0085192A">
              <w:rPr>
                <w:rFonts w:cstheme="minorHAnsi"/>
                <w:sz w:val="16"/>
                <w:szCs w:val="16"/>
              </w:rPr>
              <w:t>the boreholes</w:t>
            </w:r>
            <w:r w:rsidRPr="0085192A">
              <w:rPr>
                <w:rFonts w:cstheme="minorHAnsi"/>
                <w:sz w:val="16"/>
                <w:szCs w:val="16"/>
              </w:rPr>
              <w:t xml:space="preserve"> in </w:t>
            </w:r>
            <w:r w:rsidR="00B83F65" w:rsidRPr="0085192A">
              <w:rPr>
                <w:rFonts w:cstheme="minorHAnsi"/>
                <w:sz w:val="16"/>
                <w:szCs w:val="16"/>
              </w:rPr>
              <w:t>several</w:t>
            </w:r>
            <w:r w:rsidRPr="0085192A">
              <w:rPr>
                <w:rFonts w:cstheme="minorHAnsi"/>
                <w:sz w:val="16"/>
                <w:szCs w:val="16"/>
              </w:rPr>
              <w:t xml:space="preserve"> communities. To address </w:t>
            </w:r>
            <w:r w:rsidR="00A563C4">
              <w:rPr>
                <w:rFonts w:cstheme="minorHAnsi"/>
                <w:sz w:val="16"/>
                <w:szCs w:val="16"/>
              </w:rPr>
              <w:t xml:space="preserve">some of these </w:t>
            </w:r>
            <w:r w:rsidR="0096274E">
              <w:rPr>
                <w:rFonts w:cstheme="minorHAnsi"/>
                <w:sz w:val="16"/>
                <w:szCs w:val="16"/>
              </w:rPr>
              <w:t>challenges</w:t>
            </w:r>
            <w:r w:rsidRPr="0085192A">
              <w:rPr>
                <w:rFonts w:cstheme="minorHAnsi"/>
                <w:sz w:val="16"/>
                <w:szCs w:val="16"/>
              </w:rPr>
              <w:t xml:space="preserve">, the facilities were officially handed over to the local </w:t>
            </w:r>
            <w:r w:rsidR="00B83F65" w:rsidRPr="0085192A">
              <w:rPr>
                <w:rFonts w:cstheme="minorHAnsi"/>
                <w:sz w:val="16"/>
                <w:szCs w:val="16"/>
              </w:rPr>
              <w:t>c</w:t>
            </w:r>
            <w:r w:rsidRPr="0085192A">
              <w:rPr>
                <w:rFonts w:cstheme="minorHAnsi"/>
                <w:sz w:val="16"/>
                <w:szCs w:val="16"/>
              </w:rPr>
              <w:t>ouncils to take over the management</w:t>
            </w:r>
            <w:r w:rsidR="00A563C4">
              <w:rPr>
                <w:rFonts w:cstheme="minorHAnsi"/>
                <w:sz w:val="16"/>
                <w:szCs w:val="16"/>
              </w:rPr>
              <w:t>, use funds raised from VSLA for minor maintenance</w:t>
            </w:r>
            <w:r w:rsidRPr="0085192A">
              <w:rPr>
                <w:rFonts w:cstheme="minorHAnsi"/>
                <w:sz w:val="16"/>
                <w:szCs w:val="16"/>
              </w:rPr>
              <w:t xml:space="preserve"> and provision of security for the facilities</w:t>
            </w:r>
          </w:p>
          <w:p w14:paraId="3A0A2333" w14:textId="77777777" w:rsidR="007041E5" w:rsidRPr="0085192A" w:rsidRDefault="007041E5" w:rsidP="00C434EB">
            <w:pPr>
              <w:pStyle w:val="NoSpacing"/>
              <w:jc w:val="both"/>
              <w:rPr>
                <w:rFonts w:cstheme="minorHAnsi"/>
                <w:sz w:val="16"/>
                <w:szCs w:val="16"/>
              </w:rPr>
            </w:pPr>
          </w:p>
          <w:p w14:paraId="31F5367E" w14:textId="77777777" w:rsidR="007041E5" w:rsidRPr="0085192A" w:rsidRDefault="007041E5" w:rsidP="00C434EB">
            <w:pPr>
              <w:pStyle w:val="NoSpacing"/>
              <w:jc w:val="both"/>
              <w:rPr>
                <w:rFonts w:cstheme="minorHAnsi"/>
                <w:sz w:val="16"/>
                <w:szCs w:val="16"/>
              </w:rPr>
            </w:pPr>
          </w:p>
          <w:p w14:paraId="273846E2" w14:textId="551FF606" w:rsidR="007041E5" w:rsidRPr="008D128B" w:rsidRDefault="00C13259" w:rsidP="00C434EB">
            <w:pPr>
              <w:pStyle w:val="NoSpacing"/>
              <w:jc w:val="both"/>
              <w:rPr>
                <w:sz w:val="16"/>
              </w:rPr>
            </w:pPr>
            <w:r w:rsidRPr="0085192A">
              <w:rPr>
                <w:rFonts w:cstheme="minorHAnsi"/>
                <w:sz w:val="16"/>
                <w:szCs w:val="16"/>
              </w:rPr>
              <w:t>See field cases in Annex</w:t>
            </w:r>
          </w:p>
          <w:p w14:paraId="35040E0A" w14:textId="77777777" w:rsidR="007041E5" w:rsidRPr="0085192A" w:rsidRDefault="007041E5" w:rsidP="00C434EB">
            <w:pPr>
              <w:pStyle w:val="NoSpacing"/>
              <w:jc w:val="both"/>
              <w:rPr>
                <w:rFonts w:eastAsia="Times New Roman" w:cstheme="minorHAnsi"/>
                <w:sz w:val="16"/>
                <w:szCs w:val="16"/>
              </w:rPr>
            </w:pPr>
          </w:p>
        </w:tc>
        <w:tc>
          <w:tcPr>
            <w:tcW w:w="900" w:type="dxa"/>
          </w:tcPr>
          <w:p w14:paraId="779B6979" w14:textId="77777777" w:rsidR="00EB3AE5" w:rsidRPr="00600BC3" w:rsidRDefault="00C434EB" w:rsidP="007041E5">
            <w:pPr>
              <w:spacing w:after="0" w:line="240" w:lineRule="auto"/>
              <w:ind w:left="-28"/>
              <w:contextualSpacing/>
              <w:jc w:val="both"/>
              <w:rPr>
                <w:rFonts w:eastAsia="Times New Roman" w:cstheme="minorHAnsi"/>
                <w:sz w:val="16"/>
                <w:szCs w:val="16"/>
              </w:rPr>
            </w:pPr>
            <w:r w:rsidRPr="00600BC3">
              <w:rPr>
                <w:rFonts w:eastAsia="Times New Roman" w:cstheme="minorHAnsi"/>
                <w:sz w:val="16"/>
                <w:szCs w:val="16"/>
              </w:rPr>
              <w:t xml:space="preserve">S </w:t>
            </w:r>
          </w:p>
        </w:tc>
      </w:tr>
      <w:tr w:rsidR="00600BC3" w:rsidRPr="00600BC3" w14:paraId="16960E93" w14:textId="77777777" w:rsidTr="00F812AD">
        <w:tc>
          <w:tcPr>
            <w:tcW w:w="11340" w:type="dxa"/>
            <w:gridSpan w:val="6"/>
            <w:shd w:val="clear" w:color="auto" w:fill="9CC2E5" w:themeFill="accent1" w:themeFillTint="99"/>
          </w:tcPr>
          <w:p w14:paraId="127150C7" w14:textId="24592EDA" w:rsidR="00D23A66" w:rsidRPr="00600BC3" w:rsidRDefault="00D23A66" w:rsidP="00D23A66">
            <w:pPr>
              <w:jc w:val="both"/>
              <w:rPr>
                <w:rFonts w:cstheme="minorHAnsi"/>
                <w:sz w:val="16"/>
                <w:szCs w:val="16"/>
                <w:lang w:val="en-ZA"/>
              </w:rPr>
            </w:pPr>
            <w:r w:rsidRPr="00600BC3">
              <w:rPr>
                <w:rFonts w:cstheme="minorHAnsi"/>
                <w:sz w:val="16"/>
                <w:szCs w:val="16"/>
                <w:lang w:val="en-ZA"/>
              </w:rPr>
              <w:t xml:space="preserve">Component </w:t>
            </w:r>
            <w:r w:rsidR="00F650EF">
              <w:rPr>
                <w:rFonts w:cstheme="minorHAnsi"/>
                <w:sz w:val="16"/>
                <w:szCs w:val="16"/>
                <w:lang w:val="en-ZA"/>
              </w:rPr>
              <w:t>t</w:t>
            </w:r>
            <w:r w:rsidRPr="00600BC3">
              <w:rPr>
                <w:rFonts w:cstheme="minorHAnsi"/>
                <w:sz w:val="16"/>
                <w:szCs w:val="16"/>
                <w:lang w:val="en-ZA"/>
              </w:rPr>
              <w:t>wo assessment of results</w:t>
            </w:r>
          </w:p>
          <w:p w14:paraId="2034A07C" w14:textId="293E59FE" w:rsidR="00D23A66" w:rsidRPr="00600BC3" w:rsidRDefault="00D23A66" w:rsidP="00D23A66">
            <w:pPr>
              <w:pStyle w:val="NoSpacing"/>
              <w:jc w:val="both"/>
              <w:rPr>
                <w:rFonts w:cstheme="minorHAnsi"/>
                <w:sz w:val="16"/>
                <w:szCs w:val="16"/>
                <w:lang w:val="en-ZA"/>
              </w:rPr>
            </w:pPr>
            <w:r w:rsidRPr="00600BC3">
              <w:rPr>
                <w:rFonts w:cstheme="minorHAnsi"/>
                <w:sz w:val="16"/>
                <w:szCs w:val="16"/>
              </w:rPr>
              <w:t xml:space="preserve">Under </w:t>
            </w:r>
            <w:r w:rsidR="00F650EF">
              <w:rPr>
                <w:rFonts w:cstheme="minorHAnsi"/>
                <w:sz w:val="16"/>
                <w:szCs w:val="16"/>
              </w:rPr>
              <w:t xml:space="preserve">component </w:t>
            </w:r>
            <w:r w:rsidRPr="00600BC3">
              <w:rPr>
                <w:rFonts w:cstheme="minorHAnsi"/>
                <w:sz w:val="16"/>
                <w:szCs w:val="16"/>
              </w:rPr>
              <w:t xml:space="preserve">2, a number of </w:t>
            </w:r>
            <w:r w:rsidRPr="00600BC3">
              <w:rPr>
                <w:rFonts w:cstheme="minorHAnsi"/>
                <w:sz w:val="16"/>
                <w:szCs w:val="16"/>
                <w:lang w:val="en-ZA"/>
              </w:rPr>
              <w:t xml:space="preserve">adaptation options </w:t>
            </w:r>
            <w:r w:rsidRPr="00600BC3">
              <w:rPr>
                <w:rFonts w:cstheme="minorHAnsi"/>
                <w:sz w:val="16"/>
                <w:szCs w:val="16"/>
              </w:rPr>
              <w:t xml:space="preserve">were assessed during the project design through documentation review, consultations at the national and local levels, and site visits in every chiefdom that helped to determine the most appropriate technologies that are </w:t>
            </w:r>
            <w:r w:rsidRPr="00600BC3">
              <w:rPr>
                <w:rFonts w:cstheme="minorHAnsi"/>
                <w:sz w:val="16"/>
                <w:szCs w:val="16"/>
                <w:lang w:val="en-ZA"/>
              </w:rPr>
              <w:t>resilient against climate change induced risks</w:t>
            </w:r>
            <w:r w:rsidRPr="00600BC3">
              <w:rPr>
                <w:rFonts w:cstheme="minorHAnsi"/>
                <w:sz w:val="16"/>
                <w:szCs w:val="16"/>
              </w:rPr>
              <w:t xml:space="preserve"> in </w:t>
            </w:r>
            <w:r w:rsidRPr="00600BC3">
              <w:rPr>
                <w:rFonts w:cstheme="minorHAnsi"/>
                <w:sz w:val="16"/>
                <w:szCs w:val="16"/>
                <w:lang w:val="en-ZA"/>
              </w:rPr>
              <w:t xml:space="preserve">Freetown and </w:t>
            </w:r>
            <w:r w:rsidR="00B43BAF">
              <w:rPr>
                <w:rFonts w:cstheme="minorHAnsi"/>
                <w:sz w:val="16"/>
                <w:szCs w:val="16"/>
                <w:lang w:val="en-ZA"/>
              </w:rPr>
              <w:t>Pujehun</w:t>
            </w:r>
            <w:r w:rsidRPr="00600BC3">
              <w:rPr>
                <w:rFonts w:cstheme="minorHAnsi"/>
                <w:sz w:val="16"/>
                <w:szCs w:val="16"/>
                <w:lang w:val="en-ZA"/>
              </w:rPr>
              <w:t>, Kambia and Kono districts.</w:t>
            </w:r>
            <w:r w:rsidR="00DC1273">
              <w:rPr>
                <w:rFonts w:cstheme="minorHAnsi"/>
                <w:sz w:val="16"/>
                <w:szCs w:val="16"/>
                <w:lang w:val="en-ZA"/>
              </w:rPr>
              <w:t xml:space="preserve"> </w:t>
            </w:r>
            <w:r w:rsidRPr="00600BC3">
              <w:rPr>
                <w:rFonts w:cstheme="minorHAnsi"/>
                <w:sz w:val="16"/>
                <w:szCs w:val="16"/>
              </w:rPr>
              <w:t>Priority adaptation technologies in the water sector identified by stakeholders were the following: (</w:t>
            </w:r>
            <w:proofErr w:type="spellStart"/>
            <w:r w:rsidRPr="00600BC3">
              <w:rPr>
                <w:rFonts w:cstheme="minorHAnsi"/>
                <w:sz w:val="16"/>
                <w:szCs w:val="16"/>
              </w:rPr>
              <w:t>i</w:t>
            </w:r>
            <w:proofErr w:type="spellEnd"/>
            <w:r w:rsidRPr="00600BC3">
              <w:rPr>
                <w:rFonts w:cstheme="minorHAnsi"/>
                <w:sz w:val="16"/>
                <w:szCs w:val="16"/>
              </w:rPr>
              <w:t>) in Freetown, s</w:t>
            </w:r>
            <w:proofErr w:type="spellStart"/>
            <w:r w:rsidRPr="00600BC3">
              <w:rPr>
                <w:rFonts w:cstheme="minorHAnsi"/>
                <w:sz w:val="16"/>
                <w:szCs w:val="16"/>
                <w:lang w:val="en-ZA"/>
              </w:rPr>
              <w:t>ome</w:t>
            </w:r>
            <w:proofErr w:type="spellEnd"/>
            <w:r w:rsidRPr="00600BC3">
              <w:rPr>
                <w:rFonts w:cstheme="minorHAnsi"/>
                <w:sz w:val="16"/>
                <w:szCs w:val="16"/>
                <w:lang w:val="en-ZA"/>
              </w:rPr>
              <w:t xml:space="preserve"> households are applying rooftop rainwater harvesting techniques to complement water supply at </w:t>
            </w:r>
            <w:r w:rsidR="00B83F65">
              <w:rPr>
                <w:rFonts w:cstheme="minorHAnsi"/>
                <w:sz w:val="16"/>
                <w:szCs w:val="16"/>
                <w:lang w:val="en-ZA"/>
              </w:rPr>
              <w:t>the</w:t>
            </w:r>
            <w:r w:rsidRPr="00600BC3">
              <w:rPr>
                <w:rFonts w:cstheme="minorHAnsi"/>
                <w:sz w:val="16"/>
                <w:szCs w:val="16"/>
                <w:lang w:val="en-ZA"/>
              </w:rPr>
              <w:t xml:space="preserve"> household level</w:t>
            </w:r>
            <w:r w:rsidR="00B83F65">
              <w:rPr>
                <w:rFonts w:cstheme="minorHAnsi"/>
                <w:sz w:val="16"/>
                <w:szCs w:val="16"/>
                <w:lang w:val="en-ZA"/>
              </w:rPr>
              <w:t>.</w:t>
            </w:r>
            <w:r w:rsidRPr="00600BC3">
              <w:rPr>
                <w:rFonts w:cstheme="minorHAnsi"/>
                <w:sz w:val="16"/>
                <w:szCs w:val="16"/>
                <w:lang w:val="en-ZA"/>
              </w:rPr>
              <w:t xml:space="preserve"> </w:t>
            </w:r>
            <w:r w:rsidR="00B83F65">
              <w:rPr>
                <w:rFonts w:cstheme="minorHAnsi"/>
                <w:sz w:val="16"/>
                <w:szCs w:val="16"/>
                <w:lang w:val="en-ZA"/>
              </w:rPr>
              <w:t>C</w:t>
            </w:r>
            <w:r w:rsidRPr="00600BC3">
              <w:rPr>
                <w:rFonts w:cstheme="minorHAnsi"/>
                <w:sz w:val="16"/>
                <w:szCs w:val="16"/>
                <w:lang w:val="en-ZA"/>
              </w:rPr>
              <w:t>urrent springs are also utili</w:t>
            </w:r>
            <w:r w:rsidR="00B83F65">
              <w:rPr>
                <w:rFonts w:cstheme="minorHAnsi"/>
                <w:sz w:val="16"/>
                <w:szCs w:val="16"/>
                <w:lang w:val="en-ZA"/>
              </w:rPr>
              <w:t>z</w:t>
            </w:r>
            <w:r w:rsidRPr="00600BC3">
              <w:rPr>
                <w:rFonts w:cstheme="minorHAnsi"/>
                <w:sz w:val="16"/>
                <w:szCs w:val="16"/>
                <w:lang w:val="en-ZA"/>
              </w:rPr>
              <w:t>ed</w:t>
            </w:r>
            <w:r w:rsidR="00B83F65">
              <w:rPr>
                <w:rFonts w:cstheme="minorHAnsi"/>
                <w:sz w:val="16"/>
                <w:szCs w:val="16"/>
                <w:lang w:val="en-ZA"/>
              </w:rPr>
              <w:t>,</w:t>
            </w:r>
            <w:r w:rsidRPr="00600BC3">
              <w:rPr>
                <w:rFonts w:cstheme="minorHAnsi"/>
                <w:sz w:val="16"/>
                <w:szCs w:val="16"/>
                <w:lang w:val="en-ZA"/>
              </w:rPr>
              <w:t xml:space="preserve"> but they are badly maintained, over</w:t>
            </w:r>
            <w:r w:rsidR="00B83F65">
              <w:rPr>
                <w:rFonts w:cstheme="minorHAnsi"/>
                <w:sz w:val="16"/>
                <w:szCs w:val="16"/>
                <w:lang w:val="en-ZA"/>
              </w:rPr>
              <w:t>used</w:t>
            </w:r>
            <w:r w:rsidRPr="00600BC3">
              <w:rPr>
                <w:rFonts w:cstheme="minorHAnsi"/>
                <w:sz w:val="16"/>
                <w:szCs w:val="16"/>
                <w:lang w:val="en-ZA"/>
              </w:rPr>
              <w:t xml:space="preserve"> and often even </w:t>
            </w:r>
            <w:r w:rsidRPr="00600BC3">
              <w:rPr>
                <w:rFonts w:cstheme="minorHAnsi"/>
                <w:sz w:val="16"/>
                <w:szCs w:val="16"/>
              </w:rPr>
              <w:t>vandalized</w:t>
            </w:r>
            <w:r w:rsidR="00404A4F">
              <w:rPr>
                <w:rFonts w:cstheme="minorHAnsi"/>
                <w:sz w:val="16"/>
                <w:szCs w:val="16"/>
              </w:rPr>
              <w:t>,</w:t>
            </w:r>
            <w:r w:rsidRPr="00600BC3">
              <w:rPr>
                <w:rFonts w:cstheme="minorHAnsi"/>
                <w:sz w:val="16"/>
                <w:szCs w:val="16"/>
              </w:rPr>
              <w:t xml:space="preserve"> resulting in poor quality and sufficiency in water</w:t>
            </w:r>
            <w:r w:rsidRPr="00600BC3">
              <w:rPr>
                <w:rFonts w:cstheme="minorHAnsi"/>
                <w:sz w:val="16"/>
                <w:szCs w:val="16"/>
                <w:lang w:val="en-ZA"/>
              </w:rPr>
              <w:t xml:space="preserve">; in the rural areas, communities currently rely strongly on the few open surface wells which are often riddled with waterborne diseases or have to rely on springs, which periodically dry up. Some </w:t>
            </w:r>
            <w:r w:rsidRPr="00600BC3">
              <w:rPr>
                <w:rFonts w:cstheme="minorHAnsi"/>
                <w:bCs/>
                <w:sz w:val="16"/>
                <w:szCs w:val="16"/>
              </w:rPr>
              <w:t xml:space="preserve">innovative technologies </w:t>
            </w:r>
            <w:r w:rsidR="00B83F65">
              <w:rPr>
                <w:rFonts w:cstheme="minorHAnsi"/>
                <w:bCs/>
                <w:sz w:val="16"/>
                <w:szCs w:val="16"/>
              </w:rPr>
              <w:t xml:space="preserve">are </w:t>
            </w:r>
            <w:r w:rsidRPr="00600BC3">
              <w:rPr>
                <w:rFonts w:cstheme="minorHAnsi"/>
                <w:bCs/>
                <w:sz w:val="16"/>
                <w:szCs w:val="16"/>
              </w:rPr>
              <w:t>already ongoing, with low</w:t>
            </w:r>
            <w:r w:rsidR="00B83F65">
              <w:rPr>
                <w:rFonts w:cstheme="minorHAnsi"/>
                <w:bCs/>
                <w:sz w:val="16"/>
                <w:szCs w:val="16"/>
              </w:rPr>
              <w:t xml:space="preserve"> </w:t>
            </w:r>
            <w:r w:rsidRPr="00600BC3">
              <w:rPr>
                <w:rFonts w:cstheme="minorHAnsi"/>
                <w:bCs/>
                <w:sz w:val="16"/>
                <w:szCs w:val="16"/>
              </w:rPr>
              <w:t>cost and safe household</w:t>
            </w:r>
            <w:r w:rsidR="00B83F65">
              <w:rPr>
                <w:rFonts w:cstheme="minorHAnsi"/>
                <w:bCs/>
                <w:sz w:val="16"/>
                <w:szCs w:val="16"/>
              </w:rPr>
              <w:t>-</w:t>
            </w:r>
            <w:r w:rsidRPr="00600BC3">
              <w:rPr>
                <w:rFonts w:cstheme="minorHAnsi"/>
                <w:bCs/>
                <w:sz w:val="16"/>
                <w:szCs w:val="16"/>
              </w:rPr>
              <w:t>level water pumping, purification and storage but with no specific climate resilience considerations.</w:t>
            </w:r>
            <w:r w:rsidR="00DC1273">
              <w:rPr>
                <w:rFonts w:cstheme="minorHAnsi"/>
                <w:bCs/>
                <w:sz w:val="16"/>
                <w:szCs w:val="16"/>
              </w:rPr>
              <w:t xml:space="preserve"> </w:t>
            </w:r>
            <w:r w:rsidRPr="00600BC3">
              <w:rPr>
                <w:rFonts w:cstheme="minorHAnsi"/>
                <w:sz w:val="16"/>
                <w:szCs w:val="16"/>
              </w:rPr>
              <w:t xml:space="preserve">After careful and in-depth analysis, it </w:t>
            </w:r>
            <w:r w:rsidR="00B83F65">
              <w:rPr>
                <w:rFonts w:cstheme="minorHAnsi"/>
                <w:sz w:val="16"/>
                <w:szCs w:val="16"/>
              </w:rPr>
              <w:t>w</w:t>
            </w:r>
            <w:r w:rsidRPr="00600BC3">
              <w:rPr>
                <w:rFonts w:cstheme="minorHAnsi"/>
                <w:sz w:val="16"/>
                <w:szCs w:val="16"/>
              </w:rPr>
              <w:t xml:space="preserve">as decided to focus </w:t>
            </w:r>
            <w:r w:rsidRPr="00600BC3">
              <w:rPr>
                <w:rFonts w:cstheme="minorHAnsi"/>
                <w:sz w:val="16"/>
                <w:szCs w:val="16"/>
                <w:lang w:val="en-ZA"/>
              </w:rPr>
              <w:t>on water collection during the rainy season and storage for drinking water usage in times of prolonged dry</w:t>
            </w:r>
            <w:r w:rsidR="00B83F65">
              <w:rPr>
                <w:rFonts w:cstheme="minorHAnsi"/>
                <w:sz w:val="16"/>
                <w:szCs w:val="16"/>
                <w:lang w:val="en-ZA"/>
              </w:rPr>
              <w:t xml:space="preserve"> </w:t>
            </w:r>
            <w:r w:rsidRPr="00600BC3">
              <w:rPr>
                <w:rFonts w:cstheme="minorHAnsi"/>
                <w:sz w:val="16"/>
                <w:szCs w:val="16"/>
                <w:lang w:val="en-ZA"/>
              </w:rPr>
              <w:t xml:space="preserve">spells and drought. </w:t>
            </w:r>
            <w:r w:rsidRPr="00600BC3">
              <w:rPr>
                <w:rFonts w:cstheme="minorHAnsi"/>
                <w:sz w:val="16"/>
                <w:szCs w:val="16"/>
              </w:rPr>
              <w:t xml:space="preserve">These options were selected </w:t>
            </w:r>
            <w:r w:rsidR="00B83F65" w:rsidRPr="00600BC3">
              <w:rPr>
                <w:rFonts w:cstheme="minorHAnsi"/>
                <w:sz w:val="16"/>
                <w:szCs w:val="16"/>
              </w:rPr>
              <w:t>based on</w:t>
            </w:r>
            <w:r w:rsidRPr="00600BC3">
              <w:rPr>
                <w:rFonts w:cstheme="minorHAnsi"/>
                <w:sz w:val="16"/>
                <w:szCs w:val="16"/>
              </w:rPr>
              <w:t xml:space="preserve"> their potential for increasing resilience of </w:t>
            </w:r>
            <w:r w:rsidR="00B83F65">
              <w:rPr>
                <w:rFonts w:cstheme="minorHAnsi"/>
                <w:sz w:val="16"/>
                <w:szCs w:val="16"/>
              </w:rPr>
              <w:t xml:space="preserve">the </w:t>
            </w:r>
            <w:r w:rsidRPr="00600BC3">
              <w:rPr>
                <w:rFonts w:cstheme="minorHAnsi"/>
                <w:sz w:val="16"/>
                <w:szCs w:val="16"/>
              </w:rPr>
              <w:t xml:space="preserve">water system. The project would test </w:t>
            </w:r>
            <w:r w:rsidRPr="00600BC3">
              <w:rPr>
                <w:rFonts w:cstheme="minorHAnsi"/>
                <w:sz w:val="16"/>
                <w:szCs w:val="16"/>
                <w:lang w:val="en-ZA"/>
              </w:rPr>
              <w:t>innovations for roofing toward rainwater harvesting to create a collecting mechanism for clean water. The</w:t>
            </w:r>
            <w:r w:rsidRPr="00600BC3">
              <w:rPr>
                <w:rFonts w:cstheme="minorHAnsi"/>
                <w:sz w:val="16"/>
                <w:szCs w:val="16"/>
              </w:rPr>
              <w:t xml:space="preserve"> construction of a rooftop rainwater catchment system is simple, and local people can easily be trained to build one, minimizing its cost. It provides an essential reserve in times of emergency and/or breakdown of public water supply systems, particularly during natural disasters. Running costs are low and construction, operation and maintenance are not labor-intensive. Local communities have used spring boxes as a source of water supply for many years. Their improvement will help to improve the good water quality, and generally </w:t>
            </w:r>
            <w:r w:rsidR="00150042" w:rsidRPr="00600BC3">
              <w:rPr>
                <w:rFonts w:cstheme="minorHAnsi"/>
                <w:sz w:val="16"/>
                <w:szCs w:val="16"/>
              </w:rPr>
              <w:t>extremely low</w:t>
            </w:r>
            <w:r w:rsidRPr="00600BC3">
              <w:rPr>
                <w:rFonts w:cstheme="minorHAnsi"/>
                <w:sz w:val="16"/>
                <w:szCs w:val="16"/>
              </w:rPr>
              <w:t xml:space="preserve"> operation and maintenance costs coupled with the ease of community management</w:t>
            </w:r>
            <w:r w:rsidR="00150042">
              <w:rPr>
                <w:rFonts w:cstheme="minorHAnsi"/>
                <w:sz w:val="16"/>
                <w:szCs w:val="16"/>
              </w:rPr>
              <w:t>. This</w:t>
            </w:r>
            <w:r w:rsidRPr="00600BC3">
              <w:rPr>
                <w:rFonts w:cstheme="minorHAnsi"/>
                <w:sz w:val="16"/>
                <w:szCs w:val="16"/>
              </w:rPr>
              <w:t xml:space="preserve"> make</w:t>
            </w:r>
            <w:r w:rsidR="00150042">
              <w:rPr>
                <w:rFonts w:cstheme="minorHAnsi"/>
                <w:sz w:val="16"/>
                <w:szCs w:val="16"/>
              </w:rPr>
              <w:t>s</w:t>
            </w:r>
            <w:r w:rsidRPr="00600BC3">
              <w:rPr>
                <w:rFonts w:cstheme="minorHAnsi"/>
                <w:sz w:val="16"/>
                <w:szCs w:val="16"/>
              </w:rPr>
              <w:t xml:space="preserve"> them quite effective for supplying rural communities with water for domestic purposes. Protecting these water sources from contamination is a natural way of ensuring the continuity of this supply. Spring protection is inexpensive in comparison to the development of a conventional point source. </w:t>
            </w:r>
            <w:r w:rsidRPr="00600BC3">
              <w:rPr>
                <w:rFonts w:cstheme="minorHAnsi"/>
                <w:sz w:val="16"/>
                <w:szCs w:val="16"/>
                <w:lang w:val="en-ZA"/>
              </w:rPr>
              <w:t>Finally, the project expected that the district</w:t>
            </w:r>
            <w:r w:rsidR="00150042">
              <w:rPr>
                <w:rFonts w:cstheme="minorHAnsi"/>
                <w:sz w:val="16"/>
                <w:szCs w:val="16"/>
                <w:lang w:val="en-ZA"/>
              </w:rPr>
              <w:t>-</w:t>
            </w:r>
            <w:r w:rsidRPr="00600BC3">
              <w:rPr>
                <w:rFonts w:cstheme="minorHAnsi"/>
                <w:sz w:val="16"/>
                <w:szCs w:val="16"/>
                <w:lang w:val="en-ZA"/>
              </w:rPr>
              <w:t>level water engineers (from both the public and private sector), NGOS, local community</w:t>
            </w:r>
            <w:r w:rsidR="00150042">
              <w:rPr>
                <w:rFonts w:cstheme="minorHAnsi"/>
                <w:sz w:val="16"/>
                <w:szCs w:val="16"/>
                <w:lang w:val="en-ZA"/>
              </w:rPr>
              <w:t>-</w:t>
            </w:r>
            <w:r w:rsidRPr="00600BC3">
              <w:rPr>
                <w:rFonts w:cstheme="minorHAnsi"/>
                <w:sz w:val="16"/>
                <w:szCs w:val="16"/>
                <w:lang w:val="en-ZA"/>
              </w:rPr>
              <w:t>based management committees, youth and women</w:t>
            </w:r>
            <w:r w:rsidR="003C1725">
              <w:rPr>
                <w:rFonts w:cstheme="minorHAnsi"/>
                <w:sz w:val="16"/>
                <w:szCs w:val="16"/>
                <w:lang w:val="en-ZA"/>
              </w:rPr>
              <w:t>’s</w:t>
            </w:r>
            <w:r w:rsidRPr="00600BC3">
              <w:rPr>
                <w:rFonts w:cstheme="minorHAnsi"/>
                <w:sz w:val="16"/>
                <w:szCs w:val="16"/>
                <w:lang w:val="en-ZA"/>
              </w:rPr>
              <w:t xml:space="preserve"> associations and others jointly and work</w:t>
            </w:r>
            <w:r w:rsidR="00150042">
              <w:rPr>
                <w:rFonts w:cstheme="minorHAnsi"/>
                <w:sz w:val="16"/>
                <w:szCs w:val="16"/>
                <w:lang w:val="en-ZA"/>
              </w:rPr>
              <w:t>ing</w:t>
            </w:r>
            <w:r w:rsidRPr="00600BC3">
              <w:rPr>
                <w:rFonts w:cstheme="minorHAnsi"/>
                <w:sz w:val="16"/>
                <w:szCs w:val="16"/>
                <w:lang w:val="en-ZA"/>
              </w:rPr>
              <w:t xml:space="preserve"> together </w:t>
            </w:r>
            <w:r w:rsidR="003C1725" w:rsidRPr="00600BC3">
              <w:rPr>
                <w:rFonts w:cstheme="minorHAnsi"/>
                <w:sz w:val="16"/>
                <w:szCs w:val="16"/>
                <w:lang w:val="en-ZA"/>
              </w:rPr>
              <w:t xml:space="preserve">in a participatory approach </w:t>
            </w:r>
            <w:r w:rsidRPr="00600BC3">
              <w:rPr>
                <w:rFonts w:cstheme="minorHAnsi"/>
                <w:sz w:val="16"/>
                <w:szCs w:val="16"/>
                <w:lang w:val="en-ZA"/>
              </w:rPr>
              <w:t xml:space="preserve">as learning partners </w:t>
            </w:r>
            <w:r w:rsidR="00150042">
              <w:rPr>
                <w:rFonts w:cstheme="minorHAnsi"/>
                <w:sz w:val="16"/>
                <w:szCs w:val="16"/>
                <w:lang w:val="en-ZA"/>
              </w:rPr>
              <w:t>would</w:t>
            </w:r>
            <w:r w:rsidRPr="00600BC3">
              <w:rPr>
                <w:rFonts w:cstheme="minorHAnsi"/>
                <w:sz w:val="16"/>
                <w:szCs w:val="16"/>
                <w:lang w:val="en-ZA"/>
              </w:rPr>
              <w:t xml:space="preserve"> engag</w:t>
            </w:r>
            <w:r w:rsidR="00150042">
              <w:rPr>
                <w:rFonts w:cstheme="minorHAnsi"/>
                <w:sz w:val="16"/>
                <w:szCs w:val="16"/>
                <w:lang w:val="en-ZA"/>
              </w:rPr>
              <w:t>e</w:t>
            </w:r>
            <w:r w:rsidRPr="00600BC3">
              <w:rPr>
                <w:rFonts w:cstheme="minorHAnsi"/>
                <w:sz w:val="16"/>
                <w:szCs w:val="16"/>
                <w:lang w:val="en-ZA"/>
              </w:rPr>
              <w:t xml:space="preserve"> in meaningful dialogues on climate risks, needs assessments and planning responses to ensure that functional and long-term solutions to the impeding climate risks in the water sector are being set up, including through community-based water management approaches.</w:t>
            </w:r>
          </w:p>
          <w:p w14:paraId="091C6D9B" w14:textId="77777777" w:rsidR="00EA351E" w:rsidRDefault="00EA351E" w:rsidP="00D23A66">
            <w:pPr>
              <w:jc w:val="both"/>
              <w:rPr>
                <w:rFonts w:cstheme="minorHAnsi"/>
                <w:sz w:val="16"/>
                <w:szCs w:val="16"/>
                <w:lang w:val="en-ZA"/>
              </w:rPr>
            </w:pPr>
          </w:p>
          <w:p w14:paraId="1DFD85BF" w14:textId="6C49AF3F" w:rsidR="00D23A66" w:rsidRPr="00600BC3" w:rsidRDefault="00D23A66" w:rsidP="00D23A66">
            <w:pPr>
              <w:jc w:val="both"/>
              <w:rPr>
                <w:rFonts w:cstheme="minorHAnsi"/>
                <w:sz w:val="16"/>
                <w:szCs w:val="16"/>
                <w:lang w:val="en-ZA"/>
              </w:rPr>
            </w:pPr>
            <w:r w:rsidRPr="00600BC3">
              <w:rPr>
                <w:rFonts w:cstheme="minorHAnsi"/>
                <w:sz w:val="16"/>
                <w:szCs w:val="16"/>
                <w:lang w:val="en-ZA"/>
              </w:rPr>
              <w:t>Key results of component two at TE.</w:t>
            </w:r>
          </w:p>
          <w:p w14:paraId="2200BBEB" w14:textId="2BADB058" w:rsidR="00D23A66" w:rsidRPr="00600BC3" w:rsidRDefault="00150042" w:rsidP="00D23A66">
            <w:pPr>
              <w:jc w:val="both"/>
              <w:rPr>
                <w:rFonts w:cstheme="minorHAnsi"/>
                <w:sz w:val="16"/>
                <w:szCs w:val="16"/>
              </w:rPr>
            </w:pPr>
            <w:r>
              <w:rPr>
                <w:rFonts w:cstheme="minorHAnsi"/>
                <w:sz w:val="16"/>
                <w:szCs w:val="16"/>
                <w:lang w:val="en-ZA"/>
              </w:rPr>
              <w:t>(</w:t>
            </w:r>
            <w:r w:rsidR="007041E5" w:rsidRPr="00600BC3">
              <w:rPr>
                <w:rFonts w:cstheme="minorHAnsi"/>
                <w:sz w:val="16"/>
                <w:szCs w:val="16"/>
                <w:lang w:val="en-ZA"/>
              </w:rPr>
              <w:t>1</w:t>
            </w:r>
            <w:r>
              <w:rPr>
                <w:rFonts w:cstheme="minorHAnsi"/>
                <w:sz w:val="16"/>
                <w:szCs w:val="16"/>
                <w:lang w:val="en-ZA"/>
              </w:rPr>
              <w:t>)</w:t>
            </w:r>
            <w:r w:rsidR="007041E5" w:rsidRPr="00600BC3">
              <w:rPr>
                <w:rFonts w:cstheme="minorHAnsi"/>
                <w:sz w:val="16"/>
                <w:szCs w:val="16"/>
                <w:lang w:val="en-ZA"/>
              </w:rPr>
              <w:t xml:space="preserve"> Pilot</w:t>
            </w:r>
            <w:r w:rsidR="00D23A66" w:rsidRPr="00600BC3">
              <w:rPr>
                <w:rFonts w:cstheme="minorHAnsi"/>
                <w:sz w:val="16"/>
                <w:szCs w:val="16"/>
                <w:lang w:val="en-ZA"/>
              </w:rPr>
              <w:t xml:space="preserve"> demonstrations of </w:t>
            </w:r>
            <w:r w:rsidR="00D23A66" w:rsidRPr="007041E5">
              <w:rPr>
                <w:rFonts w:cstheme="minorHAnsi"/>
                <w:b/>
                <w:sz w:val="16"/>
                <w:szCs w:val="16"/>
                <w:lang w:val="en-ZA"/>
              </w:rPr>
              <w:t>innovative climate resilient rainwater</w:t>
            </w:r>
            <w:r w:rsidR="00D23A66" w:rsidRPr="00600BC3">
              <w:rPr>
                <w:rFonts w:cstheme="minorHAnsi"/>
                <w:sz w:val="16"/>
                <w:szCs w:val="16"/>
                <w:lang w:val="en-ZA"/>
              </w:rPr>
              <w:t xml:space="preserve"> in at least 3 public buildings with reservoirs established to </w:t>
            </w:r>
            <w:r>
              <w:rPr>
                <w:rFonts w:cstheme="minorHAnsi"/>
                <w:sz w:val="16"/>
                <w:szCs w:val="16"/>
                <w:lang w:val="en-ZA"/>
              </w:rPr>
              <w:t>alleviate</w:t>
            </w:r>
            <w:r w:rsidR="00D23A66" w:rsidRPr="00600BC3">
              <w:rPr>
                <w:rFonts w:cstheme="minorHAnsi"/>
                <w:sz w:val="16"/>
                <w:szCs w:val="16"/>
                <w:lang w:val="en-ZA"/>
              </w:rPr>
              <w:t xml:space="preserve"> the bottleneck of drinking water supply in the dry season</w:t>
            </w:r>
            <w:r w:rsidR="007041E5">
              <w:rPr>
                <w:rFonts w:cstheme="minorHAnsi"/>
                <w:sz w:val="16"/>
                <w:szCs w:val="16"/>
                <w:lang w:val="en-ZA"/>
              </w:rPr>
              <w:t>.</w:t>
            </w:r>
            <w:r w:rsidR="00D23A66" w:rsidRPr="00600BC3">
              <w:rPr>
                <w:rFonts w:cstheme="minorHAnsi"/>
                <w:sz w:val="16"/>
                <w:szCs w:val="16"/>
              </w:rPr>
              <w:t xml:space="preserve"> </w:t>
            </w:r>
          </w:p>
          <w:p w14:paraId="1135DD72" w14:textId="7954E4D1" w:rsidR="00D23A66" w:rsidRPr="00600BC3" w:rsidRDefault="003C1725" w:rsidP="00D23A66">
            <w:pPr>
              <w:jc w:val="both"/>
              <w:rPr>
                <w:rFonts w:cstheme="minorHAnsi"/>
                <w:sz w:val="16"/>
                <w:szCs w:val="16"/>
              </w:rPr>
            </w:pPr>
            <w:r>
              <w:rPr>
                <w:rFonts w:cstheme="minorHAnsi"/>
                <w:sz w:val="16"/>
                <w:szCs w:val="16"/>
                <w:lang w:val="en-ZA"/>
              </w:rPr>
              <w:t>(</w:t>
            </w:r>
            <w:r w:rsidR="00D23A66" w:rsidRPr="00600BC3">
              <w:rPr>
                <w:rFonts w:cstheme="minorHAnsi"/>
                <w:sz w:val="16"/>
                <w:szCs w:val="16"/>
                <w:lang w:val="en-ZA"/>
              </w:rPr>
              <w:t>2</w:t>
            </w:r>
            <w:r w:rsidRPr="003C1725">
              <w:rPr>
                <w:rFonts w:cstheme="minorHAnsi"/>
                <w:sz w:val="16"/>
                <w:szCs w:val="16"/>
                <w:lang w:val="en-ZA"/>
              </w:rPr>
              <w:t>)</w:t>
            </w:r>
            <w:r w:rsidR="00D23A66" w:rsidRPr="003C1725">
              <w:rPr>
                <w:rFonts w:cstheme="minorHAnsi"/>
                <w:sz w:val="16"/>
                <w:szCs w:val="16"/>
                <w:lang w:val="en-ZA"/>
              </w:rPr>
              <w:t xml:space="preserve"> </w:t>
            </w:r>
            <w:r w:rsidR="00D23A66" w:rsidRPr="003C1725">
              <w:rPr>
                <w:rFonts w:cstheme="minorHAnsi"/>
                <w:b/>
                <w:bCs/>
                <w:sz w:val="16"/>
                <w:szCs w:val="16"/>
                <w:lang w:val="en-ZA"/>
              </w:rPr>
              <w:t>Springwater improvement</w:t>
            </w:r>
            <w:r w:rsidR="00D23A66" w:rsidRPr="003C1725">
              <w:rPr>
                <w:rFonts w:cstheme="minorHAnsi"/>
                <w:sz w:val="16"/>
                <w:szCs w:val="16"/>
                <w:lang w:val="en-ZA"/>
              </w:rPr>
              <w:t xml:space="preserve"> </w:t>
            </w:r>
            <w:r w:rsidR="00150042" w:rsidRPr="003C1725">
              <w:rPr>
                <w:rFonts w:cstheme="minorHAnsi"/>
                <w:sz w:val="16"/>
                <w:szCs w:val="16"/>
                <w:lang w:val="en-ZA"/>
              </w:rPr>
              <w:t xml:space="preserve">was </w:t>
            </w:r>
            <w:r w:rsidR="00D23A66" w:rsidRPr="003C1725">
              <w:rPr>
                <w:rFonts w:cstheme="minorHAnsi"/>
                <w:sz w:val="16"/>
                <w:szCs w:val="16"/>
                <w:lang w:val="en-ZA"/>
              </w:rPr>
              <w:t xml:space="preserve">designed, tested and demonstrated in </w:t>
            </w:r>
            <w:r w:rsidR="00150042" w:rsidRPr="003C1725">
              <w:rPr>
                <w:rFonts w:cstheme="minorHAnsi"/>
                <w:sz w:val="16"/>
                <w:szCs w:val="16"/>
                <w:lang w:val="en-ZA"/>
              </w:rPr>
              <w:t xml:space="preserve">a </w:t>
            </w:r>
            <w:r w:rsidRPr="003C1725">
              <w:rPr>
                <w:rFonts w:cstheme="minorHAnsi"/>
                <w:sz w:val="16"/>
                <w:szCs w:val="16"/>
                <w:lang w:val="en-ZA"/>
              </w:rPr>
              <w:t>high-density</w:t>
            </w:r>
            <w:r w:rsidR="00D23A66" w:rsidRPr="003C1725">
              <w:rPr>
                <w:rFonts w:cstheme="minorHAnsi"/>
                <w:sz w:val="16"/>
                <w:szCs w:val="16"/>
                <w:lang w:val="en-ZA"/>
              </w:rPr>
              <w:t xml:space="preserve"> area in Freetown (benefiting at least 200 households)</w:t>
            </w:r>
            <w:r w:rsidR="00150042" w:rsidRPr="003C1725">
              <w:rPr>
                <w:rFonts w:cstheme="minorHAnsi"/>
                <w:sz w:val="16"/>
                <w:szCs w:val="16"/>
                <w:lang w:val="en-ZA"/>
              </w:rPr>
              <w:t>.</w:t>
            </w:r>
          </w:p>
          <w:p w14:paraId="5A7D254C" w14:textId="4D9C0747" w:rsidR="00D23A66" w:rsidRPr="00600BC3" w:rsidRDefault="003C1725" w:rsidP="00D23A66">
            <w:pPr>
              <w:jc w:val="both"/>
              <w:rPr>
                <w:rFonts w:cstheme="minorHAnsi"/>
                <w:sz w:val="16"/>
                <w:szCs w:val="16"/>
              </w:rPr>
            </w:pPr>
            <w:r>
              <w:rPr>
                <w:rFonts w:cstheme="minorHAnsi"/>
                <w:sz w:val="16"/>
                <w:szCs w:val="16"/>
                <w:lang w:val="en-ZA"/>
              </w:rPr>
              <w:t>(</w:t>
            </w:r>
            <w:r w:rsidR="00D23A66" w:rsidRPr="00600BC3">
              <w:rPr>
                <w:rFonts w:cstheme="minorHAnsi"/>
                <w:sz w:val="16"/>
                <w:szCs w:val="16"/>
                <w:lang w:val="en-ZA"/>
              </w:rPr>
              <w:t>3</w:t>
            </w:r>
            <w:r>
              <w:rPr>
                <w:rFonts w:cstheme="minorHAnsi"/>
                <w:sz w:val="16"/>
                <w:szCs w:val="16"/>
                <w:lang w:val="en-ZA"/>
              </w:rPr>
              <w:t>)</w:t>
            </w:r>
            <w:r w:rsidR="00D23A66" w:rsidRPr="00600BC3">
              <w:rPr>
                <w:rFonts w:cstheme="minorHAnsi"/>
                <w:sz w:val="16"/>
                <w:szCs w:val="16"/>
                <w:lang w:val="en-ZA"/>
              </w:rPr>
              <w:t xml:space="preserve"> Sustainable </w:t>
            </w:r>
            <w:r w:rsidR="00D23A66" w:rsidRPr="007041E5">
              <w:rPr>
                <w:rFonts w:cstheme="minorHAnsi"/>
                <w:b/>
                <w:sz w:val="16"/>
                <w:szCs w:val="16"/>
                <w:lang w:val="en-ZA"/>
              </w:rPr>
              <w:t xml:space="preserve">community reservoirs with 9 stand-alone </w:t>
            </w:r>
            <w:r w:rsidR="00680FE1">
              <w:rPr>
                <w:rFonts w:cstheme="minorHAnsi"/>
                <w:b/>
                <w:sz w:val="16"/>
                <w:szCs w:val="16"/>
                <w:lang w:val="en-ZA"/>
              </w:rPr>
              <w:t>rooftop</w:t>
            </w:r>
            <w:r w:rsidR="00D23A66" w:rsidRPr="007041E5">
              <w:rPr>
                <w:rFonts w:cstheme="minorHAnsi"/>
                <w:b/>
                <w:sz w:val="16"/>
                <w:szCs w:val="16"/>
                <w:lang w:val="en-ZA"/>
              </w:rPr>
              <w:t xml:space="preserve"> rainwater harvesting systems (in 3 hospitals and 6 schools),</w:t>
            </w:r>
            <w:r w:rsidR="00D23A66" w:rsidRPr="00600BC3">
              <w:rPr>
                <w:rFonts w:cstheme="minorHAnsi"/>
                <w:sz w:val="16"/>
                <w:szCs w:val="16"/>
                <w:lang w:val="en-ZA"/>
              </w:rPr>
              <w:t xml:space="preserve"> as well as 5 resilient gravity</w:t>
            </w:r>
            <w:r w:rsidR="00150042">
              <w:rPr>
                <w:rFonts w:cstheme="minorHAnsi"/>
                <w:sz w:val="16"/>
                <w:szCs w:val="16"/>
                <w:lang w:val="en-ZA"/>
              </w:rPr>
              <w:t>-</w:t>
            </w:r>
            <w:r w:rsidR="00D23A66" w:rsidRPr="00600BC3">
              <w:rPr>
                <w:rFonts w:cstheme="minorHAnsi"/>
                <w:sz w:val="16"/>
                <w:szCs w:val="16"/>
                <w:lang w:val="en-ZA"/>
              </w:rPr>
              <w:t>fed water distribution systems</w:t>
            </w:r>
            <w:r w:rsidR="00150042">
              <w:rPr>
                <w:rFonts w:cstheme="minorHAnsi"/>
                <w:sz w:val="16"/>
                <w:szCs w:val="16"/>
                <w:lang w:val="en-ZA"/>
              </w:rPr>
              <w:t xml:space="preserve"> were</w:t>
            </w:r>
            <w:r w:rsidR="00D23A66" w:rsidRPr="00600BC3">
              <w:rPr>
                <w:rFonts w:cstheme="minorHAnsi"/>
                <w:sz w:val="16"/>
                <w:szCs w:val="16"/>
                <w:lang w:val="en-ZA"/>
              </w:rPr>
              <w:t xml:space="preserve"> designed and pioneered in Kono, Kambia and Pujehun</w:t>
            </w:r>
            <w:r w:rsidR="00D23A66" w:rsidRPr="00600BC3">
              <w:rPr>
                <w:rFonts w:cstheme="minorHAnsi"/>
                <w:sz w:val="16"/>
                <w:szCs w:val="16"/>
              </w:rPr>
              <w:t xml:space="preserve"> </w:t>
            </w:r>
          </w:p>
          <w:p w14:paraId="0E0CA802" w14:textId="17A0B0C7" w:rsidR="00D23A66" w:rsidRPr="00600BC3" w:rsidRDefault="003C1725" w:rsidP="00D23A66">
            <w:pPr>
              <w:spacing w:after="0" w:line="240" w:lineRule="auto"/>
              <w:ind w:left="-28"/>
              <w:contextualSpacing/>
              <w:jc w:val="both"/>
              <w:rPr>
                <w:rFonts w:eastAsia="Times New Roman" w:cstheme="minorHAnsi"/>
                <w:sz w:val="16"/>
                <w:szCs w:val="16"/>
              </w:rPr>
            </w:pPr>
            <w:r>
              <w:rPr>
                <w:rFonts w:cstheme="minorHAnsi"/>
                <w:sz w:val="16"/>
                <w:szCs w:val="16"/>
                <w:lang w:val="en-ZA"/>
              </w:rPr>
              <w:t>(</w:t>
            </w:r>
            <w:r w:rsidR="00D23A66" w:rsidRPr="00600BC3">
              <w:rPr>
                <w:rFonts w:cstheme="minorHAnsi"/>
                <w:sz w:val="16"/>
                <w:szCs w:val="16"/>
                <w:lang w:val="en-ZA"/>
              </w:rPr>
              <w:t>4</w:t>
            </w:r>
            <w:r>
              <w:rPr>
                <w:rFonts w:cstheme="minorHAnsi"/>
                <w:sz w:val="16"/>
                <w:szCs w:val="16"/>
                <w:lang w:val="en-ZA"/>
              </w:rPr>
              <w:t>)</w:t>
            </w:r>
            <w:r w:rsidR="00D23A66" w:rsidRPr="00600BC3">
              <w:rPr>
                <w:rFonts w:cstheme="minorHAnsi"/>
                <w:sz w:val="16"/>
                <w:szCs w:val="16"/>
                <w:lang w:val="en-ZA"/>
              </w:rPr>
              <w:t xml:space="preserve"> More than 200 households </w:t>
            </w:r>
            <w:r w:rsidR="00150042">
              <w:rPr>
                <w:rFonts w:cstheme="minorHAnsi"/>
                <w:sz w:val="16"/>
                <w:szCs w:val="16"/>
                <w:lang w:val="en-ZA"/>
              </w:rPr>
              <w:t xml:space="preserve">were </w:t>
            </w:r>
            <w:r w:rsidR="00D23A66" w:rsidRPr="00600BC3">
              <w:rPr>
                <w:rFonts w:cstheme="minorHAnsi"/>
                <w:sz w:val="16"/>
                <w:szCs w:val="16"/>
                <w:lang w:val="en-ZA"/>
              </w:rPr>
              <w:t xml:space="preserve">provided with </w:t>
            </w:r>
            <w:r w:rsidR="00D23A66" w:rsidRPr="00150042">
              <w:rPr>
                <w:rFonts w:cstheme="minorHAnsi"/>
                <w:b/>
                <w:bCs/>
                <w:sz w:val="16"/>
                <w:szCs w:val="16"/>
                <w:lang w:val="en-ZA"/>
              </w:rPr>
              <w:t>water storage and treatment systems for drinking water</w:t>
            </w:r>
            <w:r w:rsidR="00D23A66" w:rsidRPr="00600BC3">
              <w:rPr>
                <w:rFonts w:cstheme="minorHAnsi"/>
                <w:sz w:val="16"/>
                <w:szCs w:val="16"/>
                <w:lang w:val="en-ZA"/>
              </w:rPr>
              <w:t xml:space="preserve"> </w:t>
            </w:r>
            <w:r w:rsidR="00D23A66" w:rsidRPr="003C1725">
              <w:rPr>
                <w:rFonts w:cstheme="minorHAnsi"/>
                <w:b/>
                <w:bCs/>
                <w:sz w:val="16"/>
                <w:szCs w:val="16"/>
                <w:lang w:val="en-ZA"/>
              </w:rPr>
              <w:t>usage</w:t>
            </w:r>
            <w:r w:rsidR="00D23A66" w:rsidRPr="00600BC3">
              <w:rPr>
                <w:rFonts w:cstheme="minorHAnsi"/>
                <w:sz w:val="16"/>
                <w:szCs w:val="16"/>
                <w:lang w:val="en-ZA"/>
              </w:rPr>
              <w:t xml:space="preserve"> in times of prolonged dry</w:t>
            </w:r>
            <w:r>
              <w:rPr>
                <w:rFonts w:cstheme="minorHAnsi"/>
                <w:sz w:val="16"/>
                <w:szCs w:val="16"/>
                <w:lang w:val="en-ZA"/>
              </w:rPr>
              <w:t xml:space="preserve"> </w:t>
            </w:r>
            <w:r w:rsidR="00D23A66" w:rsidRPr="00600BC3">
              <w:rPr>
                <w:rFonts w:cstheme="minorHAnsi"/>
                <w:sz w:val="16"/>
                <w:szCs w:val="16"/>
                <w:lang w:val="en-ZA"/>
              </w:rPr>
              <w:t>spells and drought in Kono, Kambia and Pujehun districts.</w:t>
            </w:r>
          </w:p>
        </w:tc>
      </w:tr>
    </w:tbl>
    <w:p w14:paraId="15B9D993" w14:textId="77777777" w:rsidR="00243614" w:rsidRDefault="00243614" w:rsidP="00243614">
      <w:pPr>
        <w:pStyle w:val="NoSpacing"/>
        <w:outlineLvl w:val="0"/>
        <w:rPr>
          <w:rFonts w:cstheme="minorHAnsi"/>
          <w:b/>
          <w:sz w:val="20"/>
          <w:szCs w:val="20"/>
        </w:rPr>
      </w:pPr>
    </w:p>
    <w:p w14:paraId="580BE274" w14:textId="77777777" w:rsidR="00512A60" w:rsidRDefault="00512A60" w:rsidP="00243614">
      <w:pPr>
        <w:pStyle w:val="NoSpacing"/>
        <w:outlineLvl w:val="0"/>
        <w:rPr>
          <w:rFonts w:cstheme="minorHAnsi"/>
          <w:b/>
          <w:sz w:val="20"/>
          <w:szCs w:val="20"/>
        </w:rPr>
      </w:pPr>
    </w:p>
    <w:p w14:paraId="020FC820" w14:textId="77777777" w:rsidR="00512A60" w:rsidRDefault="00512A60" w:rsidP="00243614">
      <w:pPr>
        <w:pStyle w:val="NoSpacing"/>
        <w:outlineLvl w:val="0"/>
        <w:rPr>
          <w:rFonts w:cstheme="minorHAnsi"/>
          <w:b/>
          <w:sz w:val="20"/>
          <w:szCs w:val="20"/>
        </w:rPr>
      </w:pPr>
      <w:bookmarkStart w:id="157" w:name="_Toc48654111"/>
      <w:r>
        <w:rPr>
          <w:rFonts w:cstheme="minorHAnsi"/>
          <w:b/>
          <w:sz w:val="20"/>
          <w:szCs w:val="20"/>
        </w:rPr>
        <w:t>Output level activities</w:t>
      </w:r>
      <w:bookmarkEnd w:id="157"/>
      <w:r>
        <w:rPr>
          <w:rFonts w:cstheme="minorHAnsi"/>
          <w:b/>
          <w:sz w:val="20"/>
          <w:szCs w:val="20"/>
        </w:rPr>
        <w:t xml:space="preserve"> </w:t>
      </w:r>
    </w:p>
    <w:p w14:paraId="327D20F5" w14:textId="77777777" w:rsidR="00512A60" w:rsidRDefault="00512A60" w:rsidP="00243614">
      <w:pPr>
        <w:pStyle w:val="NoSpacing"/>
        <w:outlineLvl w:val="0"/>
        <w:rPr>
          <w:rFonts w:cstheme="minorHAnsi"/>
          <w:b/>
          <w:sz w:val="20"/>
          <w:szCs w:val="20"/>
        </w:rPr>
      </w:pPr>
    </w:p>
    <w:tbl>
      <w:tblPr>
        <w:tblStyle w:val="TableGrid"/>
        <w:tblW w:w="11160" w:type="dxa"/>
        <w:tblInd w:w="-815" w:type="dxa"/>
        <w:tblLook w:val="04A0" w:firstRow="1" w:lastRow="0" w:firstColumn="1" w:lastColumn="0" w:noHBand="0" w:noVBand="1"/>
      </w:tblPr>
      <w:tblGrid>
        <w:gridCol w:w="3522"/>
        <w:gridCol w:w="3858"/>
        <w:gridCol w:w="3780"/>
      </w:tblGrid>
      <w:tr w:rsidR="00740A8E" w:rsidRPr="00740A8E" w14:paraId="755EFFFF" w14:textId="77777777" w:rsidTr="00C55749">
        <w:trPr>
          <w:cantSplit/>
        </w:trPr>
        <w:tc>
          <w:tcPr>
            <w:tcW w:w="3522" w:type="dxa"/>
            <w:shd w:val="clear" w:color="auto" w:fill="D9D9D9" w:themeFill="background1" w:themeFillShade="D9"/>
          </w:tcPr>
          <w:p w14:paraId="05662CBA" w14:textId="77777777" w:rsidR="00C01094" w:rsidRPr="00740A8E" w:rsidRDefault="00541384" w:rsidP="00512A60">
            <w:pPr>
              <w:pStyle w:val="NoSpacing"/>
              <w:rPr>
                <w:rFonts w:asciiTheme="majorHAnsi" w:hAnsiTheme="majorHAnsi" w:cstheme="majorHAnsi"/>
                <w:b/>
                <w:sz w:val="16"/>
                <w:szCs w:val="16"/>
              </w:rPr>
            </w:pPr>
            <w:r w:rsidRPr="00740A8E">
              <w:rPr>
                <w:rFonts w:asciiTheme="majorHAnsi" w:hAnsiTheme="majorHAnsi" w:cstheme="majorHAnsi"/>
                <w:b/>
                <w:sz w:val="16"/>
                <w:szCs w:val="16"/>
              </w:rPr>
              <w:t>COMPONENT/OUTCOME/OUTPUT</w:t>
            </w:r>
          </w:p>
        </w:tc>
        <w:tc>
          <w:tcPr>
            <w:tcW w:w="3858" w:type="dxa"/>
            <w:shd w:val="clear" w:color="auto" w:fill="D9D9D9" w:themeFill="background1" w:themeFillShade="D9"/>
          </w:tcPr>
          <w:p w14:paraId="3BCE9E42" w14:textId="77777777" w:rsidR="00C01094" w:rsidRPr="00740A8E" w:rsidRDefault="00740A8E" w:rsidP="00512A60">
            <w:pPr>
              <w:pStyle w:val="NoSpacing"/>
              <w:rPr>
                <w:rFonts w:asciiTheme="majorHAnsi" w:hAnsiTheme="majorHAnsi" w:cstheme="majorHAnsi"/>
                <w:b/>
                <w:sz w:val="16"/>
                <w:szCs w:val="16"/>
              </w:rPr>
            </w:pPr>
            <w:r w:rsidRPr="00740A8E">
              <w:rPr>
                <w:rFonts w:asciiTheme="majorHAnsi" w:hAnsiTheme="majorHAnsi" w:cstheme="majorHAnsi"/>
                <w:b/>
                <w:sz w:val="16"/>
                <w:szCs w:val="16"/>
              </w:rPr>
              <w:t>SUGGESTED ACTIVITIES</w:t>
            </w:r>
          </w:p>
        </w:tc>
        <w:tc>
          <w:tcPr>
            <w:tcW w:w="3780" w:type="dxa"/>
            <w:shd w:val="clear" w:color="auto" w:fill="D9D9D9" w:themeFill="background1" w:themeFillShade="D9"/>
          </w:tcPr>
          <w:p w14:paraId="009A16C8" w14:textId="77777777" w:rsidR="00C01094" w:rsidRPr="00740A8E" w:rsidRDefault="00740A8E" w:rsidP="00512A60">
            <w:pPr>
              <w:pStyle w:val="NoSpacing"/>
              <w:rPr>
                <w:rFonts w:asciiTheme="majorHAnsi" w:hAnsiTheme="majorHAnsi" w:cstheme="majorHAnsi"/>
                <w:b/>
                <w:sz w:val="16"/>
                <w:szCs w:val="16"/>
              </w:rPr>
            </w:pPr>
            <w:r w:rsidRPr="00740A8E">
              <w:rPr>
                <w:rFonts w:asciiTheme="majorHAnsi" w:hAnsiTheme="majorHAnsi" w:cstheme="majorHAnsi"/>
                <w:b/>
                <w:sz w:val="16"/>
                <w:szCs w:val="16"/>
              </w:rPr>
              <w:t>STATUS OF ACTIVITIES AT TE</w:t>
            </w:r>
          </w:p>
          <w:p w14:paraId="3268B11A" w14:textId="77777777" w:rsidR="00C01094" w:rsidRPr="00740A8E" w:rsidRDefault="00740A8E" w:rsidP="00512A60">
            <w:pPr>
              <w:pStyle w:val="NoSpacing"/>
              <w:rPr>
                <w:rFonts w:asciiTheme="majorHAnsi" w:hAnsiTheme="majorHAnsi" w:cstheme="majorHAnsi"/>
                <w:b/>
                <w:sz w:val="16"/>
                <w:szCs w:val="16"/>
              </w:rPr>
            </w:pPr>
            <w:r w:rsidRPr="00740A8E">
              <w:rPr>
                <w:rFonts w:asciiTheme="majorHAnsi" w:hAnsiTheme="majorHAnsi" w:cstheme="majorHAnsi"/>
                <w:b/>
                <w:sz w:val="16"/>
                <w:szCs w:val="16"/>
              </w:rPr>
              <w:t>TE ASSESSMENT</w:t>
            </w:r>
          </w:p>
        </w:tc>
      </w:tr>
      <w:tr w:rsidR="00740A8E" w:rsidRPr="00740A8E" w14:paraId="71230DEC" w14:textId="77777777" w:rsidTr="00C55749">
        <w:trPr>
          <w:cantSplit/>
        </w:trPr>
        <w:tc>
          <w:tcPr>
            <w:tcW w:w="11160" w:type="dxa"/>
            <w:gridSpan w:val="3"/>
            <w:shd w:val="clear" w:color="auto" w:fill="D9D9D9" w:themeFill="background1" w:themeFillShade="D9"/>
          </w:tcPr>
          <w:p w14:paraId="588FBEE7" w14:textId="77777777" w:rsidR="00D23A66" w:rsidRPr="00740A8E" w:rsidRDefault="00541384" w:rsidP="00512A60">
            <w:pPr>
              <w:pStyle w:val="NoSpacing"/>
              <w:rPr>
                <w:rFonts w:asciiTheme="majorHAnsi" w:hAnsiTheme="majorHAnsi" w:cstheme="majorHAnsi"/>
                <w:b/>
                <w:bCs/>
                <w:sz w:val="16"/>
                <w:szCs w:val="16"/>
              </w:rPr>
            </w:pPr>
            <w:r w:rsidRPr="00740A8E">
              <w:rPr>
                <w:rFonts w:asciiTheme="majorHAnsi" w:hAnsiTheme="majorHAnsi" w:cstheme="majorHAnsi"/>
                <w:b/>
                <w:bCs/>
                <w:sz w:val="16"/>
                <w:szCs w:val="16"/>
              </w:rPr>
              <w:t>COMPONENT 1: INTEGRATING CLIMATE CHANGE CONSIDERATIONS INTO WATER POLICIES</w:t>
            </w:r>
          </w:p>
          <w:p w14:paraId="1D9B7D4F" w14:textId="50DE07A4" w:rsidR="00D23A66" w:rsidRPr="00740A8E" w:rsidRDefault="00541384" w:rsidP="00512A60">
            <w:pPr>
              <w:pStyle w:val="NoSpacing"/>
              <w:rPr>
                <w:rFonts w:asciiTheme="majorHAnsi" w:hAnsiTheme="majorHAnsi" w:cstheme="majorHAnsi"/>
                <w:b/>
                <w:bCs/>
                <w:sz w:val="16"/>
                <w:szCs w:val="16"/>
              </w:rPr>
            </w:pPr>
            <w:r w:rsidRPr="00740A8E">
              <w:rPr>
                <w:rFonts w:asciiTheme="majorHAnsi" w:hAnsiTheme="majorHAnsi" w:cstheme="majorHAnsi"/>
                <w:b/>
                <w:bCs/>
                <w:sz w:val="16"/>
                <w:szCs w:val="16"/>
              </w:rPr>
              <w:t>OUTCOME 1: CRITICAL PUBLIC POLICIES GOVERNING THE MANAGEMENT OF WATER RESOURCES REVISED TO INCENTIVIZE CLIMATE</w:t>
            </w:r>
            <w:r w:rsidR="007D69D5">
              <w:rPr>
                <w:rFonts w:asciiTheme="majorHAnsi" w:hAnsiTheme="majorHAnsi" w:cstheme="majorHAnsi"/>
                <w:b/>
                <w:bCs/>
                <w:sz w:val="16"/>
                <w:szCs w:val="16"/>
              </w:rPr>
              <w:t>-</w:t>
            </w:r>
            <w:r w:rsidRPr="00740A8E">
              <w:rPr>
                <w:rFonts w:asciiTheme="majorHAnsi" w:hAnsiTheme="majorHAnsi" w:cstheme="majorHAnsi"/>
                <w:b/>
                <w:bCs/>
                <w:sz w:val="16"/>
                <w:szCs w:val="16"/>
              </w:rPr>
              <w:t>SMART INVESTMENT BY THE PRIVATE SECTOR</w:t>
            </w:r>
          </w:p>
        </w:tc>
      </w:tr>
      <w:tr w:rsidR="00740A8E" w:rsidRPr="00740A8E" w14:paraId="2F94A774" w14:textId="77777777" w:rsidTr="00C55749">
        <w:trPr>
          <w:cantSplit/>
        </w:trPr>
        <w:tc>
          <w:tcPr>
            <w:tcW w:w="3522" w:type="dxa"/>
          </w:tcPr>
          <w:p w14:paraId="68DA08D9" w14:textId="77777777" w:rsidR="008D136A" w:rsidRPr="00740A8E" w:rsidRDefault="00541384" w:rsidP="00512A60">
            <w:pPr>
              <w:pStyle w:val="NoSpacing"/>
              <w:rPr>
                <w:rFonts w:asciiTheme="majorHAnsi" w:hAnsiTheme="majorHAnsi" w:cstheme="majorHAnsi"/>
                <w:b/>
                <w:sz w:val="16"/>
                <w:szCs w:val="16"/>
              </w:rPr>
            </w:pPr>
            <w:r w:rsidRPr="00740A8E">
              <w:rPr>
                <w:rFonts w:asciiTheme="majorHAnsi" w:hAnsiTheme="majorHAnsi" w:cstheme="majorHAnsi"/>
                <w:b/>
                <w:bCs/>
                <w:sz w:val="16"/>
                <w:szCs w:val="16"/>
              </w:rPr>
              <w:lastRenderedPageBreak/>
              <w:t xml:space="preserve">OUTPUT 1.A: </w:t>
            </w:r>
          </w:p>
          <w:p w14:paraId="0F925F40" w14:textId="4D9B2F5D" w:rsidR="008D136A" w:rsidRPr="00740A8E" w:rsidRDefault="00740A8E" w:rsidP="00740A8E">
            <w:pPr>
              <w:pStyle w:val="NoSpacing"/>
              <w:jc w:val="both"/>
              <w:rPr>
                <w:rFonts w:asciiTheme="majorHAnsi" w:hAnsiTheme="majorHAnsi" w:cstheme="majorHAnsi"/>
                <w:sz w:val="16"/>
                <w:szCs w:val="16"/>
              </w:rPr>
            </w:pPr>
            <w:r w:rsidRPr="00740A8E">
              <w:rPr>
                <w:rFonts w:asciiTheme="majorHAnsi" w:hAnsiTheme="majorHAnsi" w:cstheme="majorHAnsi"/>
                <w:sz w:val="16"/>
                <w:szCs w:val="16"/>
              </w:rPr>
              <w:t>More than 50 officers from the ministry of water resources, esp</w:t>
            </w:r>
            <w:r w:rsidR="007D69D5">
              <w:rPr>
                <w:rFonts w:asciiTheme="majorHAnsi" w:hAnsiTheme="majorHAnsi" w:cstheme="majorHAnsi"/>
                <w:sz w:val="16"/>
                <w:szCs w:val="16"/>
              </w:rPr>
              <w:t>ecially</w:t>
            </w:r>
            <w:r w:rsidRPr="00740A8E">
              <w:rPr>
                <w:rFonts w:asciiTheme="majorHAnsi" w:hAnsiTheme="majorHAnsi" w:cstheme="majorHAnsi"/>
                <w:sz w:val="16"/>
                <w:szCs w:val="16"/>
              </w:rPr>
              <w:t xml:space="preserve"> the water policy planning coordinating unit (</w:t>
            </w:r>
            <w:r w:rsidR="00B43F85" w:rsidRPr="00740A8E">
              <w:rPr>
                <w:rFonts w:asciiTheme="majorHAnsi" w:hAnsiTheme="majorHAnsi" w:cstheme="majorHAnsi"/>
                <w:sz w:val="16"/>
                <w:szCs w:val="16"/>
              </w:rPr>
              <w:t>WPPCU</w:t>
            </w:r>
            <w:r w:rsidRPr="00740A8E">
              <w:rPr>
                <w:rFonts w:asciiTheme="majorHAnsi" w:hAnsiTheme="majorHAnsi" w:cstheme="majorHAnsi"/>
                <w:sz w:val="16"/>
                <w:szCs w:val="16"/>
              </w:rPr>
              <w:t xml:space="preserve">), the </w:t>
            </w:r>
            <w:r w:rsidR="007D69D5">
              <w:rPr>
                <w:rFonts w:asciiTheme="majorHAnsi" w:hAnsiTheme="majorHAnsi" w:cstheme="majorHAnsi"/>
                <w:sz w:val="16"/>
                <w:szCs w:val="16"/>
              </w:rPr>
              <w:t>S</w:t>
            </w:r>
            <w:r w:rsidRPr="00740A8E">
              <w:rPr>
                <w:rFonts w:asciiTheme="majorHAnsi" w:hAnsiTheme="majorHAnsi" w:cstheme="majorHAnsi"/>
                <w:sz w:val="16"/>
                <w:szCs w:val="16"/>
              </w:rPr>
              <w:t xml:space="preserve">ierra </w:t>
            </w:r>
            <w:r w:rsidR="007D69D5">
              <w:rPr>
                <w:rFonts w:asciiTheme="majorHAnsi" w:hAnsiTheme="majorHAnsi" w:cstheme="majorHAnsi"/>
                <w:sz w:val="16"/>
                <w:szCs w:val="16"/>
              </w:rPr>
              <w:t>L</w:t>
            </w:r>
            <w:r w:rsidRPr="00740A8E">
              <w:rPr>
                <w:rFonts w:asciiTheme="majorHAnsi" w:hAnsiTheme="majorHAnsi" w:cstheme="majorHAnsi"/>
                <w:sz w:val="16"/>
                <w:szCs w:val="16"/>
              </w:rPr>
              <w:t>eone environmental protection agency (</w:t>
            </w:r>
            <w:r w:rsidR="00E37CD2">
              <w:rPr>
                <w:rFonts w:asciiTheme="majorHAnsi" w:hAnsiTheme="majorHAnsi" w:cstheme="majorHAnsi"/>
                <w:sz w:val="16"/>
                <w:szCs w:val="16"/>
              </w:rPr>
              <w:t>EPA</w:t>
            </w:r>
            <w:r w:rsidRPr="00740A8E">
              <w:rPr>
                <w:rFonts w:asciiTheme="majorHAnsi" w:hAnsiTheme="majorHAnsi" w:cstheme="majorHAnsi"/>
                <w:sz w:val="16"/>
                <w:szCs w:val="16"/>
              </w:rPr>
              <w:t>) and district leaders provided with relevant climate risk management guidelines/tools and trained on how the results of the climate risk/vulnerability assessments should be used to adjust regulations and policies governing the water sector at national</w:t>
            </w:r>
            <w:r w:rsidR="00C617E1">
              <w:rPr>
                <w:rFonts w:asciiTheme="majorHAnsi" w:hAnsiTheme="majorHAnsi" w:cstheme="majorHAnsi"/>
                <w:sz w:val="16"/>
                <w:szCs w:val="16"/>
              </w:rPr>
              <w:t>-</w:t>
            </w:r>
            <w:r w:rsidRPr="00740A8E">
              <w:rPr>
                <w:rFonts w:asciiTheme="majorHAnsi" w:hAnsiTheme="majorHAnsi" w:cstheme="majorHAnsi"/>
                <w:sz w:val="16"/>
                <w:szCs w:val="16"/>
              </w:rPr>
              <w:t xml:space="preserve"> (</w:t>
            </w:r>
            <w:r w:rsidR="00B43F85" w:rsidRPr="00740A8E">
              <w:rPr>
                <w:rFonts w:asciiTheme="majorHAnsi" w:hAnsiTheme="majorHAnsi" w:cstheme="majorHAnsi"/>
                <w:sz w:val="16"/>
                <w:szCs w:val="16"/>
              </w:rPr>
              <w:t>NWSP</w:t>
            </w:r>
            <w:r w:rsidRPr="00740A8E">
              <w:rPr>
                <w:rFonts w:asciiTheme="majorHAnsi" w:hAnsiTheme="majorHAnsi" w:cstheme="majorHAnsi"/>
                <w:sz w:val="16"/>
                <w:szCs w:val="16"/>
              </w:rPr>
              <w:t xml:space="preserve">, </w:t>
            </w:r>
            <w:r w:rsidR="00B43F85" w:rsidRPr="00740A8E">
              <w:rPr>
                <w:rFonts w:asciiTheme="majorHAnsi" w:hAnsiTheme="majorHAnsi" w:cstheme="majorHAnsi"/>
                <w:sz w:val="16"/>
                <w:szCs w:val="16"/>
              </w:rPr>
              <w:t>RWSS</w:t>
            </w:r>
            <w:r w:rsidRPr="00740A8E">
              <w:rPr>
                <w:rFonts w:asciiTheme="majorHAnsi" w:hAnsiTheme="majorHAnsi" w:cstheme="majorHAnsi"/>
                <w:sz w:val="16"/>
                <w:szCs w:val="16"/>
              </w:rPr>
              <w:t>) and local</w:t>
            </w:r>
            <w:r w:rsidR="00C617E1">
              <w:rPr>
                <w:rFonts w:asciiTheme="majorHAnsi" w:hAnsiTheme="majorHAnsi" w:cstheme="majorHAnsi"/>
                <w:sz w:val="16"/>
                <w:szCs w:val="16"/>
              </w:rPr>
              <w:t>-</w:t>
            </w:r>
            <w:r w:rsidRPr="00740A8E">
              <w:rPr>
                <w:rFonts w:asciiTheme="majorHAnsi" w:hAnsiTheme="majorHAnsi" w:cstheme="majorHAnsi"/>
                <w:sz w:val="16"/>
                <w:szCs w:val="16"/>
              </w:rPr>
              <w:t>level (district development plans)</w:t>
            </w:r>
            <w:r w:rsidR="00C617E1">
              <w:rPr>
                <w:rFonts w:asciiTheme="majorHAnsi" w:hAnsiTheme="majorHAnsi" w:cstheme="majorHAnsi"/>
                <w:sz w:val="16"/>
                <w:szCs w:val="16"/>
              </w:rPr>
              <w:t>.</w:t>
            </w:r>
          </w:p>
        </w:tc>
        <w:tc>
          <w:tcPr>
            <w:tcW w:w="3858" w:type="dxa"/>
          </w:tcPr>
          <w:p w14:paraId="7D5CDBBC" w14:textId="2FA2EF3C" w:rsidR="008D136A" w:rsidRPr="00C86970" w:rsidRDefault="008D136A" w:rsidP="00512A60">
            <w:pPr>
              <w:pStyle w:val="NoSpacing"/>
              <w:rPr>
                <w:rFonts w:asciiTheme="majorHAnsi" w:hAnsiTheme="majorHAnsi" w:cstheme="majorHAnsi"/>
                <w:sz w:val="16"/>
                <w:szCs w:val="16"/>
              </w:rPr>
            </w:pPr>
            <w:r w:rsidRPr="00C86970">
              <w:rPr>
                <w:rFonts w:asciiTheme="majorHAnsi" w:hAnsiTheme="majorHAnsi" w:cstheme="majorHAnsi"/>
                <w:sz w:val="16"/>
                <w:szCs w:val="16"/>
              </w:rPr>
              <w:t xml:space="preserve">1.a.1 Undertake a </w:t>
            </w:r>
            <w:r w:rsidRPr="00C86970">
              <w:rPr>
                <w:rFonts w:asciiTheme="majorHAnsi" w:hAnsiTheme="majorHAnsi" w:cstheme="majorHAnsi"/>
                <w:bCs/>
                <w:sz w:val="16"/>
                <w:szCs w:val="16"/>
              </w:rPr>
              <w:t>Climate Change Risk Management (CCRM) capacity assessment of MWR-EPA</w:t>
            </w:r>
            <w:r w:rsidRPr="00C86970">
              <w:rPr>
                <w:rFonts w:asciiTheme="majorHAnsi" w:hAnsiTheme="majorHAnsi" w:cstheme="majorHAnsi"/>
                <w:sz w:val="16"/>
                <w:szCs w:val="16"/>
              </w:rPr>
              <w:t xml:space="preserve"> and District staff and profile their professional updating needs. This include</w:t>
            </w:r>
            <w:r w:rsidR="00B43F85" w:rsidRPr="00C86970">
              <w:rPr>
                <w:rFonts w:asciiTheme="majorHAnsi" w:hAnsiTheme="majorHAnsi" w:cstheme="majorHAnsi"/>
                <w:sz w:val="16"/>
                <w:szCs w:val="16"/>
              </w:rPr>
              <w:t>s</w:t>
            </w:r>
            <w:r w:rsidRPr="00C86970">
              <w:rPr>
                <w:rFonts w:asciiTheme="majorHAnsi" w:hAnsiTheme="majorHAnsi" w:cstheme="majorHAnsi"/>
                <w:sz w:val="16"/>
                <w:szCs w:val="16"/>
              </w:rPr>
              <w:t xml:space="preserve"> the assessment of required tools for climate risks management</w:t>
            </w:r>
            <w:r w:rsidR="00C617E1" w:rsidRPr="00C86970">
              <w:rPr>
                <w:rFonts w:asciiTheme="majorHAnsi" w:hAnsiTheme="majorHAnsi" w:cstheme="majorHAnsi"/>
                <w:sz w:val="16"/>
                <w:szCs w:val="16"/>
              </w:rPr>
              <w:t>,</w:t>
            </w:r>
            <w:r w:rsidRPr="00C86970">
              <w:rPr>
                <w:rFonts w:asciiTheme="majorHAnsi" w:hAnsiTheme="majorHAnsi" w:cstheme="majorHAnsi"/>
                <w:sz w:val="16"/>
                <w:szCs w:val="16"/>
              </w:rPr>
              <w:t xml:space="preserve"> including vulnerability maps, climate scenarios, extreme event forecasts, indicators of vulnerability and monitoring systems</w:t>
            </w:r>
            <w:r w:rsidR="00C617E1" w:rsidRPr="00C86970">
              <w:rPr>
                <w:rFonts w:asciiTheme="majorHAnsi" w:hAnsiTheme="majorHAnsi" w:cstheme="majorHAnsi"/>
                <w:sz w:val="16"/>
                <w:szCs w:val="16"/>
              </w:rPr>
              <w:t>;</w:t>
            </w:r>
          </w:p>
          <w:p w14:paraId="6E66B20E" w14:textId="77777777" w:rsidR="008D136A" w:rsidRPr="00C86970" w:rsidRDefault="008D136A" w:rsidP="00512A60">
            <w:pPr>
              <w:pStyle w:val="NoSpacing"/>
              <w:rPr>
                <w:rFonts w:asciiTheme="majorHAnsi" w:hAnsiTheme="majorHAnsi" w:cstheme="majorHAnsi"/>
                <w:sz w:val="16"/>
                <w:szCs w:val="16"/>
              </w:rPr>
            </w:pPr>
          </w:p>
          <w:p w14:paraId="74C9BF8A" w14:textId="00B81E4A" w:rsidR="008D136A" w:rsidRPr="00C86970" w:rsidRDefault="008D136A" w:rsidP="00254C61">
            <w:pPr>
              <w:pStyle w:val="NoSpacing"/>
              <w:jc w:val="both"/>
              <w:rPr>
                <w:rFonts w:asciiTheme="majorHAnsi" w:hAnsiTheme="majorHAnsi" w:cstheme="majorHAnsi"/>
                <w:sz w:val="16"/>
                <w:szCs w:val="16"/>
              </w:rPr>
            </w:pPr>
            <w:r w:rsidRPr="00C86970">
              <w:rPr>
                <w:rFonts w:asciiTheme="majorHAnsi" w:hAnsiTheme="majorHAnsi" w:cstheme="majorHAnsi"/>
                <w:sz w:val="16"/>
                <w:szCs w:val="16"/>
              </w:rPr>
              <w:t xml:space="preserve">1.a.2 Based on the assessment, </w:t>
            </w:r>
            <w:r w:rsidRPr="00C86970">
              <w:rPr>
                <w:rFonts w:asciiTheme="majorHAnsi" w:hAnsiTheme="majorHAnsi" w:cstheme="majorHAnsi"/>
                <w:bCs/>
                <w:sz w:val="16"/>
                <w:szCs w:val="16"/>
              </w:rPr>
              <w:t xml:space="preserve">develop climate risk tools and learning programme (including modules on generating, </w:t>
            </w:r>
            <w:r w:rsidR="00E37CD2" w:rsidRPr="00C86970">
              <w:rPr>
                <w:rFonts w:asciiTheme="majorHAnsi" w:hAnsiTheme="majorHAnsi" w:cstheme="majorHAnsi"/>
                <w:bCs/>
                <w:sz w:val="16"/>
                <w:szCs w:val="16"/>
              </w:rPr>
              <w:t>analyzing</w:t>
            </w:r>
            <w:r w:rsidRPr="00C86970">
              <w:rPr>
                <w:rFonts w:asciiTheme="majorHAnsi" w:hAnsiTheme="majorHAnsi" w:cstheme="majorHAnsi"/>
                <w:bCs/>
                <w:sz w:val="16"/>
                <w:szCs w:val="16"/>
              </w:rPr>
              <w:t xml:space="preserve"> and integrating climate risk information). </w:t>
            </w:r>
            <w:r w:rsidRPr="00C86970">
              <w:rPr>
                <w:rFonts w:asciiTheme="majorHAnsi" w:hAnsiTheme="majorHAnsi" w:cstheme="majorHAnsi"/>
                <w:sz w:val="16"/>
                <w:szCs w:val="16"/>
              </w:rPr>
              <w:t>The C</w:t>
            </w:r>
            <w:r w:rsidR="00E37CD2" w:rsidRPr="00C86970">
              <w:rPr>
                <w:rFonts w:asciiTheme="majorHAnsi" w:hAnsiTheme="majorHAnsi" w:cstheme="majorHAnsi"/>
                <w:sz w:val="16"/>
                <w:szCs w:val="16"/>
              </w:rPr>
              <w:t>e</w:t>
            </w:r>
            <w:r w:rsidRPr="00C86970">
              <w:rPr>
                <w:rFonts w:asciiTheme="majorHAnsi" w:hAnsiTheme="majorHAnsi" w:cstheme="majorHAnsi"/>
                <w:sz w:val="16"/>
                <w:szCs w:val="16"/>
              </w:rPr>
              <w:t>nter for International Earth Science Information Networks (CIESIN)</w:t>
            </w:r>
            <w:r w:rsidR="00C617E1" w:rsidRPr="00C86970">
              <w:rPr>
                <w:rFonts w:asciiTheme="majorHAnsi" w:hAnsiTheme="majorHAnsi" w:cstheme="majorHAnsi"/>
                <w:sz w:val="16"/>
                <w:szCs w:val="16"/>
              </w:rPr>
              <w:t>,</w:t>
            </w:r>
            <w:r w:rsidRPr="00C86970">
              <w:rPr>
                <w:rFonts w:asciiTheme="majorHAnsi" w:hAnsiTheme="majorHAnsi" w:cstheme="majorHAnsi"/>
                <w:sz w:val="16"/>
                <w:szCs w:val="16"/>
              </w:rPr>
              <w:t xml:space="preserve"> based at the Sierra Leone Environmental Protection Agency (EPA)</w:t>
            </w:r>
            <w:r w:rsidR="00C617E1" w:rsidRPr="00C86970">
              <w:rPr>
                <w:rFonts w:asciiTheme="majorHAnsi" w:hAnsiTheme="majorHAnsi" w:cstheme="majorHAnsi"/>
                <w:sz w:val="16"/>
                <w:szCs w:val="16"/>
              </w:rPr>
              <w:t>,</w:t>
            </w:r>
            <w:r w:rsidRPr="00C86970">
              <w:rPr>
                <w:rFonts w:asciiTheme="majorHAnsi" w:hAnsiTheme="majorHAnsi" w:cstheme="majorHAnsi"/>
                <w:sz w:val="16"/>
                <w:szCs w:val="16"/>
              </w:rPr>
              <w:t xml:space="preserve"> and Met Department will support the </w:t>
            </w:r>
            <w:r w:rsidRPr="00C86970">
              <w:rPr>
                <w:rFonts w:asciiTheme="majorHAnsi" w:hAnsiTheme="majorHAnsi" w:cstheme="majorHAnsi"/>
                <w:bCs/>
                <w:sz w:val="16"/>
                <w:szCs w:val="16"/>
              </w:rPr>
              <w:t xml:space="preserve">production of climate risk/vulnerability assessments for </w:t>
            </w:r>
            <w:r w:rsidR="002E501E" w:rsidRPr="00C86970">
              <w:rPr>
                <w:rFonts w:asciiTheme="majorHAnsi" w:hAnsiTheme="majorHAnsi" w:cstheme="majorHAnsi"/>
                <w:bCs/>
                <w:sz w:val="16"/>
                <w:szCs w:val="16"/>
              </w:rPr>
              <w:t>decision-making</w:t>
            </w:r>
            <w:r w:rsidR="00C617E1" w:rsidRPr="00C86970">
              <w:rPr>
                <w:rFonts w:asciiTheme="majorHAnsi" w:hAnsiTheme="majorHAnsi" w:cstheme="majorHAnsi"/>
                <w:bCs/>
                <w:sz w:val="16"/>
                <w:szCs w:val="16"/>
              </w:rPr>
              <w:t>;</w:t>
            </w:r>
          </w:p>
          <w:p w14:paraId="7AC60618" w14:textId="77777777" w:rsidR="008D136A" w:rsidRPr="00C86970" w:rsidRDefault="008D136A" w:rsidP="00254C61">
            <w:pPr>
              <w:pStyle w:val="NoSpacing"/>
              <w:jc w:val="both"/>
              <w:rPr>
                <w:rFonts w:asciiTheme="majorHAnsi" w:hAnsiTheme="majorHAnsi" w:cstheme="majorHAnsi"/>
                <w:sz w:val="16"/>
                <w:szCs w:val="16"/>
              </w:rPr>
            </w:pPr>
          </w:p>
          <w:p w14:paraId="19E4B564" w14:textId="61A51956" w:rsidR="008D136A" w:rsidRPr="00C86970" w:rsidRDefault="008D136A" w:rsidP="00254C61">
            <w:pPr>
              <w:pStyle w:val="NoSpacing"/>
              <w:jc w:val="both"/>
              <w:rPr>
                <w:rFonts w:asciiTheme="majorHAnsi" w:hAnsiTheme="majorHAnsi" w:cstheme="majorHAnsi"/>
                <w:sz w:val="16"/>
                <w:szCs w:val="16"/>
              </w:rPr>
            </w:pPr>
            <w:r w:rsidRPr="00C86970">
              <w:rPr>
                <w:rFonts w:asciiTheme="majorHAnsi" w:hAnsiTheme="majorHAnsi" w:cstheme="majorHAnsi"/>
                <w:sz w:val="16"/>
                <w:szCs w:val="16"/>
              </w:rPr>
              <w:t xml:space="preserve">1.a.3 Conduct at </w:t>
            </w:r>
            <w:r w:rsidRPr="00C86970">
              <w:rPr>
                <w:rFonts w:asciiTheme="majorHAnsi" w:hAnsiTheme="majorHAnsi" w:cstheme="majorHAnsi"/>
                <w:bCs/>
                <w:sz w:val="16"/>
                <w:szCs w:val="16"/>
              </w:rPr>
              <w:t>least four trainings at the Lakka Centre</w:t>
            </w:r>
            <w:r w:rsidRPr="00C86970">
              <w:rPr>
                <w:rFonts w:asciiTheme="majorHAnsi" w:hAnsiTheme="majorHAnsi" w:cstheme="majorHAnsi"/>
                <w:sz w:val="16"/>
                <w:szCs w:val="16"/>
              </w:rPr>
              <w:t xml:space="preserve"> or other relevant learning cent</w:t>
            </w:r>
            <w:r w:rsidR="00E37CD2" w:rsidRPr="00C86970">
              <w:rPr>
                <w:rFonts w:asciiTheme="majorHAnsi" w:hAnsiTheme="majorHAnsi" w:cstheme="majorHAnsi"/>
                <w:sz w:val="16"/>
                <w:szCs w:val="16"/>
              </w:rPr>
              <w:t>e</w:t>
            </w:r>
            <w:r w:rsidRPr="00C86970">
              <w:rPr>
                <w:rFonts w:asciiTheme="majorHAnsi" w:hAnsiTheme="majorHAnsi" w:cstheme="majorHAnsi"/>
                <w:sz w:val="16"/>
                <w:szCs w:val="16"/>
              </w:rPr>
              <w:t>rs;</w:t>
            </w:r>
          </w:p>
          <w:p w14:paraId="760F7BBE" w14:textId="77777777" w:rsidR="008D136A" w:rsidRPr="00C86970" w:rsidRDefault="008D136A" w:rsidP="00254C61">
            <w:pPr>
              <w:pStyle w:val="NoSpacing"/>
              <w:jc w:val="both"/>
              <w:rPr>
                <w:rFonts w:asciiTheme="majorHAnsi" w:hAnsiTheme="majorHAnsi" w:cstheme="majorHAnsi"/>
                <w:sz w:val="16"/>
                <w:szCs w:val="16"/>
              </w:rPr>
            </w:pPr>
          </w:p>
          <w:p w14:paraId="4B0B0DA0" w14:textId="77777777" w:rsidR="008D136A" w:rsidRPr="00C86970" w:rsidRDefault="008D136A" w:rsidP="00254C61">
            <w:pPr>
              <w:pStyle w:val="NoSpacing"/>
              <w:jc w:val="both"/>
              <w:rPr>
                <w:rFonts w:asciiTheme="majorHAnsi" w:hAnsiTheme="majorHAnsi" w:cstheme="majorHAnsi"/>
                <w:sz w:val="16"/>
                <w:szCs w:val="16"/>
              </w:rPr>
            </w:pPr>
            <w:r w:rsidRPr="00C86970">
              <w:rPr>
                <w:rFonts w:asciiTheme="majorHAnsi" w:hAnsiTheme="majorHAnsi" w:cstheme="majorHAnsi"/>
                <w:sz w:val="16"/>
                <w:szCs w:val="16"/>
              </w:rPr>
              <w:t xml:space="preserve">1.a.4 Set up and test an </w:t>
            </w:r>
            <w:r w:rsidRPr="00C86970">
              <w:rPr>
                <w:rFonts w:asciiTheme="majorHAnsi" w:hAnsiTheme="majorHAnsi" w:cstheme="majorHAnsi"/>
                <w:bCs/>
                <w:sz w:val="16"/>
                <w:szCs w:val="16"/>
              </w:rPr>
              <w:t>on-the-job learning approach to ensure that learning objectives are directly applied</w:t>
            </w:r>
            <w:r w:rsidRPr="00C86970">
              <w:rPr>
                <w:rFonts w:asciiTheme="majorHAnsi" w:hAnsiTheme="majorHAnsi" w:cstheme="majorHAnsi"/>
                <w:sz w:val="16"/>
                <w:szCs w:val="16"/>
              </w:rPr>
              <w:t xml:space="preserve"> to daily responsibilities; </w:t>
            </w:r>
          </w:p>
          <w:p w14:paraId="021698A8" w14:textId="77777777" w:rsidR="008D136A" w:rsidRPr="00C86970" w:rsidRDefault="008D136A" w:rsidP="00254C61">
            <w:pPr>
              <w:pStyle w:val="NoSpacing"/>
              <w:jc w:val="both"/>
              <w:rPr>
                <w:rFonts w:asciiTheme="majorHAnsi" w:hAnsiTheme="majorHAnsi" w:cstheme="majorHAnsi"/>
                <w:sz w:val="16"/>
                <w:szCs w:val="16"/>
              </w:rPr>
            </w:pPr>
          </w:p>
          <w:p w14:paraId="37EB1D3A" w14:textId="09EA5B00" w:rsidR="008D136A" w:rsidRPr="00C86970" w:rsidRDefault="008D136A" w:rsidP="00254C61">
            <w:pPr>
              <w:pStyle w:val="NoSpacing"/>
              <w:jc w:val="both"/>
              <w:rPr>
                <w:rFonts w:asciiTheme="majorHAnsi" w:hAnsiTheme="majorHAnsi" w:cstheme="majorHAnsi"/>
                <w:sz w:val="16"/>
                <w:szCs w:val="16"/>
              </w:rPr>
            </w:pPr>
            <w:r w:rsidRPr="00C86970">
              <w:rPr>
                <w:rFonts w:asciiTheme="majorHAnsi" w:hAnsiTheme="majorHAnsi" w:cstheme="majorHAnsi"/>
                <w:sz w:val="16"/>
                <w:szCs w:val="16"/>
              </w:rPr>
              <w:t xml:space="preserve">1.a.5 Update the </w:t>
            </w:r>
            <w:r w:rsidR="003E5D80" w:rsidRPr="00C86970">
              <w:rPr>
                <w:rFonts w:asciiTheme="majorHAnsi" w:hAnsiTheme="majorHAnsi" w:cstheme="majorHAnsi"/>
                <w:sz w:val="16"/>
                <w:szCs w:val="16"/>
              </w:rPr>
              <w:t>w</w:t>
            </w:r>
            <w:r w:rsidRPr="00C86970">
              <w:rPr>
                <w:rFonts w:asciiTheme="majorHAnsi" w:hAnsiTheme="majorHAnsi" w:cstheme="majorHAnsi"/>
                <w:bCs/>
                <w:sz w:val="16"/>
                <w:szCs w:val="16"/>
              </w:rPr>
              <w:t>ater</w:t>
            </w:r>
            <w:r w:rsidR="006A7631" w:rsidRPr="00C86970">
              <w:rPr>
                <w:rFonts w:asciiTheme="majorHAnsi" w:hAnsiTheme="majorHAnsi" w:cstheme="majorHAnsi"/>
                <w:bCs/>
                <w:sz w:val="16"/>
                <w:szCs w:val="16"/>
              </w:rPr>
              <w:t>p</w:t>
            </w:r>
            <w:r w:rsidRPr="00C86970">
              <w:rPr>
                <w:rFonts w:asciiTheme="majorHAnsi" w:hAnsiTheme="majorHAnsi" w:cstheme="majorHAnsi"/>
                <w:bCs/>
                <w:sz w:val="16"/>
                <w:szCs w:val="16"/>
              </w:rPr>
              <w:t xml:space="preserve">oint and </w:t>
            </w:r>
            <w:r w:rsidR="003E5D80" w:rsidRPr="00C86970">
              <w:rPr>
                <w:rFonts w:asciiTheme="majorHAnsi" w:hAnsiTheme="majorHAnsi" w:cstheme="majorHAnsi"/>
                <w:bCs/>
                <w:sz w:val="16"/>
                <w:szCs w:val="16"/>
              </w:rPr>
              <w:t>g</w:t>
            </w:r>
            <w:r w:rsidRPr="00C86970">
              <w:rPr>
                <w:rFonts w:asciiTheme="majorHAnsi" w:hAnsiTheme="majorHAnsi" w:cstheme="majorHAnsi"/>
                <w:bCs/>
                <w:sz w:val="16"/>
                <w:szCs w:val="16"/>
              </w:rPr>
              <w:t xml:space="preserve">roundwater mapping tools </w:t>
            </w:r>
            <w:r w:rsidRPr="00C86970">
              <w:rPr>
                <w:rFonts w:asciiTheme="majorHAnsi" w:hAnsiTheme="majorHAnsi" w:cstheme="majorHAnsi"/>
                <w:sz w:val="16"/>
                <w:szCs w:val="16"/>
              </w:rPr>
              <w:t>to adapt them to new aspects of climate change developments;</w:t>
            </w:r>
            <w:r w:rsidR="00DC1273" w:rsidRPr="00C86970">
              <w:rPr>
                <w:rFonts w:asciiTheme="majorHAnsi" w:hAnsiTheme="majorHAnsi" w:cstheme="majorHAnsi"/>
                <w:sz w:val="16"/>
                <w:szCs w:val="16"/>
              </w:rPr>
              <w:t xml:space="preserve"> </w:t>
            </w:r>
          </w:p>
          <w:p w14:paraId="51CD1CC1" w14:textId="77777777" w:rsidR="008D136A" w:rsidRPr="00C86970" w:rsidRDefault="008D136A" w:rsidP="00254C61">
            <w:pPr>
              <w:pStyle w:val="NoSpacing"/>
              <w:jc w:val="both"/>
              <w:rPr>
                <w:rFonts w:asciiTheme="majorHAnsi" w:hAnsiTheme="majorHAnsi" w:cstheme="majorHAnsi"/>
                <w:sz w:val="16"/>
                <w:szCs w:val="16"/>
              </w:rPr>
            </w:pPr>
          </w:p>
          <w:p w14:paraId="44D4EB0F" w14:textId="3028BA5D" w:rsidR="008D136A" w:rsidRPr="00C86970" w:rsidRDefault="008D136A" w:rsidP="00254C61">
            <w:pPr>
              <w:pStyle w:val="NoSpacing"/>
              <w:jc w:val="both"/>
              <w:rPr>
                <w:rFonts w:asciiTheme="majorHAnsi" w:hAnsiTheme="majorHAnsi" w:cstheme="majorHAnsi"/>
                <w:sz w:val="16"/>
                <w:szCs w:val="16"/>
              </w:rPr>
            </w:pPr>
            <w:r w:rsidRPr="00C86970">
              <w:rPr>
                <w:rFonts w:asciiTheme="majorHAnsi" w:hAnsiTheme="majorHAnsi" w:cstheme="majorHAnsi"/>
                <w:sz w:val="16"/>
                <w:szCs w:val="16"/>
              </w:rPr>
              <w:t xml:space="preserve">1.a.6 Establish </w:t>
            </w:r>
            <w:r w:rsidR="00C617E1" w:rsidRPr="00C86970">
              <w:rPr>
                <w:rFonts w:asciiTheme="majorHAnsi" w:hAnsiTheme="majorHAnsi" w:cstheme="majorHAnsi"/>
                <w:sz w:val="16"/>
                <w:szCs w:val="16"/>
              </w:rPr>
              <w:t xml:space="preserve">a </w:t>
            </w:r>
            <w:r w:rsidRPr="00C86970">
              <w:rPr>
                <w:rFonts w:asciiTheme="majorHAnsi" w:hAnsiTheme="majorHAnsi" w:cstheme="majorHAnsi"/>
                <w:sz w:val="16"/>
                <w:szCs w:val="16"/>
              </w:rPr>
              <w:t>participatory roadmap to guide the adjustment of regulations and policies governing the water sector for the inclusion and the provision of climate</w:t>
            </w:r>
            <w:r w:rsidR="00C617E1" w:rsidRPr="00C86970">
              <w:rPr>
                <w:rFonts w:asciiTheme="majorHAnsi" w:hAnsiTheme="majorHAnsi" w:cstheme="majorHAnsi"/>
                <w:sz w:val="16"/>
                <w:szCs w:val="16"/>
              </w:rPr>
              <w:t>-</w:t>
            </w:r>
            <w:r w:rsidRPr="00C86970">
              <w:rPr>
                <w:rFonts w:asciiTheme="majorHAnsi" w:hAnsiTheme="majorHAnsi" w:cstheme="majorHAnsi"/>
                <w:sz w:val="16"/>
                <w:szCs w:val="16"/>
              </w:rPr>
              <w:t>smart finance;</w:t>
            </w:r>
          </w:p>
          <w:p w14:paraId="374A7B36" w14:textId="77777777" w:rsidR="008D136A" w:rsidRPr="00C86970" w:rsidRDefault="008D136A" w:rsidP="00512A60">
            <w:pPr>
              <w:pStyle w:val="NoSpacing"/>
              <w:rPr>
                <w:rFonts w:asciiTheme="majorHAnsi" w:hAnsiTheme="majorHAnsi" w:cstheme="majorHAnsi"/>
                <w:sz w:val="16"/>
                <w:szCs w:val="16"/>
              </w:rPr>
            </w:pPr>
          </w:p>
          <w:p w14:paraId="3F659B83" w14:textId="462E2CA1" w:rsidR="008D136A" w:rsidRPr="00C86970" w:rsidRDefault="008D136A" w:rsidP="00512A60">
            <w:pPr>
              <w:pStyle w:val="NoSpacing"/>
              <w:rPr>
                <w:rFonts w:asciiTheme="majorHAnsi" w:hAnsiTheme="majorHAnsi" w:cstheme="majorHAnsi"/>
                <w:sz w:val="16"/>
                <w:szCs w:val="16"/>
              </w:rPr>
            </w:pPr>
            <w:r w:rsidRPr="00C86970">
              <w:rPr>
                <w:rFonts w:asciiTheme="majorHAnsi" w:hAnsiTheme="majorHAnsi" w:cstheme="majorHAnsi"/>
                <w:sz w:val="16"/>
                <w:szCs w:val="16"/>
              </w:rPr>
              <w:t xml:space="preserve">1.a.7 Monitor </w:t>
            </w:r>
            <w:r w:rsidRPr="00C86970">
              <w:rPr>
                <w:rFonts w:asciiTheme="majorHAnsi" w:hAnsiTheme="majorHAnsi" w:cstheme="majorHAnsi"/>
                <w:bCs/>
                <w:sz w:val="16"/>
                <w:szCs w:val="16"/>
              </w:rPr>
              <w:t>learning impacts and applications</w:t>
            </w:r>
            <w:r w:rsidRPr="00C86970">
              <w:rPr>
                <w:rFonts w:asciiTheme="majorHAnsi" w:hAnsiTheme="majorHAnsi" w:cstheme="majorHAnsi"/>
                <w:sz w:val="16"/>
                <w:szCs w:val="16"/>
              </w:rPr>
              <w:t>. (Baseline established?)</w:t>
            </w:r>
          </w:p>
          <w:p w14:paraId="380BC2B6" w14:textId="77777777" w:rsidR="008D136A" w:rsidRPr="00C86970" w:rsidRDefault="008D136A" w:rsidP="008D136A">
            <w:pPr>
              <w:rPr>
                <w:rFonts w:asciiTheme="majorHAnsi" w:hAnsiTheme="majorHAnsi" w:cstheme="majorHAnsi"/>
                <w:sz w:val="16"/>
                <w:szCs w:val="16"/>
              </w:rPr>
            </w:pPr>
          </w:p>
        </w:tc>
        <w:tc>
          <w:tcPr>
            <w:tcW w:w="3780" w:type="dxa"/>
          </w:tcPr>
          <w:p w14:paraId="36399CF4" w14:textId="77777777" w:rsidR="008D136A" w:rsidRPr="00C86970" w:rsidRDefault="008D136A" w:rsidP="00F760CA">
            <w:pPr>
              <w:pStyle w:val="NoSpacing"/>
              <w:jc w:val="both"/>
              <w:rPr>
                <w:rFonts w:asciiTheme="majorHAnsi" w:hAnsiTheme="majorHAnsi" w:cstheme="majorHAnsi"/>
                <w:kern w:val="24"/>
                <w:sz w:val="16"/>
                <w:szCs w:val="16"/>
              </w:rPr>
            </w:pPr>
            <w:r w:rsidRPr="00C86970">
              <w:rPr>
                <w:rFonts w:asciiTheme="majorHAnsi" w:hAnsiTheme="majorHAnsi" w:cstheme="majorHAnsi"/>
                <w:kern w:val="24"/>
                <w:sz w:val="16"/>
                <w:szCs w:val="16"/>
              </w:rPr>
              <w:t xml:space="preserve">Preliminary assessments and identification of needs for training and other capacity development gaps in climate risk management, development of learning tools, gender gaps, mapping needs and gaps in the policy and regulation arena were undertaken. </w:t>
            </w:r>
          </w:p>
          <w:p w14:paraId="5B471880" w14:textId="77777777" w:rsidR="008D136A" w:rsidRPr="00C86970" w:rsidRDefault="008D136A" w:rsidP="00F760CA">
            <w:pPr>
              <w:pStyle w:val="NoSpacing"/>
              <w:jc w:val="both"/>
              <w:rPr>
                <w:rFonts w:asciiTheme="majorHAnsi" w:hAnsiTheme="majorHAnsi" w:cstheme="majorHAnsi"/>
                <w:kern w:val="24"/>
                <w:sz w:val="16"/>
                <w:szCs w:val="16"/>
              </w:rPr>
            </w:pPr>
          </w:p>
          <w:p w14:paraId="5183DADD" w14:textId="77777777" w:rsidR="008D136A" w:rsidRPr="00C86970" w:rsidRDefault="008D136A" w:rsidP="00F760CA">
            <w:pPr>
              <w:pStyle w:val="NoSpacing"/>
              <w:jc w:val="both"/>
              <w:rPr>
                <w:rFonts w:asciiTheme="majorHAnsi" w:hAnsiTheme="majorHAnsi" w:cstheme="majorHAnsi"/>
                <w:kern w:val="24"/>
                <w:sz w:val="16"/>
                <w:szCs w:val="16"/>
              </w:rPr>
            </w:pPr>
          </w:p>
          <w:p w14:paraId="4A702D7F" w14:textId="06674244" w:rsidR="008D136A" w:rsidRPr="00C86970" w:rsidRDefault="008D136A" w:rsidP="00F760CA">
            <w:pPr>
              <w:pStyle w:val="NoSpacing"/>
              <w:jc w:val="both"/>
              <w:rPr>
                <w:rFonts w:asciiTheme="majorHAnsi" w:hAnsiTheme="majorHAnsi" w:cstheme="majorHAnsi"/>
                <w:kern w:val="24"/>
                <w:sz w:val="16"/>
                <w:szCs w:val="16"/>
              </w:rPr>
            </w:pPr>
            <w:r w:rsidRPr="00C86970">
              <w:rPr>
                <w:rFonts w:asciiTheme="majorHAnsi" w:hAnsiTheme="majorHAnsi" w:cstheme="majorHAnsi"/>
                <w:kern w:val="24"/>
                <w:sz w:val="16"/>
                <w:szCs w:val="16"/>
              </w:rPr>
              <w:t>A total number of 50 officers from relevant institutions</w:t>
            </w:r>
            <w:r w:rsidR="00C617E1" w:rsidRPr="00C86970">
              <w:rPr>
                <w:rFonts w:asciiTheme="majorHAnsi" w:hAnsiTheme="majorHAnsi" w:cstheme="majorHAnsi"/>
                <w:kern w:val="24"/>
                <w:sz w:val="16"/>
                <w:szCs w:val="16"/>
              </w:rPr>
              <w:t>,</w:t>
            </w:r>
            <w:r w:rsidRPr="00C86970">
              <w:rPr>
                <w:rFonts w:asciiTheme="majorHAnsi" w:hAnsiTheme="majorHAnsi" w:cstheme="majorHAnsi"/>
                <w:kern w:val="24"/>
                <w:sz w:val="16"/>
                <w:szCs w:val="16"/>
              </w:rPr>
              <w:t xml:space="preserve"> including the Ministry of Water Resources (MWR), Environmental Protection Agency (EPA) and District Councils</w:t>
            </w:r>
            <w:r w:rsidR="00C617E1" w:rsidRPr="00C86970">
              <w:rPr>
                <w:rFonts w:asciiTheme="majorHAnsi" w:hAnsiTheme="majorHAnsi" w:cstheme="majorHAnsi"/>
                <w:kern w:val="24"/>
                <w:sz w:val="16"/>
                <w:szCs w:val="16"/>
              </w:rPr>
              <w:t>,</w:t>
            </w:r>
            <w:r w:rsidRPr="00C86970">
              <w:rPr>
                <w:rFonts w:asciiTheme="majorHAnsi" w:hAnsiTheme="majorHAnsi" w:cstheme="majorHAnsi"/>
                <w:kern w:val="24"/>
                <w:sz w:val="16"/>
                <w:szCs w:val="16"/>
              </w:rPr>
              <w:t xml:space="preserve"> </w:t>
            </w:r>
            <w:r w:rsidR="00B17CAA" w:rsidRPr="00C86970">
              <w:rPr>
                <w:rFonts w:asciiTheme="majorHAnsi" w:hAnsiTheme="majorHAnsi" w:cstheme="majorHAnsi"/>
                <w:kern w:val="24"/>
                <w:sz w:val="16"/>
                <w:szCs w:val="16"/>
              </w:rPr>
              <w:t xml:space="preserve">have </w:t>
            </w:r>
            <w:r w:rsidRPr="00C86970">
              <w:rPr>
                <w:rFonts w:asciiTheme="majorHAnsi" w:hAnsiTheme="majorHAnsi" w:cstheme="majorHAnsi"/>
                <w:kern w:val="24"/>
                <w:sz w:val="16"/>
                <w:szCs w:val="16"/>
              </w:rPr>
              <w:t>been provided with the relevant climate risk management guidelines/tools</w:t>
            </w:r>
            <w:r w:rsidRPr="00C86970">
              <w:rPr>
                <w:rFonts w:asciiTheme="majorHAnsi" w:hAnsiTheme="majorHAnsi"/>
                <w:kern w:val="24"/>
                <w:sz w:val="16"/>
              </w:rPr>
              <w:t xml:space="preserve"> </w:t>
            </w:r>
            <w:r w:rsidRPr="00C86970">
              <w:rPr>
                <w:rFonts w:asciiTheme="majorHAnsi" w:hAnsiTheme="majorHAnsi" w:cstheme="majorHAnsi"/>
                <w:kern w:val="24"/>
                <w:sz w:val="16"/>
                <w:szCs w:val="16"/>
              </w:rPr>
              <w:t>and were also trained on how to address the results of the climate risk/vulnerability assessment.</w:t>
            </w:r>
          </w:p>
          <w:p w14:paraId="49FA500E" w14:textId="77777777" w:rsidR="003C1725" w:rsidRPr="00C86970" w:rsidRDefault="003C1725" w:rsidP="00F760CA">
            <w:pPr>
              <w:pStyle w:val="NoSpacing"/>
              <w:jc w:val="both"/>
              <w:rPr>
                <w:rFonts w:asciiTheme="majorHAnsi" w:hAnsiTheme="majorHAnsi" w:cstheme="majorHAnsi"/>
                <w:kern w:val="24"/>
                <w:sz w:val="16"/>
                <w:szCs w:val="16"/>
              </w:rPr>
            </w:pPr>
          </w:p>
          <w:p w14:paraId="4C8E397A" w14:textId="61076F88" w:rsidR="008D136A" w:rsidRPr="00C86970" w:rsidRDefault="008D136A" w:rsidP="00F760CA">
            <w:pPr>
              <w:pStyle w:val="NoSpacing"/>
              <w:jc w:val="both"/>
              <w:rPr>
                <w:rFonts w:asciiTheme="majorHAnsi" w:hAnsiTheme="majorHAnsi" w:cstheme="majorHAnsi"/>
                <w:sz w:val="16"/>
                <w:szCs w:val="16"/>
              </w:rPr>
            </w:pPr>
            <w:r w:rsidRPr="00C86970">
              <w:rPr>
                <w:rFonts w:asciiTheme="majorHAnsi" w:hAnsiTheme="majorHAnsi" w:cstheme="majorHAnsi"/>
                <w:sz w:val="16"/>
                <w:szCs w:val="16"/>
              </w:rPr>
              <w:t xml:space="preserve">A Climate Change Resilience Plan for the </w:t>
            </w:r>
            <w:proofErr w:type="spellStart"/>
            <w:r w:rsidRPr="00C86970">
              <w:rPr>
                <w:rFonts w:asciiTheme="majorHAnsi" w:hAnsiTheme="majorHAnsi" w:cstheme="majorHAnsi"/>
                <w:sz w:val="16"/>
                <w:szCs w:val="16"/>
              </w:rPr>
              <w:t>Guma</w:t>
            </w:r>
            <w:proofErr w:type="spellEnd"/>
            <w:r w:rsidRPr="00C86970">
              <w:rPr>
                <w:rFonts w:asciiTheme="majorHAnsi" w:hAnsiTheme="majorHAnsi" w:cstheme="majorHAnsi"/>
                <w:sz w:val="16"/>
                <w:szCs w:val="16"/>
              </w:rPr>
              <w:t xml:space="preserve"> Water Reservoir was produced by the project in October 2016</w:t>
            </w:r>
            <w:r w:rsidR="00C617E1" w:rsidRPr="00C86970">
              <w:rPr>
                <w:rFonts w:asciiTheme="majorHAnsi" w:hAnsiTheme="majorHAnsi" w:cstheme="majorHAnsi"/>
                <w:sz w:val="16"/>
                <w:szCs w:val="16"/>
              </w:rPr>
              <w:t>.</w:t>
            </w:r>
          </w:p>
          <w:p w14:paraId="754EAB17" w14:textId="77777777" w:rsidR="00C617E1" w:rsidRPr="00C86970" w:rsidRDefault="00C617E1" w:rsidP="00F760CA">
            <w:pPr>
              <w:pStyle w:val="NoSpacing"/>
              <w:jc w:val="both"/>
              <w:rPr>
                <w:rFonts w:asciiTheme="majorHAnsi" w:hAnsiTheme="majorHAnsi" w:cstheme="majorHAnsi"/>
                <w:sz w:val="16"/>
                <w:szCs w:val="16"/>
              </w:rPr>
            </w:pPr>
          </w:p>
          <w:p w14:paraId="073FDD15" w14:textId="7A5AC5BC" w:rsidR="008D136A" w:rsidRPr="00C86970" w:rsidRDefault="008D136A" w:rsidP="00F760CA">
            <w:pPr>
              <w:pStyle w:val="NoSpacing"/>
              <w:jc w:val="both"/>
              <w:rPr>
                <w:rFonts w:asciiTheme="majorHAnsi" w:hAnsiTheme="majorHAnsi" w:cstheme="majorHAnsi"/>
                <w:sz w:val="16"/>
                <w:szCs w:val="16"/>
              </w:rPr>
            </w:pPr>
            <w:r w:rsidRPr="00C86970">
              <w:rPr>
                <w:rFonts w:asciiTheme="majorHAnsi" w:hAnsiTheme="majorHAnsi" w:cstheme="majorHAnsi"/>
                <w:sz w:val="16"/>
                <w:szCs w:val="16"/>
              </w:rPr>
              <w:t xml:space="preserve">Most of the recommendations that came </w:t>
            </w:r>
            <w:r w:rsidR="00C617E1" w:rsidRPr="00C86970">
              <w:rPr>
                <w:rFonts w:asciiTheme="majorHAnsi" w:hAnsiTheme="majorHAnsi" w:cstheme="majorHAnsi"/>
                <w:sz w:val="16"/>
                <w:szCs w:val="16"/>
              </w:rPr>
              <w:t>from</w:t>
            </w:r>
            <w:r w:rsidRPr="00C86970">
              <w:rPr>
                <w:rFonts w:asciiTheme="majorHAnsi" w:hAnsiTheme="majorHAnsi" w:cstheme="majorHAnsi"/>
                <w:sz w:val="16"/>
                <w:szCs w:val="16"/>
              </w:rPr>
              <w:t xml:space="preserve"> this plan have been carried out by the </w:t>
            </w:r>
            <w:proofErr w:type="spellStart"/>
            <w:r w:rsidRPr="00C86970">
              <w:rPr>
                <w:rFonts w:asciiTheme="majorHAnsi" w:hAnsiTheme="majorHAnsi" w:cstheme="majorHAnsi"/>
                <w:sz w:val="16"/>
                <w:szCs w:val="16"/>
              </w:rPr>
              <w:t>Guma</w:t>
            </w:r>
            <w:proofErr w:type="spellEnd"/>
            <w:r w:rsidRPr="00C86970">
              <w:rPr>
                <w:rFonts w:asciiTheme="majorHAnsi" w:hAnsiTheme="majorHAnsi" w:cstheme="majorHAnsi"/>
                <w:sz w:val="16"/>
                <w:szCs w:val="16"/>
              </w:rPr>
              <w:t xml:space="preserve"> Valley Water Supply Company, the sole company responsible for the supply of water to Freetown and the rest of the Western Area. </w:t>
            </w:r>
          </w:p>
          <w:p w14:paraId="3811275A" w14:textId="0760B7F5" w:rsidR="008D136A" w:rsidRPr="00C86970" w:rsidRDefault="008D136A" w:rsidP="00F760CA">
            <w:pPr>
              <w:pStyle w:val="NoSpacing"/>
              <w:jc w:val="both"/>
              <w:rPr>
                <w:rFonts w:asciiTheme="majorHAnsi" w:hAnsiTheme="majorHAnsi" w:cstheme="majorHAnsi"/>
                <w:sz w:val="16"/>
                <w:szCs w:val="16"/>
              </w:rPr>
            </w:pPr>
          </w:p>
          <w:p w14:paraId="051F6E6E" w14:textId="124F0F45" w:rsidR="008D136A" w:rsidRPr="00C86970" w:rsidRDefault="008D136A" w:rsidP="00F760CA">
            <w:pPr>
              <w:pStyle w:val="NoSpacing"/>
              <w:jc w:val="both"/>
              <w:rPr>
                <w:rFonts w:asciiTheme="majorHAnsi" w:eastAsia="Myriad Pro" w:hAnsiTheme="majorHAnsi" w:cstheme="majorHAnsi"/>
                <w:sz w:val="16"/>
                <w:szCs w:val="16"/>
              </w:rPr>
            </w:pPr>
            <w:r w:rsidRPr="00C86970">
              <w:rPr>
                <w:rFonts w:asciiTheme="majorHAnsi" w:eastAsia="Myriad Pro" w:hAnsiTheme="majorHAnsi" w:cstheme="majorHAnsi"/>
                <w:sz w:val="16"/>
                <w:szCs w:val="16"/>
                <w:lang w:val="en-ZA"/>
              </w:rPr>
              <w:t>Baseline waterpoint mapping</w:t>
            </w:r>
            <w:r w:rsidR="001D74ED" w:rsidRPr="00C86970">
              <w:rPr>
                <w:rFonts w:asciiTheme="majorHAnsi" w:eastAsia="Myriad Pro" w:hAnsiTheme="majorHAnsi" w:cstheme="majorHAnsi"/>
                <w:sz w:val="16"/>
                <w:szCs w:val="16"/>
                <w:lang w:val="en-ZA"/>
              </w:rPr>
              <w:t xml:space="preserve">: it was done in 2016 using the </w:t>
            </w:r>
            <w:proofErr w:type="spellStart"/>
            <w:r w:rsidR="001D74ED" w:rsidRPr="00C86970">
              <w:rPr>
                <w:rFonts w:asciiTheme="majorHAnsi" w:eastAsia="Myriad Pro" w:hAnsiTheme="majorHAnsi" w:cstheme="majorHAnsi"/>
                <w:sz w:val="16"/>
                <w:szCs w:val="16"/>
                <w:lang w:val="en-ZA"/>
              </w:rPr>
              <w:t>Akvo</w:t>
            </w:r>
            <w:proofErr w:type="spellEnd"/>
            <w:r w:rsidR="001D74ED" w:rsidRPr="00C86970">
              <w:rPr>
                <w:rFonts w:asciiTheme="majorHAnsi" w:eastAsia="Myriad Pro" w:hAnsiTheme="majorHAnsi" w:cstheme="majorHAnsi"/>
                <w:sz w:val="16"/>
                <w:szCs w:val="16"/>
                <w:lang w:val="en-ZA"/>
              </w:rPr>
              <w:t xml:space="preserve"> tool</w:t>
            </w:r>
            <w:r w:rsidRPr="00C86970">
              <w:rPr>
                <w:rFonts w:asciiTheme="majorHAnsi" w:eastAsia="Myriad Pro" w:hAnsiTheme="majorHAnsi" w:cstheme="majorHAnsi"/>
                <w:sz w:val="16"/>
                <w:szCs w:val="16"/>
                <w:lang w:val="en-ZA"/>
              </w:rPr>
              <w:t xml:space="preserve"> ,</w:t>
            </w:r>
            <w:r w:rsidRPr="00C86970">
              <w:rPr>
                <w:rFonts w:asciiTheme="majorHAnsi" w:eastAsia="Myriad Pro" w:hAnsiTheme="majorHAnsi" w:cstheme="majorHAnsi"/>
                <w:sz w:val="16"/>
                <w:szCs w:val="16"/>
              </w:rPr>
              <w:t xml:space="preserve"> climate change risk management tools and guidelines for integration into water policies </w:t>
            </w:r>
            <w:r w:rsidR="00C617E1" w:rsidRPr="00C86970">
              <w:rPr>
                <w:rFonts w:asciiTheme="majorHAnsi" w:eastAsia="Myriad Pro" w:hAnsiTheme="majorHAnsi" w:cstheme="majorHAnsi"/>
                <w:sz w:val="16"/>
                <w:szCs w:val="16"/>
              </w:rPr>
              <w:t xml:space="preserve">were developed </w:t>
            </w:r>
            <w:r w:rsidRPr="00C86970">
              <w:rPr>
                <w:rFonts w:asciiTheme="majorHAnsi" w:eastAsia="Myriad Pro" w:hAnsiTheme="majorHAnsi" w:cstheme="majorHAnsi"/>
                <w:sz w:val="16"/>
                <w:szCs w:val="16"/>
              </w:rPr>
              <w:t xml:space="preserve">and stakeholders </w:t>
            </w:r>
            <w:r w:rsidR="00C617E1" w:rsidRPr="00C86970">
              <w:rPr>
                <w:rFonts w:asciiTheme="majorHAnsi" w:eastAsia="Myriad Pro" w:hAnsiTheme="majorHAnsi" w:cstheme="majorHAnsi"/>
                <w:sz w:val="16"/>
                <w:szCs w:val="16"/>
              </w:rPr>
              <w:t xml:space="preserve">were </w:t>
            </w:r>
            <w:r w:rsidRPr="00C86970">
              <w:rPr>
                <w:rFonts w:asciiTheme="majorHAnsi" w:eastAsia="Myriad Pro" w:hAnsiTheme="majorHAnsi" w:cstheme="majorHAnsi"/>
                <w:sz w:val="16"/>
                <w:szCs w:val="16"/>
              </w:rPr>
              <w:t>trained</w:t>
            </w:r>
            <w:r w:rsidR="00C617E1" w:rsidRPr="00C86970">
              <w:rPr>
                <w:rFonts w:asciiTheme="majorHAnsi" w:eastAsia="Myriad Pro" w:hAnsiTheme="majorHAnsi" w:cstheme="majorHAnsi"/>
                <w:sz w:val="16"/>
                <w:szCs w:val="16"/>
              </w:rPr>
              <w:t>.</w:t>
            </w:r>
            <w:r w:rsidRPr="00C86970">
              <w:rPr>
                <w:rFonts w:asciiTheme="majorHAnsi" w:eastAsia="Myriad Pro" w:hAnsiTheme="majorHAnsi" w:cstheme="majorHAnsi"/>
                <w:sz w:val="16"/>
                <w:szCs w:val="16"/>
              </w:rPr>
              <w:t xml:space="preserve"> </w:t>
            </w:r>
          </w:p>
          <w:p w14:paraId="21DC376C" w14:textId="77777777" w:rsidR="008D136A" w:rsidRPr="00C86970" w:rsidRDefault="008D136A" w:rsidP="00F760CA">
            <w:pPr>
              <w:pStyle w:val="NoSpacing"/>
              <w:jc w:val="both"/>
              <w:rPr>
                <w:rFonts w:asciiTheme="majorHAnsi" w:hAnsiTheme="majorHAnsi"/>
                <w:sz w:val="16"/>
              </w:rPr>
            </w:pPr>
          </w:p>
          <w:p w14:paraId="14DA4298" w14:textId="4CB4E490" w:rsidR="00F77CE0" w:rsidRPr="00C86970" w:rsidRDefault="0096274E" w:rsidP="00F760CA">
            <w:pPr>
              <w:pStyle w:val="NoSpacing"/>
              <w:jc w:val="both"/>
              <w:rPr>
                <w:rFonts w:asciiTheme="majorHAnsi" w:eastAsia="Myriad Pro" w:hAnsiTheme="majorHAnsi" w:cstheme="majorHAnsi"/>
                <w:b/>
                <w:sz w:val="16"/>
                <w:szCs w:val="16"/>
              </w:rPr>
            </w:pPr>
            <w:r w:rsidRPr="00C86970">
              <w:rPr>
                <w:rFonts w:asciiTheme="majorHAnsi" w:hAnsiTheme="majorHAnsi" w:cstheme="majorHAnsi"/>
                <w:sz w:val="16"/>
                <w:szCs w:val="16"/>
              </w:rPr>
              <w:t>Monitoring</w:t>
            </w:r>
            <w:r w:rsidR="008D136A" w:rsidRPr="00C86970">
              <w:rPr>
                <w:rFonts w:asciiTheme="majorHAnsi" w:hAnsiTheme="majorHAnsi" w:cstheme="majorHAnsi"/>
                <w:sz w:val="16"/>
                <w:szCs w:val="16"/>
              </w:rPr>
              <w:t xml:space="preserve"> conducted by </w:t>
            </w:r>
            <w:r w:rsidR="00A563C4" w:rsidRPr="00C86970">
              <w:rPr>
                <w:rFonts w:asciiTheme="majorHAnsi" w:hAnsiTheme="majorHAnsi" w:cstheme="majorHAnsi"/>
                <w:sz w:val="16"/>
                <w:szCs w:val="16"/>
              </w:rPr>
              <w:t>MRW engineers, steering committee members, UNDP and other partners carried out monitoring of facilities. The district engineers carried out more monitoring while joint monitoring done sparingly. Traditional and local council authorities also periodically undertook monitoring activities of the facilities.</w:t>
            </w:r>
          </w:p>
          <w:p w14:paraId="73E4E791" w14:textId="5FEC31D1" w:rsidR="008D136A" w:rsidRPr="00C86970" w:rsidRDefault="008D136A" w:rsidP="00F760CA">
            <w:pPr>
              <w:pStyle w:val="NoSpacing"/>
              <w:jc w:val="both"/>
              <w:rPr>
                <w:rFonts w:asciiTheme="majorHAnsi" w:hAnsiTheme="majorHAnsi" w:cstheme="majorHAnsi"/>
                <w:kern w:val="24"/>
                <w:sz w:val="16"/>
                <w:szCs w:val="16"/>
              </w:rPr>
            </w:pPr>
          </w:p>
        </w:tc>
      </w:tr>
      <w:tr w:rsidR="00740A8E" w:rsidRPr="00740A8E" w14:paraId="7E568A12" w14:textId="77777777" w:rsidTr="00C55749">
        <w:trPr>
          <w:cantSplit/>
          <w:trHeight w:val="890"/>
        </w:trPr>
        <w:tc>
          <w:tcPr>
            <w:tcW w:w="3522" w:type="dxa"/>
          </w:tcPr>
          <w:p w14:paraId="74E8D7B1" w14:textId="77777777" w:rsidR="00C01094" w:rsidRPr="00740A8E" w:rsidRDefault="00C01094" w:rsidP="00512A60">
            <w:pPr>
              <w:pStyle w:val="NoSpacing"/>
              <w:rPr>
                <w:rFonts w:asciiTheme="majorHAnsi" w:hAnsiTheme="majorHAnsi" w:cstheme="majorHAnsi"/>
                <w:sz w:val="16"/>
                <w:szCs w:val="16"/>
              </w:rPr>
            </w:pPr>
            <w:r w:rsidRPr="00740A8E">
              <w:rPr>
                <w:rFonts w:asciiTheme="majorHAnsi" w:hAnsiTheme="majorHAnsi" w:cstheme="majorHAnsi"/>
                <w:bCs/>
                <w:sz w:val="16"/>
                <w:szCs w:val="16"/>
              </w:rPr>
              <w:t xml:space="preserve">Output 1.b: </w:t>
            </w:r>
          </w:p>
          <w:p w14:paraId="23A7973D" w14:textId="314A3EF7" w:rsidR="00C01094" w:rsidRPr="00740A8E" w:rsidRDefault="00C01094" w:rsidP="00512A60">
            <w:pPr>
              <w:pStyle w:val="NoSpacing"/>
              <w:rPr>
                <w:rFonts w:asciiTheme="majorHAnsi" w:hAnsiTheme="majorHAnsi" w:cstheme="majorHAnsi"/>
                <w:sz w:val="16"/>
                <w:szCs w:val="16"/>
              </w:rPr>
            </w:pPr>
            <w:r w:rsidRPr="00740A8E">
              <w:rPr>
                <w:rFonts w:asciiTheme="majorHAnsi" w:hAnsiTheme="majorHAnsi" w:cstheme="majorHAnsi"/>
                <w:sz w:val="16"/>
                <w:szCs w:val="16"/>
              </w:rPr>
              <w:t xml:space="preserve">Climate change resilience plan and emergency contingency plan for the </w:t>
            </w:r>
            <w:proofErr w:type="spellStart"/>
            <w:r w:rsidRPr="00740A8E">
              <w:rPr>
                <w:rFonts w:asciiTheme="majorHAnsi" w:hAnsiTheme="majorHAnsi" w:cstheme="majorHAnsi"/>
                <w:sz w:val="16"/>
                <w:szCs w:val="16"/>
              </w:rPr>
              <w:t>Guma</w:t>
            </w:r>
            <w:proofErr w:type="spellEnd"/>
            <w:r w:rsidRPr="00740A8E">
              <w:rPr>
                <w:rFonts w:asciiTheme="majorHAnsi" w:hAnsiTheme="majorHAnsi" w:cstheme="majorHAnsi"/>
                <w:sz w:val="16"/>
                <w:szCs w:val="16"/>
              </w:rPr>
              <w:t xml:space="preserve"> Reservoir</w:t>
            </w:r>
            <w:r w:rsidR="008C762A">
              <w:rPr>
                <w:rFonts w:asciiTheme="majorHAnsi" w:hAnsiTheme="majorHAnsi" w:cstheme="majorHAnsi"/>
                <w:sz w:val="16"/>
                <w:szCs w:val="16"/>
              </w:rPr>
              <w:t>.</w:t>
            </w:r>
          </w:p>
        </w:tc>
        <w:tc>
          <w:tcPr>
            <w:tcW w:w="3858" w:type="dxa"/>
          </w:tcPr>
          <w:p w14:paraId="6F61D566" w14:textId="29891027" w:rsidR="00C01094" w:rsidRPr="00C86970" w:rsidRDefault="00C01094" w:rsidP="00512A60">
            <w:pPr>
              <w:pStyle w:val="NoSpacing"/>
              <w:rPr>
                <w:rFonts w:asciiTheme="majorHAnsi" w:hAnsiTheme="majorHAnsi" w:cstheme="majorHAnsi"/>
                <w:sz w:val="16"/>
                <w:szCs w:val="16"/>
              </w:rPr>
            </w:pPr>
            <w:r w:rsidRPr="00C86970">
              <w:rPr>
                <w:rFonts w:asciiTheme="majorHAnsi" w:hAnsiTheme="majorHAnsi" w:cstheme="majorHAnsi"/>
                <w:sz w:val="16"/>
                <w:szCs w:val="16"/>
              </w:rPr>
              <w:t xml:space="preserve">1.b.1 Undertake a Climate Change Risk Management (CCRM) capacity assessment of </w:t>
            </w:r>
            <w:proofErr w:type="spellStart"/>
            <w:r w:rsidRPr="00C86970">
              <w:rPr>
                <w:rFonts w:asciiTheme="majorHAnsi" w:hAnsiTheme="majorHAnsi" w:cstheme="majorHAnsi"/>
                <w:sz w:val="16"/>
                <w:szCs w:val="16"/>
              </w:rPr>
              <w:t>Guma</w:t>
            </w:r>
            <w:proofErr w:type="spellEnd"/>
            <w:r w:rsidRPr="00C86970">
              <w:rPr>
                <w:rFonts w:asciiTheme="majorHAnsi" w:hAnsiTheme="majorHAnsi" w:cstheme="majorHAnsi"/>
                <w:sz w:val="16"/>
                <w:szCs w:val="16"/>
              </w:rPr>
              <w:t xml:space="preserve"> reservoir and prepare </w:t>
            </w:r>
            <w:proofErr w:type="spellStart"/>
            <w:r w:rsidRPr="00C86970">
              <w:rPr>
                <w:rFonts w:asciiTheme="majorHAnsi" w:hAnsiTheme="majorHAnsi" w:cstheme="majorHAnsi"/>
                <w:sz w:val="16"/>
                <w:szCs w:val="16"/>
              </w:rPr>
              <w:t>T</w:t>
            </w:r>
            <w:r w:rsidR="00B43F85" w:rsidRPr="00C86970">
              <w:rPr>
                <w:rFonts w:asciiTheme="majorHAnsi" w:hAnsiTheme="majorHAnsi" w:cstheme="majorHAnsi"/>
                <w:sz w:val="16"/>
                <w:szCs w:val="16"/>
              </w:rPr>
              <w:t>o</w:t>
            </w:r>
            <w:r w:rsidRPr="00C86970">
              <w:rPr>
                <w:rFonts w:asciiTheme="majorHAnsi" w:hAnsiTheme="majorHAnsi" w:cstheme="majorHAnsi"/>
                <w:sz w:val="16"/>
                <w:szCs w:val="16"/>
              </w:rPr>
              <w:t>R</w:t>
            </w:r>
            <w:proofErr w:type="spellEnd"/>
            <w:r w:rsidRPr="00C86970">
              <w:rPr>
                <w:rFonts w:asciiTheme="majorHAnsi" w:hAnsiTheme="majorHAnsi" w:cstheme="majorHAnsi"/>
                <w:sz w:val="16"/>
                <w:szCs w:val="16"/>
              </w:rPr>
              <w:t xml:space="preserve"> for the selection of consultant;</w:t>
            </w:r>
          </w:p>
          <w:p w14:paraId="1744ACE2" w14:textId="77777777" w:rsidR="00C01094" w:rsidRPr="00C86970" w:rsidRDefault="00C01094" w:rsidP="00512A60">
            <w:pPr>
              <w:pStyle w:val="NoSpacing"/>
              <w:rPr>
                <w:rFonts w:asciiTheme="majorHAnsi" w:hAnsiTheme="majorHAnsi" w:cstheme="majorHAnsi"/>
                <w:sz w:val="16"/>
                <w:szCs w:val="16"/>
              </w:rPr>
            </w:pPr>
          </w:p>
          <w:p w14:paraId="40A91346" w14:textId="6C222556" w:rsidR="00C01094" w:rsidRPr="00C86970" w:rsidRDefault="00C01094" w:rsidP="00512A60">
            <w:pPr>
              <w:pStyle w:val="NoSpacing"/>
              <w:rPr>
                <w:rFonts w:asciiTheme="majorHAnsi" w:hAnsiTheme="majorHAnsi" w:cstheme="majorHAnsi"/>
                <w:sz w:val="16"/>
                <w:szCs w:val="16"/>
              </w:rPr>
            </w:pPr>
            <w:r w:rsidRPr="00C86970">
              <w:rPr>
                <w:rFonts w:asciiTheme="majorHAnsi" w:hAnsiTheme="majorHAnsi" w:cstheme="majorHAnsi"/>
                <w:sz w:val="16"/>
                <w:szCs w:val="16"/>
              </w:rPr>
              <w:t xml:space="preserve">1.b.2 Commission a climate change resilience plan and emergency contingency plan for the </w:t>
            </w:r>
            <w:proofErr w:type="spellStart"/>
            <w:r w:rsidRPr="00C86970">
              <w:rPr>
                <w:rFonts w:asciiTheme="majorHAnsi" w:hAnsiTheme="majorHAnsi" w:cstheme="majorHAnsi"/>
                <w:sz w:val="16"/>
                <w:szCs w:val="16"/>
              </w:rPr>
              <w:t>Guma</w:t>
            </w:r>
            <w:proofErr w:type="spellEnd"/>
            <w:r w:rsidRPr="00C86970">
              <w:rPr>
                <w:rFonts w:asciiTheme="majorHAnsi" w:hAnsiTheme="majorHAnsi" w:cstheme="majorHAnsi"/>
                <w:sz w:val="16"/>
                <w:szCs w:val="16"/>
              </w:rPr>
              <w:t xml:space="preserve"> Reservoir based on</w:t>
            </w:r>
            <w:r w:rsidR="00C617E1" w:rsidRPr="00C86970">
              <w:rPr>
                <w:rFonts w:asciiTheme="majorHAnsi" w:hAnsiTheme="majorHAnsi" w:cstheme="majorHAnsi"/>
                <w:sz w:val="16"/>
                <w:szCs w:val="16"/>
              </w:rPr>
              <w:t xml:space="preserve"> a </w:t>
            </w:r>
            <w:r w:rsidRPr="00C86970">
              <w:rPr>
                <w:rFonts w:asciiTheme="majorHAnsi" w:hAnsiTheme="majorHAnsi" w:cstheme="majorHAnsi"/>
                <w:sz w:val="16"/>
                <w:szCs w:val="16"/>
              </w:rPr>
              <w:t xml:space="preserve">large consultation process engaging GVWC, Met Department and communities surrounding the reservoir; </w:t>
            </w:r>
          </w:p>
          <w:p w14:paraId="31552E9C" w14:textId="77777777" w:rsidR="00C01094" w:rsidRPr="00C86970" w:rsidRDefault="00C01094" w:rsidP="00512A60">
            <w:pPr>
              <w:pStyle w:val="NoSpacing"/>
              <w:rPr>
                <w:rFonts w:asciiTheme="majorHAnsi" w:hAnsiTheme="majorHAnsi" w:cstheme="majorHAnsi"/>
                <w:sz w:val="16"/>
                <w:szCs w:val="16"/>
              </w:rPr>
            </w:pPr>
          </w:p>
          <w:p w14:paraId="2BE9E9C5" w14:textId="77777777" w:rsidR="00C01094" w:rsidRPr="00C86970" w:rsidRDefault="00C01094" w:rsidP="00512A60">
            <w:pPr>
              <w:pStyle w:val="NoSpacing"/>
              <w:rPr>
                <w:rFonts w:asciiTheme="majorHAnsi" w:hAnsiTheme="majorHAnsi" w:cstheme="majorHAnsi"/>
                <w:sz w:val="16"/>
                <w:szCs w:val="16"/>
              </w:rPr>
            </w:pPr>
            <w:r w:rsidRPr="00C86970">
              <w:rPr>
                <w:rFonts w:asciiTheme="majorHAnsi" w:hAnsiTheme="majorHAnsi" w:cstheme="majorHAnsi"/>
                <w:sz w:val="16"/>
                <w:szCs w:val="16"/>
              </w:rPr>
              <w:t>1.b.3 Train GVWC staff to run the climate resilience and emergency contingency plan;</w:t>
            </w:r>
          </w:p>
          <w:p w14:paraId="47B9EEE7" w14:textId="77777777" w:rsidR="00C01094" w:rsidRPr="00C86970" w:rsidRDefault="00C01094" w:rsidP="00512A60">
            <w:pPr>
              <w:pStyle w:val="NoSpacing"/>
              <w:rPr>
                <w:rFonts w:asciiTheme="majorHAnsi" w:hAnsiTheme="majorHAnsi" w:cstheme="majorHAnsi"/>
                <w:sz w:val="16"/>
                <w:szCs w:val="16"/>
              </w:rPr>
            </w:pPr>
          </w:p>
          <w:p w14:paraId="430EE092" w14:textId="77777777" w:rsidR="00C01094" w:rsidRPr="00C86970" w:rsidRDefault="00C01094" w:rsidP="00512A60">
            <w:pPr>
              <w:pStyle w:val="NoSpacing"/>
              <w:rPr>
                <w:rFonts w:asciiTheme="majorHAnsi" w:hAnsiTheme="majorHAnsi" w:cstheme="majorHAnsi"/>
                <w:sz w:val="16"/>
                <w:szCs w:val="16"/>
              </w:rPr>
            </w:pPr>
            <w:r w:rsidRPr="00C86970">
              <w:rPr>
                <w:rFonts w:asciiTheme="majorHAnsi" w:hAnsiTheme="majorHAnsi" w:cstheme="majorHAnsi"/>
                <w:sz w:val="16"/>
                <w:szCs w:val="16"/>
              </w:rPr>
              <w:t>1.b.4 Establish processes for review, reassessment and evaluation of the climate resilience and emergency contingency plan.</w:t>
            </w:r>
          </w:p>
        </w:tc>
        <w:tc>
          <w:tcPr>
            <w:tcW w:w="3780" w:type="dxa"/>
          </w:tcPr>
          <w:p w14:paraId="2CCA13E9" w14:textId="024ACF17" w:rsidR="00C01094" w:rsidRPr="00C86970" w:rsidRDefault="00C01094" w:rsidP="00512A60">
            <w:pPr>
              <w:pStyle w:val="NoSpacing"/>
              <w:rPr>
                <w:rFonts w:asciiTheme="majorHAnsi" w:hAnsiTheme="majorHAnsi" w:cstheme="majorHAnsi"/>
                <w:sz w:val="16"/>
                <w:szCs w:val="16"/>
              </w:rPr>
            </w:pPr>
            <w:r w:rsidRPr="00C86970">
              <w:rPr>
                <w:rFonts w:asciiTheme="majorHAnsi" w:eastAsia="Myriad Pro" w:hAnsiTheme="majorHAnsi" w:cstheme="majorHAnsi"/>
                <w:sz w:val="16"/>
                <w:szCs w:val="16"/>
              </w:rPr>
              <w:t xml:space="preserve">A climate change resilience plan has been developed for the </w:t>
            </w:r>
            <w:proofErr w:type="spellStart"/>
            <w:r w:rsidRPr="00C86970">
              <w:rPr>
                <w:rFonts w:asciiTheme="majorHAnsi" w:eastAsia="Myriad Pro" w:hAnsiTheme="majorHAnsi" w:cstheme="majorHAnsi"/>
                <w:sz w:val="16"/>
                <w:szCs w:val="16"/>
              </w:rPr>
              <w:t>Guma</w:t>
            </w:r>
            <w:proofErr w:type="spellEnd"/>
            <w:r w:rsidRPr="00C86970">
              <w:rPr>
                <w:rFonts w:asciiTheme="majorHAnsi" w:eastAsia="Myriad Pro" w:hAnsiTheme="majorHAnsi" w:cstheme="majorHAnsi"/>
                <w:sz w:val="16"/>
                <w:szCs w:val="16"/>
              </w:rPr>
              <w:t xml:space="preserve"> Valley Reservoir, resulting in increased understanding of climate change-related issues that can affect water supply in Freetown</w:t>
            </w:r>
            <w:r w:rsidR="00C617E1" w:rsidRPr="00C86970">
              <w:rPr>
                <w:rFonts w:asciiTheme="majorHAnsi" w:eastAsia="Myriad Pro" w:hAnsiTheme="majorHAnsi" w:cstheme="majorHAnsi"/>
                <w:sz w:val="16"/>
                <w:szCs w:val="16"/>
              </w:rPr>
              <w:t>. A</w:t>
            </w:r>
            <w:r w:rsidRPr="00C86970">
              <w:rPr>
                <w:rFonts w:asciiTheme="majorHAnsi" w:eastAsia="Myriad Pro" w:hAnsiTheme="majorHAnsi" w:cstheme="majorHAnsi"/>
                <w:sz w:val="16"/>
                <w:szCs w:val="16"/>
              </w:rPr>
              <w:t xml:space="preserve"> contingency plan has been developed. </w:t>
            </w:r>
          </w:p>
          <w:p w14:paraId="5F6AA770" w14:textId="7E0983AF" w:rsidR="00C01094" w:rsidRPr="00C86970" w:rsidRDefault="00AD433A" w:rsidP="00512A60">
            <w:pPr>
              <w:pStyle w:val="NoSpacing"/>
              <w:rPr>
                <w:rFonts w:asciiTheme="majorHAnsi" w:eastAsia="Myriad Pro" w:hAnsiTheme="majorHAnsi" w:cstheme="majorHAnsi"/>
                <w:sz w:val="16"/>
                <w:szCs w:val="16"/>
              </w:rPr>
            </w:pPr>
            <w:r w:rsidRPr="00C86970">
              <w:rPr>
                <w:rFonts w:asciiTheme="majorHAnsi" w:eastAsia="Myriad Pro" w:hAnsiTheme="majorHAnsi" w:cstheme="majorHAnsi"/>
                <w:sz w:val="16"/>
                <w:szCs w:val="16"/>
              </w:rPr>
              <w:t xml:space="preserve">There is a developed climate resilience plan at </w:t>
            </w:r>
            <w:proofErr w:type="spellStart"/>
            <w:r w:rsidRPr="00C86970">
              <w:rPr>
                <w:rFonts w:asciiTheme="majorHAnsi" w:eastAsia="Myriad Pro" w:hAnsiTheme="majorHAnsi" w:cstheme="majorHAnsi"/>
                <w:sz w:val="16"/>
                <w:szCs w:val="16"/>
              </w:rPr>
              <w:t>Guma</w:t>
            </w:r>
            <w:proofErr w:type="spellEnd"/>
            <w:r w:rsidRPr="00C86970">
              <w:rPr>
                <w:rFonts w:asciiTheme="majorHAnsi" w:eastAsia="Myriad Pro" w:hAnsiTheme="majorHAnsi" w:cstheme="majorHAnsi"/>
                <w:sz w:val="16"/>
                <w:szCs w:val="16"/>
              </w:rPr>
              <w:t xml:space="preserve"> Reservoir at mile 13.</w:t>
            </w:r>
          </w:p>
          <w:p w14:paraId="19A64CB4" w14:textId="77777777" w:rsidR="00C01094" w:rsidRPr="00C86970" w:rsidRDefault="00C01094" w:rsidP="00512A60">
            <w:pPr>
              <w:pStyle w:val="NoSpacing"/>
              <w:rPr>
                <w:rFonts w:asciiTheme="majorHAnsi" w:eastAsia="Myriad Pro" w:hAnsiTheme="majorHAnsi" w:cstheme="majorHAnsi"/>
                <w:sz w:val="16"/>
                <w:szCs w:val="16"/>
              </w:rPr>
            </w:pPr>
          </w:p>
          <w:p w14:paraId="1BD96724" w14:textId="1C5593C7" w:rsidR="00C01094" w:rsidRPr="00C86970" w:rsidRDefault="0096274E" w:rsidP="0096274E">
            <w:pPr>
              <w:pStyle w:val="NoSpacing"/>
              <w:rPr>
                <w:rFonts w:asciiTheme="majorHAnsi" w:eastAsia="Myriad Pro" w:hAnsiTheme="majorHAnsi" w:cstheme="majorHAnsi"/>
                <w:sz w:val="16"/>
                <w:szCs w:val="16"/>
              </w:rPr>
            </w:pPr>
            <w:r w:rsidRPr="00C86970">
              <w:rPr>
                <w:rFonts w:asciiTheme="majorHAnsi" w:eastAsia="Myriad Pro" w:hAnsiTheme="majorHAnsi" w:cstheme="majorHAnsi"/>
                <w:sz w:val="16"/>
                <w:szCs w:val="16"/>
              </w:rPr>
              <w:t>C</w:t>
            </w:r>
            <w:r w:rsidR="00C01094" w:rsidRPr="00C86970">
              <w:rPr>
                <w:rFonts w:asciiTheme="majorHAnsi" w:eastAsia="Myriad Pro" w:hAnsiTheme="majorHAnsi" w:cstheme="majorHAnsi"/>
                <w:sz w:val="16"/>
                <w:szCs w:val="16"/>
              </w:rPr>
              <w:t xml:space="preserve">apacity assessment </w:t>
            </w:r>
            <w:r w:rsidRPr="00C86970">
              <w:rPr>
                <w:rFonts w:asciiTheme="majorHAnsi" w:eastAsia="Myriad Pro" w:hAnsiTheme="majorHAnsi" w:cstheme="majorHAnsi"/>
                <w:sz w:val="16"/>
                <w:szCs w:val="16"/>
              </w:rPr>
              <w:t xml:space="preserve">was </w:t>
            </w:r>
            <w:r w:rsidR="00C01094" w:rsidRPr="00C86970">
              <w:rPr>
                <w:rFonts w:asciiTheme="majorHAnsi" w:eastAsia="Myriad Pro" w:hAnsiTheme="majorHAnsi" w:cstheme="majorHAnsi"/>
                <w:sz w:val="16"/>
                <w:szCs w:val="16"/>
              </w:rPr>
              <w:t>conducted</w:t>
            </w:r>
            <w:r w:rsidR="00AD433A" w:rsidRPr="00C86970">
              <w:rPr>
                <w:rFonts w:asciiTheme="majorHAnsi" w:eastAsia="Myriad Pro" w:hAnsiTheme="majorHAnsi" w:cstheme="majorHAnsi"/>
                <w:sz w:val="16"/>
                <w:szCs w:val="16"/>
              </w:rPr>
              <w:t xml:space="preserve"> from the onset of the project wherein contracted organizations/institutions were recruited, their technical skills and financial viability assessed.</w:t>
            </w:r>
          </w:p>
        </w:tc>
      </w:tr>
      <w:tr w:rsidR="00740A8E" w:rsidRPr="00740A8E" w14:paraId="5AC4384D" w14:textId="77777777" w:rsidTr="00C55749">
        <w:trPr>
          <w:cantSplit/>
          <w:trHeight w:val="5228"/>
        </w:trPr>
        <w:tc>
          <w:tcPr>
            <w:tcW w:w="3522" w:type="dxa"/>
          </w:tcPr>
          <w:p w14:paraId="58FBC501" w14:textId="77777777" w:rsidR="008D136A" w:rsidRPr="00740A8E" w:rsidRDefault="008D136A" w:rsidP="00512A60">
            <w:pPr>
              <w:pStyle w:val="NoSpacing"/>
              <w:rPr>
                <w:rFonts w:asciiTheme="majorHAnsi" w:hAnsiTheme="majorHAnsi" w:cstheme="majorHAnsi"/>
                <w:sz w:val="16"/>
                <w:szCs w:val="16"/>
              </w:rPr>
            </w:pPr>
            <w:r w:rsidRPr="00740A8E">
              <w:rPr>
                <w:rFonts w:asciiTheme="majorHAnsi" w:hAnsiTheme="majorHAnsi" w:cstheme="majorHAnsi"/>
                <w:bCs/>
                <w:sz w:val="16"/>
                <w:szCs w:val="16"/>
              </w:rPr>
              <w:lastRenderedPageBreak/>
              <w:t xml:space="preserve">Output 1.c: </w:t>
            </w:r>
          </w:p>
          <w:p w14:paraId="4DC1A9EE" w14:textId="2EF96952" w:rsidR="008D136A" w:rsidRPr="00740A8E" w:rsidRDefault="008D136A" w:rsidP="00512A60">
            <w:pPr>
              <w:pStyle w:val="NoSpacing"/>
              <w:rPr>
                <w:rFonts w:asciiTheme="majorHAnsi" w:hAnsiTheme="majorHAnsi" w:cstheme="majorHAnsi"/>
                <w:sz w:val="16"/>
                <w:szCs w:val="16"/>
              </w:rPr>
            </w:pPr>
            <w:r w:rsidRPr="00740A8E">
              <w:rPr>
                <w:rFonts w:asciiTheme="majorHAnsi" w:hAnsiTheme="majorHAnsi" w:cstheme="majorHAnsi"/>
                <w:sz w:val="16"/>
                <w:szCs w:val="16"/>
              </w:rPr>
              <w:t>Regular dialogues established between parliamentarians, local council members, traditional authorities, NGOs/CBOs and private sector (WASH committees) on the impact of climate change on water supply in Pujehun, Kambia and Kono districts</w:t>
            </w:r>
            <w:r w:rsidR="008C762A">
              <w:rPr>
                <w:rFonts w:asciiTheme="majorHAnsi" w:hAnsiTheme="majorHAnsi" w:cstheme="majorHAnsi"/>
                <w:sz w:val="16"/>
                <w:szCs w:val="16"/>
              </w:rPr>
              <w:t>.</w:t>
            </w:r>
          </w:p>
        </w:tc>
        <w:tc>
          <w:tcPr>
            <w:tcW w:w="3858" w:type="dxa"/>
          </w:tcPr>
          <w:p w14:paraId="19A0DEE3" w14:textId="085E4AD9" w:rsidR="008D136A" w:rsidRPr="00740A8E" w:rsidRDefault="008D136A"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1.c.1 Conduct Participatory Rural Appraisals (PRA) for relevant national</w:t>
            </w:r>
            <w:r w:rsidR="002B0A46">
              <w:rPr>
                <w:rFonts w:asciiTheme="majorHAnsi" w:hAnsiTheme="majorHAnsi" w:cstheme="majorHAnsi"/>
                <w:sz w:val="16"/>
                <w:szCs w:val="16"/>
              </w:rPr>
              <w:t>-</w:t>
            </w:r>
            <w:r w:rsidRPr="00740A8E">
              <w:rPr>
                <w:rFonts w:asciiTheme="majorHAnsi" w:hAnsiTheme="majorHAnsi" w:cstheme="majorHAnsi"/>
                <w:sz w:val="16"/>
                <w:szCs w:val="16"/>
              </w:rPr>
              <w:t xml:space="preserve"> and district</w:t>
            </w:r>
            <w:r w:rsidR="002B0A46">
              <w:rPr>
                <w:rFonts w:asciiTheme="majorHAnsi" w:hAnsiTheme="majorHAnsi" w:cstheme="majorHAnsi"/>
                <w:sz w:val="16"/>
                <w:szCs w:val="16"/>
              </w:rPr>
              <w:t>-</w:t>
            </w:r>
            <w:r w:rsidRPr="00740A8E">
              <w:rPr>
                <w:rFonts w:asciiTheme="majorHAnsi" w:hAnsiTheme="majorHAnsi" w:cstheme="majorHAnsi"/>
                <w:sz w:val="16"/>
                <w:szCs w:val="16"/>
              </w:rPr>
              <w:t xml:space="preserve">level stakeholders </w:t>
            </w:r>
            <w:r w:rsidR="002B0A46">
              <w:rPr>
                <w:rFonts w:asciiTheme="majorHAnsi" w:hAnsiTheme="majorHAnsi" w:cstheme="majorHAnsi"/>
                <w:sz w:val="16"/>
                <w:szCs w:val="16"/>
              </w:rPr>
              <w:t xml:space="preserve">in </w:t>
            </w:r>
            <w:r w:rsidRPr="00740A8E">
              <w:rPr>
                <w:rFonts w:asciiTheme="majorHAnsi" w:hAnsiTheme="majorHAnsi" w:cstheme="majorHAnsi"/>
                <w:sz w:val="16"/>
                <w:szCs w:val="16"/>
              </w:rPr>
              <w:t>Freetown, Kambia, Kono and Pujehun (parliamentarians, local council members, traditional authorities, NGOs/CBOs, and private sector (WASH committees) to determine existing capacities and training needs on longer-term climatic and environmental changes</w:t>
            </w:r>
            <w:r w:rsidR="002B0A46">
              <w:rPr>
                <w:rFonts w:asciiTheme="majorHAnsi" w:hAnsiTheme="majorHAnsi" w:cstheme="majorHAnsi"/>
                <w:sz w:val="16"/>
                <w:szCs w:val="16"/>
              </w:rPr>
              <w:t>;</w:t>
            </w:r>
            <w:r w:rsidRPr="00740A8E">
              <w:rPr>
                <w:rFonts w:asciiTheme="majorHAnsi" w:hAnsiTheme="majorHAnsi" w:cstheme="majorHAnsi"/>
                <w:sz w:val="16"/>
                <w:szCs w:val="16"/>
              </w:rPr>
              <w:t xml:space="preserve"> </w:t>
            </w:r>
          </w:p>
          <w:p w14:paraId="4B93729F" w14:textId="77777777" w:rsidR="008D136A" w:rsidRPr="00740A8E" w:rsidRDefault="008D136A" w:rsidP="008D136A">
            <w:pPr>
              <w:pStyle w:val="NoSpacing"/>
              <w:jc w:val="both"/>
              <w:rPr>
                <w:rFonts w:asciiTheme="majorHAnsi" w:hAnsiTheme="majorHAnsi" w:cstheme="majorHAnsi"/>
                <w:sz w:val="16"/>
                <w:szCs w:val="16"/>
              </w:rPr>
            </w:pPr>
          </w:p>
          <w:p w14:paraId="72A11487" w14:textId="59471C0B" w:rsidR="008D136A" w:rsidRPr="00740A8E" w:rsidRDefault="008D136A"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1.c.2 Design and conduct a community awareness campaign on climate change risks using culturally appropriate tools and aimed at all genders, including information packs compris</w:t>
            </w:r>
            <w:r w:rsidR="008C762A">
              <w:rPr>
                <w:rFonts w:asciiTheme="majorHAnsi" w:hAnsiTheme="majorHAnsi" w:cstheme="majorHAnsi"/>
                <w:sz w:val="16"/>
                <w:szCs w:val="16"/>
              </w:rPr>
              <w:t>ing</w:t>
            </w:r>
            <w:r w:rsidRPr="00740A8E">
              <w:rPr>
                <w:rFonts w:asciiTheme="majorHAnsi" w:hAnsiTheme="majorHAnsi" w:cstheme="majorHAnsi"/>
                <w:sz w:val="16"/>
                <w:szCs w:val="16"/>
              </w:rPr>
              <w:t xml:space="preserve"> examples of community-based adaptation measures in the water sector. Key lessons </w:t>
            </w:r>
            <w:r w:rsidR="00D33DA8">
              <w:rPr>
                <w:rFonts w:asciiTheme="majorHAnsi" w:hAnsiTheme="majorHAnsi" w:cstheme="majorHAnsi"/>
                <w:sz w:val="16"/>
                <w:szCs w:val="16"/>
              </w:rPr>
              <w:t>learned</w:t>
            </w:r>
            <w:r w:rsidRPr="00740A8E">
              <w:rPr>
                <w:rFonts w:asciiTheme="majorHAnsi" w:hAnsiTheme="majorHAnsi" w:cstheme="majorHAnsi"/>
                <w:sz w:val="16"/>
                <w:szCs w:val="16"/>
              </w:rPr>
              <w:t xml:space="preserve"> from the various project activities (especially the demonstrations under component 2) will be distilled and integrate</w:t>
            </w:r>
            <w:r w:rsidR="002B0A46">
              <w:rPr>
                <w:rFonts w:asciiTheme="majorHAnsi" w:hAnsiTheme="majorHAnsi" w:cstheme="majorHAnsi"/>
                <w:sz w:val="16"/>
                <w:szCs w:val="16"/>
              </w:rPr>
              <w:t xml:space="preserve">d </w:t>
            </w:r>
            <w:r w:rsidRPr="00740A8E">
              <w:rPr>
                <w:rFonts w:asciiTheme="majorHAnsi" w:hAnsiTheme="majorHAnsi" w:cstheme="majorHAnsi"/>
                <w:sz w:val="16"/>
                <w:szCs w:val="16"/>
              </w:rPr>
              <w:t>into the agenda of the dialogues, as relevant for the target groups;</w:t>
            </w:r>
          </w:p>
          <w:p w14:paraId="289D65EC" w14:textId="77777777" w:rsidR="008D136A" w:rsidRPr="00740A8E" w:rsidRDefault="008D136A" w:rsidP="008D136A">
            <w:pPr>
              <w:pStyle w:val="NoSpacing"/>
              <w:jc w:val="both"/>
              <w:rPr>
                <w:rFonts w:asciiTheme="majorHAnsi" w:hAnsiTheme="majorHAnsi" w:cstheme="majorHAnsi"/>
                <w:sz w:val="16"/>
                <w:szCs w:val="16"/>
              </w:rPr>
            </w:pPr>
          </w:p>
          <w:p w14:paraId="395BD159" w14:textId="180BAE89" w:rsidR="008D136A" w:rsidRPr="00740A8E" w:rsidRDefault="008D136A"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1.c.3 Train at least 10 WASH committee representatives to assess climate change issues, community-based adaptation planning and household-level risk reduction interventions. Climate risk management and training tools developed under Output 1.a will be adapted to WASH committee’s needs;</w:t>
            </w:r>
          </w:p>
          <w:p w14:paraId="127B092B" w14:textId="77777777" w:rsidR="008D136A" w:rsidRPr="00740A8E" w:rsidRDefault="008D136A" w:rsidP="008D136A">
            <w:pPr>
              <w:pStyle w:val="NoSpacing"/>
              <w:jc w:val="both"/>
              <w:rPr>
                <w:rFonts w:asciiTheme="majorHAnsi" w:hAnsiTheme="majorHAnsi" w:cstheme="majorHAnsi"/>
                <w:sz w:val="16"/>
                <w:szCs w:val="16"/>
              </w:rPr>
            </w:pPr>
          </w:p>
          <w:p w14:paraId="151B7530" w14:textId="174B8645" w:rsidR="008D136A" w:rsidRPr="00740A8E" w:rsidRDefault="008D136A"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 xml:space="preserve">1.c.4 Create a sustainable communication platform in which a dialogue can </w:t>
            </w:r>
            <w:r w:rsidR="006B2152" w:rsidRPr="00740A8E">
              <w:rPr>
                <w:rFonts w:asciiTheme="majorHAnsi" w:hAnsiTheme="majorHAnsi" w:cstheme="majorHAnsi"/>
                <w:sz w:val="16"/>
                <w:szCs w:val="16"/>
              </w:rPr>
              <w:t>ensue,</w:t>
            </w:r>
            <w:r w:rsidRPr="00740A8E">
              <w:rPr>
                <w:rFonts w:asciiTheme="majorHAnsi" w:hAnsiTheme="majorHAnsi" w:cstheme="majorHAnsi"/>
                <w:sz w:val="16"/>
                <w:szCs w:val="16"/>
              </w:rPr>
              <w:t xml:space="preserve"> and further friendly communications can take place to inform a bottom-up decision-making process</w:t>
            </w:r>
            <w:r w:rsidR="002B0A46">
              <w:rPr>
                <w:rFonts w:asciiTheme="majorHAnsi" w:hAnsiTheme="majorHAnsi" w:cstheme="majorHAnsi"/>
                <w:sz w:val="16"/>
                <w:szCs w:val="16"/>
              </w:rPr>
              <w:t>;</w:t>
            </w:r>
          </w:p>
          <w:p w14:paraId="596B7F9D" w14:textId="77777777" w:rsidR="008D136A" w:rsidRPr="00740A8E" w:rsidRDefault="008D136A" w:rsidP="008D136A">
            <w:pPr>
              <w:pStyle w:val="NoSpacing"/>
              <w:jc w:val="both"/>
              <w:rPr>
                <w:rFonts w:asciiTheme="majorHAnsi" w:hAnsiTheme="majorHAnsi" w:cstheme="majorHAnsi"/>
                <w:sz w:val="16"/>
                <w:szCs w:val="16"/>
              </w:rPr>
            </w:pPr>
          </w:p>
          <w:p w14:paraId="0C0B8753" w14:textId="329E8A8C" w:rsidR="008D136A" w:rsidRPr="00740A8E" w:rsidRDefault="008D136A"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1.c.5 Monitor the effectiveness of awareness programs and improve quality of local capacity building efforts based on monitoring results</w:t>
            </w:r>
            <w:r w:rsidR="002B0A46">
              <w:rPr>
                <w:rFonts w:asciiTheme="majorHAnsi" w:hAnsiTheme="majorHAnsi" w:cstheme="majorHAnsi"/>
                <w:sz w:val="16"/>
                <w:szCs w:val="16"/>
              </w:rPr>
              <w:t>;</w:t>
            </w:r>
          </w:p>
        </w:tc>
        <w:tc>
          <w:tcPr>
            <w:tcW w:w="3780" w:type="dxa"/>
          </w:tcPr>
          <w:p w14:paraId="31533419" w14:textId="22AB5B83" w:rsidR="008D136A" w:rsidRPr="00477E6E" w:rsidRDefault="008D136A" w:rsidP="00512A60">
            <w:pPr>
              <w:pStyle w:val="NoSpacing"/>
              <w:rPr>
                <w:rFonts w:asciiTheme="majorHAnsi" w:hAnsiTheme="majorHAnsi" w:cstheme="majorHAnsi"/>
                <w:sz w:val="16"/>
                <w:szCs w:val="16"/>
              </w:rPr>
            </w:pPr>
            <w:r w:rsidRPr="00477E6E">
              <w:rPr>
                <w:rFonts w:asciiTheme="majorHAnsi" w:eastAsia="Myriad Pro" w:hAnsiTheme="majorHAnsi" w:cstheme="majorHAnsi"/>
                <w:sz w:val="16"/>
                <w:szCs w:val="16"/>
              </w:rPr>
              <w:t xml:space="preserve">85 </w:t>
            </w:r>
            <w:r w:rsidR="00CF17FB" w:rsidRPr="00477E6E">
              <w:rPr>
                <w:rFonts w:asciiTheme="majorHAnsi" w:eastAsia="Myriad Pro" w:hAnsiTheme="majorHAnsi" w:cstheme="majorHAnsi"/>
                <w:sz w:val="16"/>
                <w:szCs w:val="16"/>
              </w:rPr>
              <w:t>policymakers</w:t>
            </w:r>
            <w:r w:rsidRPr="00477E6E">
              <w:rPr>
                <w:rFonts w:asciiTheme="majorHAnsi" w:eastAsia="Myriad Pro" w:hAnsiTheme="majorHAnsi" w:cstheme="majorHAnsi"/>
                <w:sz w:val="16"/>
                <w:szCs w:val="16"/>
              </w:rPr>
              <w:t xml:space="preserve"> (25 Members of Parliament, 45 Councilors from 3 district Councils and 1 City</w:t>
            </w:r>
            <w:r w:rsidR="00DC1273" w:rsidRPr="00477E6E">
              <w:rPr>
                <w:rFonts w:asciiTheme="majorHAnsi" w:eastAsia="Myriad Pro" w:hAnsiTheme="majorHAnsi" w:cstheme="majorHAnsi"/>
                <w:sz w:val="16"/>
                <w:szCs w:val="16"/>
              </w:rPr>
              <w:t xml:space="preserve"> </w:t>
            </w:r>
            <w:r w:rsidRPr="00477E6E">
              <w:rPr>
                <w:rFonts w:asciiTheme="majorHAnsi" w:eastAsia="Myriad Pro" w:hAnsiTheme="majorHAnsi" w:cstheme="majorHAnsi"/>
                <w:sz w:val="16"/>
                <w:szCs w:val="16"/>
              </w:rPr>
              <w:t xml:space="preserve">Council </w:t>
            </w:r>
            <w:r w:rsidR="002B0A46" w:rsidRPr="00477E6E">
              <w:rPr>
                <w:rFonts w:asciiTheme="majorHAnsi" w:eastAsia="Myriad Pro" w:hAnsiTheme="majorHAnsi" w:cstheme="majorHAnsi"/>
                <w:sz w:val="16"/>
                <w:szCs w:val="16"/>
              </w:rPr>
              <w:t xml:space="preserve">and </w:t>
            </w:r>
            <w:r w:rsidRPr="00477E6E">
              <w:rPr>
                <w:rFonts w:asciiTheme="majorHAnsi" w:eastAsia="Myriad Pro" w:hAnsiTheme="majorHAnsi" w:cstheme="majorHAnsi"/>
                <w:sz w:val="16"/>
                <w:szCs w:val="16"/>
              </w:rPr>
              <w:t xml:space="preserve">15 Civil Society Activists) have been introduced to climate change issues and acquired knowledge on climate change impact and adaptation responses. </w:t>
            </w:r>
          </w:p>
          <w:p w14:paraId="23ABC5E0" w14:textId="77777777" w:rsidR="00AD433A" w:rsidRDefault="00AD433A" w:rsidP="00512A60">
            <w:pPr>
              <w:pStyle w:val="NoSpacing"/>
              <w:rPr>
                <w:rFonts w:asciiTheme="majorHAnsi" w:eastAsia="Myriad Pro" w:hAnsiTheme="majorHAnsi" w:cstheme="majorHAnsi"/>
                <w:color w:val="FF0000"/>
                <w:sz w:val="16"/>
                <w:szCs w:val="16"/>
              </w:rPr>
            </w:pPr>
          </w:p>
          <w:p w14:paraId="60027EB8" w14:textId="13F21EEE" w:rsidR="008D136A" w:rsidRPr="00477E6E" w:rsidRDefault="008D136A" w:rsidP="00512A60">
            <w:pPr>
              <w:pStyle w:val="NoSpacing"/>
              <w:rPr>
                <w:rFonts w:asciiTheme="majorHAnsi" w:eastAsia="Myriad Pro" w:hAnsiTheme="majorHAnsi" w:cstheme="majorHAnsi"/>
                <w:sz w:val="16"/>
                <w:szCs w:val="16"/>
              </w:rPr>
            </w:pPr>
            <w:bookmarkStart w:id="158" w:name="_GoBack"/>
            <w:bookmarkEnd w:id="158"/>
          </w:p>
        </w:tc>
      </w:tr>
      <w:tr w:rsidR="00740A8E" w:rsidRPr="00740A8E" w14:paraId="1751D8B7" w14:textId="77777777" w:rsidTr="00C55749">
        <w:trPr>
          <w:cantSplit/>
          <w:trHeight w:val="530"/>
        </w:trPr>
        <w:tc>
          <w:tcPr>
            <w:tcW w:w="3522" w:type="dxa"/>
          </w:tcPr>
          <w:p w14:paraId="34B0CB8C" w14:textId="77777777" w:rsidR="00512A60" w:rsidRPr="00740A8E" w:rsidRDefault="00512A60" w:rsidP="00512A60">
            <w:pPr>
              <w:pStyle w:val="NoSpacing"/>
              <w:rPr>
                <w:rFonts w:asciiTheme="majorHAnsi" w:hAnsiTheme="majorHAnsi" w:cstheme="majorHAnsi"/>
                <w:sz w:val="16"/>
                <w:szCs w:val="16"/>
              </w:rPr>
            </w:pPr>
            <w:r w:rsidRPr="00740A8E">
              <w:rPr>
                <w:rFonts w:asciiTheme="majorHAnsi" w:hAnsiTheme="majorHAnsi" w:cstheme="majorHAnsi"/>
                <w:bCs/>
                <w:sz w:val="16"/>
                <w:szCs w:val="16"/>
              </w:rPr>
              <w:t xml:space="preserve">Output 1.d: </w:t>
            </w:r>
          </w:p>
          <w:p w14:paraId="7D7D9113" w14:textId="585CFBB1" w:rsidR="00512A60" w:rsidRPr="00740A8E" w:rsidRDefault="00512A60" w:rsidP="00512A60">
            <w:pPr>
              <w:pStyle w:val="NoSpacing"/>
              <w:rPr>
                <w:rFonts w:asciiTheme="majorHAnsi" w:hAnsiTheme="majorHAnsi" w:cstheme="majorHAnsi"/>
                <w:sz w:val="16"/>
                <w:szCs w:val="16"/>
              </w:rPr>
            </w:pPr>
            <w:r w:rsidRPr="00740A8E">
              <w:rPr>
                <w:rFonts w:asciiTheme="majorHAnsi" w:hAnsiTheme="majorHAnsi" w:cstheme="majorHAnsi"/>
                <w:sz w:val="16"/>
                <w:szCs w:val="16"/>
              </w:rPr>
              <w:t>At least two dialogues under the Sierra Leone Business Forum and WASH Donors Investment Platform initiated on managing climate change risks on water provision and usage</w:t>
            </w:r>
            <w:r w:rsidR="008C762A">
              <w:rPr>
                <w:rFonts w:asciiTheme="majorHAnsi" w:hAnsiTheme="majorHAnsi" w:cstheme="majorHAnsi"/>
                <w:sz w:val="16"/>
                <w:szCs w:val="16"/>
              </w:rPr>
              <w:t>.</w:t>
            </w:r>
          </w:p>
          <w:p w14:paraId="5533703A" w14:textId="77777777" w:rsidR="00512A60" w:rsidRPr="00740A8E" w:rsidRDefault="00512A60" w:rsidP="00512A60">
            <w:pPr>
              <w:pStyle w:val="NoSpacing"/>
              <w:rPr>
                <w:rFonts w:asciiTheme="majorHAnsi" w:hAnsiTheme="majorHAnsi" w:cstheme="majorHAnsi"/>
                <w:sz w:val="16"/>
                <w:szCs w:val="16"/>
              </w:rPr>
            </w:pPr>
            <w:r w:rsidRPr="00740A8E">
              <w:rPr>
                <w:rFonts w:asciiTheme="majorHAnsi" w:hAnsiTheme="majorHAnsi" w:cstheme="majorHAnsi"/>
                <w:sz w:val="16"/>
                <w:szCs w:val="16"/>
              </w:rPr>
              <w:t> </w:t>
            </w:r>
          </w:p>
        </w:tc>
        <w:tc>
          <w:tcPr>
            <w:tcW w:w="3858" w:type="dxa"/>
          </w:tcPr>
          <w:p w14:paraId="31653152" w14:textId="33E0C38A" w:rsidR="00512A60" w:rsidRPr="00C86970" w:rsidRDefault="00512A60" w:rsidP="008D136A">
            <w:pPr>
              <w:pStyle w:val="NoSpacing"/>
              <w:jc w:val="both"/>
              <w:rPr>
                <w:rFonts w:asciiTheme="majorHAnsi" w:hAnsiTheme="majorHAnsi" w:cstheme="majorHAnsi"/>
                <w:sz w:val="16"/>
                <w:szCs w:val="16"/>
              </w:rPr>
            </w:pPr>
            <w:r w:rsidRPr="00C86970">
              <w:rPr>
                <w:rFonts w:asciiTheme="majorHAnsi" w:hAnsiTheme="majorHAnsi" w:cstheme="majorHAnsi"/>
                <w:sz w:val="16"/>
                <w:szCs w:val="16"/>
              </w:rPr>
              <w:t xml:space="preserve">1.d.1 Undertake strategic stakeholder analysis and target group specific information and communication needs and strategic responses (e.g. communication plans) as they relate to climate change resilience in the water sector. This could include the identification of target group engagements in addressing climate change risks and establishing relevant adaptation strategies; </w:t>
            </w:r>
          </w:p>
          <w:p w14:paraId="1221DEE0" w14:textId="77777777" w:rsidR="00512A60" w:rsidRPr="00C86970" w:rsidRDefault="00512A60" w:rsidP="008D136A">
            <w:pPr>
              <w:pStyle w:val="NoSpacing"/>
              <w:jc w:val="both"/>
              <w:rPr>
                <w:rFonts w:asciiTheme="majorHAnsi" w:hAnsiTheme="majorHAnsi" w:cstheme="majorHAnsi"/>
                <w:sz w:val="16"/>
                <w:szCs w:val="16"/>
              </w:rPr>
            </w:pPr>
          </w:p>
          <w:p w14:paraId="386FE0D0" w14:textId="77777777" w:rsidR="00512A60" w:rsidRPr="00C86970" w:rsidRDefault="00512A60" w:rsidP="008D136A">
            <w:pPr>
              <w:pStyle w:val="NoSpacing"/>
              <w:jc w:val="both"/>
              <w:rPr>
                <w:rFonts w:asciiTheme="majorHAnsi" w:hAnsiTheme="majorHAnsi" w:cstheme="majorHAnsi"/>
                <w:sz w:val="16"/>
                <w:szCs w:val="16"/>
              </w:rPr>
            </w:pPr>
            <w:r w:rsidRPr="00C86970">
              <w:rPr>
                <w:rFonts w:asciiTheme="majorHAnsi" w:hAnsiTheme="majorHAnsi" w:cstheme="majorHAnsi"/>
                <w:sz w:val="16"/>
                <w:szCs w:val="16"/>
              </w:rPr>
              <w:t>1.d.2 Conduct two dialogues on the through (i) selected priorities;</w:t>
            </w:r>
          </w:p>
          <w:p w14:paraId="37105033" w14:textId="77777777" w:rsidR="00512A60" w:rsidRPr="00C86970" w:rsidRDefault="00512A60" w:rsidP="008D136A">
            <w:pPr>
              <w:pStyle w:val="NoSpacing"/>
              <w:jc w:val="both"/>
              <w:rPr>
                <w:rFonts w:asciiTheme="majorHAnsi" w:hAnsiTheme="majorHAnsi" w:cstheme="majorHAnsi"/>
                <w:sz w:val="16"/>
                <w:szCs w:val="16"/>
              </w:rPr>
            </w:pPr>
          </w:p>
          <w:p w14:paraId="07E176B1" w14:textId="1DADB5B5" w:rsidR="00512A60" w:rsidRPr="00C86970" w:rsidRDefault="00512A60" w:rsidP="008D136A">
            <w:pPr>
              <w:pStyle w:val="NoSpacing"/>
              <w:jc w:val="both"/>
              <w:rPr>
                <w:rFonts w:asciiTheme="majorHAnsi" w:hAnsiTheme="majorHAnsi" w:cstheme="majorHAnsi"/>
                <w:sz w:val="16"/>
                <w:szCs w:val="16"/>
              </w:rPr>
            </w:pPr>
            <w:r w:rsidRPr="00C86970">
              <w:rPr>
                <w:rFonts w:asciiTheme="majorHAnsi" w:hAnsiTheme="majorHAnsi" w:cstheme="majorHAnsi"/>
                <w:sz w:val="16"/>
                <w:szCs w:val="16"/>
              </w:rPr>
              <w:t xml:space="preserve">1.d.3 Create and make functional </w:t>
            </w:r>
            <w:r w:rsidR="008C762A" w:rsidRPr="00C86970">
              <w:rPr>
                <w:rFonts w:asciiTheme="majorHAnsi" w:hAnsiTheme="majorHAnsi" w:cstheme="majorHAnsi"/>
                <w:sz w:val="16"/>
                <w:szCs w:val="16"/>
              </w:rPr>
              <w:t xml:space="preserve">a </w:t>
            </w:r>
            <w:r w:rsidRPr="00C86970">
              <w:rPr>
                <w:rFonts w:asciiTheme="majorHAnsi" w:hAnsiTheme="majorHAnsi" w:cstheme="majorHAnsi"/>
                <w:sz w:val="16"/>
                <w:szCs w:val="16"/>
              </w:rPr>
              <w:t>water engineers’ platform to support designing of resilient water supply systems;</w:t>
            </w:r>
          </w:p>
          <w:p w14:paraId="6F9326AF" w14:textId="77777777" w:rsidR="00512A60" w:rsidRPr="00C86970" w:rsidRDefault="00512A60" w:rsidP="008D136A">
            <w:pPr>
              <w:pStyle w:val="NoSpacing"/>
              <w:jc w:val="both"/>
              <w:rPr>
                <w:rFonts w:asciiTheme="majorHAnsi" w:hAnsiTheme="majorHAnsi" w:cstheme="majorHAnsi"/>
                <w:sz w:val="16"/>
                <w:szCs w:val="16"/>
              </w:rPr>
            </w:pPr>
          </w:p>
          <w:p w14:paraId="7B40053A" w14:textId="55CE7D31" w:rsidR="00512A60" w:rsidRPr="00C86970" w:rsidRDefault="00512A60" w:rsidP="008D136A">
            <w:pPr>
              <w:pStyle w:val="NoSpacing"/>
              <w:jc w:val="both"/>
              <w:rPr>
                <w:rFonts w:asciiTheme="majorHAnsi" w:hAnsiTheme="majorHAnsi" w:cstheme="majorHAnsi"/>
                <w:sz w:val="16"/>
                <w:szCs w:val="16"/>
              </w:rPr>
            </w:pPr>
            <w:r w:rsidRPr="00C86970">
              <w:rPr>
                <w:rFonts w:asciiTheme="majorHAnsi" w:hAnsiTheme="majorHAnsi" w:cstheme="majorHAnsi"/>
                <w:sz w:val="16"/>
                <w:szCs w:val="16"/>
              </w:rPr>
              <w:t>1.d.4 Develop a functional knowledge management system that documents such policy</w:t>
            </w:r>
            <w:r w:rsidR="002B0A46" w:rsidRPr="00C86970">
              <w:rPr>
                <w:rFonts w:asciiTheme="majorHAnsi" w:hAnsiTheme="majorHAnsi" w:cstheme="majorHAnsi"/>
                <w:sz w:val="16"/>
                <w:szCs w:val="16"/>
              </w:rPr>
              <w:t>-</w:t>
            </w:r>
            <w:r w:rsidRPr="00C86970">
              <w:rPr>
                <w:rFonts w:asciiTheme="majorHAnsi" w:hAnsiTheme="majorHAnsi" w:cstheme="majorHAnsi"/>
                <w:sz w:val="16"/>
                <w:szCs w:val="16"/>
              </w:rPr>
              <w:t>level dialogues to ensure that the outcomes find their way into national development planning and negotiation with investment partners</w:t>
            </w:r>
            <w:r w:rsidR="002B0A46" w:rsidRPr="00C86970">
              <w:rPr>
                <w:rFonts w:asciiTheme="majorHAnsi" w:hAnsiTheme="majorHAnsi" w:cstheme="majorHAnsi"/>
                <w:sz w:val="16"/>
                <w:szCs w:val="16"/>
              </w:rPr>
              <w:t>;</w:t>
            </w:r>
          </w:p>
          <w:p w14:paraId="6215736F" w14:textId="77777777" w:rsidR="00512A60" w:rsidRPr="00C86970" w:rsidRDefault="00512A60" w:rsidP="008D136A">
            <w:pPr>
              <w:pStyle w:val="NoSpacing"/>
              <w:jc w:val="both"/>
              <w:rPr>
                <w:rFonts w:asciiTheme="majorHAnsi" w:hAnsiTheme="majorHAnsi" w:cstheme="majorHAnsi"/>
                <w:sz w:val="16"/>
                <w:szCs w:val="16"/>
              </w:rPr>
            </w:pPr>
          </w:p>
        </w:tc>
        <w:tc>
          <w:tcPr>
            <w:tcW w:w="3780" w:type="dxa"/>
          </w:tcPr>
          <w:p w14:paraId="6BFA62C8" w14:textId="4265CEBE" w:rsidR="00512A60" w:rsidRPr="00C86970" w:rsidRDefault="00512A60" w:rsidP="00512A60">
            <w:pPr>
              <w:pStyle w:val="NoSpacing"/>
              <w:rPr>
                <w:rFonts w:asciiTheme="majorHAnsi" w:hAnsiTheme="majorHAnsi" w:cstheme="majorHAnsi"/>
                <w:sz w:val="16"/>
                <w:szCs w:val="16"/>
              </w:rPr>
            </w:pPr>
            <w:r w:rsidRPr="00C86970">
              <w:rPr>
                <w:rFonts w:asciiTheme="majorHAnsi" w:eastAsia="Myriad Pro" w:hAnsiTheme="majorHAnsi" w:cstheme="majorHAnsi"/>
                <w:sz w:val="16"/>
                <w:szCs w:val="16"/>
                <w:lang w:val="en-ZA"/>
              </w:rPr>
              <w:t>Supported the WASH sector review conference</w:t>
            </w:r>
            <w:r w:rsidR="00624D09" w:rsidRPr="00C86970">
              <w:rPr>
                <w:rFonts w:asciiTheme="majorHAnsi" w:eastAsia="Myriad Pro" w:hAnsiTheme="majorHAnsi" w:cstheme="majorHAnsi"/>
                <w:sz w:val="16"/>
                <w:szCs w:val="16"/>
                <w:lang w:val="en-ZA"/>
              </w:rPr>
              <w:t>. P</w:t>
            </w:r>
            <w:r w:rsidRPr="00C86970">
              <w:rPr>
                <w:rFonts w:asciiTheme="majorHAnsi" w:eastAsia="Myriad Pro" w:hAnsiTheme="majorHAnsi" w:cstheme="majorHAnsi"/>
                <w:sz w:val="16"/>
                <w:szCs w:val="16"/>
                <w:lang w:val="en-ZA"/>
              </w:rPr>
              <w:t>articipated in by the Sierra Leone Business Forum</w:t>
            </w:r>
            <w:r w:rsidR="00624D09" w:rsidRPr="00C86970">
              <w:rPr>
                <w:rFonts w:asciiTheme="majorHAnsi" w:eastAsia="Myriad Pro" w:hAnsiTheme="majorHAnsi" w:cstheme="majorHAnsi"/>
                <w:sz w:val="16"/>
                <w:szCs w:val="16"/>
                <w:lang w:val="en-ZA"/>
              </w:rPr>
              <w:t xml:space="preserve"> </w:t>
            </w:r>
            <w:r w:rsidR="001A6C8B" w:rsidRPr="00C86970">
              <w:rPr>
                <w:rFonts w:asciiTheme="majorHAnsi" w:eastAsia="Myriad Pro" w:hAnsiTheme="majorHAnsi" w:cstheme="majorHAnsi"/>
                <w:sz w:val="16"/>
                <w:szCs w:val="16"/>
                <w:lang w:val="en-ZA"/>
              </w:rPr>
              <w:t>with WASH</w:t>
            </w:r>
            <w:r w:rsidRPr="00C86970">
              <w:rPr>
                <w:rFonts w:asciiTheme="majorHAnsi" w:eastAsia="Myriad Pro" w:hAnsiTheme="majorHAnsi" w:cstheme="majorHAnsi"/>
                <w:sz w:val="16"/>
                <w:szCs w:val="16"/>
                <w:lang w:val="en-ZA"/>
              </w:rPr>
              <w:t xml:space="preserve"> donors</w:t>
            </w:r>
            <w:r w:rsidR="005B7EE3" w:rsidRPr="00C86970">
              <w:rPr>
                <w:rFonts w:asciiTheme="majorHAnsi" w:eastAsia="Myriad Pro" w:hAnsiTheme="majorHAnsi" w:cstheme="majorHAnsi"/>
                <w:sz w:val="16"/>
                <w:szCs w:val="16"/>
                <w:lang w:val="en-ZA"/>
              </w:rPr>
              <w:t xml:space="preserve"> in November 2019</w:t>
            </w:r>
            <w:r w:rsidRPr="00C86970">
              <w:rPr>
                <w:rFonts w:asciiTheme="majorHAnsi" w:eastAsia="Myriad Pro" w:hAnsiTheme="majorHAnsi" w:cstheme="majorHAnsi"/>
                <w:sz w:val="16"/>
                <w:szCs w:val="16"/>
                <w:lang w:val="en-ZA"/>
              </w:rPr>
              <w:t>.</w:t>
            </w:r>
          </w:p>
          <w:p w14:paraId="0C6723A9" w14:textId="77777777" w:rsidR="00512A60" w:rsidRPr="00C86970" w:rsidRDefault="00512A60" w:rsidP="00512A60">
            <w:pPr>
              <w:pStyle w:val="NoSpacing"/>
              <w:rPr>
                <w:rFonts w:asciiTheme="majorHAnsi" w:eastAsia="Myriad Pro" w:hAnsiTheme="majorHAnsi" w:cstheme="majorHAnsi"/>
                <w:sz w:val="16"/>
                <w:szCs w:val="16"/>
                <w:lang w:val="en-ZA"/>
              </w:rPr>
            </w:pPr>
            <w:r w:rsidRPr="00C86970">
              <w:rPr>
                <w:rFonts w:asciiTheme="majorHAnsi" w:hAnsiTheme="majorHAnsi"/>
                <w:sz w:val="16"/>
                <w:lang w:val="en-ZA"/>
              </w:rPr>
              <w:t>Sierra Leone Business Forum</w:t>
            </w:r>
          </w:p>
          <w:p w14:paraId="6BCFC24A" w14:textId="77777777" w:rsidR="00F650EF" w:rsidRPr="00C86970" w:rsidRDefault="00F650EF" w:rsidP="00512A60">
            <w:pPr>
              <w:pStyle w:val="NoSpacing"/>
              <w:rPr>
                <w:rFonts w:asciiTheme="majorHAnsi" w:eastAsia="Myriad Pro" w:hAnsiTheme="majorHAnsi" w:cstheme="majorHAnsi"/>
                <w:sz w:val="16"/>
                <w:szCs w:val="16"/>
                <w:lang w:val="en-ZA"/>
              </w:rPr>
            </w:pPr>
          </w:p>
          <w:p w14:paraId="7FAC7D5A" w14:textId="46C101EB" w:rsidR="00F650EF" w:rsidRPr="00C86970" w:rsidRDefault="000C3328" w:rsidP="00C2589A">
            <w:pPr>
              <w:pStyle w:val="NoSpacing"/>
              <w:jc w:val="both"/>
              <w:rPr>
                <w:rFonts w:asciiTheme="majorHAnsi" w:eastAsia="Myriad Pro" w:hAnsiTheme="majorHAnsi" w:cstheme="majorHAnsi"/>
                <w:sz w:val="16"/>
                <w:szCs w:val="16"/>
                <w:lang w:val="en-ZA"/>
              </w:rPr>
            </w:pPr>
            <w:r w:rsidRPr="00C86970">
              <w:rPr>
                <w:rFonts w:asciiTheme="majorHAnsi" w:hAnsiTheme="majorHAnsi"/>
                <w:sz w:val="16"/>
                <w:lang w:val="en-ZA"/>
              </w:rPr>
              <w:t xml:space="preserve">The project implementation unit was not fully staffed and there </w:t>
            </w:r>
            <w:r w:rsidR="00B17CAA" w:rsidRPr="00C86970">
              <w:rPr>
                <w:rFonts w:asciiTheme="majorHAnsi" w:eastAsia="Myriad Pro" w:hAnsiTheme="majorHAnsi" w:cstheme="majorHAnsi"/>
                <w:sz w:val="16"/>
                <w:szCs w:val="16"/>
                <w:lang w:val="en-ZA"/>
              </w:rPr>
              <w:t>were</w:t>
            </w:r>
            <w:r w:rsidRPr="00C86970">
              <w:rPr>
                <w:rFonts w:asciiTheme="majorHAnsi" w:hAnsiTheme="majorHAnsi"/>
                <w:sz w:val="16"/>
                <w:lang w:val="en-ZA"/>
              </w:rPr>
              <w:t xml:space="preserve"> no </w:t>
            </w:r>
            <w:r w:rsidR="00FA1AC8" w:rsidRPr="00C86970">
              <w:rPr>
                <w:rFonts w:asciiTheme="majorHAnsi" w:hAnsiTheme="majorHAnsi"/>
                <w:sz w:val="16"/>
                <w:lang w:val="en-ZA"/>
              </w:rPr>
              <w:t>crosscutting</w:t>
            </w:r>
            <w:r w:rsidRPr="00C86970">
              <w:rPr>
                <w:rFonts w:asciiTheme="majorHAnsi" w:hAnsiTheme="majorHAnsi"/>
                <w:sz w:val="16"/>
                <w:lang w:val="en-ZA"/>
              </w:rPr>
              <w:t xml:space="preserve"> </w:t>
            </w:r>
            <w:r w:rsidR="00FA1AC8" w:rsidRPr="00C86970">
              <w:rPr>
                <w:rFonts w:asciiTheme="majorHAnsi" w:hAnsiTheme="majorHAnsi"/>
                <w:sz w:val="16"/>
                <w:lang w:val="en-ZA"/>
              </w:rPr>
              <w:t>strategies</w:t>
            </w:r>
            <w:r w:rsidRPr="00C86970">
              <w:rPr>
                <w:rFonts w:asciiTheme="majorHAnsi" w:hAnsiTheme="majorHAnsi"/>
                <w:sz w:val="16"/>
                <w:lang w:val="en-ZA"/>
              </w:rPr>
              <w:t xml:space="preserve"> for linking interlinked outcome in the </w:t>
            </w:r>
            <w:r w:rsidR="00FA1AC8" w:rsidRPr="00C86970">
              <w:rPr>
                <w:rFonts w:asciiTheme="majorHAnsi" w:hAnsiTheme="majorHAnsi"/>
                <w:sz w:val="16"/>
                <w:lang w:val="en-ZA"/>
              </w:rPr>
              <w:t>reject</w:t>
            </w:r>
            <w:r w:rsidRPr="00C86970">
              <w:rPr>
                <w:rFonts w:asciiTheme="majorHAnsi" w:hAnsiTheme="majorHAnsi"/>
                <w:sz w:val="16"/>
                <w:lang w:val="en-ZA"/>
              </w:rPr>
              <w:t xml:space="preserve"> </w:t>
            </w:r>
            <w:r w:rsidR="00FA1AC8" w:rsidRPr="00C86970">
              <w:rPr>
                <w:rFonts w:asciiTheme="majorHAnsi" w:hAnsiTheme="majorHAnsi"/>
                <w:sz w:val="16"/>
                <w:lang w:val="en-ZA"/>
              </w:rPr>
              <w:t>design</w:t>
            </w:r>
            <w:r w:rsidRPr="00C86970">
              <w:rPr>
                <w:rFonts w:asciiTheme="majorHAnsi" w:hAnsiTheme="majorHAnsi"/>
                <w:sz w:val="16"/>
                <w:lang w:val="en-ZA"/>
              </w:rPr>
              <w:t xml:space="preserve">. </w:t>
            </w:r>
            <w:r w:rsidR="00C2589A" w:rsidRPr="00C86970">
              <w:rPr>
                <w:rFonts w:asciiTheme="majorHAnsi" w:hAnsiTheme="majorHAnsi"/>
                <w:sz w:val="16"/>
                <w:lang w:val="en-ZA"/>
              </w:rPr>
              <w:t xml:space="preserve">This </w:t>
            </w:r>
            <w:r w:rsidR="00C2589A" w:rsidRPr="00C86970">
              <w:rPr>
                <w:rFonts w:asciiTheme="majorHAnsi" w:eastAsia="Myriad Pro" w:hAnsiTheme="majorHAnsi" w:cstheme="majorHAnsi"/>
                <w:sz w:val="16"/>
                <w:szCs w:val="16"/>
                <w:lang w:val="en-ZA"/>
              </w:rPr>
              <w:t xml:space="preserve">project </w:t>
            </w:r>
            <w:r w:rsidRPr="00C86970">
              <w:rPr>
                <w:rFonts w:asciiTheme="majorHAnsi" w:hAnsiTheme="majorHAnsi"/>
                <w:sz w:val="16"/>
                <w:lang w:val="en-ZA"/>
              </w:rPr>
              <w:t xml:space="preserve">risked not having </w:t>
            </w:r>
            <w:r w:rsidR="00FA1AC8" w:rsidRPr="00C86970">
              <w:rPr>
                <w:rFonts w:asciiTheme="majorHAnsi" w:hAnsiTheme="majorHAnsi"/>
                <w:sz w:val="16"/>
                <w:lang w:val="en-ZA"/>
              </w:rPr>
              <w:t>a knowledge</w:t>
            </w:r>
            <w:r w:rsidR="00F650EF" w:rsidRPr="00C86970">
              <w:rPr>
                <w:rFonts w:asciiTheme="majorHAnsi" w:hAnsiTheme="majorHAnsi"/>
                <w:sz w:val="16"/>
                <w:lang w:val="en-ZA"/>
              </w:rPr>
              <w:t xml:space="preserve"> management approach </w:t>
            </w:r>
            <w:r w:rsidR="00FA1AC8" w:rsidRPr="00C86970">
              <w:rPr>
                <w:rFonts w:asciiTheme="majorHAnsi" w:hAnsiTheme="majorHAnsi"/>
                <w:sz w:val="16"/>
                <w:lang w:val="en-ZA"/>
              </w:rPr>
              <w:t xml:space="preserve">to implementing a   </w:t>
            </w:r>
            <w:r w:rsidR="00F650EF" w:rsidRPr="00C86970">
              <w:rPr>
                <w:rFonts w:asciiTheme="majorHAnsi" w:hAnsiTheme="majorHAnsi"/>
                <w:sz w:val="16"/>
                <w:lang w:val="en-ZA"/>
              </w:rPr>
              <w:t xml:space="preserve"> learning platform </w:t>
            </w:r>
            <w:r w:rsidR="00FA1AC8" w:rsidRPr="00C86970">
              <w:rPr>
                <w:rFonts w:asciiTheme="majorHAnsi" w:hAnsiTheme="majorHAnsi"/>
                <w:sz w:val="16"/>
                <w:lang w:val="en-ZA"/>
              </w:rPr>
              <w:t xml:space="preserve">as part of the pilot </w:t>
            </w:r>
            <w:r w:rsidR="00FA1AC8" w:rsidRPr="00C86970">
              <w:rPr>
                <w:rFonts w:asciiTheme="majorHAnsi" w:eastAsia="Myriad Pro" w:hAnsiTheme="majorHAnsi" w:cstheme="majorHAnsi"/>
                <w:sz w:val="16"/>
                <w:szCs w:val="16"/>
                <w:lang w:val="en-ZA"/>
              </w:rPr>
              <w:t>dem</w:t>
            </w:r>
            <w:r w:rsidR="00B17CAA" w:rsidRPr="00C86970">
              <w:rPr>
                <w:rFonts w:asciiTheme="majorHAnsi" w:eastAsia="Myriad Pro" w:hAnsiTheme="majorHAnsi" w:cstheme="majorHAnsi"/>
                <w:sz w:val="16"/>
                <w:szCs w:val="16"/>
                <w:lang w:val="en-ZA"/>
              </w:rPr>
              <w:t>onstrat</w:t>
            </w:r>
            <w:r w:rsidR="00FA1AC8" w:rsidRPr="00C86970">
              <w:rPr>
                <w:rFonts w:asciiTheme="majorHAnsi" w:eastAsia="Myriad Pro" w:hAnsiTheme="majorHAnsi" w:cstheme="majorHAnsi"/>
                <w:sz w:val="16"/>
                <w:szCs w:val="16"/>
                <w:lang w:val="en-ZA"/>
              </w:rPr>
              <w:t>ion</w:t>
            </w:r>
            <w:r w:rsidR="00FA1AC8" w:rsidRPr="00C86970">
              <w:rPr>
                <w:rFonts w:asciiTheme="majorHAnsi" w:hAnsiTheme="majorHAnsi"/>
                <w:sz w:val="16"/>
                <w:lang w:val="en-ZA"/>
              </w:rPr>
              <w:t xml:space="preserve"> to support the overarching expected results. </w:t>
            </w:r>
            <w:r w:rsidR="00B17CAA" w:rsidRPr="00C86970">
              <w:rPr>
                <w:rFonts w:asciiTheme="majorHAnsi" w:eastAsia="Myriad Pro" w:hAnsiTheme="majorHAnsi" w:cstheme="majorHAnsi"/>
                <w:sz w:val="16"/>
                <w:szCs w:val="16"/>
                <w:lang w:val="en-ZA"/>
              </w:rPr>
              <w:t>The</w:t>
            </w:r>
            <w:r w:rsidR="00B17CAA" w:rsidRPr="00C86970">
              <w:rPr>
                <w:rFonts w:asciiTheme="majorHAnsi" w:hAnsiTheme="majorHAnsi"/>
                <w:sz w:val="16"/>
                <w:lang w:val="en-ZA"/>
              </w:rPr>
              <w:t xml:space="preserve"> limited</w:t>
            </w:r>
            <w:r w:rsidR="00FA1AC8" w:rsidRPr="00C86970">
              <w:rPr>
                <w:rFonts w:asciiTheme="majorHAnsi" w:hAnsiTheme="majorHAnsi"/>
                <w:sz w:val="16"/>
                <w:lang w:val="en-ZA"/>
              </w:rPr>
              <w:t xml:space="preserve"> participation </w:t>
            </w:r>
            <w:r w:rsidR="00F650EF" w:rsidRPr="00C86970">
              <w:rPr>
                <w:rFonts w:asciiTheme="majorHAnsi" w:hAnsiTheme="majorHAnsi"/>
                <w:sz w:val="16"/>
                <w:lang w:val="en-ZA"/>
              </w:rPr>
              <w:t xml:space="preserve">of key government stakeholder in the </w:t>
            </w:r>
            <w:r w:rsidR="00C2589A" w:rsidRPr="00C86970">
              <w:rPr>
                <w:rFonts w:asciiTheme="majorHAnsi" w:eastAsia="Myriad Pro" w:hAnsiTheme="majorHAnsi" w:cstheme="majorHAnsi"/>
                <w:sz w:val="16"/>
                <w:szCs w:val="16"/>
                <w:lang w:val="en-ZA"/>
              </w:rPr>
              <w:t>work planning exercises</w:t>
            </w:r>
            <w:r w:rsidR="00F650EF" w:rsidRPr="00C86970">
              <w:rPr>
                <w:rFonts w:asciiTheme="majorHAnsi" w:hAnsiTheme="majorHAnsi"/>
                <w:sz w:val="16"/>
                <w:lang w:val="en-ZA"/>
              </w:rPr>
              <w:t xml:space="preserve"> </w:t>
            </w:r>
            <w:r w:rsidR="00FA1AC8" w:rsidRPr="00C86970">
              <w:rPr>
                <w:rFonts w:asciiTheme="majorHAnsi" w:hAnsiTheme="majorHAnsi"/>
                <w:sz w:val="16"/>
                <w:lang w:val="en-ZA"/>
              </w:rPr>
              <w:t xml:space="preserve">thus limited the broader learning and expected </w:t>
            </w:r>
            <w:r w:rsidR="00C2589A" w:rsidRPr="00C86970">
              <w:rPr>
                <w:rFonts w:asciiTheme="majorHAnsi" w:eastAsia="Myriad Pro" w:hAnsiTheme="majorHAnsi" w:cstheme="majorHAnsi"/>
                <w:sz w:val="16"/>
                <w:szCs w:val="16"/>
                <w:lang w:val="en-ZA"/>
              </w:rPr>
              <w:t>“softer policy and learning ‘</w:t>
            </w:r>
            <w:r w:rsidR="00C2589A" w:rsidRPr="00C86970">
              <w:rPr>
                <w:rFonts w:asciiTheme="majorHAnsi" w:hAnsiTheme="majorHAnsi"/>
                <w:sz w:val="16"/>
                <w:lang w:val="en-ZA"/>
              </w:rPr>
              <w:t>results</w:t>
            </w:r>
            <w:r w:rsidR="00FA1AC8" w:rsidRPr="00C86970">
              <w:rPr>
                <w:rFonts w:asciiTheme="majorHAnsi" w:hAnsiTheme="majorHAnsi"/>
                <w:sz w:val="16"/>
                <w:lang w:val="en-ZA"/>
              </w:rPr>
              <w:t>.</w:t>
            </w:r>
            <w:r w:rsidR="00F650EF" w:rsidRPr="00C86970">
              <w:rPr>
                <w:rFonts w:asciiTheme="majorHAnsi" w:hAnsiTheme="majorHAnsi"/>
                <w:sz w:val="16"/>
                <w:lang w:val="en-ZA"/>
              </w:rPr>
              <w:t xml:space="preserve"> The implementation </w:t>
            </w:r>
            <w:r w:rsidR="00F650EF" w:rsidRPr="00C86970">
              <w:rPr>
                <w:rFonts w:asciiTheme="majorHAnsi" w:eastAsia="Myriad Pro" w:hAnsiTheme="majorHAnsi" w:cstheme="majorHAnsi"/>
                <w:sz w:val="16"/>
                <w:szCs w:val="16"/>
                <w:lang w:val="en-ZA"/>
              </w:rPr>
              <w:t>Appr</w:t>
            </w:r>
            <w:r w:rsidR="00CB6A70" w:rsidRPr="00C86970">
              <w:rPr>
                <w:rFonts w:asciiTheme="majorHAnsi" w:eastAsia="Myriad Pro" w:hAnsiTheme="majorHAnsi" w:cstheme="majorHAnsi"/>
                <w:sz w:val="16"/>
                <w:szCs w:val="16"/>
                <w:lang w:val="en-ZA"/>
              </w:rPr>
              <w:t xml:space="preserve">oach could have benefited from coordination </w:t>
            </w:r>
            <w:r w:rsidR="00F650EF" w:rsidRPr="00C86970">
              <w:rPr>
                <w:rFonts w:asciiTheme="majorHAnsi" w:eastAsia="Myriad Pro" w:hAnsiTheme="majorHAnsi" w:cstheme="majorHAnsi"/>
                <w:sz w:val="16"/>
                <w:szCs w:val="16"/>
                <w:lang w:val="en-ZA"/>
              </w:rPr>
              <w:t xml:space="preserve"> knowl</w:t>
            </w:r>
            <w:r w:rsidR="00CB6A70" w:rsidRPr="00C86970">
              <w:rPr>
                <w:rFonts w:asciiTheme="majorHAnsi" w:eastAsia="Myriad Pro" w:hAnsiTheme="majorHAnsi" w:cstheme="majorHAnsi"/>
                <w:sz w:val="16"/>
                <w:szCs w:val="16"/>
                <w:lang w:val="en-ZA"/>
              </w:rPr>
              <w:t>edge</w:t>
            </w:r>
            <w:r w:rsidR="00C2589A" w:rsidRPr="00C86970">
              <w:rPr>
                <w:rFonts w:asciiTheme="majorHAnsi" w:eastAsia="Myriad Pro" w:hAnsiTheme="majorHAnsi" w:cstheme="majorHAnsi"/>
                <w:sz w:val="16"/>
                <w:szCs w:val="16"/>
                <w:lang w:val="en-ZA"/>
              </w:rPr>
              <w:t xml:space="preserve"> </w:t>
            </w:r>
            <w:r w:rsidR="00B17CAA" w:rsidRPr="00C86970">
              <w:rPr>
                <w:rFonts w:asciiTheme="majorHAnsi" w:eastAsia="Myriad Pro" w:hAnsiTheme="majorHAnsi" w:cstheme="majorHAnsi"/>
                <w:sz w:val="16"/>
                <w:szCs w:val="16"/>
                <w:lang w:val="en-ZA"/>
              </w:rPr>
              <w:t>approach</w:t>
            </w:r>
            <w:r w:rsidR="00F650EF" w:rsidRPr="00C86970">
              <w:rPr>
                <w:rFonts w:asciiTheme="majorHAnsi" w:hAnsiTheme="majorHAnsi"/>
                <w:sz w:val="16"/>
                <w:lang w:val="en-ZA"/>
              </w:rPr>
              <w:t xml:space="preserve"> on the other hand if it were done through a </w:t>
            </w:r>
            <w:r w:rsidR="00B17CAA" w:rsidRPr="00C86970">
              <w:rPr>
                <w:rFonts w:asciiTheme="majorHAnsi" w:eastAsia="Myriad Pro" w:hAnsiTheme="majorHAnsi" w:cstheme="majorHAnsi"/>
                <w:sz w:val="16"/>
                <w:szCs w:val="16"/>
                <w:lang w:val="en-ZA"/>
              </w:rPr>
              <w:t>knowledge</w:t>
            </w:r>
            <w:r w:rsidR="00F650EF" w:rsidRPr="00C86970">
              <w:rPr>
                <w:rFonts w:asciiTheme="majorHAnsi" w:hAnsiTheme="majorHAnsi"/>
                <w:sz w:val="16"/>
                <w:lang w:val="en-ZA"/>
              </w:rPr>
              <w:t xml:space="preserve"> platform </w:t>
            </w:r>
            <w:r w:rsidR="00CB6A70" w:rsidRPr="00C86970">
              <w:rPr>
                <w:rFonts w:asciiTheme="majorHAnsi" w:eastAsia="Myriad Pro" w:hAnsiTheme="majorHAnsi" w:cstheme="majorHAnsi"/>
                <w:sz w:val="16"/>
                <w:szCs w:val="16"/>
                <w:lang w:val="en-ZA"/>
              </w:rPr>
              <w:t>would</w:t>
            </w:r>
            <w:r w:rsidR="00F650EF" w:rsidRPr="00C86970">
              <w:rPr>
                <w:rFonts w:asciiTheme="majorHAnsi" w:hAnsiTheme="majorHAnsi"/>
                <w:sz w:val="16"/>
                <w:lang w:val="en-ZA"/>
              </w:rPr>
              <w:t xml:space="preserve"> have </w:t>
            </w:r>
            <w:r w:rsidR="00CB6A70" w:rsidRPr="00C86970">
              <w:rPr>
                <w:rFonts w:asciiTheme="majorHAnsi" w:eastAsia="Myriad Pro" w:hAnsiTheme="majorHAnsi" w:cstheme="majorHAnsi"/>
                <w:sz w:val="16"/>
                <w:szCs w:val="16"/>
                <w:lang w:val="en-ZA"/>
              </w:rPr>
              <w:t>raised UNDPs supportive</w:t>
            </w:r>
            <w:r w:rsidR="00F650EF" w:rsidRPr="00C86970">
              <w:rPr>
                <w:rFonts w:asciiTheme="majorHAnsi" w:hAnsiTheme="majorHAnsi"/>
                <w:sz w:val="16"/>
                <w:lang w:val="en-ZA"/>
              </w:rPr>
              <w:t xml:space="preserve"> leadership role for coordination of the intersectoral resilience work by for government expected </w:t>
            </w:r>
            <w:r w:rsidR="00F650EF" w:rsidRPr="00C86970">
              <w:rPr>
                <w:rFonts w:asciiTheme="majorHAnsi" w:eastAsia="Myriad Pro" w:hAnsiTheme="majorHAnsi" w:cstheme="majorHAnsi"/>
                <w:sz w:val="16"/>
                <w:szCs w:val="16"/>
                <w:lang w:val="en-ZA"/>
              </w:rPr>
              <w:t>outcome</w:t>
            </w:r>
            <w:r w:rsidR="00CB6A70" w:rsidRPr="00C86970">
              <w:rPr>
                <w:rFonts w:asciiTheme="majorHAnsi" w:eastAsia="Myriad Pro" w:hAnsiTheme="majorHAnsi" w:cstheme="majorHAnsi"/>
                <w:sz w:val="16"/>
                <w:szCs w:val="16"/>
                <w:lang w:val="en-ZA"/>
              </w:rPr>
              <w:t xml:space="preserve">s concerning resilience </w:t>
            </w:r>
            <w:r w:rsidR="00FA1AC8" w:rsidRPr="00C86970">
              <w:rPr>
                <w:rFonts w:asciiTheme="majorHAnsi" w:hAnsiTheme="majorHAnsi"/>
                <w:sz w:val="16"/>
                <w:lang w:val="en-ZA"/>
              </w:rPr>
              <w:t xml:space="preserve"> stakeholder coordination, learning and</w:t>
            </w:r>
            <w:r w:rsidR="00F650EF" w:rsidRPr="00C86970">
              <w:rPr>
                <w:rFonts w:asciiTheme="majorHAnsi" w:hAnsiTheme="majorHAnsi"/>
                <w:sz w:val="16"/>
                <w:lang w:val="en-ZA"/>
              </w:rPr>
              <w:t xml:space="preserve"> policy in </w:t>
            </w:r>
            <w:r w:rsidR="00FA1AC8" w:rsidRPr="00C86970">
              <w:rPr>
                <w:rFonts w:asciiTheme="majorHAnsi" w:hAnsiTheme="majorHAnsi"/>
                <w:sz w:val="16"/>
                <w:lang w:val="en-ZA"/>
              </w:rPr>
              <w:t xml:space="preserve">the </w:t>
            </w:r>
            <w:r w:rsidR="00F650EF" w:rsidRPr="00C86970">
              <w:rPr>
                <w:rFonts w:asciiTheme="majorHAnsi" w:hAnsiTheme="majorHAnsi"/>
                <w:sz w:val="16"/>
                <w:lang w:val="en-ZA"/>
              </w:rPr>
              <w:t xml:space="preserve">long run. This need to be </w:t>
            </w:r>
            <w:r w:rsidR="00CB6A70" w:rsidRPr="00C86970">
              <w:rPr>
                <w:rFonts w:asciiTheme="majorHAnsi" w:eastAsia="Myriad Pro" w:hAnsiTheme="majorHAnsi" w:cstheme="majorHAnsi"/>
                <w:sz w:val="16"/>
                <w:szCs w:val="16"/>
                <w:lang w:val="en-ZA"/>
              </w:rPr>
              <w:t xml:space="preserve">rethought </w:t>
            </w:r>
            <w:r w:rsidR="00C2589A" w:rsidRPr="00C86970">
              <w:rPr>
                <w:rFonts w:asciiTheme="majorHAnsi" w:eastAsia="Myriad Pro" w:hAnsiTheme="majorHAnsi" w:cstheme="majorHAnsi"/>
                <w:sz w:val="16"/>
                <w:szCs w:val="16"/>
                <w:lang w:val="en-ZA"/>
              </w:rPr>
              <w:t>restored</w:t>
            </w:r>
            <w:r w:rsidR="00C2589A" w:rsidRPr="00C86970">
              <w:rPr>
                <w:rFonts w:asciiTheme="majorHAnsi" w:hAnsiTheme="majorHAnsi"/>
                <w:sz w:val="16"/>
                <w:lang w:val="en-ZA"/>
              </w:rPr>
              <w:t xml:space="preserve"> as</w:t>
            </w:r>
            <w:r w:rsidR="00F650EF" w:rsidRPr="00C86970">
              <w:rPr>
                <w:rFonts w:asciiTheme="majorHAnsi" w:hAnsiTheme="majorHAnsi"/>
                <w:sz w:val="16"/>
                <w:lang w:val="en-ZA"/>
              </w:rPr>
              <w:t xml:space="preserve"> the upscaling is continued.</w:t>
            </w:r>
            <w:r w:rsidR="00F650EF" w:rsidRPr="00C86970">
              <w:rPr>
                <w:rFonts w:asciiTheme="majorHAnsi" w:eastAsia="Myriad Pro" w:hAnsiTheme="majorHAnsi" w:cstheme="majorHAnsi"/>
                <w:sz w:val="16"/>
                <w:szCs w:val="16"/>
                <w:lang w:val="en-ZA"/>
              </w:rPr>
              <w:t xml:space="preserve">   </w:t>
            </w:r>
          </w:p>
        </w:tc>
      </w:tr>
      <w:tr w:rsidR="00740A8E" w:rsidRPr="00740A8E" w14:paraId="44EE47B0" w14:textId="77777777" w:rsidTr="00C55749">
        <w:trPr>
          <w:cantSplit/>
          <w:trHeight w:val="5264"/>
        </w:trPr>
        <w:tc>
          <w:tcPr>
            <w:tcW w:w="3522" w:type="dxa"/>
          </w:tcPr>
          <w:p w14:paraId="39F39110" w14:textId="77777777" w:rsidR="00512A60" w:rsidRPr="00740A8E" w:rsidRDefault="00512A60" w:rsidP="00512A60">
            <w:pPr>
              <w:pStyle w:val="NoSpacing"/>
              <w:rPr>
                <w:rFonts w:asciiTheme="majorHAnsi" w:hAnsiTheme="majorHAnsi" w:cstheme="majorHAnsi"/>
                <w:sz w:val="16"/>
                <w:szCs w:val="16"/>
              </w:rPr>
            </w:pPr>
            <w:r w:rsidRPr="00740A8E">
              <w:rPr>
                <w:rFonts w:asciiTheme="majorHAnsi" w:hAnsiTheme="majorHAnsi" w:cstheme="majorHAnsi"/>
                <w:bCs/>
                <w:sz w:val="16"/>
                <w:szCs w:val="16"/>
              </w:rPr>
              <w:lastRenderedPageBreak/>
              <w:t>Output 1.e</w:t>
            </w:r>
            <w:r w:rsidRPr="00740A8E">
              <w:rPr>
                <w:rFonts w:asciiTheme="majorHAnsi" w:hAnsiTheme="majorHAnsi" w:cstheme="majorHAnsi"/>
                <w:sz w:val="16"/>
                <w:szCs w:val="16"/>
              </w:rPr>
              <w:t xml:space="preserve">: </w:t>
            </w:r>
          </w:p>
          <w:p w14:paraId="5010EF93" w14:textId="2C20A132" w:rsidR="00512A60" w:rsidRPr="00740A8E" w:rsidRDefault="00512A60" w:rsidP="00512A60">
            <w:pPr>
              <w:pStyle w:val="NoSpacing"/>
              <w:rPr>
                <w:rFonts w:asciiTheme="majorHAnsi" w:hAnsiTheme="majorHAnsi" w:cstheme="majorHAnsi"/>
                <w:sz w:val="16"/>
                <w:szCs w:val="16"/>
              </w:rPr>
            </w:pPr>
            <w:r w:rsidRPr="00740A8E">
              <w:rPr>
                <w:rFonts w:asciiTheme="majorHAnsi" w:hAnsiTheme="majorHAnsi" w:cstheme="majorHAnsi"/>
                <w:sz w:val="16"/>
                <w:szCs w:val="16"/>
              </w:rPr>
              <w:t>Relevant experiences/lessons from community</w:t>
            </w:r>
            <w:r w:rsidR="00B43F85">
              <w:rPr>
                <w:rFonts w:asciiTheme="majorHAnsi" w:hAnsiTheme="majorHAnsi" w:cstheme="majorHAnsi"/>
                <w:sz w:val="16"/>
                <w:szCs w:val="16"/>
              </w:rPr>
              <w:t>-</w:t>
            </w:r>
            <w:r w:rsidRPr="00740A8E">
              <w:rPr>
                <w:rFonts w:asciiTheme="majorHAnsi" w:hAnsiTheme="majorHAnsi" w:cstheme="majorHAnsi"/>
                <w:sz w:val="16"/>
                <w:szCs w:val="16"/>
              </w:rPr>
              <w:t>oriented climate resilient water infrastructure and management practices (including gender differentiated issues) identified and widely shared/disseminated to facilitate replication in other vulnerable areas</w:t>
            </w:r>
            <w:r w:rsidR="008C762A">
              <w:rPr>
                <w:rFonts w:asciiTheme="majorHAnsi" w:hAnsiTheme="majorHAnsi" w:cstheme="majorHAnsi"/>
                <w:sz w:val="16"/>
                <w:szCs w:val="16"/>
              </w:rPr>
              <w:t>.</w:t>
            </w:r>
          </w:p>
          <w:p w14:paraId="34C3AF4C" w14:textId="77777777" w:rsidR="00512A60" w:rsidRPr="00740A8E" w:rsidRDefault="00512A60" w:rsidP="00512A60">
            <w:pPr>
              <w:pStyle w:val="NoSpacing"/>
              <w:rPr>
                <w:rFonts w:asciiTheme="majorHAnsi" w:hAnsiTheme="majorHAnsi" w:cstheme="majorHAnsi"/>
                <w:bCs/>
                <w:sz w:val="16"/>
                <w:szCs w:val="16"/>
              </w:rPr>
            </w:pPr>
            <w:r w:rsidRPr="00740A8E">
              <w:rPr>
                <w:rFonts w:asciiTheme="majorHAnsi" w:hAnsiTheme="majorHAnsi" w:cstheme="majorHAnsi"/>
                <w:sz w:val="16"/>
                <w:szCs w:val="16"/>
              </w:rPr>
              <w:t> </w:t>
            </w:r>
          </w:p>
        </w:tc>
        <w:tc>
          <w:tcPr>
            <w:tcW w:w="3858" w:type="dxa"/>
          </w:tcPr>
          <w:p w14:paraId="5228C8BB" w14:textId="3ABECB3A" w:rsidR="00512A60" w:rsidRPr="00C86970" w:rsidRDefault="00512A60" w:rsidP="008D136A">
            <w:pPr>
              <w:pStyle w:val="NoSpacing"/>
              <w:jc w:val="both"/>
              <w:rPr>
                <w:rFonts w:asciiTheme="majorHAnsi" w:hAnsiTheme="majorHAnsi" w:cstheme="majorHAnsi"/>
                <w:sz w:val="16"/>
                <w:szCs w:val="16"/>
              </w:rPr>
            </w:pPr>
            <w:r w:rsidRPr="00C86970">
              <w:rPr>
                <w:rFonts w:asciiTheme="majorHAnsi" w:hAnsiTheme="majorHAnsi" w:cstheme="majorHAnsi"/>
                <w:sz w:val="16"/>
                <w:szCs w:val="16"/>
              </w:rPr>
              <w:t>1.e.1 Develop a catalogue of best practices of community-oriented climate resilient water infrastructure and management practices for wider dissemination</w:t>
            </w:r>
            <w:r w:rsidR="002B0A46" w:rsidRPr="00C86970">
              <w:rPr>
                <w:rFonts w:asciiTheme="majorHAnsi" w:hAnsiTheme="majorHAnsi" w:cstheme="majorHAnsi"/>
                <w:sz w:val="16"/>
                <w:szCs w:val="16"/>
              </w:rPr>
              <w:t>;</w:t>
            </w:r>
          </w:p>
          <w:p w14:paraId="01A98AC6" w14:textId="77777777" w:rsidR="00512A60" w:rsidRPr="00C86970" w:rsidRDefault="00512A60" w:rsidP="008D136A">
            <w:pPr>
              <w:pStyle w:val="NoSpacing"/>
              <w:jc w:val="both"/>
              <w:rPr>
                <w:rFonts w:asciiTheme="majorHAnsi" w:hAnsiTheme="majorHAnsi" w:cstheme="majorHAnsi"/>
                <w:sz w:val="16"/>
                <w:szCs w:val="16"/>
              </w:rPr>
            </w:pPr>
          </w:p>
          <w:p w14:paraId="603D836D" w14:textId="10426858" w:rsidR="00512A60" w:rsidRPr="00C86970" w:rsidRDefault="00512A60" w:rsidP="008D136A">
            <w:pPr>
              <w:pStyle w:val="NoSpacing"/>
              <w:jc w:val="both"/>
              <w:rPr>
                <w:rFonts w:asciiTheme="majorHAnsi" w:hAnsiTheme="majorHAnsi" w:cstheme="majorHAnsi"/>
                <w:sz w:val="16"/>
                <w:szCs w:val="16"/>
              </w:rPr>
            </w:pPr>
            <w:r w:rsidRPr="00C86970">
              <w:rPr>
                <w:rFonts w:asciiTheme="majorHAnsi" w:hAnsiTheme="majorHAnsi" w:cstheme="majorHAnsi"/>
                <w:sz w:val="16"/>
                <w:szCs w:val="16"/>
              </w:rPr>
              <w:t>1.e.2 Add on</w:t>
            </w:r>
            <w:r w:rsidR="008C762A" w:rsidRPr="00C86970">
              <w:rPr>
                <w:rFonts w:asciiTheme="majorHAnsi" w:hAnsiTheme="majorHAnsi" w:cstheme="majorHAnsi"/>
                <w:sz w:val="16"/>
                <w:szCs w:val="16"/>
              </w:rPr>
              <w:t xml:space="preserve"> </w:t>
            </w:r>
            <w:r w:rsidRPr="00C86970">
              <w:rPr>
                <w:rFonts w:asciiTheme="majorHAnsi" w:hAnsiTheme="majorHAnsi" w:cstheme="majorHAnsi"/>
                <w:sz w:val="16"/>
                <w:szCs w:val="16"/>
              </w:rPr>
              <w:t>to the catalogue, as part of the project evaluation, any addition</w:t>
            </w:r>
            <w:r w:rsidR="008C762A" w:rsidRPr="00C86970">
              <w:rPr>
                <w:rFonts w:asciiTheme="majorHAnsi" w:hAnsiTheme="majorHAnsi" w:cstheme="majorHAnsi"/>
                <w:sz w:val="16"/>
                <w:szCs w:val="16"/>
              </w:rPr>
              <w:t>al</w:t>
            </w:r>
            <w:r w:rsidRPr="00C86970">
              <w:rPr>
                <w:rFonts w:asciiTheme="majorHAnsi" w:hAnsiTheme="majorHAnsi" w:cstheme="majorHAnsi"/>
                <w:sz w:val="16"/>
                <w:szCs w:val="16"/>
              </w:rPr>
              <w:t xml:space="preserve"> lessons </w:t>
            </w:r>
            <w:r w:rsidR="002B0A46" w:rsidRPr="00C86970">
              <w:rPr>
                <w:rFonts w:asciiTheme="majorHAnsi" w:hAnsiTheme="majorHAnsi" w:cstheme="majorHAnsi"/>
                <w:sz w:val="16"/>
                <w:szCs w:val="16"/>
              </w:rPr>
              <w:t>learned</w:t>
            </w:r>
            <w:r w:rsidRPr="00C86970">
              <w:rPr>
                <w:rFonts w:asciiTheme="majorHAnsi" w:hAnsiTheme="majorHAnsi" w:cstheme="majorHAnsi"/>
                <w:sz w:val="16"/>
                <w:szCs w:val="16"/>
              </w:rPr>
              <w:t xml:space="preserve"> and best practices</w:t>
            </w:r>
            <w:r w:rsidR="002114FC" w:rsidRPr="00C86970">
              <w:rPr>
                <w:rFonts w:asciiTheme="majorHAnsi" w:hAnsiTheme="majorHAnsi" w:cstheme="majorHAnsi"/>
                <w:sz w:val="16"/>
                <w:szCs w:val="16"/>
              </w:rPr>
              <w:t>,</w:t>
            </w:r>
            <w:r w:rsidRPr="00C86970">
              <w:rPr>
                <w:rFonts w:asciiTheme="majorHAnsi" w:hAnsiTheme="majorHAnsi" w:cstheme="majorHAnsi"/>
                <w:sz w:val="16"/>
                <w:szCs w:val="16"/>
              </w:rPr>
              <w:t xml:space="preserve"> based on the successes of the project sites</w:t>
            </w:r>
            <w:r w:rsidR="002B0A46" w:rsidRPr="00C86970">
              <w:rPr>
                <w:rFonts w:asciiTheme="majorHAnsi" w:hAnsiTheme="majorHAnsi" w:cstheme="majorHAnsi"/>
                <w:sz w:val="16"/>
                <w:szCs w:val="16"/>
              </w:rPr>
              <w:t>;</w:t>
            </w:r>
            <w:r w:rsidRPr="00C86970">
              <w:rPr>
                <w:rFonts w:asciiTheme="majorHAnsi" w:hAnsiTheme="majorHAnsi" w:cstheme="majorHAnsi"/>
                <w:sz w:val="16"/>
                <w:szCs w:val="16"/>
              </w:rPr>
              <w:t xml:space="preserve"> </w:t>
            </w:r>
          </w:p>
          <w:p w14:paraId="32E7E0F7" w14:textId="77777777" w:rsidR="00512A60" w:rsidRPr="00C86970" w:rsidRDefault="00512A60" w:rsidP="008D136A">
            <w:pPr>
              <w:pStyle w:val="NoSpacing"/>
              <w:jc w:val="both"/>
              <w:rPr>
                <w:rFonts w:asciiTheme="majorHAnsi" w:hAnsiTheme="majorHAnsi" w:cstheme="majorHAnsi"/>
                <w:sz w:val="16"/>
                <w:szCs w:val="16"/>
              </w:rPr>
            </w:pPr>
          </w:p>
          <w:p w14:paraId="04AE260C" w14:textId="77777777" w:rsidR="00512A60" w:rsidRPr="00C86970" w:rsidRDefault="00512A60" w:rsidP="008D136A">
            <w:pPr>
              <w:pStyle w:val="NoSpacing"/>
              <w:jc w:val="both"/>
              <w:rPr>
                <w:rFonts w:asciiTheme="majorHAnsi" w:hAnsiTheme="majorHAnsi" w:cstheme="majorHAnsi"/>
                <w:sz w:val="16"/>
                <w:szCs w:val="16"/>
              </w:rPr>
            </w:pPr>
            <w:r w:rsidRPr="00C86970">
              <w:rPr>
                <w:rFonts w:asciiTheme="majorHAnsi" w:hAnsiTheme="majorHAnsi" w:cstheme="majorHAnsi"/>
                <w:sz w:val="16"/>
                <w:szCs w:val="16"/>
              </w:rPr>
              <w:t>1.e.3 Develop participatory video and community radio shows on successful community-based adaptation approaches;</w:t>
            </w:r>
          </w:p>
          <w:p w14:paraId="27F64452" w14:textId="77777777" w:rsidR="00512A60" w:rsidRPr="00C86970" w:rsidRDefault="00512A60" w:rsidP="008D136A">
            <w:pPr>
              <w:pStyle w:val="NoSpacing"/>
              <w:jc w:val="both"/>
              <w:rPr>
                <w:rFonts w:asciiTheme="majorHAnsi" w:hAnsiTheme="majorHAnsi" w:cstheme="majorHAnsi"/>
                <w:sz w:val="16"/>
                <w:szCs w:val="16"/>
              </w:rPr>
            </w:pPr>
          </w:p>
          <w:p w14:paraId="2DA7CCD7" w14:textId="7D0CD934" w:rsidR="00512A60" w:rsidRPr="00C86970" w:rsidRDefault="00512A60" w:rsidP="008D136A">
            <w:pPr>
              <w:pStyle w:val="NoSpacing"/>
              <w:jc w:val="both"/>
              <w:rPr>
                <w:rFonts w:asciiTheme="majorHAnsi" w:hAnsiTheme="majorHAnsi" w:cstheme="majorHAnsi"/>
                <w:sz w:val="16"/>
                <w:szCs w:val="16"/>
              </w:rPr>
            </w:pPr>
            <w:r w:rsidRPr="00C86970">
              <w:rPr>
                <w:rFonts w:asciiTheme="majorHAnsi" w:hAnsiTheme="majorHAnsi" w:cstheme="majorHAnsi"/>
                <w:sz w:val="16"/>
                <w:szCs w:val="16"/>
              </w:rPr>
              <w:t>1.e.4 Organi</w:t>
            </w:r>
            <w:r w:rsidR="00B43F85" w:rsidRPr="00C86970">
              <w:rPr>
                <w:rFonts w:asciiTheme="majorHAnsi" w:hAnsiTheme="majorHAnsi" w:cstheme="majorHAnsi"/>
                <w:sz w:val="16"/>
                <w:szCs w:val="16"/>
              </w:rPr>
              <w:t>z</w:t>
            </w:r>
            <w:r w:rsidRPr="00C86970">
              <w:rPr>
                <w:rFonts w:asciiTheme="majorHAnsi" w:hAnsiTheme="majorHAnsi" w:cstheme="majorHAnsi"/>
                <w:sz w:val="16"/>
                <w:szCs w:val="16"/>
              </w:rPr>
              <w:t>e at least two exposure visits to bring decision-makers and planners at the national, district and chiefdom levels and WASH Donors</w:t>
            </w:r>
            <w:r w:rsidR="008C762A" w:rsidRPr="00C86970">
              <w:rPr>
                <w:rFonts w:asciiTheme="majorHAnsi" w:hAnsiTheme="majorHAnsi" w:cstheme="majorHAnsi"/>
                <w:sz w:val="16"/>
                <w:szCs w:val="16"/>
              </w:rPr>
              <w:t>’</w:t>
            </w:r>
            <w:r w:rsidRPr="00C86970">
              <w:rPr>
                <w:rFonts w:asciiTheme="majorHAnsi" w:hAnsiTheme="majorHAnsi" w:cstheme="majorHAnsi"/>
                <w:sz w:val="16"/>
                <w:szCs w:val="16"/>
              </w:rPr>
              <w:t xml:space="preserve"> investments platform to demonstrate experience </w:t>
            </w:r>
            <w:r w:rsidR="002B0A46" w:rsidRPr="00C86970">
              <w:rPr>
                <w:rFonts w:asciiTheme="majorHAnsi" w:hAnsiTheme="majorHAnsi" w:cstheme="majorHAnsi"/>
                <w:sz w:val="16"/>
                <w:szCs w:val="16"/>
              </w:rPr>
              <w:t xml:space="preserve">in </w:t>
            </w:r>
            <w:r w:rsidRPr="00C86970">
              <w:rPr>
                <w:rFonts w:asciiTheme="majorHAnsi" w:hAnsiTheme="majorHAnsi" w:cstheme="majorHAnsi"/>
                <w:sz w:val="16"/>
                <w:szCs w:val="16"/>
              </w:rPr>
              <w:t>successful adaptation measures;</w:t>
            </w:r>
          </w:p>
          <w:p w14:paraId="196A1FC9" w14:textId="77777777" w:rsidR="00512A60" w:rsidRPr="00C86970" w:rsidRDefault="00512A60" w:rsidP="008D136A">
            <w:pPr>
              <w:pStyle w:val="NoSpacing"/>
              <w:jc w:val="both"/>
              <w:rPr>
                <w:rFonts w:asciiTheme="majorHAnsi" w:hAnsiTheme="majorHAnsi" w:cstheme="majorHAnsi"/>
                <w:sz w:val="16"/>
                <w:szCs w:val="16"/>
              </w:rPr>
            </w:pPr>
          </w:p>
          <w:p w14:paraId="17522708" w14:textId="2852EB96" w:rsidR="00512A60" w:rsidRPr="00C86970" w:rsidRDefault="00512A60" w:rsidP="008D136A">
            <w:pPr>
              <w:pStyle w:val="NoSpacing"/>
              <w:jc w:val="both"/>
              <w:rPr>
                <w:rFonts w:asciiTheme="majorHAnsi" w:hAnsiTheme="majorHAnsi" w:cstheme="majorHAnsi"/>
                <w:sz w:val="16"/>
                <w:szCs w:val="16"/>
              </w:rPr>
            </w:pPr>
            <w:r w:rsidRPr="00C86970">
              <w:rPr>
                <w:rFonts w:asciiTheme="majorHAnsi" w:hAnsiTheme="majorHAnsi" w:cstheme="majorHAnsi"/>
                <w:sz w:val="16"/>
                <w:szCs w:val="16"/>
              </w:rPr>
              <w:t>1.e.5 Inject such learning into policy</w:t>
            </w:r>
            <w:r w:rsidR="002B0A46" w:rsidRPr="00C86970">
              <w:rPr>
                <w:rFonts w:asciiTheme="majorHAnsi" w:hAnsiTheme="majorHAnsi" w:cstheme="majorHAnsi"/>
                <w:sz w:val="16"/>
                <w:szCs w:val="16"/>
              </w:rPr>
              <w:t>-</w:t>
            </w:r>
            <w:r w:rsidRPr="00C86970">
              <w:rPr>
                <w:rFonts w:asciiTheme="majorHAnsi" w:hAnsiTheme="majorHAnsi" w:cstheme="majorHAnsi"/>
                <w:sz w:val="16"/>
                <w:szCs w:val="16"/>
              </w:rPr>
              <w:t xml:space="preserve"> level components of outcome 1, as well as through learning and training outputs under outcome 2</w:t>
            </w:r>
            <w:r w:rsidR="002B0A46" w:rsidRPr="00C86970">
              <w:rPr>
                <w:rFonts w:asciiTheme="majorHAnsi" w:hAnsiTheme="majorHAnsi" w:cstheme="majorHAnsi"/>
                <w:sz w:val="16"/>
                <w:szCs w:val="16"/>
              </w:rPr>
              <w:t>;</w:t>
            </w:r>
            <w:r w:rsidRPr="00C86970">
              <w:rPr>
                <w:rFonts w:asciiTheme="majorHAnsi" w:hAnsiTheme="majorHAnsi" w:cstheme="majorHAnsi"/>
                <w:sz w:val="16"/>
                <w:szCs w:val="16"/>
              </w:rPr>
              <w:t xml:space="preserve"> </w:t>
            </w:r>
          </w:p>
          <w:p w14:paraId="45B01C8C" w14:textId="77777777" w:rsidR="00512A60" w:rsidRPr="00C86970" w:rsidRDefault="00512A60" w:rsidP="008D136A">
            <w:pPr>
              <w:pStyle w:val="NoSpacing"/>
              <w:jc w:val="both"/>
              <w:rPr>
                <w:rFonts w:asciiTheme="majorHAnsi" w:hAnsiTheme="majorHAnsi" w:cstheme="majorHAnsi"/>
                <w:sz w:val="16"/>
                <w:szCs w:val="16"/>
              </w:rPr>
            </w:pPr>
          </w:p>
          <w:p w14:paraId="1043FB02" w14:textId="1C16B2EE" w:rsidR="00512A60" w:rsidRPr="00C86970" w:rsidRDefault="00512A60" w:rsidP="008D136A">
            <w:pPr>
              <w:pStyle w:val="NoSpacing"/>
              <w:jc w:val="both"/>
              <w:rPr>
                <w:rFonts w:asciiTheme="majorHAnsi" w:hAnsiTheme="majorHAnsi" w:cstheme="majorHAnsi"/>
                <w:sz w:val="16"/>
                <w:szCs w:val="16"/>
              </w:rPr>
            </w:pPr>
            <w:r w:rsidRPr="00C86970">
              <w:rPr>
                <w:rFonts w:asciiTheme="majorHAnsi" w:hAnsiTheme="majorHAnsi" w:cstheme="majorHAnsi"/>
                <w:sz w:val="16"/>
                <w:szCs w:val="16"/>
              </w:rPr>
              <w:t xml:space="preserve">1.e.6 Develop and implement </w:t>
            </w:r>
            <w:r w:rsidR="008C762A" w:rsidRPr="00C86970">
              <w:rPr>
                <w:rFonts w:asciiTheme="majorHAnsi" w:hAnsiTheme="majorHAnsi" w:cstheme="majorHAnsi"/>
                <w:sz w:val="16"/>
                <w:szCs w:val="16"/>
              </w:rPr>
              <w:t xml:space="preserve">a </w:t>
            </w:r>
            <w:r w:rsidRPr="00C86970">
              <w:rPr>
                <w:rFonts w:asciiTheme="majorHAnsi" w:hAnsiTheme="majorHAnsi" w:cstheme="majorHAnsi"/>
                <w:sz w:val="16"/>
                <w:szCs w:val="16"/>
              </w:rPr>
              <w:t>knowledge sharing and management mechanism related to this project and climate change management.</w:t>
            </w:r>
          </w:p>
          <w:p w14:paraId="1B012E88" w14:textId="77777777" w:rsidR="00512A60" w:rsidRPr="00C86970" w:rsidRDefault="00512A60" w:rsidP="008D136A">
            <w:pPr>
              <w:pStyle w:val="NoSpacing"/>
              <w:jc w:val="both"/>
              <w:rPr>
                <w:rFonts w:asciiTheme="majorHAnsi" w:hAnsiTheme="majorHAnsi" w:cstheme="majorHAnsi"/>
                <w:sz w:val="16"/>
                <w:szCs w:val="16"/>
              </w:rPr>
            </w:pPr>
          </w:p>
        </w:tc>
        <w:tc>
          <w:tcPr>
            <w:tcW w:w="3780" w:type="dxa"/>
          </w:tcPr>
          <w:p w14:paraId="7B536392" w14:textId="1A12EBA6" w:rsidR="00512A60" w:rsidRPr="00C86970" w:rsidRDefault="00512A60" w:rsidP="00355128">
            <w:pPr>
              <w:pStyle w:val="NoSpacing"/>
              <w:jc w:val="both"/>
              <w:rPr>
                <w:rFonts w:asciiTheme="majorHAnsi" w:hAnsiTheme="majorHAnsi" w:cstheme="majorHAnsi"/>
                <w:sz w:val="16"/>
                <w:szCs w:val="16"/>
              </w:rPr>
            </w:pPr>
            <w:r w:rsidRPr="00C86970">
              <w:rPr>
                <w:rFonts w:asciiTheme="majorHAnsi" w:hAnsiTheme="majorHAnsi" w:cstheme="majorHAnsi"/>
                <w:sz w:val="16"/>
                <w:szCs w:val="16"/>
              </w:rPr>
              <w:t xml:space="preserve">Knowledge management approaches </w:t>
            </w:r>
          </w:p>
          <w:p w14:paraId="491FE175" w14:textId="77777777" w:rsidR="00AD433A" w:rsidRPr="00C86970" w:rsidRDefault="00AD433A" w:rsidP="00355128">
            <w:pPr>
              <w:pStyle w:val="NoSpacing"/>
              <w:jc w:val="both"/>
              <w:rPr>
                <w:rFonts w:asciiTheme="majorHAnsi" w:hAnsiTheme="majorHAnsi" w:cstheme="majorHAnsi"/>
                <w:sz w:val="16"/>
                <w:szCs w:val="16"/>
              </w:rPr>
            </w:pPr>
          </w:p>
          <w:p w14:paraId="1762D0BB" w14:textId="62E6F52D" w:rsidR="00512A60" w:rsidRPr="00C86970" w:rsidRDefault="00AD433A" w:rsidP="0096274E">
            <w:pPr>
              <w:pStyle w:val="NoSpacing"/>
              <w:jc w:val="both"/>
              <w:rPr>
                <w:rFonts w:asciiTheme="majorHAnsi" w:hAnsiTheme="majorHAnsi" w:cstheme="majorHAnsi"/>
                <w:sz w:val="16"/>
                <w:szCs w:val="16"/>
              </w:rPr>
            </w:pPr>
            <w:r w:rsidRPr="00C86970">
              <w:rPr>
                <w:rFonts w:asciiTheme="majorHAnsi" w:hAnsiTheme="majorHAnsi" w:cstheme="majorHAnsi"/>
                <w:sz w:val="16"/>
                <w:szCs w:val="16"/>
              </w:rPr>
              <w:t xml:space="preserve">There is proof of knowledge management and sharing. This was done with </w:t>
            </w:r>
            <w:proofErr w:type="spellStart"/>
            <w:r w:rsidRPr="00C86970">
              <w:rPr>
                <w:rFonts w:asciiTheme="majorHAnsi" w:hAnsiTheme="majorHAnsi" w:cstheme="majorHAnsi"/>
                <w:sz w:val="16"/>
                <w:szCs w:val="16"/>
              </w:rPr>
              <w:t>Itegem</w:t>
            </w:r>
            <w:proofErr w:type="spellEnd"/>
            <w:r w:rsidRPr="00C86970">
              <w:rPr>
                <w:rFonts w:asciiTheme="majorHAnsi" w:hAnsiTheme="majorHAnsi" w:cstheme="majorHAnsi"/>
                <w:sz w:val="16"/>
                <w:szCs w:val="16"/>
              </w:rPr>
              <w:t>. In terms of knowledge sharing, it was more effective at the district level with communities, councils and engineers sharing and managing knowledge on how to maintain the facility, undertake minor repairs, and keep the facility safe and clean.</w:t>
            </w:r>
            <w:r w:rsidR="00C2589A" w:rsidRPr="00C86970">
              <w:rPr>
                <w:rFonts w:asciiTheme="majorHAnsi" w:hAnsiTheme="majorHAnsi" w:cstheme="majorHAnsi"/>
                <w:sz w:val="16"/>
                <w:szCs w:val="16"/>
              </w:rPr>
              <w:t xml:space="preserve"> </w:t>
            </w:r>
          </w:p>
        </w:tc>
      </w:tr>
      <w:tr w:rsidR="00740A8E" w:rsidRPr="00740A8E" w14:paraId="79DE7DFC" w14:textId="77777777" w:rsidTr="00C55749">
        <w:trPr>
          <w:cantSplit/>
          <w:trHeight w:val="503"/>
        </w:trPr>
        <w:tc>
          <w:tcPr>
            <w:tcW w:w="11160" w:type="dxa"/>
            <w:gridSpan w:val="3"/>
            <w:shd w:val="clear" w:color="auto" w:fill="auto"/>
          </w:tcPr>
          <w:p w14:paraId="0440F5CB" w14:textId="77777777" w:rsidR="00512A60" w:rsidRPr="00740A8E" w:rsidRDefault="00B14709" w:rsidP="008D136A">
            <w:pPr>
              <w:pStyle w:val="NoSpacing"/>
              <w:jc w:val="both"/>
              <w:rPr>
                <w:rFonts w:asciiTheme="majorHAnsi" w:hAnsiTheme="majorHAnsi" w:cstheme="majorHAnsi"/>
                <w:b/>
                <w:sz w:val="16"/>
                <w:szCs w:val="16"/>
              </w:rPr>
            </w:pPr>
            <w:r w:rsidRPr="008C762A">
              <w:rPr>
                <w:rFonts w:asciiTheme="majorHAnsi" w:hAnsiTheme="majorHAnsi" w:cstheme="majorHAnsi"/>
                <w:b/>
                <w:bCs/>
                <w:sz w:val="16"/>
                <w:szCs w:val="16"/>
                <w:lang w:val="en-ZA"/>
              </w:rPr>
              <w:t>COMPONENT 2:</w:t>
            </w:r>
            <w:r w:rsidRPr="00740A8E">
              <w:rPr>
                <w:rFonts w:asciiTheme="majorHAnsi" w:hAnsiTheme="majorHAnsi" w:cstheme="majorHAnsi"/>
                <w:b/>
                <w:bCs/>
                <w:sz w:val="16"/>
                <w:szCs w:val="16"/>
                <w:lang w:val="en-ZA"/>
              </w:rPr>
              <w:t xml:space="preserve"> STRENGTHENING THE RESILIENCE OF WATER SUPPLY SYSTEMS TO ANTICIPATED CLIMATE CHANGE RISKS</w:t>
            </w:r>
          </w:p>
          <w:p w14:paraId="4B2231D4" w14:textId="017B3E14" w:rsidR="00512A60" w:rsidRPr="00740A8E" w:rsidRDefault="00B14709" w:rsidP="008D136A">
            <w:pPr>
              <w:pStyle w:val="NoSpacing"/>
              <w:jc w:val="both"/>
              <w:rPr>
                <w:rFonts w:asciiTheme="majorHAnsi" w:hAnsiTheme="majorHAnsi" w:cstheme="majorHAnsi"/>
                <w:bCs/>
                <w:caps/>
                <w:sz w:val="16"/>
                <w:szCs w:val="16"/>
                <w:lang w:val="en-ZA"/>
              </w:rPr>
            </w:pPr>
            <w:r w:rsidRPr="00740A8E">
              <w:rPr>
                <w:rFonts w:asciiTheme="majorHAnsi" w:hAnsiTheme="majorHAnsi" w:cstheme="majorHAnsi"/>
                <w:b/>
                <w:bCs/>
                <w:sz w:val="16"/>
                <w:szCs w:val="16"/>
                <w:lang w:val="en-ZA"/>
              </w:rPr>
              <w:t>OUTCOME 2:</w:t>
            </w:r>
            <w:r w:rsidR="00DC1273">
              <w:rPr>
                <w:rFonts w:asciiTheme="majorHAnsi" w:hAnsiTheme="majorHAnsi" w:cstheme="majorHAnsi"/>
                <w:b/>
                <w:bCs/>
                <w:sz w:val="16"/>
                <w:szCs w:val="16"/>
                <w:lang w:val="en-ZA"/>
              </w:rPr>
              <w:t xml:space="preserve"> </w:t>
            </w:r>
            <w:r w:rsidRPr="00740A8E">
              <w:rPr>
                <w:rFonts w:asciiTheme="majorHAnsi" w:hAnsiTheme="majorHAnsi" w:cstheme="majorHAnsi"/>
                <w:b/>
                <w:sz w:val="16"/>
                <w:szCs w:val="16"/>
                <w:lang w:val="en-ZA"/>
              </w:rPr>
              <w:t xml:space="preserve">WATER SUPPLY INFRASTRUCTURE IN FREETOWN AND </w:t>
            </w:r>
            <w:r w:rsidR="00B43BAF">
              <w:rPr>
                <w:rFonts w:asciiTheme="majorHAnsi" w:hAnsiTheme="majorHAnsi" w:cstheme="majorHAnsi"/>
                <w:b/>
                <w:sz w:val="16"/>
                <w:szCs w:val="16"/>
                <w:lang w:val="en-ZA"/>
              </w:rPr>
              <w:t>PUJEHUN</w:t>
            </w:r>
            <w:r w:rsidRPr="00740A8E">
              <w:rPr>
                <w:rFonts w:asciiTheme="majorHAnsi" w:hAnsiTheme="majorHAnsi" w:cstheme="majorHAnsi"/>
                <w:b/>
                <w:sz w:val="16"/>
                <w:szCs w:val="16"/>
                <w:lang w:val="en-ZA"/>
              </w:rPr>
              <w:t>, KAMBIA AND KONO DISTRICTS MADE RESILIENT AGAINST CLIMATE CHANGE INDUCED RISKS</w:t>
            </w:r>
          </w:p>
        </w:tc>
      </w:tr>
      <w:tr w:rsidR="00740A8E" w:rsidRPr="00740A8E" w14:paraId="72C91005" w14:textId="77777777" w:rsidTr="00C55749">
        <w:trPr>
          <w:cantSplit/>
          <w:trHeight w:val="269"/>
        </w:trPr>
        <w:tc>
          <w:tcPr>
            <w:tcW w:w="3522" w:type="dxa"/>
            <w:shd w:val="clear" w:color="auto" w:fill="auto"/>
          </w:tcPr>
          <w:p w14:paraId="679422EE" w14:textId="77777777" w:rsidR="00512A60" w:rsidRPr="00740A8E" w:rsidRDefault="00512A60" w:rsidP="00512A60">
            <w:pPr>
              <w:pStyle w:val="NoSpacing"/>
              <w:rPr>
                <w:rFonts w:asciiTheme="majorHAnsi" w:hAnsiTheme="majorHAnsi" w:cstheme="majorHAnsi"/>
                <w:sz w:val="16"/>
                <w:szCs w:val="16"/>
              </w:rPr>
            </w:pPr>
            <w:r w:rsidRPr="00740A8E">
              <w:rPr>
                <w:rFonts w:asciiTheme="majorHAnsi" w:hAnsiTheme="majorHAnsi" w:cstheme="majorHAnsi"/>
                <w:bCs/>
                <w:sz w:val="16"/>
                <w:szCs w:val="16"/>
                <w:lang w:val="en-ZA"/>
              </w:rPr>
              <w:t xml:space="preserve">Output 2.a: </w:t>
            </w:r>
          </w:p>
          <w:p w14:paraId="390D045D" w14:textId="2DDB1FC4" w:rsidR="00512A60" w:rsidRPr="00740A8E" w:rsidRDefault="00512A60" w:rsidP="00512A60">
            <w:pPr>
              <w:pStyle w:val="NoSpacing"/>
              <w:rPr>
                <w:rFonts w:asciiTheme="majorHAnsi" w:hAnsiTheme="majorHAnsi" w:cstheme="majorHAnsi"/>
                <w:sz w:val="16"/>
                <w:szCs w:val="16"/>
              </w:rPr>
            </w:pPr>
            <w:r w:rsidRPr="00740A8E">
              <w:rPr>
                <w:rFonts w:asciiTheme="majorHAnsi" w:hAnsiTheme="majorHAnsi" w:cstheme="majorHAnsi"/>
                <w:sz w:val="16"/>
                <w:szCs w:val="16"/>
                <w:lang w:val="en-ZA"/>
              </w:rPr>
              <w:t xml:space="preserve">Pilot demonstrations of innovative climate resilient rainwater collection in at least 3 public building with reservoirs established to </w:t>
            </w:r>
            <w:r w:rsidR="00150042" w:rsidRPr="008C762A">
              <w:rPr>
                <w:rFonts w:asciiTheme="majorHAnsi" w:hAnsiTheme="majorHAnsi" w:cstheme="minorHAnsi"/>
                <w:sz w:val="16"/>
                <w:szCs w:val="16"/>
                <w:lang w:val="en-ZA"/>
              </w:rPr>
              <w:t>alleviate</w:t>
            </w:r>
            <w:r w:rsidRPr="00740A8E">
              <w:rPr>
                <w:rFonts w:asciiTheme="majorHAnsi" w:hAnsiTheme="majorHAnsi" w:cstheme="majorHAnsi"/>
                <w:sz w:val="16"/>
                <w:szCs w:val="16"/>
                <w:lang w:val="en-ZA"/>
              </w:rPr>
              <w:t xml:space="preserve"> the bottleneck of drink water supply in the dry season</w:t>
            </w:r>
            <w:r w:rsidR="008C762A">
              <w:rPr>
                <w:rFonts w:asciiTheme="majorHAnsi" w:hAnsiTheme="majorHAnsi" w:cstheme="majorHAnsi"/>
                <w:sz w:val="16"/>
                <w:szCs w:val="16"/>
                <w:lang w:val="en-ZA"/>
              </w:rPr>
              <w:t>.</w:t>
            </w:r>
          </w:p>
        </w:tc>
        <w:tc>
          <w:tcPr>
            <w:tcW w:w="3858" w:type="dxa"/>
            <w:shd w:val="clear" w:color="auto" w:fill="auto"/>
          </w:tcPr>
          <w:p w14:paraId="436D3FF2" w14:textId="1D038C80" w:rsidR="00512A60" w:rsidRPr="00740A8E"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 xml:space="preserve">2.a.1 Conduct relevant assessments to determine feasibility, cost-effectiveness and </w:t>
            </w:r>
            <w:r w:rsidR="00E37CD2">
              <w:rPr>
                <w:rFonts w:asciiTheme="majorHAnsi" w:hAnsiTheme="majorHAnsi" w:cstheme="majorHAnsi"/>
                <w:sz w:val="16"/>
                <w:szCs w:val="16"/>
              </w:rPr>
              <w:t>due diligence</w:t>
            </w:r>
            <w:r w:rsidRPr="00740A8E">
              <w:rPr>
                <w:rFonts w:asciiTheme="majorHAnsi" w:hAnsiTheme="majorHAnsi" w:cstheme="majorHAnsi"/>
                <w:sz w:val="16"/>
                <w:szCs w:val="16"/>
              </w:rPr>
              <w:t xml:space="preserve"> with respect to environmental and other standards; </w:t>
            </w:r>
          </w:p>
          <w:p w14:paraId="513B10C9" w14:textId="77777777" w:rsidR="00512A60" w:rsidRPr="00740A8E" w:rsidRDefault="00512A60" w:rsidP="008D136A">
            <w:pPr>
              <w:pStyle w:val="NoSpacing"/>
              <w:jc w:val="both"/>
              <w:rPr>
                <w:rFonts w:asciiTheme="majorHAnsi" w:hAnsiTheme="majorHAnsi" w:cstheme="majorHAnsi"/>
                <w:sz w:val="16"/>
                <w:szCs w:val="16"/>
              </w:rPr>
            </w:pPr>
          </w:p>
          <w:p w14:paraId="61FFE21C" w14:textId="18CED816" w:rsidR="00512A60" w:rsidRPr="00740A8E"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2.a.2 Commission design of innovation technologies and infrastructure</w:t>
            </w:r>
            <w:r w:rsidR="00823172">
              <w:rPr>
                <w:rFonts w:asciiTheme="majorHAnsi" w:hAnsiTheme="majorHAnsi" w:cstheme="majorHAnsi"/>
                <w:sz w:val="16"/>
                <w:szCs w:val="16"/>
              </w:rPr>
              <w:t>;</w:t>
            </w:r>
            <w:r w:rsidRPr="00740A8E">
              <w:rPr>
                <w:rFonts w:asciiTheme="majorHAnsi" w:hAnsiTheme="majorHAnsi" w:cstheme="majorHAnsi"/>
                <w:sz w:val="16"/>
                <w:szCs w:val="16"/>
              </w:rPr>
              <w:t xml:space="preserve"> </w:t>
            </w:r>
          </w:p>
          <w:p w14:paraId="30922603" w14:textId="77777777" w:rsidR="00512A60" w:rsidRPr="00740A8E" w:rsidRDefault="00512A60" w:rsidP="008D136A">
            <w:pPr>
              <w:pStyle w:val="NoSpacing"/>
              <w:jc w:val="both"/>
              <w:rPr>
                <w:rFonts w:asciiTheme="majorHAnsi" w:hAnsiTheme="majorHAnsi" w:cstheme="majorHAnsi"/>
                <w:sz w:val="16"/>
                <w:szCs w:val="16"/>
              </w:rPr>
            </w:pPr>
          </w:p>
          <w:p w14:paraId="71C912C2" w14:textId="295595F2" w:rsidR="00512A60"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2.a.3 Construct the rooftop rainwater collection with reservoirs in MRW, Murray Town Hospital and EFA buildings. The system will consist o</w:t>
            </w:r>
            <w:r w:rsidR="00823172">
              <w:rPr>
                <w:rFonts w:asciiTheme="majorHAnsi" w:hAnsiTheme="majorHAnsi" w:cstheme="majorHAnsi"/>
                <w:sz w:val="16"/>
                <w:szCs w:val="16"/>
              </w:rPr>
              <w:t>f</w:t>
            </w:r>
            <w:r w:rsidRPr="00740A8E">
              <w:rPr>
                <w:rFonts w:asciiTheme="majorHAnsi" w:hAnsiTheme="majorHAnsi" w:cstheme="majorHAnsi"/>
                <w:sz w:val="16"/>
                <w:szCs w:val="16"/>
              </w:rPr>
              <w:t xml:space="preserve"> three basic elements: (i) a collection area which is the effective roof area; (ii) a conveyance system </w:t>
            </w:r>
            <w:r w:rsidR="00823172">
              <w:rPr>
                <w:rFonts w:asciiTheme="majorHAnsi" w:hAnsiTheme="majorHAnsi" w:cstheme="majorHAnsi"/>
                <w:sz w:val="16"/>
                <w:szCs w:val="16"/>
              </w:rPr>
              <w:t xml:space="preserve">which </w:t>
            </w:r>
            <w:r w:rsidRPr="00740A8E">
              <w:rPr>
                <w:rFonts w:asciiTheme="majorHAnsi" w:hAnsiTheme="majorHAnsi" w:cstheme="majorHAnsi"/>
                <w:sz w:val="16"/>
                <w:szCs w:val="16"/>
              </w:rPr>
              <w:t>usually consists of gutters or pipes that deliver rainwater falling on the rooftop to cisterns or other storage vessels</w:t>
            </w:r>
            <w:r w:rsidR="00823172">
              <w:rPr>
                <w:rFonts w:asciiTheme="majorHAnsi" w:hAnsiTheme="majorHAnsi" w:cstheme="majorHAnsi"/>
                <w:sz w:val="16"/>
                <w:szCs w:val="16"/>
              </w:rPr>
              <w:t xml:space="preserve"> </w:t>
            </w:r>
            <w:r w:rsidRPr="00740A8E">
              <w:rPr>
                <w:rFonts w:asciiTheme="majorHAnsi" w:hAnsiTheme="majorHAnsi" w:cstheme="majorHAnsi"/>
                <w:sz w:val="16"/>
                <w:szCs w:val="16"/>
              </w:rPr>
              <w:t xml:space="preserve">and </w:t>
            </w:r>
            <w:r w:rsidR="008C762A" w:rsidRPr="00740A8E">
              <w:rPr>
                <w:rFonts w:asciiTheme="majorHAnsi" w:hAnsiTheme="majorHAnsi" w:cstheme="majorHAnsi"/>
                <w:sz w:val="16"/>
                <w:szCs w:val="16"/>
              </w:rPr>
              <w:t xml:space="preserve">(iii) </w:t>
            </w:r>
            <w:r w:rsidRPr="00740A8E">
              <w:rPr>
                <w:rFonts w:asciiTheme="majorHAnsi" w:hAnsiTheme="majorHAnsi" w:cstheme="majorHAnsi"/>
                <w:sz w:val="16"/>
                <w:szCs w:val="16"/>
              </w:rPr>
              <w:t>a storage tank or cistern</w:t>
            </w:r>
            <w:r w:rsidR="00823172">
              <w:rPr>
                <w:rFonts w:asciiTheme="majorHAnsi" w:hAnsiTheme="majorHAnsi" w:cstheme="majorHAnsi"/>
                <w:sz w:val="16"/>
                <w:szCs w:val="16"/>
              </w:rPr>
              <w:t>;</w:t>
            </w:r>
          </w:p>
          <w:p w14:paraId="52A01AC3" w14:textId="77777777" w:rsidR="00823172" w:rsidRPr="00740A8E" w:rsidRDefault="00823172" w:rsidP="008D136A">
            <w:pPr>
              <w:pStyle w:val="NoSpacing"/>
              <w:jc w:val="both"/>
              <w:rPr>
                <w:rFonts w:asciiTheme="majorHAnsi" w:hAnsiTheme="majorHAnsi" w:cstheme="majorHAnsi"/>
                <w:sz w:val="16"/>
                <w:szCs w:val="16"/>
              </w:rPr>
            </w:pPr>
          </w:p>
          <w:p w14:paraId="6F3351BB" w14:textId="342CE501" w:rsidR="00512A60" w:rsidRPr="00740A8E"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2.a.4 Establish procedures of maintenance including</w:t>
            </w:r>
            <w:r w:rsidR="00823172">
              <w:rPr>
                <w:rFonts w:asciiTheme="majorHAnsi" w:hAnsiTheme="majorHAnsi" w:cstheme="majorHAnsi"/>
                <w:sz w:val="16"/>
                <w:szCs w:val="16"/>
              </w:rPr>
              <w:t xml:space="preserve">        </w:t>
            </w:r>
            <w:r w:rsidRPr="00740A8E">
              <w:rPr>
                <w:rFonts w:asciiTheme="majorHAnsi" w:hAnsiTheme="majorHAnsi" w:cstheme="majorHAnsi"/>
                <w:sz w:val="16"/>
                <w:szCs w:val="16"/>
              </w:rPr>
              <w:t>(i) the procedure for eliminating the "foul flush" after a long dry spell; (ii) the periodical cleaning of the tank; (iii) the cover of the rainfall collection surfaces to reduce the likelihood of frogs, lizards, mosquitoes, and other pests using the cistern as a breeding ground and (iv) the chlorination of the cisterns or storage tanks</w:t>
            </w:r>
            <w:r w:rsidR="00823172">
              <w:rPr>
                <w:rFonts w:asciiTheme="majorHAnsi" w:hAnsiTheme="majorHAnsi" w:cstheme="majorHAnsi"/>
                <w:sz w:val="16"/>
                <w:szCs w:val="16"/>
              </w:rPr>
              <w:t>;</w:t>
            </w:r>
          </w:p>
          <w:p w14:paraId="1ED36C05" w14:textId="77777777" w:rsidR="00512A60" w:rsidRPr="00740A8E" w:rsidRDefault="00512A60" w:rsidP="008D136A">
            <w:pPr>
              <w:pStyle w:val="NoSpacing"/>
              <w:jc w:val="both"/>
              <w:rPr>
                <w:rFonts w:asciiTheme="majorHAnsi" w:hAnsiTheme="majorHAnsi" w:cstheme="majorHAnsi"/>
                <w:sz w:val="16"/>
                <w:szCs w:val="16"/>
              </w:rPr>
            </w:pPr>
          </w:p>
          <w:p w14:paraId="2FE3C3AD" w14:textId="2E6E88B8" w:rsidR="00512A60" w:rsidRPr="00740A8E"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2.a.5 Evaluate and map potential sites for replication in large communities in Freetown</w:t>
            </w:r>
            <w:r w:rsidR="008D2C8D">
              <w:rPr>
                <w:rFonts w:asciiTheme="majorHAnsi" w:hAnsiTheme="majorHAnsi" w:cstheme="majorHAnsi"/>
                <w:sz w:val="16"/>
                <w:szCs w:val="16"/>
              </w:rPr>
              <w:t>;</w:t>
            </w:r>
          </w:p>
        </w:tc>
        <w:tc>
          <w:tcPr>
            <w:tcW w:w="3780" w:type="dxa"/>
            <w:shd w:val="clear" w:color="auto" w:fill="auto"/>
          </w:tcPr>
          <w:p w14:paraId="681FD1AF" w14:textId="77777777" w:rsidR="00512A60" w:rsidRDefault="00512A60" w:rsidP="00395B44">
            <w:pPr>
              <w:pStyle w:val="NoSpacing"/>
              <w:jc w:val="both"/>
              <w:rPr>
                <w:rFonts w:asciiTheme="majorHAnsi" w:hAnsiTheme="majorHAnsi" w:cstheme="majorHAnsi"/>
                <w:bCs/>
                <w:iCs/>
                <w:sz w:val="16"/>
                <w:szCs w:val="16"/>
              </w:rPr>
            </w:pPr>
            <w:r w:rsidRPr="00740A8E">
              <w:rPr>
                <w:rFonts w:asciiTheme="majorHAnsi" w:hAnsiTheme="majorHAnsi" w:cstheme="majorHAnsi"/>
                <w:bCs/>
                <w:iCs/>
                <w:sz w:val="16"/>
                <w:szCs w:val="16"/>
              </w:rPr>
              <w:t xml:space="preserve">Rainwater collection in </w:t>
            </w:r>
            <w:r w:rsidR="00395B44">
              <w:rPr>
                <w:rFonts w:asciiTheme="majorHAnsi" w:hAnsiTheme="majorHAnsi" w:cstheme="majorHAnsi"/>
                <w:bCs/>
                <w:iCs/>
                <w:sz w:val="16"/>
                <w:szCs w:val="16"/>
              </w:rPr>
              <w:t>3</w:t>
            </w:r>
            <w:r w:rsidRPr="00740A8E">
              <w:rPr>
                <w:rFonts w:asciiTheme="majorHAnsi" w:hAnsiTheme="majorHAnsi" w:cstheme="majorHAnsi"/>
                <w:bCs/>
                <w:iCs/>
                <w:sz w:val="16"/>
                <w:szCs w:val="16"/>
              </w:rPr>
              <w:t xml:space="preserve"> public buildings with reservoirs established to </w:t>
            </w:r>
            <w:r w:rsidR="00150042" w:rsidRPr="008C762A">
              <w:rPr>
                <w:rFonts w:asciiTheme="majorHAnsi" w:hAnsiTheme="majorHAnsi" w:cstheme="minorHAnsi"/>
                <w:sz w:val="16"/>
                <w:szCs w:val="16"/>
                <w:lang w:val="en-ZA"/>
              </w:rPr>
              <w:t>alleviate</w:t>
            </w:r>
            <w:r w:rsidRPr="00740A8E">
              <w:rPr>
                <w:rFonts w:asciiTheme="majorHAnsi" w:hAnsiTheme="majorHAnsi" w:cstheme="majorHAnsi"/>
                <w:bCs/>
                <w:iCs/>
                <w:sz w:val="16"/>
                <w:szCs w:val="16"/>
              </w:rPr>
              <w:t xml:space="preserve"> the bottleneck of drink water supply in the dry season. Training of Water Quality Technicians. Procurement of Water Quality Training Chemical</w:t>
            </w:r>
            <w:r w:rsidR="00395B44">
              <w:rPr>
                <w:rFonts w:asciiTheme="majorHAnsi" w:hAnsiTheme="majorHAnsi" w:cstheme="majorHAnsi"/>
                <w:bCs/>
                <w:iCs/>
                <w:sz w:val="16"/>
                <w:szCs w:val="16"/>
              </w:rPr>
              <w:t>.</w:t>
            </w:r>
          </w:p>
          <w:p w14:paraId="27BC1FF6" w14:textId="77777777" w:rsidR="00064CC8" w:rsidRDefault="00064CC8" w:rsidP="00395B44">
            <w:pPr>
              <w:pStyle w:val="NoSpacing"/>
              <w:jc w:val="both"/>
              <w:rPr>
                <w:rFonts w:asciiTheme="majorHAnsi" w:hAnsiTheme="majorHAnsi" w:cstheme="majorHAnsi"/>
                <w:bCs/>
                <w:iCs/>
                <w:sz w:val="16"/>
                <w:szCs w:val="16"/>
              </w:rPr>
            </w:pPr>
          </w:p>
          <w:p w14:paraId="4FD67EBE" w14:textId="6CB5E008" w:rsidR="00512A60" w:rsidRPr="00740A8E" w:rsidRDefault="00064CC8" w:rsidP="00395B44">
            <w:pPr>
              <w:pStyle w:val="NoSpacing"/>
              <w:jc w:val="both"/>
              <w:rPr>
                <w:rFonts w:asciiTheme="majorHAnsi" w:hAnsiTheme="majorHAnsi" w:cstheme="majorHAnsi"/>
                <w:bCs/>
                <w:iCs/>
                <w:sz w:val="16"/>
                <w:szCs w:val="16"/>
              </w:rPr>
            </w:pPr>
            <w:r>
              <w:rPr>
                <w:rFonts w:asciiTheme="majorHAnsi" w:hAnsiTheme="majorHAnsi" w:cstheme="majorHAnsi"/>
                <w:bCs/>
                <w:iCs/>
                <w:sz w:val="16"/>
                <w:szCs w:val="16"/>
              </w:rPr>
              <w:t>Procurement was done for water quality training chemical. Chemicals such as chlorine, Nitrite were procured to improve on the quality of water.</w:t>
            </w:r>
          </w:p>
        </w:tc>
      </w:tr>
      <w:tr w:rsidR="00740A8E" w:rsidRPr="00740A8E" w14:paraId="7D81353C" w14:textId="77777777" w:rsidTr="00C55749">
        <w:trPr>
          <w:cantSplit/>
          <w:trHeight w:val="296"/>
        </w:trPr>
        <w:tc>
          <w:tcPr>
            <w:tcW w:w="3522" w:type="dxa"/>
            <w:shd w:val="clear" w:color="auto" w:fill="auto"/>
          </w:tcPr>
          <w:p w14:paraId="26787738" w14:textId="77777777" w:rsidR="00512A60" w:rsidRPr="00740A8E" w:rsidRDefault="00512A60" w:rsidP="00512A60">
            <w:pPr>
              <w:pStyle w:val="NoSpacing"/>
              <w:rPr>
                <w:rFonts w:asciiTheme="majorHAnsi" w:hAnsiTheme="majorHAnsi" w:cstheme="majorHAnsi"/>
                <w:sz w:val="16"/>
                <w:szCs w:val="16"/>
              </w:rPr>
            </w:pPr>
            <w:r w:rsidRPr="00740A8E">
              <w:rPr>
                <w:rFonts w:asciiTheme="majorHAnsi" w:hAnsiTheme="majorHAnsi" w:cstheme="majorHAnsi"/>
                <w:bCs/>
                <w:sz w:val="16"/>
                <w:szCs w:val="16"/>
                <w:lang w:val="en-ZA"/>
              </w:rPr>
              <w:t xml:space="preserve">Output 2.b: </w:t>
            </w:r>
          </w:p>
          <w:p w14:paraId="76826C4B" w14:textId="77777777" w:rsidR="00512A60" w:rsidRPr="00740A8E" w:rsidRDefault="00512A60" w:rsidP="00512A60">
            <w:pPr>
              <w:pStyle w:val="NoSpacing"/>
              <w:rPr>
                <w:rFonts w:asciiTheme="majorHAnsi" w:hAnsiTheme="majorHAnsi" w:cstheme="majorHAnsi"/>
                <w:bCs/>
                <w:caps/>
                <w:sz w:val="16"/>
                <w:szCs w:val="16"/>
                <w:lang w:val="en-ZA"/>
              </w:rPr>
            </w:pPr>
            <w:r w:rsidRPr="00740A8E">
              <w:rPr>
                <w:rFonts w:asciiTheme="majorHAnsi" w:hAnsiTheme="majorHAnsi" w:cstheme="majorHAnsi"/>
                <w:sz w:val="16"/>
                <w:szCs w:val="16"/>
                <w:lang w:val="en-ZA"/>
              </w:rPr>
              <w:t>Spring water improvement designed, tested and demonstrated in high density area in Freetown (benefiting at least 200 households</w:t>
            </w:r>
          </w:p>
        </w:tc>
        <w:tc>
          <w:tcPr>
            <w:tcW w:w="3858" w:type="dxa"/>
            <w:shd w:val="clear" w:color="auto" w:fill="auto"/>
          </w:tcPr>
          <w:p w14:paraId="048167FE" w14:textId="77777777" w:rsidR="00512A60" w:rsidRPr="00740A8E"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2.b.1 Commission design of innovation technologies and infrastructure and undertake independent feasibility assessment; identify/confirm intervention sites;</w:t>
            </w:r>
          </w:p>
          <w:p w14:paraId="737F40BB" w14:textId="77777777" w:rsidR="00512A60" w:rsidRPr="00740A8E" w:rsidRDefault="00512A60" w:rsidP="008D136A">
            <w:pPr>
              <w:pStyle w:val="NoSpacing"/>
              <w:jc w:val="both"/>
              <w:rPr>
                <w:rFonts w:asciiTheme="majorHAnsi" w:hAnsiTheme="majorHAnsi" w:cstheme="majorHAnsi"/>
                <w:sz w:val="16"/>
                <w:szCs w:val="16"/>
              </w:rPr>
            </w:pPr>
          </w:p>
          <w:p w14:paraId="73E32E61" w14:textId="6BB28212" w:rsidR="00512A60" w:rsidRPr="00740A8E"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2.b.2 Build and implement innovation demonstrations on spring box improvement (at least 5 demo sites);</w:t>
            </w:r>
          </w:p>
          <w:p w14:paraId="6D774788" w14:textId="77777777" w:rsidR="00512A60" w:rsidRPr="00740A8E" w:rsidRDefault="00512A60" w:rsidP="008D136A">
            <w:pPr>
              <w:pStyle w:val="NoSpacing"/>
              <w:jc w:val="both"/>
              <w:rPr>
                <w:rFonts w:asciiTheme="majorHAnsi" w:hAnsiTheme="majorHAnsi" w:cstheme="majorHAnsi"/>
                <w:sz w:val="16"/>
                <w:szCs w:val="16"/>
              </w:rPr>
            </w:pPr>
          </w:p>
          <w:p w14:paraId="140015D5" w14:textId="77777777" w:rsidR="00512A60" w:rsidRPr="00740A8E"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2.b.3 Design and run community training programmes for relevant communities;</w:t>
            </w:r>
          </w:p>
          <w:p w14:paraId="625255BB" w14:textId="77777777" w:rsidR="00512A60" w:rsidRPr="00740A8E" w:rsidRDefault="00512A60" w:rsidP="008D136A">
            <w:pPr>
              <w:pStyle w:val="NoSpacing"/>
              <w:jc w:val="both"/>
              <w:rPr>
                <w:rFonts w:asciiTheme="majorHAnsi" w:hAnsiTheme="majorHAnsi" w:cstheme="majorHAnsi"/>
                <w:sz w:val="16"/>
                <w:szCs w:val="16"/>
              </w:rPr>
            </w:pPr>
          </w:p>
          <w:p w14:paraId="0BAFE079" w14:textId="1BD841DC" w:rsidR="00512A60" w:rsidRPr="00740A8E"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 xml:space="preserve">2.b.4 Document lessons </w:t>
            </w:r>
            <w:r w:rsidR="00D33DA8">
              <w:rPr>
                <w:rFonts w:asciiTheme="majorHAnsi" w:hAnsiTheme="majorHAnsi" w:cstheme="majorHAnsi"/>
                <w:sz w:val="16"/>
                <w:szCs w:val="16"/>
              </w:rPr>
              <w:t>learned</w:t>
            </w:r>
            <w:r w:rsidRPr="00740A8E">
              <w:rPr>
                <w:rFonts w:asciiTheme="majorHAnsi" w:hAnsiTheme="majorHAnsi" w:cstheme="majorHAnsi"/>
                <w:sz w:val="16"/>
                <w:szCs w:val="16"/>
              </w:rPr>
              <w:t xml:space="preserve"> from this output and inject learning into policy debates and development (component 1)</w:t>
            </w:r>
            <w:r w:rsidR="00823172">
              <w:rPr>
                <w:rFonts w:asciiTheme="majorHAnsi" w:hAnsiTheme="majorHAnsi" w:cstheme="majorHAnsi"/>
                <w:sz w:val="16"/>
                <w:szCs w:val="16"/>
              </w:rPr>
              <w:t>;</w:t>
            </w:r>
            <w:r w:rsidR="00DC1273">
              <w:rPr>
                <w:rFonts w:asciiTheme="majorHAnsi" w:hAnsiTheme="majorHAnsi" w:cstheme="majorHAnsi"/>
                <w:sz w:val="16"/>
                <w:szCs w:val="16"/>
              </w:rPr>
              <w:t xml:space="preserve"> </w:t>
            </w:r>
          </w:p>
          <w:p w14:paraId="754326E5" w14:textId="77777777" w:rsidR="00512A60" w:rsidRPr="00740A8E" w:rsidRDefault="00512A60" w:rsidP="008D136A">
            <w:pPr>
              <w:pStyle w:val="NoSpacing"/>
              <w:jc w:val="both"/>
              <w:rPr>
                <w:rFonts w:asciiTheme="majorHAnsi" w:hAnsiTheme="majorHAnsi" w:cstheme="majorHAnsi"/>
                <w:bCs/>
                <w:caps/>
                <w:sz w:val="16"/>
                <w:szCs w:val="16"/>
                <w:lang w:val="en-ZA"/>
              </w:rPr>
            </w:pPr>
          </w:p>
        </w:tc>
        <w:tc>
          <w:tcPr>
            <w:tcW w:w="3780" w:type="dxa"/>
            <w:shd w:val="clear" w:color="auto" w:fill="auto"/>
          </w:tcPr>
          <w:p w14:paraId="2C380E16" w14:textId="44DFAB21" w:rsidR="00512A60" w:rsidRPr="00740A8E" w:rsidRDefault="009F7853" w:rsidP="009F7853">
            <w:pPr>
              <w:pStyle w:val="NoSpacing"/>
              <w:rPr>
                <w:rFonts w:asciiTheme="majorHAnsi" w:hAnsiTheme="majorHAnsi" w:cstheme="majorHAnsi"/>
                <w:bCs/>
                <w:caps/>
                <w:sz w:val="16"/>
                <w:szCs w:val="16"/>
                <w:lang w:val="en-ZA"/>
              </w:rPr>
            </w:pPr>
            <w:r>
              <w:rPr>
                <w:rFonts w:asciiTheme="majorHAnsi" w:hAnsiTheme="majorHAnsi" w:cstheme="majorHAnsi"/>
                <w:bCs/>
                <w:caps/>
                <w:sz w:val="16"/>
                <w:szCs w:val="16"/>
                <w:lang w:val="en-ZA"/>
              </w:rPr>
              <w:t xml:space="preserve">See annex status of works at te   </w:t>
            </w:r>
          </w:p>
        </w:tc>
      </w:tr>
      <w:tr w:rsidR="00740A8E" w:rsidRPr="00740A8E" w14:paraId="59DACAEE" w14:textId="77777777" w:rsidTr="00C55749">
        <w:trPr>
          <w:cantSplit/>
          <w:trHeight w:val="296"/>
        </w:trPr>
        <w:tc>
          <w:tcPr>
            <w:tcW w:w="3522" w:type="dxa"/>
            <w:shd w:val="clear" w:color="auto" w:fill="auto"/>
          </w:tcPr>
          <w:p w14:paraId="60E4376E" w14:textId="77777777" w:rsidR="00512A60" w:rsidRPr="00740A8E" w:rsidRDefault="00512A60" w:rsidP="00512A60">
            <w:pPr>
              <w:pStyle w:val="NoSpacing"/>
              <w:rPr>
                <w:rFonts w:asciiTheme="majorHAnsi" w:hAnsiTheme="majorHAnsi" w:cstheme="majorHAnsi"/>
                <w:sz w:val="16"/>
                <w:szCs w:val="16"/>
              </w:rPr>
            </w:pPr>
            <w:r w:rsidRPr="00740A8E">
              <w:rPr>
                <w:rFonts w:asciiTheme="majorHAnsi" w:hAnsiTheme="majorHAnsi" w:cstheme="majorHAnsi"/>
                <w:bCs/>
                <w:sz w:val="16"/>
                <w:szCs w:val="16"/>
                <w:lang w:val="en-ZA"/>
              </w:rPr>
              <w:lastRenderedPageBreak/>
              <w:t>Output 2.c:</w:t>
            </w:r>
            <w:r w:rsidRPr="00740A8E">
              <w:rPr>
                <w:rFonts w:asciiTheme="majorHAnsi" w:hAnsiTheme="majorHAnsi" w:cstheme="majorHAnsi"/>
                <w:sz w:val="16"/>
                <w:szCs w:val="16"/>
                <w:lang w:val="en-ZA"/>
              </w:rPr>
              <w:t xml:space="preserve"> </w:t>
            </w:r>
          </w:p>
          <w:p w14:paraId="2E2F61E3" w14:textId="617FCB51" w:rsidR="00512A60" w:rsidRPr="00740A8E" w:rsidRDefault="00512A60" w:rsidP="00512A60">
            <w:pPr>
              <w:pStyle w:val="NoSpacing"/>
              <w:rPr>
                <w:rFonts w:asciiTheme="majorHAnsi" w:hAnsiTheme="majorHAnsi" w:cstheme="majorHAnsi"/>
                <w:sz w:val="16"/>
                <w:szCs w:val="16"/>
              </w:rPr>
            </w:pPr>
            <w:r w:rsidRPr="00740A8E">
              <w:rPr>
                <w:rFonts w:asciiTheme="majorHAnsi" w:hAnsiTheme="majorHAnsi" w:cstheme="majorHAnsi"/>
                <w:sz w:val="16"/>
                <w:szCs w:val="16"/>
                <w:lang w:val="en-ZA"/>
              </w:rPr>
              <w:t xml:space="preserve">Sustainable community reservoirs with 9 </w:t>
            </w:r>
            <w:r w:rsidR="00E37CD2">
              <w:rPr>
                <w:rFonts w:asciiTheme="majorHAnsi" w:hAnsiTheme="majorHAnsi" w:cstheme="majorHAnsi"/>
                <w:sz w:val="16"/>
                <w:szCs w:val="16"/>
                <w:lang w:val="en-ZA"/>
              </w:rPr>
              <w:t xml:space="preserve">stand-alone </w:t>
            </w:r>
            <w:r w:rsidR="00680FE1">
              <w:rPr>
                <w:rFonts w:asciiTheme="majorHAnsi" w:hAnsiTheme="majorHAnsi" w:cstheme="majorHAnsi"/>
                <w:sz w:val="16"/>
                <w:szCs w:val="16"/>
                <w:lang w:val="en-ZA"/>
              </w:rPr>
              <w:t>rooftop</w:t>
            </w:r>
            <w:r w:rsidRPr="00740A8E">
              <w:rPr>
                <w:rFonts w:asciiTheme="majorHAnsi" w:hAnsiTheme="majorHAnsi" w:cstheme="majorHAnsi"/>
                <w:sz w:val="16"/>
                <w:szCs w:val="16"/>
                <w:lang w:val="en-ZA"/>
              </w:rPr>
              <w:t xml:space="preserve"> rainwater harvesting systems (in 3 hospitals and 6 schools) as well as 5 resilient gravity</w:t>
            </w:r>
            <w:r w:rsidR="00823172">
              <w:rPr>
                <w:rFonts w:asciiTheme="majorHAnsi" w:hAnsiTheme="majorHAnsi" w:cstheme="majorHAnsi"/>
                <w:sz w:val="16"/>
                <w:szCs w:val="16"/>
                <w:lang w:val="en-ZA"/>
              </w:rPr>
              <w:t>-</w:t>
            </w:r>
            <w:r w:rsidRPr="00740A8E">
              <w:rPr>
                <w:rFonts w:asciiTheme="majorHAnsi" w:hAnsiTheme="majorHAnsi" w:cstheme="majorHAnsi"/>
                <w:sz w:val="16"/>
                <w:szCs w:val="16"/>
                <w:lang w:val="en-ZA"/>
              </w:rPr>
              <w:t>fed water distribution systems designed and pioneered in Kono, Kambia and Pujehun</w:t>
            </w:r>
            <w:r w:rsidR="008D2C8D">
              <w:rPr>
                <w:rFonts w:asciiTheme="majorHAnsi" w:hAnsiTheme="majorHAnsi" w:cstheme="majorHAnsi"/>
                <w:sz w:val="16"/>
                <w:szCs w:val="16"/>
                <w:lang w:val="en-ZA"/>
              </w:rPr>
              <w:t>.</w:t>
            </w:r>
          </w:p>
        </w:tc>
        <w:tc>
          <w:tcPr>
            <w:tcW w:w="3858" w:type="dxa"/>
            <w:shd w:val="clear" w:color="auto" w:fill="auto"/>
          </w:tcPr>
          <w:p w14:paraId="6ACAFCA8" w14:textId="77777777" w:rsidR="00512A60" w:rsidRPr="00740A8E"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 xml:space="preserve">2.c.1 Conduct relevant assessments to determine feasibility, cost-effectiveness and due diligence with respect to environmental and other standards; </w:t>
            </w:r>
          </w:p>
          <w:p w14:paraId="084BA5E8" w14:textId="77777777" w:rsidR="00512A60" w:rsidRPr="00740A8E" w:rsidRDefault="00512A60" w:rsidP="008D136A">
            <w:pPr>
              <w:pStyle w:val="NoSpacing"/>
              <w:jc w:val="both"/>
              <w:rPr>
                <w:rFonts w:asciiTheme="majorHAnsi" w:hAnsiTheme="majorHAnsi" w:cstheme="majorHAnsi"/>
                <w:sz w:val="16"/>
                <w:szCs w:val="16"/>
              </w:rPr>
            </w:pPr>
          </w:p>
          <w:p w14:paraId="592865E9" w14:textId="4F894F93" w:rsidR="00512A60"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 xml:space="preserve">2.c.2 Construct the sustainable community reservoirs with </w:t>
            </w:r>
            <w:r w:rsidR="00E37CD2">
              <w:rPr>
                <w:rFonts w:asciiTheme="majorHAnsi" w:hAnsiTheme="majorHAnsi" w:cstheme="majorHAnsi"/>
                <w:sz w:val="16"/>
                <w:szCs w:val="16"/>
              </w:rPr>
              <w:t xml:space="preserve">stand-alone </w:t>
            </w:r>
            <w:r w:rsidRPr="00740A8E">
              <w:rPr>
                <w:rFonts w:asciiTheme="majorHAnsi" w:hAnsiTheme="majorHAnsi" w:cstheme="majorHAnsi"/>
                <w:sz w:val="16"/>
                <w:szCs w:val="16"/>
              </w:rPr>
              <w:t>rainwater harvesting systems as well as gravity fed water distribution mechanisms;</w:t>
            </w:r>
          </w:p>
          <w:p w14:paraId="61BEA639" w14:textId="77777777" w:rsidR="00823172" w:rsidRPr="00740A8E" w:rsidRDefault="00823172" w:rsidP="008D136A">
            <w:pPr>
              <w:pStyle w:val="NoSpacing"/>
              <w:jc w:val="both"/>
              <w:rPr>
                <w:rFonts w:asciiTheme="majorHAnsi" w:hAnsiTheme="majorHAnsi" w:cstheme="majorHAnsi"/>
                <w:sz w:val="16"/>
                <w:szCs w:val="16"/>
              </w:rPr>
            </w:pPr>
          </w:p>
          <w:p w14:paraId="7DDA710F" w14:textId="2FAB73F3" w:rsidR="00512A60" w:rsidRPr="00740A8E" w:rsidRDefault="00512A60" w:rsidP="008D136A">
            <w:pPr>
              <w:pStyle w:val="NoSpacing"/>
              <w:jc w:val="both"/>
              <w:rPr>
                <w:rFonts w:asciiTheme="majorHAnsi" w:hAnsiTheme="majorHAnsi" w:cstheme="majorHAnsi"/>
                <w:bCs/>
                <w:caps/>
                <w:sz w:val="16"/>
                <w:szCs w:val="16"/>
                <w:lang w:val="en-ZA"/>
              </w:rPr>
            </w:pPr>
            <w:r w:rsidRPr="00740A8E">
              <w:rPr>
                <w:rFonts w:asciiTheme="majorHAnsi" w:hAnsiTheme="majorHAnsi" w:cstheme="majorHAnsi"/>
                <w:sz w:val="16"/>
                <w:szCs w:val="16"/>
              </w:rPr>
              <w:t xml:space="preserve">2.c.3 Establish and train WASH management committees of at least 5 members, </w:t>
            </w:r>
            <w:r w:rsidR="00823172">
              <w:rPr>
                <w:rFonts w:asciiTheme="majorHAnsi" w:hAnsiTheme="majorHAnsi" w:cstheme="majorHAnsi"/>
                <w:sz w:val="16"/>
                <w:szCs w:val="16"/>
              </w:rPr>
              <w:t xml:space="preserve">with </w:t>
            </w:r>
            <w:r w:rsidRPr="00740A8E">
              <w:rPr>
                <w:rFonts w:asciiTheme="majorHAnsi" w:hAnsiTheme="majorHAnsi" w:cstheme="majorHAnsi"/>
                <w:sz w:val="16"/>
                <w:szCs w:val="16"/>
              </w:rPr>
              <w:t>participation of women/girls ensured, to maintain community reservoirs;</w:t>
            </w:r>
          </w:p>
        </w:tc>
        <w:tc>
          <w:tcPr>
            <w:tcW w:w="3780" w:type="dxa"/>
            <w:shd w:val="clear" w:color="auto" w:fill="auto"/>
          </w:tcPr>
          <w:p w14:paraId="40304F59" w14:textId="169FBEE6" w:rsidR="00512A60" w:rsidRPr="00740A8E" w:rsidRDefault="00512A60" w:rsidP="00111480">
            <w:pPr>
              <w:pStyle w:val="NoSpacing"/>
              <w:jc w:val="both"/>
              <w:rPr>
                <w:rFonts w:asciiTheme="majorHAnsi" w:eastAsia="Myriad Pro" w:hAnsiTheme="majorHAnsi" w:cstheme="majorHAnsi"/>
                <w:sz w:val="16"/>
                <w:szCs w:val="16"/>
              </w:rPr>
            </w:pPr>
            <w:r w:rsidRPr="00740A8E">
              <w:rPr>
                <w:rFonts w:asciiTheme="majorHAnsi" w:eastAsia="Myriad Pro" w:hAnsiTheme="majorHAnsi" w:cstheme="majorHAnsi"/>
                <w:sz w:val="16"/>
                <w:szCs w:val="16"/>
                <w:lang w:val="en-ZA"/>
              </w:rPr>
              <w:t xml:space="preserve">Sustainable community reservoirs with </w:t>
            </w:r>
            <w:r w:rsidR="00E37CD2">
              <w:rPr>
                <w:rFonts w:asciiTheme="majorHAnsi" w:eastAsia="Myriad Pro" w:hAnsiTheme="majorHAnsi" w:cstheme="majorHAnsi"/>
                <w:sz w:val="16"/>
                <w:szCs w:val="16"/>
                <w:lang w:val="en-ZA"/>
              </w:rPr>
              <w:t>stand-alone rooftop</w:t>
            </w:r>
            <w:r w:rsidRPr="00740A8E">
              <w:rPr>
                <w:rFonts w:asciiTheme="majorHAnsi" w:eastAsia="Myriad Pro" w:hAnsiTheme="majorHAnsi" w:cstheme="majorHAnsi"/>
                <w:sz w:val="16"/>
                <w:szCs w:val="16"/>
                <w:lang w:val="en-ZA"/>
              </w:rPr>
              <w:t xml:space="preserve"> rainwater harvesting systems (in 1 hospital and 2 schools) as well as rehabilitation of a resilient gravity</w:t>
            </w:r>
            <w:r w:rsidR="00823172">
              <w:rPr>
                <w:rFonts w:asciiTheme="majorHAnsi" w:eastAsia="Myriad Pro" w:hAnsiTheme="majorHAnsi" w:cstheme="majorHAnsi"/>
                <w:sz w:val="16"/>
                <w:szCs w:val="16"/>
                <w:lang w:val="en-ZA"/>
              </w:rPr>
              <w:t>-</w:t>
            </w:r>
            <w:r w:rsidRPr="00740A8E">
              <w:rPr>
                <w:rFonts w:asciiTheme="majorHAnsi" w:eastAsia="Myriad Pro" w:hAnsiTheme="majorHAnsi" w:cstheme="majorHAnsi"/>
                <w:sz w:val="16"/>
                <w:szCs w:val="16"/>
                <w:lang w:val="en-ZA"/>
              </w:rPr>
              <w:t>fed water distribution systems designed and pioneered in Kono, Kambia and Pujehun</w:t>
            </w:r>
            <w:r w:rsidRPr="00740A8E">
              <w:rPr>
                <w:rFonts w:asciiTheme="majorHAnsi" w:eastAsia="Myriad Pro" w:hAnsiTheme="majorHAnsi" w:cstheme="majorHAnsi"/>
                <w:sz w:val="16"/>
                <w:szCs w:val="16"/>
              </w:rPr>
              <w:t xml:space="preserve"> </w:t>
            </w:r>
          </w:p>
          <w:p w14:paraId="280CE5DD" w14:textId="77777777" w:rsidR="00512A60" w:rsidRDefault="00512A60" w:rsidP="00111480">
            <w:pPr>
              <w:pStyle w:val="NoSpacing"/>
              <w:jc w:val="both"/>
              <w:rPr>
                <w:rFonts w:asciiTheme="majorHAnsi" w:eastAsia="Myriad Pro" w:hAnsiTheme="majorHAnsi" w:cstheme="majorHAnsi"/>
                <w:sz w:val="16"/>
                <w:szCs w:val="16"/>
                <w:lang w:val="en-ZA"/>
              </w:rPr>
            </w:pPr>
          </w:p>
          <w:p w14:paraId="1860EFC3" w14:textId="18608121" w:rsidR="00512A60" w:rsidRPr="00740A8E" w:rsidRDefault="00064CC8" w:rsidP="00111480">
            <w:pPr>
              <w:pStyle w:val="NoSpacing"/>
              <w:jc w:val="both"/>
              <w:rPr>
                <w:rFonts w:asciiTheme="majorHAnsi" w:eastAsia="Myriad Pro" w:hAnsiTheme="majorHAnsi" w:cstheme="majorHAnsi"/>
                <w:sz w:val="16"/>
                <w:szCs w:val="16"/>
                <w:lang w:val="en-ZA"/>
              </w:rPr>
            </w:pPr>
            <w:r>
              <w:rPr>
                <w:rFonts w:asciiTheme="majorHAnsi" w:eastAsia="Myriad Pro" w:hAnsiTheme="majorHAnsi" w:cstheme="majorHAnsi"/>
                <w:sz w:val="16"/>
                <w:szCs w:val="16"/>
                <w:lang w:val="en-ZA"/>
              </w:rPr>
              <w:t xml:space="preserve">The project implemented sustainable community reservoirs in the district but </w:t>
            </w:r>
            <w:proofErr w:type="spellStart"/>
            <w:r>
              <w:rPr>
                <w:rFonts w:asciiTheme="majorHAnsi" w:eastAsia="Myriad Pro" w:hAnsiTheme="majorHAnsi" w:cstheme="majorHAnsi"/>
                <w:sz w:val="16"/>
                <w:szCs w:val="16"/>
                <w:lang w:val="en-ZA"/>
              </w:rPr>
              <w:t>moreso</w:t>
            </w:r>
            <w:proofErr w:type="spellEnd"/>
            <w:r>
              <w:rPr>
                <w:rFonts w:asciiTheme="majorHAnsi" w:eastAsia="Myriad Pro" w:hAnsiTheme="majorHAnsi" w:cstheme="majorHAnsi"/>
                <w:sz w:val="16"/>
                <w:szCs w:val="16"/>
                <w:lang w:val="en-ZA"/>
              </w:rPr>
              <w:t xml:space="preserve"> in </w:t>
            </w:r>
            <w:proofErr w:type="spellStart"/>
            <w:r>
              <w:rPr>
                <w:rFonts w:asciiTheme="majorHAnsi" w:eastAsia="Myriad Pro" w:hAnsiTheme="majorHAnsi" w:cstheme="majorHAnsi"/>
                <w:sz w:val="16"/>
                <w:szCs w:val="16"/>
                <w:lang w:val="en-ZA"/>
              </w:rPr>
              <w:t>Guma</w:t>
            </w:r>
            <w:proofErr w:type="spellEnd"/>
            <w:r>
              <w:rPr>
                <w:rFonts w:asciiTheme="majorHAnsi" w:eastAsia="Myriad Pro" w:hAnsiTheme="majorHAnsi" w:cstheme="majorHAnsi"/>
                <w:sz w:val="16"/>
                <w:szCs w:val="16"/>
                <w:lang w:val="en-ZA"/>
              </w:rPr>
              <w:t xml:space="preserve"> </w:t>
            </w:r>
            <w:proofErr w:type="spellStart"/>
            <w:r>
              <w:rPr>
                <w:rFonts w:asciiTheme="majorHAnsi" w:eastAsia="Myriad Pro" w:hAnsiTheme="majorHAnsi" w:cstheme="majorHAnsi"/>
                <w:sz w:val="16"/>
                <w:szCs w:val="16"/>
                <w:lang w:val="en-ZA"/>
              </w:rPr>
              <w:t>Resevoire</w:t>
            </w:r>
            <w:proofErr w:type="spellEnd"/>
            <w:r>
              <w:rPr>
                <w:rFonts w:asciiTheme="majorHAnsi" w:eastAsia="Myriad Pro" w:hAnsiTheme="majorHAnsi" w:cstheme="majorHAnsi"/>
                <w:sz w:val="16"/>
                <w:szCs w:val="16"/>
                <w:lang w:val="en-ZA"/>
              </w:rPr>
              <w:t xml:space="preserve"> at Mile 13.</w:t>
            </w:r>
          </w:p>
        </w:tc>
      </w:tr>
      <w:tr w:rsidR="00740A8E" w:rsidRPr="00740A8E" w14:paraId="22609B49" w14:textId="77777777" w:rsidTr="00C55749">
        <w:trPr>
          <w:cantSplit/>
          <w:trHeight w:val="296"/>
        </w:trPr>
        <w:tc>
          <w:tcPr>
            <w:tcW w:w="3522" w:type="dxa"/>
            <w:shd w:val="clear" w:color="auto" w:fill="auto"/>
          </w:tcPr>
          <w:p w14:paraId="39A7E40E" w14:textId="7FCEF1AB" w:rsidR="00512A60" w:rsidRPr="00740A8E" w:rsidRDefault="00512A60" w:rsidP="00512A60">
            <w:pPr>
              <w:pStyle w:val="NoSpacing"/>
              <w:rPr>
                <w:rFonts w:asciiTheme="majorHAnsi" w:hAnsiTheme="majorHAnsi" w:cstheme="majorHAnsi"/>
                <w:sz w:val="16"/>
                <w:szCs w:val="16"/>
              </w:rPr>
            </w:pPr>
            <w:r w:rsidRPr="00740A8E">
              <w:rPr>
                <w:rFonts w:asciiTheme="majorHAnsi" w:hAnsiTheme="majorHAnsi" w:cstheme="majorHAnsi"/>
                <w:bCs/>
                <w:sz w:val="16"/>
                <w:szCs w:val="16"/>
                <w:lang w:val="en-ZA"/>
              </w:rPr>
              <w:t xml:space="preserve">Output 2.d: </w:t>
            </w:r>
            <w:r w:rsidRPr="00740A8E">
              <w:rPr>
                <w:rFonts w:asciiTheme="majorHAnsi" w:hAnsiTheme="majorHAnsi" w:cstheme="majorHAnsi"/>
                <w:sz w:val="16"/>
                <w:szCs w:val="16"/>
                <w:lang w:val="en-ZA"/>
              </w:rPr>
              <w:t>At least 100 households provided with water storage and treatment systems for drinking water usage in times of prolonged dry</w:t>
            </w:r>
            <w:r w:rsidR="008D2C8D">
              <w:rPr>
                <w:rFonts w:asciiTheme="majorHAnsi" w:hAnsiTheme="majorHAnsi" w:cstheme="majorHAnsi"/>
                <w:sz w:val="16"/>
                <w:szCs w:val="16"/>
                <w:lang w:val="en-ZA"/>
              </w:rPr>
              <w:t xml:space="preserve"> </w:t>
            </w:r>
            <w:r w:rsidRPr="00740A8E">
              <w:rPr>
                <w:rFonts w:asciiTheme="majorHAnsi" w:hAnsiTheme="majorHAnsi" w:cstheme="majorHAnsi"/>
                <w:sz w:val="16"/>
                <w:szCs w:val="16"/>
                <w:lang w:val="en-ZA"/>
              </w:rPr>
              <w:t>spells and drought in Kono, Kambia and Pujehun</w:t>
            </w:r>
            <w:r w:rsidR="008D2C8D">
              <w:rPr>
                <w:rFonts w:asciiTheme="majorHAnsi" w:hAnsiTheme="majorHAnsi" w:cstheme="majorHAnsi"/>
                <w:sz w:val="16"/>
                <w:szCs w:val="16"/>
                <w:lang w:val="en-ZA"/>
              </w:rPr>
              <w:t>.</w:t>
            </w:r>
          </w:p>
          <w:p w14:paraId="78E4AD85" w14:textId="77777777" w:rsidR="00512A60" w:rsidRPr="00740A8E" w:rsidRDefault="00512A60" w:rsidP="00512A60">
            <w:pPr>
              <w:pStyle w:val="NoSpacing"/>
              <w:rPr>
                <w:rFonts w:asciiTheme="majorHAnsi" w:hAnsiTheme="majorHAnsi" w:cstheme="majorHAnsi"/>
                <w:bCs/>
                <w:caps/>
                <w:sz w:val="16"/>
                <w:szCs w:val="16"/>
                <w:lang w:val="en-ZA"/>
              </w:rPr>
            </w:pPr>
            <w:r w:rsidRPr="00740A8E">
              <w:rPr>
                <w:rFonts w:asciiTheme="majorHAnsi" w:hAnsiTheme="majorHAnsi" w:cstheme="majorHAnsi"/>
                <w:bCs/>
                <w:sz w:val="16"/>
                <w:szCs w:val="16"/>
                <w:lang w:val="en-ZA"/>
              </w:rPr>
              <w:t> </w:t>
            </w:r>
          </w:p>
        </w:tc>
        <w:tc>
          <w:tcPr>
            <w:tcW w:w="3858" w:type="dxa"/>
            <w:shd w:val="clear" w:color="auto" w:fill="auto"/>
          </w:tcPr>
          <w:p w14:paraId="77E1CF9C" w14:textId="6BC8308C" w:rsidR="00512A60" w:rsidRPr="00740A8E"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2.d.1 Assess the current condition of water storage and distribution mechanisms and investigate solutions (e.g. community systems pioneered by the Welthungerhilfe) and make recommendations on upscaling the most appropriate water storage and distribution at community level</w:t>
            </w:r>
            <w:r w:rsidR="00823172">
              <w:rPr>
                <w:rFonts w:asciiTheme="majorHAnsi" w:hAnsiTheme="majorHAnsi" w:cstheme="majorHAnsi"/>
                <w:sz w:val="16"/>
                <w:szCs w:val="16"/>
              </w:rPr>
              <w:t>;</w:t>
            </w:r>
          </w:p>
          <w:p w14:paraId="2CE67D19" w14:textId="77777777" w:rsidR="00512A60" w:rsidRPr="00740A8E" w:rsidRDefault="00512A60" w:rsidP="008D136A">
            <w:pPr>
              <w:pStyle w:val="NoSpacing"/>
              <w:jc w:val="both"/>
              <w:rPr>
                <w:rFonts w:asciiTheme="majorHAnsi" w:hAnsiTheme="majorHAnsi" w:cstheme="majorHAnsi"/>
                <w:sz w:val="16"/>
                <w:szCs w:val="16"/>
              </w:rPr>
            </w:pPr>
          </w:p>
          <w:p w14:paraId="2159F170" w14:textId="77777777" w:rsidR="00512A60" w:rsidRPr="00740A8E"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 xml:space="preserve">2.d.2 Provide water storage and treatment systems to at least 100 households; </w:t>
            </w:r>
          </w:p>
          <w:p w14:paraId="129028DC" w14:textId="77777777" w:rsidR="00512A60" w:rsidRPr="00740A8E" w:rsidRDefault="00512A60" w:rsidP="008D136A">
            <w:pPr>
              <w:pStyle w:val="NoSpacing"/>
              <w:jc w:val="both"/>
              <w:rPr>
                <w:rFonts w:asciiTheme="majorHAnsi" w:hAnsiTheme="majorHAnsi" w:cstheme="majorHAnsi"/>
                <w:sz w:val="16"/>
                <w:szCs w:val="16"/>
              </w:rPr>
            </w:pPr>
          </w:p>
          <w:p w14:paraId="3F7C4B3A" w14:textId="3BF6C5C4" w:rsidR="00512A60" w:rsidRPr="00740A8E" w:rsidRDefault="00512A60" w:rsidP="008D136A">
            <w:pPr>
              <w:pStyle w:val="NoSpacing"/>
              <w:jc w:val="both"/>
              <w:rPr>
                <w:rFonts w:asciiTheme="majorHAnsi" w:hAnsiTheme="majorHAnsi" w:cstheme="majorHAnsi"/>
                <w:bCs/>
                <w:sz w:val="16"/>
                <w:szCs w:val="16"/>
              </w:rPr>
            </w:pPr>
            <w:r w:rsidRPr="00740A8E">
              <w:rPr>
                <w:rFonts w:asciiTheme="majorHAnsi" w:hAnsiTheme="majorHAnsi" w:cstheme="majorHAnsi"/>
                <w:sz w:val="16"/>
                <w:szCs w:val="16"/>
              </w:rPr>
              <w:t xml:space="preserve">2.d.3 Set-up </w:t>
            </w:r>
            <w:r w:rsidRPr="00740A8E">
              <w:rPr>
                <w:rFonts w:asciiTheme="majorHAnsi" w:hAnsiTheme="majorHAnsi" w:cstheme="majorHAnsi"/>
                <w:bCs/>
                <w:sz w:val="16"/>
                <w:szCs w:val="16"/>
              </w:rPr>
              <w:t>WASH committees and training programme to support self-promotion of entrepreneurs who would be able to disseminate the climate resilient community water rainwater harvesting, supply and storage infrastructure</w:t>
            </w:r>
            <w:r w:rsidR="00823172">
              <w:rPr>
                <w:rFonts w:asciiTheme="majorHAnsi" w:hAnsiTheme="majorHAnsi" w:cstheme="majorHAnsi"/>
                <w:bCs/>
                <w:sz w:val="16"/>
                <w:szCs w:val="16"/>
              </w:rPr>
              <w:t>;</w:t>
            </w:r>
            <w:r w:rsidRPr="00740A8E">
              <w:rPr>
                <w:rFonts w:asciiTheme="majorHAnsi" w:hAnsiTheme="majorHAnsi" w:cstheme="majorHAnsi"/>
                <w:bCs/>
                <w:sz w:val="16"/>
                <w:szCs w:val="16"/>
              </w:rPr>
              <w:t xml:space="preserve"> </w:t>
            </w:r>
          </w:p>
          <w:p w14:paraId="1E5EB89A" w14:textId="77777777" w:rsidR="00512A60" w:rsidRPr="00740A8E" w:rsidRDefault="00512A60" w:rsidP="008D136A">
            <w:pPr>
              <w:pStyle w:val="NoSpacing"/>
              <w:jc w:val="both"/>
              <w:rPr>
                <w:rFonts w:asciiTheme="majorHAnsi" w:hAnsiTheme="majorHAnsi" w:cstheme="majorHAnsi"/>
                <w:sz w:val="16"/>
                <w:szCs w:val="16"/>
              </w:rPr>
            </w:pPr>
          </w:p>
          <w:p w14:paraId="32DCBF31" w14:textId="050DC70D" w:rsidR="00512A60" w:rsidRPr="00740A8E" w:rsidRDefault="00512A60" w:rsidP="008D136A">
            <w:pPr>
              <w:pStyle w:val="NoSpacing"/>
              <w:jc w:val="both"/>
              <w:rPr>
                <w:rFonts w:asciiTheme="majorHAnsi" w:hAnsiTheme="majorHAnsi" w:cstheme="majorHAnsi"/>
                <w:sz w:val="16"/>
                <w:szCs w:val="16"/>
              </w:rPr>
            </w:pPr>
            <w:r w:rsidRPr="00740A8E">
              <w:rPr>
                <w:rFonts w:asciiTheme="majorHAnsi" w:hAnsiTheme="majorHAnsi" w:cstheme="majorHAnsi"/>
                <w:sz w:val="16"/>
                <w:szCs w:val="16"/>
              </w:rPr>
              <w:t>2.d.4 Track successes and failures and adjust support programme to communities accordingly in an adaptive manner to ensure long-term sustainability of the investments and climate resilience impacts.</w:t>
            </w:r>
          </w:p>
          <w:p w14:paraId="599F8D12" w14:textId="77777777" w:rsidR="00512A60" w:rsidRPr="00740A8E" w:rsidRDefault="00512A60" w:rsidP="008D136A">
            <w:pPr>
              <w:pStyle w:val="NoSpacing"/>
              <w:jc w:val="both"/>
              <w:rPr>
                <w:rFonts w:asciiTheme="majorHAnsi" w:hAnsiTheme="majorHAnsi" w:cstheme="majorHAnsi"/>
                <w:bCs/>
                <w:caps/>
                <w:sz w:val="16"/>
                <w:szCs w:val="16"/>
                <w:lang w:val="en-ZA"/>
              </w:rPr>
            </w:pPr>
          </w:p>
        </w:tc>
        <w:tc>
          <w:tcPr>
            <w:tcW w:w="3780" w:type="dxa"/>
            <w:shd w:val="clear" w:color="auto" w:fill="auto"/>
          </w:tcPr>
          <w:p w14:paraId="58F3D650" w14:textId="60740527" w:rsidR="00512A60" w:rsidRPr="00740A8E" w:rsidRDefault="00512A60" w:rsidP="00111480">
            <w:pPr>
              <w:pStyle w:val="NoSpacing"/>
              <w:jc w:val="both"/>
              <w:rPr>
                <w:rFonts w:asciiTheme="majorHAnsi" w:eastAsia="Myriad Pro" w:hAnsiTheme="majorHAnsi" w:cstheme="majorHAnsi"/>
                <w:sz w:val="16"/>
                <w:szCs w:val="16"/>
                <w:lang w:val="en-ZA"/>
              </w:rPr>
            </w:pPr>
            <w:r w:rsidRPr="00740A8E">
              <w:rPr>
                <w:rFonts w:asciiTheme="majorHAnsi" w:eastAsia="Myriad Pro" w:hAnsiTheme="majorHAnsi" w:cstheme="majorHAnsi"/>
                <w:sz w:val="16"/>
                <w:szCs w:val="16"/>
                <w:lang w:val="en-ZA"/>
              </w:rPr>
              <w:t xml:space="preserve">More than 200 households </w:t>
            </w:r>
            <w:r w:rsidR="008D2C8D">
              <w:rPr>
                <w:rFonts w:asciiTheme="majorHAnsi" w:eastAsia="Myriad Pro" w:hAnsiTheme="majorHAnsi" w:cstheme="majorHAnsi"/>
                <w:sz w:val="16"/>
                <w:szCs w:val="16"/>
                <w:lang w:val="en-ZA"/>
              </w:rPr>
              <w:t xml:space="preserve">are </w:t>
            </w:r>
            <w:r w:rsidRPr="00740A8E">
              <w:rPr>
                <w:rFonts w:asciiTheme="majorHAnsi" w:eastAsia="Myriad Pro" w:hAnsiTheme="majorHAnsi" w:cstheme="majorHAnsi"/>
                <w:sz w:val="16"/>
                <w:szCs w:val="16"/>
                <w:lang w:val="en-ZA"/>
              </w:rPr>
              <w:t>provided with water storage and treatment systems for drinking water usage in the dry season in Kono, Kambia and Pujehun Districts through the construction of 24 boreholes in communities.</w:t>
            </w:r>
          </w:p>
          <w:p w14:paraId="1D718EAF" w14:textId="77777777" w:rsidR="00512A60" w:rsidRDefault="00512A60" w:rsidP="00111480">
            <w:pPr>
              <w:pStyle w:val="NoSpacing"/>
              <w:jc w:val="both"/>
              <w:rPr>
                <w:rFonts w:asciiTheme="majorHAnsi" w:eastAsia="Myriad Pro" w:hAnsiTheme="majorHAnsi" w:cstheme="majorHAnsi"/>
                <w:sz w:val="16"/>
                <w:szCs w:val="16"/>
              </w:rPr>
            </w:pPr>
          </w:p>
          <w:p w14:paraId="287B9E53" w14:textId="5DF69A29" w:rsidR="002A6F16" w:rsidRDefault="002A6F16" w:rsidP="00111480">
            <w:pPr>
              <w:pStyle w:val="NoSpacing"/>
              <w:jc w:val="both"/>
              <w:rPr>
                <w:rFonts w:asciiTheme="majorHAnsi" w:eastAsia="Myriad Pro" w:hAnsiTheme="majorHAnsi" w:cstheme="majorHAnsi"/>
                <w:sz w:val="16"/>
                <w:szCs w:val="16"/>
              </w:rPr>
            </w:pPr>
            <w:r>
              <w:rPr>
                <w:rFonts w:asciiTheme="majorHAnsi" w:eastAsia="Myriad Pro" w:hAnsiTheme="majorHAnsi" w:cstheme="majorHAnsi"/>
                <w:sz w:val="16"/>
                <w:szCs w:val="16"/>
              </w:rPr>
              <w:t>Also see results in Annex (status of</w:t>
            </w:r>
            <w:r w:rsidR="00DC1273">
              <w:rPr>
                <w:rFonts w:asciiTheme="majorHAnsi" w:eastAsia="Myriad Pro" w:hAnsiTheme="majorHAnsi" w:cstheme="majorHAnsi"/>
                <w:sz w:val="16"/>
                <w:szCs w:val="16"/>
              </w:rPr>
              <w:t xml:space="preserve"> </w:t>
            </w:r>
            <w:r w:rsidR="0067207D">
              <w:rPr>
                <w:rFonts w:asciiTheme="majorHAnsi" w:eastAsia="Myriad Pro" w:hAnsiTheme="majorHAnsi" w:cstheme="majorHAnsi"/>
                <w:sz w:val="16"/>
                <w:szCs w:val="16"/>
              </w:rPr>
              <w:t xml:space="preserve">WT </w:t>
            </w:r>
            <w:r>
              <w:rPr>
                <w:rFonts w:asciiTheme="majorHAnsi" w:eastAsia="Myriad Pro" w:hAnsiTheme="majorHAnsi" w:cstheme="majorHAnsi"/>
                <w:sz w:val="16"/>
                <w:szCs w:val="16"/>
              </w:rPr>
              <w:t>projects)</w:t>
            </w:r>
            <w:r w:rsidR="008D2C8D">
              <w:rPr>
                <w:rFonts w:asciiTheme="majorHAnsi" w:eastAsia="Myriad Pro" w:hAnsiTheme="majorHAnsi" w:cstheme="majorHAnsi"/>
                <w:sz w:val="16"/>
                <w:szCs w:val="16"/>
              </w:rPr>
              <w:t>.</w:t>
            </w:r>
          </w:p>
          <w:p w14:paraId="2975AC52" w14:textId="77777777" w:rsidR="00512A60" w:rsidRPr="00740A8E" w:rsidRDefault="00512A60" w:rsidP="002A6F16">
            <w:pPr>
              <w:pStyle w:val="NoSpacing"/>
              <w:jc w:val="both"/>
              <w:rPr>
                <w:rFonts w:asciiTheme="majorHAnsi" w:eastAsia="Myriad Pro" w:hAnsiTheme="majorHAnsi" w:cstheme="majorHAnsi"/>
                <w:sz w:val="16"/>
                <w:szCs w:val="16"/>
                <w:lang w:val="en-ZA"/>
              </w:rPr>
            </w:pPr>
          </w:p>
        </w:tc>
      </w:tr>
    </w:tbl>
    <w:p w14:paraId="6F31FCA9" w14:textId="77777777" w:rsidR="00AE7DD5" w:rsidRDefault="00AE7DD5" w:rsidP="00243614">
      <w:pPr>
        <w:pStyle w:val="NoSpacing"/>
        <w:outlineLvl w:val="0"/>
        <w:rPr>
          <w:rFonts w:cstheme="minorHAnsi"/>
          <w:b/>
          <w:sz w:val="20"/>
          <w:szCs w:val="20"/>
        </w:rPr>
      </w:pPr>
    </w:p>
    <w:p w14:paraId="6BB6C1A0" w14:textId="77777777" w:rsidR="00AE7DD5" w:rsidRDefault="00AE7DD5" w:rsidP="00243614">
      <w:pPr>
        <w:pStyle w:val="NoSpacing"/>
        <w:outlineLvl w:val="0"/>
        <w:rPr>
          <w:rFonts w:cstheme="minorHAnsi"/>
          <w:b/>
          <w:sz w:val="20"/>
          <w:szCs w:val="20"/>
        </w:rPr>
      </w:pPr>
    </w:p>
    <w:p w14:paraId="5D2EF60F" w14:textId="1EEEDDD6" w:rsidR="000075BC" w:rsidRPr="00BD3A5E" w:rsidRDefault="000075BC" w:rsidP="0074040B">
      <w:pPr>
        <w:pStyle w:val="NoSpacing"/>
        <w:numPr>
          <w:ilvl w:val="2"/>
          <w:numId w:val="8"/>
        </w:numPr>
        <w:ind w:left="1728"/>
        <w:outlineLvl w:val="0"/>
        <w:rPr>
          <w:rFonts w:cstheme="minorHAnsi"/>
          <w:b/>
          <w:sz w:val="20"/>
          <w:szCs w:val="20"/>
        </w:rPr>
      </w:pPr>
      <w:bookmarkStart w:id="159" w:name="_Toc48654112"/>
      <w:bookmarkStart w:id="160" w:name="_Toc46228021"/>
      <w:r w:rsidRPr="00BD3A5E">
        <w:rPr>
          <w:rFonts w:cstheme="minorHAnsi"/>
          <w:b/>
          <w:sz w:val="20"/>
          <w:szCs w:val="20"/>
        </w:rPr>
        <w:t>Efficiency (*</w:t>
      </w:r>
      <w:r w:rsidR="00E1686D">
        <w:rPr>
          <w:rFonts w:cstheme="minorHAnsi"/>
          <w:b/>
          <w:sz w:val="20"/>
          <w:szCs w:val="20"/>
        </w:rPr>
        <w:t>MS</w:t>
      </w:r>
      <w:r w:rsidRPr="00BD3A5E">
        <w:rPr>
          <w:rFonts w:cstheme="minorHAnsi"/>
          <w:b/>
          <w:sz w:val="20"/>
          <w:szCs w:val="20"/>
        </w:rPr>
        <w:t>)</w:t>
      </w:r>
      <w:bookmarkEnd w:id="159"/>
      <w:bookmarkEnd w:id="160"/>
    </w:p>
    <w:p w14:paraId="6DA27CAE" w14:textId="77777777" w:rsidR="00D0793F" w:rsidRPr="00BD3A5E" w:rsidRDefault="00D0793F" w:rsidP="00D0793F">
      <w:pPr>
        <w:pStyle w:val="NoSpacing"/>
        <w:outlineLvl w:val="0"/>
        <w:rPr>
          <w:rFonts w:cstheme="minorHAnsi"/>
          <w:b/>
          <w:sz w:val="20"/>
          <w:szCs w:val="20"/>
        </w:rPr>
      </w:pPr>
    </w:p>
    <w:p w14:paraId="0D961A3F" w14:textId="011E04CD" w:rsidR="00494324" w:rsidRPr="00AF1325" w:rsidRDefault="00D0793F" w:rsidP="00AF1325">
      <w:pPr>
        <w:pStyle w:val="NoSpacing"/>
        <w:jc w:val="both"/>
        <w:rPr>
          <w:sz w:val="20"/>
          <w:szCs w:val="20"/>
        </w:rPr>
      </w:pPr>
      <w:bookmarkStart w:id="161" w:name="_Toc45725969"/>
      <w:bookmarkStart w:id="162" w:name="_Toc46228022"/>
      <w:r w:rsidRPr="00AF1325">
        <w:rPr>
          <w:sz w:val="20"/>
          <w:szCs w:val="20"/>
        </w:rPr>
        <w:t>Cost</w:t>
      </w:r>
      <w:r w:rsidR="00B43B97">
        <w:rPr>
          <w:sz w:val="20"/>
          <w:szCs w:val="20"/>
        </w:rPr>
        <w:t>-</w:t>
      </w:r>
      <w:r w:rsidRPr="00AF1325">
        <w:rPr>
          <w:sz w:val="20"/>
          <w:szCs w:val="20"/>
        </w:rPr>
        <w:t>effectiveness</w:t>
      </w:r>
      <w:bookmarkEnd w:id="161"/>
      <w:bookmarkEnd w:id="162"/>
      <w:r w:rsidRPr="00AF1325">
        <w:rPr>
          <w:sz w:val="20"/>
          <w:szCs w:val="20"/>
        </w:rPr>
        <w:t xml:space="preserve"> </w:t>
      </w:r>
      <w:r w:rsidR="005619C6" w:rsidRPr="00AF1325">
        <w:rPr>
          <w:sz w:val="20"/>
          <w:szCs w:val="20"/>
        </w:rPr>
        <w:t xml:space="preserve">is a measure of efficiency and </w:t>
      </w:r>
      <w:r w:rsidR="00494324" w:rsidRPr="00AF1325">
        <w:rPr>
          <w:sz w:val="20"/>
          <w:szCs w:val="20"/>
        </w:rPr>
        <w:t>the expected</w:t>
      </w:r>
      <w:r w:rsidR="00424AAA">
        <w:rPr>
          <w:sz w:val="20"/>
          <w:szCs w:val="20"/>
        </w:rPr>
        <w:t xml:space="preserve"> results </w:t>
      </w:r>
      <w:r w:rsidR="00494324" w:rsidRPr="00AF1325">
        <w:rPr>
          <w:sz w:val="20"/>
          <w:szCs w:val="20"/>
        </w:rPr>
        <w:t>discussed above</w:t>
      </w:r>
      <w:r w:rsidR="005619C6" w:rsidRPr="00AF1325">
        <w:rPr>
          <w:sz w:val="20"/>
          <w:szCs w:val="20"/>
        </w:rPr>
        <w:t>.</w:t>
      </w:r>
      <w:bookmarkStart w:id="163" w:name="_Toc45725970"/>
      <w:bookmarkStart w:id="164" w:name="_Toc46228023"/>
      <w:r w:rsidR="005619C6" w:rsidRPr="00AF1325">
        <w:rPr>
          <w:sz w:val="20"/>
          <w:szCs w:val="20"/>
        </w:rPr>
        <w:t xml:space="preserve"> </w:t>
      </w:r>
      <w:r w:rsidRPr="00AF1325">
        <w:rPr>
          <w:sz w:val="20"/>
          <w:szCs w:val="20"/>
        </w:rPr>
        <w:t xml:space="preserve">Per </w:t>
      </w:r>
      <w:proofErr w:type="spellStart"/>
      <w:r w:rsidRPr="00AF1325">
        <w:rPr>
          <w:sz w:val="20"/>
          <w:szCs w:val="20"/>
        </w:rPr>
        <w:t>Pro</w:t>
      </w:r>
      <w:r w:rsidR="00B43F85">
        <w:rPr>
          <w:sz w:val="20"/>
          <w:szCs w:val="20"/>
        </w:rPr>
        <w:t>D</w:t>
      </w:r>
      <w:r w:rsidRPr="00AF1325">
        <w:rPr>
          <w:sz w:val="20"/>
          <w:szCs w:val="20"/>
        </w:rPr>
        <w:t>oc</w:t>
      </w:r>
      <w:bookmarkEnd w:id="163"/>
      <w:bookmarkEnd w:id="164"/>
      <w:proofErr w:type="spellEnd"/>
      <w:r w:rsidR="00B43B97">
        <w:rPr>
          <w:sz w:val="20"/>
          <w:szCs w:val="20"/>
        </w:rPr>
        <w:t>,</w:t>
      </w:r>
      <w:r w:rsidRPr="00AF1325">
        <w:rPr>
          <w:sz w:val="20"/>
          <w:szCs w:val="20"/>
        </w:rPr>
        <w:t xml:space="preserve"> </w:t>
      </w:r>
      <w:r w:rsidR="00A91FC3" w:rsidRPr="00AF1325">
        <w:rPr>
          <w:sz w:val="20"/>
          <w:szCs w:val="20"/>
        </w:rPr>
        <w:t>the</w:t>
      </w:r>
      <w:r w:rsidRPr="00AF1325">
        <w:rPr>
          <w:sz w:val="20"/>
          <w:szCs w:val="20"/>
        </w:rPr>
        <w:t xml:space="preserve"> suggested outputs, activities and approaches were stated as identified and selected to meet the project objective and its expected outcomes in a cost-effective way.</w:t>
      </w:r>
      <w:r w:rsidR="00740D59" w:rsidRPr="00AF1325">
        <w:rPr>
          <w:sz w:val="20"/>
          <w:szCs w:val="20"/>
        </w:rPr>
        <w:t xml:space="preserve"> </w:t>
      </w:r>
      <w:r w:rsidR="00494324" w:rsidRPr="00AF1325">
        <w:rPr>
          <w:sz w:val="20"/>
          <w:szCs w:val="20"/>
        </w:rPr>
        <w:t>Greater</w:t>
      </w:r>
      <w:r w:rsidR="00184676">
        <w:rPr>
          <w:sz w:val="20"/>
          <w:szCs w:val="20"/>
        </w:rPr>
        <w:t xml:space="preserve"> </w:t>
      </w:r>
      <w:r w:rsidR="00494324" w:rsidRPr="00AF1325">
        <w:rPr>
          <w:sz w:val="20"/>
          <w:szCs w:val="20"/>
        </w:rPr>
        <w:t xml:space="preserve">progress </w:t>
      </w:r>
      <w:r w:rsidR="00C155AB" w:rsidRPr="00AF1325">
        <w:rPr>
          <w:sz w:val="20"/>
          <w:szCs w:val="20"/>
        </w:rPr>
        <w:t>was</w:t>
      </w:r>
      <w:r w:rsidR="00494324" w:rsidRPr="00AF1325">
        <w:rPr>
          <w:sz w:val="20"/>
          <w:szCs w:val="20"/>
        </w:rPr>
        <w:t xml:space="preserve"> achieved under Outcome</w:t>
      </w:r>
      <w:r w:rsidR="00184676">
        <w:rPr>
          <w:sz w:val="20"/>
          <w:szCs w:val="20"/>
        </w:rPr>
        <w:t xml:space="preserve"> </w:t>
      </w:r>
      <w:r w:rsidR="00494324" w:rsidRPr="00AF1325">
        <w:rPr>
          <w:sz w:val="20"/>
          <w:szCs w:val="20"/>
        </w:rPr>
        <w:t xml:space="preserve">2 than </w:t>
      </w:r>
      <w:r w:rsidR="00B43B97">
        <w:rPr>
          <w:sz w:val="20"/>
          <w:szCs w:val="20"/>
        </w:rPr>
        <w:t xml:space="preserve">under </w:t>
      </w:r>
      <w:r w:rsidR="00494324" w:rsidRPr="00AF1325">
        <w:rPr>
          <w:sz w:val="20"/>
          <w:szCs w:val="20"/>
        </w:rPr>
        <w:t>Outcome</w:t>
      </w:r>
      <w:r w:rsidR="00184676">
        <w:rPr>
          <w:sz w:val="20"/>
          <w:szCs w:val="20"/>
        </w:rPr>
        <w:t xml:space="preserve"> </w:t>
      </w:r>
      <w:r w:rsidR="00494324" w:rsidRPr="00AF1325">
        <w:rPr>
          <w:sz w:val="20"/>
          <w:szCs w:val="20"/>
        </w:rPr>
        <w:t xml:space="preserve">1 above because </w:t>
      </w:r>
      <w:r w:rsidR="00D17006">
        <w:rPr>
          <w:sz w:val="20"/>
          <w:szCs w:val="20"/>
        </w:rPr>
        <w:t xml:space="preserve">of </w:t>
      </w:r>
      <w:r w:rsidR="00494324" w:rsidRPr="00AF1325">
        <w:rPr>
          <w:sz w:val="20"/>
          <w:szCs w:val="20"/>
        </w:rPr>
        <w:t xml:space="preserve">project </w:t>
      </w:r>
      <w:r w:rsidR="00CC03EC">
        <w:rPr>
          <w:sz w:val="20"/>
          <w:szCs w:val="20"/>
        </w:rPr>
        <w:t xml:space="preserve">management, </w:t>
      </w:r>
      <w:r w:rsidR="00494324" w:rsidRPr="00AF1325">
        <w:rPr>
          <w:sz w:val="20"/>
          <w:szCs w:val="20"/>
        </w:rPr>
        <w:t>implementation</w:t>
      </w:r>
      <w:r w:rsidR="00CC03EC">
        <w:rPr>
          <w:sz w:val="20"/>
          <w:szCs w:val="20"/>
        </w:rPr>
        <w:t xml:space="preserve"> strategies,</w:t>
      </w:r>
      <w:r w:rsidR="00C155AB" w:rsidRPr="00AF1325">
        <w:rPr>
          <w:sz w:val="20"/>
          <w:szCs w:val="20"/>
        </w:rPr>
        <w:t xml:space="preserve"> work process and budgeting process</w:t>
      </w:r>
      <w:r w:rsidR="00D17006">
        <w:rPr>
          <w:sz w:val="20"/>
          <w:szCs w:val="20"/>
        </w:rPr>
        <w:t xml:space="preserve"> decisions</w:t>
      </w:r>
      <w:r w:rsidR="00B43B97">
        <w:rPr>
          <w:sz w:val="20"/>
          <w:szCs w:val="20"/>
        </w:rPr>
        <w:t>, which</w:t>
      </w:r>
      <w:r w:rsidR="00D17006">
        <w:rPr>
          <w:sz w:val="20"/>
          <w:szCs w:val="20"/>
        </w:rPr>
        <w:t xml:space="preserve"> had</w:t>
      </w:r>
      <w:r w:rsidR="00DC1273">
        <w:rPr>
          <w:sz w:val="20"/>
          <w:szCs w:val="20"/>
        </w:rPr>
        <w:t xml:space="preserve"> </w:t>
      </w:r>
      <w:r w:rsidR="00C155AB" w:rsidRPr="00AF1325">
        <w:rPr>
          <w:sz w:val="20"/>
          <w:szCs w:val="20"/>
        </w:rPr>
        <w:t>focused</w:t>
      </w:r>
      <w:r w:rsidR="00494324" w:rsidRPr="00AF1325">
        <w:rPr>
          <w:sz w:val="20"/>
          <w:szCs w:val="20"/>
        </w:rPr>
        <w:t xml:space="preserve"> on piloting the </w:t>
      </w:r>
      <w:r w:rsidR="00CC03EC">
        <w:rPr>
          <w:sz w:val="20"/>
          <w:szCs w:val="20"/>
        </w:rPr>
        <w:t xml:space="preserve">concrete and </w:t>
      </w:r>
      <w:r w:rsidR="00494324" w:rsidRPr="00AF1325">
        <w:rPr>
          <w:sz w:val="20"/>
          <w:szCs w:val="20"/>
        </w:rPr>
        <w:t xml:space="preserve">various water harvesting and provisioning technologies to improve water services </w:t>
      </w:r>
      <w:r w:rsidR="00D17006">
        <w:rPr>
          <w:sz w:val="20"/>
          <w:szCs w:val="20"/>
        </w:rPr>
        <w:t>and help meet basic need in the most vulnerable and high</w:t>
      </w:r>
      <w:r w:rsidR="00B43B97">
        <w:rPr>
          <w:sz w:val="20"/>
          <w:szCs w:val="20"/>
        </w:rPr>
        <w:t>-</w:t>
      </w:r>
      <w:r w:rsidR="00D17006">
        <w:rPr>
          <w:sz w:val="20"/>
          <w:szCs w:val="20"/>
        </w:rPr>
        <w:t>risk (to climate change)</w:t>
      </w:r>
      <w:r w:rsidR="00494324" w:rsidRPr="00AF1325">
        <w:rPr>
          <w:sz w:val="20"/>
          <w:szCs w:val="20"/>
        </w:rPr>
        <w:t xml:space="preserve"> communities. The next stage might thus focus on addressing issues related to</w:t>
      </w:r>
      <w:r w:rsidR="00D17006">
        <w:rPr>
          <w:sz w:val="20"/>
          <w:szCs w:val="20"/>
        </w:rPr>
        <w:t xml:space="preserve"> operation of the WASH and </w:t>
      </w:r>
      <w:r w:rsidR="008D2C8D">
        <w:rPr>
          <w:sz w:val="20"/>
          <w:szCs w:val="20"/>
        </w:rPr>
        <w:t>c</w:t>
      </w:r>
      <w:r w:rsidR="00D17006">
        <w:rPr>
          <w:sz w:val="20"/>
          <w:szCs w:val="20"/>
        </w:rPr>
        <w:t xml:space="preserve">limate policies, showcasing intersectoral work and planning and </w:t>
      </w:r>
      <w:r w:rsidR="00B43B97">
        <w:rPr>
          <w:sz w:val="20"/>
          <w:szCs w:val="20"/>
        </w:rPr>
        <w:t>seeking</w:t>
      </w:r>
      <w:r w:rsidR="00494324" w:rsidRPr="00AF1325">
        <w:rPr>
          <w:sz w:val="20"/>
          <w:szCs w:val="20"/>
        </w:rPr>
        <w:t xml:space="preserve"> improved security of the facilities a</w:t>
      </w:r>
      <w:r w:rsidR="00D17006">
        <w:rPr>
          <w:sz w:val="20"/>
          <w:szCs w:val="20"/>
        </w:rPr>
        <w:t xml:space="preserve">s well as the </w:t>
      </w:r>
      <w:r w:rsidR="00494324" w:rsidRPr="00AF1325">
        <w:rPr>
          <w:sz w:val="20"/>
          <w:szCs w:val="20"/>
        </w:rPr>
        <w:t>enhancement of community and local authority management systems as they take over responsibility for the pilot projects (</w:t>
      </w:r>
      <w:r w:rsidR="00D17006">
        <w:rPr>
          <w:sz w:val="20"/>
          <w:szCs w:val="20"/>
        </w:rPr>
        <w:t xml:space="preserve">also see </w:t>
      </w:r>
      <w:r w:rsidR="00494324" w:rsidRPr="00AF1325">
        <w:rPr>
          <w:sz w:val="20"/>
          <w:szCs w:val="20"/>
        </w:rPr>
        <w:t>CTA-2019).</w:t>
      </w:r>
    </w:p>
    <w:p w14:paraId="5279A041" w14:textId="77777777" w:rsidR="00D0793F" w:rsidRPr="00BD3A5E" w:rsidRDefault="00D0793F" w:rsidP="00D0793F">
      <w:pPr>
        <w:pStyle w:val="NoSpacing"/>
        <w:outlineLvl w:val="0"/>
        <w:rPr>
          <w:rFonts w:cstheme="minorHAnsi"/>
          <w:b/>
          <w:sz w:val="20"/>
          <w:szCs w:val="20"/>
        </w:rPr>
      </w:pPr>
    </w:p>
    <w:p w14:paraId="1F05AE63" w14:textId="77777777" w:rsidR="000075BC" w:rsidRPr="00BD3A5E" w:rsidRDefault="000075BC" w:rsidP="0074040B">
      <w:pPr>
        <w:pStyle w:val="NoSpacing"/>
        <w:numPr>
          <w:ilvl w:val="2"/>
          <w:numId w:val="8"/>
        </w:numPr>
        <w:ind w:left="1728"/>
        <w:outlineLvl w:val="0"/>
        <w:rPr>
          <w:rFonts w:cstheme="minorHAnsi"/>
          <w:b/>
          <w:sz w:val="20"/>
          <w:szCs w:val="20"/>
        </w:rPr>
      </w:pPr>
      <w:bookmarkStart w:id="165" w:name="_Toc48654113"/>
      <w:bookmarkStart w:id="166" w:name="_Toc46228024"/>
      <w:r w:rsidRPr="00BD3A5E">
        <w:rPr>
          <w:rFonts w:cstheme="minorHAnsi"/>
          <w:b/>
          <w:sz w:val="20"/>
          <w:szCs w:val="20"/>
        </w:rPr>
        <w:t xml:space="preserve">Country ownership </w:t>
      </w:r>
      <w:r w:rsidR="00A909BC">
        <w:rPr>
          <w:rFonts w:cstheme="minorHAnsi"/>
          <w:b/>
          <w:sz w:val="20"/>
          <w:szCs w:val="20"/>
        </w:rPr>
        <w:t>(Relevance)</w:t>
      </w:r>
      <w:bookmarkEnd w:id="165"/>
      <w:bookmarkEnd w:id="166"/>
    </w:p>
    <w:p w14:paraId="37FFDE76" w14:textId="77777777" w:rsidR="000F20E9" w:rsidRPr="00BD3A5E" w:rsidRDefault="000F20E9" w:rsidP="000F20E9">
      <w:pPr>
        <w:pStyle w:val="NoSpacing"/>
        <w:jc w:val="both"/>
        <w:rPr>
          <w:rFonts w:cstheme="minorHAnsi"/>
          <w:sz w:val="20"/>
          <w:szCs w:val="20"/>
        </w:rPr>
      </w:pPr>
    </w:p>
    <w:p w14:paraId="6E062E2E" w14:textId="3DCB6786" w:rsidR="00A909BC" w:rsidRDefault="00A909BC" w:rsidP="000F20E9">
      <w:pPr>
        <w:pStyle w:val="NoSpacing"/>
        <w:jc w:val="both"/>
        <w:rPr>
          <w:rFonts w:cstheme="minorHAnsi"/>
          <w:sz w:val="20"/>
          <w:szCs w:val="20"/>
          <w:lang w:val="en-ZA"/>
        </w:rPr>
      </w:pPr>
      <w:r>
        <w:rPr>
          <w:rFonts w:cstheme="minorHAnsi"/>
          <w:sz w:val="20"/>
          <w:szCs w:val="20"/>
          <w:lang w:val="en-ZA"/>
        </w:rPr>
        <w:t>As mentioned above in the updated relevance section and p</w:t>
      </w:r>
      <w:r w:rsidR="000F20E9" w:rsidRPr="00BD3A5E">
        <w:rPr>
          <w:rFonts w:cstheme="minorHAnsi"/>
          <w:sz w:val="20"/>
          <w:szCs w:val="20"/>
          <w:lang w:val="en-ZA"/>
        </w:rPr>
        <w:t>er project document, this</w:t>
      </w:r>
      <w:r w:rsidR="00DC1273">
        <w:rPr>
          <w:rFonts w:cstheme="minorHAnsi"/>
          <w:sz w:val="20"/>
          <w:szCs w:val="20"/>
          <w:lang w:val="en-ZA"/>
        </w:rPr>
        <w:t xml:space="preserve"> </w:t>
      </w:r>
      <w:r w:rsidR="000F20E9" w:rsidRPr="00BD3A5E">
        <w:rPr>
          <w:rFonts w:cstheme="minorHAnsi"/>
          <w:sz w:val="20"/>
          <w:szCs w:val="20"/>
          <w:lang w:val="en-ZA"/>
        </w:rPr>
        <w:t>project fully reflects the priority measures identified by Sierra Leone’s NAPA and will contribute to the country’s development and achievement of critical MDGs. Access to water</w:t>
      </w:r>
      <w:r w:rsidR="00B43B97">
        <w:rPr>
          <w:rFonts w:cstheme="minorHAnsi"/>
          <w:sz w:val="20"/>
          <w:szCs w:val="20"/>
          <w:lang w:val="en-ZA"/>
        </w:rPr>
        <w:t>,</w:t>
      </w:r>
      <w:r w:rsidR="000F20E9" w:rsidRPr="00BD3A5E">
        <w:rPr>
          <w:rFonts w:cstheme="minorHAnsi"/>
          <w:sz w:val="20"/>
          <w:szCs w:val="20"/>
          <w:lang w:val="en-ZA"/>
        </w:rPr>
        <w:t xml:space="preserve"> a leading priority for the government </w:t>
      </w:r>
      <w:r w:rsidR="00B43B97">
        <w:rPr>
          <w:rFonts w:cstheme="minorHAnsi"/>
          <w:sz w:val="20"/>
          <w:szCs w:val="20"/>
          <w:lang w:val="en-ZA"/>
        </w:rPr>
        <w:t>and</w:t>
      </w:r>
      <w:r w:rsidR="000F20E9" w:rsidRPr="00BD3A5E">
        <w:rPr>
          <w:rFonts w:cstheme="minorHAnsi"/>
          <w:sz w:val="20"/>
          <w:szCs w:val="20"/>
          <w:lang w:val="en-ZA"/>
        </w:rPr>
        <w:t xml:space="preserve"> to the country</w:t>
      </w:r>
      <w:r w:rsidR="00B43B97">
        <w:rPr>
          <w:rFonts w:cstheme="minorHAnsi"/>
          <w:sz w:val="20"/>
          <w:szCs w:val="20"/>
          <w:lang w:val="en-ZA"/>
        </w:rPr>
        <w:t>,</w:t>
      </w:r>
      <w:r w:rsidR="000F20E9" w:rsidRPr="00BD3A5E">
        <w:rPr>
          <w:rFonts w:cstheme="minorHAnsi"/>
          <w:sz w:val="20"/>
          <w:szCs w:val="20"/>
          <w:lang w:val="en-ZA"/>
        </w:rPr>
        <w:t xml:space="preserve"> is reflected strongly in the government development plans, strategies and policies. Sierra Leone’s Development Plan for 2025</w:t>
      </w:r>
      <w:r w:rsidR="00B43B97">
        <w:rPr>
          <w:rFonts w:cstheme="minorHAnsi"/>
          <w:sz w:val="20"/>
          <w:szCs w:val="20"/>
          <w:lang w:val="en-ZA"/>
        </w:rPr>
        <w:t>,</w:t>
      </w:r>
      <w:r w:rsidR="000F20E9" w:rsidRPr="00BD3A5E">
        <w:rPr>
          <w:rFonts w:cstheme="minorHAnsi"/>
          <w:sz w:val="20"/>
          <w:szCs w:val="20"/>
          <w:lang w:val="en-ZA"/>
        </w:rPr>
        <w:t xml:space="preserve"> “Sweet Salone</w:t>
      </w:r>
      <w:r w:rsidR="00B43B97">
        <w:rPr>
          <w:rFonts w:cstheme="minorHAnsi"/>
          <w:sz w:val="20"/>
          <w:szCs w:val="20"/>
          <w:lang w:val="en-ZA"/>
        </w:rPr>
        <w:t>,</w:t>
      </w:r>
      <w:r w:rsidR="000F20E9" w:rsidRPr="00BD3A5E">
        <w:rPr>
          <w:rFonts w:cstheme="minorHAnsi"/>
          <w:sz w:val="20"/>
          <w:szCs w:val="20"/>
          <w:lang w:val="en-ZA"/>
        </w:rPr>
        <w:t>” highlights the improved quality of life through the provision of water and sanitation for all</w:t>
      </w:r>
      <w:r w:rsidR="00B43B97">
        <w:rPr>
          <w:rFonts w:cstheme="minorHAnsi"/>
          <w:sz w:val="20"/>
          <w:szCs w:val="20"/>
          <w:lang w:val="en-ZA"/>
        </w:rPr>
        <w:t>,</w:t>
      </w:r>
      <w:r w:rsidR="000F20E9" w:rsidRPr="00BD3A5E">
        <w:rPr>
          <w:rFonts w:cstheme="minorHAnsi"/>
          <w:sz w:val="20"/>
          <w:szCs w:val="20"/>
          <w:lang w:val="en-ZA"/>
        </w:rPr>
        <w:t xml:space="preserve"> envisaging the achievement to take place with support and in partnership with the private sector and donors. The second Poverty Reduction Strategy</w:t>
      </w:r>
      <w:r w:rsidR="00B43B97">
        <w:rPr>
          <w:rFonts w:cstheme="minorHAnsi"/>
          <w:sz w:val="20"/>
          <w:szCs w:val="20"/>
          <w:lang w:val="en-ZA"/>
        </w:rPr>
        <w:t>,</w:t>
      </w:r>
      <w:r w:rsidR="000F20E9" w:rsidRPr="00BD3A5E">
        <w:rPr>
          <w:rFonts w:cstheme="minorHAnsi"/>
          <w:sz w:val="20"/>
          <w:szCs w:val="20"/>
          <w:lang w:val="en-ZA"/>
        </w:rPr>
        <w:t xml:space="preserve"> “Agenda for Change</w:t>
      </w:r>
      <w:r w:rsidR="00B43B97">
        <w:rPr>
          <w:rFonts w:cstheme="minorHAnsi"/>
          <w:sz w:val="20"/>
          <w:szCs w:val="20"/>
          <w:lang w:val="en-ZA"/>
        </w:rPr>
        <w:t>,</w:t>
      </w:r>
      <w:r w:rsidR="000F20E9" w:rsidRPr="00BD3A5E">
        <w:rPr>
          <w:rFonts w:cstheme="minorHAnsi"/>
          <w:sz w:val="20"/>
          <w:szCs w:val="20"/>
          <w:lang w:val="en-ZA"/>
        </w:rPr>
        <w:t>” reiterates the agenda for improving the access to safe drinking water.</w:t>
      </w:r>
      <w:r w:rsidR="00DC1273">
        <w:rPr>
          <w:rFonts w:cstheme="minorHAnsi"/>
          <w:sz w:val="20"/>
          <w:szCs w:val="20"/>
          <w:lang w:val="en-ZA"/>
        </w:rPr>
        <w:t xml:space="preserve"> </w:t>
      </w:r>
    </w:p>
    <w:p w14:paraId="7E268854" w14:textId="77AAD8FA" w:rsidR="003B0ED9" w:rsidRPr="00BD3A5E" w:rsidRDefault="000F20E9" w:rsidP="003B0ED9">
      <w:pPr>
        <w:pStyle w:val="NoSpacing"/>
        <w:jc w:val="both"/>
        <w:rPr>
          <w:rFonts w:cstheme="minorHAnsi"/>
          <w:sz w:val="20"/>
          <w:szCs w:val="20"/>
          <w:lang w:val="en-ZA"/>
        </w:rPr>
      </w:pPr>
      <w:r w:rsidRPr="00BD3A5E">
        <w:rPr>
          <w:rFonts w:cstheme="minorHAnsi"/>
          <w:sz w:val="20"/>
          <w:szCs w:val="20"/>
          <w:lang w:val="en-ZA"/>
        </w:rPr>
        <w:t xml:space="preserve">The Financial Sector Development Plan and the National Sustainable </w:t>
      </w:r>
      <w:r w:rsidR="00396834" w:rsidRPr="00BD3A5E">
        <w:rPr>
          <w:rFonts w:cstheme="minorHAnsi"/>
          <w:sz w:val="20"/>
          <w:szCs w:val="20"/>
          <w:lang w:val="en-ZA"/>
        </w:rPr>
        <w:t>Agriculture</w:t>
      </w:r>
      <w:r w:rsidRPr="00BD3A5E">
        <w:rPr>
          <w:rFonts w:cstheme="minorHAnsi"/>
          <w:sz w:val="20"/>
          <w:szCs w:val="20"/>
          <w:lang w:val="en-ZA"/>
        </w:rPr>
        <w:t xml:space="preserve"> Development Plan both highlight and prioriti</w:t>
      </w:r>
      <w:r w:rsidR="00B43B97">
        <w:rPr>
          <w:rFonts w:cstheme="minorHAnsi"/>
          <w:sz w:val="20"/>
          <w:szCs w:val="20"/>
          <w:lang w:val="en-ZA"/>
        </w:rPr>
        <w:t>z</w:t>
      </w:r>
      <w:r w:rsidRPr="00BD3A5E">
        <w:rPr>
          <w:rFonts w:cstheme="minorHAnsi"/>
          <w:sz w:val="20"/>
          <w:szCs w:val="20"/>
          <w:lang w:val="en-ZA"/>
        </w:rPr>
        <w:t>e this project’s activities. The project is strongly in line with the priorities of the WASH Policy as well as the Draft Rural Water Supply Strategy. Council Development Plans prioriti</w:t>
      </w:r>
      <w:r w:rsidR="00B43B97">
        <w:rPr>
          <w:rFonts w:cstheme="minorHAnsi"/>
          <w:sz w:val="20"/>
          <w:szCs w:val="20"/>
          <w:lang w:val="en-ZA"/>
        </w:rPr>
        <w:t>z</w:t>
      </w:r>
      <w:r w:rsidRPr="00BD3A5E">
        <w:rPr>
          <w:rFonts w:cstheme="minorHAnsi"/>
          <w:sz w:val="20"/>
          <w:szCs w:val="20"/>
          <w:lang w:val="en-ZA"/>
        </w:rPr>
        <w:t xml:space="preserve">e the project activities in the region. All these </w:t>
      </w:r>
      <w:r w:rsidR="00B43B97">
        <w:rPr>
          <w:rFonts w:cstheme="minorHAnsi"/>
          <w:sz w:val="20"/>
          <w:szCs w:val="20"/>
          <w:lang w:val="en-ZA"/>
        </w:rPr>
        <w:t xml:space="preserve">groups </w:t>
      </w:r>
      <w:r w:rsidRPr="00BD3A5E">
        <w:rPr>
          <w:rFonts w:cstheme="minorHAnsi"/>
          <w:sz w:val="20"/>
          <w:szCs w:val="20"/>
          <w:lang w:val="en-ZA"/>
        </w:rPr>
        <w:t>highlight aspects of climate resilience.</w:t>
      </w:r>
      <w:r w:rsidR="00396834">
        <w:rPr>
          <w:rFonts w:cstheme="minorHAnsi"/>
          <w:sz w:val="20"/>
          <w:szCs w:val="20"/>
          <w:lang w:val="en-ZA"/>
        </w:rPr>
        <w:t xml:space="preserve"> </w:t>
      </w:r>
      <w:r w:rsidR="003B0ED9" w:rsidRPr="00BD3A5E">
        <w:rPr>
          <w:rFonts w:cstheme="minorHAnsi"/>
          <w:sz w:val="20"/>
          <w:szCs w:val="20"/>
          <w:lang w:val="en-ZA"/>
        </w:rPr>
        <w:t>Major buy-in and ownership was taken up through active participatory processes during the PPG phase. Community consultations</w:t>
      </w:r>
      <w:r w:rsidR="00B43B97">
        <w:rPr>
          <w:rFonts w:cstheme="minorHAnsi"/>
          <w:sz w:val="20"/>
          <w:szCs w:val="20"/>
          <w:lang w:val="en-ZA"/>
        </w:rPr>
        <w:t>,</w:t>
      </w:r>
      <w:r w:rsidR="003B0ED9" w:rsidRPr="00BD3A5E">
        <w:rPr>
          <w:rFonts w:cstheme="minorHAnsi"/>
          <w:sz w:val="20"/>
          <w:szCs w:val="20"/>
          <w:lang w:val="en-ZA"/>
        </w:rPr>
        <w:t xml:space="preserve"> which took place during the PPG phase </w:t>
      </w:r>
      <w:r w:rsidR="00201819">
        <w:rPr>
          <w:rFonts w:cstheme="minorHAnsi"/>
          <w:sz w:val="20"/>
          <w:szCs w:val="20"/>
          <w:lang w:val="en-ZA"/>
        </w:rPr>
        <w:t>of</w:t>
      </w:r>
      <w:r w:rsidR="003B0ED9" w:rsidRPr="00BD3A5E">
        <w:rPr>
          <w:rFonts w:cstheme="minorHAnsi"/>
          <w:sz w:val="20"/>
          <w:szCs w:val="20"/>
          <w:lang w:val="en-ZA"/>
        </w:rPr>
        <w:t xml:space="preserve"> the socioeconomic and vulnerability assessment</w:t>
      </w:r>
      <w:r w:rsidR="00B43B97">
        <w:rPr>
          <w:rFonts w:cstheme="minorHAnsi"/>
          <w:sz w:val="20"/>
          <w:szCs w:val="20"/>
          <w:lang w:val="en-ZA"/>
        </w:rPr>
        <w:t>,</w:t>
      </w:r>
      <w:r w:rsidR="003B0ED9" w:rsidRPr="00BD3A5E">
        <w:rPr>
          <w:rFonts w:cstheme="minorHAnsi"/>
          <w:sz w:val="20"/>
          <w:szCs w:val="20"/>
          <w:lang w:val="en-ZA"/>
        </w:rPr>
        <w:t xml:space="preserve"> reflected the urgency, need and strong </w:t>
      </w:r>
      <w:r w:rsidR="003B0ED9" w:rsidRPr="00BD3A5E">
        <w:rPr>
          <w:rFonts w:cstheme="minorHAnsi"/>
          <w:sz w:val="20"/>
          <w:szCs w:val="20"/>
          <w:lang w:val="en-ZA"/>
        </w:rPr>
        <w:lastRenderedPageBreak/>
        <w:t>demand for action regard</w:t>
      </w:r>
      <w:r w:rsidR="00B43B97">
        <w:rPr>
          <w:rFonts w:cstheme="minorHAnsi"/>
          <w:sz w:val="20"/>
          <w:szCs w:val="20"/>
          <w:lang w:val="en-ZA"/>
        </w:rPr>
        <w:t>ing</w:t>
      </w:r>
      <w:r w:rsidR="003B0ED9" w:rsidRPr="00BD3A5E">
        <w:rPr>
          <w:rFonts w:cstheme="minorHAnsi"/>
          <w:sz w:val="20"/>
          <w:szCs w:val="20"/>
          <w:lang w:val="en-ZA"/>
        </w:rPr>
        <w:t xml:space="preserve"> improved water supply infrastructure and training. Meetings with the </w:t>
      </w:r>
      <w:proofErr w:type="spellStart"/>
      <w:r w:rsidR="003B0ED9" w:rsidRPr="00BD3A5E">
        <w:rPr>
          <w:rFonts w:cstheme="minorHAnsi"/>
          <w:sz w:val="20"/>
          <w:szCs w:val="20"/>
          <w:lang w:val="en-ZA"/>
        </w:rPr>
        <w:t>Guma</w:t>
      </w:r>
      <w:proofErr w:type="spellEnd"/>
      <w:r w:rsidR="003B0ED9" w:rsidRPr="00BD3A5E">
        <w:rPr>
          <w:rFonts w:cstheme="minorHAnsi"/>
          <w:sz w:val="20"/>
          <w:szCs w:val="20"/>
          <w:lang w:val="en-ZA"/>
        </w:rPr>
        <w:t xml:space="preserve"> Valley Water Company, </w:t>
      </w:r>
      <w:r w:rsidR="00294A40">
        <w:rPr>
          <w:rFonts w:cstheme="minorHAnsi"/>
          <w:sz w:val="20"/>
          <w:szCs w:val="20"/>
          <w:lang w:val="en-ZA"/>
        </w:rPr>
        <w:t>SAL</w:t>
      </w:r>
      <w:r w:rsidR="003B0ED9" w:rsidRPr="00BD3A5E">
        <w:rPr>
          <w:rFonts w:cstheme="minorHAnsi"/>
          <w:sz w:val="20"/>
          <w:szCs w:val="20"/>
          <w:lang w:val="en-ZA"/>
        </w:rPr>
        <w:t xml:space="preserve">WACO and various government and education institutions exposed the massive demand and </w:t>
      </w:r>
      <w:r w:rsidR="00B43F85">
        <w:rPr>
          <w:rFonts w:cstheme="minorHAnsi"/>
          <w:sz w:val="20"/>
          <w:szCs w:val="20"/>
          <w:lang w:val="en-ZA"/>
        </w:rPr>
        <w:t>b</w:t>
      </w:r>
      <w:r w:rsidR="003B0ED9" w:rsidRPr="00BD3A5E">
        <w:rPr>
          <w:rFonts w:cstheme="minorHAnsi"/>
          <w:sz w:val="20"/>
          <w:szCs w:val="20"/>
          <w:lang w:val="en-ZA"/>
        </w:rPr>
        <w:t>uy-in to the project activities.</w:t>
      </w:r>
    </w:p>
    <w:p w14:paraId="34E53BAA" w14:textId="77777777" w:rsidR="003B0ED9" w:rsidRPr="00BD3A5E" w:rsidRDefault="003B0ED9" w:rsidP="000F20E9">
      <w:pPr>
        <w:pStyle w:val="NoSpacing"/>
        <w:jc w:val="both"/>
        <w:rPr>
          <w:rFonts w:cstheme="minorHAnsi"/>
          <w:sz w:val="20"/>
          <w:szCs w:val="20"/>
          <w:lang w:val="en-ZA"/>
        </w:rPr>
      </w:pPr>
    </w:p>
    <w:p w14:paraId="61F53D11" w14:textId="77777777" w:rsidR="000075BC" w:rsidRPr="00BD3A5E" w:rsidRDefault="000075BC" w:rsidP="0074040B">
      <w:pPr>
        <w:pStyle w:val="NoSpacing"/>
        <w:numPr>
          <w:ilvl w:val="2"/>
          <w:numId w:val="8"/>
        </w:numPr>
        <w:ind w:left="1728"/>
        <w:outlineLvl w:val="0"/>
        <w:rPr>
          <w:rFonts w:cstheme="minorHAnsi"/>
          <w:b/>
          <w:sz w:val="20"/>
          <w:szCs w:val="20"/>
        </w:rPr>
      </w:pPr>
      <w:bookmarkStart w:id="167" w:name="_Toc46228025"/>
      <w:bookmarkStart w:id="168" w:name="_Toc48654114"/>
      <w:r w:rsidRPr="00BD3A5E">
        <w:rPr>
          <w:rFonts w:cstheme="minorHAnsi"/>
          <w:b/>
          <w:sz w:val="20"/>
          <w:szCs w:val="20"/>
        </w:rPr>
        <w:t>Mainstreaming</w:t>
      </w:r>
      <w:bookmarkEnd w:id="167"/>
      <w:r w:rsidR="007E5FB0">
        <w:rPr>
          <w:rFonts w:cstheme="minorHAnsi"/>
          <w:b/>
          <w:sz w:val="20"/>
          <w:szCs w:val="20"/>
        </w:rPr>
        <w:t xml:space="preserve"> (S)</w:t>
      </w:r>
      <w:bookmarkEnd w:id="168"/>
    </w:p>
    <w:p w14:paraId="183496BC" w14:textId="77777777" w:rsidR="0017743C" w:rsidRPr="00BD3A5E" w:rsidRDefault="0017743C" w:rsidP="009D5C97">
      <w:pPr>
        <w:pStyle w:val="NoSpacing"/>
        <w:jc w:val="both"/>
        <w:outlineLvl w:val="0"/>
        <w:rPr>
          <w:rFonts w:cstheme="minorHAnsi"/>
          <w:sz w:val="20"/>
          <w:szCs w:val="20"/>
        </w:rPr>
      </w:pPr>
    </w:p>
    <w:p w14:paraId="68AC5F3B" w14:textId="20C16461" w:rsidR="008F0D26" w:rsidRPr="00F73EF0" w:rsidRDefault="009D5C97" w:rsidP="00F73EF0">
      <w:pPr>
        <w:pStyle w:val="NoSpacing"/>
        <w:jc w:val="both"/>
        <w:outlineLvl w:val="0"/>
        <w:rPr>
          <w:rFonts w:eastAsia="Times New Roman" w:cstheme="minorHAnsi"/>
          <w:sz w:val="20"/>
          <w:szCs w:val="20"/>
          <w:lang w:val="en-ZA"/>
        </w:rPr>
      </w:pPr>
      <w:bookmarkStart w:id="169" w:name="_Toc48654115"/>
      <w:bookmarkStart w:id="170" w:name="_Toc45725973"/>
      <w:bookmarkStart w:id="171" w:name="_Toc46228026"/>
      <w:r w:rsidRPr="00BD3A5E">
        <w:rPr>
          <w:rFonts w:cstheme="minorHAnsi"/>
          <w:sz w:val="20"/>
          <w:szCs w:val="20"/>
        </w:rPr>
        <w:t xml:space="preserve">While there is no gender baseline established </w:t>
      </w:r>
      <w:r w:rsidR="00757B06">
        <w:rPr>
          <w:rFonts w:cstheme="minorHAnsi"/>
          <w:sz w:val="20"/>
          <w:szCs w:val="20"/>
        </w:rPr>
        <w:t xml:space="preserve">for or </w:t>
      </w:r>
      <w:r w:rsidRPr="00BD3A5E">
        <w:rPr>
          <w:rFonts w:cstheme="minorHAnsi"/>
          <w:sz w:val="20"/>
          <w:szCs w:val="20"/>
        </w:rPr>
        <w:t>at the sites, there was a focus on gender consideration as part of a slate of solutions proposed to the key barriers</w:t>
      </w:r>
      <w:r w:rsidR="00D96CE2">
        <w:rPr>
          <w:rFonts w:cstheme="minorHAnsi"/>
          <w:sz w:val="20"/>
          <w:szCs w:val="20"/>
        </w:rPr>
        <w:t xml:space="preserve"> </w:t>
      </w:r>
      <w:r w:rsidR="00D96CE2" w:rsidRPr="00BD3A5E">
        <w:rPr>
          <w:rFonts w:cstheme="minorHAnsi"/>
          <w:sz w:val="20"/>
          <w:szCs w:val="20"/>
        </w:rPr>
        <w:t>(see end note)</w:t>
      </w:r>
      <w:r w:rsidRPr="00BD3A5E">
        <w:rPr>
          <w:rFonts w:cstheme="minorHAnsi"/>
          <w:sz w:val="20"/>
          <w:szCs w:val="20"/>
        </w:rPr>
        <w:t xml:space="preserve">. For instance, </w:t>
      </w:r>
      <w:r w:rsidR="004B1EA0">
        <w:rPr>
          <w:rFonts w:cstheme="minorHAnsi"/>
          <w:sz w:val="20"/>
          <w:szCs w:val="20"/>
        </w:rPr>
        <w:t>(</w:t>
      </w:r>
      <w:r w:rsidRPr="00BD3A5E">
        <w:rPr>
          <w:rFonts w:cstheme="minorHAnsi"/>
          <w:sz w:val="20"/>
          <w:szCs w:val="20"/>
        </w:rPr>
        <w:t>1</w:t>
      </w:r>
      <w:r w:rsidR="004B1EA0">
        <w:rPr>
          <w:rFonts w:cstheme="minorHAnsi"/>
          <w:sz w:val="20"/>
          <w:szCs w:val="20"/>
        </w:rPr>
        <w:t>)</w:t>
      </w:r>
      <w:r w:rsidRPr="00BD3A5E">
        <w:rPr>
          <w:rFonts w:cstheme="minorHAnsi"/>
          <w:sz w:val="20"/>
          <w:szCs w:val="20"/>
        </w:rPr>
        <w:t xml:space="preserve"> </w:t>
      </w:r>
      <w:r w:rsidR="004B1EA0">
        <w:rPr>
          <w:rFonts w:cstheme="minorHAnsi"/>
          <w:sz w:val="20"/>
          <w:szCs w:val="20"/>
        </w:rPr>
        <w:t>g</w:t>
      </w:r>
      <w:r w:rsidRPr="00BD3A5E">
        <w:rPr>
          <w:rFonts w:eastAsia="Times New Roman" w:cstheme="minorHAnsi"/>
          <w:sz w:val="20"/>
          <w:szCs w:val="20"/>
          <w:lang w:val="en-ZA"/>
        </w:rPr>
        <w:t xml:space="preserve">ender focuses and considerations in </w:t>
      </w:r>
      <w:r w:rsidRPr="00F73EF0">
        <w:rPr>
          <w:rFonts w:eastAsia="Times New Roman" w:cstheme="minorHAnsi"/>
          <w:sz w:val="20"/>
          <w:szCs w:val="20"/>
          <w:lang w:val="en-ZA"/>
        </w:rPr>
        <w:t>capacity building approaches with regard contextual gender differentiation of roles and responsibilities at community level will go a long way in efficient project implementation</w:t>
      </w:r>
      <w:r w:rsidR="004B1EA0" w:rsidRPr="00F73EF0">
        <w:rPr>
          <w:rFonts w:eastAsia="Times New Roman" w:cstheme="minorHAnsi"/>
          <w:sz w:val="20"/>
          <w:szCs w:val="20"/>
          <w:lang w:val="en-ZA"/>
        </w:rPr>
        <w:t>;</w:t>
      </w:r>
      <w:r w:rsidR="00DC1273" w:rsidRPr="00F73EF0">
        <w:rPr>
          <w:rFonts w:eastAsia="Times New Roman" w:cstheme="minorHAnsi"/>
          <w:sz w:val="20"/>
          <w:szCs w:val="20"/>
          <w:lang w:val="en-ZA"/>
        </w:rPr>
        <w:t xml:space="preserve"> </w:t>
      </w:r>
      <w:r w:rsidR="004B1EA0" w:rsidRPr="00F73EF0">
        <w:rPr>
          <w:rFonts w:eastAsia="Times New Roman" w:cstheme="minorHAnsi"/>
          <w:sz w:val="20"/>
          <w:szCs w:val="20"/>
          <w:lang w:val="en-ZA"/>
        </w:rPr>
        <w:t>(</w:t>
      </w:r>
      <w:r w:rsidRPr="00F73EF0">
        <w:rPr>
          <w:rFonts w:eastAsia="Times New Roman" w:cstheme="minorHAnsi"/>
          <w:sz w:val="20"/>
          <w:szCs w:val="20"/>
          <w:lang w:val="en-ZA"/>
        </w:rPr>
        <w:t>2</w:t>
      </w:r>
      <w:r w:rsidR="004B1EA0" w:rsidRPr="00F73EF0">
        <w:rPr>
          <w:rFonts w:eastAsia="Times New Roman" w:cstheme="minorHAnsi"/>
          <w:sz w:val="20"/>
          <w:szCs w:val="20"/>
          <w:lang w:val="en-ZA"/>
        </w:rPr>
        <w:t>)</w:t>
      </w:r>
      <w:r w:rsidRPr="00F73EF0">
        <w:rPr>
          <w:rFonts w:eastAsia="Times New Roman" w:cstheme="minorHAnsi"/>
          <w:sz w:val="20"/>
          <w:szCs w:val="20"/>
          <w:lang w:val="en-ZA"/>
        </w:rPr>
        <w:t xml:space="preserve"> </w:t>
      </w:r>
      <w:r w:rsidR="004B1EA0" w:rsidRPr="00F73EF0">
        <w:rPr>
          <w:rFonts w:eastAsia="Times New Roman" w:cstheme="minorHAnsi"/>
          <w:sz w:val="20"/>
          <w:szCs w:val="20"/>
          <w:lang w:val="en-ZA"/>
        </w:rPr>
        <w:t>g</w:t>
      </w:r>
      <w:r w:rsidRPr="00F73EF0">
        <w:rPr>
          <w:rFonts w:eastAsia="Times New Roman" w:cstheme="minorHAnsi"/>
          <w:sz w:val="20"/>
          <w:szCs w:val="20"/>
          <w:lang w:val="en-ZA"/>
        </w:rPr>
        <w:t xml:space="preserve">ender inclusion as part of modules in capacity building approaches </w:t>
      </w:r>
      <w:r w:rsidR="00F73EF0" w:rsidRPr="00F73EF0">
        <w:rPr>
          <w:rFonts w:eastAsia="Times New Roman" w:cstheme="minorHAnsi"/>
          <w:sz w:val="20"/>
          <w:szCs w:val="20"/>
          <w:lang w:val="en-ZA"/>
        </w:rPr>
        <w:t xml:space="preserve">have </w:t>
      </w:r>
      <w:r w:rsidRPr="00F73EF0">
        <w:rPr>
          <w:rFonts w:eastAsia="Times New Roman" w:cstheme="minorHAnsi"/>
          <w:sz w:val="20"/>
          <w:szCs w:val="20"/>
          <w:lang w:val="en-ZA"/>
        </w:rPr>
        <w:t>support</w:t>
      </w:r>
      <w:r w:rsidR="00F73EF0" w:rsidRPr="00F73EF0">
        <w:rPr>
          <w:rFonts w:eastAsia="Times New Roman" w:cstheme="minorHAnsi"/>
          <w:sz w:val="20"/>
          <w:szCs w:val="20"/>
          <w:lang w:val="en-ZA"/>
        </w:rPr>
        <w:t xml:space="preserve">ed </w:t>
      </w:r>
      <w:r w:rsidRPr="00F73EF0">
        <w:rPr>
          <w:rFonts w:eastAsia="Times New Roman" w:cstheme="minorHAnsi"/>
          <w:sz w:val="20"/>
          <w:szCs w:val="20"/>
          <w:lang w:val="en-ZA"/>
        </w:rPr>
        <w:t>the integration of gender equality in the sustainability aspects of the project</w:t>
      </w:r>
      <w:r w:rsidR="004B1EA0" w:rsidRPr="00F73EF0">
        <w:rPr>
          <w:rFonts w:eastAsia="Times New Roman" w:cstheme="minorHAnsi"/>
          <w:sz w:val="20"/>
          <w:szCs w:val="20"/>
          <w:lang w:val="en-ZA"/>
        </w:rPr>
        <w:t>;</w:t>
      </w:r>
      <w:r w:rsidRPr="00F73EF0">
        <w:rPr>
          <w:rFonts w:eastAsia="Times New Roman" w:cstheme="minorHAnsi"/>
          <w:sz w:val="20"/>
          <w:szCs w:val="20"/>
          <w:lang w:val="en-ZA"/>
        </w:rPr>
        <w:t xml:space="preserve"> and </w:t>
      </w:r>
      <w:r w:rsidR="004B1EA0" w:rsidRPr="00F73EF0">
        <w:rPr>
          <w:rFonts w:eastAsia="Times New Roman" w:cstheme="minorHAnsi"/>
          <w:sz w:val="20"/>
          <w:szCs w:val="20"/>
          <w:lang w:val="en-ZA"/>
        </w:rPr>
        <w:t>(</w:t>
      </w:r>
      <w:r w:rsidRPr="00F73EF0">
        <w:rPr>
          <w:rFonts w:eastAsia="Times New Roman" w:cstheme="minorHAnsi"/>
          <w:sz w:val="20"/>
          <w:szCs w:val="20"/>
          <w:lang w:val="en-ZA"/>
        </w:rPr>
        <w:t>3</w:t>
      </w:r>
      <w:r w:rsidR="004B1EA0" w:rsidRPr="00F73EF0">
        <w:rPr>
          <w:rFonts w:eastAsia="Times New Roman" w:cstheme="minorHAnsi"/>
          <w:sz w:val="20"/>
          <w:szCs w:val="20"/>
          <w:lang w:val="en-ZA"/>
        </w:rPr>
        <w:t>)</w:t>
      </w:r>
      <w:r w:rsidRPr="00F73EF0">
        <w:rPr>
          <w:rFonts w:eastAsia="Times New Roman" w:cstheme="minorHAnsi"/>
          <w:sz w:val="20"/>
          <w:szCs w:val="20"/>
          <w:lang w:val="en-ZA"/>
        </w:rPr>
        <w:t xml:space="preserve"> </w:t>
      </w:r>
      <w:r w:rsidR="004B1EA0" w:rsidRPr="00F73EF0">
        <w:rPr>
          <w:rFonts w:eastAsia="Times New Roman" w:cstheme="minorHAnsi"/>
          <w:sz w:val="20"/>
          <w:szCs w:val="20"/>
          <w:lang w:val="en-ZA"/>
        </w:rPr>
        <w:t>g</w:t>
      </w:r>
      <w:r w:rsidRPr="00F73EF0">
        <w:rPr>
          <w:rFonts w:eastAsia="Times New Roman" w:cstheme="minorHAnsi"/>
          <w:sz w:val="20"/>
          <w:szCs w:val="20"/>
          <w:lang w:val="en-ZA"/>
        </w:rPr>
        <w:t>ender sensitive and tailored technology innovations will be implemented to reduce vulnerability of women.</w:t>
      </w:r>
      <w:r w:rsidR="00DC1273" w:rsidRPr="00F73EF0">
        <w:rPr>
          <w:rFonts w:eastAsia="Times New Roman" w:cstheme="minorHAnsi"/>
          <w:sz w:val="20"/>
          <w:szCs w:val="20"/>
          <w:lang w:val="en-ZA"/>
        </w:rPr>
        <w:t xml:space="preserve"> </w:t>
      </w:r>
      <w:r w:rsidR="00BB1782" w:rsidRPr="00F73EF0">
        <w:rPr>
          <w:rFonts w:eastAsia="Times New Roman" w:cstheme="minorHAnsi"/>
          <w:sz w:val="20"/>
          <w:szCs w:val="20"/>
          <w:lang w:val="en-ZA"/>
        </w:rPr>
        <w:t>The project document</w:t>
      </w:r>
      <w:r w:rsidR="004B1EA0" w:rsidRPr="00F73EF0">
        <w:rPr>
          <w:rFonts w:eastAsia="Times New Roman" w:cstheme="minorHAnsi"/>
          <w:sz w:val="20"/>
          <w:szCs w:val="20"/>
          <w:lang w:val="en-ZA"/>
        </w:rPr>
        <w:t>, on</w:t>
      </w:r>
      <w:r w:rsidR="00BB1782" w:rsidRPr="00F73EF0">
        <w:rPr>
          <w:rFonts w:eastAsia="Times New Roman" w:cstheme="minorHAnsi"/>
          <w:sz w:val="20"/>
          <w:szCs w:val="20"/>
          <w:lang w:val="en-ZA"/>
        </w:rPr>
        <w:t xml:space="preserve"> p</w:t>
      </w:r>
      <w:r w:rsidR="00AE7DD5" w:rsidRPr="00F73EF0">
        <w:rPr>
          <w:rFonts w:eastAsia="Times New Roman" w:cstheme="minorHAnsi"/>
          <w:sz w:val="20"/>
          <w:szCs w:val="20"/>
          <w:lang w:val="en-ZA"/>
        </w:rPr>
        <w:t>.</w:t>
      </w:r>
      <w:r w:rsidR="00BB1782" w:rsidRPr="00F73EF0">
        <w:rPr>
          <w:rFonts w:eastAsia="Times New Roman" w:cstheme="minorHAnsi"/>
          <w:sz w:val="20"/>
          <w:szCs w:val="20"/>
          <w:lang w:val="en-ZA"/>
        </w:rPr>
        <w:t xml:space="preserve"> 60, paragraph 217</w:t>
      </w:r>
      <w:r w:rsidR="004B1EA0" w:rsidRPr="00F73EF0">
        <w:rPr>
          <w:rFonts w:eastAsia="Times New Roman" w:cstheme="minorHAnsi"/>
          <w:sz w:val="20"/>
          <w:szCs w:val="20"/>
          <w:lang w:val="en-ZA"/>
        </w:rPr>
        <w:t>,</w:t>
      </w:r>
      <w:r w:rsidR="00BB1782" w:rsidRPr="00F73EF0">
        <w:rPr>
          <w:rFonts w:eastAsia="Times New Roman" w:cstheme="minorHAnsi"/>
          <w:sz w:val="20"/>
          <w:szCs w:val="20"/>
          <w:lang w:val="en-ZA"/>
        </w:rPr>
        <w:t xml:space="preserve"> suggest</w:t>
      </w:r>
      <w:r w:rsidR="004B1EA0" w:rsidRPr="00F73EF0">
        <w:rPr>
          <w:rFonts w:eastAsia="Times New Roman" w:cstheme="minorHAnsi"/>
          <w:sz w:val="20"/>
          <w:szCs w:val="20"/>
          <w:lang w:val="en-ZA"/>
        </w:rPr>
        <w:t>s</w:t>
      </w:r>
      <w:r w:rsidR="00DC1273" w:rsidRPr="00F73EF0">
        <w:rPr>
          <w:rFonts w:eastAsia="Times New Roman" w:cstheme="minorHAnsi"/>
          <w:sz w:val="20"/>
          <w:szCs w:val="20"/>
          <w:lang w:val="en-ZA"/>
        </w:rPr>
        <w:t xml:space="preserve"> </w:t>
      </w:r>
      <w:r w:rsidR="00BB1782" w:rsidRPr="00F73EF0">
        <w:rPr>
          <w:rFonts w:eastAsia="Times New Roman" w:cstheme="minorHAnsi"/>
          <w:sz w:val="20"/>
          <w:szCs w:val="20"/>
          <w:lang w:val="en-ZA"/>
        </w:rPr>
        <w:t>that climate resilience in the water sector can only be achieved if water provision, management</w:t>
      </w:r>
      <w:r w:rsidR="00DC1273" w:rsidRPr="00F73EF0">
        <w:rPr>
          <w:rFonts w:eastAsia="Times New Roman" w:cstheme="minorHAnsi"/>
          <w:sz w:val="20"/>
          <w:szCs w:val="20"/>
          <w:lang w:val="en-ZA"/>
        </w:rPr>
        <w:t xml:space="preserve"> </w:t>
      </w:r>
      <w:r w:rsidR="00BB1782" w:rsidRPr="00F73EF0">
        <w:rPr>
          <w:rFonts w:eastAsia="Times New Roman" w:cstheme="minorHAnsi"/>
          <w:sz w:val="20"/>
          <w:szCs w:val="20"/>
          <w:lang w:val="en-ZA"/>
        </w:rPr>
        <w:t>and utilization are addressed in a more inclusive manner, particularly</w:t>
      </w:r>
      <w:r w:rsidR="00DC1273" w:rsidRPr="00F73EF0">
        <w:rPr>
          <w:rFonts w:eastAsia="Times New Roman" w:cstheme="minorHAnsi"/>
          <w:sz w:val="20"/>
          <w:szCs w:val="20"/>
          <w:lang w:val="en-ZA"/>
        </w:rPr>
        <w:t xml:space="preserve"> </w:t>
      </w:r>
      <w:r w:rsidR="00BB1782" w:rsidRPr="00F73EF0">
        <w:rPr>
          <w:rFonts w:eastAsia="Times New Roman" w:cstheme="minorHAnsi"/>
          <w:sz w:val="20"/>
          <w:szCs w:val="20"/>
          <w:lang w:val="en-ZA"/>
        </w:rPr>
        <w:t>incorporating the end user</w:t>
      </w:r>
      <w:r w:rsidR="00DC1273" w:rsidRPr="00F73EF0">
        <w:rPr>
          <w:rFonts w:eastAsia="Times New Roman" w:cstheme="minorHAnsi"/>
          <w:sz w:val="20"/>
          <w:szCs w:val="20"/>
          <w:lang w:val="en-ZA"/>
        </w:rPr>
        <w:t xml:space="preserve"> </w:t>
      </w:r>
      <w:r w:rsidR="00BB1782" w:rsidRPr="00F73EF0">
        <w:rPr>
          <w:rFonts w:eastAsia="Times New Roman" w:cstheme="minorHAnsi"/>
          <w:sz w:val="20"/>
          <w:szCs w:val="20"/>
          <w:lang w:val="en-ZA"/>
        </w:rPr>
        <w:t>with</w:t>
      </w:r>
      <w:r w:rsidR="00DC1273" w:rsidRPr="00F73EF0">
        <w:rPr>
          <w:rFonts w:eastAsia="Times New Roman" w:cstheme="minorHAnsi"/>
          <w:sz w:val="20"/>
          <w:szCs w:val="20"/>
          <w:lang w:val="en-ZA"/>
        </w:rPr>
        <w:t xml:space="preserve"> </w:t>
      </w:r>
      <w:r w:rsidR="00BB1782" w:rsidRPr="00F73EF0">
        <w:rPr>
          <w:rFonts w:eastAsia="Times New Roman" w:cstheme="minorHAnsi"/>
          <w:sz w:val="20"/>
          <w:szCs w:val="20"/>
          <w:lang w:val="en-ZA"/>
        </w:rPr>
        <w:t>a targeted and sensitive gender</w:t>
      </w:r>
      <w:r w:rsidR="004B1EA0" w:rsidRPr="00F73EF0">
        <w:rPr>
          <w:rFonts w:eastAsia="Times New Roman" w:cstheme="minorHAnsi"/>
          <w:sz w:val="20"/>
          <w:szCs w:val="20"/>
          <w:lang w:val="en-ZA"/>
        </w:rPr>
        <w:t>-</w:t>
      </w:r>
      <w:r w:rsidR="00BB1782" w:rsidRPr="00F73EF0">
        <w:rPr>
          <w:rFonts w:eastAsia="Times New Roman" w:cstheme="minorHAnsi"/>
          <w:sz w:val="20"/>
          <w:szCs w:val="20"/>
          <w:lang w:val="en-ZA"/>
        </w:rPr>
        <w:t>focused approach</w:t>
      </w:r>
      <w:r w:rsidR="00DC1273" w:rsidRPr="00F73EF0">
        <w:rPr>
          <w:rFonts w:eastAsia="Times New Roman" w:cstheme="minorHAnsi"/>
          <w:sz w:val="20"/>
          <w:szCs w:val="20"/>
          <w:lang w:val="en-ZA"/>
        </w:rPr>
        <w:t xml:space="preserve"> </w:t>
      </w:r>
      <w:r w:rsidR="00BB1782" w:rsidRPr="00F73EF0">
        <w:rPr>
          <w:rFonts w:eastAsia="Times New Roman" w:cstheme="minorHAnsi"/>
          <w:sz w:val="20"/>
          <w:szCs w:val="20"/>
          <w:lang w:val="en-ZA"/>
        </w:rPr>
        <w:t xml:space="preserve">and understanding through analysis and </w:t>
      </w:r>
      <w:r w:rsidR="004B1EA0" w:rsidRPr="00F73EF0">
        <w:rPr>
          <w:rFonts w:eastAsia="Times New Roman" w:cstheme="minorHAnsi"/>
          <w:sz w:val="20"/>
          <w:szCs w:val="20"/>
          <w:lang w:val="en-ZA"/>
        </w:rPr>
        <w:t xml:space="preserve">with </w:t>
      </w:r>
      <w:r w:rsidR="00BB1782" w:rsidRPr="00F73EF0">
        <w:rPr>
          <w:rFonts w:eastAsia="Times New Roman" w:cstheme="minorHAnsi"/>
          <w:sz w:val="20"/>
          <w:szCs w:val="20"/>
          <w:lang w:val="en-ZA"/>
        </w:rPr>
        <w:t>gender</w:t>
      </w:r>
      <w:r w:rsidR="004B1EA0" w:rsidRPr="00F73EF0">
        <w:rPr>
          <w:rFonts w:eastAsia="Times New Roman" w:cstheme="minorHAnsi"/>
          <w:sz w:val="20"/>
          <w:szCs w:val="20"/>
          <w:lang w:val="en-ZA"/>
        </w:rPr>
        <w:t>-</w:t>
      </w:r>
      <w:r w:rsidR="00BB1782" w:rsidRPr="00F73EF0">
        <w:rPr>
          <w:rFonts w:eastAsia="Times New Roman" w:cstheme="minorHAnsi"/>
          <w:sz w:val="20"/>
          <w:szCs w:val="20"/>
          <w:lang w:val="en-ZA"/>
        </w:rPr>
        <w:t>differentiated</w:t>
      </w:r>
      <w:r w:rsidR="00DC1273" w:rsidRPr="00F73EF0">
        <w:rPr>
          <w:rFonts w:eastAsia="Times New Roman" w:cstheme="minorHAnsi"/>
          <w:sz w:val="20"/>
          <w:szCs w:val="20"/>
          <w:lang w:val="en-ZA"/>
        </w:rPr>
        <w:t xml:space="preserve"> </w:t>
      </w:r>
      <w:r w:rsidR="00BB1782" w:rsidRPr="00F73EF0">
        <w:rPr>
          <w:rFonts w:eastAsia="Times New Roman" w:cstheme="minorHAnsi"/>
          <w:sz w:val="20"/>
          <w:szCs w:val="20"/>
          <w:lang w:val="en-ZA"/>
        </w:rPr>
        <w:t>roles and vulnerabilities taken into account. In this sense</w:t>
      </w:r>
      <w:r w:rsidR="004B1EA0" w:rsidRPr="00F73EF0">
        <w:rPr>
          <w:rFonts w:eastAsia="Times New Roman" w:cstheme="minorHAnsi"/>
          <w:sz w:val="20"/>
          <w:szCs w:val="20"/>
          <w:lang w:val="en-ZA"/>
        </w:rPr>
        <w:t>,</w:t>
      </w:r>
      <w:r w:rsidR="00BB1782" w:rsidRPr="00F73EF0">
        <w:rPr>
          <w:rFonts w:eastAsia="Times New Roman" w:cstheme="minorHAnsi"/>
          <w:sz w:val="20"/>
          <w:szCs w:val="20"/>
          <w:lang w:val="en-ZA"/>
        </w:rPr>
        <w:t xml:space="preserve"> a participatory and gender</w:t>
      </w:r>
      <w:r w:rsidR="004B1EA0" w:rsidRPr="00F73EF0">
        <w:rPr>
          <w:rFonts w:eastAsia="Times New Roman" w:cstheme="minorHAnsi"/>
          <w:sz w:val="20"/>
          <w:szCs w:val="20"/>
          <w:lang w:val="en-ZA"/>
        </w:rPr>
        <w:t>-</w:t>
      </w:r>
      <w:r w:rsidR="00BB1782" w:rsidRPr="00F73EF0">
        <w:rPr>
          <w:rFonts w:eastAsia="Times New Roman" w:cstheme="minorHAnsi"/>
          <w:sz w:val="20"/>
          <w:szCs w:val="20"/>
          <w:lang w:val="en-ZA"/>
        </w:rPr>
        <w:t xml:space="preserve">sensitive approach engagement with the end users and the deliverer was to be established by this project in line with WASH policy </w:t>
      </w:r>
      <w:r w:rsidR="005C2A5A" w:rsidRPr="00F73EF0">
        <w:rPr>
          <w:rFonts w:eastAsia="Times New Roman" w:cstheme="minorHAnsi"/>
          <w:sz w:val="20"/>
          <w:szCs w:val="20"/>
          <w:lang w:val="en-ZA"/>
        </w:rPr>
        <w:t>and under</w:t>
      </w:r>
      <w:r w:rsidR="00BB1782" w:rsidRPr="00F73EF0">
        <w:rPr>
          <w:rFonts w:eastAsia="Times New Roman" w:cstheme="minorHAnsi"/>
          <w:sz w:val="20"/>
          <w:szCs w:val="20"/>
          <w:lang w:val="en-ZA"/>
        </w:rPr>
        <w:t xml:space="preserve"> the leadership of MWR.</w:t>
      </w:r>
      <w:r w:rsidR="00F73EF0" w:rsidRPr="00FA6C7C">
        <w:rPr>
          <w:sz w:val="20"/>
          <w:lang w:val="en-ZA"/>
        </w:rPr>
        <w:t xml:space="preserve"> The question raised for future work is how gender might be addressed concretely in climate resilient infrastructure and WASH policy,</w:t>
      </w:r>
      <w:bookmarkEnd w:id="169"/>
    </w:p>
    <w:p w14:paraId="3D04CF11" w14:textId="77777777" w:rsidR="008F0D26" w:rsidRPr="00F73EF0" w:rsidRDefault="008F0D26" w:rsidP="00F73EF0">
      <w:pPr>
        <w:pStyle w:val="NoSpacing"/>
        <w:jc w:val="both"/>
        <w:outlineLvl w:val="0"/>
        <w:rPr>
          <w:rFonts w:eastAsia="Times New Roman" w:cstheme="minorHAnsi"/>
          <w:b/>
          <w:sz w:val="20"/>
          <w:szCs w:val="20"/>
          <w:lang w:val="en-ZA"/>
        </w:rPr>
      </w:pPr>
    </w:p>
    <w:p w14:paraId="563CFCEF" w14:textId="3634AFF6" w:rsidR="008F0D26" w:rsidRPr="005B6EE9" w:rsidRDefault="008F0D26" w:rsidP="00F73EF0">
      <w:pPr>
        <w:pStyle w:val="NoSpacing"/>
        <w:jc w:val="both"/>
        <w:outlineLvl w:val="0"/>
        <w:rPr>
          <w:rFonts w:ascii="Calibri" w:hAnsi="Calibri"/>
          <w:sz w:val="20"/>
        </w:rPr>
      </w:pPr>
      <w:bookmarkStart w:id="172" w:name="_Toc48654116"/>
      <w:r w:rsidRPr="00F73EF0">
        <w:rPr>
          <w:rFonts w:eastAsia="Times New Roman" w:cstheme="minorHAnsi"/>
          <w:sz w:val="20"/>
          <w:szCs w:val="20"/>
          <w:lang w:val="en-ZA"/>
        </w:rPr>
        <w:t>The TE noted from interviews that f</w:t>
      </w:r>
      <w:r w:rsidR="009D5C97" w:rsidRPr="00F73EF0">
        <w:rPr>
          <w:rFonts w:eastAsia="Times New Roman" w:cstheme="minorHAnsi"/>
          <w:sz w:val="20"/>
          <w:szCs w:val="20"/>
          <w:lang w:val="en-ZA"/>
        </w:rPr>
        <w:t xml:space="preserve">or </w:t>
      </w:r>
      <w:r w:rsidR="00BB1782" w:rsidRPr="00F73EF0">
        <w:rPr>
          <w:rFonts w:eastAsia="Times New Roman" w:cstheme="minorHAnsi"/>
          <w:sz w:val="20"/>
          <w:szCs w:val="20"/>
          <w:lang w:val="en-ZA"/>
        </w:rPr>
        <w:t xml:space="preserve">all </w:t>
      </w:r>
      <w:r w:rsidR="009D5C97" w:rsidRPr="00F73EF0">
        <w:rPr>
          <w:rFonts w:eastAsia="Times New Roman" w:cstheme="minorHAnsi"/>
          <w:sz w:val="20"/>
          <w:szCs w:val="20"/>
          <w:lang w:val="en-ZA"/>
        </w:rPr>
        <w:t xml:space="preserve">future projects, UNDP </w:t>
      </w:r>
      <w:r w:rsidRPr="00F73EF0">
        <w:rPr>
          <w:rFonts w:eastAsia="Times New Roman" w:cstheme="minorHAnsi"/>
          <w:sz w:val="20"/>
          <w:szCs w:val="20"/>
          <w:lang w:val="en-ZA"/>
        </w:rPr>
        <w:t xml:space="preserve">now has in place a </w:t>
      </w:r>
      <w:r w:rsidR="009D5C97" w:rsidRPr="00F73EF0">
        <w:rPr>
          <w:rFonts w:eastAsia="Times New Roman" w:cstheme="minorHAnsi"/>
          <w:sz w:val="20"/>
          <w:szCs w:val="20"/>
          <w:lang w:val="en-ZA"/>
        </w:rPr>
        <w:t xml:space="preserve">safeguard policy </w:t>
      </w:r>
      <w:r w:rsidR="00D77031" w:rsidRPr="00F73EF0">
        <w:rPr>
          <w:rFonts w:eastAsia="Times New Roman" w:cstheme="minorHAnsi"/>
          <w:sz w:val="20"/>
          <w:szCs w:val="20"/>
          <w:lang w:val="en-ZA"/>
        </w:rPr>
        <w:t xml:space="preserve">that </w:t>
      </w:r>
      <w:r w:rsidR="009D5C97" w:rsidRPr="00F73EF0">
        <w:rPr>
          <w:rFonts w:eastAsia="Times New Roman" w:cstheme="minorHAnsi"/>
          <w:sz w:val="20"/>
          <w:szCs w:val="20"/>
          <w:lang w:val="en-ZA"/>
        </w:rPr>
        <w:t>require</w:t>
      </w:r>
      <w:r w:rsidR="00D77031" w:rsidRPr="00F73EF0">
        <w:rPr>
          <w:rFonts w:eastAsia="Times New Roman" w:cstheme="minorHAnsi"/>
          <w:sz w:val="20"/>
          <w:szCs w:val="20"/>
          <w:lang w:val="en-ZA"/>
        </w:rPr>
        <w:t>s</w:t>
      </w:r>
      <w:r w:rsidR="009D5C97" w:rsidRPr="00F73EF0">
        <w:rPr>
          <w:rFonts w:eastAsia="Times New Roman" w:cstheme="minorHAnsi"/>
          <w:sz w:val="20"/>
          <w:szCs w:val="20"/>
          <w:lang w:val="en-ZA"/>
        </w:rPr>
        <w:t xml:space="preserve"> more in-depth analysis and setting of a ba</w:t>
      </w:r>
      <w:r w:rsidR="00D77031" w:rsidRPr="00F73EF0">
        <w:rPr>
          <w:rFonts w:eastAsia="Times New Roman" w:cstheme="minorHAnsi"/>
          <w:sz w:val="20"/>
          <w:szCs w:val="20"/>
          <w:lang w:val="en-ZA"/>
        </w:rPr>
        <w:t>se</w:t>
      </w:r>
      <w:r w:rsidR="009D5C97" w:rsidRPr="00F73EF0">
        <w:rPr>
          <w:rFonts w:eastAsia="Times New Roman" w:cstheme="minorHAnsi"/>
          <w:sz w:val="20"/>
          <w:szCs w:val="20"/>
          <w:lang w:val="en-ZA"/>
        </w:rPr>
        <w:t>line for project monitoring</w:t>
      </w:r>
      <w:r w:rsidRPr="00F73EF0">
        <w:rPr>
          <w:rFonts w:eastAsia="Times New Roman" w:cstheme="minorHAnsi"/>
          <w:sz w:val="20"/>
          <w:szCs w:val="20"/>
          <w:lang w:val="en-ZA"/>
        </w:rPr>
        <w:t xml:space="preserve"> of Gender consideration and that while the project expectation concerning gender m</w:t>
      </w:r>
      <w:r w:rsidR="00C7247A">
        <w:rPr>
          <w:rFonts w:eastAsia="Times New Roman" w:cstheme="minorHAnsi"/>
          <w:sz w:val="20"/>
          <w:szCs w:val="20"/>
          <w:lang w:val="en-ZA"/>
        </w:rPr>
        <w:t>ight have been i</w:t>
      </w:r>
      <w:r w:rsidRPr="00F73EF0">
        <w:rPr>
          <w:rFonts w:eastAsia="Times New Roman" w:cstheme="minorHAnsi"/>
          <w:sz w:val="20"/>
          <w:szCs w:val="20"/>
          <w:lang w:val="en-ZA"/>
        </w:rPr>
        <w:t xml:space="preserve">mplicit </w:t>
      </w:r>
      <w:r w:rsidR="00C7247A">
        <w:rPr>
          <w:rFonts w:eastAsia="Times New Roman" w:cstheme="minorHAnsi"/>
          <w:sz w:val="20"/>
          <w:szCs w:val="20"/>
          <w:lang w:val="en-ZA"/>
        </w:rPr>
        <w:t xml:space="preserve">in design and intent, such safeguard </w:t>
      </w:r>
      <w:r w:rsidR="007A3E98">
        <w:rPr>
          <w:rFonts w:eastAsia="Times New Roman" w:cstheme="minorHAnsi"/>
          <w:sz w:val="20"/>
          <w:szCs w:val="20"/>
          <w:lang w:val="en-ZA"/>
        </w:rPr>
        <w:t xml:space="preserve">policy </w:t>
      </w:r>
      <w:r w:rsidR="007A3E98" w:rsidRPr="00F73EF0">
        <w:rPr>
          <w:rFonts w:eastAsia="Times New Roman" w:cstheme="minorHAnsi"/>
          <w:sz w:val="20"/>
          <w:szCs w:val="20"/>
          <w:lang w:val="en-ZA"/>
        </w:rPr>
        <w:t>will</w:t>
      </w:r>
      <w:r w:rsidR="00C7247A">
        <w:rPr>
          <w:rFonts w:eastAsia="Times New Roman" w:cstheme="minorHAnsi"/>
          <w:sz w:val="20"/>
          <w:szCs w:val="20"/>
          <w:lang w:val="en-ZA"/>
        </w:rPr>
        <w:t xml:space="preserve"> require </w:t>
      </w:r>
      <w:r w:rsidRPr="00F73EF0">
        <w:rPr>
          <w:rFonts w:eastAsia="Times New Roman" w:cstheme="minorHAnsi"/>
          <w:sz w:val="20"/>
          <w:szCs w:val="20"/>
          <w:lang w:val="en-ZA"/>
        </w:rPr>
        <w:t>support</w:t>
      </w:r>
      <w:r w:rsidR="00C7247A">
        <w:rPr>
          <w:rFonts w:eastAsia="Times New Roman" w:cstheme="minorHAnsi"/>
          <w:sz w:val="20"/>
          <w:szCs w:val="20"/>
          <w:lang w:val="en-ZA"/>
        </w:rPr>
        <w:t xml:space="preserve"> in terms of resources for </w:t>
      </w:r>
      <w:r w:rsidRPr="00F73EF0">
        <w:rPr>
          <w:rFonts w:eastAsia="Times New Roman" w:cstheme="minorHAnsi"/>
          <w:sz w:val="20"/>
          <w:szCs w:val="20"/>
          <w:lang w:val="en-ZA"/>
        </w:rPr>
        <w:t>proper monitoring</w:t>
      </w:r>
      <w:r w:rsidR="00C7247A">
        <w:rPr>
          <w:rFonts w:eastAsia="Times New Roman" w:cstheme="minorHAnsi"/>
          <w:sz w:val="20"/>
          <w:szCs w:val="20"/>
          <w:lang w:val="en-ZA"/>
        </w:rPr>
        <w:t xml:space="preserve"> of gender </w:t>
      </w:r>
      <w:r w:rsidR="007A3E98">
        <w:rPr>
          <w:rFonts w:eastAsia="Times New Roman" w:cstheme="minorHAnsi"/>
          <w:sz w:val="20"/>
          <w:szCs w:val="20"/>
          <w:lang w:val="en-ZA"/>
        </w:rPr>
        <w:t xml:space="preserve">considerations </w:t>
      </w:r>
      <w:r w:rsidR="007A3E98" w:rsidRPr="00F73EF0">
        <w:rPr>
          <w:rFonts w:eastAsia="Times New Roman" w:cstheme="minorHAnsi"/>
          <w:sz w:val="20"/>
          <w:szCs w:val="20"/>
          <w:lang w:val="en-ZA"/>
        </w:rPr>
        <w:t>in</w:t>
      </w:r>
      <w:r w:rsidRPr="00F73EF0">
        <w:rPr>
          <w:rFonts w:eastAsia="Times New Roman" w:cstheme="minorHAnsi"/>
          <w:sz w:val="20"/>
          <w:szCs w:val="20"/>
          <w:lang w:val="en-ZA"/>
        </w:rPr>
        <w:t xml:space="preserve"> future projects. </w:t>
      </w:r>
      <w:r w:rsidRPr="00F73EF0">
        <w:rPr>
          <w:rFonts w:ascii="Calibri" w:hAnsi="Calibri"/>
          <w:sz w:val="20"/>
          <w:szCs w:val="20"/>
        </w:rPr>
        <w:t xml:space="preserve">The TE agree with the MTR that the project document has recognized the need and importance of involving females in the interventions to provide safe and reliable source of water to the communities.  </w:t>
      </w:r>
      <w:r w:rsidR="00F73EF0" w:rsidRPr="00F73EF0">
        <w:rPr>
          <w:rFonts w:ascii="Calibri" w:hAnsi="Calibri"/>
          <w:sz w:val="20"/>
          <w:szCs w:val="20"/>
        </w:rPr>
        <w:t>In this sen</w:t>
      </w:r>
      <w:r w:rsidR="00294A40">
        <w:rPr>
          <w:rFonts w:ascii="Calibri" w:hAnsi="Calibri"/>
          <w:sz w:val="20"/>
          <w:szCs w:val="20"/>
        </w:rPr>
        <w:t>s</w:t>
      </w:r>
      <w:r w:rsidR="00F73EF0" w:rsidRPr="00F73EF0">
        <w:rPr>
          <w:rFonts w:ascii="Calibri" w:hAnsi="Calibri"/>
          <w:sz w:val="20"/>
          <w:szCs w:val="20"/>
        </w:rPr>
        <w:t xml:space="preserve">e the </w:t>
      </w:r>
      <w:r w:rsidRPr="00F73EF0">
        <w:rPr>
          <w:rFonts w:ascii="Calibri" w:hAnsi="Calibri"/>
          <w:sz w:val="20"/>
          <w:szCs w:val="20"/>
        </w:rPr>
        <w:t xml:space="preserve">project design has provided for gender sensitive analysis and planning so that the water supply management is more climate resilient. The project design emphasized the need for </w:t>
      </w:r>
      <w:r w:rsidRPr="00F73EF0">
        <w:rPr>
          <w:rFonts w:ascii="Calibri" w:hAnsi="Calibri" w:cs="Garamond"/>
          <w:sz w:val="20"/>
          <w:szCs w:val="20"/>
        </w:rPr>
        <w:t xml:space="preserve">integrating gender specific information elements into the training material meant for capacity building and awareness creation. </w:t>
      </w:r>
      <w:r w:rsidR="00F73EF0" w:rsidRPr="00F73EF0">
        <w:rPr>
          <w:rFonts w:ascii="Calibri" w:hAnsi="Calibri" w:cs="Garamond"/>
          <w:sz w:val="20"/>
          <w:szCs w:val="20"/>
        </w:rPr>
        <w:t>Accordingly,</w:t>
      </w:r>
      <w:r w:rsidRPr="00F73EF0">
        <w:rPr>
          <w:rFonts w:ascii="Calibri" w:hAnsi="Calibri" w:cs="Garamond"/>
          <w:sz w:val="20"/>
          <w:szCs w:val="20"/>
        </w:rPr>
        <w:t xml:space="preserve"> </w:t>
      </w:r>
      <w:r w:rsidR="00AC7C97">
        <w:rPr>
          <w:rFonts w:ascii="Calibri" w:hAnsi="Calibri" w:cs="Garamond"/>
          <w:sz w:val="20"/>
          <w:szCs w:val="20"/>
        </w:rPr>
        <w:t>it suggested that</w:t>
      </w:r>
      <w:r w:rsidRPr="00F73EF0">
        <w:rPr>
          <w:rFonts w:ascii="Calibri" w:hAnsi="Calibri" w:cs="Garamond"/>
          <w:sz w:val="20"/>
          <w:szCs w:val="20"/>
        </w:rPr>
        <w:t xml:space="preserve"> specific provisions </w:t>
      </w:r>
      <w:r w:rsidR="00A97DD0" w:rsidRPr="00F73EF0">
        <w:rPr>
          <w:rFonts w:ascii="Calibri" w:hAnsi="Calibri" w:cs="Garamond"/>
          <w:sz w:val="20"/>
          <w:szCs w:val="20"/>
        </w:rPr>
        <w:t>include</w:t>
      </w:r>
      <w:r w:rsidRPr="00F73EF0">
        <w:rPr>
          <w:rFonts w:ascii="Calibri" w:hAnsi="Calibri" w:cs="Garamond"/>
          <w:sz w:val="20"/>
          <w:szCs w:val="20"/>
        </w:rPr>
        <w:t xml:space="preserve"> the following;</w:t>
      </w:r>
      <w:bookmarkEnd w:id="172"/>
    </w:p>
    <w:p w14:paraId="7CC03589" w14:textId="40FD16A0" w:rsidR="008F0D26" w:rsidRPr="00F73EF0" w:rsidRDefault="008F0D26" w:rsidP="00F73EF0">
      <w:pPr>
        <w:pStyle w:val="ListParagraph"/>
        <w:widowControl w:val="0"/>
        <w:numPr>
          <w:ilvl w:val="0"/>
          <w:numId w:val="57"/>
        </w:numPr>
        <w:autoSpaceDE w:val="0"/>
        <w:autoSpaceDN w:val="0"/>
        <w:adjustRightInd w:val="0"/>
        <w:spacing w:after="240" w:line="240" w:lineRule="auto"/>
        <w:ind w:left="270" w:hanging="270"/>
        <w:jc w:val="both"/>
        <w:rPr>
          <w:rFonts w:cs="Garamond"/>
          <w:sz w:val="20"/>
          <w:szCs w:val="20"/>
        </w:rPr>
      </w:pPr>
      <w:r w:rsidRPr="00F73EF0">
        <w:rPr>
          <w:rFonts w:cs="Garamond"/>
          <w:sz w:val="20"/>
          <w:szCs w:val="20"/>
        </w:rPr>
        <w:t>Identification</w:t>
      </w:r>
      <w:r w:rsidRPr="005B6EE9">
        <w:rPr>
          <w:sz w:val="20"/>
        </w:rPr>
        <w:t xml:space="preserve"> of </w:t>
      </w:r>
      <w:r w:rsidRPr="00F73EF0">
        <w:rPr>
          <w:rFonts w:cs="Garamond"/>
          <w:sz w:val="20"/>
          <w:szCs w:val="20"/>
        </w:rPr>
        <w:t>gender-based capacities and resources for managing climate changes risk</w:t>
      </w:r>
    </w:p>
    <w:p w14:paraId="74D2CB5E" w14:textId="77777777" w:rsidR="008F0D26" w:rsidRPr="00F73EF0" w:rsidRDefault="008F0D26" w:rsidP="00F73EF0">
      <w:pPr>
        <w:pStyle w:val="ListParagraph"/>
        <w:widowControl w:val="0"/>
        <w:numPr>
          <w:ilvl w:val="0"/>
          <w:numId w:val="57"/>
        </w:numPr>
        <w:autoSpaceDE w:val="0"/>
        <w:autoSpaceDN w:val="0"/>
        <w:adjustRightInd w:val="0"/>
        <w:spacing w:after="240" w:line="240" w:lineRule="auto"/>
        <w:ind w:left="270" w:hanging="270"/>
        <w:jc w:val="both"/>
        <w:rPr>
          <w:rFonts w:cs="Garamond"/>
          <w:sz w:val="20"/>
          <w:szCs w:val="20"/>
        </w:rPr>
      </w:pPr>
      <w:r w:rsidRPr="00F73EF0">
        <w:rPr>
          <w:rFonts w:cs="Garamond"/>
          <w:sz w:val="20"/>
          <w:szCs w:val="20"/>
        </w:rPr>
        <w:t>Development of climate risks tools and learning programme in which gender issues are appropriately highlighted in the training material</w:t>
      </w:r>
    </w:p>
    <w:p w14:paraId="55D0C610" w14:textId="77777777" w:rsidR="008F0D26" w:rsidRPr="00F73EF0" w:rsidRDefault="008F0D26" w:rsidP="00F73EF0">
      <w:pPr>
        <w:pStyle w:val="ListParagraph"/>
        <w:widowControl w:val="0"/>
        <w:numPr>
          <w:ilvl w:val="0"/>
          <w:numId w:val="57"/>
        </w:numPr>
        <w:autoSpaceDE w:val="0"/>
        <w:autoSpaceDN w:val="0"/>
        <w:adjustRightInd w:val="0"/>
        <w:spacing w:after="240" w:line="240" w:lineRule="auto"/>
        <w:ind w:left="270" w:hanging="270"/>
        <w:jc w:val="both"/>
        <w:rPr>
          <w:rFonts w:cs="Garamond"/>
          <w:sz w:val="20"/>
          <w:szCs w:val="20"/>
        </w:rPr>
      </w:pPr>
      <w:r w:rsidRPr="00F73EF0">
        <w:rPr>
          <w:rFonts w:cs="Garamond"/>
          <w:sz w:val="20"/>
          <w:szCs w:val="20"/>
        </w:rPr>
        <w:t xml:space="preserve">Ensure gender balance among participants in the training programs and the use of participatory learning format allowing both </w:t>
      </w:r>
      <w:r w:rsidRPr="005B6EE9">
        <w:rPr>
          <w:sz w:val="20"/>
        </w:rPr>
        <w:t xml:space="preserve">men and women </w:t>
      </w:r>
      <w:r w:rsidRPr="00F73EF0">
        <w:rPr>
          <w:rFonts w:cs="Garamond"/>
          <w:sz w:val="20"/>
          <w:szCs w:val="20"/>
        </w:rPr>
        <w:t xml:space="preserve">to interact, exchanges of experiences and develop common vision and understanding on climate risks management. </w:t>
      </w:r>
    </w:p>
    <w:p w14:paraId="454B49D3" w14:textId="4666AC1E" w:rsidR="008F0D26" w:rsidRPr="00F73EF0" w:rsidRDefault="008F0D26" w:rsidP="00F73EF0">
      <w:pPr>
        <w:pStyle w:val="ListParagraph"/>
        <w:widowControl w:val="0"/>
        <w:numPr>
          <w:ilvl w:val="0"/>
          <w:numId w:val="57"/>
        </w:numPr>
        <w:autoSpaceDE w:val="0"/>
        <w:autoSpaceDN w:val="0"/>
        <w:adjustRightInd w:val="0"/>
        <w:spacing w:after="240" w:line="240" w:lineRule="auto"/>
        <w:ind w:left="270" w:hanging="270"/>
        <w:jc w:val="both"/>
        <w:rPr>
          <w:rFonts w:cs="Garamond"/>
          <w:sz w:val="20"/>
          <w:szCs w:val="20"/>
        </w:rPr>
      </w:pPr>
      <w:r w:rsidRPr="00F73EF0">
        <w:rPr>
          <w:rFonts w:cs="Garamond"/>
          <w:sz w:val="20"/>
          <w:szCs w:val="20"/>
        </w:rPr>
        <w:t xml:space="preserve">Monitor of learning impacts and applications with the use of Gender-disaggregated monitoring and evaluation system to measure how trainings affected both women and men. </w:t>
      </w:r>
    </w:p>
    <w:p w14:paraId="745C00B6" w14:textId="77777777" w:rsidR="008F0D26" w:rsidRPr="00F73EF0" w:rsidRDefault="008F0D26" w:rsidP="00F73EF0">
      <w:pPr>
        <w:jc w:val="both"/>
        <w:rPr>
          <w:sz w:val="20"/>
          <w:szCs w:val="20"/>
        </w:rPr>
        <w:sectPr w:rsidR="008F0D26" w:rsidRPr="00F73EF0" w:rsidSect="003B22A2">
          <w:footerReference w:type="default" r:id="rId17"/>
          <w:pgSz w:w="11906" w:h="16838" w:code="9"/>
          <w:pgMar w:top="1440" w:right="1440" w:bottom="1440" w:left="1440" w:header="709" w:footer="304" w:gutter="0"/>
          <w:cols w:space="708"/>
          <w:docGrid w:linePitch="360"/>
        </w:sectPr>
      </w:pPr>
    </w:p>
    <w:p w14:paraId="59241E10" w14:textId="77777777" w:rsidR="008F0D26" w:rsidRDefault="008F0D26" w:rsidP="009D5C97">
      <w:pPr>
        <w:pStyle w:val="NoSpacing"/>
        <w:jc w:val="both"/>
        <w:outlineLvl w:val="0"/>
        <w:rPr>
          <w:rFonts w:eastAsia="Times New Roman" w:cstheme="minorHAnsi"/>
          <w:sz w:val="20"/>
          <w:szCs w:val="20"/>
          <w:lang w:val="en-ZA"/>
        </w:rPr>
      </w:pPr>
    </w:p>
    <w:p w14:paraId="67B397AF" w14:textId="7BFC50CF" w:rsidR="005C2A5A" w:rsidRPr="005B6EE9" w:rsidRDefault="009D5C97" w:rsidP="008D128B">
      <w:pPr>
        <w:pStyle w:val="NoSpacing"/>
        <w:jc w:val="both"/>
        <w:outlineLvl w:val="0"/>
        <w:rPr>
          <w:color w:val="FF0000"/>
          <w:sz w:val="20"/>
          <w:lang w:val="en-ZA"/>
        </w:rPr>
      </w:pPr>
      <w:r w:rsidRPr="00BD3A5E">
        <w:rPr>
          <w:rFonts w:eastAsia="Times New Roman" w:cstheme="minorHAnsi"/>
          <w:sz w:val="20"/>
          <w:szCs w:val="20"/>
          <w:lang w:val="en-ZA"/>
        </w:rPr>
        <w:t xml:space="preserve"> </w:t>
      </w:r>
      <w:bookmarkStart w:id="173" w:name="_Toc48654117"/>
      <w:r w:rsidRPr="00BD3A5E">
        <w:rPr>
          <w:rFonts w:eastAsia="Times New Roman" w:cstheme="minorHAnsi"/>
          <w:sz w:val="20"/>
          <w:szCs w:val="20"/>
          <w:lang w:val="en-ZA"/>
        </w:rPr>
        <w:t>The project has supported women</w:t>
      </w:r>
      <w:r w:rsidR="00B43F85">
        <w:rPr>
          <w:rFonts w:eastAsia="Times New Roman" w:cstheme="minorHAnsi"/>
          <w:sz w:val="20"/>
          <w:szCs w:val="20"/>
          <w:lang w:val="en-ZA"/>
        </w:rPr>
        <w:t>’s</w:t>
      </w:r>
      <w:r w:rsidRPr="00BD3A5E">
        <w:rPr>
          <w:rFonts w:eastAsia="Times New Roman" w:cstheme="minorHAnsi"/>
          <w:sz w:val="20"/>
          <w:szCs w:val="20"/>
          <w:lang w:val="en-ZA"/>
        </w:rPr>
        <w:t xml:space="preserve"> </w:t>
      </w:r>
      <w:r w:rsidR="00B43F85">
        <w:rPr>
          <w:rFonts w:eastAsia="Times New Roman" w:cstheme="minorHAnsi"/>
          <w:sz w:val="20"/>
          <w:szCs w:val="20"/>
          <w:lang w:val="en-ZA"/>
        </w:rPr>
        <w:t>concerns</w:t>
      </w:r>
      <w:r w:rsidRPr="00BD3A5E">
        <w:rPr>
          <w:rFonts w:eastAsia="Times New Roman" w:cstheme="minorHAnsi"/>
          <w:sz w:val="20"/>
          <w:szCs w:val="20"/>
          <w:lang w:val="en-ZA"/>
        </w:rPr>
        <w:t xml:space="preserve"> through the</w:t>
      </w:r>
      <w:bookmarkEnd w:id="170"/>
      <w:bookmarkEnd w:id="171"/>
      <w:r w:rsidR="00F73EF0">
        <w:rPr>
          <w:rFonts w:eastAsia="Times New Roman" w:cstheme="minorHAnsi"/>
          <w:sz w:val="20"/>
          <w:szCs w:val="20"/>
          <w:lang w:val="en-ZA"/>
        </w:rPr>
        <w:t xml:space="preserve"> balance of </w:t>
      </w:r>
      <w:r w:rsidR="005C2A5A">
        <w:rPr>
          <w:rFonts w:eastAsia="Times New Roman" w:cstheme="minorHAnsi"/>
          <w:sz w:val="20"/>
          <w:szCs w:val="20"/>
          <w:lang w:val="en-ZA"/>
        </w:rPr>
        <w:t xml:space="preserve">men and women supported in </w:t>
      </w:r>
      <w:r w:rsidR="00F73EF0">
        <w:rPr>
          <w:rFonts w:eastAsia="Times New Roman" w:cstheme="minorHAnsi"/>
          <w:sz w:val="20"/>
          <w:szCs w:val="20"/>
          <w:lang w:val="en-ZA"/>
        </w:rPr>
        <w:t xml:space="preserve">water management </w:t>
      </w:r>
      <w:r w:rsidR="00A97DD0">
        <w:rPr>
          <w:rFonts w:eastAsia="Times New Roman" w:cstheme="minorHAnsi"/>
          <w:sz w:val="20"/>
          <w:szCs w:val="20"/>
          <w:lang w:val="en-ZA"/>
        </w:rPr>
        <w:t>committees</w:t>
      </w:r>
      <w:r w:rsidR="00F73EF0">
        <w:rPr>
          <w:rFonts w:eastAsia="Times New Roman" w:cstheme="minorHAnsi"/>
          <w:sz w:val="20"/>
          <w:szCs w:val="20"/>
          <w:lang w:val="en-ZA"/>
        </w:rPr>
        <w:t>,</w:t>
      </w:r>
      <w:r w:rsidR="005C2A5A">
        <w:rPr>
          <w:rFonts w:eastAsia="Times New Roman" w:cstheme="minorHAnsi"/>
          <w:sz w:val="20"/>
          <w:szCs w:val="20"/>
          <w:lang w:val="en-ZA"/>
        </w:rPr>
        <w:t xml:space="preserve"> </w:t>
      </w:r>
      <w:r w:rsidR="00F73EF0">
        <w:rPr>
          <w:rFonts w:eastAsia="Times New Roman" w:cstheme="minorHAnsi"/>
          <w:sz w:val="20"/>
          <w:szCs w:val="20"/>
          <w:lang w:val="en-ZA"/>
        </w:rPr>
        <w:t xml:space="preserve"> including </w:t>
      </w:r>
      <w:r w:rsidR="005C2A5A">
        <w:rPr>
          <w:rFonts w:eastAsia="Times New Roman" w:cstheme="minorHAnsi"/>
          <w:sz w:val="20"/>
          <w:szCs w:val="20"/>
          <w:lang w:val="en-ZA"/>
        </w:rPr>
        <w:t>WASH committees</w:t>
      </w:r>
      <w:r w:rsidR="00F73EF0">
        <w:rPr>
          <w:rFonts w:eastAsia="Times New Roman" w:cstheme="minorHAnsi"/>
          <w:sz w:val="20"/>
          <w:szCs w:val="20"/>
          <w:lang w:val="en-ZA"/>
        </w:rPr>
        <w:t xml:space="preserve"> and </w:t>
      </w:r>
      <w:r w:rsidR="00AC7C97">
        <w:rPr>
          <w:rFonts w:eastAsia="Times New Roman" w:cstheme="minorHAnsi"/>
          <w:sz w:val="20"/>
          <w:szCs w:val="20"/>
          <w:lang w:val="en-ZA"/>
        </w:rPr>
        <w:t>it has</w:t>
      </w:r>
      <w:r w:rsidR="00F73EF0">
        <w:rPr>
          <w:rFonts w:eastAsia="Times New Roman" w:cstheme="minorHAnsi"/>
          <w:sz w:val="20"/>
          <w:szCs w:val="20"/>
          <w:lang w:val="en-ZA"/>
        </w:rPr>
        <w:t xml:space="preserve"> increased number of </w:t>
      </w:r>
      <w:r w:rsidR="005C2A5A">
        <w:rPr>
          <w:rFonts w:eastAsia="Times New Roman" w:cstheme="minorHAnsi"/>
          <w:sz w:val="20"/>
          <w:szCs w:val="20"/>
          <w:lang w:val="en-ZA"/>
        </w:rPr>
        <w:t xml:space="preserve"> women and men benefiting </w:t>
      </w:r>
      <w:r w:rsidR="00F73EF0">
        <w:rPr>
          <w:rFonts w:eastAsia="Times New Roman" w:cstheme="minorHAnsi"/>
          <w:sz w:val="20"/>
          <w:szCs w:val="20"/>
          <w:lang w:val="en-ZA"/>
        </w:rPr>
        <w:t xml:space="preserve"> directly and indirectly from access to </w:t>
      </w:r>
      <w:r w:rsidR="005C2A5A">
        <w:rPr>
          <w:rFonts w:eastAsia="Times New Roman" w:cstheme="minorHAnsi"/>
          <w:sz w:val="20"/>
          <w:szCs w:val="20"/>
          <w:lang w:val="en-ZA"/>
        </w:rPr>
        <w:t xml:space="preserve">clean </w:t>
      </w:r>
      <w:r w:rsidR="00AE6B90">
        <w:rPr>
          <w:rFonts w:eastAsia="Times New Roman" w:cstheme="minorHAnsi"/>
          <w:sz w:val="20"/>
          <w:szCs w:val="20"/>
          <w:lang w:val="en-ZA"/>
        </w:rPr>
        <w:t>water overall</w:t>
      </w:r>
      <w:r w:rsidR="00F73EF0">
        <w:rPr>
          <w:rFonts w:eastAsia="Times New Roman" w:cstheme="minorHAnsi"/>
          <w:sz w:val="20"/>
          <w:szCs w:val="20"/>
          <w:lang w:val="en-ZA"/>
        </w:rPr>
        <w:t>.</w:t>
      </w:r>
      <w:r w:rsidR="005C2A5A">
        <w:rPr>
          <w:rFonts w:eastAsia="Times New Roman" w:cstheme="minorHAnsi"/>
          <w:sz w:val="20"/>
          <w:szCs w:val="20"/>
          <w:lang w:val="en-ZA"/>
        </w:rPr>
        <w:t xml:space="preserve"> </w:t>
      </w:r>
      <w:r w:rsidR="00AC7C97">
        <w:rPr>
          <w:rFonts w:eastAsia="Times New Roman" w:cstheme="minorHAnsi"/>
          <w:sz w:val="20"/>
          <w:szCs w:val="20"/>
          <w:lang w:val="en-ZA"/>
        </w:rPr>
        <w:t xml:space="preserve">Generally, the new UNDP safeguards policies for vulnerable and marginalized groups will ensure that baselines are established and </w:t>
      </w:r>
      <w:r w:rsidR="00056901">
        <w:rPr>
          <w:rFonts w:eastAsia="Times New Roman" w:cstheme="minorHAnsi"/>
          <w:sz w:val="20"/>
          <w:szCs w:val="20"/>
          <w:lang w:val="en-ZA"/>
        </w:rPr>
        <w:t>these aspects of all projects</w:t>
      </w:r>
      <w:r w:rsidR="00AC7C97">
        <w:rPr>
          <w:rFonts w:eastAsia="Times New Roman" w:cstheme="minorHAnsi"/>
          <w:sz w:val="20"/>
          <w:szCs w:val="20"/>
          <w:lang w:val="en-ZA"/>
        </w:rPr>
        <w:t xml:space="preserve"> are closely monitored for impact level results</w:t>
      </w:r>
      <w:r w:rsidR="00AC7C97" w:rsidRPr="008D128B">
        <w:rPr>
          <w:sz w:val="20"/>
          <w:lang w:val="en-ZA"/>
        </w:rPr>
        <w:t xml:space="preserve"> in </w:t>
      </w:r>
      <w:r w:rsidR="00AC7C97">
        <w:rPr>
          <w:rFonts w:eastAsia="Times New Roman" w:cstheme="minorHAnsi"/>
          <w:sz w:val="20"/>
          <w:szCs w:val="20"/>
          <w:lang w:val="en-ZA"/>
        </w:rPr>
        <w:t>all future projects.</w:t>
      </w:r>
      <w:bookmarkEnd w:id="173"/>
      <w:r w:rsidR="00AC7C97">
        <w:rPr>
          <w:rFonts w:eastAsia="Times New Roman" w:cstheme="minorHAnsi"/>
          <w:sz w:val="20"/>
          <w:szCs w:val="20"/>
          <w:lang w:val="en-ZA"/>
        </w:rPr>
        <w:t xml:space="preserve">   </w:t>
      </w:r>
    </w:p>
    <w:p w14:paraId="719A1ECC" w14:textId="77777777" w:rsidR="0017743C" w:rsidRPr="00BD3A5E" w:rsidRDefault="0017743C" w:rsidP="0017743C">
      <w:pPr>
        <w:pStyle w:val="NoSpacing"/>
        <w:outlineLvl w:val="0"/>
        <w:rPr>
          <w:rFonts w:cstheme="minorHAnsi"/>
          <w:b/>
          <w:sz w:val="20"/>
          <w:szCs w:val="20"/>
        </w:rPr>
      </w:pPr>
    </w:p>
    <w:p w14:paraId="409C66A1" w14:textId="32859FF1" w:rsidR="000075BC" w:rsidRPr="001F6659" w:rsidRDefault="000075BC" w:rsidP="0074040B">
      <w:pPr>
        <w:pStyle w:val="NoSpacing"/>
        <w:numPr>
          <w:ilvl w:val="2"/>
          <w:numId w:val="8"/>
        </w:numPr>
        <w:ind w:left="1728"/>
        <w:outlineLvl w:val="0"/>
        <w:rPr>
          <w:rFonts w:cstheme="minorHAnsi"/>
          <w:b/>
          <w:sz w:val="20"/>
          <w:szCs w:val="20"/>
        </w:rPr>
      </w:pPr>
      <w:bookmarkStart w:id="174" w:name="_Toc48654118"/>
      <w:bookmarkStart w:id="175" w:name="_Toc46228028"/>
      <w:r w:rsidRPr="008D2C8D">
        <w:rPr>
          <w:rFonts w:cstheme="minorHAnsi"/>
          <w:b/>
          <w:sz w:val="20"/>
          <w:szCs w:val="20"/>
        </w:rPr>
        <w:t>Sustainability</w:t>
      </w:r>
      <w:r w:rsidRPr="001F6659">
        <w:rPr>
          <w:rFonts w:cstheme="minorHAnsi"/>
          <w:b/>
          <w:sz w:val="20"/>
          <w:szCs w:val="20"/>
        </w:rPr>
        <w:t>: financial resources (</w:t>
      </w:r>
      <w:r w:rsidR="00D6226F">
        <w:rPr>
          <w:rFonts w:cstheme="minorHAnsi"/>
          <w:b/>
          <w:sz w:val="20"/>
          <w:szCs w:val="20"/>
        </w:rPr>
        <w:t>ML</w:t>
      </w:r>
      <w:r w:rsidRPr="001F6659">
        <w:rPr>
          <w:rFonts w:cstheme="minorHAnsi"/>
          <w:b/>
          <w:sz w:val="20"/>
          <w:szCs w:val="20"/>
        </w:rPr>
        <w:t>), socio-economic (</w:t>
      </w:r>
      <w:r w:rsidR="00D6226F">
        <w:rPr>
          <w:rFonts w:cstheme="minorHAnsi"/>
          <w:b/>
          <w:sz w:val="20"/>
          <w:szCs w:val="20"/>
        </w:rPr>
        <w:t>ML</w:t>
      </w:r>
      <w:r w:rsidRPr="001F6659">
        <w:rPr>
          <w:rFonts w:cstheme="minorHAnsi"/>
          <w:b/>
          <w:sz w:val="20"/>
          <w:szCs w:val="20"/>
        </w:rPr>
        <w:t>), institutional framework and governance (</w:t>
      </w:r>
      <w:r w:rsidR="00D6226F">
        <w:rPr>
          <w:rFonts w:cstheme="minorHAnsi"/>
          <w:b/>
          <w:sz w:val="20"/>
          <w:szCs w:val="20"/>
        </w:rPr>
        <w:t>ML</w:t>
      </w:r>
      <w:r w:rsidRPr="001F6659">
        <w:rPr>
          <w:rFonts w:cstheme="minorHAnsi"/>
          <w:b/>
          <w:sz w:val="20"/>
          <w:szCs w:val="20"/>
        </w:rPr>
        <w:t>), environmental (</w:t>
      </w:r>
      <w:r w:rsidR="00D6226F">
        <w:rPr>
          <w:rFonts w:cstheme="minorHAnsi"/>
          <w:b/>
          <w:sz w:val="20"/>
          <w:szCs w:val="20"/>
        </w:rPr>
        <w:t>LM</w:t>
      </w:r>
      <w:r w:rsidRPr="001F6659">
        <w:rPr>
          <w:rFonts w:cstheme="minorHAnsi"/>
          <w:b/>
          <w:sz w:val="20"/>
          <w:szCs w:val="20"/>
        </w:rPr>
        <w:t>), and overall likelihood (</w:t>
      </w:r>
      <w:r w:rsidR="00D6226F">
        <w:rPr>
          <w:rFonts w:cstheme="minorHAnsi"/>
          <w:b/>
          <w:sz w:val="20"/>
          <w:szCs w:val="20"/>
        </w:rPr>
        <w:t>ML</w:t>
      </w:r>
      <w:r w:rsidRPr="001F6659">
        <w:rPr>
          <w:rFonts w:cstheme="minorHAnsi"/>
          <w:b/>
          <w:sz w:val="20"/>
          <w:szCs w:val="20"/>
        </w:rPr>
        <w:t>*)</w:t>
      </w:r>
      <w:bookmarkEnd w:id="174"/>
      <w:bookmarkEnd w:id="175"/>
      <w:r w:rsidR="00DC1273" w:rsidRPr="001F6659">
        <w:rPr>
          <w:rFonts w:cstheme="minorHAnsi"/>
          <w:b/>
          <w:sz w:val="20"/>
          <w:szCs w:val="20"/>
        </w:rPr>
        <w:t xml:space="preserve"> </w:t>
      </w:r>
    </w:p>
    <w:p w14:paraId="76B6A4EA" w14:textId="77777777" w:rsidR="008E7F33" w:rsidRPr="008D128B" w:rsidRDefault="008E7F33" w:rsidP="008D128B">
      <w:pPr>
        <w:pStyle w:val="NoSpacing"/>
        <w:rPr>
          <w:rStyle w:val="im"/>
          <w:sz w:val="20"/>
        </w:rPr>
      </w:pPr>
    </w:p>
    <w:p w14:paraId="029635C1" w14:textId="468376D3" w:rsidR="00841F9D" w:rsidRPr="00841F9D" w:rsidRDefault="00841F9D" w:rsidP="00841F9D">
      <w:pPr>
        <w:pStyle w:val="NoSpacing"/>
        <w:jc w:val="both"/>
        <w:rPr>
          <w:sz w:val="20"/>
          <w:szCs w:val="20"/>
        </w:rPr>
      </w:pPr>
      <w:r w:rsidRPr="00841F9D">
        <w:rPr>
          <w:sz w:val="20"/>
          <w:szCs w:val="20"/>
        </w:rPr>
        <w:t>The sustainability of project outputs was assessed from several perspectives, including institutional, human, and financial support mechanisms that are put in place during and after project implementation. </w:t>
      </w:r>
    </w:p>
    <w:p w14:paraId="5798D546" w14:textId="77777777" w:rsidR="00841F9D" w:rsidRPr="00841F9D" w:rsidRDefault="00841F9D" w:rsidP="00841F9D">
      <w:pPr>
        <w:pStyle w:val="NoSpacing"/>
        <w:jc w:val="both"/>
        <w:rPr>
          <w:sz w:val="20"/>
          <w:szCs w:val="20"/>
        </w:rPr>
      </w:pPr>
    </w:p>
    <w:p w14:paraId="1D3AC60F" w14:textId="77777777" w:rsidR="00841F9D" w:rsidRPr="00841F9D" w:rsidRDefault="00841F9D" w:rsidP="00841F9D">
      <w:pPr>
        <w:pStyle w:val="NoSpacing"/>
        <w:jc w:val="both"/>
        <w:rPr>
          <w:sz w:val="20"/>
          <w:szCs w:val="20"/>
        </w:rPr>
      </w:pPr>
      <w:r w:rsidRPr="00841F9D">
        <w:rPr>
          <w:sz w:val="20"/>
          <w:szCs w:val="20"/>
        </w:rPr>
        <w:t> </w:t>
      </w:r>
      <w:r w:rsidRPr="00841F9D">
        <w:rPr>
          <w:b/>
          <w:bCs/>
          <w:sz w:val="20"/>
          <w:szCs w:val="20"/>
        </w:rPr>
        <w:t>Financial Resources (ML)</w:t>
      </w:r>
    </w:p>
    <w:p w14:paraId="02725EB2" w14:textId="3AE8F87F" w:rsidR="00841F9D" w:rsidRPr="00841F9D" w:rsidRDefault="00841F9D" w:rsidP="00841F9D">
      <w:pPr>
        <w:pStyle w:val="NoSpacing"/>
        <w:jc w:val="both"/>
        <w:rPr>
          <w:sz w:val="20"/>
          <w:szCs w:val="20"/>
        </w:rPr>
      </w:pPr>
      <w:r w:rsidRPr="00841F9D">
        <w:rPr>
          <w:b/>
          <w:bCs/>
          <w:sz w:val="20"/>
          <w:szCs w:val="20"/>
        </w:rPr>
        <w:t> </w:t>
      </w:r>
      <w:r w:rsidRPr="00841F9D">
        <w:rPr>
          <w:sz w:val="20"/>
          <w:szCs w:val="20"/>
        </w:rPr>
        <w:t xml:space="preserve">The project (a basic needs project that proposes through innovative pilots the most cost-effective and practical solutions to the wicked problem of sustaining clean water access to rural and risky communities to the government) has been funded primarily from grants with little financial input from government.  In the short run, some things need to be finalized and for these remaining inputs, UNDP has provided core resources to support the finalizing work of this project. The project management communicated with the local authorities to ensure that projects in need of further support are adopted as part of the development strategies of these local authorities. </w:t>
      </w:r>
      <w:r w:rsidRPr="005B6EE9">
        <w:rPr>
          <w:sz w:val="20"/>
        </w:rPr>
        <w:t xml:space="preserve">The Project Coordinator </w:t>
      </w:r>
      <w:r w:rsidRPr="00841F9D">
        <w:rPr>
          <w:sz w:val="20"/>
          <w:szCs w:val="20"/>
        </w:rPr>
        <w:t>had also</w:t>
      </w:r>
      <w:r w:rsidRPr="005B6EE9">
        <w:rPr>
          <w:sz w:val="20"/>
        </w:rPr>
        <w:t xml:space="preserve"> identified resources under the GEF Small Grants Programme </w:t>
      </w:r>
      <w:r w:rsidRPr="00841F9D">
        <w:rPr>
          <w:sz w:val="20"/>
          <w:szCs w:val="20"/>
        </w:rPr>
        <w:t>that were</w:t>
      </w:r>
      <w:r w:rsidRPr="005B6EE9">
        <w:rPr>
          <w:sz w:val="20"/>
        </w:rPr>
        <w:t xml:space="preserve"> used to provide support to the unfinished or stumped infrastructure projects requiring continued support.</w:t>
      </w:r>
      <w:r w:rsidRPr="00841F9D">
        <w:rPr>
          <w:sz w:val="20"/>
          <w:szCs w:val="20"/>
        </w:rPr>
        <w:t> </w:t>
      </w:r>
    </w:p>
    <w:p w14:paraId="78A77C2C" w14:textId="77777777" w:rsidR="00841F9D" w:rsidRPr="00841F9D" w:rsidRDefault="00841F9D" w:rsidP="00841F9D">
      <w:pPr>
        <w:pStyle w:val="NoSpacing"/>
        <w:jc w:val="both"/>
        <w:rPr>
          <w:sz w:val="20"/>
          <w:szCs w:val="20"/>
        </w:rPr>
      </w:pPr>
      <w:r w:rsidRPr="00841F9D">
        <w:rPr>
          <w:sz w:val="20"/>
          <w:szCs w:val="20"/>
        </w:rPr>
        <w:t> </w:t>
      </w:r>
    </w:p>
    <w:p w14:paraId="4C5395F4" w14:textId="06BC7AD7" w:rsidR="00841F9D" w:rsidRPr="00841F9D" w:rsidRDefault="00841F9D" w:rsidP="00841F9D">
      <w:pPr>
        <w:pStyle w:val="NoSpacing"/>
        <w:jc w:val="both"/>
        <w:rPr>
          <w:sz w:val="20"/>
          <w:szCs w:val="20"/>
        </w:rPr>
      </w:pPr>
      <w:r w:rsidRPr="00841F9D">
        <w:rPr>
          <w:sz w:val="20"/>
          <w:szCs w:val="20"/>
        </w:rPr>
        <w:t xml:space="preserve"> Although community beneficiaries have established WASH committees at each project site that collect monthly contributions from individual households, it is doubtful that the amounts collected will be enough to cover the costs </w:t>
      </w:r>
      <w:r>
        <w:rPr>
          <w:sz w:val="20"/>
          <w:szCs w:val="20"/>
        </w:rPr>
        <w:t>o</w:t>
      </w:r>
      <w:r w:rsidRPr="00841F9D">
        <w:rPr>
          <w:sz w:val="20"/>
          <w:szCs w:val="20"/>
        </w:rPr>
        <w:t>f maintenance of these facilities. Additionally, interventions have begun to support the private sector’s involvement by using local contractors, but this aspect needs further deepening and completion of the demand-supply with more training of local youth to maintain the technologies to stimulate more demand. The monitoring of clean water and the sustained provision of access including maintenance is essentially a government responsibility and does need the backing of the policy and a strong role of the district in support of communities. It will be through capacity developed for the operationalization of existing decentralization policies and to build monitoring capacities at the sub-regional level to ensure the water is safe (regulated) and sustained. </w:t>
      </w:r>
    </w:p>
    <w:p w14:paraId="3DAC86AF" w14:textId="77777777" w:rsidR="00841F9D" w:rsidRPr="00841F9D" w:rsidRDefault="00841F9D" w:rsidP="00841F9D">
      <w:pPr>
        <w:pStyle w:val="NoSpacing"/>
        <w:jc w:val="both"/>
        <w:rPr>
          <w:sz w:val="20"/>
          <w:szCs w:val="20"/>
        </w:rPr>
      </w:pPr>
      <w:r w:rsidRPr="00841F9D">
        <w:rPr>
          <w:sz w:val="20"/>
          <w:szCs w:val="20"/>
        </w:rPr>
        <w:t> </w:t>
      </w:r>
    </w:p>
    <w:p w14:paraId="1EB7C7A2" w14:textId="7586A7A6" w:rsidR="00841F9D" w:rsidRPr="005B6EE9" w:rsidRDefault="00841F9D" w:rsidP="005B6EE9">
      <w:pPr>
        <w:pStyle w:val="NoSpacing"/>
        <w:jc w:val="both"/>
        <w:rPr>
          <w:sz w:val="20"/>
        </w:rPr>
      </w:pPr>
      <w:r w:rsidRPr="00841F9D">
        <w:rPr>
          <w:sz w:val="20"/>
          <w:szCs w:val="20"/>
        </w:rPr>
        <w:t> </w:t>
      </w:r>
      <w:bookmarkStart w:id="176" w:name="_Toc46228031"/>
      <w:r w:rsidRPr="00841F9D">
        <w:rPr>
          <w:b/>
          <w:bCs/>
          <w:sz w:val="20"/>
          <w:szCs w:val="20"/>
        </w:rPr>
        <w:t>Socioeconomic</w:t>
      </w:r>
      <w:bookmarkEnd w:id="176"/>
      <w:r w:rsidRPr="00841F9D">
        <w:rPr>
          <w:b/>
          <w:bCs/>
          <w:sz w:val="20"/>
          <w:szCs w:val="20"/>
        </w:rPr>
        <w:t xml:space="preserve"> (ML)</w:t>
      </w:r>
    </w:p>
    <w:p w14:paraId="72FAD37F" w14:textId="4AA58C9F" w:rsidR="00841F9D" w:rsidRPr="00841F9D" w:rsidRDefault="00841F9D" w:rsidP="00841F9D">
      <w:pPr>
        <w:pStyle w:val="NoSpacing"/>
        <w:jc w:val="both"/>
        <w:rPr>
          <w:sz w:val="20"/>
          <w:szCs w:val="20"/>
        </w:rPr>
      </w:pPr>
      <w:r w:rsidRPr="00841F9D">
        <w:rPr>
          <w:b/>
          <w:bCs/>
          <w:sz w:val="20"/>
          <w:szCs w:val="20"/>
        </w:rPr>
        <w:t> </w:t>
      </w:r>
      <w:r w:rsidRPr="00841F9D">
        <w:rPr>
          <w:sz w:val="20"/>
          <w:szCs w:val="20"/>
        </w:rPr>
        <w:t> As mentioned above, the project was funded primarily from grants with little financial input from the government. Although community beneficiaries have established WASH committees at each project site that collect monthly contributions from individual households, it is doubtful that the amounts collected will be enough to cover the costs of maintenance of these facilities.</w:t>
      </w:r>
      <w:r w:rsidR="009B21E6">
        <w:rPr>
          <w:sz w:val="20"/>
          <w:szCs w:val="20"/>
        </w:rPr>
        <w:t xml:space="preserve"> </w:t>
      </w:r>
      <w:r w:rsidRPr="00841F9D">
        <w:rPr>
          <w:sz w:val="20"/>
          <w:szCs w:val="20"/>
        </w:rPr>
        <w:t> The daily scramble for the limited water supply sometimes was shown to be leading to conflicts among community members. This is a serious socio-economic problem that could bring disunity to the community, and hence affects community development strides that require community cooperation. This project is assuring a sustainable water supply model during a period of transition and is a model supporting the decentralization of water management to the districts in the translational period. This work needs to be sustained during the interterm in the most vulnerable and risky areas to keep the peace. The evaluation here agrees with the input of the CTA who suggests in general that, although the project invested in the training of government and local authorities in climate change adaptation, the trained officials were operating within institutions that could not manage the projects that were funded. This is reflective of the implementation approach, which could have been more collaborative with institutions of education and the Ministry of Education (MOE) in designing a course for sustaining and maintaining the infrastructure. The beneficiary communities are not familiar with some of the new technologies introduced by the project and are therefore likely to be unable to manage them without continued outside support. </w:t>
      </w:r>
    </w:p>
    <w:p w14:paraId="1B90AFDE" w14:textId="77777777" w:rsidR="00841F9D" w:rsidRPr="00841F9D" w:rsidRDefault="00841F9D" w:rsidP="00841F9D">
      <w:pPr>
        <w:pStyle w:val="NoSpacing"/>
        <w:jc w:val="both"/>
        <w:rPr>
          <w:sz w:val="20"/>
          <w:szCs w:val="20"/>
        </w:rPr>
      </w:pPr>
      <w:r w:rsidRPr="00841F9D">
        <w:rPr>
          <w:sz w:val="20"/>
          <w:szCs w:val="20"/>
        </w:rPr>
        <w:t> </w:t>
      </w:r>
    </w:p>
    <w:p w14:paraId="7554A57F" w14:textId="1855CDA6" w:rsidR="00841F9D" w:rsidRPr="008D128B" w:rsidRDefault="00841F9D" w:rsidP="008D128B">
      <w:pPr>
        <w:pStyle w:val="NoSpacing"/>
        <w:jc w:val="both"/>
        <w:rPr>
          <w:sz w:val="20"/>
        </w:rPr>
      </w:pPr>
      <w:r w:rsidRPr="00841F9D">
        <w:rPr>
          <w:sz w:val="20"/>
          <w:szCs w:val="20"/>
        </w:rPr>
        <w:t>  </w:t>
      </w:r>
      <w:bookmarkStart w:id="177" w:name="_Toc46228032"/>
      <w:r w:rsidRPr="00841F9D">
        <w:rPr>
          <w:b/>
          <w:bCs/>
          <w:sz w:val="20"/>
          <w:szCs w:val="20"/>
        </w:rPr>
        <w:t>Institutional framework and governance (ML)</w:t>
      </w:r>
      <w:bookmarkEnd w:id="177"/>
    </w:p>
    <w:p w14:paraId="6F41AFA1" w14:textId="673247D9" w:rsidR="00841F9D" w:rsidRPr="00477E6E" w:rsidRDefault="00841F9D" w:rsidP="008D128B">
      <w:pPr>
        <w:pStyle w:val="NoSpacing"/>
        <w:jc w:val="both"/>
        <w:rPr>
          <w:sz w:val="20"/>
          <w:szCs w:val="20"/>
        </w:rPr>
      </w:pPr>
      <w:r w:rsidRPr="00841F9D">
        <w:rPr>
          <w:sz w:val="20"/>
          <w:szCs w:val="20"/>
        </w:rPr>
        <w:lastRenderedPageBreak/>
        <w:t xml:space="preserve">The idea of the project was to pilot/showcase the introduction of innovative and low-cost technologies and local governance and water management systems in the remotest and most vulnerable parts of the country to get clean water to needy communities in such a way that it is sustainable and addressing the new climate change risk posted as increasing </w:t>
      </w:r>
      <w:r w:rsidRPr="00477E6E">
        <w:rPr>
          <w:sz w:val="20"/>
          <w:szCs w:val="20"/>
        </w:rPr>
        <w:t xml:space="preserve">temperatures </w:t>
      </w:r>
      <w:r w:rsidRPr="00477E6E">
        <w:rPr>
          <w:sz w:val="20"/>
        </w:rPr>
        <w:t>and increasingly drier areas.</w:t>
      </w:r>
    </w:p>
    <w:p w14:paraId="45FB9EA3" w14:textId="7C04CABF" w:rsidR="00841F9D" w:rsidRPr="00841F9D" w:rsidRDefault="00841F9D" w:rsidP="00841F9D">
      <w:pPr>
        <w:pStyle w:val="NoSpacing"/>
        <w:jc w:val="both"/>
        <w:rPr>
          <w:sz w:val="20"/>
          <w:szCs w:val="20"/>
        </w:rPr>
      </w:pPr>
      <w:r w:rsidRPr="00477E6E">
        <w:rPr>
          <w:sz w:val="20"/>
          <w:szCs w:val="20"/>
        </w:rPr>
        <w:t> </w:t>
      </w:r>
      <w:r w:rsidRPr="008D128B">
        <w:rPr>
          <w:sz w:val="20"/>
        </w:rPr>
        <w:t xml:space="preserve">The WASH and Climate Adaptation policy framework </w:t>
      </w:r>
      <w:r w:rsidRPr="00477E6E">
        <w:rPr>
          <w:sz w:val="20"/>
          <w:szCs w:val="20"/>
        </w:rPr>
        <w:t>is</w:t>
      </w:r>
      <w:r w:rsidRPr="008D128B">
        <w:rPr>
          <w:sz w:val="20"/>
        </w:rPr>
        <w:t xml:space="preserve"> governed by the new overarching (</w:t>
      </w:r>
      <w:r w:rsidRPr="00477E6E">
        <w:rPr>
          <w:sz w:val="20"/>
          <w:szCs w:val="20"/>
        </w:rPr>
        <w:t>the National Water and Sanitation Policy of 2012</w:t>
      </w:r>
      <w:r w:rsidRPr="008D128B">
        <w:rPr>
          <w:sz w:val="20"/>
        </w:rPr>
        <w:t>) instituted in 2014</w:t>
      </w:r>
      <w:r w:rsidRPr="00477E6E">
        <w:rPr>
          <w:sz w:val="20"/>
          <w:szCs w:val="20"/>
        </w:rPr>
        <w:t xml:space="preserve"> and climate policies or directives.</w:t>
      </w:r>
      <w:r w:rsidRPr="008D128B">
        <w:rPr>
          <w:sz w:val="20"/>
        </w:rPr>
        <w:t xml:space="preserve"> </w:t>
      </w:r>
      <w:r w:rsidRPr="00477E6E">
        <w:rPr>
          <w:sz w:val="20"/>
          <w:szCs w:val="20"/>
        </w:rPr>
        <w:t>Creating the opportunity to link the lessons arising from this water policy to climate risk monitoring</w:t>
      </w:r>
      <w:r w:rsidRPr="00841F9D">
        <w:rPr>
          <w:sz w:val="20"/>
          <w:szCs w:val="20"/>
        </w:rPr>
        <w:t xml:space="preserve"> for improved and sustainable water management was a key aim of the more upstream aspects—that policy and intersectoral linkages work. The operationalization of the 2014 WASH law (The National Water and Sanitation Policy of 201</w:t>
      </w:r>
      <w:r w:rsidR="00DE296B">
        <w:rPr>
          <w:sz w:val="20"/>
          <w:szCs w:val="20"/>
        </w:rPr>
        <w:t>4</w:t>
      </w:r>
      <w:r w:rsidRPr="008D128B">
        <w:rPr>
          <w:sz w:val="20"/>
        </w:rPr>
        <w:t>)</w:t>
      </w:r>
      <w:r w:rsidRPr="00841F9D">
        <w:rPr>
          <w:sz w:val="20"/>
          <w:szCs w:val="20"/>
        </w:rPr>
        <w:t xml:space="preserve"> was a key expectation as was the risk and monitoring work needed to ensure that basic needs are met in the face of increasing climate changes. This project’s work is a priority for the government as it is serving basic needs, and the institutional work to be done is also a priority for the operationalization of new WASH and climate policies and decentralization of EPA and water quality monitoring to the districts. The work with districts and planning is thus a key part of the process, a process begun with the operational work shown by this project. Sierra Leone is thus, at the beginning of the project, still going through a process of decentralization. Under the Local Government Act (2004) and in line with the Local Government Regulations (2004), responsibilities for sanitation provision were decentralized, with Local Councils assuming full responsibilities on sanitation aspects in 2005. However, Local Councils are still a deficit in capacity and still determining</w:t>
      </w:r>
      <w:r w:rsidRPr="008D128B">
        <w:rPr>
          <w:sz w:val="20"/>
        </w:rPr>
        <w:t xml:space="preserve"> what </w:t>
      </w:r>
      <w:r w:rsidRPr="00841F9D">
        <w:rPr>
          <w:sz w:val="20"/>
          <w:szCs w:val="20"/>
        </w:rPr>
        <w:t xml:space="preserve">this role might mean in practice and how they will implement this demanding responsibility. This project has to some degree shown the way forward and this </w:t>
      </w:r>
      <w:r w:rsidRPr="005B6EE9">
        <w:rPr>
          <w:sz w:val="20"/>
        </w:rPr>
        <w:t xml:space="preserve">needs to </w:t>
      </w:r>
      <w:r w:rsidRPr="00841F9D">
        <w:rPr>
          <w:sz w:val="20"/>
          <w:szCs w:val="20"/>
        </w:rPr>
        <w:t xml:space="preserve">be communicated to policymakers. There are therefore concerns regarding human resources as the sector adopts decentralized service provision. Local government bodies, with limited technical capacity and financial resources, are likely to struggle to fulfill their roles. Decentralization was reintroduced in Sierra Leone in the immediate post-war years </w:t>
      </w:r>
      <w:r w:rsidRPr="008D128B">
        <w:rPr>
          <w:sz w:val="20"/>
        </w:rPr>
        <w:t xml:space="preserve">after </w:t>
      </w:r>
      <w:r w:rsidRPr="00841F9D">
        <w:rPr>
          <w:sz w:val="20"/>
          <w:szCs w:val="20"/>
        </w:rPr>
        <w:t>three decades of suspension. The devolution of water supply services started taking place only during the second phase (post-2008) and is only now being devolved to the councils, and is still currently largely limited to the rural water supply.</w:t>
      </w:r>
    </w:p>
    <w:p w14:paraId="6101A376" w14:textId="42952DF6" w:rsidR="00841F9D" w:rsidRPr="00841F9D" w:rsidRDefault="00841F9D" w:rsidP="00841F9D">
      <w:pPr>
        <w:pStyle w:val="NoSpacing"/>
        <w:jc w:val="both"/>
        <w:rPr>
          <w:sz w:val="20"/>
          <w:szCs w:val="20"/>
        </w:rPr>
      </w:pPr>
      <w:r w:rsidRPr="00841F9D">
        <w:rPr>
          <w:sz w:val="20"/>
          <w:szCs w:val="20"/>
        </w:rPr>
        <w:t xml:space="preserve"> Delays in devolution, experienced in the past years, have largely </w:t>
      </w:r>
      <w:r w:rsidRPr="005B6EE9">
        <w:rPr>
          <w:sz w:val="20"/>
        </w:rPr>
        <w:t xml:space="preserve">been </w:t>
      </w:r>
      <w:r w:rsidRPr="00841F9D">
        <w:rPr>
          <w:sz w:val="20"/>
          <w:szCs w:val="20"/>
        </w:rPr>
        <w:t>due to weak local level capacities especially in the district councils against associated financial and other risks. The decentralization policy requires that the central government transfer both funds and personnel for devolved functions.</w:t>
      </w:r>
    </w:p>
    <w:p w14:paraId="16E8D450" w14:textId="77777777" w:rsidR="00841F9D" w:rsidRPr="00841F9D" w:rsidRDefault="00841F9D" w:rsidP="00841F9D">
      <w:pPr>
        <w:pStyle w:val="NoSpacing"/>
        <w:jc w:val="both"/>
        <w:rPr>
          <w:sz w:val="20"/>
          <w:szCs w:val="20"/>
        </w:rPr>
      </w:pPr>
      <w:r w:rsidRPr="00841F9D">
        <w:rPr>
          <w:sz w:val="20"/>
          <w:szCs w:val="20"/>
        </w:rPr>
        <w:t> </w:t>
      </w:r>
    </w:p>
    <w:p w14:paraId="7D25D0DC" w14:textId="77777777" w:rsidR="00841F9D" w:rsidRPr="00841F9D" w:rsidRDefault="00841F9D" w:rsidP="00841F9D">
      <w:pPr>
        <w:pStyle w:val="NoSpacing"/>
        <w:jc w:val="both"/>
        <w:rPr>
          <w:sz w:val="20"/>
          <w:szCs w:val="20"/>
        </w:rPr>
      </w:pPr>
      <w:r w:rsidRPr="00841F9D">
        <w:rPr>
          <w:sz w:val="20"/>
          <w:szCs w:val="20"/>
        </w:rPr>
        <w:t xml:space="preserve"> The government has devolved functions of the rural water supply to the councils since 2004 but the staff was not devolved. What happened was that the MWR attached engineers to each district and their salaries have been </w:t>
      </w:r>
      <w:r w:rsidR="00DE296B">
        <w:rPr>
          <w:sz w:val="20"/>
          <w:szCs w:val="20"/>
        </w:rPr>
        <w:t>paid</w:t>
      </w:r>
      <w:r w:rsidRPr="00841F9D">
        <w:rPr>
          <w:sz w:val="20"/>
          <w:szCs w:val="20"/>
        </w:rPr>
        <w:t xml:space="preserve"> by the Ministry and not the councils. Some of the achievements thus far include: the engineers organize coordination meetings between community/district stakeholders and partners working in the sector; monitor activities funded by the government; award contracts to contractors through a rigorous National Public Procurement Process; monitor sanitation in the communities; train pump technicians for the maintenance of hand pumps in the communities.</w:t>
      </w:r>
    </w:p>
    <w:p w14:paraId="2ECA72EC" w14:textId="77777777" w:rsidR="00841F9D" w:rsidRPr="00841F9D" w:rsidRDefault="00841F9D" w:rsidP="00841F9D">
      <w:pPr>
        <w:pStyle w:val="NoSpacing"/>
        <w:jc w:val="both"/>
        <w:rPr>
          <w:sz w:val="20"/>
          <w:szCs w:val="20"/>
        </w:rPr>
      </w:pPr>
      <w:r w:rsidRPr="00841F9D">
        <w:rPr>
          <w:sz w:val="20"/>
          <w:szCs w:val="20"/>
        </w:rPr>
        <w:t> </w:t>
      </w:r>
    </w:p>
    <w:p w14:paraId="27A789E6" w14:textId="475D2747" w:rsidR="00841F9D" w:rsidRPr="0096274E" w:rsidRDefault="00841F9D" w:rsidP="008D128B">
      <w:pPr>
        <w:pStyle w:val="CommentText"/>
      </w:pPr>
      <w:r w:rsidRPr="00FA6C7C">
        <w:t> The</w:t>
      </w:r>
      <w:r w:rsidRPr="008D128B">
        <w:t xml:space="preserve"> policy and planning needs</w:t>
      </w:r>
      <w:r w:rsidRPr="00FA6C7C">
        <w:t xml:space="preserve">: Not much is reported by the councils to the MWR on district activities supervised by the engineers. </w:t>
      </w:r>
      <w:r w:rsidR="005A63FA">
        <w:t xml:space="preserve">At </w:t>
      </w:r>
      <w:r w:rsidRPr="00FA6C7C">
        <w:t xml:space="preserve">the </w:t>
      </w:r>
      <w:r w:rsidR="005A63FA">
        <w:t xml:space="preserve">District level, planned </w:t>
      </w:r>
      <w:r w:rsidRPr="00FA6C7C">
        <w:t xml:space="preserve">activities </w:t>
      </w:r>
      <w:r w:rsidR="005A63FA">
        <w:t xml:space="preserve">of MWR are submitted to </w:t>
      </w:r>
      <w:r w:rsidRPr="00FA6C7C">
        <w:t xml:space="preserve">the council </w:t>
      </w:r>
      <w:r w:rsidR="005A63FA">
        <w:t xml:space="preserve">for approval and they form part of broader council plan in that jurisdiction at any given period. </w:t>
      </w:r>
      <w:r w:rsidR="00F77CE0" w:rsidRPr="00F77CE0">
        <w:t>At the District level, planned activities of MWR are submitted to the council for approval and they form part of broader council plan in that jur</w:t>
      </w:r>
      <w:r w:rsidR="00F77CE0">
        <w:t>isdiction at any given period.</w:t>
      </w:r>
      <w:r w:rsidR="00F77CE0" w:rsidRPr="005B6EE9">
        <w:t xml:space="preserve"> </w:t>
      </w:r>
      <w:r w:rsidR="005A63FA" w:rsidRPr="005B6EE9">
        <w:t xml:space="preserve">In </w:t>
      </w:r>
      <w:r w:rsidR="005A63FA">
        <w:t>essence, they plan collaboratively.</w:t>
      </w:r>
      <w:r w:rsidRPr="00FA6C7C">
        <w:t xml:space="preserve"> This aspect needs strengthening so that the MWR will capture the needs, activities, success stories, and </w:t>
      </w:r>
      <w:r w:rsidRPr="0096274E">
        <w:t>challenges</w:t>
      </w:r>
      <w:r w:rsidRPr="00FA6C7C">
        <w:t xml:space="preserve"> of rural water supply in the National Development Plan. During the Presidential Retreat held in March this year, this was discussed and flagged. Training and provision of water treatment kits and chemicals are required. There is a need to upgrade training sessions, supply chemicals, and reagents for treatment and testing for water quality.</w:t>
      </w:r>
    </w:p>
    <w:p w14:paraId="6161FEF0" w14:textId="77777777" w:rsidR="00841F9D" w:rsidRPr="00841F9D" w:rsidRDefault="00841F9D" w:rsidP="008D128B">
      <w:pPr>
        <w:pStyle w:val="NoSpacing"/>
        <w:jc w:val="both"/>
        <w:rPr>
          <w:sz w:val="20"/>
          <w:szCs w:val="20"/>
        </w:rPr>
      </w:pPr>
      <w:r w:rsidRPr="00841F9D">
        <w:rPr>
          <w:sz w:val="20"/>
          <w:szCs w:val="20"/>
        </w:rPr>
        <w:t> </w:t>
      </w:r>
    </w:p>
    <w:p w14:paraId="077E3AD9" w14:textId="77777777" w:rsidR="00841F9D" w:rsidRPr="008D128B" w:rsidRDefault="00841F9D" w:rsidP="008D128B">
      <w:pPr>
        <w:pStyle w:val="NoSpacing"/>
        <w:jc w:val="both"/>
        <w:rPr>
          <w:sz w:val="20"/>
        </w:rPr>
      </w:pPr>
      <w:r w:rsidRPr="00841F9D">
        <w:rPr>
          <w:b/>
          <w:bCs/>
          <w:sz w:val="20"/>
          <w:szCs w:val="20"/>
        </w:rPr>
        <w:t>Environmental (ML)</w:t>
      </w:r>
    </w:p>
    <w:p w14:paraId="10A43B66" w14:textId="5BB8AACE" w:rsidR="00841F9D" w:rsidRPr="00841F9D" w:rsidRDefault="00841F9D" w:rsidP="00841F9D">
      <w:pPr>
        <w:pStyle w:val="NoSpacing"/>
        <w:jc w:val="both"/>
        <w:rPr>
          <w:sz w:val="20"/>
          <w:szCs w:val="20"/>
        </w:rPr>
      </w:pPr>
      <w:r w:rsidRPr="00841F9D">
        <w:rPr>
          <w:sz w:val="20"/>
          <w:szCs w:val="20"/>
        </w:rPr>
        <w:t>This is an environmental project and has control and regulation of clean water access, knowledge of the quality and pollution, and flow at its heart. </w:t>
      </w:r>
    </w:p>
    <w:p w14:paraId="0787841C" w14:textId="27288CE6" w:rsidR="00841F9D" w:rsidRPr="008D128B" w:rsidRDefault="00841F9D" w:rsidP="008D128B">
      <w:pPr>
        <w:pStyle w:val="NoSpacing"/>
        <w:jc w:val="both"/>
        <w:rPr>
          <w:sz w:val="20"/>
        </w:rPr>
      </w:pPr>
      <w:r w:rsidRPr="00841F9D">
        <w:rPr>
          <w:sz w:val="20"/>
          <w:szCs w:val="20"/>
        </w:rPr>
        <w:t>The</w:t>
      </w:r>
      <w:r w:rsidRPr="008D128B">
        <w:rPr>
          <w:sz w:val="20"/>
        </w:rPr>
        <w:t xml:space="preserve"> project supported water quality monitoring </w:t>
      </w:r>
      <w:r w:rsidRPr="00841F9D">
        <w:rPr>
          <w:sz w:val="20"/>
          <w:szCs w:val="20"/>
        </w:rPr>
        <w:t>but much more need to happen in terms of operationalizing policy and supporting the districts with planning and operationalization at the sub-national level.</w:t>
      </w:r>
      <w:r w:rsidRPr="008D128B">
        <w:rPr>
          <w:sz w:val="20"/>
        </w:rPr>
        <w:t xml:space="preserve"> The work with MET services to update the water flow collection point and the work on </w:t>
      </w:r>
      <w:r w:rsidRPr="00841F9D">
        <w:rPr>
          <w:sz w:val="20"/>
          <w:szCs w:val="20"/>
        </w:rPr>
        <w:t xml:space="preserve">the </w:t>
      </w:r>
      <w:r w:rsidRPr="008D128B">
        <w:rPr>
          <w:sz w:val="20"/>
        </w:rPr>
        <w:t>district water authority web page.</w:t>
      </w:r>
      <w:r w:rsidRPr="00841F9D">
        <w:rPr>
          <w:sz w:val="20"/>
          <w:szCs w:val="20"/>
        </w:rPr>
        <w:t> </w:t>
      </w:r>
    </w:p>
    <w:p w14:paraId="60127EF5" w14:textId="77777777" w:rsidR="00853728" w:rsidRDefault="00853728" w:rsidP="00FC11C1">
      <w:pPr>
        <w:pStyle w:val="NoSpacing"/>
        <w:jc w:val="both"/>
        <w:outlineLvl w:val="0"/>
        <w:rPr>
          <w:rFonts w:cstheme="minorHAnsi"/>
          <w:color w:val="FF0000"/>
          <w:sz w:val="20"/>
          <w:szCs w:val="20"/>
        </w:rPr>
      </w:pPr>
    </w:p>
    <w:p w14:paraId="409D6BC0" w14:textId="0CC8CD87" w:rsidR="00853728" w:rsidRPr="00C86970" w:rsidRDefault="00853728" w:rsidP="00FC11C1">
      <w:pPr>
        <w:pStyle w:val="NoSpacing"/>
        <w:jc w:val="both"/>
        <w:outlineLvl w:val="0"/>
        <w:rPr>
          <w:rFonts w:cstheme="minorHAnsi"/>
          <w:sz w:val="20"/>
          <w:szCs w:val="20"/>
        </w:rPr>
      </w:pPr>
      <w:r w:rsidRPr="00C86970">
        <w:rPr>
          <w:rFonts w:cstheme="minorHAnsi"/>
          <w:sz w:val="20"/>
          <w:szCs w:val="20"/>
        </w:rPr>
        <w:t xml:space="preserve">The project provided support water quality monitoring. As indicated earlier, the team would go out into the field, collect water and subject to testing in the lab to determine its quality. This was carried out in all of the districts. Partners such as </w:t>
      </w:r>
      <w:proofErr w:type="spellStart"/>
      <w:r w:rsidRPr="00C86970">
        <w:rPr>
          <w:rFonts w:cstheme="minorHAnsi"/>
          <w:sz w:val="20"/>
          <w:szCs w:val="20"/>
        </w:rPr>
        <w:t>Itegem</w:t>
      </w:r>
      <w:proofErr w:type="spellEnd"/>
      <w:r w:rsidRPr="00C86970">
        <w:rPr>
          <w:rFonts w:cstheme="minorHAnsi"/>
          <w:sz w:val="20"/>
          <w:szCs w:val="20"/>
        </w:rPr>
        <w:t xml:space="preserve">, Planning Green Future, </w:t>
      </w:r>
      <w:proofErr w:type="spellStart"/>
      <w:r w:rsidRPr="00C86970">
        <w:rPr>
          <w:rFonts w:cstheme="minorHAnsi"/>
          <w:sz w:val="20"/>
          <w:szCs w:val="20"/>
        </w:rPr>
        <w:t>Pikin</w:t>
      </w:r>
      <w:proofErr w:type="spellEnd"/>
      <w:r w:rsidRPr="00C86970">
        <w:rPr>
          <w:rFonts w:cstheme="minorHAnsi"/>
          <w:sz w:val="20"/>
          <w:szCs w:val="20"/>
        </w:rPr>
        <w:t xml:space="preserve"> to </w:t>
      </w:r>
      <w:proofErr w:type="spellStart"/>
      <w:r w:rsidRPr="00C86970">
        <w:rPr>
          <w:rFonts w:cstheme="minorHAnsi"/>
          <w:sz w:val="20"/>
          <w:szCs w:val="20"/>
        </w:rPr>
        <w:t>Pikin</w:t>
      </w:r>
      <w:proofErr w:type="spellEnd"/>
      <w:r w:rsidRPr="00C86970">
        <w:rPr>
          <w:rFonts w:cstheme="minorHAnsi"/>
          <w:sz w:val="20"/>
          <w:szCs w:val="20"/>
        </w:rPr>
        <w:t>, EFA have been involved in this exercise</w:t>
      </w:r>
    </w:p>
    <w:p w14:paraId="49D1C910" w14:textId="77777777" w:rsidR="00F760CA" w:rsidRDefault="00F760CA" w:rsidP="00FC11C1">
      <w:pPr>
        <w:pStyle w:val="NoSpacing"/>
        <w:jc w:val="both"/>
        <w:outlineLvl w:val="0"/>
        <w:rPr>
          <w:rFonts w:cstheme="minorHAnsi"/>
          <w:b/>
          <w:sz w:val="20"/>
          <w:szCs w:val="20"/>
        </w:rPr>
      </w:pPr>
    </w:p>
    <w:p w14:paraId="05859060" w14:textId="29093BF7" w:rsidR="000075BC" w:rsidRPr="001F6659" w:rsidRDefault="000075BC" w:rsidP="0074040B">
      <w:pPr>
        <w:pStyle w:val="NoSpacing"/>
        <w:numPr>
          <w:ilvl w:val="2"/>
          <w:numId w:val="8"/>
        </w:numPr>
        <w:ind w:left="1728"/>
        <w:outlineLvl w:val="0"/>
        <w:rPr>
          <w:rFonts w:cstheme="minorHAnsi"/>
          <w:b/>
          <w:sz w:val="20"/>
          <w:szCs w:val="20"/>
        </w:rPr>
      </w:pPr>
      <w:bookmarkStart w:id="178" w:name="_Toc48654119"/>
      <w:bookmarkStart w:id="179" w:name="_Toc46228033"/>
      <w:r w:rsidRPr="001F6659">
        <w:rPr>
          <w:rFonts w:cstheme="minorHAnsi"/>
          <w:b/>
          <w:sz w:val="20"/>
          <w:szCs w:val="20"/>
        </w:rPr>
        <w:t>Impact</w:t>
      </w:r>
      <w:bookmarkEnd w:id="178"/>
      <w:bookmarkEnd w:id="179"/>
      <w:r w:rsidRPr="001F6659">
        <w:rPr>
          <w:rFonts w:cstheme="minorHAnsi"/>
          <w:b/>
          <w:sz w:val="20"/>
          <w:szCs w:val="20"/>
        </w:rPr>
        <w:t xml:space="preserve"> </w:t>
      </w:r>
    </w:p>
    <w:p w14:paraId="70006C1E" w14:textId="77777777" w:rsidR="005B1C54" w:rsidRPr="001F6659" w:rsidRDefault="005B1C54" w:rsidP="005B1C54">
      <w:pPr>
        <w:pStyle w:val="NoSpacing"/>
        <w:outlineLvl w:val="0"/>
        <w:rPr>
          <w:rFonts w:cstheme="minorHAnsi"/>
          <w:b/>
          <w:sz w:val="20"/>
          <w:szCs w:val="20"/>
        </w:rPr>
      </w:pPr>
    </w:p>
    <w:p w14:paraId="5B40B268" w14:textId="6C4D8A71" w:rsidR="005B1C54" w:rsidRPr="001F6659" w:rsidRDefault="005B1C54" w:rsidP="005B1C54">
      <w:pPr>
        <w:pStyle w:val="NoSpacing"/>
        <w:jc w:val="both"/>
        <w:outlineLvl w:val="0"/>
        <w:rPr>
          <w:rFonts w:cstheme="minorHAnsi"/>
          <w:sz w:val="20"/>
          <w:szCs w:val="20"/>
        </w:rPr>
      </w:pPr>
      <w:bookmarkStart w:id="180" w:name="_Toc48654120"/>
      <w:r w:rsidRPr="001F6659">
        <w:rPr>
          <w:rFonts w:cstheme="minorHAnsi"/>
          <w:sz w:val="20"/>
          <w:szCs w:val="20"/>
        </w:rPr>
        <w:t xml:space="preserve">The project </w:t>
      </w:r>
      <w:r w:rsidR="00482D22" w:rsidRPr="001F6659">
        <w:rPr>
          <w:rFonts w:cstheme="minorHAnsi"/>
          <w:sz w:val="20"/>
          <w:szCs w:val="20"/>
        </w:rPr>
        <w:t xml:space="preserve">has </w:t>
      </w:r>
      <w:r w:rsidR="009B452F">
        <w:rPr>
          <w:rFonts w:cstheme="minorHAnsi"/>
          <w:sz w:val="20"/>
          <w:szCs w:val="20"/>
        </w:rPr>
        <w:t xml:space="preserve">clearly </w:t>
      </w:r>
      <w:r w:rsidR="00482D22">
        <w:rPr>
          <w:rFonts w:cstheme="minorHAnsi"/>
          <w:sz w:val="20"/>
          <w:szCs w:val="20"/>
        </w:rPr>
        <w:t xml:space="preserve">impacted the lives of </w:t>
      </w:r>
      <w:r w:rsidR="009B452F">
        <w:rPr>
          <w:rFonts w:cstheme="minorHAnsi"/>
          <w:sz w:val="20"/>
          <w:szCs w:val="20"/>
        </w:rPr>
        <w:t>over</w:t>
      </w:r>
      <w:r w:rsidR="00482D22">
        <w:rPr>
          <w:rFonts w:cstheme="minorHAnsi"/>
          <w:sz w:val="20"/>
          <w:szCs w:val="20"/>
        </w:rPr>
        <w:t xml:space="preserve"> 44, 000 </w:t>
      </w:r>
      <w:r w:rsidR="009B452F">
        <w:rPr>
          <w:rFonts w:cstheme="minorHAnsi"/>
          <w:sz w:val="20"/>
          <w:szCs w:val="20"/>
        </w:rPr>
        <w:t>newly installed water technologies and water governance systems</w:t>
      </w:r>
      <w:r w:rsidR="00482D22">
        <w:rPr>
          <w:rFonts w:cstheme="minorHAnsi"/>
          <w:sz w:val="20"/>
          <w:szCs w:val="20"/>
        </w:rPr>
        <w:t xml:space="preserve">. </w:t>
      </w:r>
      <w:r w:rsidR="009B452F">
        <w:rPr>
          <w:rFonts w:cstheme="minorHAnsi"/>
          <w:sz w:val="20"/>
          <w:szCs w:val="20"/>
        </w:rPr>
        <w:t>The project</w:t>
      </w:r>
      <w:r w:rsidR="00482D22">
        <w:rPr>
          <w:rFonts w:cstheme="minorHAnsi"/>
          <w:sz w:val="20"/>
          <w:szCs w:val="20"/>
        </w:rPr>
        <w:t xml:space="preserve"> had </w:t>
      </w:r>
      <w:r w:rsidRPr="001F6659">
        <w:rPr>
          <w:rFonts w:cstheme="minorHAnsi"/>
          <w:sz w:val="20"/>
          <w:szCs w:val="20"/>
        </w:rPr>
        <w:t xml:space="preserve">focused on the </w:t>
      </w:r>
      <w:r w:rsidR="0059006D" w:rsidRPr="001F6659">
        <w:rPr>
          <w:rFonts w:cstheme="minorHAnsi"/>
          <w:sz w:val="20"/>
          <w:szCs w:val="20"/>
        </w:rPr>
        <w:t>provision</w:t>
      </w:r>
      <w:r w:rsidRPr="001F6659">
        <w:rPr>
          <w:rFonts w:cstheme="minorHAnsi"/>
          <w:sz w:val="20"/>
          <w:szCs w:val="20"/>
        </w:rPr>
        <w:t xml:space="preserve"> of access to water in the most vulnerable and </w:t>
      </w:r>
      <w:r w:rsidR="00E331C4">
        <w:rPr>
          <w:rFonts w:cstheme="minorHAnsi"/>
          <w:sz w:val="20"/>
          <w:szCs w:val="20"/>
        </w:rPr>
        <w:t xml:space="preserve">most </w:t>
      </w:r>
      <w:r w:rsidR="00E331C4" w:rsidRPr="00DD7846">
        <w:rPr>
          <w:rFonts w:cstheme="minorHAnsi"/>
          <w:sz w:val="20"/>
          <w:szCs w:val="20"/>
        </w:rPr>
        <w:t>at risk</w:t>
      </w:r>
      <w:r w:rsidRPr="001F6659">
        <w:rPr>
          <w:rFonts w:cstheme="minorHAnsi"/>
          <w:sz w:val="20"/>
          <w:szCs w:val="20"/>
        </w:rPr>
        <w:t xml:space="preserve"> communities </w:t>
      </w:r>
      <w:r w:rsidR="0059006D" w:rsidRPr="001F6659">
        <w:rPr>
          <w:rFonts w:cstheme="minorHAnsi"/>
          <w:sz w:val="20"/>
          <w:szCs w:val="20"/>
        </w:rPr>
        <w:t>in Sierra</w:t>
      </w:r>
      <w:r w:rsidRPr="001F6659">
        <w:rPr>
          <w:rFonts w:cstheme="minorHAnsi"/>
          <w:sz w:val="20"/>
          <w:szCs w:val="20"/>
        </w:rPr>
        <w:t xml:space="preserve"> Leone. It </w:t>
      </w:r>
      <w:r w:rsidR="00DD7846">
        <w:rPr>
          <w:rFonts w:cstheme="minorHAnsi"/>
          <w:sz w:val="20"/>
          <w:szCs w:val="20"/>
        </w:rPr>
        <w:t>w</w:t>
      </w:r>
      <w:r w:rsidRPr="001F6659">
        <w:rPr>
          <w:rFonts w:cstheme="minorHAnsi"/>
          <w:sz w:val="20"/>
          <w:szCs w:val="20"/>
        </w:rPr>
        <w:t xml:space="preserve">as </w:t>
      </w:r>
      <w:r w:rsidR="00DD7846">
        <w:rPr>
          <w:rFonts w:cstheme="minorHAnsi"/>
          <w:sz w:val="20"/>
          <w:szCs w:val="20"/>
        </w:rPr>
        <w:t>quite</w:t>
      </w:r>
      <w:r w:rsidRPr="001F6659">
        <w:rPr>
          <w:rFonts w:cstheme="minorHAnsi"/>
          <w:sz w:val="20"/>
          <w:szCs w:val="20"/>
        </w:rPr>
        <w:t xml:space="preserve"> </w:t>
      </w:r>
      <w:r w:rsidR="0059006D" w:rsidRPr="001F6659">
        <w:rPr>
          <w:rFonts w:cstheme="minorHAnsi"/>
          <w:sz w:val="20"/>
          <w:szCs w:val="20"/>
        </w:rPr>
        <w:t>success</w:t>
      </w:r>
      <w:r w:rsidR="00DD7846">
        <w:rPr>
          <w:rFonts w:cstheme="minorHAnsi"/>
          <w:sz w:val="20"/>
          <w:szCs w:val="20"/>
        </w:rPr>
        <w:t>ful</w:t>
      </w:r>
      <w:r w:rsidR="0059006D" w:rsidRPr="001F6659">
        <w:rPr>
          <w:rFonts w:cstheme="minorHAnsi"/>
          <w:sz w:val="20"/>
          <w:szCs w:val="20"/>
        </w:rPr>
        <w:t xml:space="preserve"> in</w:t>
      </w:r>
      <w:r w:rsidRPr="001F6659">
        <w:rPr>
          <w:rFonts w:cstheme="minorHAnsi"/>
          <w:sz w:val="20"/>
          <w:szCs w:val="20"/>
        </w:rPr>
        <w:t xml:space="preserve"> its end targets to provide access to thousands of needy citizens. For this</w:t>
      </w:r>
      <w:r w:rsidR="0059006D" w:rsidRPr="001F6659">
        <w:rPr>
          <w:rFonts w:cstheme="minorHAnsi"/>
          <w:sz w:val="20"/>
          <w:szCs w:val="20"/>
        </w:rPr>
        <w:t>, the</w:t>
      </w:r>
      <w:r w:rsidRPr="001F6659">
        <w:rPr>
          <w:rFonts w:cstheme="minorHAnsi"/>
          <w:sz w:val="20"/>
          <w:szCs w:val="20"/>
        </w:rPr>
        <w:t xml:space="preserve"> project focus </w:t>
      </w:r>
      <w:r w:rsidR="00482D22">
        <w:rPr>
          <w:rFonts w:cstheme="minorHAnsi"/>
          <w:sz w:val="20"/>
          <w:szCs w:val="20"/>
        </w:rPr>
        <w:t xml:space="preserve">on concrete implementation of NWT in rural and remote </w:t>
      </w:r>
      <w:r w:rsidR="00A553D4">
        <w:rPr>
          <w:rFonts w:cstheme="minorHAnsi"/>
          <w:sz w:val="20"/>
          <w:szCs w:val="20"/>
        </w:rPr>
        <w:t>and most</w:t>
      </w:r>
      <w:r w:rsidR="00482D22">
        <w:rPr>
          <w:rFonts w:cstheme="minorHAnsi"/>
          <w:sz w:val="20"/>
          <w:szCs w:val="20"/>
        </w:rPr>
        <w:t xml:space="preserve"> vulnerable including urban areas </w:t>
      </w:r>
      <w:r w:rsidRPr="001F6659">
        <w:rPr>
          <w:rFonts w:cstheme="minorHAnsi"/>
          <w:sz w:val="20"/>
          <w:szCs w:val="20"/>
        </w:rPr>
        <w:t>and approach ha</w:t>
      </w:r>
      <w:r w:rsidR="0040227E">
        <w:rPr>
          <w:rFonts w:cstheme="minorHAnsi"/>
          <w:sz w:val="20"/>
          <w:szCs w:val="20"/>
        </w:rPr>
        <w:t>ve</w:t>
      </w:r>
      <w:r w:rsidRPr="001F6659">
        <w:rPr>
          <w:rFonts w:cstheme="minorHAnsi"/>
          <w:sz w:val="20"/>
          <w:szCs w:val="20"/>
        </w:rPr>
        <w:t xml:space="preserve"> been highly beneficial. The project indeed provided a final review with lessons for policy in the last months of implementation and </w:t>
      </w:r>
      <w:r w:rsidR="0059006D" w:rsidRPr="001F6659">
        <w:rPr>
          <w:rFonts w:cstheme="minorHAnsi"/>
          <w:sz w:val="20"/>
          <w:szCs w:val="20"/>
        </w:rPr>
        <w:t>involvement</w:t>
      </w:r>
      <w:r w:rsidRPr="001F6659">
        <w:rPr>
          <w:rFonts w:cstheme="minorHAnsi"/>
          <w:sz w:val="20"/>
          <w:szCs w:val="20"/>
        </w:rPr>
        <w:t xml:space="preserve"> in the S</w:t>
      </w:r>
      <w:r w:rsidR="00055797">
        <w:rPr>
          <w:rFonts w:cstheme="minorHAnsi"/>
          <w:sz w:val="20"/>
          <w:szCs w:val="20"/>
        </w:rPr>
        <w:t>L</w:t>
      </w:r>
      <w:r w:rsidRPr="001F6659">
        <w:rPr>
          <w:rFonts w:cstheme="minorHAnsi"/>
          <w:sz w:val="20"/>
          <w:szCs w:val="20"/>
        </w:rPr>
        <w:t xml:space="preserve">B </w:t>
      </w:r>
      <w:r w:rsidR="0059006D" w:rsidRPr="001F6659">
        <w:rPr>
          <w:rFonts w:cstheme="minorHAnsi"/>
          <w:sz w:val="20"/>
          <w:szCs w:val="20"/>
        </w:rPr>
        <w:t>forum</w:t>
      </w:r>
      <w:r w:rsidRPr="001F6659">
        <w:rPr>
          <w:rFonts w:cstheme="minorHAnsi"/>
          <w:sz w:val="20"/>
          <w:szCs w:val="20"/>
        </w:rPr>
        <w:t>.</w:t>
      </w:r>
      <w:r w:rsidR="00DC1273" w:rsidRPr="001F6659">
        <w:rPr>
          <w:rFonts w:cstheme="minorHAnsi"/>
          <w:sz w:val="20"/>
          <w:szCs w:val="20"/>
        </w:rPr>
        <w:t xml:space="preserve"> </w:t>
      </w:r>
      <w:r w:rsidRPr="001F6659">
        <w:rPr>
          <w:rFonts w:cstheme="minorHAnsi"/>
          <w:sz w:val="20"/>
          <w:szCs w:val="20"/>
        </w:rPr>
        <w:t>The project management worked through a learning</w:t>
      </w:r>
      <w:r w:rsidR="00FA6E36" w:rsidRPr="001F6659">
        <w:rPr>
          <w:rFonts w:cstheme="minorHAnsi"/>
          <w:sz w:val="20"/>
          <w:szCs w:val="20"/>
        </w:rPr>
        <w:t>-</w:t>
      </w:r>
      <w:r w:rsidRPr="001F6659">
        <w:rPr>
          <w:rFonts w:cstheme="minorHAnsi"/>
          <w:sz w:val="20"/>
          <w:szCs w:val="20"/>
        </w:rPr>
        <w:t>by</w:t>
      </w:r>
      <w:r w:rsidR="00FA6E36" w:rsidRPr="001F6659">
        <w:rPr>
          <w:rFonts w:cstheme="minorHAnsi"/>
          <w:sz w:val="20"/>
          <w:szCs w:val="20"/>
        </w:rPr>
        <w:t>-</w:t>
      </w:r>
      <w:r w:rsidRPr="001F6659">
        <w:rPr>
          <w:rFonts w:cstheme="minorHAnsi"/>
          <w:sz w:val="20"/>
          <w:szCs w:val="20"/>
        </w:rPr>
        <w:t>doing approach</w:t>
      </w:r>
      <w:r w:rsidR="0040227E">
        <w:rPr>
          <w:rFonts w:cstheme="minorHAnsi"/>
          <w:sz w:val="20"/>
          <w:szCs w:val="20"/>
        </w:rPr>
        <w:t>,</w:t>
      </w:r>
      <w:r w:rsidRPr="001F6659">
        <w:rPr>
          <w:rFonts w:cstheme="minorHAnsi"/>
          <w:sz w:val="20"/>
          <w:szCs w:val="20"/>
        </w:rPr>
        <w:t xml:space="preserve"> but the lesson is that this approach to implementation </w:t>
      </w:r>
      <w:r w:rsidR="0040227E">
        <w:rPr>
          <w:rFonts w:cstheme="minorHAnsi"/>
          <w:sz w:val="20"/>
          <w:szCs w:val="20"/>
        </w:rPr>
        <w:t xml:space="preserve">is </w:t>
      </w:r>
      <w:r w:rsidRPr="001F6659">
        <w:rPr>
          <w:rFonts w:cstheme="minorHAnsi"/>
          <w:sz w:val="20"/>
          <w:szCs w:val="20"/>
        </w:rPr>
        <w:t>where most of the lessons</w:t>
      </w:r>
      <w:r w:rsidR="00CD100C" w:rsidRPr="001F6659">
        <w:rPr>
          <w:rFonts w:cstheme="minorHAnsi"/>
          <w:sz w:val="20"/>
          <w:szCs w:val="20"/>
        </w:rPr>
        <w:t xml:space="preserve"> </w:t>
      </w:r>
      <w:r w:rsidR="0059006D" w:rsidRPr="001F6659">
        <w:rPr>
          <w:rFonts w:cstheme="minorHAnsi"/>
          <w:sz w:val="20"/>
          <w:szCs w:val="20"/>
        </w:rPr>
        <w:t>concerning</w:t>
      </w:r>
      <w:r w:rsidRPr="001F6659">
        <w:rPr>
          <w:rFonts w:cstheme="minorHAnsi"/>
          <w:sz w:val="20"/>
          <w:szCs w:val="20"/>
        </w:rPr>
        <w:t xml:space="preserve"> sustainability and </w:t>
      </w:r>
      <w:r w:rsidR="0059006D" w:rsidRPr="001F6659">
        <w:rPr>
          <w:rFonts w:cstheme="minorHAnsi"/>
          <w:sz w:val="20"/>
          <w:szCs w:val="20"/>
        </w:rPr>
        <w:t>piloting</w:t>
      </w:r>
      <w:r w:rsidRPr="001F6659">
        <w:rPr>
          <w:rFonts w:cstheme="minorHAnsi"/>
          <w:sz w:val="20"/>
          <w:szCs w:val="20"/>
        </w:rPr>
        <w:t xml:space="preserve"> approaches stem</w:t>
      </w:r>
      <w:r w:rsidR="0040227E">
        <w:rPr>
          <w:rFonts w:cstheme="minorHAnsi"/>
          <w:sz w:val="20"/>
          <w:szCs w:val="20"/>
        </w:rPr>
        <w:t xml:space="preserve"> and it was siloed</w:t>
      </w:r>
      <w:r w:rsidRPr="001F6659">
        <w:rPr>
          <w:rFonts w:cstheme="minorHAnsi"/>
          <w:sz w:val="20"/>
          <w:szCs w:val="20"/>
        </w:rPr>
        <w:t>. For the learning objectives</w:t>
      </w:r>
      <w:r w:rsidR="0040227E">
        <w:rPr>
          <w:rFonts w:cstheme="minorHAnsi"/>
          <w:sz w:val="20"/>
          <w:szCs w:val="20"/>
        </w:rPr>
        <w:t>,</w:t>
      </w:r>
      <w:r w:rsidRPr="001F6659">
        <w:rPr>
          <w:rFonts w:cstheme="minorHAnsi"/>
          <w:sz w:val="20"/>
          <w:szCs w:val="20"/>
        </w:rPr>
        <w:t xml:space="preserve"> the project implementation might have been a more collaborative approach </w:t>
      </w:r>
      <w:r w:rsidR="0040227E">
        <w:rPr>
          <w:rFonts w:cstheme="minorHAnsi"/>
          <w:sz w:val="20"/>
          <w:szCs w:val="20"/>
        </w:rPr>
        <w:t>with</w:t>
      </w:r>
      <w:r w:rsidRPr="001F6659">
        <w:rPr>
          <w:rFonts w:cstheme="minorHAnsi"/>
          <w:sz w:val="20"/>
          <w:szCs w:val="20"/>
        </w:rPr>
        <w:t xml:space="preserve"> </w:t>
      </w:r>
      <w:r w:rsidR="0059006D" w:rsidRPr="001F6659">
        <w:rPr>
          <w:rFonts w:cstheme="minorHAnsi"/>
          <w:sz w:val="20"/>
          <w:szCs w:val="20"/>
        </w:rPr>
        <w:t xml:space="preserve">work planning </w:t>
      </w:r>
      <w:r w:rsidRPr="001F6659">
        <w:rPr>
          <w:rFonts w:cstheme="minorHAnsi"/>
          <w:sz w:val="20"/>
          <w:szCs w:val="20"/>
        </w:rPr>
        <w:t xml:space="preserve">involving the other key sector </w:t>
      </w:r>
      <w:r w:rsidR="0059006D" w:rsidRPr="001F6659">
        <w:rPr>
          <w:rFonts w:cstheme="minorHAnsi"/>
          <w:sz w:val="20"/>
          <w:szCs w:val="20"/>
        </w:rPr>
        <w:t>(sanitation,</w:t>
      </w:r>
      <w:r w:rsidRPr="001F6659">
        <w:rPr>
          <w:rFonts w:cstheme="minorHAnsi"/>
          <w:sz w:val="20"/>
          <w:szCs w:val="20"/>
        </w:rPr>
        <w:t xml:space="preserve"> </w:t>
      </w:r>
      <w:r w:rsidR="0059006D" w:rsidRPr="001F6659">
        <w:rPr>
          <w:rFonts w:cstheme="minorHAnsi"/>
          <w:sz w:val="20"/>
          <w:szCs w:val="20"/>
        </w:rPr>
        <w:t>education,</w:t>
      </w:r>
      <w:r w:rsidRPr="001F6659">
        <w:rPr>
          <w:rFonts w:cstheme="minorHAnsi"/>
          <w:sz w:val="20"/>
          <w:szCs w:val="20"/>
        </w:rPr>
        <w:t xml:space="preserve"> climate </w:t>
      </w:r>
      <w:r w:rsidR="0059006D" w:rsidRPr="001F6659">
        <w:rPr>
          <w:rFonts w:cstheme="minorHAnsi"/>
          <w:sz w:val="20"/>
          <w:szCs w:val="20"/>
        </w:rPr>
        <w:t>monitoring,</w:t>
      </w:r>
      <w:r w:rsidRPr="001F6659">
        <w:rPr>
          <w:rFonts w:cstheme="minorHAnsi"/>
          <w:sz w:val="20"/>
          <w:szCs w:val="20"/>
        </w:rPr>
        <w:t xml:space="preserve"> water </w:t>
      </w:r>
      <w:r w:rsidR="0059006D" w:rsidRPr="001F6659">
        <w:rPr>
          <w:rFonts w:cstheme="minorHAnsi"/>
          <w:sz w:val="20"/>
          <w:szCs w:val="20"/>
        </w:rPr>
        <w:t>monitoring,</w:t>
      </w:r>
      <w:r w:rsidRPr="001F6659">
        <w:rPr>
          <w:rFonts w:cstheme="minorHAnsi"/>
          <w:sz w:val="20"/>
          <w:szCs w:val="20"/>
        </w:rPr>
        <w:t xml:space="preserve"> education </w:t>
      </w:r>
      <w:r w:rsidR="0059006D" w:rsidRPr="001F6659">
        <w:rPr>
          <w:rFonts w:cstheme="minorHAnsi"/>
          <w:sz w:val="20"/>
          <w:szCs w:val="20"/>
        </w:rPr>
        <w:t>etc.</w:t>
      </w:r>
      <w:r w:rsidRPr="001F6659">
        <w:rPr>
          <w:rFonts w:cstheme="minorHAnsi"/>
          <w:sz w:val="20"/>
          <w:szCs w:val="20"/>
        </w:rPr>
        <w:t xml:space="preserve">) in the design of the </w:t>
      </w:r>
      <w:r w:rsidR="0059006D" w:rsidRPr="001F6659">
        <w:rPr>
          <w:rFonts w:cstheme="minorHAnsi"/>
          <w:sz w:val="20"/>
          <w:szCs w:val="20"/>
        </w:rPr>
        <w:t>work plans</w:t>
      </w:r>
      <w:r w:rsidR="0040227E">
        <w:rPr>
          <w:rFonts w:cstheme="minorHAnsi"/>
          <w:sz w:val="20"/>
          <w:szCs w:val="20"/>
        </w:rPr>
        <w:t>.</w:t>
      </w:r>
      <w:r w:rsidRPr="001F6659">
        <w:rPr>
          <w:rFonts w:cstheme="minorHAnsi"/>
          <w:sz w:val="20"/>
          <w:szCs w:val="20"/>
        </w:rPr>
        <w:t xml:space="preserve"> </w:t>
      </w:r>
      <w:r w:rsidR="0040227E">
        <w:rPr>
          <w:rFonts w:cstheme="minorHAnsi"/>
          <w:sz w:val="20"/>
          <w:szCs w:val="20"/>
        </w:rPr>
        <w:t>In this way,</w:t>
      </w:r>
      <w:r w:rsidRPr="001F6659">
        <w:rPr>
          <w:rFonts w:cstheme="minorHAnsi"/>
          <w:sz w:val="20"/>
          <w:szCs w:val="20"/>
        </w:rPr>
        <w:t xml:space="preserve"> other element</w:t>
      </w:r>
      <w:r w:rsidR="0040227E">
        <w:rPr>
          <w:rFonts w:cstheme="minorHAnsi"/>
          <w:sz w:val="20"/>
          <w:szCs w:val="20"/>
        </w:rPr>
        <w:t>s</w:t>
      </w:r>
      <w:r w:rsidRPr="001F6659">
        <w:rPr>
          <w:rFonts w:cstheme="minorHAnsi"/>
          <w:sz w:val="20"/>
          <w:szCs w:val="20"/>
        </w:rPr>
        <w:t xml:space="preserve"> might have been showcase</w:t>
      </w:r>
      <w:r w:rsidR="00055797">
        <w:rPr>
          <w:rFonts w:cstheme="minorHAnsi"/>
          <w:sz w:val="20"/>
          <w:szCs w:val="20"/>
        </w:rPr>
        <w:t>d</w:t>
      </w:r>
      <w:r w:rsidRPr="001F6659">
        <w:rPr>
          <w:rFonts w:cstheme="minorHAnsi"/>
          <w:sz w:val="20"/>
          <w:szCs w:val="20"/>
        </w:rPr>
        <w:t xml:space="preserve"> around the integrative nature of the </w:t>
      </w:r>
      <w:r w:rsidR="0059006D" w:rsidRPr="001F6659">
        <w:rPr>
          <w:rFonts w:cstheme="minorHAnsi"/>
          <w:sz w:val="20"/>
          <w:szCs w:val="20"/>
        </w:rPr>
        <w:t>work to</w:t>
      </w:r>
      <w:r w:rsidRPr="001F6659">
        <w:rPr>
          <w:rFonts w:cstheme="minorHAnsi"/>
          <w:sz w:val="20"/>
          <w:szCs w:val="20"/>
        </w:rPr>
        <w:t xml:space="preserve"> install and sustain </w:t>
      </w:r>
      <w:r w:rsidR="0059006D" w:rsidRPr="001F6659">
        <w:rPr>
          <w:rFonts w:cstheme="minorHAnsi"/>
          <w:sz w:val="20"/>
          <w:szCs w:val="20"/>
        </w:rPr>
        <w:t>practical</w:t>
      </w:r>
      <w:r w:rsidR="0040227E">
        <w:rPr>
          <w:rFonts w:cstheme="minorHAnsi"/>
          <w:sz w:val="20"/>
          <w:szCs w:val="20"/>
        </w:rPr>
        <w:t>,</w:t>
      </w:r>
      <w:r w:rsidRPr="001F6659">
        <w:rPr>
          <w:rFonts w:cstheme="minorHAnsi"/>
          <w:sz w:val="20"/>
          <w:szCs w:val="20"/>
        </w:rPr>
        <w:t xml:space="preserve"> innovative</w:t>
      </w:r>
      <w:r w:rsidR="0040227E">
        <w:rPr>
          <w:rFonts w:cstheme="minorHAnsi"/>
          <w:sz w:val="20"/>
          <w:szCs w:val="20"/>
        </w:rPr>
        <w:t>,</w:t>
      </w:r>
      <w:r w:rsidRPr="001F6659">
        <w:rPr>
          <w:rFonts w:cstheme="minorHAnsi"/>
          <w:sz w:val="20"/>
          <w:szCs w:val="20"/>
        </w:rPr>
        <w:t xml:space="preserve"> cost</w:t>
      </w:r>
      <w:r w:rsidR="0040227E">
        <w:rPr>
          <w:rFonts w:cstheme="minorHAnsi"/>
          <w:sz w:val="20"/>
          <w:szCs w:val="20"/>
        </w:rPr>
        <w:t>-</w:t>
      </w:r>
      <w:r w:rsidRPr="001F6659">
        <w:rPr>
          <w:rFonts w:cstheme="minorHAnsi"/>
          <w:sz w:val="20"/>
          <w:szCs w:val="20"/>
        </w:rPr>
        <w:t>effect</w:t>
      </w:r>
      <w:r w:rsidR="0040227E">
        <w:rPr>
          <w:rFonts w:cstheme="minorHAnsi"/>
          <w:sz w:val="20"/>
          <w:szCs w:val="20"/>
        </w:rPr>
        <w:t>ive</w:t>
      </w:r>
      <w:r w:rsidRPr="001F6659">
        <w:rPr>
          <w:rFonts w:cstheme="minorHAnsi"/>
          <w:sz w:val="20"/>
          <w:szCs w:val="20"/>
        </w:rPr>
        <w:t xml:space="preserve"> technologies</w:t>
      </w:r>
      <w:r w:rsidR="0040227E">
        <w:rPr>
          <w:rFonts w:cstheme="minorHAnsi"/>
          <w:sz w:val="20"/>
          <w:szCs w:val="20"/>
        </w:rPr>
        <w:t>,</w:t>
      </w:r>
      <w:r w:rsidRPr="001F6659">
        <w:rPr>
          <w:rFonts w:cstheme="minorHAnsi"/>
          <w:sz w:val="20"/>
          <w:szCs w:val="20"/>
        </w:rPr>
        <w:t xml:space="preserve"> i.e. close involvement of the </w:t>
      </w:r>
      <w:r w:rsidR="0040227E">
        <w:rPr>
          <w:rFonts w:cstheme="minorHAnsi"/>
          <w:sz w:val="20"/>
          <w:szCs w:val="20"/>
        </w:rPr>
        <w:t>M</w:t>
      </w:r>
      <w:r w:rsidRPr="001F6659">
        <w:rPr>
          <w:rFonts w:cstheme="minorHAnsi"/>
          <w:sz w:val="20"/>
          <w:szCs w:val="20"/>
        </w:rPr>
        <w:t xml:space="preserve">inistry of </w:t>
      </w:r>
      <w:r w:rsidR="0040227E">
        <w:rPr>
          <w:rFonts w:cstheme="minorHAnsi"/>
          <w:sz w:val="20"/>
          <w:szCs w:val="20"/>
        </w:rPr>
        <w:t>E</w:t>
      </w:r>
      <w:r w:rsidRPr="001F6659">
        <w:rPr>
          <w:rFonts w:cstheme="minorHAnsi"/>
          <w:sz w:val="20"/>
          <w:szCs w:val="20"/>
        </w:rPr>
        <w:t xml:space="preserve">ducation as an example </w:t>
      </w:r>
      <w:r w:rsidR="0059006D" w:rsidRPr="001F6659">
        <w:rPr>
          <w:rFonts w:cstheme="minorHAnsi"/>
          <w:sz w:val="20"/>
          <w:szCs w:val="20"/>
        </w:rPr>
        <w:t>of</w:t>
      </w:r>
      <w:r w:rsidRPr="001F6659">
        <w:rPr>
          <w:rFonts w:cstheme="minorHAnsi"/>
          <w:sz w:val="20"/>
          <w:szCs w:val="20"/>
        </w:rPr>
        <w:t xml:space="preserve"> how to get a solution for vocational education around some of </w:t>
      </w:r>
      <w:r w:rsidR="0040227E">
        <w:rPr>
          <w:rFonts w:cstheme="minorHAnsi"/>
          <w:sz w:val="20"/>
          <w:szCs w:val="20"/>
        </w:rPr>
        <w:t>the</w:t>
      </w:r>
      <w:r w:rsidRPr="001F6659">
        <w:rPr>
          <w:rFonts w:cstheme="minorHAnsi"/>
          <w:sz w:val="20"/>
          <w:szCs w:val="20"/>
        </w:rPr>
        <w:t xml:space="preserve"> key technologies introduced in </w:t>
      </w:r>
      <w:r w:rsidR="0059006D" w:rsidRPr="001F6659">
        <w:rPr>
          <w:rFonts w:cstheme="minorHAnsi"/>
          <w:sz w:val="20"/>
          <w:szCs w:val="20"/>
        </w:rPr>
        <w:t xml:space="preserve">communities. </w:t>
      </w:r>
      <w:r w:rsidRPr="001F6659">
        <w:rPr>
          <w:rFonts w:cstheme="minorHAnsi"/>
          <w:sz w:val="20"/>
          <w:szCs w:val="20"/>
        </w:rPr>
        <w:t>The work was largely implemented by the water engineering department</w:t>
      </w:r>
      <w:r w:rsidR="0040227E">
        <w:rPr>
          <w:rFonts w:cstheme="minorHAnsi"/>
          <w:sz w:val="20"/>
          <w:szCs w:val="20"/>
        </w:rPr>
        <w:t>;</w:t>
      </w:r>
      <w:r w:rsidRPr="001F6659">
        <w:rPr>
          <w:rFonts w:cstheme="minorHAnsi"/>
          <w:sz w:val="20"/>
          <w:szCs w:val="20"/>
        </w:rPr>
        <w:t xml:space="preserve"> however</w:t>
      </w:r>
      <w:r w:rsidR="0040227E">
        <w:rPr>
          <w:rFonts w:cstheme="minorHAnsi"/>
          <w:sz w:val="20"/>
          <w:szCs w:val="20"/>
        </w:rPr>
        <w:t>,</w:t>
      </w:r>
      <w:r w:rsidRPr="001F6659">
        <w:rPr>
          <w:rFonts w:cstheme="minorHAnsi"/>
          <w:sz w:val="20"/>
          <w:szCs w:val="20"/>
        </w:rPr>
        <w:t xml:space="preserve"> there are important policy lessons for WASH and </w:t>
      </w:r>
      <w:r w:rsidR="00C968AA">
        <w:rPr>
          <w:rFonts w:cstheme="minorHAnsi"/>
          <w:sz w:val="20"/>
          <w:szCs w:val="20"/>
        </w:rPr>
        <w:t>c</w:t>
      </w:r>
      <w:r w:rsidRPr="001F6659">
        <w:rPr>
          <w:rFonts w:cstheme="minorHAnsi"/>
          <w:sz w:val="20"/>
          <w:szCs w:val="20"/>
        </w:rPr>
        <w:t>limate polic</w:t>
      </w:r>
      <w:r w:rsidR="00055797">
        <w:rPr>
          <w:rFonts w:cstheme="minorHAnsi"/>
          <w:sz w:val="20"/>
          <w:szCs w:val="20"/>
        </w:rPr>
        <w:t>ies</w:t>
      </w:r>
      <w:r w:rsidRPr="001F6659">
        <w:rPr>
          <w:rFonts w:cstheme="minorHAnsi"/>
          <w:sz w:val="20"/>
          <w:szCs w:val="20"/>
        </w:rPr>
        <w:t xml:space="preserve">. This nexus is what sets the approach </w:t>
      </w:r>
      <w:r w:rsidR="00C968AA">
        <w:rPr>
          <w:rFonts w:cstheme="minorHAnsi"/>
          <w:sz w:val="20"/>
          <w:szCs w:val="20"/>
        </w:rPr>
        <w:t>in the</w:t>
      </w:r>
      <w:r w:rsidRPr="001F6659">
        <w:rPr>
          <w:rFonts w:cstheme="minorHAnsi"/>
          <w:sz w:val="20"/>
          <w:szCs w:val="20"/>
        </w:rPr>
        <w:t xml:space="preserve"> innovation </w:t>
      </w:r>
      <w:r w:rsidR="00C968AA">
        <w:rPr>
          <w:rFonts w:cstheme="minorHAnsi"/>
          <w:sz w:val="20"/>
          <w:szCs w:val="20"/>
        </w:rPr>
        <w:t>de</w:t>
      </w:r>
      <w:r w:rsidRPr="001F6659">
        <w:rPr>
          <w:rFonts w:cstheme="minorHAnsi"/>
          <w:sz w:val="20"/>
          <w:szCs w:val="20"/>
        </w:rPr>
        <w:t>partment</w:t>
      </w:r>
      <w:r w:rsidR="00C968AA">
        <w:rPr>
          <w:rFonts w:cstheme="minorHAnsi"/>
          <w:sz w:val="20"/>
          <w:szCs w:val="20"/>
        </w:rPr>
        <w:t>,</w:t>
      </w:r>
      <w:r w:rsidRPr="001F6659">
        <w:rPr>
          <w:rFonts w:cstheme="minorHAnsi"/>
          <w:sz w:val="20"/>
          <w:szCs w:val="20"/>
        </w:rPr>
        <w:t xml:space="preserve"> including showcasing local water quality monitoring and implement</w:t>
      </w:r>
      <w:r w:rsidR="00C968AA">
        <w:rPr>
          <w:rFonts w:cstheme="minorHAnsi"/>
          <w:sz w:val="20"/>
          <w:szCs w:val="20"/>
        </w:rPr>
        <w:t>ing</w:t>
      </w:r>
      <w:r w:rsidRPr="001F6659">
        <w:rPr>
          <w:rFonts w:cstheme="minorHAnsi"/>
          <w:sz w:val="20"/>
          <w:szCs w:val="20"/>
        </w:rPr>
        <w:t xml:space="preserve"> local government with a gender lens.</w:t>
      </w:r>
      <w:bookmarkEnd w:id="180"/>
    </w:p>
    <w:p w14:paraId="5C093531" w14:textId="77777777" w:rsidR="005B1C54" w:rsidRPr="001F6659" w:rsidRDefault="005B1C54" w:rsidP="005B1C54">
      <w:pPr>
        <w:pStyle w:val="NoSpacing"/>
        <w:outlineLvl w:val="0"/>
        <w:rPr>
          <w:rFonts w:cstheme="minorHAnsi"/>
          <w:b/>
          <w:sz w:val="20"/>
          <w:szCs w:val="20"/>
        </w:rPr>
      </w:pPr>
    </w:p>
    <w:p w14:paraId="684A8AD7" w14:textId="77777777" w:rsidR="00FC1E7E" w:rsidRPr="001F6659" w:rsidRDefault="00FC1E7E" w:rsidP="00FC1E7E">
      <w:pPr>
        <w:pStyle w:val="NoSpacing"/>
        <w:outlineLvl w:val="0"/>
        <w:rPr>
          <w:rFonts w:cstheme="minorHAnsi"/>
          <w:b/>
          <w:sz w:val="20"/>
          <w:szCs w:val="20"/>
        </w:rPr>
      </w:pPr>
    </w:p>
    <w:p w14:paraId="0B3FE2D0" w14:textId="017C5C2D" w:rsidR="00477E6E" w:rsidRDefault="000075BC" w:rsidP="0074040B">
      <w:pPr>
        <w:pStyle w:val="NoSpacing"/>
        <w:numPr>
          <w:ilvl w:val="0"/>
          <w:numId w:val="8"/>
        </w:numPr>
        <w:outlineLvl w:val="0"/>
        <w:rPr>
          <w:rFonts w:cstheme="minorHAnsi"/>
          <w:b/>
          <w:sz w:val="20"/>
          <w:szCs w:val="20"/>
        </w:rPr>
      </w:pPr>
      <w:bookmarkStart w:id="181" w:name="_Toc48654121"/>
      <w:bookmarkStart w:id="182" w:name="_Toc46228034"/>
      <w:r w:rsidRPr="001F6659">
        <w:rPr>
          <w:rFonts w:cstheme="minorHAnsi"/>
          <w:b/>
          <w:sz w:val="20"/>
          <w:szCs w:val="20"/>
        </w:rPr>
        <w:t>Conclusions,</w:t>
      </w:r>
      <w:bookmarkEnd w:id="181"/>
      <w:bookmarkEnd w:id="182"/>
    </w:p>
    <w:p w14:paraId="2DD02EED" w14:textId="77777777" w:rsidR="00477E6E" w:rsidRPr="005B6EE9" w:rsidRDefault="00477E6E" w:rsidP="005B6EE9">
      <w:pPr>
        <w:pStyle w:val="NoSpacing"/>
        <w:jc w:val="both"/>
        <w:outlineLvl w:val="0"/>
        <w:rPr>
          <w:i/>
          <w:sz w:val="20"/>
        </w:rPr>
      </w:pPr>
    </w:p>
    <w:p w14:paraId="26A5040E" w14:textId="1AE8E638" w:rsidR="00477E6E" w:rsidRPr="009D0149" w:rsidRDefault="00477E6E" w:rsidP="00477E6E">
      <w:pPr>
        <w:pStyle w:val="NoSpacing"/>
        <w:jc w:val="both"/>
        <w:rPr>
          <w:rFonts w:cstheme="minorHAnsi"/>
          <w:sz w:val="20"/>
          <w:szCs w:val="20"/>
        </w:rPr>
      </w:pPr>
      <w:bookmarkStart w:id="183" w:name="_Toc46228035"/>
      <w:r w:rsidRPr="009D0149">
        <w:rPr>
          <w:rFonts w:cstheme="minorHAnsi"/>
          <w:sz w:val="20"/>
          <w:szCs w:val="20"/>
        </w:rPr>
        <w:t xml:space="preserve">The </w:t>
      </w:r>
      <w:r w:rsidR="00153FA0">
        <w:rPr>
          <w:rFonts w:cstheme="minorHAnsi"/>
          <w:sz w:val="20"/>
          <w:szCs w:val="20"/>
        </w:rPr>
        <w:t xml:space="preserve">overarching </w:t>
      </w:r>
      <w:r w:rsidRPr="009D0149">
        <w:rPr>
          <w:rFonts w:cstheme="minorHAnsi"/>
          <w:sz w:val="20"/>
          <w:szCs w:val="20"/>
        </w:rPr>
        <w:t>target</w:t>
      </w:r>
      <w:r w:rsidRPr="005B6EE9">
        <w:rPr>
          <w:sz w:val="20"/>
        </w:rPr>
        <w:t xml:space="preserve"> for </w:t>
      </w:r>
      <w:r w:rsidRPr="009D0149">
        <w:rPr>
          <w:rFonts w:cstheme="minorHAnsi"/>
          <w:sz w:val="20"/>
          <w:szCs w:val="20"/>
        </w:rPr>
        <w:t xml:space="preserve">this project were modest and included: </w:t>
      </w:r>
    </w:p>
    <w:p w14:paraId="23994B47" w14:textId="77777777" w:rsidR="00477E6E" w:rsidRPr="009D0149" w:rsidRDefault="00477E6E" w:rsidP="00477E6E">
      <w:pPr>
        <w:pStyle w:val="NoSpacing"/>
        <w:numPr>
          <w:ilvl w:val="0"/>
          <w:numId w:val="4"/>
        </w:numPr>
        <w:jc w:val="both"/>
        <w:rPr>
          <w:rFonts w:cstheme="minorHAnsi"/>
          <w:sz w:val="20"/>
          <w:szCs w:val="20"/>
        </w:rPr>
      </w:pPr>
      <w:r w:rsidRPr="009D0149">
        <w:rPr>
          <w:rFonts w:cstheme="minorHAnsi"/>
          <w:sz w:val="20"/>
          <w:szCs w:val="20"/>
        </w:rPr>
        <w:t>Capacities of at least 2-line ministries and 2 District Councils to mainstream adaptation concerns within water policies and local development plans are strengthened.</w:t>
      </w:r>
    </w:p>
    <w:p w14:paraId="4AE9B37E" w14:textId="77777777" w:rsidR="00477E6E" w:rsidRPr="008D128B" w:rsidRDefault="00477E6E" w:rsidP="008D128B">
      <w:pPr>
        <w:pStyle w:val="NoSpacing"/>
        <w:numPr>
          <w:ilvl w:val="0"/>
          <w:numId w:val="4"/>
        </w:numPr>
        <w:jc w:val="both"/>
        <w:rPr>
          <w:sz w:val="20"/>
        </w:rPr>
      </w:pPr>
      <w:r w:rsidRPr="009D0149">
        <w:rPr>
          <w:rFonts w:cstheme="minorHAnsi"/>
          <w:sz w:val="20"/>
          <w:szCs w:val="20"/>
        </w:rPr>
        <w:t>Capacities of two research/training centers to deliver relevant trainings on climate change issues are strengthened</w:t>
      </w:r>
      <w:r w:rsidRPr="008D128B">
        <w:rPr>
          <w:sz w:val="20"/>
        </w:rPr>
        <w:t>.</w:t>
      </w:r>
    </w:p>
    <w:p w14:paraId="0297B44E" w14:textId="77777777" w:rsidR="00477E6E" w:rsidRPr="008D128B" w:rsidRDefault="00477E6E" w:rsidP="008D128B">
      <w:pPr>
        <w:pStyle w:val="NoSpacing"/>
        <w:jc w:val="both"/>
        <w:rPr>
          <w:sz w:val="20"/>
        </w:rPr>
      </w:pPr>
    </w:p>
    <w:p w14:paraId="10ECCB69" w14:textId="760BBBB0" w:rsidR="00477E6E" w:rsidRPr="005B6EE9" w:rsidRDefault="00477E6E" w:rsidP="005B6EE9">
      <w:pPr>
        <w:pStyle w:val="NoSpacing"/>
        <w:jc w:val="both"/>
        <w:rPr>
          <w:sz w:val="20"/>
        </w:rPr>
      </w:pPr>
      <w:r w:rsidRPr="008D128B">
        <w:rPr>
          <w:sz w:val="20"/>
          <w:shd w:val="clear" w:color="auto" w:fill="FFFFFF"/>
        </w:rPr>
        <w:t xml:space="preserve">The evaluation team </w:t>
      </w:r>
      <w:r w:rsidRPr="009D0149">
        <w:rPr>
          <w:rFonts w:cstheme="minorHAnsi"/>
          <w:sz w:val="20"/>
          <w:szCs w:val="20"/>
          <w:shd w:val="clear" w:color="auto" w:fill="FFFFFF"/>
        </w:rPr>
        <w:t xml:space="preserve">considered what had been achieved in terms of </w:t>
      </w:r>
      <w:r w:rsidRPr="005B6EE9">
        <w:rPr>
          <w:sz w:val="20"/>
          <w:shd w:val="clear" w:color="auto" w:fill="FFFFFF"/>
        </w:rPr>
        <w:t xml:space="preserve">the </w:t>
      </w:r>
      <w:r w:rsidRPr="009D0149">
        <w:rPr>
          <w:rFonts w:cstheme="minorHAnsi"/>
          <w:sz w:val="20"/>
          <w:szCs w:val="20"/>
          <w:shd w:val="clear" w:color="auto" w:fill="FFFFFF"/>
        </w:rPr>
        <w:t xml:space="preserve">policy goals and capacity development expected results. As mentioned above, the </w:t>
      </w:r>
      <w:r w:rsidRPr="005B6EE9">
        <w:rPr>
          <w:sz w:val="20"/>
          <w:shd w:val="clear" w:color="auto" w:fill="FFFFFF"/>
        </w:rPr>
        <w:t>implementation</w:t>
      </w:r>
      <w:r w:rsidRPr="009D0149">
        <w:rPr>
          <w:rFonts w:cstheme="minorHAnsi"/>
          <w:sz w:val="20"/>
          <w:szCs w:val="20"/>
          <w:shd w:val="clear" w:color="auto" w:fill="FFFFFF"/>
        </w:rPr>
        <w:t xml:space="preserve"> approach was generally guided by an active steering committee. However, with work planning led by the MWR project coordinator, decisions were taken early on concerning implementation and budget, and for a prioritization of the water access needs of people and sites identified during the PPG stage. The design was built to succeed in this regard (focus on provision of water technologies to most at risk and remote).  The design included inputs for policy and </w:t>
      </w:r>
      <w:r w:rsidRPr="005B6EE9">
        <w:rPr>
          <w:sz w:val="20"/>
          <w:shd w:val="clear" w:color="auto" w:fill="FFFFFF"/>
        </w:rPr>
        <w:t xml:space="preserve">monitoring </w:t>
      </w:r>
      <w:bookmarkEnd w:id="183"/>
      <w:r w:rsidRPr="009D0149">
        <w:rPr>
          <w:rFonts w:cstheme="minorHAnsi"/>
          <w:sz w:val="20"/>
          <w:szCs w:val="20"/>
          <w:shd w:val="clear" w:color="auto" w:fill="FFFFFF"/>
        </w:rPr>
        <w:t xml:space="preserve">by government officials that dealt with WASH and climate policy and the cross-sectoral nature of the work but the broader collaboration in implementation was limited. The implementing context during Ebola and crisis’s was a large part of the limiting factor.  The project </w:t>
      </w:r>
      <w:r>
        <w:rPr>
          <w:rFonts w:cstheme="minorHAnsi"/>
          <w:sz w:val="20"/>
          <w:szCs w:val="20"/>
          <w:shd w:val="clear" w:color="auto" w:fill="FFFFFF"/>
        </w:rPr>
        <w:t xml:space="preserve">brought </w:t>
      </w:r>
      <w:r w:rsidRPr="009D0149">
        <w:rPr>
          <w:rFonts w:cstheme="minorHAnsi"/>
          <w:sz w:val="20"/>
          <w:szCs w:val="20"/>
          <w:shd w:val="clear" w:color="auto" w:fill="FFFFFF"/>
        </w:rPr>
        <w:t xml:space="preserve">cross-sectoral counterparts together through many </w:t>
      </w:r>
      <w:r w:rsidRPr="009D0149">
        <w:rPr>
          <w:rFonts w:cstheme="minorHAnsi"/>
          <w:sz w:val="20"/>
          <w:szCs w:val="20"/>
        </w:rPr>
        <w:t xml:space="preserve">platforms including the steering committee and several policy forums (but late). The project provided a review of the policies and policy advocacy but it was implemented late (last months of implementation September – December 2019). There were three policy briefs developed: 1) “Management of New Water Supply Technologies in the </w:t>
      </w:r>
      <w:proofErr w:type="spellStart"/>
      <w:r w:rsidRPr="009D0149">
        <w:rPr>
          <w:rFonts w:cstheme="minorHAnsi"/>
          <w:sz w:val="20"/>
          <w:szCs w:val="20"/>
        </w:rPr>
        <w:t>Kargboto</w:t>
      </w:r>
      <w:proofErr w:type="spellEnd"/>
      <w:r w:rsidRPr="009D0149">
        <w:rPr>
          <w:rFonts w:cstheme="minorHAnsi"/>
          <w:sz w:val="20"/>
          <w:szCs w:val="20"/>
        </w:rPr>
        <w:t xml:space="preserve"> community, </w:t>
      </w:r>
      <w:proofErr w:type="spellStart"/>
      <w:r w:rsidRPr="009D0149">
        <w:rPr>
          <w:rFonts w:cstheme="minorHAnsi"/>
          <w:sz w:val="20"/>
          <w:szCs w:val="20"/>
        </w:rPr>
        <w:t>Tonko</w:t>
      </w:r>
      <w:proofErr w:type="spellEnd"/>
      <w:r w:rsidRPr="009D0149">
        <w:rPr>
          <w:rFonts w:cstheme="minorHAnsi"/>
          <w:sz w:val="20"/>
          <w:szCs w:val="20"/>
        </w:rPr>
        <w:t xml:space="preserve"> </w:t>
      </w:r>
      <w:proofErr w:type="spellStart"/>
      <w:r w:rsidRPr="009D0149">
        <w:rPr>
          <w:rFonts w:cstheme="minorHAnsi"/>
          <w:sz w:val="20"/>
          <w:szCs w:val="20"/>
        </w:rPr>
        <w:t>Limba</w:t>
      </w:r>
      <w:proofErr w:type="spellEnd"/>
      <w:r w:rsidRPr="009D0149">
        <w:rPr>
          <w:rFonts w:cstheme="minorHAnsi"/>
          <w:sz w:val="20"/>
          <w:szCs w:val="20"/>
        </w:rPr>
        <w:t xml:space="preserve"> Chiefdom, </w:t>
      </w:r>
      <w:proofErr w:type="spellStart"/>
      <w:r w:rsidRPr="009D0149">
        <w:rPr>
          <w:rFonts w:cstheme="minorHAnsi"/>
          <w:sz w:val="20"/>
          <w:szCs w:val="20"/>
        </w:rPr>
        <w:t>Kambia</w:t>
      </w:r>
      <w:proofErr w:type="spellEnd"/>
      <w:r w:rsidRPr="009D0149">
        <w:rPr>
          <w:rFonts w:cstheme="minorHAnsi"/>
          <w:sz w:val="20"/>
          <w:szCs w:val="20"/>
        </w:rPr>
        <w:t xml:space="preserve"> District, Sierra Leone, 2) Promotion of rainwater harvesting in Sierra Leone in the “Introduction: The Water Challenge in Sierra Leone” policy brief and 3) “Use of Traditional Knowledge Systems to Manage and Protect Water Resources in </w:t>
      </w:r>
      <w:proofErr w:type="spellStart"/>
      <w:r w:rsidRPr="009D0149">
        <w:rPr>
          <w:rFonts w:cstheme="minorHAnsi"/>
          <w:sz w:val="20"/>
          <w:szCs w:val="20"/>
        </w:rPr>
        <w:t>Kortumahun</w:t>
      </w:r>
      <w:proofErr w:type="spellEnd"/>
      <w:r w:rsidRPr="009D0149">
        <w:rPr>
          <w:rFonts w:cstheme="minorHAnsi"/>
          <w:sz w:val="20"/>
          <w:szCs w:val="20"/>
        </w:rPr>
        <w:t xml:space="preserve"> Community, </w:t>
      </w:r>
      <w:proofErr w:type="spellStart"/>
      <w:r w:rsidRPr="009D0149">
        <w:rPr>
          <w:rFonts w:cstheme="minorHAnsi"/>
          <w:sz w:val="20"/>
          <w:szCs w:val="20"/>
        </w:rPr>
        <w:t>Panga</w:t>
      </w:r>
      <w:proofErr w:type="spellEnd"/>
      <w:r w:rsidRPr="009D0149">
        <w:rPr>
          <w:rFonts w:cstheme="minorHAnsi"/>
          <w:sz w:val="20"/>
          <w:szCs w:val="20"/>
        </w:rPr>
        <w:t xml:space="preserve"> </w:t>
      </w:r>
      <w:proofErr w:type="spellStart"/>
      <w:r w:rsidRPr="009D0149">
        <w:rPr>
          <w:rFonts w:cstheme="minorHAnsi"/>
          <w:sz w:val="20"/>
          <w:szCs w:val="20"/>
        </w:rPr>
        <w:t>Krim</w:t>
      </w:r>
      <w:proofErr w:type="spellEnd"/>
      <w:r w:rsidRPr="009D0149">
        <w:rPr>
          <w:rFonts w:cstheme="minorHAnsi"/>
          <w:sz w:val="20"/>
          <w:szCs w:val="20"/>
        </w:rPr>
        <w:t xml:space="preserve"> Chiefdom, Pujehun District, Sierra Leone.”  These were presented during a PPP conference (also organized by project CTA) held at </w:t>
      </w:r>
      <w:proofErr w:type="spellStart"/>
      <w:r w:rsidRPr="009D0149">
        <w:rPr>
          <w:rFonts w:cstheme="minorHAnsi"/>
          <w:sz w:val="20"/>
          <w:szCs w:val="20"/>
        </w:rPr>
        <w:t>Kobeibu</w:t>
      </w:r>
      <w:proofErr w:type="spellEnd"/>
      <w:r w:rsidRPr="009D0149">
        <w:rPr>
          <w:rFonts w:cstheme="minorHAnsi"/>
          <w:sz w:val="20"/>
          <w:szCs w:val="20"/>
        </w:rPr>
        <w:t xml:space="preserve"> Hotel and Conference Centre in Bo Town from November 20–21, 2019. This was highly successful and attended by up to eighty (80) participants from government agencies, local authorities, WASH Sector NGOs and bilateral and multilateral </w:t>
      </w:r>
      <w:r w:rsidRPr="009D0149">
        <w:rPr>
          <w:rFonts w:cstheme="minorHAnsi"/>
          <w:sz w:val="20"/>
          <w:szCs w:val="20"/>
        </w:rPr>
        <w:lastRenderedPageBreak/>
        <w:t>cooperating partners supporting water and sanitation supply initiatives in Sierra Leone.</w:t>
      </w:r>
      <w:r w:rsidRPr="009D0149">
        <w:rPr>
          <w:rStyle w:val="EndnoteReference"/>
          <w:rFonts w:cstheme="minorHAnsi"/>
          <w:sz w:val="20"/>
          <w:szCs w:val="20"/>
        </w:rPr>
        <w:endnoteReference w:id="11"/>
      </w:r>
      <w:r w:rsidRPr="009D0149">
        <w:rPr>
          <w:rFonts w:cstheme="minorHAnsi"/>
          <w:sz w:val="20"/>
          <w:szCs w:val="20"/>
        </w:rPr>
        <w:t xml:space="preserve"> TE noted the policy work for a pilot of new technologies needed more rigor on cost benefits analysis. While they were somewhat strong on the social economic aspects of NWT, the quantitative analysis for policy was lacking and provides a lesson learned for future work scaling up appropriate technologies to other parts of the country.  </w:t>
      </w:r>
    </w:p>
    <w:p w14:paraId="67444207" w14:textId="77777777" w:rsidR="00477E6E" w:rsidRPr="005B6EE9" w:rsidRDefault="00477E6E" w:rsidP="005B6EE9">
      <w:pPr>
        <w:pStyle w:val="NoSpacing"/>
        <w:jc w:val="both"/>
        <w:rPr>
          <w:sz w:val="20"/>
        </w:rPr>
      </w:pPr>
    </w:p>
    <w:p w14:paraId="40A5F0F1" w14:textId="7B5E2AA9" w:rsidR="00477E6E" w:rsidRPr="007A6917" w:rsidRDefault="00477E6E" w:rsidP="00477E6E">
      <w:pPr>
        <w:pStyle w:val="NoSpacing"/>
        <w:jc w:val="both"/>
        <w:rPr>
          <w:rFonts w:cstheme="minorHAnsi"/>
          <w:sz w:val="20"/>
          <w:szCs w:val="20"/>
        </w:rPr>
      </w:pPr>
      <w:r w:rsidRPr="009D0149">
        <w:rPr>
          <w:rFonts w:cstheme="minorHAnsi"/>
          <w:sz w:val="20"/>
          <w:szCs w:val="20"/>
        </w:rPr>
        <w:t xml:space="preserve">Secondly, the </w:t>
      </w:r>
      <w:r w:rsidR="005771DB" w:rsidRPr="009D0149">
        <w:rPr>
          <w:rFonts w:cstheme="minorHAnsi"/>
          <w:sz w:val="20"/>
          <w:szCs w:val="20"/>
        </w:rPr>
        <w:t>evaluation</w:t>
      </w:r>
      <w:r w:rsidRPr="009D0149">
        <w:rPr>
          <w:rFonts w:cstheme="minorHAnsi"/>
          <w:sz w:val="20"/>
          <w:szCs w:val="20"/>
        </w:rPr>
        <w:t xml:space="preserve"> team considered the capacity development </w:t>
      </w:r>
      <w:r w:rsidR="00D00D2C">
        <w:rPr>
          <w:rFonts w:cstheme="minorHAnsi"/>
          <w:sz w:val="20"/>
          <w:szCs w:val="20"/>
        </w:rPr>
        <w:t xml:space="preserve">work </w:t>
      </w:r>
      <w:r w:rsidRPr="009D0149">
        <w:rPr>
          <w:rFonts w:cstheme="minorHAnsi"/>
          <w:sz w:val="20"/>
          <w:szCs w:val="20"/>
        </w:rPr>
        <w:t xml:space="preserve">conducted under the project. The training </w:t>
      </w:r>
      <w:r w:rsidR="00D00D2C">
        <w:rPr>
          <w:rFonts w:cstheme="minorHAnsi"/>
          <w:sz w:val="20"/>
          <w:szCs w:val="20"/>
        </w:rPr>
        <w:t xml:space="preserve">was </w:t>
      </w:r>
      <w:r w:rsidRPr="009D0149">
        <w:rPr>
          <w:rFonts w:eastAsia="Calibri" w:cstheme="minorHAnsi"/>
          <w:sz w:val="20"/>
          <w:szCs w:val="20"/>
        </w:rPr>
        <w:t xml:space="preserve">geared </w:t>
      </w:r>
      <w:r w:rsidR="00D00D2C">
        <w:rPr>
          <w:rFonts w:eastAsia="Calibri" w:cstheme="minorHAnsi"/>
          <w:sz w:val="20"/>
          <w:szCs w:val="20"/>
        </w:rPr>
        <w:t xml:space="preserve">to impact on </w:t>
      </w:r>
      <w:r w:rsidRPr="009D0149">
        <w:rPr>
          <w:rFonts w:eastAsia="Calibri" w:cstheme="minorHAnsi"/>
          <w:sz w:val="20"/>
          <w:szCs w:val="20"/>
        </w:rPr>
        <w:t>planning and policy staff</w:t>
      </w:r>
      <w:r w:rsidR="00D00D2C">
        <w:rPr>
          <w:rFonts w:eastAsia="Calibri" w:cstheme="minorHAnsi"/>
          <w:sz w:val="20"/>
          <w:szCs w:val="20"/>
        </w:rPr>
        <w:t xml:space="preserve"> and</w:t>
      </w:r>
      <w:r w:rsidRPr="009D0149">
        <w:rPr>
          <w:rFonts w:eastAsia="Calibri" w:cstheme="minorHAnsi"/>
          <w:sz w:val="20"/>
          <w:szCs w:val="20"/>
        </w:rPr>
        <w:t xml:space="preserve"> included </w:t>
      </w:r>
      <w:r w:rsidRPr="009D0149">
        <w:rPr>
          <w:rFonts w:cstheme="minorHAnsi"/>
          <w:sz w:val="20"/>
          <w:szCs w:val="20"/>
        </w:rPr>
        <w:t xml:space="preserve">10 technical staff from the Ministry of Water Resources and 15 staff from 3 District Councils who were trained to integrate climate risks into planning, especially as it relates to the water sector. In Freetown, Kambia, </w:t>
      </w:r>
      <w:r w:rsidRPr="007A6917">
        <w:rPr>
          <w:rFonts w:cstheme="minorHAnsi"/>
          <w:sz w:val="20"/>
          <w:szCs w:val="20"/>
        </w:rPr>
        <w:t>Pujehun and Kono, 18 participants were trained.</w:t>
      </w:r>
    </w:p>
    <w:p w14:paraId="391924B1" w14:textId="77777777" w:rsidR="00477E6E" w:rsidRPr="007A6917" w:rsidRDefault="00477E6E" w:rsidP="00477E6E">
      <w:pPr>
        <w:pStyle w:val="NoSpacing"/>
        <w:jc w:val="both"/>
        <w:rPr>
          <w:rFonts w:cstheme="minorHAnsi"/>
          <w:sz w:val="20"/>
          <w:szCs w:val="20"/>
        </w:rPr>
      </w:pPr>
    </w:p>
    <w:p w14:paraId="14A17DA9" w14:textId="77777777" w:rsidR="00477E6E" w:rsidRPr="007A6917" w:rsidRDefault="00477E6E" w:rsidP="00477E6E">
      <w:pPr>
        <w:pStyle w:val="NoSpacing"/>
        <w:jc w:val="both"/>
        <w:rPr>
          <w:rFonts w:eastAsia="Arial" w:cstheme="minorHAnsi"/>
          <w:sz w:val="20"/>
          <w:szCs w:val="20"/>
        </w:rPr>
      </w:pPr>
      <w:r w:rsidRPr="007A6917">
        <w:rPr>
          <w:rFonts w:cstheme="minorHAnsi"/>
          <w:sz w:val="20"/>
          <w:szCs w:val="20"/>
        </w:rPr>
        <w:t xml:space="preserve">The </w:t>
      </w:r>
      <w:r w:rsidRPr="007A6917">
        <w:rPr>
          <w:rFonts w:eastAsia="Arial" w:cstheme="minorHAnsi"/>
          <w:sz w:val="20"/>
          <w:szCs w:val="20"/>
        </w:rPr>
        <w:t>project succeeded in training staff from government in the use of tools that promoted risk assessment and adaptation to climate change. Up to 37 interventions promoting water harvesting, borehole drilling and protection of natural springs were implemented over the project life span. Where these were completed, beneficiary community groups can access portable drinking water from these sources. The project had generated lessons collated and packaged these as communication and knowledge management products. These can be continued to be disseminated to other areas of the country as a way of promoting replication of successes.</w:t>
      </w:r>
    </w:p>
    <w:p w14:paraId="125E6A54" w14:textId="77777777" w:rsidR="00477E6E" w:rsidRPr="007A6917" w:rsidRDefault="00477E6E" w:rsidP="00477E6E">
      <w:pPr>
        <w:pStyle w:val="NoSpacing"/>
        <w:jc w:val="both"/>
        <w:rPr>
          <w:rFonts w:eastAsia="Arial" w:cstheme="minorHAnsi"/>
          <w:sz w:val="20"/>
          <w:szCs w:val="20"/>
        </w:rPr>
      </w:pPr>
    </w:p>
    <w:p w14:paraId="4B21D941" w14:textId="18BB1C82" w:rsidR="00477E6E" w:rsidRPr="007A6917" w:rsidRDefault="00477E6E" w:rsidP="00477E6E">
      <w:pPr>
        <w:pStyle w:val="NoSpacing"/>
        <w:jc w:val="both"/>
        <w:rPr>
          <w:rFonts w:cstheme="minorHAnsi"/>
          <w:sz w:val="20"/>
          <w:szCs w:val="20"/>
        </w:rPr>
      </w:pPr>
      <w:r w:rsidRPr="007A6917">
        <w:rPr>
          <w:rFonts w:cstheme="minorHAnsi"/>
          <w:sz w:val="20"/>
          <w:szCs w:val="20"/>
        </w:rPr>
        <w:t xml:space="preserve">The highest value added of the </w:t>
      </w:r>
      <w:r w:rsidR="00D00D2C">
        <w:rPr>
          <w:rFonts w:cstheme="minorHAnsi"/>
          <w:sz w:val="20"/>
          <w:szCs w:val="20"/>
        </w:rPr>
        <w:t xml:space="preserve">project </w:t>
      </w:r>
      <w:r w:rsidRPr="007A6917">
        <w:rPr>
          <w:rFonts w:cstheme="minorHAnsi"/>
          <w:sz w:val="20"/>
          <w:szCs w:val="20"/>
        </w:rPr>
        <w:t>work has been</w:t>
      </w:r>
      <w:r w:rsidR="00D00D2C">
        <w:rPr>
          <w:rFonts w:cstheme="minorHAnsi"/>
          <w:sz w:val="20"/>
          <w:szCs w:val="20"/>
        </w:rPr>
        <w:t xml:space="preserve"> its </w:t>
      </w:r>
      <w:r w:rsidRPr="007A6917">
        <w:rPr>
          <w:rFonts w:cstheme="minorHAnsi"/>
          <w:sz w:val="20"/>
          <w:szCs w:val="20"/>
        </w:rPr>
        <w:t>success in the provision of access</w:t>
      </w:r>
      <w:r w:rsidR="00D00D2C">
        <w:rPr>
          <w:rFonts w:cstheme="minorHAnsi"/>
          <w:sz w:val="20"/>
          <w:szCs w:val="20"/>
        </w:rPr>
        <w:t xml:space="preserve"> to clean water </w:t>
      </w:r>
      <w:r w:rsidRPr="007A6917">
        <w:rPr>
          <w:rFonts w:cstheme="minorHAnsi"/>
          <w:sz w:val="20"/>
          <w:szCs w:val="20"/>
        </w:rPr>
        <w:t xml:space="preserve"> in the remotest, most vulnerable and neediest places in the country. It </w:t>
      </w:r>
      <w:r w:rsidR="00D00D2C">
        <w:rPr>
          <w:rFonts w:cstheme="minorHAnsi"/>
          <w:sz w:val="20"/>
          <w:szCs w:val="20"/>
        </w:rPr>
        <w:t xml:space="preserve">has </w:t>
      </w:r>
      <w:r w:rsidRPr="007A6917">
        <w:rPr>
          <w:rFonts w:cstheme="minorHAnsi"/>
          <w:sz w:val="20"/>
          <w:szCs w:val="20"/>
        </w:rPr>
        <w:t>provide</w:t>
      </w:r>
      <w:r w:rsidR="00D00D2C">
        <w:rPr>
          <w:rFonts w:cstheme="minorHAnsi"/>
          <w:sz w:val="20"/>
          <w:szCs w:val="20"/>
        </w:rPr>
        <w:t>d</w:t>
      </w:r>
      <w:r w:rsidRPr="007A6917">
        <w:rPr>
          <w:rFonts w:cstheme="minorHAnsi"/>
          <w:sz w:val="20"/>
          <w:szCs w:val="20"/>
        </w:rPr>
        <w:t xml:space="preserve"> a sound model of local water governance that can be replicated elsewhere (also see case studies). This lesson from this work can be scaled. The UNDP can focus on supporting the operationalizing the water quality  monitoring aspects with sectors including the Environment Protection Agency (EPA), Ministry of Water Resources and others through continued  capacity building,  providing motivation and instrumentalization, i.e. infrastructure for monitoring water quality: access to higher technology including on the scientific work and monitoring water quality and climate change impacts and scenarios. </w:t>
      </w:r>
    </w:p>
    <w:p w14:paraId="6C986A0D" w14:textId="77777777" w:rsidR="00477E6E" w:rsidRPr="007A6917" w:rsidRDefault="00477E6E" w:rsidP="00477E6E">
      <w:pPr>
        <w:pStyle w:val="NoSpacing"/>
        <w:outlineLvl w:val="0"/>
        <w:rPr>
          <w:rFonts w:cstheme="minorHAnsi"/>
          <w:i/>
          <w:sz w:val="20"/>
          <w:szCs w:val="20"/>
        </w:rPr>
      </w:pPr>
    </w:p>
    <w:p w14:paraId="2E2973F4" w14:textId="77777777" w:rsidR="00477E6E" w:rsidRDefault="00477E6E" w:rsidP="00477E6E">
      <w:pPr>
        <w:pStyle w:val="NoSpacing"/>
        <w:jc w:val="both"/>
        <w:rPr>
          <w:sz w:val="20"/>
          <w:szCs w:val="20"/>
        </w:rPr>
      </w:pPr>
      <w:r w:rsidRPr="007A6917">
        <w:rPr>
          <w:sz w:val="20"/>
          <w:szCs w:val="20"/>
        </w:rPr>
        <w:t xml:space="preserve">The project was initiated when Sierra Leone experienced the Ebola outbreak in 2014. The crisis delayed the project start-up and made the mobilization of all the expected collaborating agencies difficult. A second major challenge noted by the interviewees was the low level of participation achieved in project implementation by the local authorities and limited opportunities for private sector engagement. Another key issue recorded was the project relationship with local contractors, who were perceived to have abandoned their work. The TE feels this was a miscommunication and lack of-reflection of the spirit in which the project was intended to be implemented. It was rather a failure of implement partners and learning approach with a strong knowledge management by the PIU. </w:t>
      </w:r>
    </w:p>
    <w:p w14:paraId="07521B9B" w14:textId="77777777" w:rsidR="00477E6E" w:rsidRPr="007A6917" w:rsidRDefault="00477E6E" w:rsidP="00477E6E">
      <w:pPr>
        <w:pStyle w:val="NoSpacing"/>
        <w:jc w:val="both"/>
        <w:rPr>
          <w:sz w:val="20"/>
          <w:szCs w:val="20"/>
        </w:rPr>
      </w:pPr>
      <w:r w:rsidRPr="007A6917">
        <w:rPr>
          <w:sz w:val="20"/>
          <w:szCs w:val="20"/>
        </w:rPr>
        <w:t xml:space="preserve">The choices between key implementing partners made at the beginning around implementation and work planning were in this context. The project was implemented mainly by the water sector and the UNDP in the absence of a strong PIU and full complement of staff. </w:t>
      </w:r>
    </w:p>
    <w:p w14:paraId="73F9B31E" w14:textId="77777777" w:rsidR="00477E6E" w:rsidRPr="007A6917" w:rsidRDefault="00477E6E" w:rsidP="00477E6E">
      <w:pPr>
        <w:pStyle w:val="NoSpacing"/>
        <w:jc w:val="both"/>
        <w:rPr>
          <w:sz w:val="20"/>
          <w:szCs w:val="20"/>
        </w:rPr>
      </w:pPr>
    </w:p>
    <w:p w14:paraId="4D596D60" w14:textId="77777777" w:rsidR="00477E6E" w:rsidRPr="007A6917" w:rsidRDefault="00477E6E" w:rsidP="00477E6E">
      <w:pPr>
        <w:pStyle w:val="NoSpacing"/>
        <w:jc w:val="both"/>
        <w:rPr>
          <w:rFonts w:cstheme="minorHAnsi"/>
          <w:sz w:val="20"/>
          <w:szCs w:val="20"/>
        </w:rPr>
      </w:pPr>
      <w:r w:rsidRPr="007A6917">
        <w:rPr>
          <w:sz w:val="20"/>
          <w:szCs w:val="20"/>
        </w:rPr>
        <w:t xml:space="preserve">The results, however, reflect a strong focus on delivery of water engineering and introduction of new technologies in the targeted rural and urban areas. The downstream concrete results were particularly good, with over 85 % of the technologies implemented. The policy and learning work were implemented quite late and included a conference in November 2019 to showcase results. On the policy and softer upstream side, lessons were learned. For instance, the policy advocacy work showcasing process and the learning by doing through working together to plan with other sectors was late in implementation. In fact, the work planning was rather led by the water sector but may have included more policy work activities at the early implementation for systemic change purposes. The implementation, however, supported the intersectoral monitoring through the steering committee; this was a good result although rather undocumented. The EPA and its relationship with the water sector and the districts and local levels were brokered. This was also a good result.  Adaptive management was led by UNDP and the steering committee with a strong UNDP oversight of the delivery and results. The need for overarching technical monitoring was clear from the design but not rectified until near the end of project. The inclusion served </w:t>
      </w:r>
      <w:r w:rsidRPr="007A6917">
        <w:rPr>
          <w:rFonts w:cstheme="minorHAnsi"/>
          <w:sz w:val="20"/>
          <w:szCs w:val="20"/>
        </w:rPr>
        <w:t xml:space="preserve">the CTA well in August 2019, accelerated the implementation and supported the project to achieve more balanced results. </w:t>
      </w:r>
    </w:p>
    <w:p w14:paraId="7AC5CFDE" w14:textId="77777777" w:rsidR="00477E6E" w:rsidRPr="007A6917" w:rsidRDefault="00477E6E" w:rsidP="00477E6E">
      <w:pPr>
        <w:pStyle w:val="NoSpacing"/>
        <w:jc w:val="both"/>
        <w:rPr>
          <w:rFonts w:cstheme="minorHAnsi"/>
          <w:sz w:val="20"/>
          <w:szCs w:val="20"/>
        </w:rPr>
      </w:pPr>
    </w:p>
    <w:p w14:paraId="11C4693E"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In retrospect having a strong knowledge management plan and a full complement of PIU support staff has been a lesson learned. There are lost opportunities in this regard for stronger implementation including how it could have been contributing to policy and learning results. The lack of KM in implementing represents a missed opportunity to </w:t>
      </w:r>
      <w:r w:rsidRPr="007A6917">
        <w:rPr>
          <w:rFonts w:cstheme="minorHAnsi"/>
          <w:sz w:val="20"/>
          <w:szCs w:val="20"/>
        </w:rPr>
        <w:lastRenderedPageBreak/>
        <w:t>coordinate the private sector and the WASH and climate sectors. The learning and coordination for policy work was picked up late by the CTA through the organizing of the PPP conference WASH Coordination platform.</w:t>
      </w:r>
    </w:p>
    <w:p w14:paraId="37063116" w14:textId="77777777" w:rsidR="00477E6E" w:rsidRPr="007A6917" w:rsidRDefault="00477E6E" w:rsidP="00477E6E">
      <w:pPr>
        <w:pStyle w:val="NoSpacing"/>
        <w:jc w:val="both"/>
        <w:rPr>
          <w:rFonts w:cstheme="minorHAnsi"/>
          <w:sz w:val="20"/>
          <w:szCs w:val="20"/>
        </w:rPr>
      </w:pPr>
      <w:r w:rsidRPr="007A6917">
        <w:rPr>
          <w:rFonts w:cstheme="minorHAnsi"/>
          <w:sz w:val="20"/>
          <w:szCs w:val="20"/>
        </w:rPr>
        <w:t>The Knowledge Management session of the conference highlighted the need for dialogue and information-sharing in the WASH sector in Sierra Leone. The current status was causing unnecessary duplication of effort in terms of project interventions as different organizations ended up supporting the same communities while other communities went without services. Constant dialogue and information-sharing also helped with standardization of approaches to water service delivery systems and facilities. It considered critical that participants be requested to share their views on the creation of a dialogue platform and protocols for information-sharing in the WASH</w:t>
      </w:r>
      <w:r>
        <w:rPr>
          <w:rFonts w:cstheme="minorHAnsi"/>
          <w:sz w:val="20"/>
          <w:szCs w:val="20"/>
        </w:rPr>
        <w:t xml:space="preserve"> and climate changes “resilience”</w:t>
      </w:r>
      <w:r w:rsidRPr="007A6917">
        <w:rPr>
          <w:rFonts w:cstheme="minorHAnsi"/>
          <w:sz w:val="20"/>
          <w:szCs w:val="20"/>
        </w:rPr>
        <w:t xml:space="preserve"> sector.</w:t>
      </w:r>
    </w:p>
    <w:p w14:paraId="0395F05D" w14:textId="77777777" w:rsidR="00477E6E" w:rsidRPr="007A6917" w:rsidRDefault="00477E6E" w:rsidP="00477E6E">
      <w:pPr>
        <w:pStyle w:val="NoSpacing"/>
        <w:jc w:val="both"/>
        <w:rPr>
          <w:rFonts w:cstheme="minorHAnsi"/>
          <w:sz w:val="20"/>
          <w:szCs w:val="20"/>
        </w:rPr>
      </w:pPr>
    </w:p>
    <w:p w14:paraId="2A32CB52"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The </w:t>
      </w:r>
      <w:r>
        <w:rPr>
          <w:rFonts w:cstheme="minorHAnsi"/>
          <w:sz w:val="20"/>
          <w:szCs w:val="20"/>
        </w:rPr>
        <w:t xml:space="preserve">overall expected </w:t>
      </w:r>
      <w:r w:rsidRPr="007A6917">
        <w:rPr>
          <w:rFonts w:cstheme="minorHAnsi"/>
          <w:sz w:val="20"/>
          <w:szCs w:val="20"/>
        </w:rPr>
        <w:t>targets expected included:</w:t>
      </w:r>
    </w:p>
    <w:p w14:paraId="79AED0B8" w14:textId="77777777" w:rsidR="00477E6E" w:rsidRPr="007A6917" w:rsidRDefault="00477E6E" w:rsidP="00477E6E">
      <w:pPr>
        <w:pStyle w:val="NoSpacing"/>
        <w:numPr>
          <w:ilvl w:val="0"/>
          <w:numId w:val="58"/>
        </w:numPr>
        <w:jc w:val="both"/>
        <w:rPr>
          <w:rFonts w:cstheme="minorHAnsi"/>
          <w:sz w:val="20"/>
          <w:szCs w:val="20"/>
        </w:rPr>
      </w:pPr>
      <w:r w:rsidRPr="007A6917">
        <w:rPr>
          <w:rFonts w:cstheme="minorHAnsi"/>
          <w:sz w:val="20"/>
          <w:szCs w:val="20"/>
        </w:rPr>
        <w:t>to build capacities of at least 2-line ministries and 2 District Councils to mainstream adaptation concerns within water policies and local development plans are strengthened.</w:t>
      </w:r>
    </w:p>
    <w:p w14:paraId="428A0B12" w14:textId="77777777" w:rsidR="00477E6E" w:rsidRPr="007A6917" w:rsidRDefault="00477E6E" w:rsidP="00477E6E">
      <w:pPr>
        <w:pStyle w:val="NoSpacing"/>
        <w:numPr>
          <w:ilvl w:val="0"/>
          <w:numId w:val="58"/>
        </w:numPr>
        <w:jc w:val="both"/>
        <w:rPr>
          <w:rFonts w:cstheme="minorHAnsi"/>
          <w:sz w:val="20"/>
          <w:szCs w:val="20"/>
        </w:rPr>
      </w:pPr>
      <w:r w:rsidRPr="007A6917">
        <w:rPr>
          <w:rFonts w:cstheme="minorHAnsi"/>
          <w:sz w:val="20"/>
          <w:szCs w:val="20"/>
        </w:rPr>
        <w:t>to build capacities of two research/training centers to deliver relevant trainings on climate change issues are strengthened.</w:t>
      </w:r>
    </w:p>
    <w:p w14:paraId="44D77E7E" w14:textId="77777777" w:rsidR="00477E6E" w:rsidRPr="007A6917" w:rsidRDefault="00477E6E" w:rsidP="00477E6E">
      <w:pPr>
        <w:pStyle w:val="NoSpacing"/>
        <w:jc w:val="both"/>
        <w:rPr>
          <w:rFonts w:cstheme="minorHAnsi"/>
          <w:sz w:val="20"/>
          <w:szCs w:val="20"/>
        </w:rPr>
      </w:pPr>
    </w:p>
    <w:p w14:paraId="1A1C7028" w14:textId="77777777" w:rsidR="00477E6E" w:rsidRDefault="00477E6E" w:rsidP="00477E6E">
      <w:pPr>
        <w:pStyle w:val="NoSpacing"/>
        <w:jc w:val="both"/>
        <w:rPr>
          <w:rFonts w:cstheme="minorHAnsi"/>
          <w:sz w:val="20"/>
          <w:szCs w:val="20"/>
        </w:rPr>
      </w:pPr>
      <w:r w:rsidRPr="007A6917">
        <w:rPr>
          <w:rFonts w:cstheme="minorHAnsi"/>
          <w:sz w:val="20"/>
          <w:szCs w:val="20"/>
        </w:rPr>
        <w:t xml:space="preserve">Results: </w:t>
      </w:r>
    </w:p>
    <w:p w14:paraId="500773D7" w14:textId="77777777" w:rsidR="00477E6E" w:rsidRPr="007A6917" w:rsidRDefault="00477E6E" w:rsidP="00477E6E">
      <w:pPr>
        <w:pStyle w:val="NoSpacing"/>
        <w:jc w:val="both"/>
        <w:rPr>
          <w:rFonts w:cstheme="minorHAnsi"/>
          <w:sz w:val="20"/>
          <w:szCs w:val="20"/>
        </w:rPr>
      </w:pPr>
      <w:r>
        <w:rPr>
          <w:rFonts w:cstheme="minorHAnsi"/>
          <w:sz w:val="20"/>
          <w:szCs w:val="20"/>
        </w:rPr>
        <w:t xml:space="preserve">The project has gone over and above its expected results in terms of concrete implementation of new water technologies in remoted and risky areas. This is a very favorable result. The key issues is policy learning and sustainability including the institutional capacity need of the districts for water quality monitoring and results of the resilience work inter - sector.   </w:t>
      </w:r>
    </w:p>
    <w:p w14:paraId="48F3D99E"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The evaluation reviewed the expected achievements in terms of policy and capacity development level results. The implementation approach was generally guided by the active steering committee. Decisions were taken early on concerning implementation and budget, prioritization of the needs of people identified during the PPG stage and provision of a good demonstration of what works in each case. The design was built to succeed in this regard (with some learning, i.e. maintenance of new technology and need to build that in as well). There was also a focus on policy-level monitoring by government officials that dealt with WASH and climate policy and the cross-sectoral nature of the work. The project brought cross-sectoral counterparts together through many platforms. Additionally, the project provided a review of the policies and policy advocacy. There were three policy briefs developed: 1) “Management of New Water Supply Technologies in the </w:t>
      </w:r>
      <w:proofErr w:type="spellStart"/>
      <w:r w:rsidRPr="007A6917">
        <w:rPr>
          <w:rFonts w:cstheme="minorHAnsi"/>
          <w:sz w:val="20"/>
          <w:szCs w:val="20"/>
        </w:rPr>
        <w:t>Kargboto</w:t>
      </w:r>
      <w:proofErr w:type="spellEnd"/>
      <w:r w:rsidRPr="007A6917">
        <w:rPr>
          <w:rFonts w:cstheme="minorHAnsi"/>
          <w:sz w:val="20"/>
          <w:szCs w:val="20"/>
        </w:rPr>
        <w:t xml:space="preserve"> community, </w:t>
      </w:r>
      <w:proofErr w:type="spellStart"/>
      <w:r w:rsidRPr="007A6917">
        <w:rPr>
          <w:rFonts w:cstheme="minorHAnsi"/>
          <w:sz w:val="20"/>
          <w:szCs w:val="20"/>
        </w:rPr>
        <w:t>Tonko</w:t>
      </w:r>
      <w:proofErr w:type="spellEnd"/>
      <w:r w:rsidRPr="007A6917">
        <w:rPr>
          <w:rFonts w:cstheme="minorHAnsi"/>
          <w:sz w:val="20"/>
          <w:szCs w:val="20"/>
        </w:rPr>
        <w:t xml:space="preserve"> </w:t>
      </w:r>
      <w:proofErr w:type="spellStart"/>
      <w:r w:rsidRPr="007A6917">
        <w:rPr>
          <w:rFonts w:cstheme="minorHAnsi"/>
          <w:sz w:val="20"/>
          <w:szCs w:val="20"/>
        </w:rPr>
        <w:t>Limba</w:t>
      </w:r>
      <w:proofErr w:type="spellEnd"/>
      <w:r w:rsidRPr="007A6917">
        <w:rPr>
          <w:rFonts w:cstheme="minorHAnsi"/>
          <w:sz w:val="20"/>
          <w:szCs w:val="20"/>
        </w:rPr>
        <w:t xml:space="preserve"> Chiefdom, </w:t>
      </w:r>
      <w:proofErr w:type="spellStart"/>
      <w:r w:rsidRPr="007A6917">
        <w:rPr>
          <w:rFonts w:cstheme="minorHAnsi"/>
          <w:sz w:val="20"/>
          <w:szCs w:val="20"/>
        </w:rPr>
        <w:t>Kambia</w:t>
      </w:r>
      <w:proofErr w:type="spellEnd"/>
      <w:r w:rsidRPr="007A6917">
        <w:rPr>
          <w:rFonts w:cstheme="minorHAnsi"/>
          <w:sz w:val="20"/>
          <w:szCs w:val="20"/>
        </w:rPr>
        <w:t xml:space="preserve"> District, Sierra Leone, 2) Promotion of rainwater harvesting in Sierra Leone in the “Introduction: The Water Challenge in Sierra Leone” policy brief and 3) “Use of Traditional Knowledge Systems to Manage and Protect Water Resources in </w:t>
      </w:r>
      <w:proofErr w:type="spellStart"/>
      <w:r w:rsidRPr="007A6917">
        <w:rPr>
          <w:rFonts w:cstheme="minorHAnsi"/>
          <w:sz w:val="20"/>
          <w:szCs w:val="20"/>
        </w:rPr>
        <w:t>Kortumahun</w:t>
      </w:r>
      <w:proofErr w:type="spellEnd"/>
      <w:r w:rsidRPr="007A6917">
        <w:rPr>
          <w:rFonts w:cstheme="minorHAnsi"/>
          <w:sz w:val="20"/>
          <w:szCs w:val="20"/>
        </w:rPr>
        <w:t xml:space="preserve"> Community, </w:t>
      </w:r>
      <w:proofErr w:type="spellStart"/>
      <w:r w:rsidRPr="007A6917">
        <w:rPr>
          <w:rFonts w:cstheme="minorHAnsi"/>
          <w:sz w:val="20"/>
          <w:szCs w:val="20"/>
        </w:rPr>
        <w:t>Panga</w:t>
      </w:r>
      <w:proofErr w:type="spellEnd"/>
      <w:r w:rsidRPr="007A6917">
        <w:rPr>
          <w:rFonts w:cstheme="minorHAnsi"/>
          <w:sz w:val="20"/>
          <w:szCs w:val="20"/>
        </w:rPr>
        <w:t xml:space="preserve"> </w:t>
      </w:r>
      <w:proofErr w:type="spellStart"/>
      <w:r w:rsidRPr="007A6917">
        <w:rPr>
          <w:rFonts w:cstheme="minorHAnsi"/>
          <w:sz w:val="20"/>
          <w:szCs w:val="20"/>
        </w:rPr>
        <w:t>Krim</w:t>
      </w:r>
      <w:proofErr w:type="spellEnd"/>
      <w:r w:rsidRPr="007A6917">
        <w:rPr>
          <w:rFonts w:cstheme="minorHAnsi"/>
          <w:sz w:val="20"/>
          <w:szCs w:val="20"/>
        </w:rPr>
        <w:t xml:space="preserve"> Chiefdom, Pujehun District, Sierra Leone.” Additionally, a PPP conference was held at </w:t>
      </w:r>
      <w:proofErr w:type="spellStart"/>
      <w:r w:rsidRPr="007A6917">
        <w:rPr>
          <w:rFonts w:cstheme="minorHAnsi"/>
          <w:sz w:val="20"/>
          <w:szCs w:val="20"/>
        </w:rPr>
        <w:t>Kobeibu</w:t>
      </w:r>
      <w:proofErr w:type="spellEnd"/>
      <w:r w:rsidRPr="007A6917">
        <w:rPr>
          <w:rFonts w:cstheme="minorHAnsi"/>
          <w:sz w:val="20"/>
          <w:szCs w:val="20"/>
        </w:rPr>
        <w:t xml:space="preserve"> Hotel and Conference Centre in Bo Town from November 20–21, 2019, which was attended by up to eighty (80) participants from government agencies, local authorities, WASH Sector NGOs and bilateral and multilateral cooperating partners supporting water and sanitation supply initiatives in Sierra Leone.</w:t>
      </w:r>
      <w:r w:rsidRPr="007A6917">
        <w:rPr>
          <w:rFonts w:cstheme="minorHAnsi"/>
          <w:sz w:val="20"/>
          <w:szCs w:val="20"/>
        </w:rPr>
        <w:endnoteReference w:id="12"/>
      </w:r>
    </w:p>
    <w:p w14:paraId="4DF06C6C" w14:textId="77777777" w:rsidR="00477E6E" w:rsidRPr="007A6917" w:rsidRDefault="00477E6E" w:rsidP="00477E6E">
      <w:pPr>
        <w:pStyle w:val="NoSpacing"/>
        <w:jc w:val="both"/>
        <w:rPr>
          <w:rFonts w:cstheme="minorHAnsi"/>
          <w:sz w:val="20"/>
          <w:szCs w:val="20"/>
        </w:rPr>
      </w:pPr>
    </w:p>
    <w:p w14:paraId="1B7C45E6" w14:textId="77777777" w:rsidR="00477E6E" w:rsidRPr="007A6917" w:rsidRDefault="00477E6E" w:rsidP="00477E6E">
      <w:pPr>
        <w:pStyle w:val="NoSpacing"/>
        <w:jc w:val="both"/>
        <w:rPr>
          <w:rFonts w:cstheme="minorHAnsi"/>
          <w:sz w:val="20"/>
          <w:szCs w:val="20"/>
        </w:rPr>
      </w:pPr>
      <w:r w:rsidRPr="007A6917">
        <w:rPr>
          <w:rFonts w:cstheme="minorHAnsi"/>
          <w:sz w:val="20"/>
          <w:szCs w:val="20"/>
        </w:rPr>
        <w:t>Secondly, the team considered the capacity development conducted under the project. Much training (for policy) included 10 technical staff from the Ministry of Water Resources and 15 staff from 3 District Councils who were trained to integrate climate risks into planning, especially as it relates to the water sector. In Freetown, Kambia, Pujehun and Kono, 18 participants were trained.</w:t>
      </w:r>
    </w:p>
    <w:p w14:paraId="09925A28" w14:textId="77777777" w:rsidR="00477E6E" w:rsidRPr="007A6917" w:rsidRDefault="00477E6E" w:rsidP="00477E6E">
      <w:pPr>
        <w:pStyle w:val="NoSpacing"/>
        <w:jc w:val="both"/>
        <w:rPr>
          <w:rFonts w:cstheme="minorHAnsi"/>
          <w:sz w:val="20"/>
          <w:szCs w:val="20"/>
        </w:rPr>
      </w:pPr>
    </w:p>
    <w:p w14:paraId="4E995C97" w14:textId="77777777" w:rsidR="00477E6E" w:rsidRPr="007A6917" w:rsidRDefault="00477E6E" w:rsidP="00477E6E">
      <w:pPr>
        <w:pStyle w:val="NoSpacing"/>
        <w:jc w:val="both"/>
        <w:rPr>
          <w:rFonts w:cstheme="minorHAnsi"/>
          <w:sz w:val="20"/>
          <w:szCs w:val="20"/>
        </w:rPr>
      </w:pPr>
      <w:r w:rsidRPr="007A6917">
        <w:rPr>
          <w:rFonts w:cstheme="minorHAnsi"/>
          <w:sz w:val="20"/>
          <w:szCs w:val="20"/>
        </w:rPr>
        <w:t>The project succeeded in training staff from government in the use of tools that promoted risk assessment and adaptation to climate change. Up to 37 interventions promoting water harvesting, borehole drilling and protection of natural springs were implemented over the project life span. Where these were completed, beneficiary community groups are now able to access portable drinking water from these sources.</w:t>
      </w:r>
    </w:p>
    <w:p w14:paraId="6C81DF33" w14:textId="71F0B2BF" w:rsidR="00477E6E" w:rsidRPr="007A6917" w:rsidRDefault="00477E6E" w:rsidP="00477E6E">
      <w:pPr>
        <w:pStyle w:val="NoSpacing"/>
        <w:jc w:val="both"/>
        <w:rPr>
          <w:rFonts w:cstheme="minorHAnsi"/>
          <w:sz w:val="20"/>
          <w:szCs w:val="20"/>
        </w:rPr>
      </w:pPr>
      <w:r w:rsidRPr="005B6EE9">
        <w:rPr>
          <w:sz w:val="20"/>
        </w:rPr>
        <w:t xml:space="preserve">Key lessons were collated and packaged as communication and knowledge management products. These will be disseminated to other areas </w:t>
      </w:r>
      <w:bookmarkStart w:id="184" w:name="_Toc46228040"/>
      <w:r w:rsidRPr="007A6917">
        <w:rPr>
          <w:rFonts w:cstheme="minorHAnsi"/>
          <w:sz w:val="20"/>
          <w:szCs w:val="20"/>
        </w:rPr>
        <w:t>of the country as a way of promoting replication of successes.</w:t>
      </w:r>
    </w:p>
    <w:p w14:paraId="4D5C9945" w14:textId="77777777" w:rsidR="00477E6E" w:rsidRPr="007A6917" w:rsidRDefault="00477E6E" w:rsidP="00477E6E">
      <w:pPr>
        <w:pStyle w:val="NoSpacing"/>
        <w:jc w:val="both"/>
        <w:rPr>
          <w:rFonts w:cstheme="minorHAnsi"/>
          <w:sz w:val="20"/>
          <w:szCs w:val="20"/>
        </w:rPr>
      </w:pPr>
    </w:p>
    <w:p w14:paraId="7470BBB6"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Value added was the provision of access in the remotest, most vulnerable and neediest places in SL for access to water and a model of water governance that can be replicated elsewhere. This work can be scaled and UNDP can focus on operationalizing the monitoring aspects with sectors including the Environment Protection Agency (EPA), </w:t>
      </w:r>
      <w:r w:rsidRPr="007A6917">
        <w:rPr>
          <w:rFonts w:cstheme="minorHAnsi"/>
          <w:sz w:val="20"/>
          <w:szCs w:val="20"/>
        </w:rPr>
        <w:lastRenderedPageBreak/>
        <w:t xml:space="preserve">Ministry of Water Resources and others by doing more capacity building and providing motivation and instrumentalization, i.e. infrastructure for monitoring water quality: higher technology and scientific work and monitoring water quality and climate change impacts and scenarios. </w:t>
      </w:r>
    </w:p>
    <w:p w14:paraId="23DE388B" w14:textId="77777777" w:rsidR="00477E6E" w:rsidRPr="007A6917" w:rsidRDefault="00477E6E" w:rsidP="00477E6E">
      <w:pPr>
        <w:pStyle w:val="NoSpacing"/>
        <w:jc w:val="both"/>
        <w:rPr>
          <w:rFonts w:cstheme="minorHAnsi"/>
          <w:sz w:val="20"/>
          <w:szCs w:val="20"/>
        </w:rPr>
      </w:pPr>
    </w:p>
    <w:p w14:paraId="1F2BF70D" w14:textId="77777777" w:rsidR="00477E6E" w:rsidRPr="007A6917" w:rsidRDefault="00477E6E" w:rsidP="00477E6E">
      <w:pPr>
        <w:pStyle w:val="NoSpacing"/>
        <w:jc w:val="both"/>
        <w:rPr>
          <w:rFonts w:cstheme="minorHAnsi"/>
          <w:sz w:val="20"/>
          <w:szCs w:val="20"/>
        </w:rPr>
      </w:pPr>
      <w:r>
        <w:rPr>
          <w:rFonts w:cstheme="minorHAnsi"/>
          <w:sz w:val="20"/>
          <w:szCs w:val="20"/>
        </w:rPr>
        <w:t xml:space="preserve">For outcome one, the </w:t>
      </w:r>
      <w:r w:rsidRPr="007A6917">
        <w:rPr>
          <w:rFonts w:cstheme="minorHAnsi"/>
          <w:sz w:val="20"/>
          <w:szCs w:val="20"/>
        </w:rPr>
        <w:t>targets</w:t>
      </w:r>
      <w:r>
        <w:rPr>
          <w:rFonts w:cstheme="minorHAnsi"/>
          <w:sz w:val="20"/>
          <w:szCs w:val="20"/>
        </w:rPr>
        <w:t xml:space="preserve"> included: </w:t>
      </w:r>
    </w:p>
    <w:p w14:paraId="74B17D4B" w14:textId="77777777" w:rsidR="00477E6E" w:rsidRPr="007A6917" w:rsidRDefault="00477E6E" w:rsidP="00477E6E">
      <w:pPr>
        <w:pStyle w:val="NoSpacing"/>
        <w:jc w:val="both"/>
        <w:rPr>
          <w:rFonts w:cstheme="minorHAnsi"/>
          <w:sz w:val="20"/>
          <w:szCs w:val="20"/>
        </w:rPr>
      </w:pPr>
    </w:p>
    <w:p w14:paraId="5820A2B3" w14:textId="77777777" w:rsidR="00477E6E" w:rsidRPr="007A6917" w:rsidRDefault="00477E6E" w:rsidP="00477E6E">
      <w:pPr>
        <w:pStyle w:val="NoSpacing"/>
        <w:numPr>
          <w:ilvl w:val="0"/>
          <w:numId w:val="59"/>
        </w:numPr>
        <w:jc w:val="both"/>
        <w:rPr>
          <w:rFonts w:cstheme="minorHAnsi"/>
          <w:sz w:val="20"/>
          <w:szCs w:val="20"/>
        </w:rPr>
      </w:pPr>
      <w:r w:rsidRPr="007A6917">
        <w:rPr>
          <w:rFonts w:cstheme="minorHAnsi"/>
          <w:sz w:val="20"/>
          <w:szCs w:val="20"/>
        </w:rPr>
        <w:t xml:space="preserve">The CC. resilience plan for </w:t>
      </w:r>
      <w:proofErr w:type="spellStart"/>
      <w:r w:rsidRPr="007A6917">
        <w:rPr>
          <w:rFonts w:cstheme="minorHAnsi"/>
          <w:sz w:val="20"/>
          <w:szCs w:val="20"/>
        </w:rPr>
        <w:t>Guma</w:t>
      </w:r>
      <w:proofErr w:type="spellEnd"/>
      <w:r w:rsidRPr="007A6917">
        <w:rPr>
          <w:rFonts w:cstheme="minorHAnsi"/>
          <w:sz w:val="20"/>
          <w:szCs w:val="20"/>
        </w:rPr>
        <w:t xml:space="preserve"> reservoir is established. </w:t>
      </w:r>
    </w:p>
    <w:p w14:paraId="770EA1FD" w14:textId="77777777" w:rsidR="00477E6E" w:rsidRPr="007A6917" w:rsidRDefault="00477E6E" w:rsidP="00477E6E">
      <w:pPr>
        <w:pStyle w:val="NoSpacing"/>
        <w:jc w:val="both"/>
        <w:rPr>
          <w:rFonts w:cstheme="minorHAnsi"/>
          <w:sz w:val="20"/>
          <w:szCs w:val="20"/>
        </w:rPr>
      </w:pPr>
    </w:p>
    <w:p w14:paraId="07695582" w14:textId="77777777" w:rsidR="00477E6E" w:rsidRPr="007A6917" w:rsidRDefault="00477E6E" w:rsidP="00477E6E">
      <w:pPr>
        <w:pStyle w:val="NoSpacing"/>
        <w:numPr>
          <w:ilvl w:val="0"/>
          <w:numId w:val="59"/>
        </w:numPr>
        <w:jc w:val="both"/>
        <w:rPr>
          <w:rFonts w:cstheme="minorHAnsi"/>
          <w:sz w:val="20"/>
          <w:szCs w:val="20"/>
        </w:rPr>
      </w:pPr>
      <w:r w:rsidRPr="007A6917">
        <w:rPr>
          <w:rFonts w:cstheme="minorHAnsi"/>
          <w:sz w:val="20"/>
          <w:szCs w:val="20"/>
        </w:rPr>
        <w:t>15% of staff from targeted institutions are aware of predicted impacts of climate change and appropriate responses</w:t>
      </w:r>
    </w:p>
    <w:p w14:paraId="6F021399" w14:textId="77777777" w:rsidR="00477E6E" w:rsidRPr="007A6917" w:rsidRDefault="00477E6E" w:rsidP="00477E6E">
      <w:pPr>
        <w:pStyle w:val="NoSpacing"/>
        <w:numPr>
          <w:ilvl w:val="0"/>
          <w:numId w:val="59"/>
        </w:numPr>
        <w:jc w:val="both"/>
        <w:rPr>
          <w:rFonts w:cstheme="minorHAnsi"/>
          <w:sz w:val="20"/>
          <w:szCs w:val="20"/>
        </w:rPr>
      </w:pPr>
      <w:r w:rsidRPr="007A6917">
        <w:rPr>
          <w:rFonts w:cstheme="minorHAnsi"/>
          <w:sz w:val="20"/>
          <w:szCs w:val="20"/>
        </w:rPr>
        <w:t>60% of those targeted have access to relevant disseminated adaption experiences from the project.</w:t>
      </w:r>
    </w:p>
    <w:p w14:paraId="3DB6B757" w14:textId="77777777" w:rsidR="00477E6E" w:rsidRPr="007A6917" w:rsidRDefault="00477E6E" w:rsidP="00477E6E">
      <w:pPr>
        <w:pStyle w:val="NoSpacing"/>
        <w:jc w:val="both"/>
        <w:rPr>
          <w:rFonts w:cstheme="minorHAnsi"/>
          <w:sz w:val="20"/>
          <w:szCs w:val="20"/>
        </w:rPr>
      </w:pPr>
    </w:p>
    <w:p w14:paraId="25A447AB" w14:textId="77777777" w:rsidR="00477E6E" w:rsidRDefault="00477E6E" w:rsidP="00477E6E">
      <w:pPr>
        <w:pStyle w:val="NoSpacing"/>
        <w:jc w:val="both"/>
        <w:rPr>
          <w:rFonts w:cstheme="minorHAnsi"/>
          <w:sz w:val="20"/>
          <w:szCs w:val="20"/>
        </w:rPr>
      </w:pPr>
      <w:r>
        <w:rPr>
          <w:rFonts w:cstheme="minorHAnsi"/>
          <w:sz w:val="20"/>
          <w:szCs w:val="20"/>
        </w:rPr>
        <w:t>The concrete r</w:t>
      </w:r>
      <w:r w:rsidRPr="007A6917">
        <w:rPr>
          <w:rFonts w:cstheme="minorHAnsi"/>
          <w:sz w:val="20"/>
          <w:szCs w:val="20"/>
        </w:rPr>
        <w:t xml:space="preserve">esults </w:t>
      </w:r>
      <w:r>
        <w:rPr>
          <w:rFonts w:cstheme="minorHAnsi"/>
          <w:sz w:val="20"/>
          <w:szCs w:val="20"/>
        </w:rPr>
        <w:t>included:</w:t>
      </w:r>
    </w:p>
    <w:p w14:paraId="2A5E3467"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A Climate Change Resilience Plan for the </w:t>
      </w:r>
      <w:proofErr w:type="spellStart"/>
      <w:r w:rsidRPr="007A6917">
        <w:rPr>
          <w:rFonts w:cstheme="minorHAnsi"/>
          <w:sz w:val="20"/>
          <w:szCs w:val="20"/>
        </w:rPr>
        <w:t>Guma</w:t>
      </w:r>
      <w:proofErr w:type="spellEnd"/>
      <w:r w:rsidRPr="007A6917">
        <w:rPr>
          <w:rFonts w:cstheme="minorHAnsi"/>
          <w:sz w:val="20"/>
          <w:szCs w:val="20"/>
        </w:rPr>
        <w:t xml:space="preserve"> Water Reservoir was produced by the project in October 2016.</w:t>
      </w:r>
    </w:p>
    <w:p w14:paraId="7B0D1F9E" w14:textId="77777777" w:rsidR="00477E6E" w:rsidRPr="007A6917" w:rsidRDefault="00477E6E" w:rsidP="00477E6E">
      <w:pPr>
        <w:pStyle w:val="NoSpacing"/>
        <w:jc w:val="both"/>
        <w:rPr>
          <w:rFonts w:cstheme="minorHAnsi"/>
          <w:sz w:val="20"/>
          <w:szCs w:val="20"/>
        </w:rPr>
      </w:pPr>
    </w:p>
    <w:p w14:paraId="4182E630"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85 policymakers (25 Members of Parliament, 45 Councilors from 3 district Councils and 1 City Council 15 Civil Society Activists) have been introduced to climate change issues and acquired knowledge on climate change impact and adaptation responses, including: </w:t>
      </w:r>
    </w:p>
    <w:p w14:paraId="55C58798"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- 25 members of Parliament </w:t>
      </w:r>
    </w:p>
    <w:p w14:paraId="15EFA8FD"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- 45 councilors from 3 district councils and 1 city council </w:t>
      </w:r>
    </w:p>
    <w:p w14:paraId="2632B26D"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- 15 civil society activists were trained. </w:t>
      </w:r>
    </w:p>
    <w:p w14:paraId="01F3C223"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The issue of climate change is relatively new in Sierra Leone, so the benefiting; policymakers are the first to benefit from this support. </w:t>
      </w:r>
    </w:p>
    <w:p w14:paraId="7F6B7793" w14:textId="77777777" w:rsidR="00477E6E" w:rsidRPr="007A6917" w:rsidRDefault="00477E6E" w:rsidP="00477E6E">
      <w:pPr>
        <w:pStyle w:val="NoSpacing"/>
        <w:jc w:val="both"/>
        <w:rPr>
          <w:rFonts w:cstheme="minorHAnsi"/>
          <w:sz w:val="20"/>
          <w:szCs w:val="20"/>
        </w:rPr>
      </w:pPr>
      <w:r w:rsidRPr="007A6917">
        <w:rPr>
          <w:rFonts w:cstheme="minorHAnsi"/>
          <w:sz w:val="20"/>
          <w:szCs w:val="20"/>
        </w:rPr>
        <w:t>Of staff from targeted institutions (MWR; EPA; LCs, GVWC; etc.)15 % are now aware of predicted climate change impacts. Technical staff from Ministry of Water Resources (MWR), GVWC and the three district councils supported the development process of climate change risk management tools and guidelines during the training to be integrated into the water policies.</w:t>
      </w:r>
    </w:p>
    <w:p w14:paraId="58D751D1" w14:textId="77777777" w:rsidR="00477E6E" w:rsidRPr="007A6917" w:rsidRDefault="00477E6E" w:rsidP="00477E6E">
      <w:pPr>
        <w:pStyle w:val="NoSpacing"/>
        <w:jc w:val="both"/>
        <w:rPr>
          <w:rFonts w:cstheme="minorHAnsi"/>
          <w:sz w:val="20"/>
          <w:szCs w:val="20"/>
        </w:rPr>
      </w:pPr>
    </w:p>
    <w:p w14:paraId="576AA2CE" w14:textId="77777777" w:rsidR="00477E6E" w:rsidRPr="007A6917" w:rsidRDefault="00477E6E" w:rsidP="00477E6E">
      <w:pPr>
        <w:pStyle w:val="NoSpacing"/>
        <w:jc w:val="both"/>
        <w:rPr>
          <w:rFonts w:cstheme="minorHAnsi"/>
          <w:sz w:val="20"/>
          <w:szCs w:val="20"/>
        </w:rPr>
      </w:pPr>
      <w:r w:rsidRPr="007A6917">
        <w:rPr>
          <w:rFonts w:cstheme="minorHAnsi"/>
          <w:sz w:val="20"/>
          <w:szCs w:val="20"/>
        </w:rPr>
        <w:t>Of targeted stakeholders, 60% have access to relevant disseminated adaptation experiences from the project. Several trainings were conducted during a consultancy by INTEGEMS, a consultancy firm contracted to do the Climate Change Risk Management and Capacity Assessment for the water sector in Sierra Leone. Also, 6 NGO's were contracted: 3 to do village savings and loan scheme trainings and 2 to do awareness sensitization on climate change in all project locations. WASH committees, as consultancies, were given out to 6 different NGOs to carry out the awareness sensitization on climate change activities in all project locations. The training provided a sustainable communication platform for climate change risk management at the community level. These platforms would increase stakeholders’ and communities’ access to appropriate information and communications on climate change risks and adaptation measures in the water sector. They would also support the mobilization and empowerment of communities, through 1) resource mobilization for the continuous maintenance and sustainability of the water points and 2) the said trainings in the communities that have been capacitated on climate change issues to enable them participate in the development and implementation of bylaws to effectively integrate local and cultural knowledge with gender consideration in climate change adaptation measures in the water sector.</w:t>
      </w:r>
    </w:p>
    <w:p w14:paraId="30F4978C" w14:textId="77777777" w:rsidR="00477E6E" w:rsidRPr="007A6917" w:rsidRDefault="00477E6E" w:rsidP="00477E6E">
      <w:pPr>
        <w:pStyle w:val="NoSpacing"/>
        <w:jc w:val="both"/>
        <w:rPr>
          <w:rFonts w:cstheme="minorHAnsi"/>
          <w:sz w:val="20"/>
          <w:szCs w:val="20"/>
        </w:rPr>
      </w:pPr>
      <w:r w:rsidRPr="007A6917">
        <w:rPr>
          <w:rFonts w:cstheme="minorHAnsi"/>
          <w:sz w:val="20"/>
          <w:szCs w:val="20"/>
        </w:rPr>
        <w:t>key Results of the above at TE:</w:t>
      </w:r>
    </w:p>
    <w:p w14:paraId="3266A01D" w14:textId="77777777" w:rsidR="00477E6E" w:rsidRPr="007A6917" w:rsidRDefault="00477E6E" w:rsidP="00477E6E">
      <w:pPr>
        <w:pStyle w:val="NoSpacing"/>
        <w:jc w:val="both"/>
        <w:rPr>
          <w:rFonts w:cstheme="minorHAnsi"/>
          <w:sz w:val="20"/>
          <w:szCs w:val="20"/>
        </w:rPr>
      </w:pPr>
      <w:r w:rsidRPr="007A6917">
        <w:rPr>
          <w:rFonts w:cstheme="minorHAnsi"/>
          <w:sz w:val="20"/>
          <w:szCs w:val="20"/>
        </w:rPr>
        <w:t>(1) More than 50 officers from the Ministry of Water Resources were provided with relevant climate risk management guidelines/tools;</w:t>
      </w:r>
    </w:p>
    <w:p w14:paraId="2619529A" w14:textId="77777777" w:rsidR="00477E6E" w:rsidRPr="007A6917" w:rsidRDefault="00477E6E" w:rsidP="00477E6E">
      <w:pPr>
        <w:pStyle w:val="NoSpacing"/>
        <w:jc w:val="both"/>
        <w:rPr>
          <w:rFonts w:cstheme="minorHAnsi"/>
          <w:sz w:val="20"/>
          <w:szCs w:val="20"/>
        </w:rPr>
      </w:pPr>
      <w:r w:rsidRPr="007A6917">
        <w:rPr>
          <w:rFonts w:cstheme="minorHAnsi"/>
          <w:sz w:val="20"/>
          <w:szCs w:val="20"/>
        </w:rPr>
        <w:t>(2) 85 policymakers (25 Members of Parliament, 45 councilors from 3 district councils and 1 city council, 15 civil society activists) have been introduced to climate change issues and acquired knowledge on climate change impact and adaptation responses;</w:t>
      </w:r>
    </w:p>
    <w:p w14:paraId="34829E29" w14:textId="77777777" w:rsidR="00477E6E" w:rsidRPr="007A6917" w:rsidRDefault="00477E6E" w:rsidP="00477E6E">
      <w:pPr>
        <w:pStyle w:val="NoSpacing"/>
        <w:jc w:val="both"/>
        <w:rPr>
          <w:rFonts w:cstheme="minorHAnsi"/>
          <w:sz w:val="20"/>
          <w:szCs w:val="20"/>
        </w:rPr>
      </w:pPr>
      <w:r w:rsidRPr="007A6917">
        <w:rPr>
          <w:rFonts w:cstheme="minorHAnsi"/>
          <w:sz w:val="20"/>
          <w:szCs w:val="20"/>
        </w:rPr>
        <w:t>(3) Baseline waterpoint mapping, climate change risk management tools and guidelines were made for integration into water policies and stakeholders were trained.</w:t>
      </w:r>
    </w:p>
    <w:p w14:paraId="11FA57ED"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Design and development of the web-based Hydrological Information Management System (HIMS) was done. INTEGEMS conducted a two-day training for staff on the management and administration of HIMS on July 16 and </w:t>
      </w:r>
      <w:r w:rsidRPr="007A6917">
        <w:rPr>
          <w:rFonts w:cstheme="minorHAnsi"/>
          <w:sz w:val="20"/>
          <w:szCs w:val="20"/>
        </w:rPr>
        <w:lastRenderedPageBreak/>
        <w:t>17, 2020. The team saw</w:t>
      </w:r>
      <w:r>
        <w:rPr>
          <w:rFonts w:cstheme="minorHAnsi"/>
          <w:sz w:val="20"/>
          <w:szCs w:val="20"/>
        </w:rPr>
        <w:t xml:space="preserve"> </w:t>
      </w:r>
      <w:r w:rsidRPr="007A6917">
        <w:rPr>
          <w:rFonts w:cstheme="minorHAnsi"/>
          <w:sz w:val="20"/>
          <w:szCs w:val="20"/>
        </w:rPr>
        <w:t xml:space="preserve">sample/historical data on discharge measurements; </w:t>
      </w:r>
      <w:r>
        <w:rPr>
          <w:rFonts w:cstheme="minorHAnsi"/>
          <w:sz w:val="20"/>
          <w:szCs w:val="20"/>
        </w:rPr>
        <w:t>shape</w:t>
      </w:r>
      <w:r w:rsidRPr="007A6917">
        <w:rPr>
          <w:rFonts w:cstheme="minorHAnsi"/>
          <w:sz w:val="20"/>
          <w:szCs w:val="20"/>
        </w:rPr>
        <w:t xml:space="preserve"> files of the </w:t>
      </w:r>
      <w:proofErr w:type="spellStart"/>
      <w:r w:rsidRPr="007A6917">
        <w:rPr>
          <w:rFonts w:cstheme="minorHAnsi"/>
          <w:sz w:val="20"/>
          <w:szCs w:val="20"/>
        </w:rPr>
        <w:t>Rokel</w:t>
      </w:r>
      <w:proofErr w:type="spellEnd"/>
      <w:r w:rsidRPr="007A6917">
        <w:rPr>
          <w:rFonts w:cstheme="minorHAnsi"/>
          <w:sz w:val="20"/>
          <w:szCs w:val="20"/>
        </w:rPr>
        <w:t xml:space="preserve"> River Basin;</w:t>
      </w:r>
      <w:r>
        <w:rPr>
          <w:rFonts w:cstheme="minorHAnsi"/>
          <w:sz w:val="20"/>
          <w:szCs w:val="20"/>
        </w:rPr>
        <w:t xml:space="preserve"> </w:t>
      </w:r>
      <w:r w:rsidRPr="007A6917">
        <w:rPr>
          <w:rFonts w:cstheme="minorHAnsi"/>
          <w:sz w:val="20"/>
          <w:szCs w:val="20"/>
        </w:rPr>
        <w:t>Sample data from the surface water monitoring stations.</w:t>
      </w:r>
    </w:p>
    <w:p w14:paraId="4C0BC815" w14:textId="77777777" w:rsidR="00477E6E" w:rsidRPr="007A6917" w:rsidRDefault="00477E6E" w:rsidP="00477E6E">
      <w:pPr>
        <w:pStyle w:val="NoSpacing"/>
        <w:jc w:val="both"/>
        <w:rPr>
          <w:rFonts w:cstheme="minorHAnsi"/>
          <w:sz w:val="20"/>
          <w:szCs w:val="20"/>
        </w:rPr>
      </w:pPr>
    </w:p>
    <w:p w14:paraId="7B07B52D"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4. A climate change resilience plan was developed for the </w:t>
      </w:r>
      <w:proofErr w:type="spellStart"/>
      <w:r w:rsidRPr="007A6917">
        <w:rPr>
          <w:rFonts w:cstheme="minorHAnsi"/>
          <w:sz w:val="20"/>
          <w:szCs w:val="20"/>
        </w:rPr>
        <w:t>Guma</w:t>
      </w:r>
      <w:proofErr w:type="spellEnd"/>
      <w:r w:rsidRPr="007A6917">
        <w:rPr>
          <w:rFonts w:cstheme="minorHAnsi"/>
          <w:sz w:val="20"/>
          <w:szCs w:val="20"/>
        </w:rPr>
        <w:t xml:space="preserve"> Valley Reservoir, resulting in increased understanding of climate change-related issues which could affect the water supply in Freetown. A contingency plan has been developed.</w:t>
      </w:r>
    </w:p>
    <w:p w14:paraId="71BE8099" w14:textId="77777777" w:rsidR="00477E6E" w:rsidRPr="007A6917" w:rsidRDefault="00477E6E" w:rsidP="00477E6E">
      <w:pPr>
        <w:pStyle w:val="NoSpacing"/>
        <w:jc w:val="both"/>
        <w:rPr>
          <w:rFonts w:cstheme="minorHAnsi"/>
          <w:sz w:val="20"/>
          <w:szCs w:val="20"/>
        </w:rPr>
      </w:pPr>
      <w:r w:rsidRPr="007A6917">
        <w:rPr>
          <w:rFonts w:cstheme="minorHAnsi"/>
          <w:sz w:val="20"/>
          <w:szCs w:val="20"/>
        </w:rPr>
        <w:t>5. The Sierra Leone Business Forum and WASH donors participated in the annual WASH sector review conference.</w:t>
      </w:r>
    </w:p>
    <w:p w14:paraId="34585429"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6. The staff of the Ministry of Water Resources has been funded for several training programmes on water quality, hydrological monitoring and related subjects. </w:t>
      </w:r>
    </w:p>
    <w:p w14:paraId="3BA175FF" w14:textId="77777777" w:rsidR="00477E6E" w:rsidRPr="007A6917" w:rsidRDefault="00477E6E" w:rsidP="00477E6E">
      <w:pPr>
        <w:pStyle w:val="NoSpacing"/>
        <w:jc w:val="both"/>
        <w:rPr>
          <w:rFonts w:cstheme="minorHAnsi"/>
          <w:sz w:val="20"/>
          <w:szCs w:val="20"/>
        </w:rPr>
      </w:pPr>
    </w:p>
    <w:p w14:paraId="3C388DF4" w14:textId="77777777" w:rsidR="00477E6E" w:rsidRPr="007A6917" w:rsidRDefault="00477E6E" w:rsidP="00477E6E">
      <w:pPr>
        <w:pStyle w:val="NoSpacing"/>
        <w:jc w:val="both"/>
        <w:rPr>
          <w:rFonts w:cstheme="minorHAnsi"/>
          <w:sz w:val="20"/>
          <w:szCs w:val="20"/>
        </w:rPr>
      </w:pPr>
      <w:r>
        <w:rPr>
          <w:rFonts w:cstheme="minorHAnsi"/>
          <w:sz w:val="20"/>
          <w:szCs w:val="20"/>
        </w:rPr>
        <w:t>Outcome 2 t</w:t>
      </w:r>
      <w:r w:rsidRPr="007A6917">
        <w:rPr>
          <w:rFonts w:cstheme="minorHAnsi"/>
          <w:sz w:val="20"/>
          <w:szCs w:val="20"/>
        </w:rPr>
        <w:t>arget</w:t>
      </w:r>
      <w:r>
        <w:rPr>
          <w:rFonts w:cstheme="minorHAnsi"/>
          <w:sz w:val="20"/>
          <w:szCs w:val="20"/>
        </w:rPr>
        <w:t xml:space="preserve"> was modest at expected impact on </w:t>
      </w:r>
      <w:r w:rsidRPr="007A6917">
        <w:rPr>
          <w:rFonts w:cstheme="minorHAnsi"/>
          <w:sz w:val="20"/>
          <w:szCs w:val="20"/>
        </w:rPr>
        <w:t>5.000 at intervention sites in Freetown and three districts</w:t>
      </w:r>
      <w:r>
        <w:rPr>
          <w:rFonts w:cstheme="minorHAnsi"/>
          <w:sz w:val="20"/>
          <w:szCs w:val="20"/>
        </w:rPr>
        <w:t>.</w:t>
      </w:r>
    </w:p>
    <w:p w14:paraId="60AAAD12" w14:textId="77777777" w:rsidR="00477E6E" w:rsidRPr="007A6917" w:rsidRDefault="00477E6E" w:rsidP="00477E6E">
      <w:pPr>
        <w:pStyle w:val="NoSpacing"/>
        <w:jc w:val="both"/>
        <w:rPr>
          <w:rFonts w:cstheme="minorHAnsi"/>
          <w:sz w:val="20"/>
          <w:szCs w:val="20"/>
        </w:rPr>
      </w:pPr>
    </w:p>
    <w:p w14:paraId="0EBE66CE"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Results </w:t>
      </w:r>
    </w:p>
    <w:p w14:paraId="397AA974"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The original targets were </w:t>
      </w:r>
      <w:r>
        <w:rPr>
          <w:rFonts w:cstheme="minorHAnsi"/>
          <w:sz w:val="20"/>
          <w:szCs w:val="20"/>
        </w:rPr>
        <w:t xml:space="preserve">thus </w:t>
      </w:r>
      <w:r w:rsidRPr="007A6917">
        <w:rPr>
          <w:rFonts w:cstheme="minorHAnsi"/>
          <w:sz w:val="20"/>
          <w:szCs w:val="20"/>
        </w:rPr>
        <w:t>set low. The project has provided approximately 44,814 people with access to safe drinking water as a result of the construction of 35 water facilities. Some of these facilities would need to be further supported to become fully operational with a sustainability plan based on transgression during implementation. This is noted in the cases and recommendations.</w:t>
      </w:r>
    </w:p>
    <w:p w14:paraId="31C39EF5" w14:textId="77777777" w:rsidR="00477E6E" w:rsidRPr="007A6917" w:rsidRDefault="00477E6E" w:rsidP="00477E6E">
      <w:pPr>
        <w:pStyle w:val="NoSpacing"/>
        <w:jc w:val="both"/>
        <w:rPr>
          <w:rFonts w:cstheme="minorHAnsi"/>
          <w:sz w:val="20"/>
          <w:szCs w:val="20"/>
        </w:rPr>
      </w:pPr>
    </w:p>
    <w:p w14:paraId="38B5F259" w14:textId="77777777" w:rsidR="00477E6E" w:rsidRPr="007A6917" w:rsidRDefault="00477E6E" w:rsidP="00477E6E">
      <w:pPr>
        <w:pStyle w:val="NoSpacing"/>
        <w:jc w:val="both"/>
        <w:rPr>
          <w:rFonts w:cstheme="minorHAnsi"/>
          <w:sz w:val="20"/>
          <w:szCs w:val="20"/>
        </w:rPr>
      </w:pPr>
      <w:r w:rsidRPr="007A6917">
        <w:rPr>
          <w:rFonts w:cstheme="minorHAnsi"/>
          <w:sz w:val="20"/>
          <w:szCs w:val="20"/>
        </w:rPr>
        <w:t>Key Results of Above at TE (See field cases in Annex)</w:t>
      </w:r>
    </w:p>
    <w:p w14:paraId="371F15E7"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(1) Pilot demonstrations of innovative climate resilient rainwater in at least 3 public buildings with reservoirs were established to alleviate the bottleneck of drinking water supply in the dry season; </w:t>
      </w:r>
    </w:p>
    <w:p w14:paraId="3E980307" w14:textId="77777777" w:rsidR="00477E6E" w:rsidRPr="007A6917" w:rsidRDefault="00477E6E" w:rsidP="00477E6E">
      <w:pPr>
        <w:pStyle w:val="NoSpacing"/>
        <w:jc w:val="both"/>
        <w:rPr>
          <w:rFonts w:cstheme="minorHAnsi"/>
          <w:sz w:val="20"/>
          <w:szCs w:val="20"/>
        </w:rPr>
      </w:pPr>
      <w:r w:rsidRPr="007A6917">
        <w:rPr>
          <w:rFonts w:cstheme="minorHAnsi"/>
          <w:sz w:val="20"/>
          <w:szCs w:val="20"/>
        </w:rPr>
        <w:t>(2) Spring water improvement was designed, tested and demonstrated in the high-density area in Freetown (benefiting at least 200 households):</w:t>
      </w:r>
    </w:p>
    <w:p w14:paraId="68B901A7" w14:textId="77777777" w:rsidR="00477E6E" w:rsidRPr="007A6917" w:rsidRDefault="00477E6E" w:rsidP="00477E6E">
      <w:pPr>
        <w:pStyle w:val="NoSpacing"/>
        <w:jc w:val="both"/>
        <w:rPr>
          <w:rFonts w:cstheme="minorHAnsi"/>
          <w:sz w:val="20"/>
          <w:szCs w:val="20"/>
        </w:rPr>
      </w:pPr>
      <w:r w:rsidRPr="007A6917">
        <w:rPr>
          <w:rFonts w:cstheme="minorHAnsi"/>
          <w:sz w:val="20"/>
          <w:szCs w:val="20"/>
        </w:rPr>
        <w:t xml:space="preserve">(3) Sustainable community reservoirs with 9 stand-alone rooftop rainwater harvesting systems (in 3 hospitals and 6 schools), as well as 5 resilient gravity fed water distribution systems designed and pioneered in Kono, Kambia and Pujehun; </w:t>
      </w:r>
    </w:p>
    <w:p w14:paraId="1C8142E8" w14:textId="77777777" w:rsidR="00477E6E" w:rsidRPr="006B3C54" w:rsidRDefault="00477E6E" w:rsidP="00477E6E">
      <w:pPr>
        <w:pStyle w:val="NoSpacing"/>
        <w:jc w:val="both"/>
      </w:pPr>
      <w:r w:rsidRPr="007A6917">
        <w:rPr>
          <w:rFonts w:cstheme="minorHAnsi"/>
          <w:sz w:val="20"/>
          <w:szCs w:val="20"/>
        </w:rPr>
        <w:t>(4) More than 200 households were provided with water storage and treatment systems for drinking water usage in times of prolonged dry-spells and drought in Kono, Kambia and Pujehun districts</w:t>
      </w:r>
      <w:r w:rsidRPr="006B3C54">
        <w:t>.</w:t>
      </w:r>
    </w:p>
    <w:p w14:paraId="2FC89852" w14:textId="77777777" w:rsidR="00477E6E" w:rsidRDefault="00477E6E" w:rsidP="00477E6E">
      <w:pPr>
        <w:pStyle w:val="NoSpacing"/>
        <w:outlineLvl w:val="0"/>
        <w:rPr>
          <w:rFonts w:cstheme="minorHAnsi"/>
          <w:b/>
          <w:sz w:val="20"/>
          <w:szCs w:val="20"/>
        </w:rPr>
      </w:pPr>
    </w:p>
    <w:p w14:paraId="317B14D2" w14:textId="77777777" w:rsidR="00477E6E" w:rsidRDefault="00477E6E" w:rsidP="00477E6E">
      <w:pPr>
        <w:pStyle w:val="NoSpacing"/>
        <w:outlineLvl w:val="0"/>
        <w:rPr>
          <w:rFonts w:cstheme="minorHAnsi"/>
          <w:b/>
          <w:sz w:val="20"/>
          <w:szCs w:val="20"/>
        </w:rPr>
      </w:pPr>
    </w:p>
    <w:p w14:paraId="195D0ED8" w14:textId="6AAA4BB9" w:rsidR="00477E6E" w:rsidRDefault="000075BC" w:rsidP="0074040B">
      <w:pPr>
        <w:pStyle w:val="NoSpacing"/>
        <w:numPr>
          <w:ilvl w:val="0"/>
          <w:numId w:val="8"/>
        </w:numPr>
        <w:outlineLvl w:val="0"/>
        <w:rPr>
          <w:rFonts w:cstheme="minorHAnsi"/>
          <w:b/>
          <w:sz w:val="20"/>
          <w:szCs w:val="20"/>
        </w:rPr>
      </w:pPr>
      <w:r w:rsidRPr="001F6659">
        <w:rPr>
          <w:rFonts w:cstheme="minorHAnsi"/>
          <w:b/>
          <w:sz w:val="20"/>
          <w:szCs w:val="20"/>
        </w:rPr>
        <w:t xml:space="preserve"> </w:t>
      </w:r>
      <w:bookmarkStart w:id="185" w:name="_Toc48654122"/>
      <w:r w:rsidRPr="001F6659">
        <w:rPr>
          <w:rFonts w:cstheme="minorHAnsi"/>
          <w:b/>
          <w:sz w:val="20"/>
          <w:szCs w:val="20"/>
        </w:rPr>
        <w:t>Recommendations</w:t>
      </w:r>
      <w:bookmarkEnd w:id="185"/>
      <w:r w:rsidRPr="001F6659">
        <w:rPr>
          <w:rFonts w:cstheme="minorHAnsi"/>
          <w:b/>
          <w:sz w:val="20"/>
          <w:szCs w:val="20"/>
        </w:rPr>
        <w:t xml:space="preserve"> </w:t>
      </w:r>
    </w:p>
    <w:p w14:paraId="1B5EDC80" w14:textId="77777777" w:rsidR="00477E6E" w:rsidRDefault="00477E6E" w:rsidP="00477E6E">
      <w:pPr>
        <w:pStyle w:val="NoSpacing"/>
        <w:outlineLvl w:val="0"/>
        <w:rPr>
          <w:rFonts w:cstheme="minorHAnsi"/>
          <w:b/>
          <w:sz w:val="20"/>
          <w:szCs w:val="20"/>
        </w:rPr>
      </w:pPr>
    </w:p>
    <w:tbl>
      <w:tblPr>
        <w:tblStyle w:val="TableGrid"/>
        <w:tblW w:w="5775" w:type="pct"/>
        <w:tblInd w:w="-635" w:type="dxa"/>
        <w:tblLook w:val="04A0" w:firstRow="1" w:lastRow="0" w:firstColumn="1" w:lastColumn="0" w:noHBand="0" w:noVBand="1"/>
      </w:tblPr>
      <w:tblGrid>
        <w:gridCol w:w="559"/>
        <w:gridCol w:w="2497"/>
        <w:gridCol w:w="6557"/>
        <w:gridCol w:w="1186"/>
      </w:tblGrid>
      <w:tr w:rsidR="00477E6E" w:rsidRPr="000265D9" w14:paraId="053D4749" w14:textId="77777777" w:rsidTr="00153FA0">
        <w:trPr>
          <w:tblHeader/>
        </w:trPr>
        <w:tc>
          <w:tcPr>
            <w:tcW w:w="259" w:type="pct"/>
            <w:shd w:val="clear" w:color="auto" w:fill="ACB9CA" w:themeFill="text2" w:themeFillTint="66"/>
          </w:tcPr>
          <w:p w14:paraId="4164E840" w14:textId="77777777" w:rsidR="00477E6E" w:rsidRPr="000265D9" w:rsidRDefault="00477E6E" w:rsidP="00153FA0">
            <w:pPr>
              <w:jc w:val="center"/>
              <w:rPr>
                <w:rFonts w:cstheme="minorHAnsi"/>
                <w:b/>
                <w:sz w:val="18"/>
                <w:szCs w:val="18"/>
              </w:rPr>
            </w:pPr>
            <w:r w:rsidRPr="000265D9">
              <w:rPr>
                <w:rFonts w:cstheme="minorHAnsi"/>
                <w:b/>
                <w:sz w:val="18"/>
                <w:szCs w:val="18"/>
              </w:rPr>
              <w:t>#</w:t>
            </w:r>
          </w:p>
        </w:tc>
        <w:tc>
          <w:tcPr>
            <w:tcW w:w="1156" w:type="pct"/>
            <w:shd w:val="clear" w:color="auto" w:fill="ACB9CA" w:themeFill="text2" w:themeFillTint="66"/>
          </w:tcPr>
          <w:p w14:paraId="572EA9A7" w14:textId="77777777" w:rsidR="00477E6E" w:rsidRPr="000265D9" w:rsidRDefault="00477E6E" w:rsidP="00153FA0">
            <w:pPr>
              <w:jc w:val="center"/>
              <w:rPr>
                <w:rFonts w:cstheme="minorHAnsi"/>
                <w:b/>
                <w:sz w:val="18"/>
                <w:szCs w:val="18"/>
              </w:rPr>
            </w:pPr>
            <w:r w:rsidRPr="000265D9">
              <w:rPr>
                <w:rFonts w:cstheme="minorHAnsi"/>
                <w:b/>
                <w:sz w:val="18"/>
                <w:szCs w:val="18"/>
              </w:rPr>
              <w:t>Recommendation</w:t>
            </w:r>
          </w:p>
        </w:tc>
        <w:tc>
          <w:tcPr>
            <w:tcW w:w="3036" w:type="pct"/>
            <w:shd w:val="clear" w:color="auto" w:fill="ACB9CA" w:themeFill="text2" w:themeFillTint="66"/>
          </w:tcPr>
          <w:p w14:paraId="342F53AB" w14:textId="77777777" w:rsidR="00477E6E" w:rsidRPr="000265D9" w:rsidRDefault="00477E6E" w:rsidP="00153FA0">
            <w:pPr>
              <w:jc w:val="center"/>
              <w:rPr>
                <w:rFonts w:cstheme="minorHAnsi"/>
                <w:b/>
                <w:sz w:val="18"/>
                <w:szCs w:val="18"/>
              </w:rPr>
            </w:pPr>
            <w:r w:rsidRPr="000265D9">
              <w:rPr>
                <w:rFonts w:cstheme="minorHAnsi"/>
                <w:b/>
                <w:sz w:val="18"/>
                <w:szCs w:val="18"/>
              </w:rPr>
              <w:t>Description</w:t>
            </w:r>
          </w:p>
        </w:tc>
        <w:tc>
          <w:tcPr>
            <w:tcW w:w="549" w:type="pct"/>
            <w:shd w:val="clear" w:color="auto" w:fill="ACB9CA" w:themeFill="text2" w:themeFillTint="66"/>
          </w:tcPr>
          <w:p w14:paraId="16A9A575" w14:textId="77777777" w:rsidR="00477E6E" w:rsidRPr="000265D9" w:rsidRDefault="00477E6E" w:rsidP="00153FA0">
            <w:pPr>
              <w:jc w:val="center"/>
              <w:rPr>
                <w:rFonts w:cstheme="minorHAnsi"/>
                <w:b/>
                <w:sz w:val="18"/>
                <w:szCs w:val="18"/>
              </w:rPr>
            </w:pPr>
            <w:r w:rsidRPr="000265D9">
              <w:rPr>
                <w:rFonts w:cstheme="minorHAnsi"/>
                <w:b/>
                <w:sz w:val="18"/>
                <w:szCs w:val="18"/>
              </w:rPr>
              <w:t>Responsible Party</w:t>
            </w:r>
          </w:p>
        </w:tc>
      </w:tr>
      <w:tr w:rsidR="00477E6E" w:rsidRPr="000265D9" w14:paraId="4781F063" w14:textId="77777777" w:rsidTr="00153FA0">
        <w:tc>
          <w:tcPr>
            <w:tcW w:w="259" w:type="pct"/>
          </w:tcPr>
          <w:p w14:paraId="1AE45D77" w14:textId="77777777" w:rsidR="00477E6E" w:rsidRPr="000265D9" w:rsidRDefault="00477E6E" w:rsidP="00153FA0">
            <w:pPr>
              <w:rPr>
                <w:rFonts w:cstheme="minorHAnsi"/>
                <w:sz w:val="18"/>
                <w:szCs w:val="18"/>
              </w:rPr>
            </w:pPr>
            <w:r w:rsidRPr="000265D9">
              <w:rPr>
                <w:rFonts w:cstheme="minorHAnsi"/>
                <w:sz w:val="18"/>
                <w:szCs w:val="18"/>
              </w:rPr>
              <w:t>1</w:t>
            </w:r>
          </w:p>
        </w:tc>
        <w:tc>
          <w:tcPr>
            <w:tcW w:w="1156" w:type="pct"/>
          </w:tcPr>
          <w:p w14:paraId="45E25C92" w14:textId="77777777" w:rsidR="00477E6E" w:rsidRDefault="00477E6E" w:rsidP="00153FA0">
            <w:pPr>
              <w:rPr>
                <w:rFonts w:cstheme="minorHAnsi"/>
                <w:sz w:val="18"/>
                <w:szCs w:val="18"/>
              </w:rPr>
            </w:pPr>
            <w:r w:rsidRPr="00BD4610">
              <w:rPr>
                <w:rFonts w:cstheme="minorHAnsi"/>
                <w:sz w:val="18"/>
                <w:szCs w:val="18"/>
              </w:rPr>
              <w:t>Develop</w:t>
            </w:r>
            <w:r w:rsidRPr="000265D9">
              <w:rPr>
                <w:rFonts w:cstheme="minorHAnsi"/>
                <w:sz w:val="18"/>
                <w:szCs w:val="18"/>
              </w:rPr>
              <w:t xml:space="preserve"> Phase two of project to scale NWT and governance learning</w:t>
            </w:r>
            <w:r>
              <w:rPr>
                <w:rFonts w:cstheme="minorHAnsi"/>
                <w:sz w:val="18"/>
                <w:szCs w:val="18"/>
              </w:rPr>
              <w:t>.</w:t>
            </w:r>
          </w:p>
          <w:p w14:paraId="18062BAD" w14:textId="77777777" w:rsidR="00477E6E" w:rsidRPr="000265D9" w:rsidRDefault="00477E6E" w:rsidP="00153FA0">
            <w:pPr>
              <w:rPr>
                <w:rFonts w:cstheme="minorHAnsi"/>
                <w:sz w:val="18"/>
                <w:szCs w:val="18"/>
              </w:rPr>
            </w:pPr>
            <w:r>
              <w:rPr>
                <w:rFonts w:cstheme="minorHAnsi"/>
                <w:sz w:val="18"/>
                <w:szCs w:val="18"/>
              </w:rPr>
              <w:t>O</w:t>
            </w:r>
            <w:r w:rsidRPr="000265D9">
              <w:rPr>
                <w:rFonts w:cstheme="minorHAnsi"/>
                <w:sz w:val="18"/>
                <w:szCs w:val="18"/>
              </w:rPr>
              <w:t xml:space="preserve">perationalize local governance model. </w:t>
            </w:r>
          </w:p>
        </w:tc>
        <w:tc>
          <w:tcPr>
            <w:tcW w:w="3036" w:type="pct"/>
          </w:tcPr>
          <w:p w14:paraId="3FC64F22" w14:textId="77777777" w:rsidR="00477E6E" w:rsidRPr="006C39B5" w:rsidRDefault="00477E6E" w:rsidP="00153FA0">
            <w:pPr>
              <w:jc w:val="both"/>
              <w:rPr>
                <w:rFonts w:cstheme="minorHAnsi"/>
                <w:sz w:val="18"/>
                <w:szCs w:val="18"/>
              </w:rPr>
            </w:pPr>
            <w:r w:rsidRPr="000265D9">
              <w:rPr>
                <w:rFonts w:cstheme="minorHAnsi"/>
                <w:sz w:val="18"/>
                <w:szCs w:val="18"/>
                <w:shd w:val="clear" w:color="auto" w:fill="FFFFFF"/>
              </w:rPr>
              <w:t xml:space="preserve">The next phase </w:t>
            </w:r>
            <w:r>
              <w:rPr>
                <w:rFonts w:cstheme="minorHAnsi"/>
                <w:sz w:val="18"/>
                <w:szCs w:val="18"/>
                <w:shd w:val="clear" w:color="auto" w:fill="FFFFFF"/>
              </w:rPr>
              <w:t>can</w:t>
            </w:r>
            <w:r w:rsidRPr="000265D9">
              <w:rPr>
                <w:rFonts w:cstheme="minorHAnsi"/>
                <w:sz w:val="18"/>
                <w:szCs w:val="18"/>
                <w:shd w:val="clear" w:color="auto" w:fill="FFFFFF"/>
              </w:rPr>
              <w:t xml:space="preserve"> focus </w:t>
            </w:r>
            <w:r w:rsidRPr="000265D9">
              <w:rPr>
                <w:rFonts w:cstheme="minorHAnsi"/>
                <w:sz w:val="18"/>
                <w:szCs w:val="18"/>
              </w:rPr>
              <w:t xml:space="preserve">on addressing issues related to improved security of the facilities and the enhancement of community and </w:t>
            </w:r>
            <w:r w:rsidRPr="006C39B5">
              <w:rPr>
                <w:rFonts w:cstheme="minorHAnsi"/>
                <w:sz w:val="18"/>
                <w:szCs w:val="18"/>
              </w:rPr>
              <w:t>local authority management systems as they take over responsibility for the pilot projects.</w:t>
            </w:r>
          </w:p>
          <w:p w14:paraId="35D6A98A" w14:textId="77777777" w:rsidR="00477E6E" w:rsidRPr="006C39B5" w:rsidRDefault="00477E6E" w:rsidP="00153FA0">
            <w:pPr>
              <w:jc w:val="both"/>
              <w:rPr>
                <w:rFonts w:cstheme="minorHAnsi"/>
                <w:sz w:val="18"/>
                <w:szCs w:val="18"/>
              </w:rPr>
            </w:pPr>
          </w:p>
          <w:p w14:paraId="0732D2FA" w14:textId="77777777" w:rsidR="00477E6E" w:rsidRPr="006C39B5" w:rsidRDefault="00477E6E" w:rsidP="00153FA0">
            <w:pPr>
              <w:jc w:val="both"/>
              <w:rPr>
                <w:rFonts w:cstheme="minorHAnsi"/>
                <w:color w:val="0E101A"/>
                <w:sz w:val="18"/>
                <w:szCs w:val="18"/>
              </w:rPr>
            </w:pPr>
            <w:r w:rsidRPr="006C39B5">
              <w:rPr>
                <w:rFonts w:cstheme="minorHAnsi"/>
                <w:sz w:val="18"/>
                <w:szCs w:val="18"/>
              </w:rPr>
              <w:t xml:space="preserve">Focus on the upstream work on intersectoral WASH and climate change resilience in policies. Support the institutional strengthening for intersectoral coordination and regulation, recently strengthened by EPA </w:t>
            </w:r>
            <w:r>
              <w:rPr>
                <w:rFonts w:cstheme="minorHAnsi"/>
                <w:sz w:val="18"/>
                <w:szCs w:val="18"/>
              </w:rPr>
              <w:t xml:space="preserve">and MWR </w:t>
            </w:r>
            <w:r w:rsidRPr="006C39B5">
              <w:rPr>
                <w:rFonts w:cstheme="minorHAnsi"/>
                <w:sz w:val="18"/>
                <w:szCs w:val="18"/>
              </w:rPr>
              <w:t xml:space="preserve">that will move to the districts and communities. </w:t>
            </w:r>
            <w:r w:rsidRPr="006C39B5">
              <w:rPr>
                <w:rFonts w:cstheme="minorHAnsi"/>
                <w:color w:val="0E101A"/>
                <w:sz w:val="18"/>
                <w:szCs w:val="18"/>
              </w:rPr>
              <w:t> </w:t>
            </w:r>
          </w:p>
          <w:p w14:paraId="43D46B01" w14:textId="77777777" w:rsidR="00477E6E" w:rsidRPr="006C39B5" w:rsidRDefault="00477E6E" w:rsidP="00153FA0">
            <w:pPr>
              <w:pStyle w:val="CommentText"/>
              <w:jc w:val="both"/>
              <w:rPr>
                <w:rFonts w:cstheme="minorHAnsi"/>
                <w:color w:val="0E101A"/>
                <w:sz w:val="18"/>
                <w:szCs w:val="18"/>
              </w:rPr>
            </w:pPr>
            <w:r w:rsidRPr="006C39B5">
              <w:rPr>
                <w:rFonts w:cstheme="minorHAnsi"/>
                <w:color w:val="0E101A"/>
                <w:sz w:val="18"/>
                <w:szCs w:val="18"/>
              </w:rPr>
              <w:t xml:space="preserve"> The policy, planning and capacity building needs: </w:t>
            </w:r>
            <w:r w:rsidRPr="006C39B5">
              <w:rPr>
                <w:rFonts w:cstheme="minorHAnsi"/>
                <w:sz w:val="18"/>
                <w:szCs w:val="18"/>
              </w:rPr>
              <w:t xml:space="preserve">The Local </w:t>
            </w:r>
            <w:r w:rsidRPr="006C39B5">
              <w:rPr>
                <w:sz w:val="18"/>
                <w:szCs w:val="18"/>
              </w:rPr>
              <w:t xml:space="preserve">councils </w:t>
            </w:r>
            <w:r w:rsidRPr="006C39B5">
              <w:rPr>
                <w:rFonts w:cstheme="minorHAnsi"/>
                <w:sz w:val="18"/>
                <w:szCs w:val="18"/>
              </w:rPr>
              <w:t xml:space="preserve">(LCs) provide oversight to </w:t>
            </w:r>
            <w:r w:rsidRPr="006C39B5">
              <w:rPr>
                <w:sz w:val="18"/>
                <w:szCs w:val="18"/>
              </w:rPr>
              <w:t xml:space="preserve">MWR activities </w:t>
            </w:r>
            <w:r w:rsidRPr="006C39B5">
              <w:rPr>
                <w:rFonts w:cstheme="minorHAnsi"/>
                <w:sz w:val="18"/>
                <w:szCs w:val="18"/>
              </w:rPr>
              <w:t xml:space="preserve">at District level. They plan district water need together. As such, the District Engineers are accountable and report to the Local </w:t>
            </w:r>
            <w:r w:rsidRPr="006C39B5">
              <w:rPr>
                <w:sz w:val="18"/>
                <w:szCs w:val="18"/>
              </w:rPr>
              <w:t>councils</w:t>
            </w:r>
            <w:r w:rsidRPr="006C39B5">
              <w:rPr>
                <w:rFonts w:cstheme="minorHAnsi"/>
                <w:sz w:val="18"/>
                <w:szCs w:val="18"/>
              </w:rPr>
              <w:t>. Same report is also shared with MWR management. Also, part</w:t>
            </w:r>
            <w:r w:rsidRPr="006C39B5">
              <w:rPr>
                <w:sz w:val="18"/>
                <w:szCs w:val="18"/>
              </w:rPr>
              <w:t xml:space="preserve"> of the </w:t>
            </w:r>
            <w:r w:rsidRPr="006C39B5">
              <w:rPr>
                <w:rFonts w:cstheme="minorHAnsi"/>
                <w:sz w:val="18"/>
                <w:szCs w:val="18"/>
              </w:rPr>
              <w:t xml:space="preserve">funds received by MWR at District level passes through the LCs. </w:t>
            </w:r>
            <w:r w:rsidRPr="006C39B5">
              <w:rPr>
                <w:rFonts w:cstheme="minorHAnsi"/>
                <w:color w:val="0E101A"/>
                <w:sz w:val="18"/>
                <w:szCs w:val="18"/>
              </w:rPr>
              <w:t xml:space="preserve">During the Presidential Retreat held in March this year, the need for institutional capacity building and in particular around </w:t>
            </w:r>
            <w:r>
              <w:rPr>
                <w:rFonts w:cstheme="minorHAnsi"/>
                <w:color w:val="0E101A"/>
                <w:sz w:val="18"/>
                <w:szCs w:val="18"/>
              </w:rPr>
              <w:t xml:space="preserve">the devolved </w:t>
            </w:r>
            <w:r w:rsidRPr="006C39B5">
              <w:rPr>
                <w:rFonts w:cstheme="minorHAnsi"/>
                <w:color w:val="0E101A"/>
                <w:sz w:val="18"/>
                <w:szCs w:val="18"/>
              </w:rPr>
              <w:t xml:space="preserve">monitoring and regulatory work was discussed and flagged. Training and provision of water treatment kits and chemicals are required. There is a need to upgrade training sessions, supply chemicals, and reagents for treatment and testing for water quality. This is the basis of a follow won project. UNDP is well positioned and has best capacity to support this effort.  </w:t>
            </w:r>
          </w:p>
          <w:p w14:paraId="4719E951" w14:textId="77777777" w:rsidR="00477E6E" w:rsidRPr="000265D9" w:rsidRDefault="00477E6E" w:rsidP="00153FA0">
            <w:pPr>
              <w:jc w:val="both"/>
              <w:rPr>
                <w:rFonts w:cstheme="minorHAnsi"/>
                <w:sz w:val="18"/>
                <w:szCs w:val="18"/>
              </w:rPr>
            </w:pPr>
          </w:p>
        </w:tc>
        <w:tc>
          <w:tcPr>
            <w:tcW w:w="549" w:type="pct"/>
          </w:tcPr>
          <w:p w14:paraId="4818AE1A" w14:textId="77777777" w:rsidR="00477E6E" w:rsidRPr="000265D9" w:rsidRDefault="00477E6E" w:rsidP="00153FA0">
            <w:pPr>
              <w:rPr>
                <w:rFonts w:cstheme="minorHAnsi"/>
                <w:sz w:val="18"/>
                <w:szCs w:val="18"/>
              </w:rPr>
            </w:pPr>
            <w:r w:rsidRPr="000265D9">
              <w:rPr>
                <w:rFonts w:cstheme="minorHAnsi"/>
                <w:sz w:val="18"/>
                <w:szCs w:val="18"/>
              </w:rPr>
              <w:t>UNDP CO,</w:t>
            </w:r>
          </w:p>
          <w:p w14:paraId="75DC07F0" w14:textId="77777777" w:rsidR="00477E6E" w:rsidRPr="000265D9" w:rsidRDefault="00477E6E" w:rsidP="00153FA0">
            <w:pPr>
              <w:rPr>
                <w:rFonts w:cstheme="minorHAnsi"/>
                <w:sz w:val="18"/>
                <w:szCs w:val="18"/>
              </w:rPr>
            </w:pPr>
            <w:r w:rsidRPr="000265D9">
              <w:rPr>
                <w:rFonts w:cstheme="minorHAnsi"/>
                <w:sz w:val="18"/>
                <w:szCs w:val="18"/>
              </w:rPr>
              <w:t>UNDP RTA</w:t>
            </w:r>
          </w:p>
          <w:p w14:paraId="152982FE" w14:textId="77777777" w:rsidR="00477E6E" w:rsidRPr="000265D9" w:rsidRDefault="00477E6E" w:rsidP="00153FA0">
            <w:pPr>
              <w:rPr>
                <w:rFonts w:cstheme="minorHAnsi"/>
                <w:sz w:val="18"/>
                <w:szCs w:val="18"/>
              </w:rPr>
            </w:pPr>
            <w:r w:rsidRPr="000265D9">
              <w:rPr>
                <w:rFonts w:cstheme="minorHAnsi"/>
                <w:sz w:val="18"/>
                <w:szCs w:val="18"/>
              </w:rPr>
              <w:t xml:space="preserve">GOSL </w:t>
            </w:r>
          </w:p>
          <w:p w14:paraId="7493070A" w14:textId="77777777" w:rsidR="00477E6E" w:rsidRPr="000265D9" w:rsidRDefault="00477E6E" w:rsidP="00153FA0">
            <w:pPr>
              <w:rPr>
                <w:rFonts w:cstheme="minorHAnsi"/>
                <w:sz w:val="18"/>
                <w:szCs w:val="18"/>
              </w:rPr>
            </w:pPr>
          </w:p>
        </w:tc>
      </w:tr>
      <w:tr w:rsidR="00477E6E" w:rsidRPr="000265D9" w14:paraId="7C6891E2" w14:textId="77777777" w:rsidTr="00153FA0">
        <w:tc>
          <w:tcPr>
            <w:tcW w:w="259" w:type="pct"/>
          </w:tcPr>
          <w:p w14:paraId="5EEFD337" w14:textId="77777777" w:rsidR="00477E6E" w:rsidRPr="000265D9" w:rsidRDefault="00477E6E" w:rsidP="00153FA0">
            <w:pPr>
              <w:rPr>
                <w:rFonts w:cstheme="minorHAnsi"/>
                <w:sz w:val="18"/>
                <w:szCs w:val="18"/>
              </w:rPr>
            </w:pPr>
            <w:r>
              <w:rPr>
                <w:rFonts w:cstheme="minorHAnsi"/>
                <w:sz w:val="18"/>
                <w:szCs w:val="18"/>
              </w:rPr>
              <w:lastRenderedPageBreak/>
              <w:t>2</w:t>
            </w:r>
          </w:p>
        </w:tc>
        <w:tc>
          <w:tcPr>
            <w:tcW w:w="1156" w:type="pct"/>
          </w:tcPr>
          <w:p w14:paraId="3186C93C" w14:textId="77777777" w:rsidR="00477E6E" w:rsidRPr="000265D9" w:rsidRDefault="00477E6E" w:rsidP="00153FA0">
            <w:pPr>
              <w:rPr>
                <w:rFonts w:cstheme="minorHAnsi"/>
                <w:sz w:val="18"/>
                <w:szCs w:val="18"/>
              </w:rPr>
            </w:pPr>
            <w:r w:rsidRPr="000265D9">
              <w:rPr>
                <w:rFonts w:cstheme="minorHAnsi"/>
                <w:sz w:val="18"/>
                <w:szCs w:val="18"/>
              </w:rPr>
              <w:t>NWT</w:t>
            </w:r>
            <w:r>
              <w:rPr>
                <w:rFonts w:cstheme="minorHAnsi"/>
                <w:sz w:val="18"/>
                <w:szCs w:val="18"/>
              </w:rPr>
              <w:t>,</w:t>
            </w:r>
            <w:r w:rsidRPr="000265D9">
              <w:rPr>
                <w:rFonts w:cstheme="minorHAnsi"/>
                <w:sz w:val="18"/>
                <w:szCs w:val="18"/>
              </w:rPr>
              <w:t xml:space="preserve"> Technologies and Water Quality Monitoring </w:t>
            </w:r>
          </w:p>
        </w:tc>
        <w:tc>
          <w:tcPr>
            <w:tcW w:w="3036" w:type="pct"/>
          </w:tcPr>
          <w:p w14:paraId="1AE2DDFD" w14:textId="77777777" w:rsidR="00477E6E" w:rsidRPr="000265D9" w:rsidRDefault="00477E6E" w:rsidP="00153FA0">
            <w:pPr>
              <w:spacing w:after="100" w:afterAutospacing="1"/>
              <w:jc w:val="both"/>
              <w:rPr>
                <w:rFonts w:cstheme="minorHAnsi"/>
                <w:sz w:val="18"/>
                <w:szCs w:val="18"/>
              </w:rPr>
            </w:pPr>
            <w:r w:rsidRPr="000265D9">
              <w:rPr>
                <w:rFonts w:cstheme="minorHAnsi"/>
                <w:sz w:val="18"/>
                <w:szCs w:val="18"/>
              </w:rPr>
              <w:t xml:space="preserve">While water harvested from rooftops </w:t>
            </w:r>
            <w:r>
              <w:rPr>
                <w:rFonts w:cstheme="minorHAnsi"/>
                <w:sz w:val="18"/>
                <w:szCs w:val="18"/>
              </w:rPr>
              <w:t>is</w:t>
            </w:r>
            <w:r w:rsidRPr="000265D9">
              <w:rPr>
                <w:rFonts w:cstheme="minorHAnsi"/>
                <w:sz w:val="18"/>
                <w:szCs w:val="18"/>
              </w:rPr>
              <w:t xml:space="preserve"> a useful supplement to regular water supplies, it </w:t>
            </w:r>
            <w:r>
              <w:rPr>
                <w:rFonts w:cstheme="minorHAnsi"/>
                <w:sz w:val="18"/>
                <w:szCs w:val="18"/>
              </w:rPr>
              <w:t xml:space="preserve">is </w:t>
            </w:r>
            <w:r w:rsidRPr="000265D9">
              <w:rPr>
                <w:rFonts w:cstheme="minorHAnsi"/>
                <w:sz w:val="18"/>
                <w:szCs w:val="18"/>
              </w:rPr>
              <w:t>important for the government to ensure</w:t>
            </w:r>
            <w:r>
              <w:rPr>
                <w:rFonts w:cstheme="minorHAnsi"/>
                <w:sz w:val="18"/>
                <w:szCs w:val="18"/>
              </w:rPr>
              <w:t>,</w:t>
            </w:r>
            <w:r w:rsidRPr="000265D9">
              <w:rPr>
                <w:rFonts w:cstheme="minorHAnsi"/>
                <w:sz w:val="18"/>
                <w:szCs w:val="18"/>
              </w:rPr>
              <w:t xml:space="preserve"> through the relevant ministries</w:t>
            </w:r>
            <w:r>
              <w:rPr>
                <w:rFonts w:cstheme="minorHAnsi"/>
                <w:sz w:val="18"/>
                <w:szCs w:val="18"/>
              </w:rPr>
              <w:t>,</w:t>
            </w:r>
            <w:r w:rsidRPr="000265D9">
              <w:rPr>
                <w:rFonts w:cstheme="minorHAnsi"/>
                <w:sz w:val="18"/>
                <w:szCs w:val="18"/>
              </w:rPr>
              <w:t xml:space="preserve"> that care is taken and the water is</w:t>
            </w:r>
            <w:r>
              <w:rPr>
                <w:rFonts w:cstheme="minorHAnsi"/>
                <w:sz w:val="18"/>
                <w:szCs w:val="18"/>
              </w:rPr>
              <w:t xml:space="preserve"> </w:t>
            </w:r>
            <w:r w:rsidRPr="000265D9">
              <w:rPr>
                <w:rFonts w:cstheme="minorHAnsi"/>
                <w:sz w:val="18"/>
                <w:szCs w:val="18"/>
              </w:rPr>
              <w:t xml:space="preserve">portable as it is collected from open sources. </w:t>
            </w:r>
            <w:r>
              <w:rPr>
                <w:rFonts w:cstheme="minorHAnsi"/>
                <w:sz w:val="18"/>
                <w:szCs w:val="18"/>
              </w:rPr>
              <w:t>It is necessary that th</w:t>
            </w:r>
            <w:r w:rsidRPr="00EC4FB0">
              <w:rPr>
                <w:rFonts w:cstheme="minorHAnsi"/>
                <w:sz w:val="18"/>
                <w:szCs w:val="18"/>
              </w:rPr>
              <w:t xml:space="preserve">e government monitor water quality from such sources and ensure that rainwater </w:t>
            </w:r>
            <w:r>
              <w:rPr>
                <w:rFonts w:cstheme="minorHAnsi"/>
                <w:sz w:val="18"/>
                <w:szCs w:val="18"/>
              </w:rPr>
              <w:t>wa</w:t>
            </w:r>
            <w:r w:rsidRPr="00EC4FB0">
              <w:rPr>
                <w:rFonts w:cstheme="minorHAnsi"/>
                <w:sz w:val="18"/>
                <w:szCs w:val="18"/>
              </w:rPr>
              <w:t>s properly treated before communities consume it.</w:t>
            </w:r>
          </w:p>
        </w:tc>
        <w:tc>
          <w:tcPr>
            <w:tcW w:w="549" w:type="pct"/>
          </w:tcPr>
          <w:p w14:paraId="0C6AE890" w14:textId="77777777" w:rsidR="00477E6E" w:rsidRPr="000265D9" w:rsidRDefault="00477E6E" w:rsidP="00153FA0">
            <w:pPr>
              <w:rPr>
                <w:rFonts w:cstheme="minorHAnsi"/>
                <w:sz w:val="18"/>
                <w:szCs w:val="18"/>
              </w:rPr>
            </w:pPr>
            <w:r w:rsidRPr="000265D9">
              <w:rPr>
                <w:rFonts w:cstheme="minorHAnsi"/>
                <w:sz w:val="18"/>
                <w:szCs w:val="18"/>
              </w:rPr>
              <w:t>GOSL</w:t>
            </w:r>
          </w:p>
        </w:tc>
      </w:tr>
      <w:tr w:rsidR="00477E6E" w:rsidRPr="000265D9" w14:paraId="5EFF5F0A" w14:textId="77777777" w:rsidTr="00153FA0">
        <w:tc>
          <w:tcPr>
            <w:tcW w:w="259" w:type="pct"/>
          </w:tcPr>
          <w:p w14:paraId="52B1866F" w14:textId="77777777" w:rsidR="00477E6E" w:rsidRPr="000265D9" w:rsidRDefault="00477E6E" w:rsidP="00153FA0">
            <w:pPr>
              <w:rPr>
                <w:rFonts w:cstheme="minorHAnsi"/>
                <w:sz w:val="18"/>
                <w:szCs w:val="18"/>
              </w:rPr>
            </w:pPr>
            <w:r>
              <w:rPr>
                <w:rFonts w:cstheme="minorHAnsi"/>
                <w:sz w:val="18"/>
                <w:szCs w:val="18"/>
              </w:rPr>
              <w:t>3</w:t>
            </w:r>
          </w:p>
        </w:tc>
        <w:tc>
          <w:tcPr>
            <w:tcW w:w="1156" w:type="pct"/>
          </w:tcPr>
          <w:p w14:paraId="7F7F298F" w14:textId="77777777" w:rsidR="00477E6E" w:rsidRPr="000265D9" w:rsidRDefault="00477E6E" w:rsidP="00153FA0">
            <w:pPr>
              <w:rPr>
                <w:rFonts w:cstheme="minorHAnsi"/>
                <w:sz w:val="18"/>
                <w:szCs w:val="18"/>
              </w:rPr>
            </w:pPr>
            <w:r>
              <w:rPr>
                <w:rFonts w:cstheme="minorHAnsi"/>
                <w:sz w:val="18"/>
                <w:szCs w:val="18"/>
              </w:rPr>
              <w:t>Handover n</w:t>
            </w:r>
            <w:r w:rsidRPr="000265D9">
              <w:rPr>
                <w:rFonts w:cstheme="minorHAnsi"/>
                <w:sz w:val="18"/>
                <w:szCs w:val="18"/>
              </w:rPr>
              <w:t>ew NWT</w:t>
            </w:r>
            <w:r>
              <w:rPr>
                <w:rFonts w:cstheme="minorHAnsi"/>
                <w:sz w:val="18"/>
                <w:szCs w:val="18"/>
              </w:rPr>
              <w:t xml:space="preserve"> </w:t>
            </w:r>
            <w:r w:rsidRPr="000265D9">
              <w:rPr>
                <w:rFonts w:cstheme="minorHAnsi"/>
                <w:sz w:val="18"/>
                <w:szCs w:val="18"/>
              </w:rPr>
              <w:t>Project Investments</w:t>
            </w:r>
            <w:r>
              <w:rPr>
                <w:rFonts w:cstheme="minorHAnsi"/>
                <w:sz w:val="18"/>
                <w:szCs w:val="18"/>
              </w:rPr>
              <w:t xml:space="preserve"> </w:t>
            </w:r>
          </w:p>
        </w:tc>
        <w:tc>
          <w:tcPr>
            <w:tcW w:w="3036" w:type="pct"/>
          </w:tcPr>
          <w:p w14:paraId="4C6A5FF7" w14:textId="77777777" w:rsidR="00477E6E" w:rsidRDefault="00477E6E" w:rsidP="00153FA0">
            <w:pPr>
              <w:jc w:val="both"/>
              <w:rPr>
                <w:rFonts w:cstheme="minorHAnsi"/>
                <w:sz w:val="18"/>
                <w:szCs w:val="18"/>
              </w:rPr>
            </w:pPr>
            <w:r w:rsidRPr="00EC4FB0">
              <w:rPr>
                <w:rFonts w:cstheme="minorHAnsi"/>
                <w:sz w:val="18"/>
                <w:szCs w:val="18"/>
              </w:rPr>
              <w:t>MWR and UNDP supported relevant local authorities and had them take over the project investments and incorporate them into their water resources development plans.</w:t>
            </w:r>
            <w:r>
              <w:rPr>
                <w:rFonts w:cstheme="minorHAnsi"/>
                <w:sz w:val="18"/>
                <w:szCs w:val="18"/>
              </w:rPr>
              <w:t xml:space="preserve"> </w:t>
            </w:r>
          </w:p>
          <w:p w14:paraId="27F05AE0" w14:textId="77777777" w:rsidR="00477E6E" w:rsidRDefault="00477E6E" w:rsidP="00153FA0">
            <w:pPr>
              <w:jc w:val="both"/>
              <w:rPr>
                <w:rFonts w:cstheme="minorHAnsi"/>
                <w:sz w:val="18"/>
                <w:szCs w:val="18"/>
              </w:rPr>
            </w:pPr>
          </w:p>
          <w:p w14:paraId="4ADB1C8A" w14:textId="77777777" w:rsidR="00477E6E" w:rsidRPr="000265D9" w:rsidRDefault="00477E6E" w:rsidP="00153FA0">
            <w:pPr>
              <w:jc w:val="both"/>
              <w:rPr>
                <w:rFonts w:cstheme="minorHAnsi"/>
                <w:sz w:val="18"/>
                <w:szCs w:val="18"/>
              </w:rPr>
            </w:pPr>
          </w:p>
        </w:tc>
        <w:tc>
          <w:tcPr>
            <w:tcW w:w="549" w:type="pct"/>
          </w:tcPr>
          <w:p w14:paraId="52E2B9D1" w14:textId="77777777" w:rsidR="00477E6E" w:rsidRPr="000265D9" w:rsidRDefault="00477E6E" w:rsidP="00153FA0">
            <w:pPr>
              <w:rPr>
                <w:rFonts w:cstheme="minorHAnsi"/>
                <w:sz w:val="18"/>
                <w:szCs w:val="18"/>
              </w:rPr>
            </w:pPr>
            <w:r w:rsidRPr="000265D9">
              <w:rPr>
                <w:rFonts w:cstheme="minorHAnsi"/>
                <w:sz w:val="18"/>
                <w:szCs w:val="18"/>
              </w:rPr>
              <w:t>MWR-UNDP</w:t>
            </w:r>
          </w:p>
        </w:tc>
      </w:tr>
      <w:tr w:rsidR="00477E6E" w:rsidRPr="000265D9" w14:paraId="585977D5" w14:textId="77777777" w:rsidTr="00153FA0">
        <w:tc>
          <w:tcPr>
            <w:tcW w:w="259" w:type="pct"/>
          </w:tcPr>
          <w:p w14:paraId="05EDF3DA" w14:textId="77777777" w:rsidR="00477E6E" w:rsidRPr="000265D9" w:rsidRDefault="00477E6E" w:rsidP="00153FA0">
            <w:pPr>
              <w:rPr>
                <w:rFonts w:cstheme="minorHAnsi"/>
                <w:sz w:val="18"/>
                <w:szCs w:val="18"/>
              </w:rPr>
            </w:pPr>
            <w:r>
              <w:rPr>
                <w:rFonts w:cstheme="minorHAnsi"/>
                <w:sz w:val="18"/>
                <w:szCs w:val="18"/>
              </w:rPr>
              <w:t>4</w:t>
            </w:r>
          </w:p>
        </w:tc>
        <w:tc>
          <w:tcPr>
            <w:tcW w:w="1156" w:type="pct"/>
          </w:tcPr>
          <w:p w14:paraId="14B0B748" w14:textId="77777777" w:rsidR="00477E6E" w:rsidRPr="000265D9" w:rsidRDefault="00477E6E" w:rsidP="00153FA0">
            <w:pPr>
              <w:rPr>
                <w:rFonts w:cstheme="minorHAnsi"/>
                <w:sz w:val="18"/>
                <w:szCs w:val="18"/>
              </w:rPr>
            </w:pPr>
            <w:r w:rsidRPr="000265D9">
              <w:rPr>
                <w:rFonts w:cstheme="minorHAnsi"/>
                <w:sz w:val="18"/>
                <w:szCs w:val="18"/>
              </w:rPr>
              <w:t xml:space="preserve">Policy Subsidies </w:t>
            </w:r>
          </w:p>
        </w:tc>
        <w:tc>
          <w:tcPr>
            <w:tcW w:w="3036" w:type="pct"/>
          </w:tcPr>
          <w:p w14:paraId="5A740AC3" w14:textId="77777777" w:rsidR="00477E6E" w:rsidRDefault="00477E6E" w:rsidP="00153FA0">
            <w:pPr>
              <w:jc w:val="both"/>
              <w:rPr>
                <w:rFonts w:cstheme="minorHAnsi"/>
                <w:sz w:val="18"/>
                <w:szCs w:val="18"/>
              </w:rPr>
            </w:pPr>
            <w:r w:rsidRPr="000265D9">
              <w:rPr>
                <w:rFonts w:cstheme="minorHAnsi"/>
                <w:sz w:val="18"/>
                <w:szCs w:val="18"/>
              </w:rPr>
              <w:t xml:space="preserve">Government of Sierra Leone </w:t>
            </w:r>
            <w:r>
              <w:rPr>
                <w:rFonts w:cstheme="minorHAnsi"/>
                <w:sz w:val="18"/>
                <w:szCs w:val="18"/>
              </w:rPr>
              <w:t>must</w:t>
            </w:r>
            <w:r w:rsidRPr="000265D9">
              <w:rPr>
                <w:rFonts w:cstheme="minorHAnsi"/>
                <w:sz w:val="18"/>
                <w:szCs w:val="18"/>
              </w:rPr>
              <w:t xml:space="preserve"> reduc</w:t>
            </w:r>
            <w:r>
              <w:rPr>
                <w:rFonts w:cstheme="minorHAnsi"/>
                <w:sz w:val="18"/>
                <w:szCs w:val="18"/>
              </w:rPr>
              <w:t>e</w:t>
            </w:r>
            <w:r w:rsidRPr="000265D9">
              <w:rPr>
                <w:rFonts w:cstheme="minorHAnsi"/>
                <w:sz w:val="18"/>
                <w:szCs w:val="18"/>
              </w:rPr>
              <w:t xml:space="preserve"> or waiv</w:t>
            </w:r>
            <w:r>
              <w:rPr>
                <w:rFonts w:cstheme="minorHAnsi"/>
                <w:sz w:val="18"/>
                <w:szCs w:val="18"/>
              </w:rPr>
              <w:t>e</w:t>
            </w:r>
            <w:r w:rsidRPr="000265D9">
              <w:rPr>
                <w:rFonts w:cstheme="minorHAnsi"/>
                <w:sz w:val="18"/>
                <w:szCs w:val="18"/>
              </w:rPr>
              <w:t xml:space="preserve"> import duties and taxes on components that are imported for the development of water supply facilities targeting rural and poor urban communities.</w:t>
            </w:r>
          </w:p>
          <w:p w14:paraId="30CDD13A" w14:textId="77777777" w:rsidR="00477E6E" w:rsidRPr="000265D9" w:rsidRDefault="00477E6E" w:rsidP="00153FA0">
            <w:pPr>
              <w:jc w:val="both"/>
              <w:rPr>
                <w:rFonts w:cstheme="minorHAnsi"/>
                <w:sz w:val="18"/>
                <w:szCs w:val="18"/>
                <w:highlight w:val="yellow"/>
              </w:rPr>
            </w:pPr>
          </w:p>
        </w:tc>
        <w:tc>
          <w:tcPr>
            <w:tcW w:w="549" w:type="pct"/>
          </w:tcPr>
          <w:p w14:paraId="62E0779C" w14:textId="77777777" w:rsidR="00477E6E" w:rsidRPr="000265D9" w:rsidRDefault="00477E6E" w:rsidP="00153FA0">
            <w:pPr>
              <w:rPr>
                <w:rFonts w:cstheme="minorHAnsi"/>
                <w:sz w:val="18"/>
                <w:szCs w:val="18"/>
              </w:rPr>
            </w:pPr>
            <w:r w:rsidRPr="000265D9">
              <w:rPr>
                <w:rFonts w:cstheme="minorHAnsi"/>
                <w:sz w:val="18"/>
                <w:szCs w:val="18"/>
              </w:rPr>
              <w:t xml:space="preserve">GOSL </w:t>
            </w:r>
          </w:p>
        </w:tc>
      </w:tr>
      <w:tr w:rsidR="00477E6E" w:rsidRPr="000265D9" w14:paraId="549C36D3" w14:textId="77777777" w:rsidTr="00153FA0">
        <w:tc>
          <w:tcPr>
            <w:tcW w:w="259" w:type="pct"/>
          </w:tcPr>
          <w:p w14:paraId="7B571040" w14:textId="77777777" w:rsidR="00477E6E" w:rsidRPr="000265D9" w:rsidRDefault="00477E6E" w:rsidP="00153FA0">
            <w:pPr>
              <w:rPr>
                <w:rFonts w:cstheme="minorHAnsi"/>
                <w:sz w:val="18"/>
                <w:szCs w:val="18"/>
              </w:rPr>
            </w:pPr>
            <w:r>
              <w:rPr>
                <w:rFonts w:cstheme="minorHAnsi"/>
                <w:sz w:val="18"/>
                <w:szCs w:val="18"/>
              </w:rPr>
              <w:t>5</w:t>
            </w:r>
          </w:p>
        </w:tc>
        <w:tc>
          <w:tcPr>
            <w:tcW w:w="1156" w:type="pct"/>
          </w:tcPr>
          <w:p w14:paraId="56175A57" w14:textId="77777777" w:rsidR="00477E6E" w:rsidRPr="000265D9" w:rsidRDefault="00477E6E" w:rsidP="00153FA0">
            <w:pPr>
              <w:rPr>
                <w:rFonts w:cstheme="minorHAnsi"/>
                <w:sz w:val="18"/>
                <w:szCs w:val="18"/>
              </w:rPr>
            </w:pPr>
            <w:r w:rsidRPr="000265D9">
              <w:rPr>
                <w:rFonts w:cstheme="minorHAnsi"/>
                <w:sz w:val="18"/>
                <w:szCs w:val="18"/>
              </w:rPr>
              <w:t>PPPs</w:t>
            </w:r>
          </w:p>
        </w:tc>
        <w:tc>
          <w:tcPr>
            <w:tcW w:w="3036" w:type="pct"/>
          </w:tcPr>
          <w:p w14:paraId="58F19571" w14:textId="77777777" w:rsidR="00477E6E" w:rsidRDefault="00477E6E" w:rsidP="00153FA0">
            <w:pPr>
              <w:jc w:val="both"/>
              <w:rPr>
                <w:rFonts w:cstheme="minorHAnsi"/>
                <w:sz w:val="18"/>
                <w:szCs w:val="18"/>
              </w:rPr>
            </w:pPr>
            <w:r w:rsidRPr="000265D9">
              <w:rPr>
                <w:rFonts w:cstheme="minorHAnsi"/>
                <w:sz w:val="18"/>
                <w:szCs w:val="18"/>
              </w:rPr>
              <w:t xml:space="preserve">Private Public Partnership arrangements </w:t>
            </w:r>
            <w:r>
              <w:rPr>
                <w:rFonts w:cstheme="minorHAnsi"/>
                <w:sz w:val="18"/>
                <w:szCs w:val="18"/>
              </w:rPr>
              <w:t xml:space="preserve">should </w:t>
            </w:r>
            <w:r w:rsidRPr="000265D9">
              <w:rPr>
                <w:rFonts w:cstheme="minorHAnsi"/>
                <w:sz w:val="18"/>
                <w:szCs w:val="18"/>
              </w:rPr>
              <w:t>be put in place to support the development of effective water supply and harvesting mechanisms in Sierra Leone.</w:t>
            </w:r>
          </w:p>
          <w:p w14:paraId="46FF0816" w14:textId="77777777" w:rsidR="00477E6E" w:rsidRPr="000265D9" w:rsidRDefault="00477E6E" w:rsidP="00153FA0">
            <w:pPr>
              <w:jc w:val="both"/>
              <w:rPr>
                <w:rFonts w:cstheme="minorHAnsi"/>
                <w:sz w:val="18"/>
                <w:szCs w:val="18"/>
              </w:rPr>
            </w:pPr>
          </w:p>
        </w:tc>
        <w:tc>
          <w:tcPr>
            <w:tcW w:w="549" w:type="pct"/>
          </w:tcPr>
          <w:p w14:paraId="40E60D62" w14:textId="77777777" w:rsidR="00477E6E" w:rsidRPr="000265D9" w:rsidRDefault="00477E6E" w:rsidP="00153FA0">
            <w:pPr>
              <w:rPr>
                <w:rFonts w:cstheme="minorHAnsi"/>
                <w:sz w:val="18"/>
                <w:szCs w:val="18"/>
              </w:rPr>
            </w:pPr>
            <w:r w:rsidRPr="000265D9">
              <w:rPr>
                <w:rFonts w:cstheme="minorHAnsi"/>
                <w:sz w:val="18"/>
                <w:szCs w:val="18"/>
              </w:rPr>
              <w:t>GOSL</w:t>
            </w:r>
          </w:p>
        </w:tc>
      </w:tr>
      <w:tr w:rsidR="00477E6E" w:rsidRPr="000265D9" w14:paraId="7035FD56" w14:textId="77777777" w:rsidTr="00153FA0">
        <w:tc>
          <w:tcPr>
            <w:tcW w:w="259" w:type="pct"/>
          </w:tcPr>
          <w:p w14:paraId="07F02EC6" w14:textId="77777777" w:rsidR="00477E6E" w:rsidRPr="000265D9" w:rsidRDefault="00477E6E" w:rsidP="00153FA0">
            <w:pPr>
              <w:rPr>
                <w:rFonts w:cstheme="minorHAnsi"/>
                <w:sz w:val="18"/>
                <w:szCs w:val="18"/>
              </w:rPr>
            </w:pPr>
            <w:r>
              <w:rPr>
                <w:rFonts w:cstheme="minorHAnsi"/>
                <w:sz w:val="18"/>
                <w:szCs w:val="18"/>
              </w:rPr>
              <w:t>6</w:t>
            </w:r>
          </w:p>
        </w:tc>
        <w:tc>
          <w:tcPr>
            <w:tcW w:w="1156" w:type="pct"/>
          </w:tcPr>
          <w:p w14:paraId="243F078C" w14:textId="77777777" w:rsidR="00477E6E" w:rsidRPr="000265D9" w:rsidRDefault="00477E6E" w:rsidP="00153FA0">
            <w:pPr>
              <w:rPr>
                <w:rFonts w:cstheme="minorHAnsi"/>
                <w:sz w:val="18"/>
                <w:szCs w:val="18"/>
              </w:rPr>
            </w:pPr>
            <w:r w:rsidRPr="000265D9">
              <w:rPr>
                <w:rFonts w:cstheme="minorHAnsi"/>
                <w:sz w:val="18"/>
                <w:szCs w:val="18"/>
              </w:rPr>
              <w:t>Policy–Public Spaces</w:t>
            </w:r>
            <w:r>
              <w:rPr>
                <w:rFonts w:cstheme="minorHAnsi"/>
                <w:sz w:val="18"/>
                <w:szCs w:val="18"/>
              </w:rPr>
              <w:t xml:space="preserve"> have cost effective NWT installed  </w:t>
            </w:r>
          </w:p>
        </w:tc>
        <w:tc>
          <w:tcPr>
            <w:tcW w:w="3036" w:type="pct"/>
          </w:tcPr>
          <w:p w14:paraId="21114061" w14:textId="77777777" w:rsidR="00477E6E" w:rsidRDefault="00477E6E" w:rsidP="00153FA0">
            <w:pPr>
              <w:jc w:val="both"/>
              <w:rPr>
                <w:rFonts w:cstheme="minorHAnsi"/>
                <w:sz w:val="18"/>
                <w:szCs w:val="18"/>
              </w:rPr>
            </w:pPr>
            <w:r>
              <w:rPr>
                <w:rFonts w:cstheme="minorHAnsi"/>
                <w:sz w:val="18"/>
                <w:szCs w:val="18"/>
              </w:rPr>
              <w:t xml:space="preserve">GOSL should make it </w:t>
            </w:r>
            <w:r w:rsidRPr="000265D9">
              <w:rPr>
                <w:rFonts w:cstheme="minorHAnsi"/>
                <w:sz w:val="18"/>
                <w:szCs w:val="18"/>
              </w:rPr>
              <w:t>mandatory for public institutions, such as military bases, hospitals and schools</w:t>
            </w:r>
            <w:r>
              <w:rPr>
                <w:rFonts w:cstheme="minorHAnsi"/>
                <w:sz w:val="18"/>
                <w:szCs w:val="18"/>
              </w:rPr>
              <w:t>,</w:t>
            </w:r>
            <w:r w:rsidRPr="000265D9">
              <w:rPr>
                <w:rFonts w:cstheme="minorHAnsi"/>
                <w:sz w:val="18"/>
                <w:szCs w:val="18"/>
              </w:rPr>
              <w:t xml:space="preserve"> to have rainwater harvesting systems in place.</w:t>
            </w:r>
          </w:p>
          <w:p w14:paraId="2DDF9DC2" w14:textId="77777777" w:rsidR="00477E6E" w:rsidRPr="000265D9" w:rsidRDefault="00477E6E" w:rsidP="00153FA0">
            <w:pPr>
              <w:jc w:val="both"/>
              <w:rPr>
                <w:rFonts w:cstheme="minorHAnsi"/>
                <w:sz w:val="18"/>
                <w:szCs w:val="18"/>
              </w:rPr>
            </w:pPr>
          </w:p>
        </w:tc>
        <w:tc>
          <w:tcPr>
            <w:tcW w:w="549" w:type="pct"/>
          </w:tcPr>
          <w:p w14:paraId="76B3F11E" w14:textId="77777777" w:rsidR="00477E6E" w:rsidRPr="000265D9" w:rsidRDefault="00477E6E" w:rsidP="00153FA0">
            <w:pPr>
              <w:rPr>
                <w:rFonts w:cstheme="minorHAnsi"/>
                <w:sz w:val="18"/>
                <w:szCs w:val="18"/>
              </w:rPr>
            </w:pPr>
            <w:r w:rsidRPr="000265D9">
              <w:rPr>
                <w:rFonts w:cstheme="minorHAnsi"/>
                <w:sz w:val="18"/>
                <w:szCs w:val="18"/>
              </w:rPr>
              <w:t>GOSL</w:t>
            </w:r>
          </w:p>
        </w:tc>
      </w:tr>
      <w:tr w:rsidR="00477E6E" w:rsidRPr="000265D9" w14:paraId="6CE6D589" w14:textId="77777777" w:rsidTr="00153FA0">
        <w:tc>
          <w:tcPr>
            <w:tcW w:w="259" w:type="pct"/>
          </w:tcPr>
          <w:p w14:paraId="6244CCBE" w14:textId="77777777" w:rsidR="00477E6E" w:rsidRPr="000265D9" w:rsidRDefault="00477E6E" w:rsidP="00153FA0">
            <w:pPr>
              <w:rPr>
                <w:rFonts w:cstheme="minorHAnsi"/>
                <w:sz w:val="18"/>
                <w:szCs w:val="18"/>
              </w:rPr>
            </w:pPr>
            <w:r>
              <w:rPr>
                <w:rFonts w:cstheme="minorHAnsi"/>
                <w:sz w:val="18"/>
                <w:szCs w:val="18"/>
              </w:rPr>
              <w:t>7</w:t>
            </w:r>
          </w:p>
        </w:tc>
        <w:tc>
          <w:tcPr>
            <w:tcW w:w="1156" w:type="pct"/>
          </w:tcPr>
          <w:p w14:paraId="046F82A6" w14:textId="77777777" w:rsidR="00477E6E" w:rsidRPr="000265D9" w:rsidRDefault="00477E6E" w:rsidP="00153FA0">
            <w:pPr>
              <w:rPr>
                <w:rFonts w:cstheme="minorHAnsi"/>
                <w:sz w:val="18"/>
                <w:szCs w:val="18"/>
              </w:rPr>
            </w:pPr>
            <w:r w:rsidRPr="000265D9">
              <w:rPr>
                <w:rFonts w:cstheme="minorHAnsi"/>
                <w:sz w:val="18"/>
                <w:szCs w:val="18"/>
              </w:rPr>
              <w:t xml:space="preserve">Knowledge Management-Knowledge Sharing </w:t>
            </w:r>
          </w:p>
        </w:tc>
        <w:tc>
          <w:tcPr>
            <w:tcW w:w="3036" w:type="pct"/>
          </w:tcPr>
          <w:p w14:paraId="44F3C3D1" w14:textId="77777777" w:rsidR="00477E6E" w:rsidRDefault="00477E6E" w:rsidP="00153FA0">
            <w:pPr>
              <w:jc w:val="both"/>
              <w:rPr>
                <w:rFonts w:cstheme="minorHAnsi"/>
                <w:sz w:val="18"/>
                <w:szCs w:val="18"/>
              </w:rPr>
            </w:pPr>
            <w:r>
              <w:rPr>
                <w:rFonts w:cstheme="minorHAnsi"/>
                <w:sz w:val="18"/>
                <w:szCs w:val="18"/>
              </w:rPr>
              <w:t>Continue to co</w:t>
            </w:r>
            <w:r w:rsidRPr="000265D9">
              <w:rPr>
                <w:rFonts w:cstheme="minorHAnsi"/>
                <w:sz w:val="18"/>
                <w:szCs w:val="18"/>
              </w:rPr>
              <w:t xml:space="preserve">nsolidate </w:t>
            </w:r>
            <w:r>
              <w:rPr>
                <w:rFonts w:cstheme="minorHAnsi"/>
                <w:sz w:val="18"/>
                <w:szCs w:val="18"/>
              </w:rPr>
              <w:t>all the k</w:t>
            </w:r>
            <w:r w:rsidRPr="000265D9">
              <w:rPr>
                <w:rFonts w:cstheme="minorHAnsi"/>
                <w:sz w:val="18"/>
                <w:szCs w:val="18"/>
              </w:rPr>
              <w:t>nowledge inputs</w:t>
            </w:r>
            <w:r>
              <w:rPr>
                <w:rFonts w:cstheme="minorHAnsi"/>
                <w:sz w:val="18"/>
                <w:szCs w:val="18"/>
              </w:rPr>
              <w:t xml:space="preserve"> executed and lesson gained through the experimentation for future sharing. Upload on a shared data base and hand it over to the MWR. </w:t>
            </w:r>
            <w:r w:rsidRPr="000265D9">
              <w:rPr>
                <w:rFonts w:cstheme="minorHAnsi"/>
                <w:sz w:val="18"/>
                <w:szCs w:val="18"/>
              </w:rPr>
              <w:t xml:space="preserve">The government should spearhead the </w:t>
            </w:r>
            <w:r w:rsidRPr="000265D9">
              <w:rPr>
                <w:rFonts w:cstheme="minorHAnsi"/>
                <w:b/>
                <w:sz w:val="18"/>
                <w:szCs w:val="18"/>
              </w:rPr>
              <w:t>creation of dialogue forums where experiences with the implementation of water service projects</w:t>
            </w:r>
            <w:r w:rsidRPr="000265D9">
              <w:rPr>
                <w:rFonts w:cstheme="minorHAnsi"/>
                <w:sz w:val="18"/>
                <w:szCs w:val="18"/>
              </w:rPr>
              <w:t xml:space="preserve"> </w:t>
            </w:r>
            <w:r w:rsidRPr="008278F7">
              <w:rPr>
                <w:rFonts w:cstheme="minorHAnsi"/>
                <w:b/>
                <w:bCs/>
                <w:sz w:val="18"/>
                <w:szCs w:val="18"/>
              </w:rPr>
              <w:t>are shared</w:t>
            </w:r>
            <w:r w:rsidRPr="000265D9">
              <w:rPr>
                <w:rFonts w:cstheme="minorHAnsi"/>
                <w:sz w:val="18"/>
                <w:szCs w:val="18"/>
              </w:rPr>
              <w:t xml:space="preserve"> </w:t>
            </w:r>
            <w:r w:rsidRPr="008278F7">
              <w:rPr>
                <w:rFonts w:cstheme="minorHAnsi"/>
                <w:b/>
                <w:bCs/>
                <w:sz w:val="18"/>
                <w:szCs w:val="18"/>
              </w:rPr>
              <w:t>and policies to promote them are formulated</w:t>
            </w:r>
            <w:r w:rsidRPr="000265D9">
              <w:rPr>
                <w:rFonts w:cstheme="minorHAnsi"/>
                <w:sz w:val="18"/>
                <w:szCs w:val="18"/>
              </w:rPr>
              <w:t>. This policy recommendation applies to all three technology choices tried out under the project.</w:t>
            </w:r>
          </w:p>
          <w:p w14:paraId="56ABF487" w14:textId="77777777" w:rsidR="00477E6E" w:rsidRPr="000265D9" w:rsidRDefault="00477E6E" w:rsidP="00153FA0">
            <w:pPr>
              <w:jc w:val="both"/>
              <w:rPr>
                <w:rFonts w:cstheme="minorHAnsi"/>
                <w:sz w:val="18"/>
                <w:szCs w:val="18"/>
              </w:rPr>
            </w:pPr>
          </w:p>
        </w:tc>
        <w:tc>
          <w:tcPr>
            <w:tcW w:w="549" w:type="pct"/>
          </w:tcPr>
          <w:p w14:paraId="1DD0C373" w14:textId="77777777" w:rsidR="00477E6E" w:rsidRPr="000265D9" w:rsidRDefault="00477E6E" w:rsidP="00153FA0">
            <w:pPr>
              <w:rPr>
                <w:rFonts w:cstheme="minorHAnsi"/>
                <w:sz w:val="18"/>
                <w:szCs w:val="18"/>
              </w:rPr>
            </w:pPr>
            <w:r>
              <w:rPr>
                <w:rFonts w:cstheme="minorHAnsi"/>
                <w:sz w:val="18"/>
                <w:szCs w:val="18"/>
              </w:rPr>
              <w:t xml:space="preserve">UNDP GOSL </w:t>
            </w:r>
          </w:p>
        </w:tc>
      </w:tr>
    </w:tbl>
    <w:p w14:paraId="213DE821" w14:textId="77777777" w:rsidR="00477E6E" w:rsidRDefault="00477E6E" w:rsidP="00477E6E">
      <w:pPr>
        <w:pStyle w:val="NoSpacing"/>
        <w:outlineLvl w:val="0"/>
        <w:rPr>
          <w:rFonts w:cstheme="minorHAnsi"/>
          <w:b/>
          <w:sz w:val="20"/>
          <w:szCs w:val="20"/>
        </w:rPr>
      </w:pPr>
    </w:p>
    <w:p w14:paraId="75F13400" w14:textId="77777777" w:rsidR="00477E6E" w:rsidRDefault="00477E6E" w:rsidP="00477E6E">
      <w:pPr>
        <w:pStyle w:val="NoSpacing"/>
        <w:outlineLvl w:val="0"/>
        <w:rPr>
          <w:rFonts w:cstheme="minorHAnsi"/>
          <w:b/>
          <w:sz w:val="20"/>
          <w:szCs w:val="20"/>
        </w:rPr>
      </w:pPr>
    </w:p>
    <w:p w14:paraId="0EBD457B" w14:textId="06C71F83" w:rsidR="000075BC" w:rsidRDefault="000075BC" w:rsidP="0074040B">
      <w:pPr>
        <w:pStyle w:val="NoSpacing"/>
        <w:numPr>
          <w:ilvl w:val="0"/>
          <w:numId w:val="8"/>
        </w:numPr>
        <w:outlineLvl w:val="0"/>
        <w:rPr>
          <w:rFonts w:cstheme="minorHAnsi"/>
          <w:b/>
          <w:sz w:val="20"/>
          <w:szCs w:val="20"/>
        </w:rPr>
      </w:pPr>
      <w:bookmarkStart w:id="186" w:name="_Toc48654123"/>
      <w:r w:rsidRPr="001F6659">
        <w:rPr>
          <w:rFonts w:cstheme="minorHAnsi"/>
          <w:b/>
          <w:sz w:val="20"/>
          <w:szCs w:val="20"/>
        </w:rPr>
        <w:t>Lessons</w:t>
      </w:r>
      <w:bookmarkEnd w:id="186"/>
    </w:p>
    <w:p w14:paraId="3B8CF782" w14:textId="77777777" w:rsidR="00464B43" w:rsidRDefault="00464B43" w:rsidP="00464B43">
      <w:pPr>
        <w:pStyle w:val="NoSpacing"/>
        <w:outlineLvl w:val="0"/>
        <w:rPr>
          <w:rFonts w:cstheme="minorHAnsi"/>
          <w:b/>
          <w:sz w:val="20"/>
          <w:szCs w:val="20"/>
        </w:rPr>
      </w:pPr>
    </w:p>
    <w:p w14:paraId="5C982ED3" w14:textId="035B855F" w:rsidR="00464B43" w:rsidRPr="001F6659" w:rsidRDefault="00464B43" w:rsidP="008D128B">
      <w:pPr>
        <w:pStyle w:val="NoSpacing"/>
        <w:jc w:val="both"/>
        <w:outlineLvl w:val="0"/>
        <w:rPr>
          <w:rFonts w:cstheme="minorHAnsi"/>
          <w:sz w:val="20"/>
          <w:szCs w:val="20"/>
        </w:rPr>
      </w:pPr>
      <w:bookmarkStart w:id="187" w:name="_Toc48654124"/>
      <w:r w:rsidRPr="001F6659">
        <w:rPr>
          <w:rFonts w:cstheme="minorHAnsi"/>
          <w:sz w:val="20"/>
          <w:szCs w:val="20"/>
        </w:rPr>
        <w:t>For the learning</w:t>
      </w:r>
      <w:r w:rsidRPr="005B6EE9">
        <w:rPr>
          <w:sz w:val="20"/>
        </w:rPr>
        <w:t xml:space="preserve"> objectives</w:t>
      </w:r>
      <w:bookmarkEnd w:id="184"/>
      <w:r>
        <w:rPr>
          <w:rFonts w:cstheme="minorHAnsi"/>
          <w:sz w:val="20"/>
          <w:szCs w:val="20"/>
        </w:rPr>
        <w:t>,</w:t>
      </w:r>
      <w:r w:rsidRPr="001F6659">
        <w:rPr>
          <w:rFonts w:cstheme="minorHAnsi"/>
          <w:sz w:val="20"/>
          <w:szCs w:val="20"/>
        </w:rPr>
        <w:t xml:space="preserve"> the project implementation and monitoring </w:t>
      </w:r>
      <w:r>
        <w:rPr>
          <w:rFonts w:cstheme="minorHAnsi"/>
          <w:sz w:val="20"/>
          <w:szCs w:val="20"/>
        </w:rPr>
        <w:t xml:space="preserve">might have a </w:t>
      </w:r>
      <w:r w:rsidRPr="001F6659">
        <w:rPr>
          <w:rFonts w:cstheme="minorHAnsi"/>
          <w:sz w:val="20"/>
          <w:szCs w:val="20"/>
        </w:rPr>
        <w:t>more collaborative approach</w:t>
      </w:r>
      <w:r>
        <w:rPr>
          <w:rFonts w:cstheme="minorHAnsi"/>
          <w:sz w:val="20"/>
          <w:szCs w:val="20"/>
        </w:rPr>
        <w:t>,</w:t>
      </w:r>
      <w:r w:rsidRPr="001F6659">
        <w:rPr>
          <w:rFonts w:cstheme="minorHAnsi"/>
          <w:sz w:val="20"/>
          <w:szCs w:val="20"/>
        </w:rPr>
        <w:t xml:space="preserve"> </w:t>
      </w:r>
      <w:r>
        <w:rPr>
          <w:rFonts w:cstheme="minorHAnsi"/>
          <w:sz w:val="20"/>
          <w:szCs w:val="20"/>
        </w:rPr>
        <w:t xml:space="preserve">including integrated </w:t>
      </w:r>
      <w:r w:rsidRPr="001F6659">
        <w:rPr>
          <w:rFonts w:cstheme="minorHAnsi"/>
          <w:sz w:val="20"/>
          <w:szCs w:val="20"/>
        </w:rPr>
        <w:t>planning work with key sectors. This also means involving the key sector</w:t>
      </w:r>
      <w:r>
        <w:rPr>
          <w:rFonts w:cstheme="minorHAnsi"/>
          <w:sz w:val="20"/>
          <w:szCs w:val="20"/>
        </w:rPr>
        <w:t>s</w:t>
      </w:r>
      <w:r w:rsidRPr="001F6659">
        <w:rPr>
          <w:rFonts w:cstheme="minorHAnsi"/>
          <w:sz w:val="20"/>
          <w:szCs w:val="20"/>
        </w:rPr>
        <w:t xml:space="preserve"> (education, climate monitoring, water monitoring, etc.) in the design of the work</w:t>
      </w:r>
      <w:r>
        <w:rPr>
          <w:rFonts w:cstheme="minorHAnsi"/>
          <w:sz w:val="20"/>
          <w:szCs w:val="20"/>
        </w:rPr>
        <w:t xml:space="preserve"> </w:t>
      </w:r>
      <w:r w:rsidRPr="001F6659">
        <w:rPr>
          <w:rFonts w:cstheme="minorHAnsi"/>
          <w:sz w:val="20"/>
          <w:szCs w:val="20"/>
        </w:rPr>
        <w:t>plans s</w:t>
      </w:r>
      <w:r>
        <w:rPr>
          <w:rFonts w:cstheme="minorHAnsi"/>
          <w:sz w:val="20"/>
          <w:szCs w:val="20"/>
        </w:rPr>
        <w:t>o</w:t>
      </w:r>
      <w:r w:rsidRPr="001F6659">
        <w:rPr>
          <w:rFonts w:cstheme="minorHAnsi"/>
          <w:sz w:val="20"/>
          <w:szCs w:val="20"/>
        </w:rPr>
        <w:t xml:space="preserve"> that other element</w:t>
      </w:r>
      <w:r>
        <w:rPr>
          <w:rFonts w:cstheme="minorHAnsi"/>
          <w:sz w:val="20"/>
          <w:szCs w:val="20"/>
        </w:rPr>
        <w:t>s</w:t>
      </w:r>
      <w:r w:rsidRPr="001F6659">
        <w:rPr>
          <w:rFonts w:cstheme="minorHAnsi"/>
          <w:sz w:val="20"/>
          <w:szCs w:val="20"/>
        </w:rPr>
        <w:t xml:space="preserve"> might </w:t>
      </w:r>
      <w:r>
        <w:rPr>
          <w:rFonts w:cstheme="minorHAnsi"/>
          <w:sz w:val="20"/>
          <w:szCs w:val="20"/>
        </w:rPr>
        <w:t>be</w:t>
      </w:r>
      <w:r w:rsidRPr="001F6659">
        <w:rPr>
          <w:rFonts w:cstheme="minorHAnsi"/>
          <w:sz w:val="20"/>
          <w:szCs w:val="20"/>
        </w:rPr>
        <w:t xml:space="preserve"> showcase</w:t>
      </w:r>
      <w:r>
        <w:rPr>
          <w:rFonts w:cstheme="minorHAnsi"/>
          <w:sz w:val="20"/>
          <w:szCs w:val="20"/>
        </w:rPr>
        <w:t>d</w:t>
      </w:r>
      <w:r w:rsidRPr="001F6659">
        <w:rPr>
          <w:rFonts w:cstheme="minorHAnsi"/>
          <w:sz w:val="20"/>
          <w:szCs w:val="20"/>
        </w:rPr>
        <w:t xml:space="preserve"> around the integrative nature of the work to install and sustain practical innovative cost</w:t>
      </w:r>
      <w:r>
        <w:rPr>
          <w:rFonts w:cstheme="minorHAnsi"/>
          <w:sz w:val="20"/>
          <w:szCs w:val="20"/>
        </w:rPr>
        <w:t>-</w:t>
      </w:r>
      <w:r w:rsidRPr="001F6659">
        <w:rPr>
          <w:rFonts w:cstheme="minorHAnsi"/>
          <w:sz w:val="20"/>
          <w:szCs w:val="20"/>
        </w:rPr>
        <w:t>effect</w:t>
      </w:r>
      <w:r>
        <w:rPr>
          <w:rFonts w:cstheme="minorHAnsi"/>
          <w:sz w:val="20"/>
          <w:szCs w:val="20"/>
        </w:rPr>
        <w:t>ive</w:t>
      </w:r>
      <w:r w:rsidRPr="001F6659">
        <w:rPr>
          <w:rFonts w:cstheme="minorHAnsi"/>
          <w:sz w:val="20"/>
          <w:szCs w:val="20"/>
        </w:rPr>
        <w:t xml:space="preserve"> technologies</w:t>
      </w:r>
      <w:r>
        <w:rPr>
          <w:rFonts w:cstheme="minorHAnsi"/>
          <w:sz w:val="20"/>
          <w:szCs w:val="20"/>
        </w:rPr>
        <w:t xml:space="preserve">, </w:t>
      </w:r>
      <w:r w:rsidRPr="001F6659">
        <w:rPr>
          <w:rFonts w:cstheme="minorHAnsi"/>
          <w:sz w:val="20"/>
          <w:szCs w:val="20"/>
        </w:rPr>
        <w:t>e.</w:t>
      </w:r>
      <w:r>
        <w:rPr>
          <w:rFonts w:cstheme="minorHAnsi"/>
          <w:sz w:val="20"/>
          <w:szCs w:val="20"/>
        </w:rPr>
        <w:t>g.</w:t>
      </w:r>
      <w:r w:rsidRPr="001F6659">
        <w:rPr>
          <w:rFonts w:cstheme="minorHAnsi"/>
          <w:sz w:val="20"/>
          <w:szCs w:val="20"/>
        </w:rPr>
        <w:t xml:space="preserve"> close involvement of the ministry of education to get a solution for vocational education </w:t>
      </w:r>
      <w:r>
        <w:rPr>
          <w:rFonts w:cstheme="minorHAnsi"/>
          <w:sz w:val="20"/>
          <w:szCs w:val="20"/>
        </w:rPr>
        <w:t xml:space="preserve">related to </w:t>
      </w:r>
      <w:r w:rsidRPr="001F6659">
        <w:rPr>
          <w:rFonts w:cstheme="minorHAnsi"/>
          <w:sz w:val="20"/>
          <w:szCs w:val="20"/>
        </w:rPr>
        <w:t>key technologies introduced in communities. The work was largely implemented by the water engineering department</w:t>
      </w:r>
      <w:r>
        <w:rPr>
          <w:rFonts w:cstheme="minorHAnsi"/>
          <w:sz w:val="20"/>
          <w:szCs w:val="20"/>
        </w:rPr>
        <w:t>.</w:t>
      </w:r>
      <w:r w:rsidRPr="001F6659">
        <w:rPr>
          <w:rFonts w:cstheme="minorHAnsi"/>
          <w:sz w:val="20"/>
          <w:szCs w:val="20"/>
        </w:rPr>
        <w:t xml:space="preserve"> </w:t>
      </w:r>
      <w:r>
        <w:rPr>
          <w:rFonts w:cstheme="minorHAnsi"/>
          <w:sz w:val="20"/>
          <w:szCs w:val="20"/>
        </w:rPr>
        <w:t>H</w:t>
      </w:r>
      <w:r w:rsidRPr="001F6659">
        <w:rPr>
          <w:rFonts w:cstheme="minorHAnsi"/>
          <w:sz w:val="20"/>
          <w:szCs w:val="20"/>
        </w:rPr>
        <w:t>owever</w:t>
      </w:r>
      <w:r>
        <w:rPr>
          <w:rFonts w:cstheme="minorHAnsi"/>
          <w:sz w:val="20"/>
          <w:szCs w:val="20"/>
        </w:rPr>
        <w:t>,</w:t>
      </w:r>
      <w:r w:rsidRPr="001F6659">
        <w:rPr>
          <w:rFonts w:cstheme="minorHAnsi"/>
          <w:sz w:val="20"/>
          <w:szCs w:val="20"/>
        </w:rPr>
        <w:t xml:space="preserve"> there are important policy lessons for WASH and </w:t>
      </w:r>
      <w:r>
        <w:rPr>
          <w:rFonts w:cstheme="minorHAnsi"/>
          <w:sz w:val="20"/>
          <w:szCs w:val="20"/>
        </w:rPr>
        <w:t>c</w:t>
      </w:r>
      <w:r w:rsidRPr="001F6659">
        <w:rPr>
          <w:rFonts w:cstheme="minorHAnsi"/>
          <w:sz w:val="20"/>
          <w:szCs w:val="20"/>
        </w:rPr>
        <w:t xml:space="preserve">limate policy. This nexus is what sets the approach </w:t>
      </w:r>
      <w:r>
        <w:rPr>
          <w:rFonts w:cstheme="minorHAnsi"/>
          <w:sz w:val="20"/>
          <w:szCs w:val="20"/>
        </w:rPr>
        <w:t>in</w:t>
      </w:r>
      <w:r w:rsidRPr="001F6659">
        <w:rPr>
          <w:rFonts w:cstheme="minorHAnsi"/>
          <w:sz w:val="20"/>
          <w:szCs w:val="20"/>
        </w:rPr>
        <w:t xml:space="preserve"> the innovation </w:t>
      </w:r>
      <w:r>
        <w:rPr>
          <w:rFonts w:cstheme="minorHAnsi"/>
          <w:sz w:val="20"/>
          <w:szCs w:val="20"/>
        </w:rPr>
        <w:t>de</w:t>
      </w:r>
      <w:r w:rsidRPr="001F6659">
        <w:rPr>
          <w:rFonts w:cstheme="minorHAnsi"/>
          <w:sz w:val="20"/>
          <w:szCs w:val="20"/>
        </w:rPr>
        <w:t>partment</w:t>
      </w:r>
      <w:r>
        <w:rPr>
          <w:rFonts w:cstheme="minorHAnsi"/>
          <w:sz w:val="20"/>
          <w:szCs w:val="20"/>
        </w:rPr>
        <w:t>,</w:t>
      </w:r>
      <w:r w:rsidRPr="001F6659">
        <w:rPr>
          <w:rFonts w:cstheme="minorHAnsi"/>
          <w:sz w:val="20"/>
          <w:szCs w:val="20"/>
        </w:rPr>
        <w:t xml:space="preserve"> including showcasing local water quality monitoring and implement</w:t>
      </w:r>
      <w:r>
        <w:rPr>
          <w:rFonts w:cstheme="minorHAnsi"/>
          <w:sz w:val="20"/>
          <w:szCs w:val="20"/>
        </w:rPr>
        <w:t>ing</w:t>
      </w:r>
      <w:r w:rsidRPr="001F6659">
        <w:rPr>
          <w:rFonts w:cstheme="minorHAnsi"/>
          <w:sz w:val="20"/>
          <w:szCs w:val="20"/>
        </w:rPr>
        <w:t xml:space="preserve"> local government with a gender lens.</w:t>
      </w:r>
      <w:bookmarkEnd w:id="187"/>
    </w:p>
    <w:p w14:paraId="55493D1A" w14:textId="77777777" w:rsidR="00464B43" w:rsidRPr="001F6659" w:rsidRDefault="00464B43" w:rsidP="008D128B">
      <w:pPr>
        <w:pStyle w:val="NoSpacing"/>
        <w:jc w:val="both"/>
        <w:outlineLvl w:val="0"/>
        <w:rPr>
          <w:rFonts w:cstheme="minorHAnsi"/>
          <w:sz w:val="20"/>
          <w:szCs w:val="20"/>
        </w:rPr>
      </w:pPr>
    </w:p>
    <w:p w14:paraId="75B9F039" w14:textId="77777777" w:rsidR="00464B43" w:rsidRPr="008D128B" w:rsidRDefault="00464B43" w:rsidP="008D128B">
      <w:pPr>
        <w:pStyle w:val="NoSpacing"/>
        <w:jc w:val="both"/>
        <w:rPr>
          <w:sz w:val="20"/>
        </w:rPr>
      </w:pPr>
      <w:r w:rsidRPr="008D128B">
        <w:rPr>
          <w:sz w:val="20"/>
        </w:rPr>
        <w:t xml:space="preserve">In terms of expected outcomes for the two interlinked component  including stimulation of the private sector and policies </w:t>
      </w:r>
      <w:r>
        <w:rPr>
          <w:sz w:val="20"/>
          <w:szCs w:val="20"/>
        </w:rPr>
        <w:t>and for</w:t>
      </w:r>
      <w:r w:rsidRPr="006B761A">
        <w:rPr>
          <w:sz w:val="20"/>
          <w:szCs w:val="20"/>
        </w:rPr>
        <w:t xml:space="preserve"> scaling up of the NWT , the project has made an effective contribution to show</w:t>
      </w:r>
      <w:r>
        <w:rPr>
          <w:sz w:val="20"/>
          <w:szCs w:val="20"/>
        </w:rPr>
        <w:t xml:space="preserve">case </w:t>
      </w:r>
      <w:r w:rsidRPr="006B761A">
        <w:rPr>
          <w:sz w:val="20"/>
          <w:szCs w:val="20"/>
        </w:rPr>
        <w:t xml:space="preserve">what technologies work and what bottleneck the private sector will face in supplying the infrastructure for the new technologies. </w:t>
      </w:r>
      <w:r w:rsidRPr="008D128B">
        <w:rPr>
          <w:sz w:val="20"/>
        </w:rPr>
        <w:t>Here the government will need to review the challenges shown by the project to engage local contractors and for sustaining the work including by educating local tradesmen or women in the repair. The entire value chain has been dissertated and taking into consideration these lesson for policy and subdues endearing are critical to ensue this experiment can continue to benefit SL.</w:t>
      </w:r>
    </w:p>
    <w:p w14:paraId="29FFFCF6" w14:textId="77777777" w:rsidR="00464B43" w:rsidRDefault="00464B43" w:rsidP="00464B43">
      <w:pPr>
        <w:pStyle w:val="NoSpacing"/>
        <w:outlineLvl w:val="0"/>
        <w:rPr>
          <w:rFonts w:cstheme="minorHAnsi"/>
          <w:b/>
          <w:sz w:val="20"/>
          <w:szCs w:val="20"/>
        </w:rPr>
      </w:pPr>
    </w:p>
    <w:p w14:paraId="20109B71" w14:textId="77777777" w:rsidR="00477E6E" w:rsidRDefault="00477E6E" w:rsidP="00477E6E">
      <w:pPr>
        <w:pStyle w:val="NoSpacing"/>
        <w:outlineLvl w:val="0"/>
        <w:rPr>
          <w:rFonts w:cstheme="minorHAnsi"/>
          <w:b/>
          <w:sz w:val="20"/>
          <w:szCs w:val="20"/>
        </w:rPr>
      </w:pPr>
    </w:p>
    <w:tbl>
      <w:tblPr>
        <w:tblStyle w:val="TableGrid"/>
        <w:tblW w:w="10800" w:type="dxa"/>
        <w:tblInd w:w="-635" w:type="dxa"/>
        <w:tblLook w:val="04A0" w:firstRow="1" w:lastRow="0" w:firstColumn="1" w:lastColumn="0" w:noHBand="0" w:noVBand="1"/>
      </w:tblPr>
      <w:tblGrid>
        <w:gridCol w:w="1620"/>
        <w:gridCol w:w="9180"/>
      </w:tblGrid>
      <w:tr w:rsidR="00477E6E" w:rsidRPr="00254B39" w14:paraId="47F52742" w14:textId="77777777" w:rsidTr="00464B43">
        <w:tc>
          <w:tcPr>
            <w:tcW w:w="1620" w:type="dxa"/>
          </w:tcPr>
          <w:p w14:paraId="6F301C4C" w14:textId="77777777" w:rsidR="00477E6E" w:rsidRPr="00254B39" w:rsidRDefault="00477E6E" w:rsidP="00153FA0">
            <w:pPr>
              <w:pStyle w:val="NoSpacing"/>
              <w:rPr>
                <w:rFonts w:cstheme="minorHAnsi"/>
                <w:sz w:val="18"/>
                <w:szCs w:val="18"/>
              </w:rPr>
            </w:pPr>
            <w:r w:rsidRPr="00254B39">
              <w:rPr>
                <w:rFonts w:cstheme="minorHAnsi"/>
                <w:sz w:val="18"/>
                <w:szCs w:val="18"/>
              </w:rPr>
              <w:t>DESIGN</w:t>
            </w:r>
          </w:p>
        </w:tc>
        <w:tc>
          <w:tcPr>
            <w:tcW w:w="9180" w:type="dxa"/>
          </w:tcPr>
          <w:p w14:paraId="23BA950F" w14:textId="77777777" w:rsidR="00477E6E" w:rsidRPr="00254B39" w:rsidRDefault="00477E6E" w:rsidP="00153FA0">
            <w:pPr>
              <w:pStyle w:val="NoSpacing"/>
              <w:rPr>
                <w:rFonts w:cstheme="minorHAnsi"/>
                <w:sz w:val="18"/>
                <w:szCs w:val="18"/>
              </w:rPr>
            </w:pPr>
          </w:p>
        </w:tc>
      </w:tr>
      <w:tr w:rsidR="00477E6E" w:rsidRPr="00254B39" w14:paraId="10C79B8C" w14:textId="77777777" w:rsidTr="00464B43">
        <w:tc>
          <w:tcPr>
            <w:tcW w:w="1620" w:type="dxa"/>
          </w:tcPr>
          <w:p w14:paraId="22EFDB68" w14:textId="77777777" w:rsidR="00477E6E" w:rsidRPr="00254B39" w:rsidRDefault="00477E6E" w:rsidP="00153FA0">
            <w:pPr>
              <w:pStyle w:val="NoSpacing"/>
              <w:rPr>
                <w:rFonts w:cstheme="minorHAnsi"/>
                <w:sz w:val="18"/>
                <w:szCs w:val="18"/>
              </w:rPr>
            </w:pPr>
          </w:p>
        </w:tc>
        <w:tc>
          <w:tcPr>
            <w:tcW w:w="9180" w:type="dxa"/>
          </w:tcPr>
          <w:p w14:paraId="66C0E2BF" w14:textId="77777777" w:rsidR="00477E6E" w:rsidRPr="00254B39" w:rsidRDefault="00477E6E" w:rsidP="00153FA0">
            <w:pPr>
              <w:pStyle w:val="NoSpacing"/>
              <w:jc w:val="both"/>
              <w:rPr>
                <w:rFonts w:cstheme="minorHAnsi"/>
                <w:sz w:val="18"/>
                <w:szCs w:val="18"/>
              </w:rPr>
            </w:pPr>
            <w:r w:rsidRPr="008D148B">
              <w:rPr>
                <w:rFonts w:cstheme="minorHAnsi"/>
                <w:b/>
                <w:sz w:val="18"/>
                <w:szCs w:val="18"/>
              </w:rPr>
              <w:t xml:space="preserve">Targeting and </w:t>
            </w:r>
            <w:r>
              <w:rPr>
                <w:rFonts w:cstheme="minorHAnsi"/>
                <w:b/>
                <w:sz w:val="18"/>
                <w:szCs w:val="18"/>
              </w:rPr>
              <w:t xml:space="preserve">cross-pilot </w:t>
            </w:r>
            <w:r w:rsidRPr="00554BF1">
              <w:rPr>
                <w:rFonts w:cstheme="minorHAnsi"/>
                <w:b/>
                <w:bCs/>
                <w:sz w:val="18"/>
                <w:szCs w:val="18"/>
              </w:rPr>
              <w:t>learning goals</w:t>
            </w:r>
            <w:r>
              <w:rPr>
                <w:rFonts w:cstheme="minorHAnsi"/>
                <w:b/>
                <w:bCs/>
                <w:sz w:val="18"/>
                <w:szCs w:val="18"/>
              </w:rPr>
              <w:t xml:space="preserve">: </w:t>
            </w:r>
            <w:r>
              <w:rPr>
                <w:rFonts w:cstheme="minorHAnsi"/>
                <w:sz w:val="18"/>
                <w:szCs w:val="18"/>
              </w:rPr>
              <w:t xml:space="preserve">The dual rural and urban and targeted focus was great to demonstrate the benefit of an intersectoral climate risk and WASH operationalization approach at the local levels and to address those most </w:t>
            </w:r>
            <w:r>
              <w:rPr>
                <w:rFonts w:cstheme="minorHAnsi"/>
                <w:sz w:val="18"/>
                <w:szCs w:val="18"/>
              </w:rPr>
              <w:lastRenderedPageBreak/>
              <w:t xml:space="preserve">vulnerable and needy. The project demonstrated the need for targeting basic services to the neediest and most at risk by using climate risk information in urban and rural settings. </w:t>
            </w:r>
          </w:p>
        </w:tc>
      </w:tr>
      <w:tr w:rsidR="00477E6E" w:rsidRPr="00254B39" w14:paraId="13FD323E" w14:textId="77777777" w:rsidTr="00464B43">
        <w:tc>
          <w:tcPr>
            <w:tcW w:w="1620" w:type="dxa"/>
          </w:tcPr>
          <w:p w14:paraId="54A6FB63" w14:textId="77777777" w:rsidR="00477E6E" w:rsidRPr="00254B39" w:rsidRDefault="00477E6E" w:rsidP="00153FA0">
            <w:pPr>
              <w:pStyle w:val="NoSpacing"/>
              <w:rPr>
                <w:rFonts w:cstheme="minorHAnsi"/>
                <w:sz w:val="18"/>
                <w:szCs w:val="18"/>
              </w:rPr>
            </w:pPr>
          </w:p>
        </w:tc>
        <w:tc>
          <w:tcPr>
            <w:tcW w:w="9180" w:type="dxa"/>
          </w:tcPr>
          <w:p w14:paraId="2506E147" w14:textId="77777777" w:rsidR="00477E6E" w:rsidRPr="008D148B" w:rsidRDefault="00477E6E" w:rsidP="00153FA0">
            <w:pPr>
              <w:pStyle w:val="NoSpacing"/>
              <w:jc w:val="both"/>
              <w:rPr>
                <w:rFonts w:cstheme="minorHAnsi"/>
                <w:b/>
                <w:sz w:val="18"/>
                <w:szCs w:val="18"/>
              </w:rPr>
            </w:pPr>
            <w:r>
              <w:rPr>
                <w:rFonts w:cstheme="minorHAnsi"/>
                <w:b/>
                <w:sz w:val="18"/>
                <w:szCs w:val="18"/>
              </w:rPr>
              <w:t xml:space="preserve">Pilot projects involving science can also </w:t>
            </w:r>
            <w:r w:rsidRPr="00866148">
              <w:rPr>
                <w:rFonts w:cstheme="minorHAnsi"/>
                <w:sz w:val="18"/>
                <w:szCs w:val="18"/>
              </w:rPr>
              <w:t xml:space="preserve">build into them scientific assessment for rigor and results as well as </w:t>
            </w:r>
            <w:r>
              <w:rPr>
                <w:rFonts w:cstheme="minorHAnsi"/>
                <w:sz w:val="18"/>
                <w:szCs w:val="18"/>
              </w:rPr>
              <w:t xml:space="preserve">for </w:t>
            </w:r>
            <w:r w:rsidRPr="00866148">
              <w:rPr>
                <w:rFonts w:cstheme="minorHAnsi"/>
                <w:sz w:val="18"/>
                <w:szCs w:val="18"/>
              </w:rPr>
              <w:t>sustainability measures. T</w:t>
            </w:r>
            <w:r w:rsidRPr="00894562">
              <w:rPr>
                <w:rFonts w:cstheme="minorHAnsi"/>
                <w:sz w:val="18"/>
                <w:szCs w:val="18"/>
              </w:rPr>
              <w:t>h</w:t>
            </w:r>
            <w:r>
              <w:rPr>
                <w:rFonts w:cstheme="minorHAnsi"/>
                <w:sz w:val="18"/>
                <w:szCs w:val="18"/>
              </w:rPr>
              <w:t xml:space="preserve">is pilot project </w:t>
            </w:r>
            <w:r w:rsidRPr="00894562">
              <w:rPr>
                <w:rFonts w:cstheme="minorHAnsi"/>
                <w:sz w:val="18"/>
                <w:szCs w:val="18"/>
              </w:rPr>
              <w:t xml:space="preserve">required constants scientific </w:t>
            </w:r>
            <w:r>
              <w:rPr>
                <w:rFonts w:cstheme="minorHAnsi"/>
                <w:sz w:val="18"/>
                <w:szCs w:val="18"/>
              </w:rPr>
              <w:t xml:space="preserve">monitoring and </w:t>
            </w:r>
            <w:r w:rsidRPr="00894562">
              <w:rPr>
                <w:rFonts w:cstheme="minorHAnsi"/>
                <w:sz w:val="18"/>
                <w:szCs w:val="18"/>
              </w:rPr>
              <w:t xml:space="preserve">oversight.  The project might have had a stronger element on monitoring water quality built into the design for </w:t>
            </w:r>
            <w:r>
              <w:rPr>
                <w:rFonts w:cstheme="minorHAnsi"/>
                <w:sz w:val="18"/>
                <w:szCs w:val="18"/>
              </w:rPr>
              <w:t xml:space="preserve">its </w:t>
            </w:r>
            <w:r w:rsidRPr="00894562">
              <w:rPr>
                <w:rFonts w:cstheme="minorHAnsi"/>
                <w:sz w:val="18"/>
                <w:szCs w:val="18"/>
              </w:rPr>
              <w:t>sustainability.</w:t>
            </w:r>
            <w:r>
              <w:rPr>
                <w:rFonts w:cstheme="minorHAnsi"/>
                <w:b/>
                <w:sz w:val="18"/>
                <w:szCs w:val="18"/>
              </w:rPr>
              <w:t xml:space="preserve">  </w:t>
            </w:r>
          </w:p>
        </w:tc>
      </w:tr>
      <w:tr w:rsidR="00477E6E" w:rsidRPr="00254B39" w14:paraId="0A10DA22" w14:textId="77777777" w:rsidTr="00464B43">
        <w:tc>
          <w:tcPr>
            <w:tcW w:w="1620" w:type="dxa"/>
          </w:tcPr>
          <w:p w14:paraId="737D3901" w14:textId="77777777" w:rsidR="00477E6E" w:rsidRPr="00254B39" w:rsidRDefault="00477E6E" w:rsidP="00153FA0">
            <w:pPr>
              <w:pStyle w:val="NoSpacing"/>
              <w:rPr>
                <w:rFonts w:cstheme="minorHAnsi"/>
                <w:sz w:val="18"/>
                <w:szCs w:val="18"/>
              </w:rPr>
            </w:pPr>
          </w:p>
        </w:tc>
        <w:tc>
          <w:tcPr>
            <w:tcW w:w="9180" w:type="dxa"/>
          </w:tcPr>
          <w:p w14:paraId="2600DC51" w14:textId="77777777" w:rsidR="00477E6E" w:rsidRPr="00254B39" w:rsidRDefault="00477E6E" w:rsidP="00153FA0">
            <w:pPr>
              <w:pStyle w:val="NoSpacing"/>
              <w:jc w:val="both"/>
              <w:rPr>
                <w:rFonts w:cstheme="minorHAnsi"/>
                <w:sz w:val="18"/>
                <w:szCs w:val="18"/>
              </w:rPr>
            </w:pPr>
            <w:r>
              <w:rPr>
                <w:rFonts w:cstheme="minorHAnsi"/>
                <w:b/>
                <w:sz w:val="18"/>
                <w:szCs w:val="18"/>
              </w:rPr>
              <w:t>The c</w:t>
            </w:r>
            <w:r w:rsidRPr="000E22CE">
              <w:rPr>
                <w:rFonts w:cstheme="minorHAnsi"/>
                <w:b/>
                <w:sz w:val="18"/>
                <w:szCs w:val="18"/>
              </w:rPr>
              <w:t>apacity building approach</w:t>
            </w:r>
            <w:r w:rsidRPr="00254B39">
              <w:rPr>
                <w:rFonts w:cstheme="minorHAnsi"/>
                <w:sz w:val="18"/>
                <w:szCs w:val="18"/>
              </w:rPr>
              <w:t xml:space="preserve"> for introducing</w:t>
            </w:r>
            <w:r>
              <w:rPr>
                <w:rFonts w:cstheme="minorHAnsi"/>
                <w:sz w:val="18"/>
                <w:szCs w:val="18"/>
              </w:rPr>
              <w:t xml:space="preserve">, pilot testing and sustaining </w:t>
            </w:r>
            <w:r w:rsidRPr="00254B39">
              <w:rPr>
                <w:rFonts w:cstheme="minorHAnsi"/>
                <w:sz w:val="18"/>
                <w:szCs w:val="18"/>
              </w:rPr>
              <w:t>new</w:t>
            </w:r>
            <w:r>
              <w:rPr>
                <w:rFonts w:cstheme="minorHAnsi"/>
                <w:sz w:val="18"/>
                <w:szCs w:val="18"/>
              </w:rPr>
              <w:t xml:space="preserve"> water t</w:t>
            </w:r>
            <w:r w:rsidRPr="00254B39">
              <w:rPr>
                <w:rFonts w:cstheme="minorHAnsi"/>
                <w:sz w:val="18"/>
                <w:szCs w:val="18"/>
              </w:rPr>
              <w:t>echnolog</w:t>
            </w:r>
            <w:r>
              <w:rPr>
                <w:rFonts w:cstheme="minorHAnsi"/>
                <w:sz w:val="18"/>
                <w:szCs w:val="18"/>
              </w:rPr>
              <w:t>ies NWT in the most vulnerable and at-risk communities through p</w:t>
            </w:r>
            <w:r w:rsidRPr="00254B39">
              <w:rPr>
                <w:rFonts w:cstheme="minorHAnsi"/>
                <w:sz w:val="18"/>
                <w:szCs w:val="18"/>
              </w:rPr>
              <w:t xml:space="preserve">ilots for </w:t>
            </w:r>
            <w:r>
              <w:rPr>
                <w:rFonts w:cstheme="minorHAnsi"/>
                <w:sz w:val="18"/>
                <w:szCs w:val="18"/>
              </w:rPr>
              <w:t>r</w:t>
            </w:r>
            <w:r w:rsidRPr="00254B39">
              <w:rPr>
                <w:rFonts w:cstheme="minorHAnsi"/>
                <w:sz w:val="18"/>
                <w:szCs w:val="18"/>
              </w:rPr>
              <w:t>esults</w:t>
            </w:r>
            <w:r>
              <w:rPr>
                <w:rFonts w:cstheme="minorHAnsi"/>
                <w:sz w:val="18"/>
                <w:szCs w:val="18"/>
              </w:rPr>
              <w:t xml:space="preserve"> should include vocational training for maintaining those new technologies. </w:t>
            </w:r>
            <w:r w:rsidRPr="00254B39">
              <w:rPr>
                <w:rFonts w:cstheme="minorHAnsi"/>
                <w:sz w:val="18"/>
                <w:szCs w:val="18"/>
              </w:rPr>
              <w:t xml:space="preserve">Projects that introduce new technologies to rural communities should include </w:t>
            </w:r>
            <w:r>
              <w:rPr>
                <w:rFonts w:cstheme="minorHAnsi"/>
                <w:sz w:val="18"/>
                <w:szCs w:val="18"/>
              </w:rPr>
              <w:t>the</w:t>
            </w:r>
            <w:r w:rsidRPr="00254B39">
              <w:rPr>
                <w:rFonts w:cstheme="minorHAnsi"/>
                <w:sz w:val="18"/>
                <w:szCs w:val="18"/>
              </w:rPr>
              <w:t xml:space="preserve"> provision of resources for basic training of beneficiary communities on how to manage</w:t>
            </w:r>
            <w:r w:rsidRPr="00254B39">
              <w:rPr>
                <w:rFonts w:cstheme="minorHAnsi"/>
                <w:sz w:val="18"/>
                <w:szCs w:val="18"/>
                <w:lang w:val="en-ZW"/>
              </w:rPr>
              <w:t xml:space="preserve"> </w:t>
            </w:r>
            <w:r w:rsidRPr="00254B39">
              <w:rPr>
                <w:rFonts w:cstheme="minorHAnsi"/>
                <w:sz w:val="18"/>
                <w:szCs w:val="18"/>
              </w:rPr>
              <w:t xml:space="preserve">these technologies. At a minimum, </w:t>
            </w:r>
            <w:r>
              <w:rPr>
                <w:rFonts w:cstheme="minorHAnsi"/>
                <w:sz w:val="18"/>
                <w:szCs w:val="18"/>
              </w:rPr>
              <w:t xml:space="preserve">new project </w:t>
            </w:r>
            <w:r w:rsidRPr="00254B39">
              <w:rPr>
                <w:rFonts w:cstheme="minorHAnsi"/>
                <w:sz w:val="18"/>
                <w:szCs w:val="18"/>
              </w:rPr>
              <w:t>design</w:t>
            </w:r>
            <w:r>
              <w:rPr>
                <w:rFonts w:cstheme="minorHAnsi"/>
                <w:sz w:val="18"/>
                <w:szCs w:val="18"/>
              </w:rPr>
              <w:t>, should build in the s</w:t>
            </w:r>
            <w:r w:rsidRPr="00254B39">
              <w:rPr>
                <w:rFonts w:cstheme="minorHAnsi"/>
                <w:sz w:val="18"/>
                <w:szCs w:val="18"/>
              </w:rPr>
              <w:t xml:space="preserve">ustainable learning linkages to the communities </w:t>
            </w:r>
            <w:r>
              <w:rPr>
                <w:rFonts w:cstheme="minorHAnsi"/>
                <w:sz w:val="18"/>
                <w:szCs w:val="18"/>
              </w:rPr>
              <w:t xml:space="preserve">and </w:t>
            </w:r>
            <w:r w:rsidRPr="00254B39">
              <w:rPr>
                <w:rFonts w:cstheme="minorHAnsi"/>
                <w:sz w:val="18"/>
                <w:szCs w:val="18"/>
              </w:rPr>
              <w:t>with the companies commissioned to install</w:t>
            </w:r>
            <w:r>
              <w:rPr>
                <w:rFonts w:cstheme="minorHAnsi"/>
                <w:sz w:val="18"/>
                <w:szCs w:val="18"/>
              </w:rPr>
              <w:t xml:space="preserve">, for example, </w:t>
            </w:r>
            <w:r w:rsidRPr="00254B39">
              <w:rPr>
                <w:rFonts w:cstheme="minorHAnsi"/>
                <w:sz w:val="18"/>
                <w:szCs w:val="18"/>
              </w:rPr>
              <w:t>the solar pumping systems</w:t>
            </w:r>
            <w:r>
              <w:rPr>
                <w:rFonts w:cstheme="minorHAnsi"/>
                <w:sz w:val="18"/>
                <w:szCs w:val="18"/>
              </w:rPr>
              <w:t xml:space="preserve"> or the borehole or water gravity system, </w:t>
            </w:r>
            <w:r w:rsidRPr="00254B39">
              <w:rPr>
                <w:rFonts w:cstheme="minorHAnsi"/>
                <w:sz w:val="18"/>
                <w:szCs w:val="18"/>
              </w:rPr>
              <w:t>to train focal persons for the maintenance and repair of the facilities in the event of equipment failure. These arrangements would go a long way in promoting public-private sector partnerships in the delivery and supply of water to community groups around the country.</w:t>
            </w:r>
          </w:p>
        </w:tc>
      </w:tr>
      <w:tr w:rsidR="00477E6E" w:rsidRPr="00254B39" w14:paraId="15932AAE" w14:textId="77777777" w:rsidTr="00464B43">
        <w:tc>
          <w:tcPr>
            <w:tcW w:w="1620" w:type="dxa"/>
          </w:tcPr>
          <w:p w14:paraId="438D0180" w14:textId="77777777" w:rsidR="00477E6E" w:rsidRPr="00254B39" w:rsidRDefault="00477E6E" w:rsidP="00153FA0">
            <w:pPr>
              <w:pStyle w:val="NoSpacing"/>
              <w:rPr>
                <w:rFonts w:cstheme="minorHAnsi"/>
                <w:sz w:val="18"/>
                <w:szCs w:val="18"/>
              </w:rPr>
            </w:pPr>
          </w:p>
        </w:tc>
        <w:tc>
          <w:tcPr>
            <w:tcW w:w="9180" w:type="dxa"/>
          </w:tcPr>
          <w:p w14:paraId="137F595B" w14:textId="77777777" w:rsidR="00477E6E" w:rsidRPr="00254B39" w:rsidRDefault="00477E6E" w:rsidP="00153FA0">
            <w:pPr>
              <w:pStyle w:val="NoSpacing"/>
              <w:jc w:val="both"/>
              <w:rPr>
                <w:rFonts w:cstheme="minorHAnsi"/>
                <w:sz w:val="18"/>
                <w:szCs w:val="18"/>
                <w:shd w:val="clear" w:color="auto" w:fill="FFFFFF"/>
              </w:rPr>
            </w:pPr>
            <w:r>
              <w:rPr>
                <w:rStyle w:val="Emphasis"/>
                <w:rFonts w:cstheme="minorHAnsi"/>
                <w:b/>
                <w:bCs/>
                <w:i w:val="0"/>
                <w:sz w:val="18"/>
                <w:szCs w:val="18"/>
                <w:shd w:val="clear" w:color="auto" w:fill="FFFFFF"/>
              </w:rPr>
              <w:t xml:space="preserve">Planning for results about implementing NWT </w:t>
            </w:r>
            <w:r w:rsidRPr="00254B39">
              <w:rPr>
                <w:rStyle w:val="Emphasis"/>
                <w:rFonts w:cstheme="minorHAnsi"/>
                <w:b/>
                <w:bCs/>
                <w:i w:val="0"/>
                <w:sz w:val="18"/>
                <w:szCs w:val="18"/>
                <w:shd w:val="clear" w:color="auto" w:fill="FFFFFF"/>
              </w:rPr>
              <w:t xml:space="preserve">with communities </w:t>
            </w:r>
            <w:r>
              <w:rPr>
                <w:rStyle w:val="Emphasis"/>
                <w:rFonts w:cstheme="minorHAnsi"/>
                <w:b/>
                <w:bCs/>
                <w:i w:val="0"/>
                <w:sz w:val="18"/>
                <w:szCs w:val="18"/>
                <w:shd w:val="clear" w:color="auto" w:fill="FFFFFF"/>
              </w:rPr>
              <w:t xml:space="preserve">should </w:t>
            </w:r>
            <w:r w:rsidRPr="00254B39">
              <w:rPr>
                <w:rStyle w:val="Emphasis"/>
                <w:rFonts w:cstheme="minorHAnsi"/>
                <w:b/>
                <w:bCs/>
                <w:i w:val="0"/>
                <w:sz w:val="18"/>
                <w:szCs w:val="18"/>
                <w:shd w:val="clear" w:color="auto" w:fill="FFFFFF"/>
              </w:rPr>
              <w:t>include traditional knowledge</w:t>
            </w:r>
            <w:r>
              <w:rPr>
                <w:rStyle w:val="Emphasis"/>
                <w:rFonts w:cstheme="minorHAnsi"/>
                <w:b/>
                <w:bCs/>
                <w:i w:val="0"/>
                <w:sz w:val="18"/>
                <w:szCs w:val="18"/>
                <w:shd w:val="clear" w:color="auto" w:fill="FFFFFF"/>
              </w:rPr>
              <w:t xml:space="preserve">: </w:t>
            </w:r>
            <w:r w:rsidRPr="00254B39">
              <w:rPr>
                <w:rStyle w:val="Emphasis"/>
                <w:rFonts w:cstheme="minorHAnsi"/>
                <w:bCs/>
                <w:i w:val="0"/>
                <w:sz w:val="18"/>
                <w:szCs w:val="18"/>
                <w:shd w:val="clear" w:color="auto" w:fill="FFFFFF"/>
              </w:rPr>
              <w:t>Traditional knowledge</w:t>
            </w:r>
            <w:r w:rsidRPr="00254B39">
              <w:rPr>
                <w:rFonts w:cstheme="minorHAnsi"/>
                <w:i/>
                <w:sz w:val="18"/>
                <w:szCs w:val="18"/>
                <w:shd w:val="clear" w:color="auto" w:fill="FFFFFF"/>
              </w:rPr>
              <w:t> </w:t>
            </w:r>
            <w:r w:rsidRPr="00254B39">
              <w:rPr>
                <w:rFonts w:cstheme="minorHAnsi"/>
                <w:sz w:val="18"/>
                <w:szCs w:val="18"/>
                <w:shd w:val="clear" w:color="auto" w:fill="FFFFFF"/>
              </w:rPr>
              <w:t>and modern </w:t>
            </w:r>
            <w:r w:rsidRPr="00254B39">
              <w:rPr>
                <w:rStyle w:val="Emphasis"/>
                <w:rFonts w:cstheme="minorHAnsi"/>
                <w:bCs/>
                <w:i w:val="0"/>
                <w:sz w:val="18"/>
                <w:szCs w:val="18"/>
                <w:shd w:val="clear" w:color="auto" w:fill="FFFFFF"/>
              </w:rPr>
              <w:t>scientific approaches ar</w:t>
            </w:r>
            <w:r w:rsidRPr="00254B39">
              <w:rPr>
                <w:rFonts w:cstheme="minorHAnsi"/>
                <w:i/>
                <w:sz w:val="18"/>
                <w:szCs w:val="18"/>
                <w:shd w:val="clear" w:color="auto" w:fill="FFFFFF"/>
              </w:rPr>
              <w:t>e </w:t>
            </w:r>
            <w:r w:rsidRPr="00254B39">
              <w:rPr>
                <w:rStyle w:val="Emphasis"/>
                <w:rFonts w:cstheme="minorHAnsi"/>
                <w:bCs/>
                <w:i w:val="0"/>
                <w:sz w:val="18"/>
                <w:szCs w:val="18"/>
                <w:shd w:val="clear" w:color="auto" w:fill="FFFFFF"/>
              </w:rPr>
              <w:t>complementary</w:t>
            </w:r>
            <w:r w:rsidRPr="00254B39">
              <w:rPr>
                <w:rFonts w:cstheme="minorHAnsi"/>
                <w:sz w:val="18"/>
                <w:szCs w:val="18"/>
                <w:shd w:val="clear" w:color="auto" w:fill="FFFFFF"/>
              </w:rPr>
              <w:t> and should be used in conjunction in water and sanitation and ecological restoration</w:t>
            </w:r>
            <w:r w:rsidRPr="00254B39">
              <w:rPr>
                <w:rFonts w:cstheme="minorHAnsi"/>
                <w:i/>
                <w:sz w:val="18"/>
                <w:szCs w:val="18"/>
                <w:shd w:val="clear" w:color="auto" w:fill="FFFFFF"/>
              </w:rPr>
              <w:t> </w:t>
            </w:r>
            <w:r w:rsidRPr="00254B39">
              <w:rPr>
                <w:rStyle w:val="Emphasis"/>
                <w:rFonts w:cstheme="minorHAnsi"/>
                <w:bCs/>
                <w:i w:val="0"/>
                <w:sz w:val="18"/>
                <w:szCs w:val="18"/>
                <w:shd w:val="clear" w:color="auto" w:fill="FFFFFF"/>
              </w:rPr>
              <w:t>projects</w:t>
            </w:r>
            <w:r w:rsidRPr="00254B39">
              <w:rPr>
                <w:rFonts w:cstheme="minorHAnsi"/>
                <w:i/>
                <w:sz w:val="18"/>
                <w:szCs w:val="18"/>
                <w:shd w:val="clear" w:color="auto" w:fill="FFFFFF"/>
              </w:rPr>
              <w:t>.</w:t>
            </w:r>
            <w:r w:rsidRPr="00254B39">
              <w:rPr>
                <w:rFonts w:cstheme="minorHAnsi"/>
                <w:sz w:val="18"/>
                <w:szCs w:val="18"/>
                <w:shd w:val="clear" w:color="auto" w:fill="FFFFFF"/>
              </w:rPr>
              <w:t xml:space="preserve"> </w:t>
            </w:r>
          </w:p>
          <w:p w14:paraId="1793A0F9" w14:textId="77777777" w:rsidR="00477E6E" w:rsidRPr="00254B39" w:rsidRDefault="00477E6E" w:rsidP="00153FA0">
            <w:pPr>
              <w:pStyle w:val="NoSpacing"/>
              <w:jc w:val="both"/>
              <w:rPr>
                <w:rFonts w:cstheme="minorHAnsi"/>
                <w:sz w:val="18"/>
                <w:szCs w:val="18"/>
              </w:rPr>
            </w:pPr>
            <w:r w:rsidRPr="00254B39">
              <w:rPr>
                <w:rFonts w:cstheme="minorHAnsi"/>
                <w:sz w:val="18"/>
                <w:szCs w:val="18"/>
              </w:rPr>
              <w:t xml:space="preserve">In light of increasing vulnerability to climate impacts, there is need to </w:t>
            </w:r>
            <w:r w:rsidRPr="00254B39">
              <w:rPr>
                <w:rFonts w:cstheme="minorHAnsi"/>
                <w:sz w:val="18"/>
                <w:szCs w:val="18"/>
                <w:shd w:val="clear" w:color="auto" w:fill="FFFFFF"/>
              </w:rPr>
              <w:t>promote use of </w:t>
            </w:r>
            <w:r w:rsidRPr="00254B39">
              <w:rPr>
                <w:rStyle w:val="Emphasis"/>
                <w:rFonts w:cstheme="minorHAnsi"/>
                <w:bCs/>
                <w:i w:val="0"/>
                <w:sz w:val="18"/>
                <w:szCs w:val="18"/>
                <w:shd w:val="clear" w:color="auto" w:fill="FFFFFF"/>
              </w:rPr>
              <w:t>traditional</w:t>
            </w:r>
            <w:r w:rsidRPr="00254B39">
              <w:rPr>
                <w:rFonts w:cstheme="minorHAnsi"/>
                <w:i/>
                <w:sz w:val="18"/>
                <w:szCs w:val="18"/>
                <w:shd w:val="clear" w:color="auto" w:fill="FFFFFF"/>
              </w:rPr>
              <w:t> </w:t>
            </w:r>
            <w:r w:rsidRPr="00254B39">
              <w:rPr>
                <w:rStyle w:val="Emphasis"/>
                <w:rFonts w:cstheme="minorHAnsi"/>
                <w:bCs/>
                <w:i w:val="0"/>
                <w:sz w:val="18"/>
                <w:szCs w:val="18"/>
                <w:shd w:val="clear" w:color="auto" w:fill="FFFFFF"/>
              </w:rPr>
              <w:t>knowledge</w:t>
            </w:r>
            <w:r w:rsidRPr="00254B39">
              <w:rPr>
                <w:rFonts w:cstheme="minorHAnsi"/>
                <w:sz w:val="18"/>
                <w:szCs w:val="18"/>
                <w:shd w:val="clear" w:color="auto" w:fill="FFFFFF"/>
              </w:rPr>
              <w:t> and practices to </w:t>
            </w:r>
            <w:r w:rsidRPr="00254B39">
              <w:rPr>
                <w:rStyle w:val="Emphasis"/>
                <w:rFonts w:cstheme="minorHAnsi"/>
                <w:bCs/>
                <w:i w:val="0"/>
                <w:sz w:val="18"/>
                <w:szCs w:val="18"/>
                <w:shd w:val="clear" w:color="auto" w:fill="FFFFFF"/>
              </w:rPr>
              <w:t>complement scientific knowledge</w:t>
            </w:r>
            <w:r w:rsidRPr="00254B39">
              <w:rPr>
                <w:rFonts w:cstheme="minorHAnsi"/>
                <w:sz w:val="18"/>
                <w:szCs w:val="18"/>
                <w:shd w:val="clear" w:color="auto" w:fill="FFFFFF"/>
              </w:rPr>
              <w:t>, recognizing that </w:t>
            </w:r>
            <w:r w:rsidRPr="00254B39">
              <w:rPr>
                <w:rStyle w:val="Emphasis"/>
                <w:rFonts w:cstheme="minorHAnsi"/>
                <w:bCs/>
                <w:i w:val="0"/>
                <w:sz w:val="18"/>
                <w:szCs w:val="18"/>
                <w:shd w:val="clear" w:color="auto" w:fill="FFFFFF"/>
              </w:rPr>
              <w:t>indigenous</w:t>
            </w:r>
            <w:r w:rsidRPr="00254B39">
              <w:rPr>
                <w:rFonts w:cstheme="minorHAnsi"/>
                <w:sz w:val="18"/>
                <w:szCs w:val="18"/>
                <w:shd w:val="clear" w:color="auto" w:fill="FFFFFF"/>
              </w:rPr>
              <w:t> peoples, through their experience and </w:t>
            </w:r>
            <w:r w:rsidRPr="00254B39">
              <w:rPr>
                <w:rStyle w:val="Emphasis"/>
                <w:rFonts w:cstheme="minorHAnsi"/>
                <w:bCs/>
                <w:i w:val="0"/>
                <w:sz w:val="18"/>
                <w:szCs w:val="18"/>
                <w:shd w:val="clear" w:color="auto" w:fill="FFFFFF"/>
              </w:rPr>
              <w:t>traditional knowledge</w:t>
            </w:r>
            <w:r w:rsidRPr="00254B39">
              <w:rPr>
                <w:rFonts w:cstheme="minorHAnsi"/>
                <w:i/>
                <w:sz w:val="18"/>
                <w:szCs w:val="18"/>
                <w:shd w:val="clear" w:color="auto" w:fill="FFFFFF"/>
              </w:rPr>
              <w:t>,</w:t>
            </w:r>
            <w:r w:rsidRPr="00254B39">
              <w:rPr>
                <w:rFonts w:cstheme="minorHAnsi"/>
                <w:sz w:val="18"/>
                <w:szCs w:val="18"/>
                <w:shd w:val="clear" w:color="auto" w:fill="FFFFFF"/>
              </w:rPr>
              <w:t xml:space="preserve"> provide an important contribution to the development and implementation of plans. </w:t>
            </w:r>
            <w:r w:rsidRPr="00254B39">
              <w:rPr>
                <w:rFonts w:cstheme="minorHAnsi"/>
                <w:sz w:val="18"/>
                <w:szCs w:val="18"/>
              </w:rPr>
              <w:t xml:space="preserve">While there is no empirical evidence that these traditional beliefs are true, it is important that the community has used these traditional knowledge systems to protect this water source against misuse and pollution. </w:t>
            </w:r>
            <w:r>
              <w:rPr>
                <w:rFonts w:cstheme="minorHAnsi"/>
                <w:sz w:val="18"/>
                <w:szCs w:val="18"/>
              </w:rPr>
              <w:t>T</w:t>
            </w:r>
            <w:r w:rsidRPr="00254B39">
              <w:rPr>
                <w:rFonts w:cstheme="minorHAnsi"/>
                <w:sz w:val="18"/>
                <w:szCs w:val="18"/>
              </w:rPr>
              <w:t>herefore</w:t>
            </w:r>
            <w:r>
              <w:rPr>
                <w:rFonts w:cstheme="minorHAnsi"/>
                <w:sz w:val="18"/>
                <w:szCs w:val="18"/>
              </w:rPr>
              <w:t>,</w:t>
            </w:r>
            <w:r w:rsidRPr="00254B39">
              <w:rPr>
                <w:rFonts w:cstheme="minorHAnsi"/>
                <w:sz w:val="18"/>
                <w:szCs w:val="18"/>
              </w:rPr>
              <w:t xml:space="preserve"> new water resources management approaches that are introduced to traditional communities</w:t>
            </w:r>
            <w:r>
              <w:rPr>
                <w:rFonts w:cstheme="minorHAnsi"/>
                <w:sz w:val="18"/>
                <w:szCs w:val="18"/>
              </w:rPr>
              <w:t xml:space="preserve"> must</w:t>
            </w:r>
            <w:r w:rsidRPr="00254B39">
              <w:rPr>
                <w:rFonts w:cstheme="minorHAnsi"/>
                <w:sz w:val="18"/>
                <w:szCs w:val="18"/>
              </w:rPr>
              <w:t xml:space="preserve"> take into account such systems</w:t>
            </w:r>
            <w:r>
              <w:rPr>
                <w:rFonts w:cstheme="minorHAnsi"/>
                <w:sz w:val="18"/>
                <w:szCs w:val="18"/>
              </w:rPr>
              <w:t>,</w:t>
            </w:r>
            <w:r w:rsidRPr="00254B39">
              <w:rPr>
                <w:rFonts w:cstheme="minorHAnsi"/>
                <w:sz w:val="18"/>
                <w:szCs w:val="18"/>
              </w:rPr>
              <w:t xml:space="preserve"> which are more easily understood by these communities.</w:t>
            </w:r>
          </w:p>
        </w:tc>
      </w:tr>
      <w:tr w:rsidR="00477E6E" w:rsidRPr="00254B39" w14:paraId="30F0D985" w14:textId="77777777" w:rsidTr="00464B43">
        <w:tc>
          <w:tcPr>
            <w:tcW w:w="1620" w:type="dxa"/>
          </w:tcPr>
          <w:p w14:paraId="49D90DDB" w14:textId="77777777" w:rsidR="00477E6E" w:rsidRPr="00254B39" w:rsidRDefault="00477E6E" w:rsidP="00153FA0">
            <w:pPr>
              <w:pStyle w:val="NoSpacing"/>
              <w:rPr>
                <w:rFonts w:cstheme="minorHAnsi"/>
                <w:sz w:val="18"/>
                <w:szCs w:val="18"/>
              </w:rPr>
            </w:pPr>
          </w:p>
        </w:tc>
        <w:tc>
          <w:tcPr>
            <w:tcW w:w="9180" w:type="dxa"/>
          </w:tcPr>
          <w:p w14:paraId="26F570B0" w14:textId="77777777" w:rsidR="00477E6E" w:rsidRPr="00254B39" w:rsidRDefault="00477E6E" w:rsidP="00153FA0">
            <w:pPr>
              <w:pStyle w:val="NoSpacing"/>
              <w:jc w:val="both"/>
              <w:rPr>
                <w:rFonts w:cstheme="minorHAnsi"/>
                <w:sz w:val="18"/>
                <w:szCs w:val="18"/>
              </w:rPr>
            </w:pPr>
            <w:r w:rsidRPr="000E22CE">
              <w:rPr>
                <w:rFonts w:cstheme="minorHAnsi"/>
                <w:b/>
                <w:sz w:val="18"/>
                <w:szCs w:val="18"/>
              </w:rPr>
              <w:t xml:space="preserve">Inclusive </w:t>
            </w:r>
            <w:r>
              <w:rPr>
                <w:rFonts w:cstheme="minorHAnsi"/>
                <w:b/>
                <w:sz w:val="18"/>
                <w:szCs w:val="18"/>
              </w:rPr>
              <w:t>d</w:t>
            </w:r>
            <w:r w:rsidRPr="000E22CE">
              <w:rPr>
                <w:rFonts w:cstheme="minorHAnsi"/>
                <w:b/>
                <w:sz w:val="18"/>
                <w:szCs w:val="18"/>
              </w:rPr>
              <w:t xml:space="preserve">esign and </w:t>
            </w:r>
            <w:r>
              <w:rPr>
                <w:rFonts w:cstheme="minorHAnsi"/>
                <w:b/>
                <w:sz w:val="18"/>
                <w:szCs w:val="18"/>
              </w:rPr>
              <w:t>p</w:t>
            </w:r>
            <w:r w:rsidRPr="000E22CE">
              <w:rPr>
                <w:rFonts w:cstheme="minorHAnsi"/>
                <w:b/>
                <w:sz w:val="18"/>
                <w:szCs w:val="18"/>
              </w:rPr>
              <w:t xml:space="preserve">lanning </w:t>
            </w:r>
            <w:r>
              <w:rPr>
                <w:rFonts w:cstheme="minorHAnsi"/>
                <w:b/>
                <w:sz w:val="18"/>
                <w:szCs w:val="18"/>
              </w:rPr>
              <w:t>:</w:t>
            </w:r>
            <w:r>
              <w:rPr>
                <w:rFonts w:cstheme="minorHAnsi"/>
                <w:sz w:val="18"/>
                <w:szCs w:val="18"/>
              </w:rPr>
              <w:t xml:space="preserve"> The pilot project  design intended </w:t>
            </w:r>
            <w:r w:rsidRPr="00254B39">
              <w:rPr>
                <w:rFonts w:cstheme="minorHAnsi"/>
                <w:sz w:val="18"/>
                <w:szCs w:val="18"/>
              </w:rPr>
              <w:t xml:space="preserve">to build bridges between local people and </w:t>
            </w:r>
            <w:r>
              <w:rPr>
                <w:rFonts w:cstheme="minorHAnsi"/>
                <w:sz w:val="18"/>
                <w:szCs w:val="18"/>
              </w:rPr>
              <w:t xml:space="preserve">the </w:t>
            </w:r>
            <w:r w:rsidRPr="00254B39">
              <w:rPr>
                <w:rFonts w:cstheme="minorHAnsi"/>
                <w:sz w:val="18"/>
                <w:szCs w:val="18"/>
              </w:rPr>
              <w:t>district councils</w:t>
            </w:r>
            <w:r>
              <w:rPr>
                <w:rFonts w:cstheme="minorHAnsi"/>
                <w:sz w:val="18"/>
                <w:szCs w:val="18"/>
              </w:rPr>
              <w:t xml:space="preserve"> for planning most relevant water infrastructure</w:t>
            </w:r>
            <w:r w:rsidRPr="00254B39">
              <w:rPr>
                <w:rFonts w:cstheme="minorHAnsi"/>
                <w:sz w:val="18"/>
                <w:szCs w:val="18"/>
              </w:rPr>
              <w:t>:</w:t>
            </w:r>
            <w:r w:rsidRPr="00254B39">
              <w:rPr>
                <w:rFonts w:cstheme="minorHAnsi"/>
                <w:sz w:val="18"/>
                <w:szCs w:val="18"/>
                <w:shd w:val="clear" w:color="auto" w:fill="FFFFFF"/>
              </w:rPr>
              <w:t xml:space="preserve"> Local authorities such as District Councils should be directly involved in the planning and development of community</w:t>
            </w:r>
            <w:r>
              <w:rPr>
                <w:rFonts w:cstheme="minorHAnsi"/>
                <w:sz w:val="18"/>
                <w:szCs w:val="18"/>
                <w:shd w:val="clear" w:color="auto" w:fill="FFFFFF"/>
              </w:rPr>
              <w:t>-</w:t>
            </w:r>
            <w:r w:rsidRPr="00254B39">
              <w:rPr>
                <w:rFonts w:cstheme="minorHAnsi"/>
                <w:sz w:val="18"/>
                <w:szCs w:val="18"/>
                <w:shd w:val="clear" w:color="auto" w:fill="FFFFFF"/>
              </w:rPr>
              <w:t>level projects as this will facilitate continued support for the participating communities after project support comes to an end.</w:t>
            </w:r>
          </w:p>
        </w:tc>
      </w:tr>
      <w:tr w:rsidR="00477E6E" w:rsidRPr="00254B39" w14:paraId="38DA487D" w14:textId="77777777" w:rsidTr="00464B43">
        <w:tc>
          <w:tcPr>
            <w:tcW w:w="1620" w:type="dxa"/>
          </w:tcPr>
          <w:p w14:paraId="22D58508" w14:textId="77777777" w:rsidR="00477E6E" w:rsidRPr="00254B39" w:rsidRDefault="00477E6E" w:rsidP="00153FA0">
            <w:pPr>
              <w:pStyle w:val="NoSpacing"/>
              <w:rPr>
                <w:rFonts w:cstheme="minorHAnsi"/>
                <w:sz w:val="18"/>
                <w:szCs w:val="18"/>
              </w:rPr>
            </w:pPr>
          </w:p>
        </w:tc>
        <w:tc>
          <w:tcPr>
            <w:tcW w:w="9180" w:type="dxa"/>
          </w:tcPr>
          <w:p w14:paraId="745D42D8" w14:textId="77777777" w:rsidR="00477E6E" w:rsidRPr="00254B39" w:rsidRDefault="00477E6E" w:rsidP="00153FA0">
            <w:pPr>
              <w:pStyle w:val="NoSpacing"/>
              <w:jc w:val="both"/>
              <w:rPr>
                <w:rFonts w:cstheme="minorHAnsi"/>
                <w:sz w:val="18"/>
                <w:szCs w:val="18"/>
              </w:rPr>
            </w:pPr>
            <w:r w:rsidRPr="000E22CE">
              <w:rPr>
                <w:rFonts w:cstheme="minorHAnsi"/>
                <w:b/>
                <w:sz w:val="18"/>
                <w:szCs w:val="18"/>
              </w:rPr>
              <w:t>Partner</w:t>
            </w:r>
            <w:r>
              <w:rPr>
                <w:rFonts w:cstheme="minorHAnsi"/>
                <w:b/>
                <w:sz w:val="18"/>
                <w:szCs w:val="18"/>
              </w:rPr>
              <w:t xml:space="preserve">ing and approach </w:t>
            </w:r>
            <w:r w:rsidRPr="000E22CE">
              <w:rPr>
                <w:rFonts w:cstheme="minorHAnsi"/>
                <w:b/>
                <w:sz w:val="18"/>
                <w:szCs w:val="18"/>
              </w:rPr>
              <w:t xml:space="preserve">with </w:t>
            </w:r>
            <w:r>
              <w:rPr>
                <w:rFonts w:cstheme="minorHAnsi"/>
                <w:b/>
                <w:sz w:val="18"/>
                <w:szCs w:val="18"/>
              </w:rPr>
              <w:t xml:space="preserve">stimulating the </w:t>
            </w:r>
            <w:r w:rsidRPr="000E22CE">
              <w:rPr>
                <w:rFonts w:cstheme="minorHAnsi"/>
                <w:b/>
                <w:sz w:val="18"/>
                <w:szCs w:val="18"/>
              </w:rPr>
              <w:t>private sector</w:t>
            </w:r>
            <w:r>
              <w:rPr>
                <w:rFonts w:cstheme="minorHAnsi"/>
                <w:b/>
                <w:sz w:val="18"/>
                <w:szCs w:val="18"/>
              </w:rPr>
              <w:t>:</w:t>
            </w:r>
            <w:r>
              <w:rPr>
                <w:rFonts w:cstheme="minorHAnsi"/>
                <w:sz w:val="18"/>
                <w:szCs w:val="18"/>
              </w:rPr>
              <w:t xml:space="preserve"> While partnering with local private sector contractors was clearly intended in the design, it was not how the project worked or engaged with the local contractor’s i.e. as true partners in development. It was more of a client-contractor agreement, counter to the intention for learning with the new contracts all together. The project was not implemented with a strategy for engagement of private sector although it was designed for this. It was a lost opportunity and a lesson learned. Having a robust knowledge sharing platform would have supported these goals.  The project might for example had a more flexible approach to the contracts especially where the costs of installing rural infrastructure were so uncertain and also provided a learning platform for private contractors to learn from each other.  This lesson is linked to the project management and implementation approach with only a small PIU.</w:t>
            </w:r>
          </w:p>
        </w:tc>
      </w:tr>
      <w:tr w:rsidR="00477E6E" w:rsidRPr="00254B39" w14:paraId="5B5A7F9E" w14:textId="77777777" w:rsidTr="00464B43">
        <w:tc>
          <w:tcPr>
            <w:tcW w:w="1620" w:type="dxa"/>
          </w:tcPr>
          <w:p w14:paraId="291BAC2B" w14:textId="77777777" w:rsidR="00477E6E" w:rsidRPr="00254B39" w:rsidRDefault="00477E6E" w:rsidP="00153FA0">
            <w:pPr>
              <w:pStyle w:val="NoSpacing"/>
              <w:rPr>
                <w:rFonts w:cstheme="minorHAnsi"/>
                <w:sz w:val="18"/>
                <w:szCs w:val="18"/>
              </w:rPr>
            </w:pPr>
          </w:p>
        </w:tc>
        <w:tc>
          <w:tcPr>
            <w:tcW w:w="9180" w:type="dxa"/>
          </w:tcPr>
          <w:p w14:paraId="25A8AF69" w14:textId="77777777" w:rsidR="00477E6E" w:rsidRDefault="00477E6E" w:rsidP="00153FA0">
            <w:pPr>
              <w:pStyle w:val="NoSpacing"/>
              <w:jc w:val="both"/>
              <w:rPr>
                <w:rFonts w:cstheme="minorHAnsi"/>
                <w:b/>
                <w:sz w:val="18"/>
                <w:szCs w:val="18"/>
              </w:rPr>
            </w:pPr>
            <w:r>
              <w:rPr>
                <w:rFonts w:cstheme="minorHAnsi"/>
                <w:b/>
                <w:sz w:val="18"/>
                <w:szCs w:val="18"/>
              </w:rPr>
              <w:t>Counterparts and implementing partners for scaling up</w:t>
            </w:r>
          </w:p>
          <w:p w14:paraId="535E150D" w14:textId="77777777" w:rsidR="00477E6E" w:rsidRPr="000E22CE" w:rsidRDefault="00477E6E" w:rsidP="00153FA0">
            <w:pPr>
              <w:pStyle w:val="NoSpacing"/>
              <w:jc w:val="both"/>
              <w:rPr>
                <w:rFonts w:cstheme="minorHAnsi"/>
                <w:b/>
                <w:sz w:val="18"/>
                <w:szCs w:val="18"/>
              </w:rPr>
            </w:pPr>
            <w:r w:rsidRPr="00D646FF">
              <w:rPr>
                <w:rFonts w:cstheme="minorHAnsi"/>
                <w:sz w:val="18"/>
                <w:szCs w:val="18"/>
              </w:rPr>
              <w:t xml:space="preserve">While the project represented a partnership between UNDP /LCDF, MWR AND EPA, the </w:t>
            </w:r>
            <w:r>
              <w:rPr>
                <w:rFonts w:cstheme="minorHAnsi"/>
                <w:sz w:val="18"/>
                <w:szCs w:val="18"/>
              </w:rPr>
              <w:t xml:space="preserve">main </w:t>
            </w:r>
            <w:r w:rsidRPr="00D646FF">
              <w:rPr>
                <w:rFonts w:cstheme="minorHAnsi"/>
                <w:sz w:val="18"/>
                <w:szCs w:val="18"/>
              </w:rPr>
              <w:t>implementing agencies included M</w:t>
            </w:r>
            <w:r>
              <w:rPr>
                <w:rFonts w:cstheme="minorHAnsi"/>
                <w:sz w:val="18"/>
                <w:szCs w:val="18"/>
              </w:rPr>
              <w:t>WR</w:t>
            </w:r>
            <w:r w:rsidRPr="00D646FF">
              <w:rPr>
                <w:rFonts w:cstheme="minorHAnsi"/>
                <w:sz w:val="18"/>
                <w:szCs w:val="18"/>
              </w:rPr>
              <w:t>, S</w:t>
            </w:r>
            <w:r>
              <w:rPr>
                <w:rFonts w:cstheme="minorHAnsi"/>
                <w:sz w:val="18"/>
                <w:szCs w:val="18"/>
              </w:rPr>
              <w:t>AL</w:t>
            </w:r>
            <w:r w:rsidRPr="00D646FF">
              <w:rPr>
                <w:rFonts w:cstheme="minorHAnsi"/>
                <w:sz w:val="18"/>
                <w:szCs w:val="18"/>
              </w:rPr>
              <w:t>WA</w:t>
            </w:r>
            <w:r>
              <w:rPr>
                <w:rFonts w:cstheme="minorHAnsi"/>
                <w:sz w:val="18"/>
                <w:szCs w:val="18"/>
              </w:rPr>
              <w:t>C</w:t>
            </w:r>
            <w:r w:rsidRPr="00D646FF">
              <w:rPr>
                <w:rFonts w:cstheme="minorHAnsi"/>
                <w:sz w:val="18"/>
                <w:szCs w:val="18"/>
              </w:rPr>
              <w:t>O</w:t>
            </w:r>
            <w:r>
              <w:rPr>
                <w:rFonts w:cstheme="minorHAnsi"/>
                <w:sz w:val="18"/>
                <w:szCs w:val="18"/>
              </w:rPr>
              <w:t>WRALC</w:t>
            </w:r>
            <w:r w:rsidRPr="00D646FF">
              <w:rPr>
                <w:rFonts w:cstheme="minorHAnsi"/>
                <w:sz w:val="18"/>
                <w:szCs w:val="18"/>
              </w:rPr>
              <w:t xml:space="preserve"> and </w:t>
            </w:r>
            <w:proofErr w:type="spellStart"/>
            <w:r w:rsidRPr="00D646FF">
              <w:rPr>
                <w:rFonts w:cstheme="minorHAnsi"/>
                <w:sz w:val="18"/>
                <w:szCs w:val="18"/>
              </w:rPr>
              <w:t>Guma</w:t>
            </w:r>
            <w:proofErr w:type="spellEnd"/>
            <w:r>
              <w:rPr>
                <w:rFonts w:cstheme="minorHAnsi"/>
                <w:sz w:val="18"/>
                <w:szCs w:val="18"/>
              </w:rPr>
              <w:t xml:space="preserve"> Valley</w:t>
            </w:r>
            <w:r w:rsidRPr="00D646FF">
              <w:rPr>
                <w:rFonts w:cstheme="minorHAnsi"/>
                <w:sz w:val="18"/>
                <w:szCs w:val="18"/>
              </w:rPr>
              <w:t xml:space="preserve"> Water Company. For a scaled up</w:t>
            </w:r>
            <w:r>
              <w:rPr>
                <w:rFonts w:cstheme="minorHAnsi"/>
                <w:sz w:val="18"/>
                <w:szCs w:val="18"/>
              </w:rPr>
              <w:t xml:space="preserve"> version of this </w:t>
            </w:r>
            <w:r w:rsidRPr="00D646FF">
              <w:rPr>
                <w:rFonts w:cstheme="minorHAnsi"/>
                <w:sz w:val="18"/>
                <w:szCs w:val="18"/>
              </w:rPr>
              <w:t>project and in particular</w:t>
            </w:r>
            <w:r>
              <w:rPr>
                <w:rFonts w:cstheme="minorHAnsi"/>
                <w:sz w:val="18"/>
                <w:szCs w:val="18"/>
              </w:rPr>
              <w:t>,</w:t>
            </w:r>
            <w:r w:rsidRPr="00D646FF">
              <w:rPr>
                <w:rFonts w:cstheme="minorHAnsi"/>
                <w:sz w:val="18"/>
                <w:szCs w:val="18"/>
              </w:rPr>
              <w:t xml:space="preserve"> for implementing the proven technologies</w:t>
            </w:r>
            <w:r>
              <w:rPr>
                <w:rFonts w:cstheme="minorHAnsi"/>
                <w:sz w:val="18"/>
                <w:szCs w:val="18"/>
              </w:rPr>
              <w:t xml:space="preserve"> and practices for local water and sanitation and climate change governance across the </w:t>
            </w:r>
            <w:r w:rsidRPr="00D646FF">
              <w:rPr>
                <w:rFonts w:cstheme="minorHAnsi"/>
                <w:sz w:val="18"/>
                <w:szCs w:val="18"/>
              </w:rPr>
              <w:t xml:space="preserve">country,  these agencies should be represented more in the project design and given more weight as implementing partners. </w:t>
            </w:r>
            <w:r>
              <w:rPr>
                <w:rFonts w:cstheme="minorHAnsi"/>
                <w:b/>
                <w:sz w:val="18"/>
                <w:szCs w:val="18"/>
              </w:rPr>
              <w:t xml:space="preserve"> </w:t>
            </w:r>
          </w:p>
        </w:tc>
      </w:tr>
      <w:tr w:rsidR="00477E6E" w:rsidRPr="00254B39" w14:paraId="6D116047" w14:textId="77777777" w:rsidTr="00464B43">
        <w:tc>
          <w:tcPr>
            <w:tcW w:w="1620" w:type="dxa"/>
          </w:tcPr>
          <w:p w14:paraId="39DEBFD1" w14:textId="77777777" w:rsidR="00477E6E" w:rsidRPr="00254B39" w:rsidRDefault="00477E6E" w:rsidP="00153FA0">
            <w:pPr>
              <w:pStyle w:val="NoSpacing"/>
              <w:rPr>
                <w:rFonts w:cstheme="minorHAnsi"/>
                <w:sz w:val="18"/>
                <w:szCs w:val="18"/>
              </w:rPr>
            </w:pPr>
            <w:r w:rsidRPr="00BD4610">
              <w:rPr>
                <w:rFonts w:cstheme="minorHAnsi"/>
                <w:sz w:val="18"/>
                <w:szCs w:val="18"/>
              </w:rPr>
              <w:t>IMPLEMENTATION</w:t>
            </w:r>
            <w:r w:rsidRPr="00254B39">
              <w:rPr>
                <w:rFonts w:cstheme="minorHAnsi"/>
                <w:sz w:val="18"/>
                <w:szCs w:val="18"/>
              </w:rPr>
              <w:t xml:space="preserve"> </w:t>
            </w:r>
          </w:p>
        </w:tc>
        <w:tc>
          <w:tcPr>
            <w:tcW w:w="9180" w:type="dxa"/>
          </w:tcPr>
          <w:p w14:paraId="31719296" w14:textId="77777777" w:rsidR="00477E6E" w:rsidRPr="00254B39" w:rsidRDefault="00477E6E" w:rsidP="00153FA0">
            <w:pPr>
              <w:pStyle w:val="NoSpacing"/>
              <w:jc w:val="both"/>
              <w:rPr>
                <w:rFonts w:cstheme="minorHAnsi"/>
                <w:sz w:val="18"/>
                <w:szCs w:val="18"/>
              </w:rPr>
            </w:pPr>
            <w:r w:rsidRPr="003F5B3B">
              <w:rPr>
                <w:rFonts w:cstheme="minorHAnsi"/>
                <w:b/>
                <w:sz w:val="18"/>
                <w:szCs w:val="18"/>
              </w:rPr>
              <w:t xml:space="preserve">Approach to </w:t>
            </w:r>
            <w:r>
              <w:rPr>
                <w:rFonts w:cstheme="minorHAnsi"/>
                <w:b/>
                <w:sz w:val="18"/>
                <w:szCs w:val="18"/>
              </w:rPr>
              <w:t>b</w:t>
            </w:r>
            <w:r w:rsidRPr="003F5B3B">
              <w:rPr>
                <w:rFonts w:cstheme="minorHAnsi"/>
                <w:b/>
                <w:sz w:val="18"/>
                <w:szCs w:val="18"/>
              </w:rPr>
              <w:t>uilding capacity</w:t>
            </w:r>
            <w:r w:rsidRPr="00254B39">
              <w:rPr>
                <w:rFonts w:cstheme="minorHAnsi"/>
                <w:sz w:val="18"/>
                <w:szCs w:val="18"/>
              </w:rPr>
              <w:t xml:space="preserve"> </w:t>
            </w:r>
            <w:r>
              <w:rPr>
                <w:rFonts w:cstheme="minorHAnsi"/>
                <w:sz w:val="18"/>
                <w:szCs w:val="18"/>
              </w:rPr>
              <w:t xml:space="preserve">through </w:t>
            </w:r>
            <w:r w:rsidRPr="00254B39">
              <w:rPr>
                <w:rFonts w:cstheme="minorHAnsi"/>
                <w:sz w:val="18"/>
                <w:szCs w:val="18"/>
              </w:rPr>
              <w:t xml:space="preserve">doing is an implementation approach </w:t>
            </w:r>
            <w:r>
              <w:rPr>
                <w:rFonts w:cstheme="minorHAnsi"/>
                <w:sz w:val="18"/>
                <w:szCs w:val="18"/>
              </w:rPr>
              <w:t>but to get results such an approach needs strong</w:t>
            </w:r>
            <w:r w:rsidRPr="00254B39">
              <w:rPr>
                <w:rFonts w:cstheme="minorHAnsi"/>
                <w:sz w:val="18"/>
                <w:szCs w:val="18"/>
              </w:rPr>
              <w:t xml:space="preserve"> monitoring </w:t>
            </w:r>
            <w:r>
              <w:rPr>
                <w:rFonts w:cstheme="minorHAnsi"/>
                <w:sz w:val="18"/>
                <w:szCs w:val="18"/>
              </w:rPr>
              <w:t xml:space="preserve">and learning (knowledge management and communication) </w:t>
            </w:r>
            <w:r w:rsidRPr="00254B39">
              <w:rPr>
                <w:rFonts w:cstheme="minorHAnsi"/>
                <w:sz w:val="18"/>
                <w:szCs w:val="18"/>
              </w:rPr>
              <w:t xml:space="preserve">approaches for </w:t>
            </w:r>
            <w:r>
              <w:rPr>
                <w:rFonts w:cstheme="minorHAnsi"/>
                <w:sz w:val="18"/>
                <w:szCs w:val="18"/>
              </w:rPr>
              <w:t>documentation of results including learning, policy</w:t>
            </w:r>
            <w:r w:rsidRPr="00254B39">
              <w:rPr>
                <w:rFonts w:cstheme="minorHAnsi"/>
                <w:sz w:val="18"/>
                <w:szCs w:val="18"/>
              </w:rPr>
              <w:t xml:space="preserve"> </w:t>
            </w:r>
            <w:r>
              <w:rPr>
                <w:rFonts w:cstheme="minorHAnsi"/>
                <w:sz w:val="18"/>
                <w:szCs w:val="18"/>
              </w:rPr>
              <w:t xml:space="preserve">goals </w:t>
            </w:r>
            <w:r w:rsidRPr="00254B39">
              <w:rPr>
                <w:rFonts w:cstheme="minorHAnsi"/>
                <w:sz w:val="18"/>
                <w:szCs w:val="18"/>
              </w:rPr>
              <w:t>and scale up potential.</w:t>
            </w:r>
            <w:r>
              <w:rPr>
                <w:rFonts w:cstheme="minorHAnsi"/>
                <w:sz w:val="18"/>
                <w:szCs w:val="18"/>
              </w:rPr>
              <w:t xml:space="preserve"> </w:t>
            </w:r>
          </w:p>
        </w:tc>
      </w:tr>
      <w:tr w:rsidR="00477E6E" w:rsidRPr="00254B39" w14:paraId="1B05A089" w14:textId="77777777" w:rsidTr="00464B43">
        <w:tc>
          <w:tcPr>
            <w:tcW w:w="1620" w:type="dxa"/>
          </w:tcPr>
          <w:p w14:paraId="4EA77130" w14:textId="77777777" w:rsidR="00477E6E" w:rsidRPr="00254B39" w:rsidRDefault="00477E6E" w:rsidP="00153FA0">
            <w:pPr>
              <w:pStyle w:val="NoSpacing"/>
              <w:rPr>
                <w:rFonts w:cstheme="minorHAnsi"/>
                <w:sz w:val="18"/>
                <w:szCs w:val="18"/>
              </w:rPr>
            </w:pPr>
          </w:p>
        </w:tc>
        <w:tc>
          <w:tcPr>
            <w:tcW w:w="9180" w:type="dxa"/>
          </w:tcPr>
          <w:p w14:paraId="08AE1FC6" w14:textId="77777777" w:rsidR="00477E6E" w:rsidRPr="00254B39" w:rsidRDefault="00477E6E" w:rsidP="00153FA0">
            <w:pPr>
              <w:pStyle w:val="NoSpacing"/>
              <w:jc w:val="both"/>
              <w:rPr>
                <w:rFonts w:cstheme="minorHAnsi"/>
                <w:sz w:val="18"/>
                <w:szCs w:val="18"/>
              </w:rPr>
            </w:pPr>
            <w:r w:rsidRPr="004D6B42">
              <w:rPr>
                <w:rFonts w:cstheme="minorHAnsi"/>
                <w:b/>
                <w:sz w:val="18"/>
                <w:szCs w:val="18"/>
              </w:rPr>
              <w:t>Knowledge Management and Learning</w:t>
            </w:r>
            <w:r>
              <w:rPr>
                <w:rFonts w:cstheme="minorHAnsi"/>
                <w:b/>
                <w:sz w:val="18"/>
                <w:szCs w:val="18"/>
              </w:rPr>
              <w:t xml:space="preserve"> (KM and L): </w:t>
            </w:r>
            <w:r w:rsidRPr="004220C5">
              <w:rPr>
                <w:rFonts w:cstheme="minorHAnsi"/>
                <w:bCs/>
                <w:sz w:val="18"/>
                <w:szCs w:val="18"/>
              </w:rPr>
              <w:t>There was a</w:t>
            </w:r>
            <w:r>
              <w:rPr>
                <w:rFonts w:cstheme="minorHAnsi"/>
                <w:sz w:val="18"/>
                <w:szCs w:val="18"/>
              </w:rPr>
              <w:t xml:space="preserve"> missed opportunity to use KM and L as an implementation of cross-cutting the two-component implementation approach. Such cross-cutting work on knowledge management, capacity building and learning, communication and results based monitoring would have supported coordination and policy sustainability learning goals of this project. See above. </w:t>
            </w:r>
          </w:p>
        </w:tc>
      </w:tr>
      <w:tr w:rsidR="00477E6E" w:rsidRPr="00254B39" w14:paraId="2D6ED290" w14:textId="77777777" w:rsidTr="00464B43">
        <w:tc>
          <w:tcPr>
            <w:tcW w:w="1620" w:type="dxa"/>
          </w:tcPr>
          <w:p w14:paraId="41EC64B0" w14:textId="77777777" w:rsidR="00477E6E" w:rsidRPr="00254B39" w:rsidRDefault="00477E6E" w:rsidP="00153FA0">
            <w:pPr>
              <w:pStyle w:val="NoSpacing"/>
              <w:rPr>
                <w:rFonts w:cstheme="minorHAnsi"/>
                <w:sz w:val="18"/>
                <w:szCs w:val="18"/>
              </w:rPr>
            </w:pPr>
          </w:p>
        </w:tc>
        <w:tc>
          <w:tcPr>
            <w:tcW w:w="9180" w:type="dxa"/>
          </w:tcPr>
          <w:p w14:paraId="24DF8144" w14:textId="77777777" w:rsidR="00477E6E" w:rsidRPr="00254B39" w:rsidRDefault="00477E6E" w:rsidP="00153FA0">
            <w:pPr>
              <w:pStyle w:val="NoSpacing"/>
              <w:jc w:val="both"/>
              <w:rPr>
                <w:rFonts w:cstheme="minorHAnsi"/>
                <w:sz w:val="18"/>
                <w:szCs w:val="18"/>
              </w:rPr>
            </w:pPr>
            <w:r w:rsidRPr="00CA776B">
              <w:rPr>
                <w:rFonts w:cstheme="minorHAnsi"/>
                <w:b/>
                <w:sz w:val="18"/>
                <w:szCs w:val="18"/>
              </w:rPr>
              <w:t>Results</w:t>
            </w:r>
            <w:r>
              <w:rPr>
                <w:rFonts w:cstheme="minorHAnsi"/>
                <w:b/>
                <w:sz w:val="18"/>
                <w:szCs w:val="18"/>
              </w:rPr>
              <w:t xml:space="preserve"> m</w:t>
            </w:r>
            <w:r w:rsidRPr="00CA776B">
              <w:rPr>
                <w:rFonts w:cstheme="minorHAnsi"/>
                <w:b/>
                <w:sz w:val="18"/>
                <w:szCs w:val="18"/>
              </w:rPr>
              <w:t>onitoring</w:t>
            </w:r>
            <w:r>
              <w:rPr>
                <w:rFonts w:cstheme="minorHAnsi"/>
                <w:sz w:val="18"/>
                <w:szCs w:val="18"/>
              </w:rPr>
              <w:t xml:space="preserve"> </w:t>
            </w:r>
            <w:r w:rsidRPr="003F5B3B">
              <w:rPr>
                <w:rFonts w:cstheme="minorHAnsi"/>
                <w:b/>
                <w:sz w:val="18"/>
                <w:szCs w:val="18"/>
              </w:rPr>
              <w:t>and adaptive management</w:t>
            </w:r>
            <w:r>
              <w:rPr>
                <w:rFonts w:cstheme="minorHAnsi"/>
                <w:b/>
                <w:sz w:val="18"/>
                <w:szCs w:val="18"/>
              </w:rPr>
              <w:t>,</w:t>
            </w:r>
            <w:r>
              <w:rPr>
                <w:rFonts w:cstheme="minorHAnsi"/>
                <w:sz w:val="18"/>
                <w:szCs w:val="18"/>
              </w:rPr>
              <w:t xml:space="preserve"> </w:t>
            </w:r>
            <w:r w:rsidRPr="006F7290">
              <w:rPr>
                <w:rFonts w:cstheme="minorHAnsi"/>
                <w:b/>
                <w:sz w:val="18"/>
                <w:szCs w:val="18"/>
              </w:rPr>
              <w:t>NEX and staffing PIU</w:t>
            </w:r>
            <w:r>
              <w:rPr>
                <w:rFonts w:cstheme="minorHAnsi"/>
                <w:b/>
                <w:sz w:val="18"/>
                <w:szCs w:val="18"/>
              </w:rPr>
              <w:t>:</w:t>
            </w:r>
            <w:r w:rsidRPr="006F7290">
              <w:rPr>
                <w:rFonts w:cstheme="minorHAnsi"/>
                <w:b/>
                <w:sz w:val="18"/>
                <w:szCs w:val="18"/>
              </w:rPr>
              <w:t xml:space="preserve"> </w:t>
            </w:r>
            <w:r>
              <w:rPr>
                <w:rFonts w:cstheme="minorHAnsi"/>
                <w:sz w:val="18"/>
                <w:szCs w:val="18"/>
              </w:rPr>
              <w:t xml:space="preserve">The lack of strong monitoring capability, either through staffing and engaging mechanism for broader sectoral representation in work planning, led to the underreporting of the process-type results and limited policy level results in general. Additionally, having the implementation done strictly by one project coordinator in one ministry led to an underrepresentation of the other stakeholder and sectors in the implementation and as such a weakened implementation approach for learning while doing especially with the private sector and other stakeholders . The work planning was biased in favor of water engineering while this project also had cross-sectoral and integrative “resilience” policy goals. In hindsight, only small efforts were needed to move the project toward its policy-level results. That said, the project did very strategic things, including work on supporting the information management system at the new water authority. This is a system that supports the dissemination of the climate information, i.e. water flow, to a broader sectoral audience and is useful for planning. </w:t>
            </w:r>
            <w:proofErr w:type="spellStart"/>
            <w:r>
              <w:rPr>
                <w:rFonts w:cstheme="minorHAnsi"/>
                <w:sz w:val="18"/>
                <w:szCs w:val="18"/>
              </w:rPr>
              <w:t>Managment</w:t>
            </w:r>
            <w:proofErr w:type="spellEnd"/>
            <w:r>
              <w:rPr>
                <w:rFonts w:cstheme="minorHAnsi"/>
                <w:sz w:val="18"/>
                <w:szCs w:val="18"/>
              </w:rPr>
              <w:t xml:space="preserve"> held a successful policy forum at the </w:t>
            </w:r>
            <w:r>
              <w:rPr>
                <w:rFonts w:cstheme="minorHAnsi"/>
                <w:sz w:val="18"/>
                <w:szCs w:val="18"/>
              </w:rPr>
              <w:lastRenderedPageBreak/>
              <w:t>end of the project. More dynamic knowledge and learning work was needed as was more i</w:t>
            </w:r>
            <w:r w:rsidRPr="00254B39">
              <w:rPr>
                <w:rFonts w:cstheme="minorHAnsi"/>
                <w:sz w:val="18"/>
                <w:szCs w:val="18"/>
              </w:rPr>
              <w:t>nclusive</w:t>
            </w:r>
            <w:r>
              <w:rPr>
                <w:rFonts w:cstheme="minorHAnsi"/>
                <w:sz w:val="18"/>
                <w:szCs w:val="18"/>
              </w:rPr>
              <w:t xml:space="preserve"> sectoral /stakeholder </w:t>
            </w:r>
            <w:r w:rsidRPr="00254B39">
              <w:rPr>
                <w:rFonts w:cstheme="minorHAnsi"/>
                <w:sz w:val="18"/>
                <w:szCs w:val="18"/>
              </w:rPr>
              <w:t xml:space="preserve">monitoring of community pilots </w:t>
            </w:r>
            <w:r>
              <w:rPr>
                <w:rFonts w:cstheme="minorHAnsi"/>
                <w:sz w:val="18"/>
                <w:szCs w:val="18"/>
              </w:rPr>
              <w:t xml:space="preserve">together </w:t>
            </w:r>
            <w:r w:rsidRPr="00254B39">
              <w:rPr>
                <w:rFonts w:cstheme="minorHAnsi"/>
                <w:sz w:val="18"/>
                <w:szCs w:val="18"/>
              </w:rPr>
              <w:t>with local authorities</w:t>
            </w:r>
            <w:r>
              <w:rPr>
                <w:rFonts w:cstheme="minorHAnsi"/>
                <w:sz w:val="18"/>
                <w:szCs w:val="18"/>
              </w:rPr>
              <w:t xml:space="preserve">. </w:t>
            </w:r>
          </w:p>
        </w:tc>
      </w:tr>
      <w:tr w:rsidR="00477E6E" w:rsidRPr="00254B39" w14:paraId="55FCB4DC" w14:textId="77777777" w:rsidTr="00464B43">
        <w:tc>
          <w:tcPr>
            <w:tcW w:w="1620" w:type="dxa"/>
          </w:tcPr>
          <w:p w14:paraId="0F90B562" w14:textId="77777777" w:rsidR="00477E6E" w:rsidRPr="00254B39" w:rsidRDefault="00477E6E" w:rsidP="00153FA0">
            <w:pPr>
              <w:pStyle w:val="NoSpacing"/>
              <w:rPr>
                <w:rFonts w:cstheme="minorHAnsi"/>
                <w:sz w:val="18"/>
                <w:szCs w:val="18"/>
              </w:rPr>
            </w:pPr>
          </w:p>
        </w:tc>
        <w:tc>
          <w:tcPr>
            <w:tcW w:w="9180" w:type="dxa"/>
          </w:tcPr>
          <w:p w14:paraId="3D8B26A0" w14:textId="77777777" w:rsidR="00477E6E" w:rsidRDefault="00477E6E" w:rsidP="00153FA0">
            <w:pPr>
              <w:pStyle w:val="NoSpacing"/>
              <w:jc w:val="both"/>
              <w:rPr>
                <w:rFonts w:cstheme="minorHAnsi"/>
                <w:b/>
                <w:sz w:val="18"/>
                <w:szCs w:val="18"/>
              </w:rPr>
            </w:pPr>
            <w:r>
              <w:rPr>
                <w:rFonts w:cstheme="minorHAnsi"/>
                <w:b/>
                <w:sz w:val="18"/>
                <w:szCs w:val="18"/>
              </w:rPr>
              <w:t xml:space="preserve">Stimulating Private Public Partnerships PPPs with co-financing  and local education and scaling resources  through small grants </w:t>
            </w:r>
          </w:p>
          <w:p w14:paraId="1E55A08B" w14:textId="77777777" w:rsidR="00477E6E" w:rsidRPr="00CA776B" w:rsidRDefault="00477E6E" w:rsidP="00153FA0">
            <w:pPr>
              <w:pStyle w:val="NoSpacing"/>
              <w:jc w:val="both"/>
              <w:rPr>
                <w:rFonts w:cstheme="minorHAnsi"/>
                <w:b/>
                <w:sz w:val="18"/>
                <w:szCs w:val="18"/>
              </w:rPr>
            </w:pPr>
            <w:r w:rsidRPr="008C3C12">
              <w:rPr>
                <w:rFonts w:cstheme="minorHAnsi"/>
                <w:sz w:val="18"/>
                <w:szCs w:val="18"/>
              </w:rPr>
              <w:t>UNDP comparative role in co</w:t>
            </w:r>
            <w:r>
              <w:rPr>
                <w:rFonts w:cstheme="minorHAnsi"/>
                <w:sz w:val="18"/>
                <w:szCs w:val="18"/>
              </w:rPr>
              <w:t>-</w:t>
            </w:r>
            <w:r w:rsidRPr="008C3C12">
              <w:rPr>
                <w:rFonts w:cstheme="minorHAnsi"/>
                <w:sz w:val="18"/>
                <w:szCs w:val="18"/>
              </w:rPr>
              <w:t>financing key aspects of model programme. Provision of track co</w:t>
            </w:r>
            <w:r>
              <w:rPr>
                <w:rFonts w:cstheme="minorHAnsi"/>
                <w:sz w:val="18"/>
                <w:szCs w:val="18"/>
              </w:rPr>
              <w:t>-</w:t>
            </w:r>
            <w:r w:rsidRPr="008C3C12">
              <w:rPr>
                <w:rFonts w:cstheme="minorHAnsi"/>
                <w:sz w:val="18"/>
                <w:szCs w:val="18"/>
              </w:rPr>
              <w:t>financing and access to small grants</w:t>
            </w:r>
            <w:r>
              <w:rPr>
                <w:rFonts w:cstheme="minorHAnsi"/>
                <w:sz w:val="18"/>
                <w:szCs w:val="18"/>
              </w:rPr>
              <w:t xml:space="preserve"> for funding educational inputs (plumbing infrastructure and education)</w:t>
            </w:r>
            <w:r w:rsidRPr="008C3C12">
              <w:rPr>
                <w:rFonts w:cstheme="minorHAnsi"/>
                <w:sz w:val="18"/>
                <w:szCs w:val="18"/>
              </w:rPr>
              <w:t xml:space="preserve"> has been a good input to support the fund to stimulate the PPP work with government. The provision of </w:t>
            </w:r>
            <w:r>
              <w:rPr>
                <w:rFonts w:cstheme="minorHAnsi"/>
                <w:sz w:val="18"/>
                <w:szCs w:val="18"/>
              </w:rPr>
              <w:t xml:space="preserve">track </w:t>
            </w:r>
            <w:r w:rsidRPr="008C3C12">
              <w:rPr>
                <w:rFonts w:cstheme="minorHAnsi"/>
                <w:sz w:val="18"/>
                <w:szCs w:val="18"/>
              </w:rPr>
              <w:t>fund</w:t>
            </w:r>
            <w:r>
              <w:rPr>
                <w:rFonts w:cstheme="minorHAnsi"/>
                <w:sz w:val="18"/>
                <w:szCs w:val="18"/>
              </w:rPr>
              <w:t>s</w:t>
            </w:r>
            <w:r w:rsidRPr="008C3C12">
              <w:rPr>
                <w:rFonts w:cstheme="minorHAnsi"/>
                <w:sz w:val="18"/>
                <w:szCs w:val="18"/>
              </w:rPr>
              <w:t xml:space="preserve"> to create the business kiosks for purchasing clean water –and changing water access practices while stimulating a market for clean water has been a good lesson learned</w:t>
            </w:r>
            <w:r>
              <w:rPr>
                <w:rFonts w:cstheme="minorHAnsi"/>
                <w:sz w:val="18"/>
                <w:szCs w:val="18"/>
              </w:rPr>
              <w:t xml:space="preserve"> and support to results </w:t>
            </w:r>
            <w:r w:rsidRPr="008C3C12">
              <w:rPr>
                <w:rFonts w:cstheme="minorHAnsi"/>
                <w:sz w:val="18"/>
                <w:szCs w:val="18"/>
              </w:rPr>
              <w:t>input.</w:t>
            </w:r>
          </w:p>
        </w:tc>
      </w:tr>
      <w:tr w:rsidR="00477E6E" w:rsidRPr="00254B39" w14:paraId="42DF5373" w14:textId="77777777" w:rsidTr="00464B43">
        <w:tc>
          <w:tcPr>
            <w:tcW w:w="1620" w:type="dxa"/>
          </w:tcPr>
          <w:p w14:paraId="5AB336E2" w14:textId="77777777" w:rsidR="00477E6E" w:rsidRPr="00254B39" w:rsidRDefault="00477E6E" w:rsidP="00153FA0">
            <w:pPr>
              <w:pStyle w:val="NoSpacing"/>
              <w:rPr>
                <w:rFonts w:cstheme="minorHAnsi"/>
                <w:sz w:val="18"/>
                <w:szCs w:val="18"/>
              </w:rPr>
            </w:pPr>
          </w:p>
        </w:tc>
        <w:tc>
          <w:tcPr>
            <w:tcW w:w="9180" w:type="dxa"/>
          </w:tcPr>
          <w:p w14:paraId="284D6993" w14:textId="77777777" w:rsidR="00477E6E" w:rsidRDefault="00477E6E" w:rsidP="00153FA0">
            <w:pPr>
              <w:pStyle w:val="NoSpacing"/>
              <w:jc w:val="both"/>
              <w:rPr>
                <w:rFonts w:cstheme="minorHAnsi"/>
                <w:b/>
                <w:sz w:val="18"/>
                <w:szCs w:val="18"/>
              </w:rPr>
            </w:pPr>
            <w:r>
              <w:rPr>
                <w:rFonts w:cstheme="minorHAnsi"/>
                <w:b/>
                <w:sz w:val="18"/>
                <w:szCs w:val="18"/>
              </w:rPr>
              <w:t>Social Norms Work is needed for PPP</w:t>
            </w:r>
          </w:p>
          <w:p w14:paraId="3CD7EE57" w14:textId="77777777" w:rsidR="00477E6E" w:rsidRPr="00574A40" w:rsidRDefault="00477E6E" w:rsidP="00153FA0">
            <w:pPr>
              <w:pStyle w:val="NoSpacing"/>
              <w:jc w:val="both"/>
              <w:rPr>
                <w:rFonts w:cstheme="minorHAnsi"/>
                <w:sz w:val="18"/>
                <w:szCs w:val="18"/>
              </w:rPr>
            </w:pPr>
            <w:r>
              <w:rPr>
                <w:rFonts w:cstheme="minorHAnsi"/>
                <w:b/>
                <w:sz w:val="18"/>
                <w:szCs w:val="18"/>
              </w:rPr>
              <w:t xml:space="preserve"> </w:t>
            </w:r>
            <w:r w:rsidRPr="00574A40">
              <w:rPr>
                <w:rFonts w:cstheme="minorHAnsi"/>
                <w:sz w:val="18"/>
                <w:szCs w:val="18"/>
              </w:rPr>
              <w:t xml:space="preserve">People think water is a gift from </w:t>
            </w:r>
            <w:r>
              <w:rPr>
                <w:rFonts w:cstheme="minorHAnsi"/>
                <w:sz w:val="18"/>
                <w:szCs w:val="18"/>
              </w:rPr>
              <w:t>G</w:t>
            </w:r>
            <w:r w:rsidRPr="00574A40">
              <w:rPr>
                <w:rFonts w:cstheme="minorHAnsi"/>
                <w:sz w:val="18"/>
                <w:szCs w:val="18"/>
              </w:rPr>
              <w:t>od. Buying water</w:t>
            </w:r>
            <w:r>
              <w:rPr>
                <w:rFonts w:cstheme="minorHAnsi"/>
                <w:sz w:val="18"/>
                <w:szCs w:val="18"/>
              </w:rPr>
              <w:t>,</w:t>
            </w:r>
            <w:r w:rsidRPr="00574A40">
              <w:rPr>
                <w:rFonts w:cstheme="minorHAnsi"/>
                <w:sz w:val="18"/>
                <w:szCs w:val="18"/>
              </w:rPr>
              <w:t xml:space="preserve"> a natural resource is not the norm. Work on changing norms is key in the changes and the idea of kiosk help.  </w:t>
            </w:r>
            <w:r>
              <w:rPr>
                <w:rFonts w:cstheme="minorHAnsi"/>
                <w:sz w:val="18"/>
                <w:szCs w:val="18"/>
              </w:rPr>
              <w:t xml:space="preserve">More work needed with the sector education is a lesson learned </w:t>
            </w:r>
          </w:p>
        </w:tc>
      </w:tr>
      <w:tr w:rsidR="00477E6E" w:rsidRPr="00254B39" w14:paraId="2B87FA9B" w14:textId="77777777" w:rsidTr="00464B43">
        <w:tc>
          <w:tcPr>
            <w:tcW w:w="1620" w:type="dxa"/>
          </w:tcPr>
          <w:p w14:paraId="0C91466F" w14:textId="77777777" w:rsidR="00477E6E" w:rsidRPr="00AA1237" w:rsidRDefault="00477E6E" w:rsidP="00153FA0">
            <w:pPr>
              <w:pStyle w:val="NoSpacing"/>
              <w:rPr>
                <w:rFonts w:cstheme="minorHAnsi"/>
                <w:b/>
                <w:sz w:val="18"/>
                <w:szCs w:val="18"/>
              </w:rPr>
            </w:pPr>
            <w:r w:rsidRPr="00AA1237">
              <w:rPr>
                <w:rFonts w:cstheme="minorHAnsi"/>
                <w:b/>
                <w:sz w:val="18"/>
                <w:szCs w:val="18"/>
              </w:rPr>
              <w:t xml:space="preserve">RESULTS </w:t>
            </w:r>
          </w:p>
        </w:tc>
        <w:tc>
          <w:tcPr>
            <w:tcW w:w="9180" w:type="dxa"/>
          </w:tcPr>
          <w:p w14:paraId="3C47DA21" w14:textId="77777777" w:rsidR="00477E6E" w:rsidRPr="00254B39" w:rsidRDefault="00477E6E" w:rsidP="00153FA0">
            <w:pPr>
              <w:pStyle w:val="NoSpacing"/>
              <w:rPr>
                <w:rFonts w:cstheme="minorHAnsi"/>
                <w:sz w:val="18"/>
                <w:szCs w:val="18"/>
              </w:rPr>
            </w:pPr>
          </w:p>
        </w:tc>
      </w:tr>
      <w:tr w:rsidR="00477E6E" w:rsidRPr="00254B39" w14:paraId="3994654B" w14:textId="77777777" w:rsidTr="00464B43">
        <w:tc>
          <w:tcPr>
            <w:tcW w:w="1620" w:type="dxa"/>
          </w:tcPr>
          <w:p w14:paraId="1AA5E540" w14:textId="77777777" w:rsidR="00477E6E" w:rsidRPr="00254B39" w:rsidRDefault="00477E6E" w:rsidP="00153FA0">
            <w:pPr>
              <w:pStyle w:val="NoSpacing"/>
              <w:rPr>
                <w:rFonts w:cstheme="minorHAnsi"/>
                <w:sz w:val="18"/>
                <w:szCs w:val="18"/>
              </w:rPr>
            </w:pPr>
            <w:r w:rsidRPr="00254B39">
              <w:rPr>
                <w:rFonts w:cstheme="minorHAnsi"/>
                <w:sz w:val="18"/>
                <w:szCs w:val="18"/>
              </w:rPr>
              <w:t xml:space="preserve">Component one </w:t>
            </w:r>
          </w:p>
        </w:tc>
        <w:tc>
          <w:tcPr>
            <w:tcW w:w="9180" w:type="dxa"/>
          </w:tcPr>
          <w:p w14:paraId="69589307" w14:textId="77777777" w:rsidR="00477E6E" w:rsidRDefault="00477E6E" w:rsidP="00153FA0">
            <w:pPr>
              <w:pStyle w:val="NoSpacing"/>
              <w:rPr>
                <w:rFonts w:cstheme="minorHAnsi"/>
                <w:sz w:val="18"/>
                <w:szCs w:val="18"/>
              </w:rPr>
            </w:pPr>
            <w:r w:rsidRPr="00554FC6">
              <w:rPr>
                <w:rFonts w:cstheme="minorHAnsi"/>
                <w:b/>
                <w:sz w:val="18"/>
                <w:szCs w:val="18"/>
              </w:rPr>
              <w:t>Upstream Results.</w:t>
            </w:r>
            <w:r>
              <w:rPr>
                <w:rFonts w:cstheme="minorHAnsi"/>
                <w:sz w:val="18"/>
                <w:szCs w:val="18"/>
              </w:rPr>
              <w:t xml:space="preserve"> </w:t>
            </w:r>
            <w:r w:rsidRPr="00254B39">
              <w:rPr>
                <w:rFonts w:cstheme="minorHAnsi"/>
                <w:sz w:val="18"/>
                <w:szCs w:val="18"/>
              </w:rPr>
              <w:t>National</w:t>
            </w:r>
            <w:r>
              <w:rPr>
                <w:rFonts w:cstheme="minorHAnsi"/>
                <w:sz w:val="18"/>
                <w:szCs w:val="18"/>
              </w:rPr>
              <w:t>-</w:t>
            </w:r>
            <w:r w:rsidRPr="00254B39">
              <w:rPr>
                <w:rFonts w:cstheme="minorHAnsi"/>
                <w:sz w:val="18"/>
                <w:szCs w:val="18"/>
              </w:rPr>
              <w:t xml:space="preserve"> and </w:t>
            </w:r>
            <w:r>
              <w:rPr>
                <w:rFonts w:cstheme="minorHAnsi"/>
                <w:sz w:val="18"/>
                <w:szCs w:val="18"/>
              </w:rPr>
              <w:t>s</w:t>
            </w:r>
            <w:r w:rsidRPr="00254B39">
              <w:rPr>
                <w:rFonts w:cstheme="minorHAnsi"/>
                <w:sz w:val="18"/>
                <w:szCs w:val="18"/>
              </w:rPr>
              <w:t>ubnational</w:t>
            </w:r>
            <w:r>
              <w:rPr>
                <w:rFonts w:cstheme="minorHAnsi"/>
                <w:sz w:val="18"/>
                <w:szCs w:val="18"/>
              </w:rPr>
              <w:t>-</w:t>
            </w:r>
            <w:r w:rsidRPr="00254B39">
              <w:rPr>
                <w:rFonts w:cstheme="minorHAnsi"/>
                <w:sz w:val="18"/>
                <w:szCs w:val="18"/>
              </w:rPr>
              <w:t>level results (cross</w:t>
            </w:r>
            <w:r>
              <w:rPr>
                <w:rFonts w:cstheme="minorHAnsi"/>
                <w:sz w:val="18"/>
                <w:szCs w:val="18"/>
              </w:rPr>
              <w:t>-</w:t>
            </w:r>
            <w:r w:rsidRPr="00254B39">
              <w:rPr>
                <w:rFonts w:cstheme="minorHAnsi"/>
                <w:sz w:val="18"/>
                <w:szCs w:val="18"/>
              </w:rPr>
              <w:t xml:space="preserve">sector </w:t>
            </w:r>
            <w:r>
              <w:rPr>
                <w:rFonts w:cstheme="minorHAnsi"/>
                <w:sz w:val="18"/>
                <w:szCs w:val="18"/>
              </w:rPr>
              <w:t xml:space="preserve">coordination </w:t>
            </w:r>
            <w:r w:rsidRPr="00254B39">
              <w:rPr>
                <w:rFonts w:cstheme="minorHAnsi"/>
                <w:sz w:val="18"/>
                <w:szCs w:val="18"/>
              </w:rPr>
              <w:t>work</w:t>
            </w:r>
            <w:r>
              <w:rPr>
                <w:rFonts w:cstheme="minorHAnsi"/>
                <w:sz w:val="18"/>
                <w:szCs w:val="18"/>
              </w:rPr>
              <w:t>,</w:t>
            </w:r>
            <w:r w:rsidRPr="00254B39">
              <w:rPr>
                <w:rFonts w:cstheme="minorHAnsi"/>
                <w:sz w:val="18"/>
                <w:szCs w:val="18"/>
              </w:rPr>
              <w:t xml:space="preserve"> budgets and policy) require more inclusive design approaches and joint monitoring involving sectors and </w:t>
            </w:r>
            <w:r>
              <w:rPr>
                <w:rFonts w:cstheme="minorHAnsi"/>
                <w:sz w:val="18"/>
                <w:szCs w:val="18"/>
              </w:rPr>
              <w:t>policymaker</w:t>
            </w:r>
            <w:r w:rsidRPr="00254B39">
              <w:rPr>
                <w:rFonts w:cstheme="minorHAnsi"/>
                <w:sz w:val="18"/>
                <w:szCs w:val="18"/>
              </w:rPr>
              <w:t xml:space="preserve">. </w:t>
            </w:r>
          </w:p>
          <w:p w14:paraId="060D5807" w14:textId="77777777" w:rsidR="00477E6E" w:rsidRPr="00254B39" w:rsidRDefault="00477E6E" w:rsidP="00153FA0">
            <w:pPr>
              <w:pStyle w:val="NoSpacing"/>
              <w:rPr>
                <w:rFonts w:cstheme="minorHAnsi"/>
                <w:sz w:val="18"/>
                <w:szCs w:val="18"/>
              </w:rPr>
            </w:pPr>
            <w:r>
              <w:rPr>
                <w:rFonts w:cstheme="minorHAnsi"/>
                <w:sz w:val="18"/>
                <w:szCs w:val="18"/>
              </w:rPr>
              <w:t xml:space="preserve">The policy influence work in a pilot project needs more rigor in design on methods for testing efficacy of results. This project needed better design and methods for assessing the cost benefit of the new water technologies for policy. This was left up to monitoring chance and the evidence is mostly antidotal.   </w:t>
            </w:r>
          </w:p>
          <w:p w14:paraId="48F6A7E9" w14:textId="77777777" w:rsidR="00477E6E" w:rsidRPr="00254B39" w:rsidRDefault="00477E6E" w:rsidP="00153FA0">
            <w:pPr>
              <w:pStyle w:val="NoSpacing"/>
              <w:rPr>
                <w:rFonts w:cstheme="minorHAnsi"/>
                <w:sz w:val="18"/>
                <w:szCs w:val="18"/>
              </w:rPr>
            </w:pPr>
          </w:p>
        </w:tc>
      </w:tr>
      <w:tr w:rsidR="00477E6E" w:rsidRPr="00254B39" w14:paraId="7D5AAB56" w14:textId="77777777" w:rsidTr="00464B43">
        <w:trPr>
          <w:trHeight w:val="710"/>
        </w:trPr>
        <w:tc>
          <w:tcPr>
            <w:tcW w:w="1620" w:type="dxa"/>
          </w:tcPr>
          <w:p w14:paraId="0CFECB4F" w14:textId="77777777" w:rsidR="00477E6E" w:rsidRPr="00254B39" w:rsidRDefault="00477E6E" w:rsidP="00153FA0">
            <w:pPr>
              <w:pStyle w:val="NoSpacing"/>
              <w:rPr>
                <w:rFonts w:cstheme="minorHAnsi"/>
                <w:sz w:val="18"/>
                <w:szCs w:val="18"/>
              </w:rPr>
            </w:pPr>
            <w:r w:rsidRPr="00254B39">
              <w:rPr>
                <w:rFonts w:cstheme="minorHAnsi"/>
                <w:sz w:val="18"/>
                <w:szCs w:val="18"/>
              </w:rPr>
              <w:t xml:space="preserve">Component two </w:t>
            </w:r>
          </w:p>
        </w:tc>
        <w:tc>
          <w:tcPr>
            <w:tcW w:w="9180" w:type="dxa"/>
          </w:tcPr>
          <w:p w14:paraId="25CA601B" w14:textId="77777777" w:rsidR="00477E6E" w:rsidRPr="00254B39" w:rsidRDefault="00477E6E" w:rsidP="00153FA0">
            <w:pPr>
              <w:pStyle w:val="NoSpacing"/>
              <w:rPr>
                <w:rFonts w:cstheme="minorHAnsi"/>
                <w:sz w:val="18"/>
                <w:szCs w:val="18"/>
              </w:rPr>
            </w:pPr>
          </w:p>
          <w:p w14:paraId="5FD5AD72" w14:textId="292DDF45" w:rsidR="00477E6E" w:rsidRPr="00254B39" w:rsidRDefault="00477E6E" w:rsidP="00153FA0">
            <w:pPr>
              <w:pStyle w:val="NoSpacing"/>
              <w:jc w:val="both"/>
              <w:rPr>
                <w:rFonts w:cstheme="minorHAnsi"/>
                <w:i/>
                <w:sz w:val="18"/>
                <w:szCs w:val="18"/>
              </w:rPr>
            </w:pPr>
            <w:r w:rsidRPr="00254B39">
              <w:rPr>
                <w:rFonts w:cstheme="minorHAnsi"/>
                <w:i/>
                <w:sz w:val="18"/>
                <w:szCs w:val="18"/>
              </w:rPr>
              <w:t>Lesson from NGOs</w:t>
            </w:r>
            <w:r w:rsidR="00E1686D">
              <w:rPr>
                <w:rFonts w:cstheme="minorHAnsi"/>
                <w:i/>
                <w:sz w:val="18"/>
                <w:szCs w:val="18"/>
              </w:rPr>
              <w:t>.</w:t>
            </w:r>
          </w:p>
          <w:p w14:paraId="236BCCC0" w14:textId="77777777" w:rsidR="00477E6E" w:rsidRPr="00254B39" w:rsidRDefault="00477E6E" w:rsidP="00153FA0">
            <w:pPr>
              <w:pStyle w:val="NoSpacing"/>
              <w:jc w:val="both"/>
              <w:rPr>
                <w:rFonts w:cstheme="minorHAnsi"/>
                <w:i/>
                <w:sz w:val="18"/>
                <w:szCs w:val="18"/>
              </w:rPr>
            </w:pPr>
          </w:p>
          <w:p w14:paraId="799AAF86" w14:textId="77777777" w:rsidR="00477E6E" w:rsidRPr="00254B39" w:rsidRDefault="00477E6E" w:rsidP="00153FA0">
            <w:pPr>
              <w:pStyle w:val="NoSpacing"/>
              <w:numPr>
                <w:ilvl w:val="0"/>
                <w:numId w:val="4"/>
              </w:numPr>
              <w:jc w:val="both"/>
              <w:rPr>
                <w:rFonts w:cstheme="minorHAnsi"/>
                <w:sz w:val="18"/>
                <w:szCs w:val="18"/>
              </w:rPr>
            </w:pPr>
            <w:r>
              <w:rPr>
                <w:rFonts w:cstheme="minorHAnsi"/>
                <w:sz w:val="18"/>
                <w:szCs w:val="18"/>
              </w:rPr>
              <w:t xml:space="preserve">NGOs are good implementing partners and have supported the setup of WASH committees.   </w:t>
            </w:r>
          </w:p>
          <w:p w14:paraId="3E4C9659" w14:textId="77777777" w:rsidR="00477E6E" w:rsidRPr="00254B39" w:rsidRDefault="00477E6E" w:rsidP="00153FA0">
            <w:pPr>
              <w:pStyle w:val="NoSpacing"/>
              <w:jc w:val="both"/>
              <w:rPr>
                <w:rFonts w:cstheme="minorHAnsi"/>
                <w:sz w:val="18"/>
                <w:szCs w:val="18"/>
              </w:rPr>
            </w:pPr>
          </w:p>
          <w:p w14:paraId="1B30B91D" w14:textId="77777777" w:rsidR="00477E6E" w:rsidRPr="00254B39" w:rsidRDefault="00477E6E" w:rsidP="00153FA0">
            <w:pPr>
              <w:pStyle w:val="NoSpacing"/>
              <w:jc w:val="both"/>
              <w:rPr>
                <w:rFonts w:cstheme="minorHAnsi"/>
                <w:i/>
                <w:sz w:val="18"/>
                <w:szCs w:val="18"/>
              </w:rPr>
            </w:pPr>
            <w:r w:rsidRPr="00254B39">
              <w:rPr>
                <w:rFonts w:cstheme="minorHAnsi"/>
                <w:i/>
                <w:sz w:val="18"/>
                <w:szCs w:val="18"/>
              </w:rPr>
              <w:t>Lesson from Working with Communities and Districts and Private Sector</w:t>
            </w:r>
            <w:r>
              <w:rPr>
                <w:rFonts w:cstheme="minorHAnsi"/>
                <w:i/>
                <w:sz w:val="18"/>
                <w:szCs w:val="18"/>
              </w:rPr>
              <w:t xml:space="preserve"> </w:t>
            </w:r>
            <w:r w:rsidRPr="00254B39">
              <w:rPr>
                <w:rFonts w:cstheme="minorHAnsi"/>
                <w:i/>
                <w:sz w:val="18"/>
                <w:szCs w:val="18"/>
              </w:rPr>
              <w:t>Water Governance/Management Systems</w:t>
            </w:r>
          </w:p>
          <w:p w14:paraId="373A4CC7" w14:textId="77777777" w:rsidR="00477E6E" w:rsidRPr="00254B39" w:rsidRDefault="00477E6E" w:rsidP="00153FA0">
            <w:pPr>
              <w:pStyle w:val="NoSpacing"/>
              <w:jc w:val="both"/>
              <w:rPr>
                <w:rFonts w:cstheme="minorHAnsi"/>
                <w:sz w:val="18"/>
                <w:szCs w:val="18"/>
              </w:rPr>
            </w:pPr>
          </w:p>
          <w:p w14:paraId="52A02D75" w14:textId="77777777" w:rsidR="00477E6E" w:rsidRPr="00010782" w:rsidRDefault="00477E6E" w:rsidP="00153FA0">
            <w:pPr>
              <w:pStyle w:val="NoSpacing"/>
              <w:numPr>
                <w:ilvl w:val="0"/>
                <w:numId w:val="4"/>
              </w:numPr>
              <w:jc w:val="both"/>
              <w:rPr>
                <w:rFonts w:cstheme="minorHAnsi"/>
                <w:sz w:val="18"/>
                <w:szCs w:val="18"/>
              </w:rPr>
            </w:pPr>
            <w:r w:rsidRPr="008120A3">
              <w:rPr>
                <w:rFonts w:cstheme="minorHAnsi"/>
                <w:iCs/>
                <w:sz w:val="18"/>
                <w:szCs w:val="18"/>
              </w:rPr>
              <w:t xml:space="preserve">There is a need to set up a platform for planning and sharing lesson during piloting </w:t>
            </w:r>
            <w:proofErr w:type="spellStart"/>
            <w:r w:rsidRPr="00A84154">
              <w:rPr>
                <w:rFonts w:cstheme="minorHAnsi"/>
                <w:iCs/>
                <w:sz w:val="18"/>
                <w:szCs w:val="18"/>
              </w:rPr>
              <w:t>and</w:t>
            </w:r>
            <w:r>
              <w:rPr>
                <w:rFonts w:cstheme="minorHAnsi"/>
                <w:iCs/>
                <w:sz w:val="18"/>
                <w:szCs w:val="18"/>
              </w:rPr>
              <w:t>and</w:t>
            </w:r>
            <w:proofErr w:type="spellEnd"/>
            <w:r w:rsidRPr="008120A3">
              <w:rPr>
                <w:rFonts w:cstheme="minorHAnsi"/>
                <w:iCs/>
                <w:sz w:val="18"/>
                <w:szCs w:val="18"/>
              </w:rPr>
              <w:t xml:space="preserve"> the design phase</w:t>
            </w:r>
            <w:r w:rsidRPr="00010782">
              <w:rPr>
                <w:rFonts w:cstheme="minorHAnsi"/>
                <w:iCs/>
                <w:sz w:val="18"/>
                <w:szCs w:val="18"/>
              </w:rPr>
              <w:t>.</w:t>
            </w:r>
            <w:r w:rsidRPr="00010782">
              <w:rPr>
                <w:rFonts w:cstheme="minorHAnsi"/>
                <w:i/>
                <w:sz w:val="18"/>
                <w:szCs w:val="18"/>
              </w:rPr>
              <w:t xml:space="preserve"> </w:t>
            </w:r>
            <w:r w:rsidRPr="00010782">
              <w:rPr>
                <w:rFonts w:cstheme="minorHAnsi"/>
                <w:sz w:val="18"/>
                <w:szCs w:val="18"/>
              </w:rPr>
              <w:t xml:space="preserve">Another important lesson with respect to the participation of the private sector in the development and delivery of water services is that of sharing of experiences with work at the various levels of intervention. This is best conducted through dialogue forums involving a broad range of stakeholders, including decision and policymakers, local authorities, local community representatives and programme support agencies. </w:t>
            </w:r>
          </w:p>
          <w:p w14:paraId="65FCC010" w14:textId="77777777" w:rsidR="00477E6E" w:rsidRPr="00010782" w:rsidRDefault="00477E6E" w:rsidP="00153FA0">
            <w:pPr>
              <w:pStyle w:val="NoSpacing"/>
              <w:jc w:val="both"/>
              <w:rPr>
                <w:rFonts w:cstheme="minorHAnsi"/>
                <w:sz w:val="18"/>
                <w:szCs w:val="18"/>
              </w:rPr>
            </w:pPr>
          </w:p>
          <w:p w14:paraId="2C61087F" w14:textId="77777777" w:rsidR="00477E6E" w:rsidRPr="00010782" w:rsidRDefault="00477E6E" w:rsidP="00153FA0">
            <w:pPr>
              <w:pStyle w:val="NoSpacing"/>
              <w:numPr>
                <w:ilvl w:val="0"/>
                <w:numId w:val="4"/>
              </w:numPr>
              <w:jc w:val="both"/>
              <w:rPr>
                <w:rFonts w:cstheme="minorHAnsi"/>
                <w:sz w:val="18"/>
                <w:szCs w:val="18"/>
              </w:rPr>
            </w:pPr>
            <w:r w:rsidRPr="00010782">
              <w:rPr>
                <w:rFonts w:cstheme="minorHAnsi"/>
                <w:sz w:val="18"/>
                <w:szCs w:val="18"/>
              </w:rPr>
              <w:t xml:space="preserve">Work </w:t>
            </w:r>
            <w:r>
              <w:rPr>
                <w:rFonts w:cstheme="minorHAnsi"/>
                <w:sz w:val="18"/>
                <w:szCs w:val="18"/>
              </w:rPr>
              <w:t>was</w:t>
            </w:r>
            <w:r w:rsidRPr="00010782">
              <w:rPr>
                <w:rFonts w:cstheme="minorHAnsi"/>
                <w:sz w:val="18"/>
                <w:szCs w:val="18"/>
              </w:rPr>
              <w:t xml:space="preserve"> strictly based on contracts rather than implementing more flexible </w:t>
            </w:r>
            <w:r w:rsidRPr="00010782">
              <w:rPr>
                <w:rFonts w:cstheme="minorHAnsi"/>
                <w:i/>
                <w:iCs/>
                <w:sz w:val="18"/>
                <w:szCs w:val="18"/>
              </w:rPr>
              <w:t>patterns in the development approach</w:t>
            </w:r>
            <w:r w:rsidRPr="00010782">
              <w:rPr>
                <w:rFonts w:cstheme="minorHAnsi"/>
                <w:sz w:val="18"/>
                <w:szCs w:val="18"/>
              </w:rPr>
              <w:t>. The implementation needs a more collaborative approach to facilitate the smooth implementation and acceptance that could be cost overruns in implementing new technologies in rural areas.</w:t>
            </w:r>
          </w:p>
          <w:p w14:paraId="218FAC15" w14:textId="77777777" w:rsidR="00477E6E" w:rsidRPr="00010782" w:rsidRDefault="00477E6E" w:rsidP="00153FA0">
            <w:pPr>
              <w:pStyle w:val="ListParagraph"/>
              <w:jc w:val="both"/>
              <w:rPr>
                <w:rFonts w:cstheme="minorHAnsi"/>
                <w:sz w:val="18"/>
                <w:szCs w:val="18"/>
              </w:rPr>
            </w:pPr>
          </w:p>
          <w:p w14:paraId="1FC96118" w14:textId="77777777" w:rsidR="00477E6E" w:rsidRPr="00010782" w:rsidRDefault="00477E6E" w:rsidP="00153FA0">
            <w:pPr>
              <w:pStyle w:val="NoSpacing"/>
              <w:numPr>
                <w:ilvl w:val="0"/>
                <w:numId w:val="4"/>
              </w:numPr>
              <w:jc w:val="both"/>
              <w:rPr>
                <w:rFonts w:cstheme="minorHAnsi"/>
                <w:sz w:val="18"/>
                <w:szCs w:val="18"/>
              </w:rPr>
            </w:pPr>
            <w:r w:rsidRPr="00010782">
              <w:rPr>
                <w:rFonts w:cstheme="minorHAnsi"/>
                <w:sz w:val="18"/>
                <w:szCs w:val="18"/>
              </w:rPr>
              <w:t>The NIM approach taken in working with districts allowed for monitoring work as planned.</w:t>
            </w:r>
            <w:r w:rsidRPr="00010782">
              <w:rPr>
                <w:sz w:val="18"/>
                <w:szCs w:val="18"/>
              </w:rPr>
              <w:t xml:space="preserve"> It was implemented by the Ministry through the Local Councils. District engineers assigned to Councils directly monitored the implementation of these activities in the districts</w:t>
            </w:r>
            <w:r w:rsidRPr="00010782">
              <w:rPr>
                <w:rFonts w:cstheme="minorHAnsi"/>
                <w:sz w:val="18"/>
                <w:szCs w:val="18"/>
              </w:rPr>
              <w:t xml:space="preserve"> </w:t>
            </w:r>
            <w:r w:rsidRPr="00010782">
              <w:rPr>
                <w:sz w:val="18"/>
                <w:szCs w:val="18"/>
              </w:rPr>
              <w:t xml:space="preserve">Completed </w:t>
            </w:r>
            <w:r w:rsidRPr="00010782">
              <w:rPr>
                <w:rFonts w:cstheme="minorHAnsi"/>
                <w:sz w:val="18"/>
                <w:szCs w:val="18"/>
              </w:rPr>
              <w:t xml:space="preserve">facilities </w:t>
            </w:r>
            <w:r w:rsidRPr="00010782">
              <w:rPr>
                <w:sz w:val="18"/>
                <w:szCs w:val="18"/>
              </w:rPr>
              <w:t xml:space="preserve">are handed </w:t>
            </w:r>
            <w:r w:rsidRPr="00010782">
              <w:rPr>
                <w:rFonts w:cstheme="minorHAnsi"/>
                <w:sz w:val="18"/>
                <w:szCs w:val="18"/>
              </w:rPr>
              <w:t xml:space="preserve">to </w:t>
            </w:r>
            <w:r w:rsidRPr="00010782">
              <w:rPr>
                <w:sz w:val="18"/>
                <w:szCs w:val="18"/>
              </w:rPr>
              <w:t xml:space="preserve">UNDP by the contractors, not to communities directly. UNDP does </w:t>
            </w:r>
            <w:r w:rsidRPr="00010782">
              <w:rPr>
                <w:rFonts w:cstheme="minorHAnsi"/>
                <w:sz w:val="18"/>
                <w:szCs w:val="18"/>
              </w:rPr>
              <w:t xml:space="preserve">the </w:t>
            </w:r>
            <w:r w:rsidRPr="00010782">
              <w:rPr>
                <w:sz w:val="18"/>
                <w:szCs w:val="18"/>
              </w:rPr>
              <w:t>handing over to</w:t>
            </w:r>
            <w:r w:rsidRPr="00010782">
              <w:rPr>
                <w:rFonts w:cstheme="minorHAnsi"/>
                <w:sz w:val="18"/>
                <w:szCs w:val="18"/>
              </w:rPr>
              <w:t xml:space="preserve"> the </w:t>
            </w:r>
            <w:r w:rsidRPr="00010782">
              <w:rPr>
                <w:sz w:val="18"/>
                <w:szCs w:val="18"/>
              </w:rPr>
              <w:t>Communities, involving Local Councils,</w:t>
            </w:r>
            <w:r w:rsidRPr="00010782">
              <w:rPr>
                <w:rFonts w:cstheme="minorHAnsi"/>
                <w:sz w:val="18"/>
                <w:szCs w:val="18"/>
              </w:rPr>
              <w:t xml:space="preserve"> the </w:t>
            </w:r>
            <w:r w:rsidRPr="00010782">
              <w:rPr>
                <w:sz w:val="18"/>
                <w:szCs w:val="18"/>
              </w:rPr>
              <w:t>MWR</w:t>
            </w:r>
            <w:r w:rsidRPr="00010782">
              <w:rPr>
                <w:rFonts w:cstheme="minorHAnsi"/>
                <w:sz w:val="18"/>
                <w:szCs w:val="18"/>
              </w:rPr>
              <w:t xml:space="preserve">s and </w:t>
            </w:r>
            <w:r w:rsidRPr="00010782">
              <w:rPr>
                <w:sz w:val="18"/>
                <w:szCs w:val="18"/>
              </w:rPr>
              <w:t xml:space="preserve">other relevant stakeholders including </w:t>
            </w:r>
            <w:r w:rsidRPr="00010782">
              <w:rPr>
                <w:rFonts w:cstheme="minorHAnsi"/>
                <w:sz w:val="18"/>
                <w:szCs w:val="18"/>
              </w:rPr>
              <w:t>the Ministry of Water Resource. Therefore, monitoring of these facilities has been by local councils and the Ministry of Water Resources.</w:t>
            </w:r>
          </w:p>
          <w:p w14:paraId="0B9EA9CB" w14:textId="77777777" w:rsidR="00477E6E" w:rsidRPr="00912764" w:rsidRDefault="00477E6E" w:rsidP="00153FA0">
            <w:pPr>
              <w:pStyle w:val="NoSpacing"/>
              <w:jc w:val="both"/>
              <w:rPr>
                <w:rFonts w:cstheme="minorHAnsi"/>
                <w:sz w:val="18"/>
                <w:szCs w:val="18"/>
              </w:rPr>
            </w:pPr>
          </w:p>
          <w:p w14:paraId="60E47C94" w14:textId="77777777" w:rsidR="00477E6E" w:rsidRPr="00254B39" w:rsidRDefault="00477E6E" w:rsidP="00153FA0">
            <w:pPr>
              <w:pStyle w:val="NoSpacing"/>
              <w:jc w:val="both"/>
              <w:rPr>
                <w:rFonts w:cstheme="minorHAnsi"/>
                <w:sz w:val="18"/>
                <w:szCs w:val="18"/>
              </w:rPr>
            </w:pPr>
          </w:p>
          <w:p w14:paraId="388C1D92" w14:textId="77777777" w:rsidR="00477E6E" w:rsidRDefault="00477E6E" w:rsidP="00153FA0">
            <w:pPr>
              <w:pStyle w:val="NoSpacing"/>
              <w:jc w:val="both"/>
              <w:rPr>
                <w:rFonts w:cstheme="minorHAnsi"/>
                <w:i/>
                <w:sz w:val="18"/>
                <w:szCs w:val="18"/>
              </w:rPr>
            </w:pPr>
            <w:r w:rsidRPr="00254B39">
              <w:rPr>
                <w:rFonts w:cstheme="minorHAnsi"/>
                <w:i/>
                <w:sz w:val="18"/>
                <w:szCs w:val="18"/>
              </w:rPr>
              <w:t xml:space="preserve">Lesson from Pilots </w:t>
            </w:r>
          </w:p>
          <w:p w14:paraId="725741C7" w14:textId="77777777" w:rsidR="00477E6E" w:rsidRDefault="00477E6E" w:rsidP="00153FA0">
            <w:pPr>
              <w:pStyle w:val="NoSpacing"/>
              <w:jc w:val="both"/>
              <w:rPr>
                <w:rFonts w:cstheme="minorHAnsi"/>
                <w:i/>
                <w:sz w:val="18"/>
                <w:szCs w:val="18"/>
              </w:rPr>
            </w:pPr>
          </w:p>
          <w:p w14:paraId="18836409" w14:textId="77777777" w:rsidR="00477E6E" w:rsidRPr="00254B39" w:rsidRDefault="00477E6E" w:rsidP="00153FA0">
            <w:pPr>
              <w:pStyle w:val="NoSpacing"/>
              <w:jc w:val="both"/>
              <w:rPr>
                <w:rFonts w:cstheme="minorHAnsi"/>
                <w:i/>
                <w:sz w:val="18"/>
                <w:szCs w:val="18"/>
              </w:rPr>
            </w:pPr>
            <w:r>
              <w:rPr>
                <w:rFonts w:cstheme="minorHAnsi"/>
                <w:i/>
                <w:sz w:val="18"/>
                <w:szCs w:val="18"/>
              </w:rPr>
              <w:t>N</w:t>
            </w:r>
            <w:r w:rsidRPr="00254B39">
              <w:rPr>
                <w:rFonts w:cstheme="minorHAnsi"/>
                <w:i/>
                <w:sz w:val="18"/>
                <w:szCs w:val="18"/>
              </w:rPr>
              <w:t xml:space="preserve">ew </w:t>
            </w:r>
            <w:r>
              <w:rPr>
                <w:rFonts w:cstheme="minorHAnsi"/>
                <w:i/>
                <w:sz w:val="18"/>
                <w:szCs w:val="18"/>
              </w:rPr>
              <w:t xml:space="preserve">rainwater harvesting </w:t>
            </w:r>
            <w:r w:rsidRPr="00254B39">
              <w:rPr>
                <w:rFonts w:cstheme="minorHAnsi"/>
                <w:i/>
                <w:sz w:val="18"/>
                <w:szCs w:val="18"/>
              </w:rPr>
              <w:t xml:space="preserve">technologies </w:t>
            </w:r>
          </w:p>
          <w:p w14:paraId="03A160C0" w14:textId="77777777" w:rsidR="00477E6E" w:rsidRPr="00254B39" w:rsidRDefault="00477E6E" w:rsidP="00153FA0">
            <w:pPr>
              <w:pStyle w:val="NoSpacing"/>
              <w:jc w:val="both"/>
              <w:rPr>
                <w:rFonts w:cstheme="minorHAnsi"/>
                <w:sz w:val="18"/>
                <w:szCs w:val="18"/>
              </w:rPr>
            </w:pPr>
          </w:p>
          <w:p w14:paraId="6109510F" w14:textId="77777777" w:rsidR="00477E6E" w:rsidRPr="00254B39" w:rsidRDefault="00477E6E" w:rsidP="00153FA0">
            <w:pPr>
              <w:pStyle w:val="NoSpacing"/>
              <w:numPr>
                <w:ilvl w:val="1"/>
                <w:numId w:val="4"/>
              </w:numPr>
              <w:ind w:left="360"/>
              <w:jc w:val="both"/>
              <w:rPr>
                <w:rFonts w:cstheme="minorHAnsi"/>
                <w:sz w:val="18"/>
                <w:szCs w:val="18"/>
              </w:rPr>
            </w:pPr>
            <w:r w:rsidRPr="00254B39">
              <w:rPr>
                <w:rFonts w:cstheme="minorHAnsi"/>
                <w:sz w:val="18"/>
                <w:szCs w:val="18"/>
              </w:rPr>
              <w:t>The pilot rooftop rainwater harvesting project demonstrated that rooftop rainwater harvesting technologies have the potential to increase water availability for domestic and institutional use in Sierra Leone.</w:t>
            </w:r>
          </w:p>
          <w:p w14:paraId="3D7785D7" w14:textId="77777777" w:rsidR="00477E6E" w:rsidRPr="00254B39" w:rsidRDefault="00477E6E" w:rsidP="00153FA0">
            <w:pPr>
              <w:pStyle w:val="NoSpacing"/>
              <w:jc w:val="both"/>
              <w:rPr>
                <w:rFonts w:cstheme="minorHAnsi"/>
                <w:sz w:val="18"/>
                <w:szCs w:val="18"/>
              </w:rPr>
            </w:pPr>
          </w:p>
          <w:p w14:paraId="2D565755" w14:textId="77777777" w:rsidR="00477E6E" w:rsidRPr="00254B39" w:rsidRDefault="00477E6E" w:rsidP="00153FA0">
            <w:pPr>
              <w:pStyle w:val="NoSpacing"/>
              <w:numPr>
                <w:ilvl w:val="1"/>
                <w:numId w:val="4"/>
              </w:numPr>
              <w:ind w:left="360"/>
              <w:jc w:val="both"/>
              <w:rPr>
                <w:rFonts w:cstheme="minorHAnsi"/>
                <w:sz w:val="18"/>
                <w:szCs w:val="18"/>
              </w:rPr>
            </w:pPr>
            <w:r w:rsidRPr="00254B39">
              <w:rPr>
                <w:rFonts w:cstheme="minorHAnsi"/>
                <w:sz w:val="18"/>
                <w:szCs w:val="18"/>
              </w:rPr>
              <w:t xml:space="preserve">Major buildings </w:t>
            </w:r>
            <w:r>
              <w:rPr>
                <w:rFonts w:cstheme="minorHAnsi"/>
                <w:sz w:val="18"/>
                <w:szCs w:val="18"/>
              </w:rPr>
              <w:t xml:space="preserve">were </w:t>
            </w:r>
            <w:r w:rsidRPr="00254B39">
              <w:rPr>
                <w:rFonts w:cstheme="minorHAnsi"/>
                <w:sz w:val="18"/>
                <w:szCs w:val="18"/>
              </w:rPr>
              <w:t xml:space="preserve">not designed to collect rainwater. The types of material and angle used in roofing for most of the buildings and houses in cities such as Freetown were not constructed with the foresight to collect rainwater. </w:t>
            </w:r>
            <w:r>
              <w:rPr>
                <w:rFonts w:cstheme="minorHAnsi"/>
                <w:sz w:val="18"/>
                <w:szCs w:val="18"/>
              </w:rPr>
              <w:t>I</w:t>
            </w:r>
            <w:r w:rsidRPr="00254B39">
              <w:rPr>
                <w:rFonts w:cstheme="minorHAnsi"/>
                <w:sz w:val="18"/>
                <w:szCs w:val="18"/>
              </w:rPr>
              <w:t xml:space="preserve">nnovations for roofing toward rainwater harvesting are important </w:t>
            </w:r>
            <w:r>
              <w:rPr>
                <w:rFonts w:cstheme="minorHAnsi"/>
                <w:sz w:val="18"/>
                <w:szCs w:val="18"/>
              </w:rPr>
              <w:t>for</w:t>
            </w:r>
            <w:r w:rsidRPr="00254B39">
              <w:rPr>
                <w:rFonts w:cstheme="minorHAnsi"/>
                <w:sz w:val="18"/>
                <w:szCs w:val="18"/>
              </w:rPr>
              <w:t xml:space="preserve"> creat</w:t>
            </w:r>
            <w:r>
              <w:rPr>
                <w:rFonts w:cstheme="minorHAnsi"/>
                <w:sz w:val="18"/>
                <w:szCs w:val="18"/>
              </w:rPr>
              <w:t>ing</w:t>
            </w:r>
            <w:r w:rsidRPr="00254B39">
              <w:rPr>
                <w:rFonts w:cstheme="minorHAnsi"/>
                <w:sz w:val="18"/>
                <w:szCs w:val="18"/>
              </w:rPr>
              <w:t xml:space="preserve"> a collecting mechanism for clean water.</w:t>
            </w:r>
          </w:p>
          <w:p w14:paraId="646123A1" w14:textId="77777777" w:rsidR="00477E6E" w:rsidRPr="00254B39" w:rsidRDefault="00477E6E" w:rsidP="00153FA0">
            <w:pPr>
              <w:pStyle w:val="NoSpacing"/>
              <w:jc w:val="both"/>
              <w:rPr>
                <w:rFonts w:cstheme="minorHAnsi"/>
                <w:sz w:val="18"/>
                <w:szCs w:val="18"/>
              </w:rPr>
            </w:pPr>
          </w:p>
          <w:p w14:paraId="7DA0C9D3" w14:textId="77777777" w:rsidR="00477E6E" w:rsidRPr="00254B39" w:rsidRDefault="00477E6E" w:rsidP="00153FA0">
            <w:pPr>
              <w:pStyle w:val="NoSpacing"/>
              <w:numPr>
                <w:ilvl w:val="1"/>
                <w:numId w:val="4"/>
              </w:numPr>
              <w:ind w:left="360"/>
              <w:jc w:val="both"/>
              <w:rPr>
                <w:rFonts w:cstheme="minorHAnsi"/>
                <w:sz w:val="18"/>
                <w:szCs w:val="18"/>
              </w:rPr>
            </w:pPr>
            <w:r w:rsidRPr="00254B39">
              <w:rPr>
                <w:rFonts w:cstheme="minorHAnsi"/>
                <w:sz w:val="18"/>
                <w:szCs w:val="18"/>
              </w:rPr>
              <w:t xml:space="preserve">Rooftop rainwater harvesting technologies </w:t>
            </w:r>
            <w:r>
              <w:rPr>
                <w:rFonts w:cstheme="minorHAnsi"/>
                <w:sz w:val="18"/>
                <w:szCs w:val="18"/>
              </w:rPr>
              <w:t>have the p</w:t>
            </w:r>
            <w:r w:rsidRPr="00254B39">
              <w:rPr>
                <w:rFonts w:cstheme="minorHAnsi"/>
                <w:sz w:val="18"/>
                <w:szCs w:val="18"/>
              </w:rPr>
              <w:t xml:space="preserve">otential to reduce </w:t>
            </w:r>
            <w:r>
              <w:rPr>
                <w:rFonts w:cstheme="minorHAnsi"/>
                <w:sz w:val="18"/>
                <w:szCs w:val="18"/>
              </w:rPr>
              <w:t xml:space="preserve">the </w:t>
            </w:r>
            <w:r w:rsidRPr="00254B39">
              <w:rPr>
                <w:rFonts w:cstheme="minorHAnsi"/>
                <w:sz w:val="18"/>
                <w:szCs w:val="18"/>
              </w:rPr>
              <w:t xml:space="preserve">specific vulnerabilities of women in key institutions. Increased water supply improves personal hygiene for women and girls. </w:t>
            </w:r>
          </w:p>
          <w:p w14:paraId="1C6BAAE7" w14:textId="77777777" w:rsidR="00477E6E" w:rsidRPr="00254B39" w:rsidRDefault="00477E6E" w:rsidP="00153FA0">
            <w:pPr>
              <w:pStyle w:val="NoSpacing"/>
              <w:jc w:val="both"/>
              <w:rPr>
                <w:rFonts w:cstheme="minorHAnsi"/>
                <w:sz w:val="18"/>
                <w:szCs w:val="18"/>
              </w:rPr>
            </w:pPr>
          </w:p>
          <w:p w14:paraId="69880E26" w14:textId="77777777" w:rsidR="00477E6E" w:rsidRDefault="00477E6E" w:rsidP="00153FA0">
            <w:pPr>
              <w:pStyle w:val="NoSpacing"/>
              <w:jc w:val="both"/>
              <w:rPr>
                <w:rFonts w:cstheme="minorHAnsi"/>
                <w:sz w:val="18"/>
                <w:szCs w:val="18"/>
              </w:rPr>
            </w:pPr>
            <w:r w:rsidRPr="000442A4">
              <w:rPr>
                <w:rFonts w:cstheme="minorHAnsi"/>
                <w:i/>
                <w:sz w:val="18"/>
                <w:szCs w:val="18"/>
              </w:rPr>
              <w:lastRenderedPageBreak/>
              <w:t>Potential for upscaling</w:t>
            </w:r>
            <w:r w:rsidRPr="000442A4">
              <w:rPr>
                <w:rFonts w:cstheme="minorHAnsi"/>
                <w:sz w:val="18"/>
                <w:szCs w:val="18"/>
              </w:rPr>
              <w:t xml:space="preserve"> </w:t>
            </w:r>
          </w:p>
          <w:p w14:paraId="2393A46B" w14:textId="77777777" w:rsidR="00477E6E" w:rsidRPr="000442A4" w:rsidRDefault="00477E6E" w:rsidP="00153FA0">
            <w:pPr>
              <w:pStyle w:val="NoSpacing"/>
              <w:jc w:val="both"/>
              <w:rPr>
                <w:rFonts w:cstheme="minorHAnsi"/>
                <w:sz w:val="18"/>
                <w:szCs w:val="18"/>
              </w:rPr>
            </w:pPr>
          </w:p>
          <w:p w14:paraId="721763D3" w14:textId="77777777" w:rsidR="00477E6E" w:rsidRPr="00254B39" w:rsidRDefault="00477E6E" w:rsidP="00153FA0">
            <w:pPr>
              <w:pStyle w:val="NoSpacing"/>
              <w:numPr>
                <w:ilvl w:val="0"/>
                <w:numId w:val="49"/>
              </w:numPr>
              <w:jc w:val="both"/>
              <w:rPr>
                <w:rFonts w:cstheme="minorHAnsi"/>
                <w:sz w:val="18"/>
                <w:szCs w:val="18"/>
              </w:rPr>
            </w:pPr>
            <w:r w:rsidRPr="00254B39">
              <w:rPr>
                <w:rFonts w:cstheme="minorHAnsi"/>
                <w:sz w:val="18"/>
                <w:szCs w:val="18"/>
              </w:rPr>
              <w:t>The technolog</w:t>
            </w:r>
            <w:r>
              <w:rPr>
                <w:rFonts w:cstheme="minorHAnsi"/>
                <w:sz w:val="18"/>
                <w:szCs w:val="18"/>
              </w:rPr>
              <w:t>ies</w:t>
            </w:r>
            <w:r w:rsidRPr="00254B39">
              <w:rPr>
                <w:rFonts w:cstheme="minorHAnsi"/>
                <w:sz w:val="18"/>
                <w:szCs w:val="18"/>
              </w:rPr>
              <w:t xml:space="preserve"> can easily be upscaled and introduced to other regions of the country where community groups depend on water sources </w:t>
            </w:r>
            <w:r>
              <w:rPr>
                <w:rFonts w:cstheme="minorHAnsi"/>
                <w:sz w:val="18"/>
                <w:szCs w:val="18"/>
              </w:rPr>
              <w:t>that</w:t>
            </w:r>
            <w:r w:rsidRPr="00254B39">
              <w:rPr>
                <w:rFonts w:cstheme="minorHAnsi"/>
                <w:sz w:val="18"/>
                <w:szCs w:val="18"/>
              </w:rPr>
              <w:t xml:space="preserve"> dry up during the dry seasons. Rooftop rainwater harvesting is one of the most appropriate climate</w:t>
            </w:r>
            <w:r>
              <w:rPr>
                <w:rFonts w:cstheme="minorHAnsi"/>
                <w:sz w:val="18"/>
                <w:szCs w:val="18"/>
              </w:rPr>
              <w:t>-</w:t>
            </w:r>
            <w:r w:rsidRPr="00254B39">
              <w:rPr>
                <w:rFonts w:cstheme="minorHAnsi"/>
                <w:sz w:val="18"/>
                <w:szCs w:val="18"/>
              </w:rPr>
              <w:t>resilient adaptation techniques that can be adopted in the water sector.</w:t>
            </w:r>
            <w:r>
              <w:rPr>
                <w:rFonts w:cstheme="minorHAnsi"/>
                <w:sz w:val="18"/>
                <w:szCs w:val="18"/>
              </w:rPr>
              <w:t xml:space="preserve"> The type of technology used should be governed by the need and context and for the practical means employed for its maintenance and cost effectiveness. </w:t>
            </w:r>
          </w:p>
          <w:p w14:paraId="065D9662" w14:textId="77777777" w:rsidR="00477E6E" w:rsidRPr="00254B39" w:rsidRDefault="00477E6E" w:rsidP="00153FA0">
            <w:pPr>
              <w:pStyle w:val="NoSpacing"/>
              <w:jc w:val="both"/>
              <w:rPr>
                <w:rFonts w:cstheme="minorHAnsi"/>
                <w:sz w:val="18"/>
                <w:szCs w:val="18"/>
              </w:rPr>
            </w:pPr>
          </w:p>
          <w:p w14:paraId="4F5EE379" w14:textId="77777777" w:rsidR="00477E6E" w:rsidRPr="00254B39" w:rsidRDefault="00477E6E" w:rsidP="00153FA0">
            <w:pPr>
              <w:pStyle w:val="NoSpacing"/>
              <w:numPr>
                <w:ilvl w:val="0"/>
                <w:numId w:val="49"/>
              </w:numPr>
              <w:jc w:val="both"/>
              <w:rPr>
                <w:rFonts w:cstheme="minorHAnsi"/>
                <w:sz w:val="18"/>
                <w:szCs w:val="18"/>
              </w:rPr>
            </w:pPr>
            <w:r w:rsidRPr="00254B39">
              <w:rPr>
                <w:rFonts w:cstheme="minorHAnsi"/>
                <w:sz w:val="18"/>
                <w:szCs w:val="18"/>
              </w:rPr>
              <w:t>While water harvested from rooftops can be a useful supplement to regular water supplies</w:t>
            </w:r>
            <w:r>
              <w:rPr>
                <w:rFonts w:cstheme="minorHAnsi"/>
                <w:sz w:val="18"/>
                <w:szCs w:val="18"/>
              </w:rPr>
              <w:t>,</w:t>
            </w:r>
            <w:r w:rsidRPr="00254B39">
              <w:rPr>
                <w:rFonts w:cstheme="minorHAnsi"/>
                <w:sz w:val="18"/>
                <w:szCs w:val="18"/>
              </w:rPr>
              <w:t xml:space="preserve"> care should be taken to ensure that it is portable as it is collected from open sources. This is usually done through chlorination of the water in the reservoir. </w:t>
            </w:r>
          </w:p>
          <w:p w14:paraId="064989CE" w14:textId="77777777" w:rsidR="00477E6E" w:rsidRPr="00254B39" w:rsidRDefault="00477E6E" w:rsidP="00153FA0">
            <w:pPr>
              <w:pStyle w:val="NoSpacing"/>
              <w:jc w:val="both"/>
              <w:rPr>
                <w:rFonts w:cstheme="minorHAnsi"/>
                <w:sz w:val="18"/>
                <w:szCs w:val="18"/>
              </w:rPr>
            </w:pPr>
          </w:p>
          <w:p w14:paraId="4E384614" w14:textId="77777777" w:rsidR="00477E6E" w:rsidRPr="000442A4" w:rsidRDefault="00477E6E" w:rsidP="00153FA0">
            <w:pPr>
              <w:pStyle w:val="NoSpacing"/>
              <w:jc w:val="both"/>
              <w:rPr>
                <w:rFonts w:cstheme="minorHAnsi"/>
                <w:i/>
                <w:iCs/>
                <w:sz w:val="18"/>
                <w:szCs w:val="18"/>
              </w:rPr>
            </w:pPr>
            <w:r w:rsidRPr="000442A4">
              <w:rPr>
                <w:rFonts w:cstheme="minorHAnsi"/>
                <w:i/>
                <w:iCs/>
                <w:sz w:val="18"/>
                <w:szCs w:val="18"/>
              </w:rPr>
              <w:t xml:space="preserve">Management of </w:t>
            </w:r>
            <w:r>
              <w:rPr>
                <w:rFonts w:cstheme="minorHAnsi"/>
                <w:i/>
                <w:iCs/>
                <w:sz w:val="18"/>
                <w:szCs w:val="18"/>
              </w:rPr>
              <w:t>p</w:t>
            </w:r>
            <w:r w:rsidRPr="000442A4">
              <w:rPr>
                <w:rFonts w:cstheme="minorHAnsi"/>
                <w:i/>
                <w:iCs/>
                <w:sz w:val="18"/>
                <w:szCs w:val="18"/>
              </w:rPr>
              <w:t xml:space="preserve">rotected </w:t>
            </w:r>
            <w:r>
              <w:rPr>
                <w:rFonts w:cstheme="minorHAnsi"/>
                <w:i/>
                <w:iCs/>
                <w:sz w:val="18"/>
                <w:szCs w:val="18"/>
              </w:rPr>
              <w:t>s</w:t>
            </w:r>
            <w:r w:rsidRPr="000442A4">
              <w:rPr>
                <w:rFonts w:cstheme="minorHAnsi"/>
                <w:i/>
                <w:iCs/>
                <w:sz w:val="18"/>
                <w:szCs w:val="18"/>
              </w:rPr>
              <w:t>pring</w:t>
            </w:r>
            <w:r>
              <w:rPr>
                <w:rFonts w:cstheme="minorHAnsi"/>
                <w:i/>
                <w:iCs/>
                <w:sz w:val="18"/>
                <w:szCs w:val="18"/>
              </w:rPr>
              <w:t xml:space="preserve"> b</w:t>
            </w:r>
            <w:r w:rsidRPr="000442A4">
              <w:rPr>
                <w:rFonts w:cstheme="minorHAnsi"/>
                <w:i/>
                <w:iCs/>
                <w:sz w:val="18"/>
                <w:szCs w:val="18"/>
              </w:rPr>
              <w:t xml:space="preserve">ox and </w:t>
            </w:r>
            <w:r>
              <w:rPr>
                <w:rFonts w:cstheme="minorHAnsi"/>
                <w:i/>
                <w:iCs/>
                <w:sz w:val="18"/>
                <w:szCs w:val="18"/>
              </w:rPr>
              <w:t>w</w:t>
            </w:r>
            <w:r w:rsidRPr="000442A4">
              <w:rPr>
                <w:rFonts w:cstheme="minorHAnsi"/>
                <w:i/>
                <w:iCs/>
                <w:sz w:val="18"/>
                <w:szCs w:val="18"/>
              </w:rPr>
              <w:t xml:space="preserve">ater </w:t>
            </w:r>
            <w:r>
              <w:rPr>
                <w:rFonts w:cstheme="minorHAnsi"/>
                <w:i/>
                <w:iCs/>
                <w:sz w:val="18"/>
                <w:szCs w:val="18"/>
              </w:rPr>
              <w:t>t</w:t>
            </w:r>
            <w:r w:rsidRPr="000442A4">
              <w:rPr>
                <w:rFonts w:cstheme="minorHAnsi"/>
                <w:i/>
                <w:iCs/>
                <w:sz w:val="18"/>
                <w:szCs w:val="18"/>
              </w:rPr>
              <w:t xml:space="preserve">ower and </w:t>
            </w:r>
            <w:r>
              <w:rPr>
                <w:rFonts w:cstheme="minorHAnsi"/>
                <w:i/>
                <w:iCs/>
                <w:sz w:val="18"/>
                <w:szCs w:val="18"/>
              </w:rPr>
              <w:t>r</w:t>
            </w:r>
            <w:r w:rsidRPr="000442A4">
              <w:rPr>
                <w:rFonts w:cstheme="minorHAnsi"/>
                <w:i/>
                <w:iCs/>
                <w:sz w:val="18"/>
                <w:szCs w:val="18"/>
              </w:rPr>
              <w:t xml:space="preserve">eticulation in the </w:t>
            </w:r>
            <w:proofErr w:type="spellStart"/>
            <w:r w:rsidRPr="000442A4">
              <w:rPr>
                <w:rFonts w:cstheme="minorHAnsi"/>
                <w:i/>
                <w:iCs/>
                <w:sz w:val="18"/>
                <w:szCs w:val="18"/>
              </w:rPr>
              <w:t>Kortumahun</w:t>
            </w:r>
            <w:proofErr w:type="spellEnd"/>
            <w:r w:rsidRPr="000442A4">
              <w:rPr>
                <w:rFonts w:cstheme="minorHAnsi"/>
                <w:i/>
                <w:iCs/>
                <w:sz w:val="18"/>
                <w:szCs w:val="18"/>
              </w:rPr>
              <w:t xml:space="preserve"> </w:t>
            </w:r>
            <w:r>
              <w:rPr>
                <w:rFonts w:cstheme="minorHAnsi"/>
                <w:i/>
                <w:iCs/>
                <w:sz w:val="18"/>
                <w:szCs w:val="18"/>
              </w:rPr>
              <w:t>C</w:t>
            </w:r>
            <w:r w:rsidRPr="000442A4">
              <w:rPr>
                <w:rFonts w:cstheme="minorHAnsi"/>
                <w:i/>
                <w:iCs/>
                <w:sz w:val="18"/>
                <w:szCs w:val="18"/>
              </w:rPr>
              <w:t>ommunity</w:t>
            </w:r>
          </w:p>
          <w:p w14:paraId="5FE5477A" w14:textId="77777777" w:rsidR="00477E6E" w:rsidRPr="00254B39" w:rsidRDefault="00477E6E" w:rsidP="00153FA0">
            <w:pPr>
              <w:pStyle w:val="NoSpacing"/>
              <w:jc w:val="both"/>
              <w:rPr>
                <w:rFonts w:cstheme="minorHAnsi"/>
                <w:sz w:val="18"/>
                <w:szCs w:val="18"/>
              </w:rPr>
            </w:pPr>
          </w:p>
          <w:p w14:paraId="79F407D5" w14:textId="77777777" w:rsidR="00477E6E" w:rsidRPr="00254B39" w:rsidRDefault="00477E6E" w:rsidP="00153FA0">
            <w:pPr>
              <w:pStyle w:val="NoSpacing"/>
              <w:numPr>
                <w:ilvl w:val="0"/>
                <w:numId w:val="49"/>
              </w:numPr>
              <w:jc w:val="both"/>
              <w:rPr>
                <w:rFonts w:cstheme="minorHAnsi"/>
                <w:sz w:val="18"/>
                <w:szCs w:val="18"/>
              </w:rPr>
            </w:pPr>
            <w:r w:rsidRPr="00254B39">
              <w:rPr>
                <w:rFonts w:cstheme="minorHAnsi"/>
                <w:sz w:val="18"/>
                <w:szCs w:val="18"/>
              </w:rPr>
              <w:t>Many lessons arise concerning the</w:t>
            </w:r>
            <w:r>
              <w:rPr>
                <w:rFonts w:cstheme="minorHAnsi"/>
                <w:sz w:val="18"/>
                <w:szCs w:val="18"/>
              </w:rPr>
              <w:t xml:space="preserve"> </w:t>
            </w:r>
            <w:r w:rsidRPr="00254B39">
              <w:rPr>
                <w:rFonts w:cstheme="minorHAnsi"/>
                <w:sz w:val="18"/>
                <w:szCs w:val="18"/>
              </w:rPr>
              <w:t xml:space="preserve">use of </w:t>
            </w:r>
            <w:r>
              <w:rPr>
                <w:rFonts w:cstheme="minorHAnsi"/>
                <w:sz w:val="18"/>
                <w:szCs w:val="18"/>
              </w:rPr>
              <w:t>t</w:t>
            </w:r>
            <w:r w:rsidRPr="00254B39">
              <w:rPr>
                <w:rFonts w:cstheme="minorHAnsi"/>
                <w:sz w:val="18"/>
                <w:szCs w:val="18"/>
              </w:rPr>
              <w:t xml:space="preserve">raditional </w:t>
            </w:r>
            <w:r>
              <w:rPr>
                <w:rFonts w:cstheme="minorHAnsi"/>
                <w:sz w:val="18"/>
                <w:szCs w:val="18"/>
              </w:rPr>
              <w:t>k</w:t>
            </w:r>
            <w:r w:rsidRPr="00254B39">
              <w:rPr>
                <w:rFonts w:cstheme="minorHAnsi"/>
                <w:sz w:val="18"/>
                <w:szCs w:val="18"/>
              </w:rPr>
              <w:t xml:space="preserve">nowledge </w:t>
            </w:r>
            <w:r>
              <w:rPr>
                <w:rFonts w:cstheme="minorHAnsi"/>
                <w:sz w:val="18"/>
                <w:szCs w:val="18"/>
              </w:rPr>
              <w:t>s</w:t>
            </w:r>
            <w:r w:rsidRPr="00254B39">
              <w:rPr>
                <w:rFonts w:cstheme="minorHAnsi"/>
                <w:sz w:val="18"/>
                <w:szCs w:val="18"/>
              </w:rPr>
              <w:t xml:space="preserve">ystems to </w:t>
            </w:r>
            <w:r>
              <w:rPr>
                <w:rFonts w:cstheme="minorHAnsi"/>
                <w:sz w:val="18"/>
                <w:szCs w:val="18"/>
              </w:rPr>
              <w:t>m</w:t>
            </w:r>
            <w:r w:rsidRPr="00254B39">
              <w:rPr>
                <w:rFonts w:cstheme="minorHAnsi"/>
                <w:sz w:val="18"/>
                <w:szCs w:val="18"/>
              </w:rPr>
              <w:t xml:space="preserve">anage and </w:t>
            </w:r>
            <w:r>
              <w:rPr>
                <w:rFonts w:cstheme="minorHAnsi"/>
                <w:sz w:val="18"/>
                <w:szCs w:val="18"/>
              </w:rPr>
              <w:t>p</w:t>
            </w:r>
            <w:r w:rsidRPr="00254B39">
              <w:rPr>
                <w:rFonts w:cstheme="minorHAnsi"/>
                <w:sz w:val="18"/>
                <w:szCs w:val="18"/>
              </w:rPr>
              <w:t xml:space="preserve">rotect </w:t>
            </w:r>
            <w:r>
              <w:rPr>
                <w:rFonts w:cstheme="minorHAnsi"/>
                <w:sz w:val="18"/>
                <w:szCs w:val="18"/>
              </w:rPr>
              <w:t>w</w:t>
            </w:r>
            <w:r w:rsidRPr="00254B39">
              <w:rPr>
                <w:rFonts w:cstheme="minorHAnsi"/>
                <w:sz w:val="18"/>
                <w:szCs w:val="18"/>
              </w:rPr>
              <w:t xml:space="preserve">ater </w:t>
            </w:r>
            <w:r>
              <w:rPr>
                <w:rFonts w:cstheme="minorHAnsi"/>
                <w:sz w:val="18"/>
                <w:szCs w:val="18"/>
              </w:rPr>
              <w:t>r</w:t>
            </w:r>
            <w:r w:rsidRPr="00254B39">
              <w:rPr>
                <w:rFonts w:cstheme="minorHAnsi"/>
                <w:sz w:val="18"/>
                <w:szCs w:val="18"/>
              </w:rPr>
              <w:t xml:space="preserve">esources in </w:t>
            </w:r>
            <w:proofErr w:type="spellStart"/>
            <w:r w:rsidRPr="00254B39">
              <w:rPr>
                <w:rFonts w:cstheme="minorHAnsi"/>
                <w:sz w:val="18"/>
                <w:szCs w:val="18"/>
              </w:rPr>
              <w:t>Kortumahun</w:t>
            </w:r>
            <w:proofErr w:type="spellEnd"/>
            <w:r w:rsidRPr="00254B39">
              <w:rPr>
                <w:rFonts w:cstheme="minorHAnsi"/>
                <w:sz w:val="18"/>
                <w:szCs w:val="18"/>
              </w:rPr>
              <w:t xml:space="preserve"> Community, </w:t>
            </w:r>
            <w:proofErr w:type="spellStart"/>
            <w:r w:rsidRPr="00254B39">
              <w:rPr>
                <w:rFonts w:cstheme="minorHAnsi"/>
                <w:bCs/>
                <w:sz w:val="18"/>
                <w:szCs w:val="18"/>
              </w:rPr>
              <w:t>Panga</w:t>
            </w:r>
            <w:proofErr w:type="spellEnd"/>
            <w:r w:rsidRPr="00254B39">
              <w:rPr>
                <w:rFonts w:cstheme="minorHAnsi"/>
                <w:bCs/>
                <w:sz w:val="18"/>
                <w:szCs w:val="18"/>
              </w:rPr>
              <w:t xml:space="preserve"> </w:t>
            </w:r>
            <w:proofErr w:type="spellStart"/>
            <w:r w:rsidRPr="00254B39">
              <w:rPr>
                <w:rFonts w:cstheme="minorHAnsi"/>
                <w:bCs/>
                <w:sz w:val="18"/>
                <w:szCs w:val="18"/>
              </w:rPr>
              <w:t>Krim</w:t>
            </w:r>
            <w:proofErr w:type="spellEnd"/>
            <w:r w:rsidRPr="00254B39">
              <w:rPr>
                <w:rFonts w:cstheme="minorHAnsi"/>
                <w:bCs/>
                <w:sz w:val="18"/>
                <w:szCs w:val="18"/>
              </w:rPr>
              <w:t xml:space="preserve"> </w:t>
            </w:r>
            <w:r w:rsidRPr="00254B39">
              <w:rPr>
                <w:rFonts w:cstheme="minorHAnsi"/>
                <w:sz w:val="18"/>
                <w:szCs w:val="18"/>
              </w:rPr>
              <w:t>Chiefdom</w:t>
            </w:r>
            <w:r>
              <w:rPr>
                <w:rFonts w:cstheme="minorHAnsi"/>
                <w:sz w:val="18"/>
                <w:szCs w:val="18"/>
              </w:rPr>
              <w:t>,</w:t>
            </w:r>
            <w:r w:rsidRPr="00254B39">
              <w:rPr>
                <w:rFonts w:cstheme="minorHAnsi"/>
                <w:sz w:val="18"/>
                <w:szCs w:val="18"/>
              </w:rPr>
              <w:t xml:space="preserve"> Pujehun District, Sierra Leone</w:t>
            </w:r>
            <w:r>
              <w:rPr>
                <w:rFonts w:cstheme="minorHAnsi"/>
                <w:sz w:val="18"/>
                <w:szCs w:val="18"/>
              </w:rPr>
              <w:t>.</w:t>
            </w:r>
          </w:p>
          <w:p w14:paraId="21DD6187" w14:textId="77777777" w:rsidR="00477E6E" w:rsidRPr="00254B39" w:rsidRDefault="00477E6E" w:rsidP="00153FA0">
            <w:pPr>
              <w:pStyle w:val="NoSpacing"/>
              <w:jc w:val="both"/>
              <w:rPr>
                <w:rFonts w:cstheme="minorHAnsi"/>
                <w:sz w:val="18"/>
                <w:szCs w:val="18"/>
              </w:rPr>
            </w:pPr>
          </w:p>
          <w:p w14:paraId="44F3484B" w14:textId="77777777" w:rsidR="00477E6E" w:rsidRPr="00254B39" w:rsidRDefault="00477E6E" w:rsidP="00153FA0">
            <w:pPr>
              <w:pStyle w:val="NoSpacing"/>
              <w:numPr>
                <w:ilvl w:val="0"/>
                <w:numId w:val="49"/>
              </w:numPr>
              <w:jc w:val="both"/>
              <w:rPr>
                <w:rFonts w:cstheme="minorHAnsi"/>
                <w:sz w:val="18"/>
                <w:szCs w:val="18"/>
              </w:rPr>
            </w:pPr>
            <w:r w:rsidRPr="00254B39">
              <w:rPr>
                <w:rFonts w:cstheme="minorHAnsi"/>
                <w:sz w:val="18"/>
                <w:szCs w:val="18"/>
              </w:rPr>
              <w:t>While there is no empirical evidence that these traditional beliefs are true, it is important that the community has used these traditional knowledge systems to protect this water source against misuse and pollution. It is therefore important that new water resources management approaches introduced to traditional communities take into account such systems</w:t>
            </w:r>
            <w:r>
              <w:rPr>
                <w:rFonts w:cstheme="minorHAnsi"/>
                <w:sz w:val="18"/>
                <w:szCs w:val="18"/>
              </w:rPr>
              <w:t>,</w:t>
            </w:r>
            <w:r w:rsidRPr="00254B39">
              <w:rPr>
                <w:rFonts w:cstheme="minorHAnsi"/>
                <w:sz w:val="18"/>
                <w:szCs w:val="18"/>
              </w:rPr>
              <w:t xml:space="preserve"> which are more easily understood by these communities. That way, full buy-in to new developments will be realized and readily assimilated into sustainable community water resources management practices and strategies.</w:t>
            </w:r>
          </w:p>
          <w:p w14:paraId="44292D54" w14:textId="77777777" w:rsidR="00477E6E" w:rsidRPr="00254B39" w:rsidRDefault="00477E6E" w:rsidP="00153FA0">
            <w:pPr>
              <w:pStyle w:val="NoSpacing"/>
              <w:jc w:val="both"/>
              <w:rPr>
                <w:rFonts w:cstheme="minorHAnsi"/>
                <w:sz w:val="18"/>
                <w:szCs w:val="18"/>
              </w:rPr>
            </w:pPr>
          </w:p>
          <w:p w14:paraId="7ABCBF50" w14:textId="77777777" w:rsidR="00477E6E" w:rsidRPr="00254B39" w:rsidRDefault="00477E6E" w:rsidP="00153FA0">
            <w:pPr>
              <w:pStyle w:val="NoSpacing"/>
              <w:numPr>
                <w:ilvl w:val="0"/>
                <w:numId w:val="49"/>
              </w:numPr>
              <w:jc w:val="both"/>
              <w:rPr>
                <w:rFonts w:cstheme="minorHAnsi"/>
                <w:sz w:val="18"/>
                <w:szCs w:val="18"/>
              </w:rPr>
            </w:pPr>
            <w:r w:rsidRPr="00254B39">
              <w:rPr>
                <w:rFonts w:cstheme="minorHAnsi"/>
                <w:sz w:val="18"/>
                <w:szCs w:val="18"/>
              </w:rPr>
              <w:t>Programmes that seek to address water management challenges should be sensitive to and take into account community beliefs and practices.</w:t>
            </w:r>
          </w:p>
          <w:p w14:paraId="36044B10" w14:textId="77777777" w:rsidR="00477E6E" w:rsidRPr="00254B39" w:rsidRDefault="00477E6E" w:rsidP="00153FA0">
            <w:pPr>
              <w:pStyle w:val="NoSpacing"/>
              <w:jc w:val="both"/>
              <w:rPr>
                <w:rFonts w:cstheme="minorHAnsi"/>
                <w:sz w:val="18"/>
                <w:szCs w:val="18"/>
              </w:rPr>
            </w:pPr>
          </w:p>
          <w:p w14:paraId="5DC066F9" w14:textId="77777777" w:rsidR="00477E6E" w:rsidRPr="00254B39" w:rsidRDefault="00477E6E" w:rsidP="00153FA0">
            <w:pPr>
              <w:pStyle w:val="NoSpacing"/>
              <w:numPr>
                <w:ilvl w:val="0"/>
                <w:numId w:val="49"/>
              </w:numPr>
              <w:jc w:val="both"/>
              <w:rPr>
                <w:rFonts w:cstheme="minorHAnsi"/>
                <w:sz w:val="18"/>
                <w:szCs w:val="18"/>
              </w:rPr>
            </w:pPr>
            <w:r w:rsidRPr="00254B39">
              <w:rPr>
                <w:rFonts w:cstheme="minorHAnsi"/>
                <w:sz w:val="18"/>
                <w:szCs w:val="18"/>
              </w:rPr>
              <w:t xml:space="preserve">There is need to engage community leadership when implementing water management projects. </w:t>
            </w:r>
          </w:p>
          <w:p w14:paraId="393B4735" w14:textId="77777777" w:rsidR="00477E6E" w:rsidRPr="00254B39" w:rsidRDefault="00477E6E" w:rsidP="00153FA0">
            <w:pPr>
              <w:pStyle w:val="NoSpacing"/>
              <w:jc w:val="both"/>
              <w:rPr>
                <w:rFonts w:cstheme="minorHAnsi"/>
                <w:sz w:val="18"/>
                <w:szCs w:val="18"/>
              </w:rPr>
            </w:pPr>
          </w:p>
          <w:p w14:paraId="3227938C" w14:textId="77777777" w:rsidR="00477E6E" w:rsidRPr="00101E22" w:rsidRDefault="00477E6E" w:rsidP="00153FA0">
            <w:pPr>
              <w:pStyle w:val="NoSpacing"/>
              <w:jc w:val="both"/>
              <w:rPr>
                <w:rFonts w:cstheme="minorHAnsi"/>
                <w:i/>
                <w:iCs/>
                <w:sz w:val="18"/>
                <w:szCs w:val="18"/>
              </w:rPr>
            </w:pPr>
            <w:r w:rsidRPr="00101E22">
              <w:rPr>
                <w:rFonts w:cstheme="minorHAnsi"/>
                <w:i/>
                <w:iCs/>
                <w:sz w:val="18"/>
                <w:szCs w:val="18"/>
              </w:rPr>
              <w:t xml:space="preserve">Use of Solar Pumps </w:t>
            </w:r>
          </w:p>
          <w:p w14:paraId="33542CCA" w14:textId="77777777" w:rsidR="00477E6E" w:rsidRPr="00254B39" w:rsidRDefault="00477E6E" w:rsidP="00153FA0">
            <w:pPr>
              <w:pStyle w:val="NoSpacing"/>
              <w:numPr>
                <w:ilvl w:val="0"/>
                <w:numId w:val="50"/>
              </w:numPr>
              <w:ind w:left="360"/>
              <w:jc w:val="both"/>
              <w:rPr>
                <w:rFonts w:cstheme="minorHAnsi"/>
                <w:sz w:val="18"/>
                <w:szCs w:val="18"/>
              </w:rPr>
            </w:pPr>
            <w:r w:rsidRPr="00254B39">
              <w:rPr>
                <w:rFonts w:cstheme="minorHAnsi"/>
                <w:sz w:val="18"/>
                <w:szCs w:val="18"/>
              </w:rPr>
              <w:t>Introduction of solar pumping technology through the project is a new intervention</w:t>
            </w:r>
            <w:r>
              <w:rPr>
                <w:rFonts w:cstheme="minorHAnsi"/>
                <w:sz w:val="18"/>
                <w:szCs w:val="18"/>
              </w:rPr>
              <w:t xml:space="preserve"> </w:t>
            </w:r>
            <w:r w:rsidRPr="00254B39">
              <w:rPr>
                <w:rFonts w:cstheme="minorHAnsi"/>
                <w:sz w:val="18"/>
                <w:szCs w:val="18"/>
              </w:rPr>
              <w:t>for the Kargboto community. As such, community members have no experience in using and managing it and have no capacity to maintain the system. For example, the pump was rendered dysfunctional following a lightning induced breakdown in 2019. As a result, there has not been any water supplied through the system.</w:t>
            </w:r>
          </w:p>
          <w:p w14:paraId="3F470D6F" w14:textId="77777777" w:rsidR="00477E6E" w:rsidRPr="00254B39" w:rsidRDefault="00477E6E" w:rsidP="00153FA0">
            <w:pPr>
              <w:pStyle w:val="NoSpacing"/>
              <w:jc w:val="both"/>
              <w:rPr>
                <w:rFonts w:cstheme="minorHAnsi"/>
                <w:sz w:val="18"/>
                <w:szCs w:val="18"/>
              </w:rPr>
            </w:pPr>
            <w:r w:rsidRPr="00254B39">
              <w:rPr>
                <w:rFonts w:cstheme="minorHAnsi"/>
                <w:sz w:val="18"/>
                <w:szCs w:val="18"/>
              </w:rPr>
              <w:tab/>
            </w:r>
          </w:p>
          <w:p w14:paraId="23DB432D" w14:textId="77777777" w:rsidR="00477E6E" w:rsidRPr="00254B39" w:rsidRDefault="00477E6E" w:rsidP="00153FA0">
            <w:pPr>
              <w:pStyle w:val="NoSpacing"/>
              <w:numPr>
                <w:ilvl w:val="0"/>
                <w:numId w:val="50"/>
              </w:numPr>
              <w:ind w:left="360"/>
              <w:jc w:val="both"/>
              <w:rPr>
                <w:rFonts w:cstheme="minorHAnsi"/>
                <w:sz w:val="18"/>
                <w:szCs w:val="18"/>
              </w:rPr>
            </w:pPr>
            <w:r w:rsidRPr="00254B39">
              <w:rPr>
                <w:rFonts w:cstheme="minorHAnsi"/>
                <w:sz w:val="18"/>
                <w:szCs w:val="18"/>
              </w:rPr>
              <w:t xml:space="preserve">The committee requested the assistance of a local radio repair technician who took away the transistor to his workshop for repairs. At the time of the </w:t>
            </w:r>
            <w:r>
              <w:rPr>
                <w:rFonts w:cstheme="minorHAnsi"/>
                <w:sz w:val="18"/>
                <w:szCs w:val="18"/>
              </w:rPr>
              <w:t xml:space="preserve">team </w:t>
            </w:r>
            <w:r w:rsidRPr="00254B39">
              <w:rPr>
                <w:rFonts w:cstheme="minorHAnsi"/>
                <w:sz w:val="18"/>
                <w:szCs w:val="18"/>
              </w:rPr>
              <w:t>visit in October</w:t>
            </w:r>
            <w:r>
              <w:rPr>
                <w:rFonts w:cstheme="minorHAnsi"/>
                <w:sz w:val="18"/>
                <w:szCs w:val="18"/>
              </w:rPr>
              <w:t>,</w:t>
            </w:r>
            <w:r w:rsidRPr="00254B39">
              <w:rPr>
                <w:rFonts w:cstheme="minorHAnsi"/>
                <w:sz w:val="18"/>
                <w:szCs w:val="18"/>
              </w:rPr>
              <w:t xml:space="preserve"> the technician had not returned the component he took for repairs and the water facility was still not working. The lesson from this experience is that the project should have provided resources for </w:t>
            </w:r>
            <w:r w:rsidRPr="00912764">
              <w:rPr>
                <w:rFonts w:cstheme="minorHAnsi"/>
                <w:b/>
                <w:sz w:val="18"/>
                <w:szCs w:val="18"/>
              </w:rPr>
              <w:t xml:space="preserve">basic training of beneficiary communities on how to manage the technology </w:t>
            </w:r>
            <w:r>
              <w:rPr>
                <w:rFonts w:cstheme="minorHAnsi"/>
                <w:b/>
                <w:sz w:val="18"/>
                <w:szCs w:val="18"/>
              </w:rPr>
              <w:t>that</w:t>
            </w:r>
            <w:r w:rsidRPr="00912764">
              <w:rPr>
                <w:rFonts w:cstheme="minorHAnsi"/>
                <w:b/>
                <w:sz w:val="18"/>
                <w:szCs w:val="18"/>
              </w:rPr>
              <w:t xml:space="preserve"> was provided to them</w:t>
            </w:r>
            <w:r w:rsidRPr="00254B39">
              <w:rPr>
                <w:rFonts w:cstheme="minorHAnsi"/>
                <w:sz w:val="18"/>
                <w:szCs w:val="18"/>
              </w:rPr>
              <w:t xml:space="preserve">. At the minimum, the project should link the communities with the companies commissioned to install the solar pumping systems </w:t>
            </w:r>
            <w:r>
              <w:rPr>
                <w:rFonts w:cstheme="minorHAnsi"/>
                <w:sz w:val="18"/>
                <w:szCs w:val="18"/>
              </w:rPr>
              <w:t xml:space="preserve">so that </w:t>
            </w:r>
            <w:r w:rsidRPr="00254B39">
              <w:rPr>
                <w:rFonts w:cstheme="minorHAnsi"/>
                <w:sz w:val="18"/>
                <w:szCs w:val="18"/>
              </w:rPr>
              <w:t>the</w:t>
            </w:r>
            <w:r>
              <w:rPr>
                <w:rFonts w:cstheme="minorHAnsi"/>
                <w:sz w:val="18"/>
                <w:szCs w:val="18"/>
              </w:rPr>
              <w:t xml:space="preserve">y can </w:t>
            </w:r>
            <w:r w:rsidRPr="00912764">
              <w:rPr>
                <w:rFonts w:cstheme="minorHAnsi"/>
                <w:b/>
                <w:sz w:val="18"/>
                <w:szCs w:val="18"/>
              </w:rPr>
              <w:t>train focal persons for the maintenance and repair of the facilities</w:t>
            </w:r>
            <w:r w:rsidRPr="00254B39">
              <w:rPr>
                <w:rFonts w:cstheme="minorHAnsi"/>
                <w:sz w:val="18"/>
                <w:szCs w:val="18"/>
              </w:rPr>
              <w:t xml:space="preserve"> in the event of equipment failure. </w:t>
            </w:r>
          </w:p>
          <w:p w14:paraId="2DACE5BF" w14:textId="77777777" w:rsidR="00477E6E" w:rsidRPr="00254B39" w:rsidRDefault="00477E6E" w:rsidP="00153FA0">
            <w:pPr>
              <w:pStyle w:val="NoSpacing"/>
              <w:jc w:val="both"/>
              <w:rPr>
                <w:rFonts w:cstheme="minorHAnsi"/>
                <w:sz w:val="18"/>
                <w:szCs w:val="18"/>
              </w:rPr>
            </w:pPr>
          </w:p>
          <w:p w14:paraId="5CF6A667" w14:textId="77777777" w:rsidR="00477E6E" w:rsidRPr="00254B39" w:rsidRDefault="00477E6E" w:rsidP="00153FA0">
            <w:pPr>
              <w:pStyle w:val="NoSpacing"/>
              <w:numPr>
                <w:ilvl w:val="0"/>
                <w:numId w:val="50"/>
              </w:numPr>
              <w:ind w:left="360"/>
              <w:jc w:val="both"/>
              <w:rPr>
                <w:rFonts w:cstheme="minorHAnsi"/>
                <w:sz w:val="18"/>
                <w:szCs w:val="18"/>
              </w:rPr>
            </w:pPr>
            <w:r w:rsidRPr="00254B39">
              <w:rPr>
                <w:rFonts w:cstheme="minorHAnsi"/>
                <w:sz w:val="18"/>
                <w:szCs w:val="18"/>
              </w:rPr>
              <w:t xml:space="preserve">Solar water pumping technologies are costly interventions because </w:t>
            </w:r>
            <w:r>
              <w:rPr>
                <w:rFonts w:cstheme="minorHAnsi"/>
                <w:sz w:val="18"/>
                <w:szCs w:val="18"/>
              </w:rPr>
              <w:t>most</w:t>
            </w:r>
            <w:r w:rsidRPr="00254B39">
              <w:rPr>
                <w:rFonts w:cstheme="minorHAnsi"/>
                <w:sz w:val="18"/>
                <w:szCs w:val="18"/>
              </w:rPr>
              <w:t xml:space="preserve"> of the components used in the systems</w:t>
            </w:r>
            <w:r>
              <w:rPr>
                <w:rFonts w:cstheme="minorHAnsi"/>
                <w:sz w:val="18"/>
                <w:szCs w:val="18"/>
              </w:rPr>
              <w:t>,</w:t>
            </w:r>
            <w:r w:rsidRPr="00254B39">
              <w:rPr>
                <w:rFonts w:cstheme="minorHAnsi"/>
                <w:sz w:val="18"/>
                <w:szCs w:val="18"/>
              </w:rPr>
              <w:t xml:space="preserve"> including solar pumps and control equipment, solar panels and the water pipes are imported. Private sector companies that were engaged in the project passed on the full costs of these components plus duties and taxes to the project. It is doubtful </w:t>
            </w:r>
            <w:r>
              <w:rPr>
                <w:rFonts w:cstheme="minorHAnsi"/>
                <w:sz w:val="18"/>
                <w:szCs w:val="18"/>
              </w:rPr>
              <w:t>t</w:t>
            </w:r>
            <w:r>
              <w:rPr>
                <w:sz w:val="18"/>
                <w:szCs w:val="18"/>
              </w:rPr>
              <w:t>hat</w:t>
            </w:r>
            <w:r w:rsidRPr="00254B39">
              <w:rPr>
                <w:rFonts w:cstheme="minorHAnsi"/>
                <w:sz w:val="18"/>
                <w:szCs w:val="18"/>
              </w:rPr>
              <w:t xml:space="preserve"> community groups will be able to replace any of these components should the need arise. Consideration should therefore be given to reducing or waiving import duties and taxes on components imported specifically for rural water supply projects.</w:t>
            </w:r>
            <w:r>
              <w:rPr>
                <w:rFonts w:cstheme="minorHAnsi"/>
                <w:sz w:val="18"/>
                <w:szCs w:val="18"/>
              </w:rPr>
              <w:t xml:space="preserve"> </w:t>
            </w:r>
            <w:r w:rsidRPr="00254B39">
              <w:rPr>
                <w:rFonts w:cstheme="minorHAnsi"/>
                <w:sz w:val="18"/>
                <w:szCs w:val="18"/>
              </w:rPr>
              <w:t>These arrangements would go a long way in promoting public</w:t>
            </w:r>
            <w:r>
              <w:rPr>
                <w:rFonts w:cstheme="minorHAnsi"/>
                <w:sz w:val="18"/>
                <w:szCs w:val="18"/>
              </w:rPr>
              <w:t xml:space="preserve"> and </w:t>
            </w:r>
            <w:r w:rsidRPr="00254B39">
              <w:rPr>
                <w:rFonts w:cstheme="minorHAnsi"/>
                <w:sz w:val="18"/>
                <w:szCs w:val="18"/>
              </w:rPr>
              <w:t>private sector partnerships in the delivery and supply of water to community groups around the country.</w:t>
            </w:r>
            <w:r>
              <w:rPr>
                <w:rFonts w:cstheme="minorHAnsi"/>
                <w:sz w:val="18"/>
                <w:szCs w:val="18"/>
              </w:rPr>
              <w:t xml:space="preserve"> </w:t>
            </w:r>
          </w:p>
        </w:tc>
      </w:tr>
      <w:tr w:rsidR="00477E6E" w:rsidRPr="00254B39" w14:paraId="466D75F9" w14:textId="77777777" w:rsidTr="00464B43">
        <w:tc>
          <w:tcPr>
            <w:tcW w:w="1620" w:type="dxa"/>
          </w:tcPr>
          <w:p w14:paraId="1A6BEDFE" w14:textId="77777777" w:rsidR="00477E6E" w:rsidRPr="00254B39" w:rsidRDefault="00477E6E" w:rsidP="00153FA0">
            <w:pPr>
              <w:pStyle w:val="NoSpacing"/>
              <w:rPr>
                <w:rFonts w:cstheme="minorHAnsi"/>
                <w:sz w:val="18"/>
                <w:szCs w:val="18"/>
              </w:rPr>
            </w:pPr>
          </w:p>
        </w:tc>
        <w:tc>
          <w:tcPr>
            <w:tcW w:w="9180" w:type="dxa"/>
          </w:tcPr>
          <w:p w14:paraId="3995E48B" w14:textId="77777777" w:rsidR="00477E6E" w:rsidRPr="00254B39" w:rsidRDefault="00477E6E" w:rsidP="00153FA0">
            <w:pPr>
              <w:pStyle w:val="NoSpacing"/>
              <w:rPr>
                <w:rFonts w:cstheme="minorHAnsi"/>
                <w:sz w:val="18"/>
                <w:szCs w:val="18"/>
              </w:rPr>
            </w:pPr>
          </w:p>
        </w:tc>
      </w:tr>
    </w:tbl>
    <w:p w14:paraId="3827F007" w14:textId="77777777" w:rsidR="00477E6E" w:rsidRPr="001F6659" w:rsidRDefault="00477E6E" w:rsidP="005B6EE9">
      <w:pPr>
        <w:pStyle w:val="NoSpacing"/>
        <w:outlineLvl w:val="0"/>
        <w:rPr>
          <w:rFonts w:cstheme="minorHAnsi"/>
          <w:b/>
          <w:sz w:val="20"/>
          <w:szCs w:val="20"/>
        </w:rPr>
      </w:pPr>
    </w:p>
    <w:p w14:paraId="0E1F3E54" w14:textId="77777777" w:rsidR="00576440" w:rsidRDefault="00576440" w:rsidP="005B6EE9">
      <w:pPr>
        <w:pStyle w:val="NoSpacing"/>
        <w:outlineLvl w:val="0"/>
        <w:rPr>
          <w:rFonts w:cstheme="minorHAnsi"/>
          <w:b/>
          <w:sz w:val="20"/>
          <w:szCs w:val="20"/>
        </w:rPr>
      </w:pPr>
    </w:p>
    <w:p w14:paraId="64FF598F" w14:textId="77777777" w:rsidR="00BE1D36" w:rsidRDefault="00BE1D36" w:rsidP="005B6EE9">
      <w:pPr>
        <w:pStyle w:val="NoSpacing"/>
        <w:jc w:val="both"/>
        <w:outlineLvl w:val="0"/>
        <w:rPr>
          <w:rFonts w:cstheme="minorHAnsi"/>
          <w:b/>
          <w:sz w:val="20"/>
          <w:szCs w:val="20"/>
        </w:rPr>
      </w:pPr>
    </w:p>
    <w:p w14:paraId="69E8AB99" w14:textId="34A09AED" w:rsidR="00464B43" w:rsidRDefault="00464B43" w:rsidP="005B6EE9">
      <w:pPr>
        <w:pStyle w:val="NoSpacing"/>
        <w:jc w:val="both"/>
        <w:outlineLvl w:val="0"/>
        <w:rPr>
          <w:rFonts w:cstheme="minorHAnsi"/>
          <w:b/>
          <w:sz w:val="20"/>
          <w:szCs w:val="20"/>
        </w:rPr>
      </w:pPr>
    </w:p>
    <w:p w14:paraId="1E0C0299" w14:textId="77777777" w:rsidR="00464B43" w:rsidRDefault="00464B43" w:rsidP="005B6EE9">
      <w:pPr>
        <w:pStyle w:val="NoSpacing"/>
        <w:jc w:val="both"/>
        <w:outlineLvl w:val="0"/>
        <w:rPr>
          <w:rFonts w:cstheme="minorHAnsi"/>
          <w:b/>
          <w:sz w:val="20"/>
          <w:szCs w:val="20"/>
        </w:rPr>
      </w:pPr>
    </w:p>
    <w:p w14:paraId="4DCC5E47" w14:textId="77777777" w:rsidR="00464B43" w:rsidRDefault="00464B43" w:rsidP="005B6EE9">
      <w:pPr>
        <w:pStyle w:val="NoSpacing"/>
        <w:jc w:val="both"/>
        <w:outlineLvl w:val="0"/>
        <w:rPr>
          <w:rFonts w:cstheme="minorHAnsi"/>
          <w:b/>
          <w:sz w:val="20"/>
          <w:szCs w:val="20"/>
        </w:rPr>
      </w:pPr>
    </w:p>
    <w:p w14:paraId="3449BA90" w14:textId="77777777" w:rsidR="00464B43" w:rsidRDefault="00464B43" w:rsidP="005B6EE9">
      <w:pPr>
        <w:pStyle w:val="NoSpacing"/>
        <w:jc w:val="both"/>
        <w:outlineLvl w:val="0"/>
        <w:rPr>
          <w:rFonts w:cstheme="minorHAnsi"/>
          <w:b/>
          <w:sz w:val="20"/>
          <w:szCs w:val="20"/>
        </w:rPr>
      </w:pPr>
    </w:p>
    <w:p w14:paraId="0B86E7F4" w14:textId="6A5B8E2C" w:rsidR="00464B43" w:rsidRPr="008D128B" w:rsidRDefault="00464B43" w:rsidP="005B6EE9">
      <w:pPr>
        <w:pStyle w:val="NoSpacing"/>
        <w:jc w:val="both"/>
        <w:outlineLvl w:val="0"/>
        <w:rPr>
          <w:b/>
          <w:sz w:val="20"/>
        </w:rPr>
      </w:pPr>
    </w:p>
    <w:p w14:paraId="61EC9A3B" w14:textId="77777777" w:rsidR="007A6917" w:rsidRPr="008D128B" w:rsidRDefault="007A6917" w:rsidP="008D128B">
      <w:pPr>
        <w:pStyle w:val="NoSpacing"/>
        <w:outlineLvl w:val="0"/>
        <w:rPr>
          <w:b/>
          <w:sz w:val="20"/>
        </w:rPr>
      </w:pPr>
    </w:p>
    <w:p w14:paraId="182A5D31" w14:textId="77777777" w:rsidR="00E254D0" w:rsidRPr="001F6659" w:rsidRDefault="00E254D0" w:rsidP="00276828">
      <w:pPr>
        <w:pStyle w:val="NoSpacing"/>
        <w:ind w:left="1080"/>
        <w:outlineLvl w:val="0"/>
        <w:rPr>
          <w:rFonts w:cstheme="minorHAnsi"/>
          <w:b/>
          <w:sz w:val="20"/>
          <w:szCs w:val="20"/>
        </w:rPr>
      </w:pPr>
    </w:p>
    <w:p w14:paraId="2C45E3B7" w14:textId="77777777" w:rsidR="00E254D0" w:rsidRPr="001F6659" w:rsidRDefault="00E254D0" w:rsidP="00276828">
      <w:pPr>
        <w:pStyle w:val="NoSpacing"/>
        <w:ind w:left="1080"/>
        <w:outlineLvl w:val="0"/>
        <w:rPr>
          <w:rFonts w:cstheme="minorHAnsi"/>
          <w:b/>
          <w:sz w:val="20"/>
          <w:szCs w:val="20"/>
        </w:rPr>
      </w:pPr>
    </w:p>
    <w:p w14:paraId="6713ECCC" w14:textId="77777777" w:rsidR="004C3A3F" w:rsidRDefault="004C3A3F" w:rsidP="00743E99">
      <w:pPr>
        <w:pStyle w:val="NoSpacing"/>
        <w:ind w:left="1080"/>
        <w:outlineLvl w:val="0"/>
        <w:rPr>
          <w:rFonts w:cstheme="minorHAnsi"/>
          <w:b/>
          <w:sz w:val="20"/>
          <w:szCs w:val="20"/>
        </w:rPr>
      </w:pPr>
    </w:p>
    <w:p w14:paraId="027030B8" w14:textId="77777777" w:rsidR="004C3A3F" w:rsidRDefault="004C3A3F" w:rsidP="00743E99">
      <w:pPr>
        <w:pStyle w:val="NoSpacing"/>
        <w:ind w:left="1080"/>
        <w:outlineLvl w:val="0"/>
        <w:rPr>
          <w:rFonts w:cstheme="minorHAnsi"/>
          <w:b/>
          <w:sz w:val="20"/>
          <w:szCs w:val="20"/>
        </w:rPr>
      </w:pPr>
    </w:p>
    <w:p w14:paraId="078C7BAE" w14:textId="77777777" w:rsidR="00F61EB6" w:rsidRPr="001F6659" w:rsidRDefault="00326130" w:rsidP="00743E99">
      <w:pPr>
        <w:pStyle w:val="NoSpacing"/>
        <w:jc w:val="center"/>
        <w:outlineLvl w:val="0"/>
        <w:rPr>
          <w:rFonts w:cstheme="minorHAnsi"/>
          <w:b/>
          <w:sz w:val="20"/>
          <w:szCs w:val="20"/>
        </w:rPr>
      </w:pPr>
      <w:bookmarkStart w:id="188" w:name="_Toc48654125"/>
      <w:bookmarkStart w:id="189" w:name="_Toc46228045"/>
      <w:r w:rsidRPr="001F6659">
        <w:rPr>
          <w:rFonts w:cstheme="minorHAnsi"/>
          <w:b/>
          <w:sz w:val="20"/>
          <w:szCs w:val="20"/>
        </w:rPr>
        <w:t>ANNEXES</w:t>
      </w:r>
      <w:bookmarkEnd w:id="188"/>
      <w:bookmarkEnd w:id="189"/>
    </w:p>
    <w:p w14:paraId="33717577" w14:textId="5FC09B1E" w:rsidR="00F61EB6" w:rsidRPr="001F6659" w:rsidRDefault="007E1948" w:rsidP="0074040B">
      <w:pPr>
        <w:pStyle w:val="NoSpacing"/>
        <w:numPr>
          <w:ilvl w:val="0"/>
          <w:numId w:val="10"/>
        </w:numPr>
        <w:outlineLvl w:val="0"/>
        <w:rPr>
          <w:rFonts w:cstheme="minorHAnsi"/>
          <w:b/>
          <w:sz w:val="20"/>
          <w:szCs w:val="20"/>
        </w:rPr>
      </w:pPr>
      <w:bookmarkStart w:id="190" w:name="_Toc48654126"/>
      <w:bookmarkStart w:id="191" w:name="_Toc46228046"/>
      <w:proofErr w:type="spellStart"/>
      <w:r w:rsidRPr="001F6659">
        <w:rPr>
          <w:rFonts w:cstheme="minorHAnsi"/>
          <w:b/>
          <w:sz w:val="20"/>
          <w:szCs w:val="20"/>
        </w:rPr>
        <w:t>T</w:t>
      </w:r>
      <w:r w:rsidR="00FA6E36" w:rsidRPr="001F6659">
        <w:rPr>
          <w:rFonts w:cstheme="minorHAnsi"/>
          <w:b/>
          <w:sz w:val="20"/>
          <w:szCs w:val="20"/>
        </w:rPr>
        <w:t>o</w:t>
      </w:r>
      <w:r w:rsidRPr="001F6659">
        <w:rPr>
          <w:rFonts w:cstheme="minorHAnsi"/>
          <w:b/>
          <w:sz w:val="20"/>
          <w:szCs w:val="20"/>
        </w:rPr>
        <w:t>R</w:t>
      </w:r>
      <w:bookmarkEnd w:id="190"/>
      <w:bookmarkEnd w:id="191"/>
      <w:proofErr w:type="spellEnd"/>
    </w:p>
    <w:p w14:paraId="22B41300" w14:textId="77777777" w:rsidR="00326130" w:rsidRPr="001F6659" w:rsidRDefault="00326130" w:rsidP="00743E99">
      <w:pPr>
        <w:pStyle w:val="NoSpacing"/>
        <w:outlineLvl w:val="0"/>
        <w:rPr>
          <w:rFonts w:cstheme="minorHAnsi"/>
          <w:sz w:val="20"/>
          <w:szCs w:val="20"/>
        </w:rPr>
      </w:pPr>
      <w:bookmarkStart w:id="192" w:name="_Toc45538049"/>
      <w:bookmarkStart w:id="193" w:name="_Toc45725984"/>
      <w:bookmarkStart w:id="194" w:name="_Toc46228047"/>
      <w:bookmarkStart w:id="195" w:name="_Toc48654127"/>
      <w:r w:rsidRPr="001F6659">
        <w:rPr>
          <w:rFonts w:cstheme="minorHAnsi"/>
          <w:sz w:val="20"/>
          <w:szCs w:val="20"/>
        </w:rPr>
        <w:t>Attached</w:t>
      </w:r>
      <w:bookmarkEnd w:id="192"/>
      <w:bookmarkEnd w:id="193"/>
      <w:bookmarkEnd w:id="194"/>
      <w:bookmarkEnd w:id="195"/>
      <w:r w:rsidRPr="001F6659">
        <w:rPr>
          <w:rFonts w:cstheme="minorHAnsi"/>
          <w:sz w:val="20"/>
          <w:szCs w:val="20"/>
        </w:rPr>
        <w:t xml:space="preserve"> </w:t>
      </w:r>
    </w:p>
    <w:p w14:paraId="7149A663" w14:textId="77777777" w:rsidR="00B865F0" w:rsidRPr="001F6659" w:rsidRDefault="00B865F0" w:rsidP="00743E99">
      <w:pPr>
        <w:pStyle w:val="NoSpacing"/>
        <w:outlineLvl w:val="0"/>
        <w:rPr>
          <w:rFonts w:cstheme="minorHAnsi"/>
          <w:sz w:val="20"/>
          <w:szCs w:val="20"/>
        </w:rPr>
      </w:pPr>
    </w:p>
    <w:p w14:paraId="3181176E" w14:textId="77777777" w:rsidR="00B865F0" w:rsidRPr="001F6659" w:rsidRDefault="00B865F0" w:rsidP="00743E99">
      <w:pPr>
        <w:pStyle w:val="NoSpacing"/>
        <w:outlineLvl w:val="0"/>
        <w:rPr>
          <w:rFonts w:cstheme="minorHAnsi"/>
          <w:sz w:val="20"/>
          <w:szCs w:val="20"/>
        </w:rPr>
      </w:pPr>
    </w:p>
    <w:p w14:paraId="406CAD5B" w14:textId="77777777" w:rsidR="00F61EB6" w:rsidRPr="001F6659" w:rsidRDefault="007E1948" w:rsidP="0074040B">
      <w:pPr>
        <w:pStyle w:val="NoSpacing"/>
        <w:numPr>
          <w:ilvl w:val="0"/>
          <w:numId w:val="10"/>
        </w:numPr>
        <w:outlineLvl w:val="0"/>
        <w:rPr>
          <w:rFonts w:cstheme="minorHAnsi"/>
          <w:b/>
          <w:sz w:val="20"/>
          <w:szCs w:val="20"/>
        </w:rPr>
      </w:pPr>
      <w:bookmarkStart w:id="196" w:name="_Toc48654128"/>
      <w:bookmarkStart w:id="197" w:name="_Toc46228048"/>
      <w:r w:rsidRPr="001F6659">
        <w:rPr>
          <w:rFonts w:cstheme="minorHAnsi"/>
          <w:b/>
          <w:sz w:val="20"/>
          <w:szCs w:val="20"/>
        </w:rPr>
        <w:t>ITINERARY</w:t>
      </w:r>
      <w:bookmarkEnd w:id="196"/>
      <w:bookmarkEnd w:id="197"/>
    </w:p>
    <w:p w14:paraId="24434018" w14:textId="77777777" w:rsidR="00326130" w:rsidRPr="001F6659" w:rsidRDefault="00326130" w:rsidP="00743E99">
      <w:pPr>
        <w:pStyle w:val="NoSpacing"/>
        <w:outlineLvl w:val="0"/>
        <w:rPr>
          <w:rFonts w:cstheme="minorHAnsi"/>
          <w:b/>
          <w:sz w:val="20"/>
          <w:szCs w:val="20"/>
        </w:rPr>
      </w:pPr>
    </w:p>
    <w:p w14:paraId="42FEAFDC" w14:textId="77777777" w:rsidR="00F61EB6" w:rsidRPr="001F6659" w:rsidRDefault="007E1948" w:rsidP="0074040B">
      <w:pPr>
        <w:pStyle w:val="NoSpacing"/>
        <w:numPr>
          <w:ilvl w:val="0"/>
          <w:numId w:val="10"/>
        </w:numPr>
        <w:outlineLvl w:val="0"/>
        <w:rPr>
          <w:rFonts w:cstheme="minorHAnsi"/>
          <w:b/>
          <w:sz w:val="20"/>
          <w:szCs w:val="20"/>
        </w:rPr>
      </w:pPr>
      <w:bookmarkStart w:id="198" w:name="_Toc48654129"/>
      <w:bookmarkStart w:id="199" w:name="_Toc46228049"/>
      <w:r w:rsidRPr="001F6659">
        <w:rPr>
          <w:rFonts w:cstheme="minorHAnsi"/>
          <w:b/>
          <w:sz w:val="20"/>
          <w:szCs w:val="20"/>
        </w:rPr>
        <w:t>LIST OF PERSONS INTERVIEWED</w:t>
      </w:r>
      <w:bookmarkEnd w:id="198"/>
      <w:bookmarkEnd w:id="199"/>
    </w:p>
    <w:tbl>
      <w:tblPr>
        <w:tblStyle w:val="TableGrid"/>
        <w:tblW w:w="0" w:type="auto"/>
        <w:tblLook w:val="04A0" w:firstRow="1" w:lastRow="0" w:firstColumn="1" w:lastColumn="0" w:noHBand="0" w:noVBand="1"/>
      </w:tblPr>
      <w:tblGrid>
        <w:gridCol w:w="479"/>
        <w:gridCol w:w="1143"/>
        <w:gridCol w:w="1204"/>
        <w:gridCol w:w="982"/>
        <w:gridCol w:w="1748"/>
        <w:gridCol w:w="2463"/>
        <w:gridCol w:w="1331"/>
      </w:tblGrid>
      <w:tr w:rsidR="00C86970" w:rsidRPr="001F6659" w14:paraId="123AA2FC" w14:textId="77777777" w:rsidTr="00C86970">
        <w:tc>
          <w:tcPr>
            <w:tcW w:w="479" w:type="dxa"/>
          </w:tcPr>
          <w:p w14:paraId="3FAD6E47" w14:textId="77777777" w:rsidR="00C86970" w:rsidRPr="001F6659" w:rsidRDefault="00C86970" w:rsidP="006B791E">
            <w:pPr>
              <w:rPr>
                <w:rFonts w:cstheme="minorHAnsi"/>
                <w:sz w:val="16"/>
                <w:szCs w:val="16"/>
              </w:rPr>
            </w:pPr>
            <w:r w:rsidRPr="001F6659">
              <w:rPr>
                <w:rFonts w:cstheme="minorHAnsi"/>
                <w:sz w:val="16"/>
                <w:szCs w:val="16"/>
              </w:rPr>
              <w:t>No.</w:t>
            </w:r>
          </w:p>
        </w:tc>
        <w:tc>
          <w:tcPr>
            <w:tcW w:w="1143" w:type="dxa"/>
          </w:tcPr>
          <w:p w14:paraId="7B6C6E16" w14:textId="77777777" w:rsidR="00C86970" w:rsidRPr="001F6659" w:rsidRDefault="00C86970" w:rsidP="006B791E">
            <w:pPr>
              <w:rPr>
                <w:rFonts w:cstheme="minorHAnsi"/>
                <w:sz w:val="16"/>
                <w:szCs w:val="16"/>
              </w:rPr>
            </w:pPr>
            <w:r w:rsidRPr="001F6659">
              <w:rPr>
                <w:rFonts w:cstheme="minorHAnsi"/>
                <w:sz w:val="16"/>
                <w:szCs w:val="16"/>
              </w:rPr>
              <w:t>Stakeholder</w:t>
            </w:r>
          </w:p>
        </w:tc>
        <w:tc>
          <w:tcPr>
            <w:tcW w:w="1204" w:type="dxa"/>
          </w:tcPr>
          <w:p w14:paraId="09C82919" w14:textId="77777777" w:rsidR="00C86970" w:rsidRPr="001F6659" w:rsidRDefault="00C86970" w:rsidP="006B791E">
            <w:pPr>
              <w:rPr>
                <w:rFonts w:cstheme="minorHAnsi"/>
                <w:sz w:val="16"/>
                <w:szCs w:val="16"/>
              </w:rPr>
            </w:pPr>
            <w:r w:rsidRPr="001F6659">
              <w:rPr>
                <w:rFonts w:cstheme="minorHAnsi"/>
                <w:sz w:val="16"/>
                <w:szCs w:val="16"/>
              </w:rPr>
              <w:t>Institution</w:t>
            </w:r>
          </w:p>
        </w:tc>
        <w:tc>
          <w:tcPr>
            <w:tcW w:w="982" w:type="dxa"/>
          </w:tcPr>
          <w:p w14:paraId="1E721694" w14:textId="77777777" w:rsidR="00C86970" w:rsidRPr="001F6659" w:rsidRDefault="00C86970" w:rsidP="006B791E">
            <w:pPr>
              <w:rPr>
                <w:rFonts w:cstheme="minorHAnsi"/>
                <w:sz w:val="16"/>
                <w:szCs w:val="16"/>
              </w:rPr>
            </w:pPr>
          </w:p>
        </w:tc>
        <w:tc>
          <w:tcPr>
            <w:tcW w:w="1748" w:type="dxa"/>
          </w:tcPr>
          <w:p w14:paraId="5EDD5529" w14:textId="6EE33B98" w:rsidR="00C86970" w:rsidRPr="001F6659" w:rsidRDefault="00C86970" w:rsidP="006B791E">
            <w:pPr>
              <w:rPr>
                <w:rFonts w:cstheme="minorHAnsi"/>
                <w:sz w:val="16"/>
                <w:szCs w:val="16"/>
              </w:rPr>
            </w:pPr>
            <w:r w:rsidRPr="001F6659">
              <w:rPr>
                <w:rFonts w:cstheme="minorHAnsi"/>
                <w:sz w:val="16"/>
                <w:szCs w:val="16"/>
              </w:rPr>
              <w:t>Position</w:t>
            </w:r>
          </w:p>
        </w:tc>
        <w:tc>
          <w:tcPr>
            <w:tcW w:w="2463" w:type="dxa"/>
          </w:tcPr>
          <w:p w14:paraId="6C18DEC2" w14:textId="77777777" w:rsidR="00C86970" w:rsidRPr="001F6659" w:rsidRDefault="00C86970" w:rsidP="006B791E">
            <w:pPr>
              <w:rPr>
                <w:rFonts w:cstheme="minorHAnsi"/>
                <w:sz w:val="16"/>
                <w:szCs w:val="16"/>
              </w:rPr>
            </w:pPr>
            <w:r w:rsidRPr="001F6659">
              <w:rPr>
                <w:rFonts w:cstheme="minorHAnsi"/>
                <w:sz w:val="16"/>
                <w:szCs w:val="16"/>
              </w:rPr>
              <w:t>Email</w:t>
            </w:r>
          </w:p>
        </w:tc>
        <w:tc>
          <w:tcPr>
            <w:tcW w:w="1331" w:type="dxa"/>
          </w:tcPr>
          <w:p w14:paraId="1126A2A7" w14:textId="77777777" w:rsidR="00C86970" w:rsidRPr="001F6659" w:rsidRDefault="00C86970" w:rsidP="006B791E">
            <w:pPr>
              <w:rPr>
                <w:rFonts w:cstheme="minorHAnsi"/>
                <w:sz w:val="16"/>
                <w:szCs w:val="16"/>
              </w:rPr>
            </w:pPr>
            <w:r w:rsidRPr="001F6659">
              <w:rPr>
                <w:rFonts w:cstheme="minorHAnsi"/>
                <w:sz w:val="16"/>
                <w:szCs w:val="16"/>
              </w:rPr>
              <w:t>Phone</w:t>
            </w:r>
          </w:p>
        </w:tc>
      </w:tr>
      <w:tr w:rsidR="00C86970" w:rsidRPr="001F6659" w14:paraId="0402A5CB" w14:textId="77777777" w:rsidTr="00C86970">
        <w:tc>
          <w:tcPr>
            <w:tcW w:w="479" w:type="dxa"/>
          </w:tcPr>
          <w:p w14:paraId="6E8B4781" w14:textId="77777777" w:rsidR="00C86970" w:rsidRPr="001F6659" w:rsidRDefault="00C86970" w:rsidP="006B791E">
            <w:pPr>
              <w:rPr>
                <w:rFonts w:cstheme="minorHAnsi"/>
                <w:sz w:val="16"/>
                <w:szCs w:val="16"/>
              </w:rPr>
            </w:pPr>
            <w:r w:rsidRPr="001F6659">
              <w:rPr>
                <w:rFonts w:cstheme="minorHAnsi"/>
                <w:sz w:val="16"/>
                <w:szCs w:val="16"/>
              </w:rPr>
              <w:t>1</w:t>
            </w:r>
          </w:p>
        </w:tc>
        <w:tc>
          <w:tcPr>
            <w:tcW w:w="1143" w:type="dxa"/>
          </w:tcPr>
          <w:p w14:paraId="70431546" w14:textId="77777777" w:rsidR="00C86970" w:rsidRPr="001F6659" w:rsidRDefault="00C86970" w:rsidP="006B791E">
            <w:pPr>
              <w:rPr>
                <w:rFonts w:cstheme="minorHAnsi"/>
                <w:sz w:val="16"/>
                <w:szCs w:val="16"/>
              </w:rPr>
            </w:pPr>
            <w:r w:rsidRPr="001F6659">
              <w:rPr>
                <w:rFonts w:cstheme="minorHAnsi"/>
                <w:sz w:val="16"/>
                <w:szCs w:val="16"/>
              </w:rPr>
              <w:t>Samuel Doe</w:t>
            </w:r>
          </w:p>
        </w:tc>
        <w:tc>
          <w:tcPr>
            <w:tcW w:w="1204" w:type="dxa"/>
          </w:tcPr>
          <w:p w14:paraId="5894108B" w14:textId="77777777" w:rsidR="00C86970" w:rsidRPr="001F6659" w:rsidRDefault="00C86970" w:rsidP="006B791E">
            <w:pPr>
              <w:rPr>
                <w:rFonts w:cstheme="minorHAnsi"/>
                <w:sz w:val="16"/>
                <w:szCs w:val="16"/>
              </w:rPr>
            </w:pPr>
            <w:r w:rsidRPr="001F6659">
              <w:rPr>
                <w:rFonts w:cstheme="minorHAnsi"/>
                <w:sz w:val="16"/>
                <w:szCs w:val="16"/>
              </w:rPr>
              <w:t>UNDP</w:t>
            </w:r>
          </w:p>
        </w:tc>
        <w:tc>
          <w:tcPr>
            <w:tcW w:w="982" w:type="dxa"/>
          </w:tcPr>
          <w:p w14:paraId="3362F7E2" w14:textId="77777777" w:rsidR="00C86970" w:rsidRPr="001F6659" w:rsidRDefault="00C86970" w:rsidP="006B791E">
            <w:pPr>
              <w:rPr>
                <w:rFonts w:cstheme="minorHAnsi"/>
                <w:sz w:val="16"/>
                <w:szCs w:val="16"/>
              </w:rPr>
            </w:pPr>
          </w:p>
        </w:tc>
        <w:tc>
          <w:tcPr>
            <w:tcW w:w="1748" w:type="dxa"/>
          </w:tcPr>
          <w:p w14:paraId="434B96E9" w14:textId="19D8F606" w:rsidR="00C86970" w:rsidRPr="001F6659" w:rsidRDefault="00C86970" w:rsidP="006B791E">
            <w:pPr>
              <w:rPr>
                <w:rFonts w:cstheme="minorHAnsi"/>
                <w:sz w:val="16"/>
                <w:szCs w:val="16"/>
              </w:rPr>
            </w:pPr>
            <w:r w:rsidRPr="001F6659">
              <w:rPr>
                <w:rFonts w:cstheme="minorHAnsi"/>
                <w:sz w:val="16"/>
                <w:szCs w:val="16"/>
              </w:rPr>
              <w:t>RR</w:t>
            </w:r>
          </w:p>
        </w:tc>
        <w:tc>
          <w:tcPr>
            <w:tcW w:w="2463" w:type="dxa"/>
          </w:tcPr>
          <w:p w14:paraId="45E9507F" w14:textId="77777777" w:rsidR="00C86970" w:rsidRPr="001F6659" w:rsidRDefault="00C86970" w:rsidP="006B791E">
            <w:pPr>
              <w:rPr>
                <w:rFonts w:cstheme="minorHAnsi"/>
                <w:sz w:val="16"/>
                <w:szCs w:val="16"/>
              </w:rPr>
            </w:pPr>
            <w:r w:rsidRPr="001F6659">
              <w:rPr>
                <w:rFonts w:cstheme="minorHAnsi"/>
                <w:sz w:val="16"/>
                <w:szCs w:val="16"/>
              </w:rPr>
              <w:t>Samuel.doe@undp.org</w:t>
            </w:r>
          </w:p>
        </w:tc>
        <w:tc>
          <w:tcPr>
            <w:tcW w:w="1331" w:type="dxa"/>
          </w:tcPr>
          <w:p w14:paraId="22C1E889" w14:textId="77777777" w:rsidR="00C86970" w:rsidRPr="001F6659" w:rsidRDefault="00C86970" w:rsidP="006B791E">
            <w:pPr>
              <w:rPr>
                <w:rFonts w:cstheme="minorHAnsi"/>
                <w:sz w:val="16"/>
                <w:szCs w:val="16"/>
              </w:rPr>
            </w:pPr>
            <w:r w:rsidRPr="001F6659">
              <w:rPr>
                <w:rFonts w:cstheme="minorHAnsi"/>
                <w:sz w:val="16"/>
                <w:szCs w:val="16"/>
              </w:rPr>
              <w:t>+232 79850340</w:t>
            </w:r>
          </w:p>
        </w:tc>
      </w:tr>
      <w:tr w:rsidR="00C86970" w:rsidRPr="001F6659" w14:paraId="402E4AA5" w14:textId="77777777" w:rsidTr="00C86970">
        <w:tc>
          <w:tcPr>
            <w:tcW w:w="479" w:type="dxa"/>
          </w:tcPr>
          <w:p w14:paraId="749EFDF0" w14:textId="77777777" w:rsidR="00C86970" w:rsidRPr="001F6659" w:rsidRDefault="00C86970" w:rsidP="006B791E">
            <w:pPr>
              <w:rPr>
                <w:rFonts w:cstheme="minorHAnsi"/>
                <w:sz w:val="16"/>
                <w:szCs w:val="16"/>
              </w:rPr>
            </w:pPr>
            <w:r w:rsidRPr="001F6659">
              <w:rPr>
                <w:rFonts w:cstheme="minorHAnsi"/>
                <w:sz w:val="16"/>
                <w:szCs w:val="16"/>
              </w:rPr>
              <w:t>2</w:t>
            </w:r>
          </w:p>
        </w:tc>
        <w:tc>
          <w:tcPr>
            <w:tcW w:w="1143" w:type="dxa"/>
          </w:tcPr>
          <w:p w14:paraId="1280CBF0" w14:textId="77777777" w:rsidR="00C86970" w:rsidRPr="001F6659" w:rsidRDefault="00C86970" w:rsidP="006B791E">
            <w:pPr>
              <w:rPr>
                <w:rFonts w:cstheme="minorHAnsi"/>
                <w:b/>
                <w:sz w:val="16"/>
                <w:szCs w:val="16"/>
              </w:rPr>
            </w:pPr>
            <w:r w:rsidRPr="001F6659">
              <w:rPr>
                <w:rFonts w:cstheme="minorHAnsi"/>
                <w:b/>
                <w:sz w:val="16"/>
                <w:szCs w:val="16"/>
              </w:rPr>
              <w:t>Tanzila Sankoh</w:t>
            </w:r>
          </w:p>
        </w:tc>
        <w:tc>
          <w:tcPr>
            <w:tcW w:w="1204" w:type="dxa"/>
          </w:tcPr>
          <w:p w14:paraId="721C7174" w14:textId="77777777" w:rsidR="00C86970" w:rsidRPr="001F6659" w:rsidRDefault="00C86970" w:rsidP="006B791E">
            <w:pPr>
              <w:rPr>
                <w:rFonts w:cstheme="minorHAnsi"/>
                <w:b/>
                <w:sz w:val="16"/>
                <w:szCs w:val="16"/>
              </w:rPr>
            </w:pPr>
            <w:r w:rsidRPr="001F6659">
              <w:rPr>
                <w:rFonts w:cstheme="minorHAnsi"/>
                <w:b/>
                <w:sz w:val="16"/>
                <w:szCs w:val="16"/>
              </w:rPr>
              <w:t>UNDP</w:t>
            </w:r>
          </w:p>
        </w:tc>
        <w:tc>
          <w:tcPr>
            <w:tcW w:w="982" w:type="dxa"/>
          </w:tcPr>
          <w:p w14:paraId="188B4574" w14:textId="77777777" w:rsidR="00C86970" w:rsidRPr="001F6659" w:rsidRDefault="00C86970" w:rsidP="006B791E">
            <w:pPr>
              <w:rPr>
                <w:rFonts w:cstheme="minorHAnsi"/>
                <w:b/>
                <w:sz w:val="16"/>
                <w:szCs w:val="16"/>
              </w:rPr>
            </w:pPr>
          </w:p>
        </w:tc>
        <w:tc>
          <w:tcPr>
            <w:tcW w:w="1748" w:type="dxa"/>
          </w:tcPr>
          <w:p w14:paraId="483962FB" w14:textId="76CC5950" w:rsidR="00C86970" w:rsidRPr="001F6659" w:rsidRDefault="00C86970" w:rsidP="006B791E">
            <w:pPr>
              <w:rPr>
                <w:rFonts w:cstheme="minorHAnsi"/>
                <w:b/>
                <w:sz w:val="16"/>
                <w:szCs w:val="16"/>
              </w:rPr>
            </w:pPr>
            <w:r w:rsidRPr="001F6659">
              <w:rPr>
                <w:rFonts w:cstheme="minorHAnsi"/>
                <w:b/>
                <w:sz w:val="16"/>
                <w:szCs w:val="16"/>
              </w:rPr>
              <w:t>Team Lead-SLED</w:t>
            </w:r>
          </w:p>
        </w:tc>
        <w:tc>
          <w:tcPr>
            <w:tcW w:w="2463" w:type="dxa"/>
          </w:tcPr>
          <w:p w14:paraId="5C970A21" w14:textId="77777777" w:rsidR="00C86970" w:rsidRPr="001F6659" w:rsidRDefault="00C86970" w:rsidP="006B791E">
            <w:pPr>
              <w:rPr>
                <w:rFonts w:cstheme="minorHAnsi"/>
                <w:b/>
                <w:sz w:val="16"/>
                <w:szCs w:val="16"/>
              </w:rPr>
            </w:pPr>
            <w:r w:rsidRPr="001F6659">
              <w:rPr>
                <w:rFonts w:cstheme="minorHAnsi"/>
                <w:b/>
                <w:sz w:val="16"/>
                <w:szCs w:val="16"/>
              </w:rPr>
              <w:t>Tanzila.sankoh@undp.org</w:t>
            </w:r>
          </w:p>
        </w:tc>
        <w:tc>
          <w:tcPr>
            <w:tcW w:w="1331" w:type="dxa"/>
          </w:tcPr>
          <w:p w14:paraId="296C70C0" w14:textId="77777777" w:rsidR="00C86970" w:rsidRPr="001F6659" w:rsidRDefault="00C86970" w:rsidP="006B791E">
            <w:pPr>
              <w:rPr>
                <w:rFonts w:cstheme="minorHAnsi"/>
                <w:b/>
                <w:sz w:val="16"/>
                <w:szCs w:val="16"/>
              </w:rPr>
            </w:pPr>
            <w:r w:rsidRPr="001F6659">
              <w:rPr>
                <w:rFonts w:cstheme="minorHAnsi"/>
                <w:b/>
                <w:sz w:val="16"/>
                <w:szCs w:val="16"/>
              </w:rPr>
              <w:t>+23279961450</w:t>
            </w:r>
          </w:p>
        </w:tc>
      </w:tr>
      <w:tr w:rsidR="00C86970" w:rsidRPr="001F6659" w14:paraId="08C1B8DF" w14:textId="77777777" w:rsidTr="00C86970">
        <w:tc>
          <w:tcPr>
            <w:tcW w:w="479" w:type="dxa"/>
          </w:tcPr>
          <w:p w14:paraId="4AF26E10" w14:textId="77777777" w:rsidR="00C86970" w:rsidRPr="001F6659" w:rsidRDefault="00C86970" w:rsidP="006B791E">
            <w:pPr>
              <w:rPr>
                <w:rFonts w:cstheme="minorHAnsi"/>
                <w:sz w:val="16"/>
                <w:szCs w:val="16"/>
              </w:rPr>
            </w:pPr>
            <w:r w:rsidRPr="001F6659">
              <w:rPr>
                <w:rFonts w:cstheme="minorHAnsi"/>
                <w:sz w:val="16"/>
                <w:szCs w:val="16"/>
              </w:rPr>
              <w:t>3</w:t>
            </w:r>
          </w:p>
        </w:tc>
        <w:tc>
          <w:tcPr>
            <w:tcW w:w="1143" w:type="dxa"/>
          </w:tcPr>
          <w:p w14:paraId="517538A6" w14:textId="77777777" w:rsidR="00C86970" w:rsidRPr="00C86970" w:rsidRDefault="00C86970" w:rsidP="006B791E">
            <w:pPr>
              <w:rPr>
                <w:rFonts w:cstheme="minorHAnsi"/>
                <w:sz w:val="16"/>
                <w:szCs w:val="16"/>
              </w:rPr>
            </w:pPr>
            <w:r w:rsidRPr="00C86970">
              <w:rPr>
                <w:rFonts w:cstheme="minorHAnsi"/>
                <w:sz w:val="16"/>
                <w:szCs w:val="16"/>
              </w:rPr>
              <w:t>Sam Goba</w:t>
            </w:r>
          </w:p>
        </w:tc>
        <w:tc>
          <w:tcPr>
            <w:tcW w:w="1204" w:type="dxa"/>
          </w:tcPr>
          <w:p w14:paraId="190B142B" w14:textId="77777777" w:rsidR="00C86970" w:rsidRPr="00C86970" w:rsidRDefault="00C86970" w:rsidP="006B791E">
            <w:pPr>
              <w:rPr>
                <w:rFonts w:cstheme="minorHAnsi"/>
                <w:sz w:val="16"/>
                <w:szCs w:val="16"/>
              </w:rPr>
            </w:pPr>
            <w:r w:rsidRPr="00C86970">
              <w:rPr>
                <w:rFonts w:cstheme="minorHAnsi"/>
                <w:sz w:val="16"/>
                <w:szCs w:val="16"/>
              </w:rPr>
              <w:t>Ministry of Water Resources</w:t>
            </w:r>
          </w:p>
        </w:tc>
        <w:tc>
          <w:tcPr>
            <w:tcW w:w="982" w:type="dxa"/>
          </w:tcPr>
          <w:p w14:paraId="02A79CF7" w14:textId="77777777" w:rsidR="00C86970" w:rsidRPr="00C86970" w:rsidRDefault="00C86970" w:rsidP="006B791E">
            <w:pPr>
              <w:rPr>
                <w:rFonts w:cstheme="minorHAnsi"/>
                <w:sz w:val="16"/>
                <w:szCs w:val="16"/>
              </w:rPr>
            </w:pPr>
          </w:p>
        </w:tc>
        <w:tc>
          <w:tcPr>
            <w:tcW w:w="1748" w:type="dxa"/>
          </w:tcPr>
          <w:p w14:paraId="5911839F" w14:textId="31F4427E" w:rsidR="00C86970" w:rsidRPr="00C86970" w:rsidRDefault="00C86970" w:rsidP="006B791E">
            <w:pPr>
              <w:rPr>
                <w:rFonts w:cstheme="minorHAnsi"/>
                <w:sz w:val="16"/>
                <w:szCs w:val="16"/>
              </w:rPr>
            </w:pPr>
            <w:r w:rsidRPr="00C86970">
              <w:rPr>
                <w:rFonts w:cstheme="minorHAnsi"/>
                <w:sz w:val="16"/>
                <w:szCs w:val="16"/>
              </w:rPr>
              <w:t>National Project Manager-Water project</w:t>
            </w:r>
          </w:p>
        </w:tc>
        <w:tc>
          <w:tcPr>
            <w:tcW w:w="2463" w:type="dxa"/>
          </w:tcPr>
          <w:p w14:paraId="0FF347FA" w14:textId="77777777" w:rsidR="00C86970" w:rsidRPr="00C86970" w:rsidRDefault="00C86970" w:rsidP="006B791E">
            <w:pPr>
              <w:rPr>
                <w:rFonts w:cstheme="minorHAnsi"/>
                <w:sz w:val="16"/>
                <w:szCs w:val="16"/>
              </w:rPr>
            </w:pPr>
          </w:p>
        </w:tc>
        <w:tc>
          <w:tcPr>
            <w:tcW w:w="1331" w:type="dxa"/>
          </w:tcPr>
          <w:p w14:paraId="031CF3CD" w14:textId="77777777" w:rsidR="00C86970" w:rsidRPr="00C86970" w:rsidRDefault="00C86970" w:rsidP="006B791E">
            <w:pPr>
              <w:rPr>
                <w:rFonts w:cstheme="minorHAnsi"/>
                <w:sz w:val="16"/>
                <w:szCs w:val="16"/>
              </w:rPr>
            </w:pPr>
            <w:r w:rsidRPr="00C86970">
              <w:rPr>
                <w:rFonts w:cstheme="minorHAnsi"/>
                <w:sz w:val="16"/>
                <w:szCs w:val="16"/>
              </w:rPr>
              <w:t>+23276642379</w:t>
            </w:r>
          </w:p>
        </w:tc>
      </w:tr>
      <w:tr w:rsidR="00C86970" w:rsidRPr="001F6659" w14:paraId="3CF9F4A2" w14:textId="77777777" w:rsidTr="00C86970">
        <w:tc>
          <w:tcPr>
            <w:tcW w:w="479" w:type="dxa"/>
          </w:tcPr>
          <w:p w14:paraId="0ADDFBBD" w14:textId="77777777" w:rsidR="00C86970" w:rsidRPr="001F6659" w:rsidRDefault="00C86970" w:rsidP="006B791E">
            <w:pPr>
              <w:rPr>
                <w:rFonts w:cstheme="minorHAnsi"/>
                <w:sz w:val="16"/>
                <w:szCs w:val="16"/>
              </w:rPr>
            </w:pPr>
            <w:r w:rsidRPr="001F6659">
              <w:rPr>
                <w:rFonts w:cstheme="minorHAnsi"/>
                <w:sz w:val="16"/>
                <w:szCs w:val="16"/>
              </w:rPr>
              <w:t>4</w:t>
            </w:r>
          </w:p>
        </w:tc>
        <w:tc>
          <w:tcPr>
            <w:tcW w:w="1143" w:type="dxa"/>
          </w:tcPr>
          <w:p w14:paraId="010F3907" w14:textId="77777777" w:rsidR="00C86970" w:rsidRPr="00C86970" w:rsidRDefault="00C86970" w:rsidP="006B791E">
            <w:pPr>
              <w:rPr>
                <w:rFonts w:cstheme="minorHAnsi"/>
                <w:b/>
                <w:sz w:val="16"/>
                <w:szCs w:val="16"/>
              </w:rPr>
            </w:pPr>
            <w:r w:rsidRPr="00C86970">
              <w:rPr>
                <w:rFonts w:cstheme="minorHAnsi"/>
                <w:b/>
                <w:sz w:val="16"/>
                <w:szCs w:val="16"/>
              </w:rPr>
              <w:t>Muyeye Chambwera</w:t>
            </w:r>
          </w:p>
        </w:tc>
        <w:tc>
          <w:tcPr>
            <w:tcW w:w="1204" w:type="dxa"/>
          </w:tcPr>
          <w:p w14:paraId="400B6EAE" w14:textId="77777777" w:rsidR="00C86970" w:rsidRPr="00C86970" w:rsidRDefault="00C86970" w:rsidP="006B791E">
            <w:pPr>
              <w:rPr>
                <w:rFonts w:cstheme="minorHAnsi"/>
                <w:b/>
                <w:sz w:val="16"/>
                <w:szCs w:val="16"/>
              </w:rPr>
            </w:pPr>
            <w:r w:rsidRPr="00C86970">
              <w:rPr>
                <w:rFonts w:cstheme="minorHAnsi"/>
                <w:b/>
                <w:sz w:val="16"/>
                <w:szCs w:val="16"/>
              </w:rPr>
              <w:t>UNDP</w:t>
            </w:r>
          </w:p>
        </w:tc>
        <w:tc>
          <w:tcPr>
            <w:tcW w:w="982" w:type="dxa"/>
          </w:tcPr>
          <w:p w14:paraId="153BF81F" w14:textId="77777777" w:rsidR="00C86970" w:rsidRPr="00C86970" w:rsidRDefault="00C86970" w:rsidP="006B791E">
            <w:pPr>
              <w:rPr>
                <w:rFonts w:cstheme="minorHAnsi"/>
                <w:b/>
                <w:sz w:val="16"/>
                <w:szCs w:val="16"/>
              </w:rPr>
            </w:pPr>
          </w:p>
        </w:tc>
        <w:tc>
          <w:tcPr>
            <w:tcW w:w="1748" w:type="dxa"/>
          </w:tcPr>
          <w:p w14:paraId="11A1D170" w14:textId="733D6441" w:rsidR="00C86970" w:rsidRPr="00C86970" w:rsidRDefault="00C86970" w:rsidP="006B791E">
            <w:pPr>
              <w:rPr>
                <w:rFonts w:cstheme="minorHAnsi"/>
                <w:b/>
                <w:sz w:val="16"/>
                <w:szCs w:val="16"/>
              </w:rPr>
            </w:pPr>
            <w:r w:rsidRPr="00C86970">
              <w:rPr>
                <w:rFonts w:cstheme="minorHAnsi"/>
                <w:b/>
                <w:sz w:val="16"/>
                <w:szCs w:val="16"/>
              </w:rPr>
              <w:t>Regional Technical Specialist</w:t>
            </w:r>
          </w:p>
        </w:tc>
        <w:tc>
          <w:tcPr>
            <w:tcW w:w="2463" w:type="dxa"/>
          </w:tcPr>
          <w:p w14:paraId="07EC6951" w14:textId="77777777" w:rsidR="00C86970" w:rsidRPr="00C86970" w:rsidRDefault="00AB368F" w:rsidP="006B791E">
            <w:pPr>
              <w:rPr>
                <w:rFonts w:cstheme="minorHAnsi"/>
                <w:b/>
                <w:sz w:val="16"/>
                <w:szCs w:val="16"/>
              </w:rPr>
            </w:pPr>
            <w:hyperlink r:id="rId18" w:history="1">
              <w:r w:rsidR="00C86970" w:rsidRPr="00C86970">
                <w:rPr>
                  <w:rFonts w:cstheme="minorHAnsi"/>
                  <w:b/>
                  <w:sz w:val="16"/>
                  <w:szCs w:val="16"/>
                  <w:u w:val="single"/>
                </w:rPr>
                <w:t>Muyeye.chambwera@undp.org</w:t>
              </w:r>
            </w:hyperlink>
          </w:p>
        </w:tc>
        <w:tc>
          <w:tcPr>
            <w:tcW w:w="1331" w:type="dxa"/>
          </w:tcPr>
          <w:p w14:paraId="139101AD" w14:textId="77777777" w:rsidR="00C86970" w:rsidRPr="00C86970" w:rsidRDefault="00C86970" w:rsidP="006B791E">
            <w:pPr>
              <w:rPr>
                <w:rFonts w:cstheme="minorHAnsi"/>
                <w:sz w:val="16"/>
                <w:szCs w:val="16"/>
              </w:rPr>
            </w:pPr>
          </w:p>
        </w:tc>
      </w:tr>
      <w:tr w:rsidR="00C86970" w:rsidRPr="001F6659" w14:paraId="71043722" w14:textId="77777777" w:rsidTr="00C86970">
        <w:tc>
          <w:tcPr>
            <w:tcW w:w="479" w:type="dxa"/>
          </w:tcPr>
          <w:p w14:paraId="5C2AB9D3" w14:textId="77777777" w:rsidR="00C86970" w:rsidRPr="001F6659" w:rsidRDefault="00C86970" w:rsidP="006B791E">
            <w:pPr>
              <w:rPr>
                <w:rFonts w:cstheme="minorHAnsi"/>
                <w:sz w:val="16"/>
                <w:szCs w:val="16"/>
              </w:rPr>
            </w:pPr>
            <w:r w:rsidRPr="001F6659">
              <w:rPr>
                <w:rFonts w:cstheme="minorHAnsi"/>
                <w:sz w:val="16"/>
                <w:szCs w:val="16"/>
              </w:rPr>
              <w:t>5</w:t>
            </w:r>
          </w:p>
        </w:tc>
        <w:tc>
          <w:tcPr>
            <w:tcW w:w="1143" w:type="dxa"/>
          </w:tcPr>
          <w:p w14:paraId="6E27BEB9" w14:textId="77777777" w:rsidR="00C86970" w:rsidRPr="00C86970" w:rsidRDefault="00C86970" w:rsidP="006B791E">
            <w:pPr>
              <w:rPr>
                <w:rFonts w:cstheme="minorHAnsi"/>
                <w:b/>
                <w:sz w:val="16"/>
                <w:szCs w:val="16"/>
              </w:rPr>
            </w:pPr>
            <w:r w:rsidRPr="00C86970">
              <w:rPr>
                <w:rFonts w:cstheme="minorHAnsi"/>
                <w:b/>
                <w:sz w:val="16"/>
                <w:szCs w:val="16"/>
              </w:rPr>
              <w:t>Ranita Koroma</w:t>
            </w:r>
          </w:p>
        </w:tc>
        <w:tc>
          <w:tcPr>
            <w:tcW w:w="1204" w:type="dxa"/>
          </w:tcPr>
          <w:p w14:paraId="05CCAEB4" w14:textId="77777777" w:rsidR="00C86970" w:rsidRPr="00C86970" w:rsidRDefault="00C86970" w:rsidP="006B791E">
            <w:pPr>
              <w:rPr>
                <w:rFonts w:cstheme="minorHAnsi"/>
                <w:b/>
                <w:sz w:val="16"/>
                <w:szCs w:val="16"/>
              </w:rPr>
            </w:pPr>
            <w:r w:rsidRPr="00C86970">
              <w:rPr>
                <w:rFonts w:cstheme="minorHAnsi"/>
                <w:b/>
                <w:sz w:val="16"/>
                <w:szCs w:val="16"/>
              </w:rPr>
              <w:t>SUNITA</w:t>
            </w:r>
          </w:p>
        </w:tc>
        <w:tc>
          <w:tcPr>
            <w:tcW w:w="982" w:type="dxa"/>
          </w:tcPr>
          <w:p w14:paraId="7E324EA3" w14:textId="77777777" w:rsidR="00C86970" w:rsidRPr="00C86970" w:rsidRDefault="00C86970" w:rsidP="006B791E">
            <w:pPr>
              <w:rPr>
                <w:rFonts w:cstheme="minorHAnsi"/>
                <w:b/>
                <w:sz w:val="16"/>
                <w:szCs w:val="16"/>
              </w:rPr>
            </w:pPr>
          </w:p>
        </w:tc>
        <w:tc>
          <w:tcPr>
            <w:tcW w:w="1748" w:type="dxa"/>
          </w:tcPr>
          <w:p w14:paraId="1856EDA9" w14:textId="38AA7409" w:rsidR="00C86970" w:rsidRPr="00C86970" w:rsidRDefault="00C86970" w:rsidP="006B791E">
            <w:pPr>
              <w:rPr>
                <w:rFonts w:cstheme="minorHAnsi"/>
                <w:b/>
                <w:sz w:val="16"/>
                <w:szCs w:val="16"/>
              </w:rPr>
            </w:pPr>
            <w:r w:rsidRPr="00C86970">
              <w:rPr>
                <w:rFonts w:cstheme="minorHAnsi"/>
                <w:b/>
                <w:sz w:val="16"/>
                <w:szCs w:val="16"/>
              </w:rPr>
              <w:t>Wash Consultant</w:t>
            </w:r>
          </w:p>
        </w:tc>
        <w:tc>
          <w:tcPr>
            <w:tcW w:w="2463" w:type="dxa"/>
          </w:tcPr>
          <w:p w14:paraId="59E81DB2" w14:textId="77777777" w:rsidR="00C86970" w:rsidRPr="00C86970" w:rsidRDefault="00C86970" w:rsidP="006B791E">
            <w:pPr>
              <w:rPr>
                <w:rFonts w:cstheme="minorHAnsi"/>
                <w:sz w:val="16"/>
                <w:szCs w:val="16"/>
              </w:rPr>
            </w:pPr>
          </w:p>
        </w:tc>
        <w:tc>
          <w:tcPr>
            <w:tcW w:w="1331" w:type="dxa"/>
          </w:tcPr>
          <w:p w14:paraId="38C8236F" w14:textId="77777777" w:rsidR="00C86970" w:rsidRPr="00C86970" w:rsidRDefault="00C86970" w:rsidP="006B791E">
            <w:pPr>
              <w:rPr>
                <w:rFonts w:cstheme="minorHAnsi"/>
                <w:sz w:val="16"/>
                <w:szCs w:val="16"/>
              </w:rPr>
            </w:pPr>
          </w:p>
        </w:tc>
      </w:tr>
      <w:tr w:rsidR="00C86970" w:rsidRPr="00C86970" w14:paraId="13500617" w14:textId="77777777" w:rsidTr="00C86970">
        <w:tc>
          <w:tcPr>
            <w:tcW w:w="479" w:type="dxa"/>
          </w:tcPr>
          <w:p w14:paraId="49C3FD13" w14:textId="77777777" w:rsidR="00C86970" w:rsidRPr="00C86970" w:rsidRDefault="00C86970" w:rsidP="006B791E">
            <w:pPr>
              <w:rPr>
                <w:rFonts w:cstheme="minorHAnsi"/>
                <w:sz w:val="16"/>
                <w:szCs w:val="16"/>
              </w:rPr>
            </w:pPr>
            <w:r w:rsidRPr="00C86970">
              <w:rPr>
                <w:rFonts w:cstheme="minorHAnsi"/>
                <w:sz w:val="16"/>
                <w:szCs w:val="16"/>
              </w:rPr>
              <w:t>6</w:t>
            </w:r>
          </w:p>
        </w:tc>
        <w:tc>
          <w:tcPr>
            <w:tcW w:w="1143" w:type="dxa"/>
          </w:tcPr>
          <w:p w14:paraId="7ED0A721" w14:textId="77777777" w:rsidR="00C86970" w:rsidRPr="00C86970" w:rsidRDefault="00C86970" w:rsidP="006B791E">
            <w:pPr>
              <w:rPr>
                <w:rFonts w:cstheme="minorHAnsi"/>
                <w:sz w:val="16"/>
                <w:szCs w:val="16"/>
              </w:rPr>
            </w:pPr>
            <w:r w:rsidRPr="00C86970">
              <w:rPr>
                <w:rFonts w:cstheme="minorHAnsi"/>
                <w:sz w:val="16"/>
                <w:szCs w:val="16"/>
              </w:rPr>
              <w:t>Samuel Kamara</w:t>
            </w:r>
          </w:p>
        </w:tc>
        <w:tc>
          <w:tcPr>
            <w:tcW w:w="1204" w:type="dxa"/>
          </w:tcPr>
          <w:p w14:paraId="25A8860A" w14:textId="77777777" w:rsidR="00C86970" w:rsidRPr="00C86970" w:rsidRDefault="00C86970" w:rsidP="006B791E">
            <w:pPr>
              <w:rPr>
                <w:rFonts w:cstheme="minorHAnsi"/>
                <w:sz w:val="16"/>
                <w:szCs w:val="16"/>
              </w:rPr>
            </w:pPr>
            <w:r w:rsidRPr="00C86970">
              <w:rPr>
                <w:rFonts w:cstheme="minorHAnsi"/>
                <w:sz w:val="16"/>
                <w:szCs w:val="16"/>
              </w:rPr>
              <w:t>EPA-SL</w:t>
            </w:r>
          </w:p>
        </w:tc>
        <w:tc>
          <w:tcPr>
            <w:tcW w:w="982" w:type="dxa"/>
          </w:tcPr>
          <w:p w14:paraId="7279E049" w14:textId="77777777" w:rsidR="00C86970" w:rsidRPr="00C86970" w:rsidRDefault="00C86970" w:rsidP="006B791E">
            <w:pPr>
              <w:rPr>
                <w:rFonts w:cstheme="minorHAnsi"/>
                <w:sz w:val="16"/>
                <w:szCs w:val="16"/>
              </w:rPr>
            </w:pPr>
          </w:p>
        </w:tc>
        <w:tc>
          <w:tcPr>
            <w:tcW w:w="1748" w:type="dxa"/>
          </w:tcPr>
          <w:p w14:paraId="4D2AFA95" w14:textId="6AFFCD75" w:rsidR="00C86970" w:rsidRPr="00C86970" w:rsidRDefault="00C86970" w:rsidP="006B791E">
            <w:pPr>
              <w:rPr>
                <w:rFonts w:cstheme="minorHAnsi"/>
                <w:sz w:val="16"/>
                <w:szCs w:val="16"/>
              </w:rPr>
            </w:pPr>
            <w:r w:rsidRPr="00C86970">
              <w:rPr>
                <w:rFonts w:cstheme="minorHAnsi"/>
                <w:sz w:val="16"/>
                <w:szCs w:val="16"/>
              </w:rPr>
              <w:t>Member-Project steering committee</w:t>
            </w:r>
          </w:p>
        </w:tc>
        <w:tc>
          <w:tcPr>
            <w:tcW w:w="2463" w:type="dxa"/>
          </w:tcPr>
          <w:p w14:paraId="04DC14E0" w14:textId="77777777" w:rsidR="00C86970" w:rsidRPr="00C86970" w:rsidRDefault="00C86970" w:rsidP="006B791E">
            <w:pPr>
              <w:rPr>
                <w:rFonts w:cstheme="minorHAnsi"/>
                <w:sz w:val="16"/>
                <w:szCs w:val="16"/>
              </w:rPr>
            </w:pPr>
            <w:r w:rsidRPr="00C86970">
              <w:rPr>
                <w:rFonts w:cstheme="minorHAnsi"/>
                <w:sz w:val="16"/>
                <w:szCs w:val="16"/>
              </w:rPr>
              <w:t>Samuel.kamara@epa.gov.sl</w:t>
            </w:r>
          </w:p>
        </w:tc>
        <w:tc>
          <w:tcPr>
            <w:tcW w:w="1331" w:type="dxa"/>
          </w:tcPr>
          <w:p w14:paraId="0A199AB0" w14:textId="77777777" w:rsidR="00C86970" w:rsidRPr="00C86970" w:rsidRDefault="00C86970" w:rsidP="006B791E">
            <w:pPr>
              <w:rPr>
                <w:rFonts w:cstheme="minorHAnsi"/>
                <w:sz w:val="16"/>
                <w:szCs w:val="16"/>
              </w:rPr>
            </w:pPr>
            <w:r w:rsidRPr="00C86970">
              <w:rPr>
                <w:rFonts w:cstheme="minorHAnsi"/>
                <w:sz w:val="16"/>
                <w:szCs w:val="16"/>
              </w:rPr>
              <w:t>+23278817515</w:t>
            </w:r>
          </w:p>
        </w:tc>
      </w:tr>
      <w:tr w:rsidR="00C86970" w:rsidRPr="00C86970" w14:paraId="513BE7E4" w14:textId="77777777" w:rsidTr="00C86970">
        <w:tc>
          <w:tcPr>
            <w:tcW w:w="479" w:type="dxa"/>
          </w:tcPr>
          <w:p w14:paraId="00066405" w14:textId="77777777" w:rsidR="00C86970" w:rsidRPr="00C86970" w:rsidRDefault="00C86970" w:rsidP="006B791E">
            <w:pPr>
              <w:rPr>
                <w:rFonts w:cstheme="minorHAnsi"/>
                <w:sz w:val="16"/>
                <w:szCs w:val="16"/>
              </w:rPr>
            </w:pPr>
            <w:r w:rsidRPr="00C86970">
              <w:rPr>
                <w:rFonts w:cstheme="minorHAnsi"/>
                <w:sz w:val="16"/>
                <w:szCs w:val="16"/>
              </w:rPr>
              <w:t>7</w:t>
            </w:r>
          </w:p>
        </w:tc>
        <w:tc>
          <w:tcPr>
            <w:tcW w:w="1143" w:type="dxa"/>
          </w:tcPr>
          <w:p w14:paraId="1037C81F" w14:textId="77777777" w:rsidR="00C86970" w:rsidRPr="00C86970" w:rsidRDefault="00C86970" w:rsidP="006B791E">
            <w:pPr>
              <w:rPr>
                <w:rFonts w:cstheme="minorHAnsi"/>
                <w:sz w:val="16"/>
                <w:szCs w:val="16"/>
              </w:rPr>
            </w:pPr>
            <w:r w:rsidRPr="00C86970">
              <w:rPr>
                <w:rFonts w:cstheme="minorHAnsi"/>
                <w:sz w:val="16"/>
                <w:szCs w:val="16"/>
              </w:rPr>
              <w:t>Mohamed Juana</w:t>
            </w:r>
          </w:p>
        </w:tc>
        <w:tc>
          <w:tcPr>
            <w:tcW w:w="1204" w:type="dxa"/>
          </w:tcPr>
          <w:p w14:paraId="4704F87F" w14:textId="77777777" w:rsidR="00C86970" w:rsidRPr="00C86970" w:rsidRDefault="00C86970" w:rsidP="006B791E">
            <w:pPr>
              <w:rPr>
                <w:rFonts w:cstheme="minorHAnsi"/>
                <w:sz w:val="16"/>
                <w:szCs w:val="16"/>
              </w:rPr>
            </w:pPr>
            <w:r w:rsidRPr="00C86970">
              <w:rPr>
                <w:rFonts w:cstheme="minorHAnsi"/>
                <w:sz w:val="16"/>
                <w:szCs w:val="16"/>
              </w:rPr>
              <w:t>Water Regulation and Marketing Agency</w:t>
            </w:r>
          </w:p>
        </w:tc>
        <w:tc>
          <w:tcPr>
            <w:tcW w:w="982" w:type="dxa"/>
          </w:tcPr>
          <w:p w14:paraId="7B43E9B2" w14:textId="77777777" w:rsidR="00C86970" w:rsidRPr="00C86970" w:rsidRDefault="00C86970" w:rsidP="006B791E">
            <w:pPr>
              <w:rPr>
                <w:rFonts w:cstheme="minorHAnsi"/>
                <w:sz w:val="16"/>
                <w:szCs w:val="16"/>
              </w:rPr>
            </w:pPr>
          </w:p>
        </w:tc>
        <w:tc>
          <w:tcPr>
            <w:tcW w:w="1748" w:type="dxa"/>
          </w:tcPr>
          <w:p w14:paraId="24BE0037" w14:textId="489E482E" w:rsidR="00C86970" w:rsidRPr="00C86970" w:rsidRDefault="00C86970" w:rsidP="006B791E">
            <w:pPr>
              <w:rPr>
                <w:rFonts w:cstheme="minorHAnsi"/>
                <w:sz w:val="16"/>
                <w:szCs w:val="16"/>
              </w:rPr>
            </w:pPr>
            <w:r w:rsidRPr="00C86970">
              <w:rPr>
                <w:rFonts w:cstheme="minorHAnsi"/>
                <w:sz w:val="16"/>
                <w:szCs w:val="16"/>
              </w:rPr>
              <w:t>Member-Project steering committee</w:t>
            </w:r>
          </w:p>
        </w:tc>
        <w:tc>
          <w:tcPr>
            <w:tcW w:w="2463" w:type="dxa"/>
          </w:tcPr>
          <w:p w14:paraId="281B0AB5" w14:textId="77777777" w:rsidR="00C86970" w:rsidRPr="00C86970" w:rsidRDefault="00C86970" w:rsidP="006B791E">
            <w:pPr>
              <w:rPr>
                <w:rFonts w:cstheme="minorHAnsi"/>
                <w:sz w:val="16"/>
                <w:szCs w:val="16"/>
              </w:rPr>
            </w:pPr>
            <w:r w:rsidRPr="00C86970">
              <w:rPr>
                <w:rFonts w:cstheme="minorHAnsi"/>
                <w:sz w:val="16"/>
                <w:szCs w:val="16"/>
              </w:rPr>
              <w:t>msejuana@yahoo.co.uk</w:t>
            </w:r>
          </w:p>
        </w:tc>
        <w:tc>
          <w:tcPr>
            <w:tcW w:w="1331" w:type="dxa"/>
          </w:tcPr>
          <w:p w14:paraId="30769B98" w14:textId="77777777" w:rsidR="00C86970" w:rsidRPr="00C86970" w:rsidRDefault="00C86970" w:rsidP="006B791E">
            <w:pPr>
              <w:rPr>
                <w:rFonts w:cstheme="minorHAnsi"/>
                <w:sz w:val="16"/>
                <w:szCs w:val="16"/>
              </w:rPr>
            </w:pPr>
            <w:r w:rsidRPr="00C86970">
              <w:rPr>
                <w:rFonts w:cstheme="minorHAnsi"/>
                <w:sz w:val="16"/>
                <w:szCs w:val="16"/>
              </w:rPr>
              <w:t>+23279912171</w:t>
            </w:r>
          </w:p>
        </w:tc>
      </w:tr>
      <w:tr w:rsidR="00C86970" w:rsidRPr="00C86970" w14:paraId="70470D44" w14:textId="77777777" w:rsidTr="00C86970">
        <w:tc>
          <w:tcPr>
            <w:tcW w:w="479" w:type="dxa"/>
          </w:tcPr>
          <w:p w14:paraId="023BEF39" w14:textId="77777777" w:rsidR="00C86970" w:rsidRPr="00C86970" w:rsidRDefault="00C86970" w:rsidP="006B791E">
            <w:pPr>
              <w:rPr>
                <w:rFonts w:cstheme="minorHAnsi"/>
                <w:sz w:val="16"/>
                <w:szCs w:val="16"/>
              </w:rPr>
            </w:pPr>
            <w:r w:rsidRPr="00C86970">
              <w:rPr>
                <w:rFonts w:cstheme="minorHAnsi"/>
                <w:sz w:val="16"/>
                <w:szCs w:val="16"/>
              </w:rPr>
              <w:t>8</w:t>
            </w:r>
          </w:p>
        </w:tc>
        <w:tc>
          <w:tcPr>
            <w:tcW w:w="1143" w:type="dxa"/>
          </w:tcPr>
          <w:p w14:paraId="50550591" w14:textId="77777777" w:rsidR="00C86970" w:rsidRPr="00C86970" w:rsidRDefault="00C86970" w:rsidP="006B791E">
            <w:pPr>
              <w:rPr>
                <w:rFonts w:cstheme="minorHAnsi"/>
                <w:sz w:val="16"/>
                <w:szCs w:val="16"/>
              </w:rPr>
            </w:pPr>
            <w:r w:rsidRPr="00C86970">
              <w:rPr>
                <w:rFonts w:cstheme="minorHAnsi"/>
                <w:sz w:val="16"/>
                <w:szCs w:val="16"/>
              </w:rPr>
              <w:t>Ing. Abdul Ben Lebbie</w:t>
            </w:r>
          </w:p>
        </w:tc>
        <w:tc>
          <w:tcPr>
            <w:tcW w:w="1204" w:type="dxa"/>
          </w:tcPr>
          <w:p w14:paraId="68C37DCB" w14:textId="77777777" w:rsidR="00C86970" w:rsidRPr="00C86970" w:rsidRDefault="00C86970" w:rsidP="006B791E">
            <w:pPr>
              <w:rPr>
                <w:rFonts w:cstheme="minorHAnsi"/>
                <w:sz w:val="16"/>
                <w:szCs w:val="16"/>
              </w:rPr>
            </w:pPr>
            <w:r w:rsidRPr="00C86970">
              <w:rPr>
                <w:rFonts w:cstheme="minorHAnsi"/>
                <w:sz w:val="16"/>
                <w:szCs w:val="16"/>
              </w:rPr>
              <w:t>SALWACO</w:t>
            </w:r>
          </w:p>
        </w:tc>
        <w:tc>
          <w:tcPr>
            <w:tcW w:w="982" w:type="dxa"/>
          </w:tcPr>
          <w:p w14:paraId="1B1B09FE" w14:textId="77777777" w:rsidR="00C86970" w:rsidRPr="00C86970" w:rsidRDefault="00C86970" w:rsidP="006B791E">
            <w:pPr>
              <w:rPr>
                <w:rFonts w:cstheme="minorHAnsi"/>
                <w:sz w:val="16"/>
                <w:szCs w:val="16"/>
              </w:rPr>
            </w:pPr>
          </w:p>
        </w:tc>
        <w:tc>
          <w:tcPr>
            <w:tcW w:w="1748" w:type="dxa"/>
          </w:tcPr>
          <w:p w14:paraId="2EBDB7BA" w14:textId="77693B76" w:rsidR="00C86970" w:rsidRPr="00C86970" w:rsidRDefault="00C86970" w:rsidP="006B791E">
            <w:pPr>
              <w:rPr>
                <w:rFonts w:cstheme="minorHAnsi"/>
                <w:sz w:val="16"/>
                <w:szCs w:val="16"/>
              </w:rPr>
            </w:pPr>
            <w:r w:rsidRPr="00C86970">
              <w:rPr>
                <w:rFonts w:cstheme="minorHAnsi"/>
                <w:sz w:val="16"/>
                <w:szCs w:val="16"/>
              </w:rPr>
              <w:t>Member-Project steering committee</w:t>
            </w:r>
          </w:p>
        </w:tc>
        <w:tc>
          <w:tcPr>
            <w:tcW w:w="2463" w:type="dxa"/>
          </w:tcPr>
          <w:p w14:paraId="3F3E3263" w14:textId="77777777" w:rsidR="00C86970" w:rsidRPr="00C86970" w:rsidRDefault="00C86970" w:rsidP="006B791E">
            <w:pPr>
              <w:rPr>
                <w:rFonts w:cstheme="minorHAnsi"/>
                <w:sz w:val="16"/>
                <w:szCs w:val="16"/>
              </w:rPr>
            </w:pPr>
          </w:p>
        </w:tc>
        <w:tc>
          <w:tcPr>
            <w:tcW w:w="1331" w:type="dxa"/>
          </w:tcPr>
          <w:p w14:paraId="501FD54F" w14:textId="77777777" w:rsidR="00C86970" w:rsidRPr="00C86970" w:rsidRDefault="00C86970" w:rsidP="006B791E">
            <w:pPr>
              <w:rPr>
                <w:rFonts w:cstheme="minorHAnsi"/>
                <w:sz w:val="16"/>
                <w:szCs w:val="16"/>
              </w:rPr>
            </w:pPr>
          </w:p>
        </w:tc>
      </w:tr>
      <w:tr w:rsidR="00C86970" w:rsidRPr="00C86970" w14:paraId="75B7CD62" w14:textId="77777777" w:rsidTr="00C86970">
        <w:tc>
          <w:tcPr>
            <w:tcW w:w="479" w:type="dxa"/>
          </w:tcPr>
          <w:p w14:paraId="70D4D42C" w14:textId="77777777" w:rsidR="00C86970" w:rsidRPr="00C86970" w:rsidRDefault="00C86970" w:rsidP="006B791E">
            <w:pPr>
              <w:rPr>
                <w:rFonts w:cstheme="minorHAnsi"/>
                <w:sz w:val="16"/>
                <w:szCs w:val="16"/>
              </w:rPr>
            </w:pPr>
            <w:r w:rsidRPr="00C86970">
              <w:rPr>
                <w:rFonts w:cstheme="minorHAnsi"/>
                <w:sz w:val="16"/>
                <w:szCs w:val="16"/>
              </w:rPr>
              <w:t>9</w:t>
            </w:r>
          </w:p>
        </w:tc>
        <w:tc>
          <w:tcPr>
            <w:tcW w:w="1143" w:type="dxa"/>
          </w:tcPr>
          <w:p w14:paraId="2FDCA089" w14:textId="77777777" w:rsidR="00C86970" w:rsidRPr="00C86970" w:rsidRDefault="00C86970" w:rsidP="006B791E">
            <w:pPr>
              <w:rPr>
                <w:rFonts w:cstheme="minorHAnsi"/>
                <w:b/>
                <w:sz w:val="16"/>
                <w:szCs w:val="16"/>
              </w:rPr>
            </w:pPr>
            <w:r w:rsidRPr="00C86970">
              <w:rPr>
                <w:rFonts w:cstheme="minorHAnsi"/>
                <w:b/>
                <w:sz w:val="16"/>
                <w:szCs w:val="16"/>
              </w:rPr>
              <w:t xml:space="preserve">Oliver </w:t>
            </w:r>
            <w:proofErr w:type="spellStart"/>
            <w:r w:rsidRPr="00C86970">
              <w:rPr>
                <w:rFonts w:cstheme="minorHAnsi"/>
                <w:b/>
                <w:sz w:val="16"/>
                <w:szCs w:val="16"/>
              </w:rPr>
              <w:t>Chapeyama</w:t>
            </w:r>
            <w:proofErr w:type="spellEnd"/>
          </w:p>
        </w:tc>
        <w:tc>
          <w:tcPr>
            <w:tcW w:w="1204" w:type="dxa"/>
          </w:tcPr>
          <w:p w14:paraId="3E0767AF" w14:textId="77777777" w:rsidR="00C86970" w:rsidRPr="00C86970" w:rsidRDefault="00C86970" w:rsidP="006B791E">
            <w:pPr>
              <w:rPr>
                <w:rFonts w:cstheme="minorHAnsi"/>
                <w:b/>
                <w:sz w:val="16"/>
                <w:szCs w:val="16"/>
              </w:rPr>
            </w:pPr>
          </w:p>
        </w:tc>
        <w:tc>
          <w:tcPr>
            <w:tcW w:w="982" w:type="dxa"/>
          </w:tcPr>
          <w:p w14:paraId="7B0C782D" w14:textId="77777777" w:rsidR="00C86970" w:rsidRPr="00C86970" w:rsidRDefault="00C86970" w:rsidP="006B791E">
            <w:pPr>
              <w:rPr>
                <w:rFonts w:cstheme="minorHAnsi"/>
                <w:b/>
                <w:sz w:val="16"/>
                <w:szCs w:val="16"/>
              </w:rPr>
            </w:pPr>
          </w:p>
        </w:tc>
        <w:tc>
          <w:tcPr>
            <w:tcW w:w="1748" w:type="dxa"/>
          </w:tcPr>
          <w:p w14:paraId="3D217C17" w14:textId="775B0CF1" w:rsidR="00C86970" w:rsidRPr="00C86970" w:rsidRDefault="00C86970" w:rsidP="006B791E">
            <w:pPr>
              <w:rPr>
                <w:rFonts w:cstheme="minorHAnsi"/>
                <w:b/>
                <w:sz w:val="16"/>
                <w:szCs w:val="16"/>
              </w:rPr>
            </w:pPr>
            <w:r w:rsidRPr="00C86970">
              <w:rPr>
                <w:rFonts w:cstheme="minorHAnsi"/>
                <w:b/>
                <w:sz w:val="16"/>
                <w:szCs w:val="16"/>
              </w:rPr>
              <w:t>CTA</w:t>
            </w:r>
          </w:p>
        </w:tc>
        <w:tc>
          <w:tcPr>
            <w:tcW w:w="2463" w:type="dxa"/>
          </w:tcPr>
          <w:p w14:paraId="48A25E30" w14:textId="77777777" w:rsidR="00C86970" w:rsidRPr="00C86970" w:rsidRDefault="00C86970" w:rsidP="006B791E">
            <w:pPr>
              <w:rPr>
                <w:rFonts w:cstheme="minorHAnsi"/>
                <w:b/>
                <w:sz w:val="16"/>
                <w:szCs w:val="16"/>
              </w:rPr>
            </w:pPr>
            <w:r w:rsidRPr="00C86970">
              <w:rPr>
                <w:rFonts w:cstheme="minorHAnsi"/>
                <w:b/>
                <w:sz w:val="16"/>
                <w:szCs w:val="16"/>
              </w:rPr>
              <w:t>ochapeyama@yahoo.co.uk</w:t>
            </w:r>
          </w:p>
        </w:tc>
        <w:tc>
          <w:tcPr>
            <w:tcW w:w="1331" w:type="dxa"/>
          </w:tcPr>
          <w:p w14:paraId="18043D7E" w14:textId="77777777" w:rsidR="00C86970" w:rsidRPr="00C86970" w:rsidRDefault="00C86970" w:rsidP="006B791E">
            <w:pPr>
              <w:rPr>
                <w:rFonts w:cstheme="minorHAnsi"/>
                <w:sz w:val="16"/>
                <w:szCs w:val="16"/>
              </w:rPr>
            </w:pPr>
          </w:p>
        </w:tc>
      </w:tr>
      <w:tr w:rsidR="00C86970" w:rsidRPr="00C86970" w14:paraId="5016FB32" w14:textId="77777777" w:rsidTr="00C86970">
        <w:tc>
          <w:tcPr>
            <w:tcW w:w="479" w:type="dxa"/>
          </w:tcPr>
          <w:p w14:paraId="274F14CD" w14:textId="77777777" w:rsidR="00C86970" w:rsidRPr="00C86970" w:rsidRDefault="00C86970" w:rsidP="006B791E">
            <w:pPr>
              <w:rPr>
                <w:rFonts w:cstheme="minorHAnsi"/>
                <w:sz w:val="16"/>
                <w:szCs w:val="16"/>
              </w:rPr>
            </w:pPr>
            <w:r w:rsidRPr="00C86970">
              <w:rPr>
                <w:rFonts w:cstheme="minorHAnsi"/>
                <w:sz w:val="16"/>
                <w:szCs w:val="16"/>
              </w:rPr>
              <w:t>10</w:t>
            </w:r>
          </w:p>
        </w:tc>
        <w:tc>
          <w:tcPr>
            <w:tcW w:w="1143" w:type="dxa"/>
          </w:tcPr>
          <w:p w14:paraId="1FDDBB0A" w14:textId="77777777" w:rsidR="00C86970" w:rsidRPr="00C86970" w:rsidRDefault="00C86970" w:rsidP="006B791E">
            <w:pPr>
              <w:rPr>
                <w:rFonts w:cstheme="minorHAnsi"/>
                <w:sz w:val="16"/>
                <w:szCs w:val="16"/>
              </w:rPr>
            </w:pPr>
            <w:r w:rsidRPr="00C86970">
              <w:rPr>
                <w:rFonts w:cstheme="minorHAnsi"/>
                <w:sz w:val="16"/>
                <w:szCs w:val="16"/>
              </w:rPr>
              <w:t xml:space="preserve">Ma </w:t>
            </w:r>
            <w:proofErr w:type="spellStart"/>
            <w:r w:rsidRPr="00C86970">
              <w:rPr>
                <w:rFonts w:cstheme="minorHAnsi"/>
                <w:sz w:val="16"/>
                <w:szCs w:val="16"/>
              </w:rPr>
              <w:t>Ruming</w:t>
            </w:r>
            <w:proofErr w:type="spellEnd"/>
          </w:p>
        </w:tc>
        <w:tc>
          <w:tcPr>
            <w:tcW w:w="1204" w:type="dxa"/>
          </w:tcPr>
          <w:p w14:paraId="185D3BD0" w14:textId="77777777" w:rsidR="00C86970" w:rsidRPr="00C86970" w:rsidRDefault="00C86970" w:rsidP="006B791E">
            <w:pPr>
              <w:rPr>
                <w:rFonts w:cstheme="minorHAnsi"/>
                <w:sz w:val="16"/>
                <w:szCs w:val="16"/>
              </w:rPr>
            </w:pPr>
            <w:r w:rsidRPr="00C86970">
              <w:rPr>
                <w:rFonts w:cstheme="minorHAnsi"/>
                <w:sz w:val="16"/>
                <w:szCs w:val="16"/>
              </w:rPr>
              <w:t>WINGIN heavy Duty Machine &amp; Co.- Contractor</w:t>
            </w:r>
          </w:p>
        </w:tc>
        <w:tc>
          <w:tcPr>
            <w:tcW w:w="982" w:type="dxa"/>
          </w:tcPr>
          <w:p w14:paraId="38C1B286" w14:textId="77777777" w:rsidR="00C86970" w:rsidRPr="00C86970" w:rsidRDefault="00C86970" w:rsidP="006B791E">
            <w:pPr>
              <w:rPr>
                <w:rFonts w:cstheme="minorHAnsi"/>
                <w:sz w:val="16"/>
                <w:szCs w:val="16"/>
              </w:rPr>
            </w:pPr>
          </w:p>
        </w:tc>
        <w:tc>
          <w:tcPr>
            <w:tcW w:w="1748" w:type="dxa"/>
          </w:tcPr>
          <w:p w14:paraId="4BCC517C" w14:textId="286B55A7" w:rsidR="00C86970" w:rsidRPr="00C86970" w:rsidRDefault="00C86970" w:rsidP="006B791E">
            <w:pPr>
              <w:rPr>
                <w:rFonts w:cstheme="minorHAnsi"/>
                <w:sz w:val="16"/>
                <w:szCs w:val="16"/>
              </w:rPr>
            </w:pPr>
            <w:r w:rsidRPr="00C86970">
              <w:rPr>
                <w:rFonts w:cstheme="minorHAnsi"/>
                <w:sz w:val="16"/>
                <w:szCs w:val="16"/>
              </w:rPr>
              <w:t>Managing Director</w:t>
            </w:r>
          </w:p>
        </w:tc>
        <w:tc>
          <w:tcPr>
            <w:tcW w:w="2463" w:type="dxa"/>
          </w:tcPr>
          <w:p w14:paraId="785EE15A" w14:textId="77777777" w:rsidR="00C86970" w:rsidRPr="00C86970" w:rsidRDefault="00C86970" w:rsidP="006B791E">
            <w:pPr>
              <w:rPr>
                <w:rFonts w:cstheme="minorHAnsi"/>
                <w:sz w:val="16"/>
                <w:szCs w:val="16"/>
              </w:rPr>
            </w:pPr>
          </w:p>
        </w:tc>
        <w:tc>
          <w:tcPr>
            <w:tcW w:w="1331" w:type="dxa"/>
          </w:tcPr>
          <w:p w14:paraId="6AF83BB2" w14:textId="77777777" w:rsidR="00C86970" w:rsidRPr="00C86970" w:rsidRDefault="00C86970" w:rsidP="006B791E">
            <w:pPr>
              <w:rPr>
                <w:rFonts w:cstheme="minorHAnsi"/>
                <w:sz w:val="16"/>
                <w:szCs w:val="16"/>
              </w:rPr>
            </w:pPr>
            <w:r w:rsidRPr="00C86970">
              <w:rPr>
                <w:rFonts w:cstheme="minorHAnsi"/>
                <w:sz w:val="16"/>
                <w:szCs w:val="16"/>
              </w:rPr>
              <w:t>+23276720000</w:t>
            </w:r>
          </w:p>
        </w:tc>
      </w:tr>
      <w:tr w:rsidR="00C86970" w:rsidRPr="00C86970" w14:paraId="2ED1364D" w14:textId="77777777" w:rsidTr="00C86970">
        <w:tc>
          <w:tcPr>
            <w:tcW w:w="479" w:type="dxa"/>
          </w:tcPr>
          <w:p w14:paraId="1CAF9DC9" w14:textId="77777777" w:rsidR="00C86970" w:rsidRPr="00C86970" w:rsidRDefault="00C86970" w:rsidP="006B791E">
            <w:pPr>
              <w:rPr>
                <w:rFonts w:cstheme="minorHAnsi"/>
                <w:sz w:val="16"/>
                <w:szCs w:val="16"/>
              </w:rPr>
            </w:pPr>
            <w:r w:rsidRPr="00C86970">
              <w:rPr>
                <w:rFonts w:cstheme="minorHAnsi"/>
                <w:sz w:val="16"/>
                <w:szCs w:val="16"/>
              </w:rPr>
              <w:t>11</w:t>
            </w:r>
          </w:p>
        </w:tc>
        <w:tc>
          <w:tcPr>
            <w:tcW w:w="1143" w:type="dxa"/>
          </w:tcPr>
          <w:p w14:paraId="1844DBB9" w14:textId="77777777" w:rsidR="00C86970" w:rsidRPr="00C86970" w:rsidRDefault="00C86970" w:rsidP="006B791E">
            <w:pPr>
              <w:rPr>
                <w:rFonts w:cstheme="minorHAnsi"/>
                <w:sz w:val="16"/>
                <w:szCs w:val="16"/>
              </w:rPr>
            </w:pPr>
            <w:r w:rsidRPr="00C86970">
              <w:rPr>
                <w:rFonts w:cstheme="minorHAnsi"/>
                <w:sz w:val="16"/>
                <w:szCs w:val="16"/>
              </w:rPr>
              <w:t>Haroun Jalloh</w:t>
            </w:r>
          </w:p>
        </w:tc>
        <w:tc>
          <w:tcPr>
            <w:tcW w:w="1204" w:type="dxa"/>
          </w:tcPr>
          <w:p w14:paraId="24AE086C" w14:textId="77777777" w:rsidR="00C86970" w:rsidRPr="00C86970" w:rsidRDefault="00C86970" w:rsidP="006B791E">
            <w:pPr>
              <w:rPr>
                <w:rFonts w:cstheme="minorHAnsi"/>
                <w:sz w:val="16"/>
                <w:szCs w:val="16"/>
              </w:rPr>
            </w:pPr>
            <w:proofErr w:type="spellStart"/>
            <w:r w:rsidRPr="00C86970">
              <w:rPr>
                <w:rFonts w:cstheme="minorHAnsi"/>
                <w:sz w:val="16"/>
                <w:szCs w:val="16"/>
              </w:rPr>
              <w:t>Jalmans</w:t>
            </w:r>
            <w:proofErr w:type="spellEnd"/>
            <w:r w:rsidRPr="00C86970">
              <w:rPr>
                <w:rFonts w:cstheme="minorHAnsi"/>
                <w:sz w:val="16"/>
                <w:szCs w:val="16"/>
              </w:rPr>
              <w:t xml:space="preserve"> Construction-Contractor</w:t>
            </w:r>
          </w:p>
        </w:tc>
        <w:tc>
          <w:tcPr>
            <w:tcW w:w="982" w:type="dxa"/>
          </w:tcPr>
          <w:p w14:paraId="34CDBBD0" w14:textId="77777777" w:rsidR="00C86970" w:rsidRPr="00C86970" w:rsidRDefault="00C86970" w:rsidP="006B791E">
            <w:pPr>
              <w:rPr>
                <w:rFonts w:cstheme="minorHAnsi"/>
                <w:sz w:val="16"/>
                <w:szCs w:val="16"/>
              </w:rPr>
            </w:pPr>
          </w:p>
        </w:tc>
        <w:tc>
          <w:tcPr>
            <w:tcW w:w="1748" w:type="dxa"/>
          </w:tcPr>
          <w:p w14:paraId="4385E443" w14:textId="79EA83C3" w:rsidR="00C86970" w:rsidRPr="00C86970" w:rsidRDefault="00C86970" w:rsidP="006B791E">
            <w:pPr>
              <w:rPr>
                <w:rFonts w:cstheme="minorHAnsi"/>
                <w:sz w:val="16"/>
                <w:szCs w:val="16"/>
              </w:rPr>
            </w:pPr>
            <w:r w:rsidRPr="00C86970">
              <w:rPr>
                <w:rFonts w:cstheme="minorHAnsi"/>
                <w:sz w:val="16"/>
                <w:szCs w:val="16"/>
              </w:rPr>
              <w:t>Manager</w:t>
            </w:r>
          </w:p>
        </w:tc>
        <w:tc>
          <w:tcPr>
            <w:tcW w:w="2463" w:type="dxa"/>
          </w:tcPr>
          <w:p w14:paraId="0292ADB1" w14:textId="77777777" w:rsidR="00C86970" w:rsidRPr="00C86970" w:rsidRDefault="00C86970" w:rsidP="006B791E">
            <w:pPr>
              <w:rPr>
                <w:rFonts w:cstheme="minorHAnsi"/>
                <w:sz w:val="16"/>
                <w:szCs w:val="16"/>
              </w:rPr>
            </w:pPr>
            <w:r w:rsidRPr="00C86970">
              <w:rPr>
                <w:rFonts w:cstheme="minorHAnsi"/>
                <w:sz w:val="16"/>
                <w:szCs w:val="16"/>
              </w:rPr>
              <w:t>harounjalloh@gmail.com</w:t>
            </w:r>
          </w:p>
        </w:tc>
        <w:tc>
          <w:tcPr>
            <w:tcW w:w="1331" w:type="dxa"/>
          </w:tcPr>
          <w:p w14:paraId="501E207D" w14:textId="77777777" w:rsidR="00C86970" w:rsidRPr="00C86970" w:rsidRDefault="00C86970" w:rsidP="006B791E">
            <w:pPr>
              <w:rPr>
                <w:rFonts w:cstheme="minorHAnsi"/>
                <w:sz w:val="16"/>
                <w:szCs w:val="16"/>
              </w:rPr>
            </w:pPr>
            <w:r w:rsidRPr="00C86970">
              <w:rPr>
                <w:rFonts w:cstheme="minorHAnsi"/>
                <w:sz w:val="16"/>
                <w:szCs w:val="16"/>
              </w:rPr>
              <w:t>+23276613659</w:t>
            </w:r>
          </w:p>
        </w:tc>
      </w:tr>
      <w:tr w:rsidR="00C86970" w:rsidRPr="00C86970" w14:paraId="58B8A84B" w14:textId="77777777" w:rsidTr="00C86970">
        <w:tc>
          <w:tcPr>
            <w:tcW w:w="479" w:type="dxa"/>
          </w:tcPr>
          <w:p w14:paraId="2B1CFF1E" w14:textId="77777777" w:rsidR="00C86970" w:rsidRPr="00C86970" w:rsidRDefault="00C86970" w:rsidP="006B791E">
            <w:pPr>
              <w:rPr>
                <w:rFonts w:cstheme="minorHAnsi"/>
                <w:sz w:val="16"/>
                <w:szCs w:val="16"/>
              </w:rPr>
            </w:pPr>
            <w:r w:rsidRPr="00C86970">
              <w:rPr>
                <w:rFonts w:cstheme="minorHAnsi"/>
                <w:sz w:val="16"/>
                <w:szCs w:val="16"/>
              </w:rPr>
              <w:t>12</w:t>
            </w:r>
          </w:p>
        </w:tc>
        <w:tc>
          <w:tcPr>
            <w:tcW w:w="1143" w:type="dxa"/>
          </w:tcPr>
          <w:p w14:paraId="1273DEE5" w14:textId="77777777" w:rsidR="00C86970" w:rsidRPr="00C86970" w:rsidRDefault="00C86970" w:rsidP="006B791E">
            <w:pPr>
              <w:rPr>
                <w:rFonts w:cstheme="minorHAnsi"/>
                <w:sz w:val="16"/>
                <w:szCs w:val="16"/>
              </w:rPr>
            </w:pPr>
            <w:r w:rsidRPr="00C86970">
              <w:rPr>
                <w:rFonts w:cstheme="minorHAnsi"/>
                <w:sz w:val="16"/>
                <w:szCs w:val="16"/>
              </w:rPr>
              <w:t>Councils</w:t>
            </w:r>
          </w:p>
        </w:tc>
        <w:tc>
          <w:tcPr>
            <w:tcW w:w="1204" w:type="dxa"/>
          </w:tcPr>
          <w:p w14:paraId="023AA520" w14:textId="77777777" w:rsidR="00C86970" w:rsidRPr="00C86970" w:rsidRDefault="00C86970" w:rsidP="006B791E">
            <w:pPr>
              <w:rPr>
                <w:rFonts w:cstheme="minorHAnsi"/>
                <w:sz w:val="16"/>
                <w:szCs w:val="16"/>
              </w:rPr>
            </w:pPr>
            <w:r w:rsidRPr="00C86970">
              <w:rPr>
                <w:rFonts w:cstheme="minorHAnsi"/>
                <w:sz w:val="16"/>
                <w:szCs w:val="16"/>
              </w:rPr>
              <w:t>Kambia, Pujehun, Western Rural and Kono</w:t>
            </w:r>
          </w:p>
        </w:tc>
        <w:tc>
          <w:tcPr>
            <w:tcW w:w="982" w:type="dxa"/>
          </w:tcPr>
          <w:p w14:paraId="5EF935E7" w14:textId="77777777" w:rsidR="00C86970" w:rsidRPr="00C86970" w:rsidRDefault="00C86970" w:rsidP="006B791E">
            <w:pPr>
              <w:rPr>
                <w:rFonts w:cstheme="minorHAnsi"/>
                <w:sz w:val="16"/>
                <w:szCs w:val="16"/>
              </w:rPr>
            </w:pPr>
          </w:p>
        </w:tc>
        <w:tc>
          <w:tcPr>
            <w:tcW w:w="1748" w:type="dxa"/>
          </w:tcPr>
          <w:p w14:paraId="1EDD7D5E" w14:textId="53AAEAA9" w:rsidR="00C86970" w:rsidRPr="00C86970" w:rsidRDefault="00C86970" w:rsidP="006B791E">
            <w:pPr>
              <w:rPr>
                <w:rFonts w:cstheme="minorHAnsi"/>
                <w:sz w:val="16"/>
                <w:szCs w:val="16"/>
              </w:rPr>
            </w:pPr>
            <w:r w:rsidRPr="00C86970">
              <w:rPr>
                <w:rFonts w:cstheme="minorHAnsi"/>
                <w:sz w:val="16"/>
                <w:szCs w:val="16"/>
              </w:rPr>
              <w:t>Chairmen/DPOs/Cas</w:t>
            </w:r>
          </w:p>
        </w:tc>
        <w:tc>
          <w:tcPr>
            <w:tcW w:w="2463" w:type="dxa"/>
          </w:tcPr>
          <w:p w14:paraId="321F303B" w14:textId="77777777" w:rsidR="00C86970" w:rsidRPr="00C86970" w:rsidRDefault="00C86970" w:rsidP="006B791E">
            <w:pPr>
              <w:rPr>
                <w:rFonts w:cstheme="minorHAnsi"/>
                <w:sz w:val="16"/>
                <w:szCs w:val="16"/>
              </w:rPr>
            </w:pPr>
            <w:r w:rsidRPr="00C86970">
              <w:rPr>
                <w:rFonts w:cstheme="minorHAnsi"/>
                <w:sz w:val="16"/>
                <w:szCs w:val="16"/>
              </w:rPr>
              <w:t>Don’t have their contacts</w:t>
            </w:r>
          </w:p>
        </w:tc>
        <w:tc>
          <w:tcPr>
            <w:tcW w:w="1331" w:type="dxa"/>
          </w:tcPr>
          <w:p w14:paraId="718A10F0" w14:textId="77777777" w:rsidR="00C86970" w:rsidRPr="00C86970" w:rsidRDefault="00C86970" w:rsidP="006B791E">
            <w:pPr>
              <w:rPr>
                <w:rFonts w:cstheme="minorHAnsi"/>
                <w:sz w:val="16"/>
                <w:szCs w:val="16"/>
              </w:rPr>
            </w:pPr>
          </w:p>
        </w:tc>
      </w:tr>
      <w:tr w:rsidR="00C86970" w:rsidRPr="001F6659" w14:paraId="2E371186" w14:textId="77777777" w:rsidTr="00C86970">
        <w:tc>
          <w:tcPr>
            <w:tcW w:w="479" w:type="dxa"/>
          </w:tcPr>
          <w:p w14:paraId="3F1D2EAC" w14:textId="77777777" w:rsidR="00C86970" w:rsidRPr="00C86970" w:rsidRDefault="00C86970" w:rsidP="006B791E">
            <w:pPr>
              <w:rPr>
                <w:rFonts w:cstheme="minorHAnsi"/>
                <w:sz w:val="16"/>
                <w:szCs w:val="16"/>
              </w:rPr>
            </w:pPr>
            <w:r w:rsidRPr="00C86970">
              <w:rPr>
                <w:rFonts w:cstheme="minorHAnsi"/>
                <w:sz w:val="16"/>
                <w:szCs w:val="16"/>
              </w:rPr>
              <w:t>13</w:t>
            </w:r>
          </w:p>
        </w:tc>
        <w:tc>
          <w:tcPr>
            <w:tcW w:w="1143" w:type="dxa"/>
          </w:tcPr>
          <w:p w14:paraId="5D9445C3" w14:textId="77777777" w:rsidR="00C86970" w:rsidRPr="00C86970" w:rsidRDefault="00C86970" w:rsidP="006B791E">
            <w:pPr>
              <w:rPr>
                <w:rFonts w:cstheme="minorHAnsi"/>
                <w:sz w:val="16"/>
                <w:szCs w:val="16"/>
              </w:rPr>
            </w:pPr>
            <w:r w:rsidRPr="00C86970">
              <w:rPr>
                <w:rFonts w:cstheme="minorHAnsi"/>
                <w:sz w:val="16"/>
                <w:szCs w:val="16"/>
              </w:rPr>
              <w:t>Sample of Beneficiaries</w:t>
            </w:r>
          </w:p>
        </w:tc>
        <w:tc>
          <w:tcPr>
            <w:tcW w:w="1204" w:type="dxa"/>
          </w:tcPr>
          <w:p w14:paraId="1C453C68" w14:textId="77777777" w:rsidR="00C86970" w:rsidRPr="00C86970" w:rsidRDefault="00C86970" w:rsidP="006B791E">
            <w:pPr>
              <w:rPr>
                <w:rFonts w:cstheme="minorHAnsi"/>
                <w:sz w:val="16"/>
                <w:szCs w:val="16"/>
              </w:rPr>
            </w:pPr>
            <w:r w:rsidRPr="00C86970">
              <w:rPr>
                <w:rFonts w:cstheme="minorHAnsi"/>
                <w:sz w:val="16"/>
                <w:szCs w:val="16"/>
              </w:rPr>
              <w:t xml:space="preserve">Four districts beneficiaries to be interviewed by National Consultant - </w:t>
            </w:r>
          </w:p>
        </w:tc>
        <w:tc>
          <w:tcPr>
            <w:tcW w:w="982" w:type="dxa"/>
          </w:tcPr>
          <w:p w14:paraId="1F98BF41" w14:textId="77777777" w:rsidR="00C86970" w:rsidRPr="00C86970" w:rsidRDefault="00C86970" w:rsidP="006B791E">
            <w:pPr>
              <w:rPr>
                <w:rFonts w:cstheme="minorHAnsi"/>
                <w:sz w:val="16"/>
                <w:szCs w:val="16"/>
              </w:rPr>
            </w:pPr>
          </w:p>
        </w:tc>
        <w:tc>
          <w:tcPr>
            <w:tcW w:w="1748" w:type="dxa"/>
          </w:tcPr>
          <w:p w14:paraId="272B3135" w14:textId="1995B6F6" w:rsidR="00C86970" w:rsidRPr="00C86970" w:rsidRDefault="00C86970" w:rsidP="006B791E">
            <w:pPr>
              <w:rPr>
                <w:rFonts w:cstheme="minorHAnsi"/>
                <w:sz w:val="16"/>
                <w:szCs w:val="16"/>
              </w:rPr>
            </w:pPr>
          </w:p>
        </w:tc>
        <w:tc>
          <w:tcPr>
            <w:tcW w:w="2463" w:type="dxa"/>
          </w:tcPr>
          <w:p w14:paraId="3F0B8669" w14:textId="77777777" w:rsidR="00C86970" w:rsidRPr="001F6659" w:rsidRDefault="00C86970" w:rsidP="006B791E">
            <w:pPr>
              <w:rPr>
                <w:rFonts w:cstheme="minorHAnsi"/>
                <w:sz w:val="16"/>
                <w:szCs w:val="16"/>
              </w:rPr>
            </w:pPr>
          </w:p>
        </w:tc>
        <w:tc>
          <w:tcPr>
            <w:tcW w:w="1331" w:type="dxa"/>
          </w:tcPr>
          <w:p w14:paraId="383040EA" w14:textId="77777777" w:rsidR="00C86970" w:rsidRPr="001F6659" w:rsidRDefault="00C86970" w:rsidP="006B791E">
            <w:pPr>
              <w:rPr>
                <w:rFonts w:cstheme="minorHAnsi"/>
                <w:sz w:val="16"/>
                <w:szCs w:val="16"/>
              </w:rPr>
            </w:pPr>
          </w:p>
        </w:tc>
      </w:tr>
    </w:tbl>
    <w:p w14:paraId="11A80438" w14:textId="77777777" w:rsidR="00326130" w:rsidRPr="001F6659" w:rsidRDefault="00326130" w:rsidP="008D128B">
      <w:pPr>
        <w:pStyle w:val="ListParagraph"/>
        <w:outlineLvl w:val="0"/>
        <w:rPr>
          <w:rFonts w:cstheme="minorHAnsi"/>
          <w:b/>
          <w:sz w:val="20"/>
          <w:szCs w:val="20"/>
        </w:rPr>
      </w:pPr>
    </w:p>
    <w:p w14:paraId="75B69735" w14:textId="77777777" w:rsidR="00326130" w:rsidRPr="001F6659" w:rsidRDefault="00326130" w:rsidP="00743E99">
      <w:pPr>
        <w:pStyle w:val="NoSpacing"/>
        <w:outlineLvl w:val="0"/>
        <w:rPr>
          <w:rFonts w:cstheme="minorHAnsi"/>
          <w:b/>
          <w:sz w:val="20"/>
          <w:szCs w:val="20"/>
        </w:rPr>
      </w:pPr>
    </w:p>
    <w:p w14:paraId="78D3B54D" w14:textId="422945CC" w:rsidR="00F61EB6" w:rsidRPr="001F6659" w:rsidRDefault="007E1948" w:rsidP="0074040B">
      <w:pPr>
        <w:pStyle w:val="NoSpacing"/>
        <w:numPr>
          <w:ilvl w:val="0"/>
          <w:numId w:val="10"/>
        </w:numPr>
        <w:outlineLvl w:val="0"/>
        <w:rPr>
          <w:rFonts w:cstheme="minorHAnsi"/>
          <w:b/>
          <w:sz w:val="20"/>
          <w:szCs w:val="20"/>
        </w:rPr>
      </w:pPr>
      <w:bookmarkStart w:id="200" w:name="_Toc48654130"/>
      <w:bookmarkStart w:id="201" w:name="_Toc46228050"/>
      <w:r w:rsidRPr="001F6659">
        <w:rPr>
          <w:rFonts w:cstheme="minorHAnsi"/>
          <w:b/>
          <w:sz w:val="20"/>
          <w:szCs w:val="20"/>
        </w:rPr>
        <w:t>SUMMARY OF</w:t>
      </w:r>
      <w:r w:rsidR="00F42F2C">
        <w:rPr>
          <w:rFonts w:cstheme="minorHAnsi"/>
          <w:b/>
          <w:sz w:val="20"/>
          <w:szCs w:val="20"/>
        </w:rPr>
        <w:t xml:space="preserve"> CASES AND </w:t>
      </w:r>
      <w:r w:rsidRPr="001F6659">
        <w:rPr>
          <w:rFonts w:cstheme="minorHAnsi"/>
          <w:b/>
          <w:sz w:val="20"/>
          <w:szCs w:val="20"/>
        </w:rPr>
        <w:t>FIELD VISITS</w:t>
      </w:r>
      <w:bookmarkEnd w:id="200"/>
      <w:bookmarkEnd w:id="201"/>
    </w:p>
    <w:p w14:paraId="0E17CD55" w14:textId="77777777" w:rsidR="008871F9" w:rsidRPr="001F6659" w:rsidRDefault="008871F9" w:rsidP="008871F9">
      <w:pPr>
        <w:pStyle w:val="NoSpacing"/>
        <w:outlineLvl w:val="0"/>
        <w:rPr>
          <w:rFonts w:cstheme="minorHAnsi"/>
          <w:b/>
          <w:sz w:val="20"/>
          <w:szCs w:val="20"/>
        </w:rPr>
      </w:pPr>
    </w:p>
    <w:p w14:paraId="160A1D04" w14:textId="77777777" w:rsidR="00052679" w:rsidRPr="00CD437E" w:rsidRDefault="00052679" w:rsidP="00052679"/>
    <w:p w14:paraId="2C8B08D9" w14:textId="5972ABD8" w:rsidR="009C2B54" w:rsidRPr="00CD437E" w:rsidRDefault="009C2B54" w:rsidP="009C2B54">
      <w:pPr>
        <w:jc w:val="center"/>
        <w:rPr>
          <w:b/>
        </w:rPr>
      </w:pPr>
      <w:r w:rsidRPr="00CD437E">
        <w:rPr>
          <w:b/>
        </w:rPr>
        <w:t xml:space="preserve">Report from the </w:t>
      </w:r>
      <w:r>
        <w:rPr>
          <w:b/>
        </w:rPr>
        <w:t xml:space="preserve">TE </w:t>
      </w:r>
      <w:r w:rsidRPr="00CD437E">
        <w:rPr>
          <w:b/>
        </w:rPr>
        <w:t>Field</w:t>
      </w:r>
      <w:r>
        <w:rPr>
          <w:b/>
        </w:rPr>
        <w:t xml:space="preserve"> Visits </w:t>
      </w:r>
      <w:r w:rsidR="004273C0">
        <w:rPr>
          <w:b/>
        </w:rPr>
        <w:t xml:space="preserve"> </w:t>
      </w:r>
    </w:p>
    <w:p w14:paraId="6CDF2C4B" w14:textId="77777777" w:rsidR="009C2B54" w:rsidRPr="00CD437E" w:rsidRDefault="009C2B54" w:rsidP="009C2B54">
      <w:pPr>
        <w:jc w:val="both"/>
        <w:rPr>
          <w:rFonts w:cstheme="minorHAnsi"/>
        </w:rPr>
      </w:pPr>
      <w:r w:rsidRPr="00CD437E">
        <w:rPr>
          <w:rFonts w:cstheme="minorHAnsi"/>
        </w:rPr>
        <w:lastRenderedPageBreak/>
        <w:t>The consultant carried out field work from July 25 to 31, 2020 visiting communities where the project has been im</w:t>
      </w:r>
      <w:r>
        <w:rPr>
          <w:rFonts w:cstheme="minorHAnsi"/>
        </w:rPr>
        <w:t>plemented in Freetown, Kambia, Pujehun and</w:t>
      </w:r>
      <w:r w:rsidRPr="00CD437E">
        <w:rPr>
          <w:rFonts w:cstheme="minorHAnsi"/>
        </w:rPr>
        <w:t xml:space="preserve"> Kono districts. The consultant did a random sampling to choose communities to be visited. The reason for this w</w:t>
      </w:r>
      <w:r>
        <w:rPr>
          <w:rFonts w:cstheme="minorHAnsi"/>
        </w:rPr>
        <w:t>as that some of the communities are hard-to-reach due to the incessant rainfall experienced in the country. Besides, COVID 19 prevented the consultant from holding FGDs in many cases.</w:t>
      </w:r>
    </w:p>
    <w:p w14:paraId="48B333AE" w14:textId="77777777" w:rsidR="009C2B54" w:rsidRDefault="009C2B54" w:rsidP="009C2B54">
      <w:pPr>
        <w:jc w:val="both"/>
        <w:rPr>
          <w:rFonts w:cstheme="minorHAnsi"/>
          <w:b/>
        </w:rPr>
      </w:pPr>
      <w:r w:rsidRPr="00CD437E">
        <w:rPr>
          <w:rFonts w:cstheme="minorHAnsi"/>
          <w:b/>
        </w:rPr>
        <w:t>Findings</w:t>
      </w:r>
    </w:p>
    <w:p w14:paraId="1DD26C8F" w14:textId="77777777" w:rsidR="009C2B54" w:rsidRDefault="009C2B54" w:rsidP="009C2B54">
      <w:pPr>
        <w:jc w:val="both"/>
        <w:rPr>
          <w:rFonts w:cstheme="minorHAnsi"/>
        </w:rPr>
      </w:pPr>
      <w:r w:rsidRPr="003D3425">
        <w:rPr>
          <w:rFonts w:cstheme="minorHAnsi"/>
        </w:rPr>
        <w:t>The criteria</w:t>
      </w:r>
      <w:r>
        <w:rPr>
          <w:rFonts w:cstheme="minorHAnsi"/>
        </w:rPr>
        <w:t xml:space="preserve"> that the project</w:t>
      </w:r>
      <w:r w:rsidRPr="003D3425">
        <w:rPr>
          <w:rFonts w:cstheme="minorHAnsi"/>
        </w:rPr>
        <w:t xml:space="preserve"> used for selection</w:t>
      </w:r>
      <w:r>
        <w:rPr>
          <w:rFonts w:cstheme="minorHAnsi"/>
        </w:rPr>
        <w:t xml:space="preserve"> of sites were</w:t>
      </w:r>
      <w:r w:rsidRPr="003D3425">
        <w:rPr>
          <w:rFonts w:cstheme="minorHAnsi"/>
        </w:rPr>
        <w:t xml:space="preserve"> largely communities that faced water shortage.</w:t>
      </w:r>
      <w:r>
        <w:rPr>
          <w:rFonts w:cstheme="minorHAnsi"/>
        </w:rPr>
        <w:t xml:space="preserve"> The project saw the need for these communities to be exposed to pipe borne especially in health care centers; education sector etc. cannot be overstated. Generally, all communities not reached/covered in the first phase need this facility because access to clean water in Sierra Leone remains a key challenge especially in rural communities.</w:t>
      </w:r>
    </w:p>
    <w:p w14:paraId="2C9B7554" w14:textId="77777777" w:rsidR="009C2B54" w:rsidRDefault="009C2B54" w:rsidP="009C2B54">
      <w:pPr>
        <w:jc w:val="both"/>
        <w:rPr>
          <w:rFonts w:cstheme="minorHAnsi"/>
        </w:rPr>
      </w:pPr>
      <w:r w:rsidRPr="00EE1B17">
        <w:rPr>
          <w:rFonts w:cstheme="minorHAnsi"/>
        </w:rPr>
        <w:t xml:space="preserve">In all of the communities, stakeholders (District Engineers, traditional leaders, women, youths and other local leaders) revealed that prior to the introduction of the solar powered water pump, bore holes the water storage tanks and the water distribution system, community members sourced water from unprotected wells and nearby streams leaving the people vulnerable to water borne diseases. The project consulted beneficiaries in these communities and traditional knowledge was built in (identification of garbage site information, for example) before the installation of the new technology. Stakeholders established that the use of surface water and use of the stream in the riverine districts of Kambia and Pujehun can be scaled up to supply the cluster of communities in districts. The two districts are awash with rivers and streams. </w:t>
      </w:r>
    </w:p>
    <w:p w14:paraId="4EDB5394" w14:textId="77777777" w:rsidR="009C2B54" w:rsidRDefault="009C2B54" w:rsidP="009C2B54">
      <w:pPr>
        <w:jc w:val="both"/>
        <w:rPr>
          <w:rFonts w:cstheme="minorHAnsi"/>
          <w:color w:val="000000"/>
        </w:rPr>
      </w:pPr>
      <w:r w:rsidRPr="00CD437E">
        <w:rPr>
          <w:rFonts w:cstheme="minorHAnsi"/>
          <w:b/>
        </w:rPr>
        <w:t xml:space="preserve">Kambia District: </w:t>
      </w:r>
      <w:r w:rsidRPr="00CD437E">
        <w:rPr>
          <w:rFonts w:cstheme="minorHAnsi"/>
        </w:rPr>
        <w:t>The consultant visited three communities (</w:t>
      </w:r>
      <w:proofErr w:type="spellStart"/>
      <w:r w:rsidRPr="00CD437E">
        <w:rPr>
          <w:rFonts w:cstheme="minorHAnsi"/>
        </w:rPr>
        <w:t>Kargboto</w:t>
      </w:r>
      <w:proofErr w:type="spellEnd"/>
      <w:r w:rsidRPr="00CD437E">
        <w:rPr>
          <w:rFonts w:cstheme="minorHAnsi"/>
        </w:rPr>
        <w:t xml:space="preserve">, </w:t>
      </w:r>
      <w:proofErr w:type="spellStart"/>
      <w:r w:rsidRPr="00CD437E">
        <w:rPr>
          <w:rFonts w:cstheme="minorHAnsi"/>
        </w:rPr>
        <w:t>Barmoi</w:t>
      </w:r>
      <w:proofErr w:type="spellEnd"/>
      <w:r w:rsidRPr="00CD437E">
        <w:rPr>
          <w:rFonts w:cstheme="minorHAnsi"/>
        </w:rPr>
        <w:t xml:space="preserve"> </w:t>
      </w:r>
      <w:proofErr w:type="spellStart"/>
      <w:r w:rsidRPr="00CD437E">
        <w:rPr>
          <w:rFonts w:cstheme="minorHAnsi"/>
        </w:rPr>
        <w:t>Luma</w:t>
      </w:r>
      <w:proofErr w:type="spellEnd"/>
      <w:r w:rsidRPr="00CD437E">
        <w:rPr>
          <w:rFonts w:cstheme="minorHAnsi"/>
        </w:rPr>
        <w:t xml:space="preserve"> and </w:t>
      </w:r>
      <w:proofErr w:type="spellStart"/>
      <w:r w:rsidRPr="00CD437E">
        <w:rPr>
          <w:rFonts w:cstheme="minorHAnsi"/>
        </w:rPr>
        <w:t>Kolenten</w:t>
      </w:r>
      <w:proofErr w:type="spellEnd"/>
      <w:r w:rsidRPr="00CD437E">
        <w:rPr>
          <w:rFonts w:cstheme="minorHAnsi"/>
        </w:rPr>
        <w:t xml:space="preserve"> Secondary School) where the project has been implemented. In </w:t>
      </w:r>
      <w:proofErr w:type="spellStart"/>
      <w:r w:rsidRPr="00CD437E">
        <w:rPr>
          <w:rFonts w:cstheme="minorHAnsi"/>
        </w:rPr>
        <w:t>Barmoi</w:t>
      </w:r>
      <w:proofErr w:type="spellEnd"/>
      <w:r w:rsidRPr="00CD437E">
        <w:rPr>
          <w:rFonts w:cstheme="minorHAnsi"/>
        </w:rPr>
        <w:t xml:space="preserve"> </w:t>
      </w:r>
      <w:proofErr w:type="spellStart"/>
      <w:r w:rsidRPr="00CD437E">
        <w:rPr>
          <w:rFonts w:cstheme="minorHAnsi"/>
        </w:rPr>
        <w:t>Luma</w:t>
      </w:r>
      <w:proofErr w:type="spellEnd"/>
      <w:r w:rsidRPr="00CD437E">
        <w:rPr>
          <w:rFonts w:cstheme="minorHAnsi"/>
        </w:rPr>
        <w:t xml:space="preserve">, a </w:t>
      </w:r>
      <w:r w:rsidRPr="00CD437E">
        <w:rPr>
          <w:rFonts w:cstheme="minorHAnsi"/>
          <w:color w:val="000000"/>
        </w:rPr>
        <w:t>Borehole and Water Tower supplying water through stand posts was installed. Th</w:t>
      </w:r>
      <w:r>
        <w:rPr>
          <w:rFonts w:cstheme="minorHAnsi"/>
          <w:color w:val="000000"/>
        </w:rPr>
        <w:t>e WASH Committee has been established</w:t>
      </w:r>
      <w:r w:rsidRPr="00CD437E">
        <w:rPr>
          <w:rFonts w:cstheme="minorHAnsi"/>
          <w:color w:val="000000"/>
        </w:rPr>
        <w:t xml:space="preserve"> and trained in VSLA operations.</w:t>
      </w:r>
      <w:r>
        <w:rPr>
          <w:rFonts w:cstheme="minorHAnsi"/>
          <w:color w:val="000000"/>
        </w:rPr>
        <w:t xml:space="preserve"> The Wash Committee in up and running according to residents interviewed.</w:t>
      </w:r>
      <w:r w:rsidRPr="00CD437E">
        <w:rPr>
          <w:rFonts w:cstheme="minorHAnsi"/>
          <w:color w:val="000000"/>
        </w:rPr>
        <w:t xml:space="preserve"> The committee has started collecting revenue</w:t>
      </w:r>
      <w:r>
        <w:rPr>
          <w:rFonts w:cstheme="minorHAnsi"/>
          <w:color w:val="000000"/>
        </w:rPr>
        <w:t xml:space="preserve"> for the use of water</w:t>
      </w:r>
      <w:r w:rsidRPr="00CD437E">
        <w:rPr>
          <w:rFonts w:cstheme="minorHAnsi"/>
          <w:color w:val="000000"/>
        </w:rPr>
        <w:t xml:space="preserve"> from community members and at the market</w:t>
      </w:r>
      <w:r>
        <w:rPr>
          <w:rFonts w:cstheme="minorHAnsi"/>
          <w:color w:val="000000"/>
        </w:rPr>
        <w:t xml:space="preserve"> place</w:t>
      </w:r>
      <w:r w:rsidRPr="00CD437E">
        <w:rPr>
          <w:rFonts w:cstheme="minorHAnsi"/>
          <w:color w:val="000000"/>
        </w:rPr>
        <w:t xml:space="preserve">. The facility is fully functional with water being supplied to the health </w:t>
      </w:r>
      <w:proofErr w:type="spellStart"/>
      <w:r w:rsidRPr="00CD437E">
        <w:rPr>
          <w:rFonts w:cstheme="minorHAnsi"/>
          <w:color w:val="000000"/>
        </w:rPr>
        <w:t>centre</w:t>
      </w:r>
      <w:proofErr w:type="spellEnd"/>
      <w:r w:rsidRPr="00CD437E">
        <w:rPr>
          <w:rFonts w:cstheme="minorHAnsi"/>
          <w:color w:val="000000"/>
        </w:rPr>
        <w:t>, the international market</w:t>
      </w:r>
      <w:r>
        <w:rPr>
          <w:rFonts w:cstheme="minorHAnsi"/>
          <w:color w:val="000000"/>
        </w:rPr>
        <w:t xml:space="preserve"> (between Sierra Leone and Guinea)</w:t>
      </w:r>
      <w:r w:rsidRPr="00CD437E">
        <w:rPr>
          <w:rFonts w:cstheme="minorHAnsi"/>
          <w:color w:val="000000"/>
        </w:rPr>
        <w:t xml:space="preserve"> and the community.</w:t>
      </w:r>
      <w:r>
        <w:rPr>
          <w:rFonts w:cstheme="minorHAnsi"/>
          <w:color w:val="000000"/>
        </w:rPr>
        <w:t xml:space="preserve"> Some of the good practices at this site and all others visited include by-laws to keep the sites clean, and inclusivity and participation of women and youths in decision-making.</w:t>
      </w:r>
    </w:p>
    <w:p w14:paraId="4F222769" w14:textId="77777777" w:rsidR="009C2B54" w:rsidRPr="00CD437E" w:rsidRDefault="009C2B54" w:rsidP="009C2B54">
      <w:pPr>
        <w:jc w:val="both"/>
        <w:rPr>
          <w:rFonts w:cstheme="minorHAnsi"/>
          <w:color w:val="000000"/>
        </w:rPr>
      </w:pPr>
      <w:r>
        <w:rPr>
          <w:rFonts w:cstheme="minorHAnsi"/>
          <w:color w:val="000000"/>
        </w:rPr>
        <w:t xml:space="preserve">The Wash Committee is dominated by women and they play a critical part in keeping monies collected from community members. They have used these monies to undertake minor repairs on the facility such as repairing broken pipes. The Engineer serving the district revealed that the water quality is good and that water is treated anytime the need arises. The beneficiaries stated how appreciative they are with the new technology albeit they do not know how to operate it. The technology is functional as stated above and the services is rendering to the community is overwhelming. The facility also serves the nearby schools and health care center, which is, in all intents and purposes, meet the requirement for site selection.   </w:t>
      </w:r>
      <w:r w:rsidRPr="00CD437E">
        <w:rPr>
          <w:rFonts w:cstheme="minorHAnsi"/>
          <w:color w:val="000000"/>
        </w:rPr>
        <w:t xml:space="preserve"> </w:t>
      </w:r>
    </w:p>
    <w:p w14:paraId="6C4ECE65" w14:textId="77777777" w:rsidR="009C2B54" w:rsidRDefault="009C2B54" w:rsidP="009C2B54">
      <w:pPr>
        <w:jc w:val="both"/>
        <w:rPr>
          <w:rFonts w:cstheme="minorHAnsi"/>
          <w:color w:val="000000"/>
        </w:rPr>
      </w:pPr>
      <w:r w:rsidRPr="00CD437E">
        <w:rPr>
          <w:rFonts w:cstheme="minorHAnsi"/>
          <w:color w:val="000000"/>
        </w:rPr>
        <w:t xml:space="preserve">In Kargboto, Borehole and water reticulation and Solar water pump installed. The community has a functional Wash Committee and members pay le5,000 per month. Stakeholders revealed that two VSL groups of sixty members each have been established in the community and each member contributes le1,000 per week to sustain the functionality of the facility. </w:t>
      </w:r>
      <w:r>
        <w:rPr>
          <w:rFonts w:cstheme="minorHAnsi"/>
          <w:color w:val="000000"/>
        </w:rPr>
        <w:t>The amount paid is reasonably small to undertake any major repairs to the facility. In some cases, some people even renege on payment.</w:t>
      </w:r>
    </w:p>
    <w:p w14:paraId="2650DE12" w14:textId="77777777" w:rsidR="009C2B54" w:rsidRPr="00CD437E" w:rsidRDefault="009C2B54" w:rsidP="009C2B54">
      <w:pPr>
        <w:jc w:val="both"/>
        <w:rPr>
          <w:rFonts w:cstheme="minorHAnsi"/>
          <w:color w:val="000000"/>
        </w:rPr>
      </w:pPr>
      <w:r>
        <w:rPr>
          <w:rFonts w:cstheme="minorHAnsi"/>
          <w:color w:val="000000"/>
        </w:rPr>
        <w:lastRenderedPageBreak/>
        <w:t>The borehole serves the entire community and stakeholders stated their appreciation for the facility and for the establishment of the VSLA which has opened doors for members to borrow money to undertake business. Women participation was measured as high and their decision-making roles clearly beneficial to the community and in preserving the facility.</w:t>
      </w:r>
    </w:p>
    <w:p w14:paraId="0764293E" w14:textId="77777777" w:rsidR="009C2B54" w:rsidRDefault="009C2B54" w:rsidP="009C2B54">
      <w:pPr>
        <w:jc w:val="both"/>
        <w:rPr>
          <w:rFonts w:cstheme="minorHAnsi"/>
          <w:color w:val="000000"/>
        </w:rPr>
      </w:pPr>
      <w:r w:rsidRPr="00CD437E">
        <w:rPr>
          <w:rFonts w:cstheme="minorHAnsi"/>
          <w:color w:val="000000"/>
        </w:rPr>
        <w:t xml:space="preserve">In </w:t>
      </w:r>
      <w:proofErr w:type="spellStart"/>
      <w:r w:rsidRPr="00CD437E">
        <w:rPr>
          <w:rFonts w:cstheme="minorHAnsi"/>
          <w:color w:val="000000"/>
        </w:rPr>
        <w:t>Kolenten</w:t>
      </w:r>
      <w:proofErr w:type="spellEnd"/>
      <w:r w:rsidRPr="00CD437E">
        <w:rPr>
          <w:rFonts w:cstheme="minorHAnsi"/>
          <w:color w:val="000000"/>
        </w:rPr>
        <w:t xml:space="preserve"> Secondary School, a Borehole and water reticulation was installed and Wash Committee set up but has been dysfunctional since the outbreak of COVID 19. Members pay le2,000 per week. The borehole has been drilled and solar pumping system installed. Basic maintenance work to unblock drains from stand pipes. The facility is providing water in the school labs to perform experiments (Chemistry, Biology and Physics) with improved teaching and learning, toilets for the students, helpful to girls when they experience their monthly menstrual circle, cleaning of the campus and hand washing during the COVID 19 period. This has contributed to improved health and less burden on students to fetch water in the nearby streams.</w:t>
      </w:r>
    </w:p>
    <w:p w14:paraId="288ED4B1" w14:textId="77777777" w:rsidR="009C2B54" w:rsidRDefault="009C2B54" w:rsidP="009C2B54">
      <w:pPr>
        <w:jc w:val="both"/>
        <w:rPr>
          <w:rFonts w:cstheme="minorHAnsi"/>
          <w:color w:val="000000"/>
        </w:rPr>
      </w:pPr>
      <w:r>
        <w:rPr>
          <w:rFonts w:cstheme="minorHAnsi"/>
          <w:color w:val="000000"/>
        </w:rPr>
        <w:t xml:space="preserve">In Kambia, the district engineer stated that scaling up is needed in </w:t>
      </w:r>
      <w:proofErr w:type="spellStart"/>
      <w:r>
        <w:rPr>
          <w:rFonts w:cstheme="minorHAnsi"/>
          <w:color w:val="000000"/>
        </w:rPr>
        <w:t>Samu</w:t>
      </w:r>
      <w:proofErr w:type="spellEnd"/>
      <w:r>
        <w:rPr>
          <w:rFonts w:cstheme="minorHAnsi"/>
          <w:color w:val="000000"/>
        </w:rPr>
        <w:t xml:space="preserve"> Chiefdom because the facility will serve larger communities. These communities also have schools and health care centers that need this new technology. In </w:t>
      </w:r>
      <w:proofErr w:type="spellStart"/>
      <w:r>
        <w:rPr>
          <w:rFonts w:cstheme="minorHAnsi"/>
          <w:color w:val="000000"/>
        </w:rPr>
        <w:t>Kichon</w:t>
      </w:r>
      <w:proofErr w:type="spellEnd"/>
      <w:r>
        <w:rPr>
          <w:rFonts w:cstheme="minorHAnsi"/>
          <w:color w:val="000000"/>
        </w:rPr>
        <w:t xml:space="preserve">, there are more than three thousand residents, about four to seven thousand in </w:t>
      </w:r>
      <w:proofErr w:type="spellStart"/>
      <w:r>
        <w:rPr>
          <w:rFonts w:cstheme="minorHAnsi"/>
          <w:color w:val="000000"/>
        </w:rPr>
        <w:t>Madina</w:t>
      </w:r>
      <w:proofErr w:type="spellEnd"/>
      <w:r>
        <w:rPr>
          <w:rFonts w:cstheme="minorHAnsi"/>
          <w:color w:val="000000"/>
        </w:rPr>
        <w:t xml:space="preserve">, and three to five thousand in </w:t>
      </w:r>
      <w:proofErr w:type="spellStart"/>
      <w:r>
        <w:rPr>
          <w:rFonts w:cstheme="minorHAnsi"/>
          <w:color w:val="000000"/>
        </w:rPr>
        <w:t>Rokupr</w:t>
      </w:r>
      <w:proofErr w:type="spellEnd"/>
      <w:r>
        <w:rPr>
          <w:rFonts w:cstheme="minorHAnsi"/>
          <w:color w:val="000000"/>
        </w:rPr>
        <w:t>. All of these communities have schools and health care centers. Before the civil war in 1991, these communities had enjoyed access to clean water but the war ravaged these facilities leaving them vulnerable. According to the engineer, it is pathetic to see women lacking better delivery services which continue to increase infant mortality rate in the district. These communities are prone to early child marriages and teenage pregnancy because girls are burdened with fetching water at odd times that make them vulnerable. The Wash committee comprises of twelve people (6 men and 6 women). Women participation and involvement in decision making regarding the facility is high.</w:t>
      </w:r>
    </w:p>
    <w:p w14:paraId="0A824160" w14:textId="77777777" w:rsidR="009C2B54" w:rsidRDefault="009C2B54" w:rsidP="009C2B54">
      <w:pPr>
        <w:jc w:val="both"/>
        <w:rPr>
          <w:rFonts w:cstheme="minorHAnsi"/>
          <w:color w:val="000000"/>
        </w:rPr>
      </w:pPr>
      <w:r>
        <w:rPr>
          <w:rFonts w:cstheme="minorHAnsi"/>
          <w:color w:val="000000"/>
        </w:rPr>
        <w:t>NGOs are involved in WASH and provision of clean water including CARE International, UNICEF and ActionAid. This is true for the other districts.</w:t>
      </w:r>
    </w:p>
    <w:p w14:paraId="4212C6C2" w14:textId="77777777" w:rsidR="009C2B54" w:rsidRPr="00CD437E" w:rsidRDefault="009C2B54" w:rsidP="009C2B54">
      <w:pPr>
        <w:jc w:val="both"/>
        <w:rPr>
          <w:rFonts w:cstheme="minorHAnsi"/>
          <w:color w:val="000000"/>
        </w:rPr>
      </w:pPr>
      <w:r>
        <w:rPr>
          <w:rFonts w:cstheme="minorHAnsi"/>
          <w:color w:val="000000"/>
        </w:rPr>
        <w:t xml:space="preserve">Flooding of the </w:t>
      </w:r>
      <w:proofErr w:type="spellStart"/>
      <w:r>
        <w:rPr>
          <w:rFonts w:cstheme="minorHAnsi"/>
          <w:color w:val="000000"/>
        </w:rPr>
        <w:t>Konlenten</w:t>
      </w:r>
      <w:proofErr w:type="spellEnd"/>
      <w:r>
        <w:rPr>
          <w:rFonts w:cstheme="minorHAnsi"/>
          <w:color w:val="000000"/>
        </w:rPr>
        <w:t xml:space="preserve"> river restricts access to the facility. The taste of the water (water quality due to dirt in the tanks) is not satisfactory as reported by the engineer and community stakeholders.</w:t>
      </w:r>
    </w:p>
    <w:p w14:paraId="1E0C30E0" w14:textId="38752ECF" w:rsidR="009C2B54" w:rsidRPr="00CD437E" w:rsidRDefault="009C2B54" w:rsidP="009C2B54">
      <w:pPr>
        <w:jc w:val="both"/>
        <w:rPr>
          <w:rFonts w:cstheme="minorHAnsi"/>
          <w:color w:val="000000"/>
        </w:rPr>
      </w:pPr>
      <w:r w:rsidRPr="00CD437E">
        <w:rPr>
          <w:rFonts w:cstheme="minorHAnsi"/>
          <w:b/>
          <w:color w:val="000000"/>
        </w:rPr>
        <w:t>Kono District</w:t>
      </w:r>
      <w:r w:rsidRPr="00CD437E">
        <w:rPr>
          <w:rFonts w:cstheme="minorHAnsi"/>
          <w:color w:val="000000"/>
        </w:rPr>
        <w:t xml:space="preserve">: the consultant visited two sites: Kono District Education Committee (KDEC) Primary School (Wash Committee is now functional with 6 women and 4 men). The facility services three schools and a vocational training center. Like in </w:t>
      </w:r>
      <w:proofErr w:type="spellStart"/>
      <w:r w:rsidRPr="00CD437E">
        <w:rPr>
          <w:rFonts w:cstheme="minorHAnsi"/>
          <w:color w:val="000000"/>
        </w:rPr>
        <w:t>Konlenten</w:t>
      </w:r>
      <w:proofErr w:type="spellEnd"/>
      <w:r w:rsidRPr="00CD437E">
        <w:rPr>
          <w:rFonts w:cstheme="minorHAnsi"/>
          <w:color w:val="000000"/>
        </w:rPr>
        <w:t xml:space="preserve"> School, the facility is providing water to the toilets for students, helpful to girls when they experience their monthly menstrual circle, cleaning of the campus and hand washing during the COVID 19 period. The facility has contributed to improved health of the students and teachers and members in the surrounding community. The facility serves up to 750 people.</w:t>
      </w:r>
      <w:r>
        <w:rPr>
          <w:rFonts w:cstheme="minorHAnsi"/>
          <w:color w:val="000000"/>
        </w:rPr>
        <w:br/>
        <w:t>There has been some training in minor repairs on the facility albeit this need to be further strengthened. By-laws from community members have kept the facility clean and the water quality, according to the district engineer, is good. Treatment, use of chlorine, is applied when the need arises.</w:t>
      </w:r>
    </w:p>
    <w:p w14:paraId="54BBD5BE" w14:textId="77777777" w:rsidR="009C2B54" w:rsidRDefault="009C2B54" w:rsidP="009C2B54">
      <w:pPr>
        <w:jc w:val="both"/>
        <w:rPr>
          <w:rFonts w:cstheme="minorHAnsi"/>
          <w:color w:val="000000"/>
        </w:rPr>
      </w:pPr>
      <w:r w:rsidRPr="00CD437E">
        <w:rPr>
          <w:rFonts w:cstheme="minorHAnsi"/>
          <w:color w:val="000000"/>
        </w:rPr>
        <w:t xml:space="preserve">In </w:t>
      </w:r>
      <w:proofErr w:type="spellStart"/>
      <w:r w:rsidRPr="00CD437E">
        <w:rPr>
          <w:rFonts w:cstheme="minorHAnsi"/>
          <w:color w:val="000000"/>
        </w:rPr>
        <w:t>Boroma</w:t>
      </w:r>
      <w:proofErr w:type="spellEnd"/>
      <w:r w:rsidRPr="00CD437E">
        <w:rPr>
          <w:rFonts w:cstheme="minorHAnsi"/>
          <w:color w:val="000000"/>
        </w:rPr>
        <w:t xml:space="preserve"> community, the facility is serving more than four thousand people and supplies school</w:t>
      </w:r>
      <w:r>
        <w:rPr>
          <w:rFonts w:cstheme="minorHAnsi"/>
          <w:color w:val="000000"/>
        </w:rPr>
        <w:t>s</w:t>
      </w:r>
      <w:r w:rsidRPr="00CD437E">
        <w:rPr>
          <w:rFonts w:cstheme="minorHAnsi"/>
          <w:color w:val="000000"/>
        </w:rPr>
        <w:t xml:space="preserve"> and </w:t>
      </w:r>
      <w:r>
        <w:rPr>
          <w:rFonts w:cstheme="minorHAnsi"/>
          <w:color w:val="000000"/>
        </w:rPr>
        <w:t xml:space="preserve">a </w:t>
      </w:r>
      <w:r w:rsidRPr="00CD437E">
        <w:rPr>
          <w:rFonts w:cstheme="minorHAnsi"/>
          <w:color w:val="000000"/>
        </w:rPr>
        <w:t xml:space="preserve">health center. It is fully functional with a working Wash Committee (3 men and 7 women). There is one borehole, two tanks (10,000 </w:t>
      </w:r>
      <w:proofErr w:type="spellStart"/>
      <w:r w:rsidRPr="00CD437E">
        <w:rPr>
          <w:rFonts w:cstheme="minorHAnsi"/>
          <w:color w:val="000000"/>
        </w:rPr>
        <w:t>ltrs</w:t>
      </w:r>
      <w:proofErr w:type="spellEnd"/>
      <w:r w:rsidRPr="00CD437E">
        <w:rPr>
          <w:rFonts w:cstheme="minorHAnsi"/>
          <w:color w:val="000000"/>
        </w:rPr>
        <w:t xml:space="preserve"> each) and the people experience effective clean water. Every household pays le2,000 each for maintenance.</w:t>
      </w:r>
    </w:p>
    <w:p w14:paraId="4503C818" w14:textId="77777777" w:rsidR="009C2B54" w:rsidRDefault="009C2B54" w:rsidP="009C2B54">
      <w:pPr>
        <w:jc w:val="both"/>
        <w:rPr>
          <w:rFonts w:cstheme="minorHAnsi"/>
          <w:color w:val="000000"/>
        </w:rPr>
      </w:pPr>
      <w:r>
        <w:rPr>
          <w:rFonts w:cstheme="minorHAnsi"/>
          <w:color w:val="000000"/>
        </w:rPr>
        <w:lastRenderedPageBreak/>
        <w:t>The new technology is working well for the people and they are eager to learn more about it. Wash Management Committee capacities need to be built and transfer of technical knowledge development of the solar panels cannot be overstated.</w:t>
      </w:r>
    </w:p>
    <w:p w14:paraId="3D20140A" w14:textId="77777777" w:rsidR="009C2B54" w:rsidRDefault="009C2B54" w:rsidP="009C2B54">
      <w:pPr>
        <w:jc w:val="both"/>
        <w:rPr>
          <w:rFonts w:cstheme="minorHAnsi"/>
          <w:color w:val="000000"/>
        </w:rPr>
      </w:pPr>
      <w:r>
        <w:rPr>
          <w:rFonts w:cstheme="minorHAnsi"/>
          <w:color w:val="000000"/>
        </w:rPr>
        <w:t xml:space="preserve">In terms of scaling up, </w:t>
      </w:r>
      <w:proofErr w:type="spellStart"/>
      <w:r>
        <w:rPr>
          <w:rFonts w:cstheme="minorHAnsi"/>
          <w:color w:val="000000"/>
        </w:rPr>
        <w:t>Boroma</w:t>
      </w:r>
      <w:proofErr w:type="spellEnd"/>
      <w:r>
        <w:rPr>
          <w:rFonts w:cstheme="minorHAnsi"/>
          <w:color w:val="000000"/>
        </w:rPr>
        <w:t xml:space="preserve"> Community, with one of the highest population concentration, should benefit from this facility. Clean water remains a key challenge in this community and is a burden for the people particularly women and girls. This community lacks a lot of facilities but clean water is very paramount among the list of felt needs. According to the focal person, </w:t>
      </w:r>
      <w:proofErr w:type="spellStart"/>
      <w:r>
        <w:rPr>
          <w:rFonts w:cstheme="minorHAnsi"/>
          <w:color w:val="000000"/>
        </w:rPr>
        <w:t>Fiama</w:t>
      </w:r>
      <w:proofErr w:type="spellEnd"/>
      <w:r>
        <w:rPr>
          <w:rFonts w:cstheme="minorHAnsi"/>
          <w:color w:val="000000"/>
        </w:rPr>
        <w:t xml:space="preserve"> also needs to be scaled up because it is quite populated and the need for clean water cannot be overstated. There are schools and health care centers too in these communities that can benefit from the facility. The provision of clean safe water can help in mitigating the increase in teenage pregnancy and infant mortality rate in the district.</w:t>
      </w:r>
    </w:p>
    <w:p w14:paraId="12AD9CE0" w14:textId="77777777" w:rsidR="009C2B54" w:rsidRPr="00CD437E" w:rsidRDefault="009C2B54" w:rsidP="009C2B54">
      <w:pPr>
        <w:jc w:val="both"/>
        <w:rPr>
          <w:rFonts w:cstheme="minorHAnsi"/>
          <w:color w:val="000000"/>
        </w:rPr>
      </w:pPr>
      <w:r>
        <w:rPr>
          <w:rFonts w:cstheme="minorHAnsi"/>
          <w:color w:val="000000"/>
        </w:rPr>
        <w:t>The district and communities benefitted from trainings of caretakers for the new technology and how they should respond to emergency. But they face some challenges among which are: more training is needed for care takers particularly in the repairs of the solar panels; more tools are needed and post monitoring of project need to be strengthened. Aside, partnership with councils and the Ministry of Water resources have to be strengthened with the view to monitor projects and provide reliable information on the functionality of the facility. Women are playing a key role in the project and because of their vulnerability; they occupy decision-making positions in the WASH committee.</w:t>
      </w:r>
    </w:p>
    <w:p w14:paraId="2967FDAA" w14:textId="77777777" w:rsidR="009C2B54" w:rsidRPr="00EE1B17" w:rsidRDefault="009C2B54" w:rsidP="009C2B54">
      <w:pPr>
        <w:jc w:val="both"/>
        <w:rPr>
          <w:rFonts w:cstheme="minorHAnsi"/>
          <w:color w:val="000000"/>
        </w:rPr>
      </w:pPr>
      <w:r w:rsidRPr="00EE1B17">
        <w:rPr>
          <w:rFonts w:cstheme="minorHAnsi"/>
          <w:color w:val="000000"/>
        </w:rPr>
        <w:t>Wash Committee governance needs to be strengthened (on accountability, transparency, consensus building) through capacity development to enable members perform minor maintenance (fixing of broken pipes), reach compromises on the management of the facility and build partnership with the private sector and other NGOs such as CARE International and ActionAid.</w:t>
      </w:r>
      <w:r>
        <w:rPr>
          <w:rFonts w:cstheme="minorHAnsi"/>
          <w:color w:val="000000"/>
        </w:rPr>
        <w:t xml:space="preserve"> The facilities need to be safeguarded against theft and to be kept clean at all times.</w:t>
      </w:r>
    </w:p>
    <w:p w14:paraId="157B36C1" w14:textId="77777777" w:rsidR="009C2B54" w:rsidRDefault="009C2B54" w:rsidP="009C2B54">
      <w:pPr>
        <w:jc w:val="both"/>
        <w:rPr>
          <w:rFonts w:cstheme="minorHAnsi"/>
          <w:b/>
          <w:color w:val="000000"/>
        </w:rPr>
      </w:pPr>
    </w:p>
    <w:p w14:paraId="32F05558" w14:textId="77777777" w:rsidR="009C2B54" w:rsidRPr="00CD437E" w:rsidRDefault="009C2B54" w:rsidP="009C2B54">
      <w:pPr>
        <w:jc w:val="both"/>
        <w:rPr>
          <w:rFonts w:cstheme="minorHAnsi"/>
          <w:color w:val="000000"/>
        </w:rPr>
      </w:pPr>
      <w:r w:rsidRPr="00CD437E">
        <w:rPr>
          <w:rFonts w:cstheme="minorHAnsi"/>
          <w:b/>
          <w:color w:val="000000"/>
        </w:rPr>
        <w:t>Pujehun District</w:t>
      </w:r>
      <w:r w:rsidRPr="00CD437E">
        <w:rPr>
          <w:rFonts w:cstheme="minorHAnsi"/>
          <w:color w:val="000000"/>
        </w:rPr>
        <w:t xml:space="preserve">: Sites visited include:  </w:t>
      </w:r>
      <w:proofErr w:type="spellStart"/>
      <w:r w:rsidRPr="00CD437E">
        <w:rPr>
          <w:rFonts w:cstheme="minorHAnsi"/>
          <w:color w:val="000000"/>
        </w:rPr>
        <w:t>Kuranko</w:t>
      </w:r>
      <w:proofErr w:type="spellEnd"/>
      <w:r w:rsidRPr="00CD437E">
        <w:rPr>
          <w:rFonts w:cstheme="minorHAnsi"/>
          <w:color w:val="000000"/>
        </w:rPr>
        <w:t xml:space="preserve"> Community has a borehole serving about 1100 household. The stakeholders stated that there is a Wash committee with 5 men and 5 women managing it. The facility is fully functional and provision of clean water is assured.</w:t>
      </w:r>
    </w:p>
    <w:p w14:paraId="4906D288" w14:textId="77777777" w:rsidR="009C2B54" w:rsidRDefault="009C2B54" w:rsidP="009C2B54">
      <w:pPr>
        <w:jc w:val="both"/>
        <w:rPr>
          <w:rFonts w:cstheme="minorHAnsi"/>
          <w:color w:val="000000"/>
        </w:rPr>
      </w:pPr>
      <w:r w:rsidRPr="00CD437E">
        <w:rPr>
          <w:rFonts w:cstheme="minorHAnsi"/>
          <w:color w:val="000000"/>
        </w:rPr>
        <w:t xml:space="preserve">The consultant spoke to stakeholders in </w:t>
      </w:r>
      <w:proofErr w:type="spellStart"/>
      <w:r w:rsidRPr="00CD437E">
        <w:rPr>
          <w:rFonts w:cstheme="minorHAnsi"/>
          <w:color w:val="000000"/>
        </w:rPr>
        <w:t>Nyadehun</w:t>
      </w:r>
      <w:proofErr w:type="spellEnd"/>
      <w:r w:rsidRPr="00CD437E">
        <w:rPr>
          <w:rFonts w:cstheme="minorHAnsi"/>
          <w:color w:val="000000"/>
        </w:rPr>
        <w:t xml:space="preserve"> </w:t>
      </w:r>
      <w:proofErr w:type="spellStart"/>
      <w:r w:rsidRPr="00CD437E">
        <w:rPr>
          <w:rFonts w:cstheme="minorHAnsi"/>
          <w:color w:val="000000"/>
        </w:rPr>
        <w:t>Galliness</w:t>
      </w:r>
      <w:proofErr w:type="spellEnd"/>
      <w:r w:rsidRPr="00CD437E">
        <w:rPr>
          <w:rFonts w:cstheme="minorHAnsi"/>
          <w:color w:val="000000"/>
        </w:rPr>
        <w:t xml:space="preserve"> via phone because of the poor road network. The facility is fully functional with an established Wash Committee (5 men and 5 women).</w:t>
      </w:r>
    </w:p>
    <w:p w14:paraId="25C782C6" w14:textId="77777777" w:rsidR="009C2B54" w:rsidRDefault="009C2B54" w:rsidP="009C2B54">
      <w:pPr>
        <w:jc w:val="both"/>
        <w:rPr>
          <w:rFonts w:cstheme="minorHAnsi"/>
          <w:color w:val="000000"/>
        </w:rPr>
      </w:pPr>
      <w:r>
        <w:rPr>
          <w:rFonts w:cstheme="minorHAnsi"/>
          <w:color w:val="000000"/>
        </w:rPr>
        <w:t xml:space="preserve">In the district, </w:t>
      </w:r>
      <w:proofErr w:type="spellStart"/>
      <w:r>
        <w:rPr>
          <w:rFonts w:cstheme="minorHAnsi"/>
          <w:color w:val="000000"/>
        </w:rPr>
        <w:t>Malaema</w:t>
      </w:r>
      <w:proofErr w:type="spellEnd"/>
      <w:r>
        <w:rPr>
          <w:rFonts w:cstheme="minorHAnsi"/>
          <w:color w:val="000000"/>
        </w:rPr>
        <w:t xml:space="preserve"> and </w:t>
      </w:r>
      <w:proofErr w:type="spellStart"/>
      <w:r>
        <w:rPr>
          <w:rFonts w:cstheme="minorHAnsi"/>
          <w:color w:val="000000"/>
        </w:rPr>
        <w:t>Gohn</w:t>
      </w:r>
      <w:proofErr w:type="spellEnd"/>
      <w:r>
        <w:rPr>
          <w:rFonts w:cstheme="minorHAnsi"/>
          <w:color w:val="000000"/>
        </w:rPr>
        <w:t xml:space="preserve"> communities with the population of four and three thousand respectively need to be scaled up to benefit from the facility in terms of technology and management committee not to mention VSLA which has the potential to empower women and other vulnerable groups. These two communities have schools and health care centers. Clean water remains a key challenge in these community and people struggle to fetch water from unprotected sources. As rural communities, people lack a lot of facilities but the provision of clean water stands paramount among the list of felt needs. </w:t>
      </w:r>
    </w:p>
    <w:p w14:paraId="71F0B7D3" w14:textId="77777777" w:rsidR="009C2B54" w:rsidRDefault="009C2B54" w:rsidP="009C2B54">
      <w:pPr>
        <w:jc w:val="both"/>
        <w:rPr>
          <w:rFonts w:cstheme="minorHAnsi"/>
          <w:color w:val="000000"/>
        </w:rPr>
      </w:pPr>
      <w:r>
        <w:rPr>
          <w:rFonts w:cstheme="minorHAnsi"/>
          <w:color w:val="000000"/>
        </w:rPr>
        <w:t xml:space="preserve">The district and communities benefitted from some capacity building activities particularly training of caretakers for the new technology and how they should respond to emergencies. Some of the critical challenges they face include adherence to by-laws; payment for the services provided by the facility; refusal to pay back loans obtained from VSLA etc. Aside, partnership with councils and the Ministry of </w:t>
      </w:r>
      <w:r>
        <w:rPr>
          <w:rFonts w:cstheme="minorHAnsi"/>
          <w:color w:val="000000"/>
        </w:rPr>
        <w:lastRenderedPageBreak/>
        <w:t>Water resources have to be strengthened with the view to monitor projects and provide reliable information on the functionality of the facility.</w:t>
      </w:r>
    </w:p>
    <w:p w14:paraId="3AC907F3" w14:textId="77777777" w:rsidR="009C2B54" w:rsidRDefault="009C2B54" w:rsidP="009C2B54">
      <w:pPr>
        <w:jc w:val="both"/>
        <w:rPr>
          <w:rFonts w:cstheme="minorHAnsi"/>
          <w:color w:val="000000"/>
        </w:rPr>
      </w:pPr>
      <w:r>
        <w:rPr>
          <w:rFonts w:cstheme="minorHAnsi"/>
          <w:color w:val="000000"/>
        </w:rPr>
        <w:t>Wash committees are up and running and the management so far is good. Women participation in decision making (which is true for communities visited in the three districts) is quite impressive. Women interviewed stated that they are given space to hear their views and they in many ways control the safe keeping of funds raised from the VSLA. Their financial capacities have been built as a result of this and they could now provide assistance to their husbands in taking care of the homes. This point is true for all of the communities visited in the three districts.</w:t>
      </w:r>
    </w:p>
    <w:p w14:paraId="4D42B724" w14:textId="77777777" w:rsidR="009C2B54" w:rsidRPr="00CD437E" w:rsidRDefault="009C2B54" w:rsidP="009C2B54">
      <w:pPr>
        <w:jc w:val="both"/>
        <w:rPr>
          <w:rFonts w:cstheme="minorHAnsi"/>
          <w:color w:val="000000"/>
        </w:rPr>
      </w:pPr>
      <w:r>
        <w:rPr>
          <w:rFonts w:cstheme="minorHAnsi"/>
          <w:color w:val="000000"/>
        </w:rPr>
        <w:t>Flooding remains a critical challenge in these riverine areas. When it floods, access to the facility is most of the time impaired and this pose a big challenge for women and girls who are always expected to be carriers of water for the family.</w:t>
      </w:r>
    </w:p>
    <w:p w14:paraId="0EE7421D" w14:textId="77777777" w:rsidR="009C2B54" w:rsidRDefault="009C2B54" w:rsidP="009C2B54">
      <w:pPr>
        <w:jc w:val="both"/>
        <w:rPr>
          <w:rFonts w:cstheme="minorHAnsi"/>
          <w:b/>
          <w:color w:val="000000"/>
        </w:rPr>
      </w:pPr>
      <w:r>
        <w:rPr>
          <w:rFonts w:cstheme="minorHAnsi"/>
          <w:b/>
          <w:color w:val="000000"/>
        </w:rPr>
        <w:t>Freetown</w:t>
      </w:r>
    </w:p>
    <w:p w14:paraId="58E019B7" w14:textId="77777777" w:rsidR="009C2B54" w:rsidRDefault="009C2B54" w:rsidP="009C2B54">
      <w:pPr>
        <w:jc w:val="both"/>
        <w:rPr>
          <w:rFonts w:cstheme="minorHAnsi"/>
          <w:color w:val="000000"/>
        </w:rPr>
      </w:pPr>
      <w:r w:rsidRPr="00EE1B17">
        <w:rPr>
          <w:rFonts w:cstheme="minorHAnsi"/>
          <w:color w:val="000000"/>
        </w:rPr>
        <w:t>The consultant visited two sites in Freetown where th</w:t>
      </w:r>
      <w:r>
        <w:rPr>
          <w:rFonts w:cstheme="minorHAnsi"/>
          <w:color w:val="000000"/>
        </w:rPr>
        <w:t xml:space="preserve">e project has been implemented. They include </w:t>
      </w:r>
      <w:proofErr w:type="spellStart"/>
      <w:r>
        <w:rPr>
          <w:rFonts w:cstheme="minorHAnsi"/>
          <w:color w:val="000000"/>
        </w:rPr>
        <w:t>Baoma</w:t>
      </w:r>
      <w:proofErr w:type="spellEnd"/>
      <w:r>
        <w:rPr>
          <w:rFonts w:cstheme="minorHAnsi"/>
          <w:color w:val="000000"/>
        </w:rPr>
        <w:t xml:space="preserve"> and </w:t>
      </w:r>
      <w:proofErr w:type="spellStart"/>
      <w:r>
        <w:rPr>
          <w:rFonts w:cstheme="minorHAnsi"/>
          <w:color w:val="000000"/>
        </w:rPr>
        <w:t>Mayenki</w:t>
      </w:r>
      <w:proofErr w:type="spellEnd"/>
      <w:r>
        <w:rPr>
          <w:rFonts w:cstheme="minorHAnsi"/>
          <w:color w:val="000000"/>
        </w:rPr>
        <w:t xml:space="preserve"> communities. In </w:t>
      </w:r>
      <w:proofErr w:type="spellStart"/>
      <w:r>
        <w:rPr>
          <w:rFonts w:cstheme="minorHAnsi"/>
          <w:color w:val="000000"/>
        </w:rPr>
        <w:t>Baoma</w:t>
      </w:r>
      <w:proofErr w:type="spellEnd"/>
      <w:r>
        <w:rPr>
          <w:rFonts w:cstheme="minorHAnsi"/>
          <w:color w:val="000000"/>
        </w:rPr>
        <w:t>, a borehole was constructed serving a little over three thousand people. The facility is fully functional and residents revealed that t</w:t>
      </w:r>
      <w:r w:rsidRPr="00EE1B17">
        <w:rPr>
          <w:rFonts w:cstheme="minorHAnsi"/>
          <w:color w:val="000000"/>
        </w:rPr>
        <w:t>his is one of the highest yielding boreholes in Freetown</w:t>
      </w:r>
      <w:r>
        <w:rPr>
          <w:rFonts w:cstheme="minorHAnsi"/>
          <w:color w:val="000000"/>
        </w:rPr>
        <w:t xml:space="preserve">. In </w:t>
      </w:r>
      <w:proofErr w:type="spellStart"/>
      <w:r>
        <w:rPr>
          <w:rFonts w:cstheme="minorHAnsi"/>
          <w:color w:val="000000"/>
        </w:rPr>
        <w:t>Mayenki</w:t>
      </w:r>
      <w:proofErr w:type="spellEnd"/>
      <w:r>
        <w:rPr>
          <w:rFonts w:cstheme="minorHAnsi"/>
          <w:color w:val="000000"/>
        </w:rPr>
        <w:t xml:space="preserve">, another borehole was constructed providing clean drinking water to over three thousand people. The facility is also functional. </w:t>
      </w:r>
    </w:p>
    <w:p w14:paraId="284770C0" w14:textId="77777777" w:rsidR="009C2B54" w:rsidRPr="00EE1B17" w:rsidRDefault="009C2B54" w:rsidP="009C2B54">
      <w:pPr>
        <w:jc w:val="both"/>
        <w:rPr>
          <w:rFonts w:cstheme="minorHAnsi"/>
          <w:color w:val="000000"/>
        </w:rPr>
      </w:pPr>
      <w:r>
        <w:rPr>
          <w:rFonts w:cstheme="minorHAnsi"/>
          <w:color w:val="000000"/>
        </w:rPr>
        <w:t xml:space="preserve">The engineer and residents agreed that the community was fully aware and consulted about the project and contributed to identifying the site. Local leaders were fully involved in the process and made sure that local knowledge was built in. The consultant found that the water governance of the two facilities need to be scaled up. Planning and management strategies need to be focused on when scaling up. That is, capacity building of WASH committee on management and planning is required. Also required is more training on VSLA and the element of accountability particularly with the funds raised by the community. </w:t>
      </w:r>
    </w:p>
    <w:p w14:paraId="57BD4579" w14:textId="77777777" w:rsidR="009C2B54" w:rsidRDefault="009C2B54" w:rsidP="009C2B54">
      <w:pPr>
        <w:jc w:val="both"/>
        <w:rPr>
          <w:rFonts w:cstheme="minorHAnsi"/>
          <w:color w:val="000000"/>
        </w:rPr>
      </w:pPr>
      <w:r>
        <w:rPr>
          <w:rFonts w:cstheme="minorHAnsi"/>
          <w:b/>
          <w:color w:val="000000"/>
        </w:rPr>
        <w:t xml:space="preserve">In </w:t>
      </w:r>
      <w:proofErr w:type="spellStart"/>
      <w:r>
        <w:rPr>
          <w:rFonts w:cstheme="minorHAnsi"/>
          <w:b/>
          <w:color w:val="000000"/>
        </w:rPr>
        <w:t>Baoma</w:t>
      </w:r>
      <w:proofErr w:type="spellEnd"/>
      <w:r>
        <w:rPr>
          <w:rFonts w:cstheme="minorHAnsi"/>
          <w:b/>
          <w:color w:val="000000"/>
        </w:rPr>
        <w:t xml:space="preserve">, </w:t>
      </w:r>
      <w:r w:rsidRPr="002A536E">
        <w:rPr>
          <w:rFonts w:cstheme="minorHAnsi"/>
          <w:color w:val="000000"/>
        </w:rPr>
        <w:t>the facility provide</w:t>
      </w:r>
      <w:r>
        <w:rPr>
          <w:rFonts w:cstheme="minorHAnsi"/>
          <w:color w:val="000000"/>
        </w:rPr>
        <w:t>s</w:t>
      </w:r>
      <w:r w:rsidRPr="002A536E">
        <w:rPr>
          <w:rFonts w:cstheme="minorHAnsi"/>
          <w:color w:val="000000"/>
        </w:rPr>
        <w:t xml:space="preserve"> services to some of the schools around.</w:t>
      </w:r>
      <w:r>
        <w:rPr>
          <w:rFonts w:cstheme="minorHAnsi"/>
          <w:color w:val="000000"/>
        </w:rPr>
        <w:t xml:space="preserve"> Irrespective of the fact that the facility has a lot of pressure due to the population, the WASH committee is doing a marvelous job in cleaning the facility, ensuring that it is not littered and preventing theft. This is done by always ensuring that there is a guard at the facility to monitor events. In terms of sustainability, the VSLA is one of the sustainability elements of the project and </w:t>
      </w:r>
      <w:proofErr w:type="spellStart"/>
      <w:r>
        <w:rPr>
          <w:rFonts w:cstheme="minorHAnsi"/>
          <w:color w:val="000000"/>
        </w:rPr>
        <w:t>Baoma</w:t>
      </w:r>
      <w:proofErr w:type="spellEnd"/>
      <w:r>
        <w:rPr>
          <w:rFonts w:cstheme="minorHAnsi"/>
          <w:color w:val="000000"/>
        </w:rPr>
        <w:t xml:space="preserve"> has the potential to continue carrying out minor repairs and also providing loans to members for sustenance. </w:t>
      </w:r>
    </w:p>
    <w:p w14:paraId="131F16FD" w14:textId="77777777" w:rsidR="009C2B54" w:rsidRDefault="009C2B54" w:rsidP="009C2B54">
      <w:pPr>
        <w:jc w:val="both"/>
        <w:rPr>
          <w:rFonts w:cstheme="minorHAnsi"/>
          <w:color w:val="000000"/>
        </w:rPr>
      </w:pPr>
      <w:r w:rsidRPr="00E25CB7">
        <w:rPr>
          <w:rFonts w:cstheme="minorHAnsi"/>
          <w:b/>
          <w:color w:val="000000"/>
        </w:rPr>
        <w:t xml:space="preserve">In </w:t>
      </w:r>
      <w:proofErr w:type="spellStart"/>
      <w:r w:rsidRPr="00E25CB7">
        <w:rPr>
          <w:rFonts w:cstheme="minorHAnsi"/>
          <w:b/>
          <w:color w:val="000000"/>
        </w:rPr>
        <w:t>Mayenki</w:t>
      </w:r>
      <w:proofErr w:type="spellEnd"/>
      <w:r>
        <w:rPr>
          <w:rFonts w:cstheme="minorHAnsi"/>
          <w:color w:val="000000"/>
        </w:rPr>
        <w:t xml:space="preserve">, the facility serves the health care center and provide access to clean water to many residents. </w:t>
      </w:r>
      <w:r w:rsidRPr="00831A7A">
        <w:rPr>
          <w:rFonts w:cstheme="minorHAnsi"/>
          <w:color w:val="000000"/>
        </w:rPr>
        <w:t>The entry strategy of UNDP was good as the agency relied more on local knowledge, local contractors and in some cases local resources that resulted in ownership of the project. The stakeholders also stated that the water facilities provided are closer</w:t>
      </w:r>
      <w:r>
        <w:rPr>
          <w:rFonts w:cstheme="minorHAnsi"/>
          <w:color w:val="000000"/>
        </w:rPr>
        <w:t xml:space="preserve"> to</w:t>
      </w:r>
      <w:r w:rsidRPr="00831A7A">
        <w:rPr>
          <w:rFonts w:cstheme="minorHAnsi"/>
          <w:color w:val="000000"/>
        </w:rPr>
        <w:t xml:space="preserve"> health care centers and are providing access to clean water in the larger community. The benefit, to them, far outweigh the cost of the project as the provision of clean water has resulted in reduction of water borne disease</w:t>
      </w:r>
      <w:r>
        <w:rPr>
          <w:rFonts w:cstheme="minorHAnsi"/>
          <w:color w:val="000000"/>
        </w:rPr>
        <w:t>s</w:t>
      </w:r>
      <w:r w:rsidRPr="00831A7A">
        <w:rPr>
          <w:rFonts w:cstheme="minorHAnsi"/>
          <w:color w:val="000000"/>
        </w:rPr>
        <w:t xml:space="preserve"> such as cholera, typhoid, and dysentery that has been prevalent prior to the project. Improved access to water has also freed women and girls of the burden of sourcing water from the streams and rivers, which has enhanced their security. With easy access to clean water, women and girls now dedicate less time to sourcing water. As such, time is saved for other family duties and girls are less prone to GBV and rape incidences</w:t>
      </w:r>
    </w:p>
    <w:p w14:paraId="2AC1AE32" w14:textId="77777777" w:rsidR="009C2B54" w:rsidRPr="00831A7A" w:rsidRDefault="009C2B54" w:rsidP="009C2B54">
      <w:pPr>
        <w:jc w:val="both"/>
        <w:rPr>
          <w:rFonts w:cstheme="minorHAnsi"/>
          <w:b/>
          <w:color w:val="000000"/>
        </w:rPr>
      </w:pPr>
      <w:r w:rsidRPr="00831A7A">
        <w:rPr>
          <w:rFonts w:cstheme="minorHAnsi"/>
          <w:color w:val="000000"/>
        </w:rPr>
        <w:lastRenderedPageBreak/>
        <w:t>In</w:t>
      </w:r>
      <w:r>
        <w:rPr>
          <w:rFonts w:cstheme="minorHAnsi"/>
          <w:color w:val="000000"/>
        </w:rPr>
        <w:t xml:space="preserve"> both communities</w:t>
      </w:r>
      <w:r w:rsidRPr="00831A7A">
        <w:rPr>
          <w:rFonts w:cstheme="minorHAnsi"/>
        </w:rPr>
        <w:t>,</w:t>
      </w:r>
      <w:r w:rsidRPr="00CD437E">
        <w:rPr>
          <w:rFonts w:cstheme="minorHAnsi"/>
        </w:rPr>
        <w:t xml:space="preserve"> women have been given decision-making roles in Wash committees thereby socio-economically empowering</w:t>
      </w:r>
      <w:r>
        <w:rPr>
          <w:rFonts w:cstheme="minorHAnsi"/>
        </w:rPr>
        <w:t xml:space="preserve"> them</w:t>
      </w:r>
      <w:r w:rsidRPr="00CD437E">
        <w:rPr>
          <w:rFonts w:cstheme="minorHAnsi"/>
        </w:rPr>
        <w:t xml:space="preserve"> which is good for project resilience and potential </w:t>
      </w:r>
      <w:r>
        <w:rPr>
          <w:rFonts w:cstheme="minorHAnsi"/>
        </w:rPr>
        <w:t>for sustainability. W</w:t>
      </w:r>
      <w:r w:rsidRPr="00CD437E">
        <w:rPr>
          <w:rFonts w:cstheme="minorHAnsi"/>
        </w:rPr>
        <w:t xml:space="preserve">omen and children have clearly stated how the </w:t>
      </w:r>
      <w:r>
        <w:rPr>
          <w:rFonts w:cstheme="minorHAnsi"/>
        </w:rPr>
        <w:t>project has</w:t>
      </w:r>
      <w:r w:rsidRPr="00CD437E">
        <w:rPr>
          <w:rFonts w:cstheme="minorHAnsi"/>
        </w:rPr>
        <w:t xml:space="preserve"> brought them s</w:t>
      </w:r>
      <w:r>
        <w:rPr>
          <w:rFonts w:cstheme="minorHAnsi"/>
        </w:rPr>
        <w:t>o much relief. The women noted</w:t>
      </w:r>
      <w:r w:rsidRPr="00CD437E">
        <w:rPr>
          <w:rFonts w:cstheme="minorHAnsi"/>
        </w:rPr>
        <w:t xml:space="preserve"> that because they now have access to safe and clean water supply in the township, they are no longer worried about their children travelling long distances to fetch unsafe and untreated water from the swamp and nearby rivers. </w:t>
      </w:r>
    </w:p>
    <w:p w14:paraId="6344762D" w14:textId="77777777" w:rsidR="009C2B54" w:rsidRPr="00CD437E" w:rsidRDefault="009C2B54" w:rsidP="009C2B54">
      <w:pPr>
        <w:spacing w:after="0" w:line="225" w:lineRule="auto"/>
        <w:ind w:right="220"/>
        <w:jc w:val="both"/>
        <w:rPr>
          <w:rFonts w:eastAsia="Corbel" w:cstheme="minorHAnsi"/>
        </w:rPr>
      </w:pPr>
      <w:r>
        <w:rPr>
          <w:rFonts w:eastAsia="Corbel" w:cstheme="minorHAnsi"/>
        </w:rPr>
        <w:t>In all of the communities visited in the four districts,</w:t>
      </w:r>
      <w:r w:rsidRPr="00CD437E">
        <w:rPr>
          <w:rFonts w:eastAsia="Corbel" w:cstheme="minorHAnsi"/>
        </w:rPr>
        <w:t xml:space="preserve"> project has s</w:t>
      </w:r>
      <w:r>
        <w:rPr>
          <w:rFonts w:eastAsia="Corbel" w:cstheme="minorHAnsi"/>
        </w:rPr>
        <w:t>ustainability elements which include</w:t>
      </w:r>
      <w:r w:rsidRPr="00CD437E">
        <w:rPr>
          <w:rFonts w:eastAsia="Corbel" w:cstheme="minorHAnsi"/>
        </w:rPr>
        <w:t xml:space="preserve">: </w:t>
      </w:r>
    </w:p>
    <w:p w14:paraId="54767729" w14:textId="77777777" w:rsidR="009C2B54" w:rsidRPr="00CD437E" w:rsidRDefault="009C2B54" w:rsidP="009C2B54">
      <w:pPr>
        <w:pStyle w:val="ListParagraph"/>
        <w:numPr>
          <w:ilvl w:val="0"/>
          <w:numId w:val="52"/>
        </w:numPr>
        <w:spacing w:after="0" w:line="225" w:lineRule="auto"/>
        <w:ind w:right="220"/>
        <w:jc w:val="both"/>
        <w:rPr>
          <w:rFonts w:eastAsia="Corbel" w:cstheme="minorHAnsi"/>
        </w:rPr>
      </w:pPr>
      <w:r w:rsidRPr="00CD437E">
        <w:rPr>
          <w:rFonts w:eastAsia="Corbel" w:cstheme="minorHAnsi"/>
        </w:rPr>
        <w:t>Wash Committees can play a role in maintaining the gains made by the project</w:t>
      </w:r>
      <w:r>
        <w:rPr>
          <w:rFonts w:eastAsia="Corbel" w:cstheme="minorHAnsi"/>
        </w:rPr>
        <w:t xml:space="preserve"> through minor repairs using funds raised by the community</w:t>
      </w:r>
      <w:r w:rsidRPr="00CD437E">
        <w:rPr>
          <w:rFonts w:eastAsia="Corbel" w:cstheme="minorHAnsi"/>
        </w:rPr>
        <w:t>;</w:t>
      </w:r>
    </w:p>
    <w:p w14:paraId="5FC63F6D" w14:textId="77777777" w:rsidR="009C2B54" w:rsidRPr="00CD437E" w:rsidRDefault="009C2B54" w:rsidP="009C2B54">
      <w:pPr>
        <w:pStyle w:val="ListParagraph"/>
        <w:numPr>
          <w:ilvl w:val="0"/>
          <w:numId w:val="52"/>
        </w:numPr>
        <w:spacing w:after="0" w:line="225" w:lineRule="auto"/>
        <w:ind w:right="220"/>
        <w:jc w:val="both"/>
        <w:rPr>
          <w:rFonts w:eastAsia="Corbel" w:cstheme="minorHAnsi"/>
        </w:rPr>
      </w:pPr>
      <w:r w:rsidRPr="00CD437E">
        <w:rPr>
          <w:rFonts w:eastAsia="Corbel" w:cstheme="minorHAnsi"/>
        </w:rPr>
        <w:t>The role of women, who had hitherto struggled to fetch water from long distances</w:t>
      </w:r>
      <w:r>
        <w:rPr>
          <w:rFonts w:eastAsia="Corbel" w:cstheme="minorHAnsi"/>
        </w:rPr>
        <w:t>,</w:t>
      </w:r>
      <w:r w:rsidRPr="00CD437E">
        <w:rPr>
          <w:rFonts w:eastAsia="Corbel" w:cstheme="minorHAnsi"/>
        </w:rPr>
        <w:t xml:space="preserve"> will ensure that they do not get back to those days;</w:t>
      </w:r>
    </w:p>
    <w:p w14:paraId="537C2924" w14:textId="77777777" w:rsidR="009C2B54" w:rsidRPr="00CD437E" w:rsidRDefault="009C2B54" w:rsidP="009C2B54">
      <w:pPr>
        <w:pStyle w:val="ListParagraph"/>
        <w:numPr>
          <w:ilvl w:val="0"/>
          <w:numId w:val="52"/>
        </w:numPr>
        <w:spacing w:after="0" w:line="225" w:lineRule="auto"/>
        <w:ind w:right="220"/>
        <w:jc w:val="both"/>
        <w:rPr>
          <w:rFonts w:eastAsia="Corbel" w:cstheme="minorHAnsi"/>
        </w:rPr>
      </w:pPr>
      <w:r w:rsidRPr="00CD437E">
        <w:rPr>
          <w:rFonts w:eastAsia="Corbel" w:cstheme="minorHAnsi"/>
        </w:rPr>
        <w:t>The VLSA is a sustainable strategy</w:t>
      </w:r>
      <w:r>
        <w:rPr>
          <w:rFonts w:eastAsia="Corbel" w:cstheme="minorHAnsi"/>
        </w:rPr>
        <w:t>;</w:t>
      </w:r>
    </w:p>
    <w:p w14:paraId="5D431D2C" w14:textId="77777777" w:rsidR="009C2B54" w:rsidRPr="00CD437E" w:rsidRDefault="009C2B54" w:rsidP="009C2B54">
      <w:pPr>
        <w:pStyle w:val="ListParagraph"/>
        <w:numPr>
          <w:ilvl w:val="0"/>
          <w:numId w:val="52"/>
        </w:numPr>
        <w:spacing w:after="0" w:line="225" w:lineRule="auto"/>
        <w:ind w:right="220"/>
        <w:jc w:val="both"/>
        <w:rPr>
          <w:rFonts w:eastAsia="Corbel" w:cstheme="minorHAnsi"/>
        </w:rPr>
      </w:pPr>
      <w:r w:rsidRPr="00CD437E">
        <w:rPr>
          <w:rFonts w:eastAsia="Corbel" w:cstheme="minorHAnsi"/>
        </w:rPr>
        <w:t>Community by-laws will help mitigate theft to property</w:t>
      </w:r>
      <w:r>
        <w:rPr>
          <w:rFonts w:eastAsia="Corbel" w:cstheme="minorHAnsi"/>
        </w:rPr>
        <w:t xml:space="preserve"> and keep the facility clean</w:t>
      </w:r>
      <w:r w:rsidRPr="00CD437E">
        <w:rPr>
          <w:rFonts w:eastAsia="Corbel" w:cstheme="minorHAnsi"/>
        </w:rPr>
        <w:t>;</w:t>
      </w:r>
    </w:p>
    <w:p w14:paraId="72C30BAE" w14:textId="77777777" w:rsidR="009C2B54" w:rsidRPr="00CD437E" w:rsidRDefault="009C2B54" w:rsidP="009C2B54">
      <w:pPr>
        <w:pStyle w:val="ListParagraph"/>
        <w:numPr>
          <w:ilvl w:val="0"/>
          <w:numId w:val="52"/>
        </w:numPr>
        <w:spacing w:after="0" w:line="225" w:lineRule="auto"/>
        <w:ind w:right="220"/>
        <w:jc w:val="both"/>
        <w:rPr>
          <w:rFonts w:eastAsia="Corbel" w:cstheme="minorHAnsi"/>
        </w:rPr>
      </w:pPr>
      <w:r w:rsidRPr="00CD437E">
        <w:rPr>
          <w:rFonts w:eastAsia="Corbel" w:cstheme="minorHAnsi"/>
        </w:rPr>
        <w:t>A monitoring system provided by the council will ensure continuity</w:t>
      </w:r>
    </w:p>
    <w:p w14:paraId="3FA4053A" w14:textId="77777777" w:rsidR="009C2B54" w:rsidRPr="00CD437E" w:rsidRDefault="009C2B54" w:rsidP="009C2B54">
      <w:pPr>
        <w:pStyle w:val="ListParagraph"/>
        <w:numPr>
          <w:ilvl w:val="0"/>
          <w:numId w:val="52"/>
        </w:numPr>
        <w:spacing w:after="0" w:line="225" w:lineRule="auto"/>
        <w:ind w:right="220"/>
        <w:jc w:val="both"/>
        <w:rPr>
          <w:rFonts w:eastAsia="Corbel" w:cstheme="minorHAnsi"/>
        </w:rPr>
      </w:pPr>
      <w:r w:rsidRPr="00CD437E">
        <w:rPr>
          <w:rFonts w:eastAsia="Corbel" w:cstheme="minorHAnsi"/>
        </w:rPr>
        <w:t>There is ownership of the project</w:t>
      </w:r>
    </w:p>
    <w:p w14:paraId="12695505" w14:textId="77777777" w:rsidR="009C2B54" w:rsidRPr="00CD437E" w:rsidRDefault="009C2B54" w:rsidP="009C2B54">
      <w:pPr>
        <w:pStyle w:val="ListParagraph"/>
        <w:spacing w:after="0" w:line="225" w:lineRule="auto"/>
        <w:ind w:right="220"/>
        <w:jc w:val="both"/>
        <w:rPr>
          <w:rFonts w:eastAsia="Corbel" w:cstheme="minorHAnsi"/>
        </w:rPr>
      </w:pPr>
    </w:p>
    <w:p w14:paraId="6DEF5736" w14:textId="77777777" w:rsidR="009C2B54" w:rsidRPr="00CD437E" w:rsidRDefault="009C2B54" w:rsidP="009C2B54">
      <w:pPr>
        <w:spacing w:after="0" w:line="225" w:lineRule="auto"/>
        <w:ind w:right="220"/>
        <w:jc w:val="both"/>
        <w:rPr>
          <w:rFonts w:eastAsia="Corbel" w:cstheme="minorHAnsi"/>
        </w:rPr>
      </w:pPr>
      <w:r w:rsidRPr="00CD437E">
        <w:rPr>
          <w:rFonts w:eastAsia="Corbel" w:cstheme="minorHAnsi"/>
        </w:rPr>
        <w:t>However, all of the communities visited stated that</w:t>
      </w:r>
      <w:r>
        <w:rPr>
          <w:rFonts w:eastAsia="Corbel" w:cstheme="minorHAnsi"/>
        </w:rPr>
        <w:t xml:space="preserve"> they face some challenges that could thwart sustainability.</w:t>
      </w:r>
      <w:r w:rsidRPr="00CD437E">
        <w:rPr>
          <w:rFonts w:eastAsia="Corbel" w:cstheme="minorHAnsi"/>
        </w:rPr>
        <w:t xml:space="preserve"> At the institutional level, by-laws are most of the time not adhered to and theft to property, especially in </w:t>
      </w:r>
      <w:proofErr w:type="spellStart"/>
      <w:r w:rsidRPr="00CD437E">
        <w:rPr>
          <w:rFonts w:eastAsia="Corbel" w:cstheme="minorHAnsi"/>
        </w:rPr>
        <w:t>Kono</w:t>
      </w:r>
      <w:proofErr w:type="spellEnd"/>
      <w:r w:rsidRPr="00CD437E">
        <w:rPr>
          <w:rFonts w:eastAsia="Corbel" w:cstheme="minorHAnsi"/>
        </w:rPr>
        <w:t xml:space="preserve"> (in </w:t>
      </w:r>
      <w:proofErr w:type="spellStart"/>
      <w:r w:rsidRPr="00CD437E">
        <w:rPr>
          <w:rFonts w:eastAsia="Calibri" w:cstheme="minorHAnsi"/>
        </w:rPr>
        <w:t>Njagbema</w:t>
      </w:r>
      <w:proofErr w:type="spellEnd"/>
      <w:r w:rsidRPr="00CD437E">
        <w:rPr>
          <w:rFonts w:eastAsia="Calibri" w:cstheme="minorHAnsi"/>
        </w:rPr>
        <w:t xml:space="preserve"> </w:t>
      </w:r>
      <w:proofErr w:type="spellStart"/>
      <w:r w:rsidRPr="00CD437E">
        <w:rPr>
          <w:rFonts w:eastAsia="Calibri" w:cstheme="minorHAnsi"/>
        </w:rPr>
        <w:t>Fiama</w:t>
      </w:r>
      <w:proofErr w:type="spellEnd"/>
      <w:r w:rsidRPr="00CD437E">
        <w:rPr>
          <w:rFonts w:eastAsia="Calibri" w:cstheme="minorHAnsi"/>
        </w:rPr>
        <w:t xml:space="preserve"> community in Kono District where the pumping machine was stolen and nobody has never been arrested as a suspect by the police who are investigating the matter).</w:t>
      </w:r>
      <w:r w:rsidRPr="00CD437E">
        <w:rPr>
          <w:rFonts w:eastAsia="Corbel" w:cstheme="minorHAnsi"/>
        </w:rPr>
        <w:t xml:space="preserve"> Beneficiary communities are not also familiar with some of the technologies (capacity deficiency) which have been introduced by the project and are, therefore, most likely not able to manage these without outside support. There is need for the project management to communicate with the local authorities to ensure that projects are adopted as part of the development strategies of these local authorities particularly the district councils. To actualize this, government needs to fund the councils, build the capacity of M&amp;E officers, Engineers, to take over these projects. </w:t>
      </w:r>
    </w:p>
    <w:p w14:paraId="11F1ADE1" w14:textId="77777777" w:rsidR="009C2B54" w:rsidRPr="00CD437E" w:rsidRDefault="009C2B54" w:rsidP="009C2B54">
      <w:pPr>
        <w:spacing w:after="0" w:line="225" w:lineRule="auto"/>
        <w:ind w:right="220"/>
        <w:jc w:val="both"/>
        <w:rPr>
          <w:rFonts w:eastAsia="Corbel" w:cstheme="minorHAnsi"/>
        </w:rPr>
      </w:pPr>
    </w:p>
    <w:p w14:paraId="7FA83C91" w14:textId="77777777" w:rsidR="009C2B54" w:rsidRDefault="009C2B54" w:rsidP="009C2B54">
      <w:pPr>
        <w:spacing w:after="0" w:line="225" w:lineRule="auto"/>
        <w:ind w:right="220"/>
        <w:jc w:val="both"/>
        <w:rPr>
          <w:rFonts w:eastAsia="Corbel" w:cstheme="minorHAnsi"/>
        </w:rPr>
      </w:pPr>
      <w:r w:rsidRPr="00CD437E">
        <w:rPr>
          <w:rFonts w:eastAsia="Corbel" w:cstheme="minorHAnsi"/>
        </w:rPr>
        <w:t xml:space="preserve">Financially, the government is yet to provide support to the project through the councils and this risks sustainability. The burden has fallen on district councils that have not received grants from government to provide such support. At the moment, the councils are monitoring the project and contractors can be recalled to fix broken pipes. In other words, contractors are held accountable by the district councils. </w:t>
      </w:r>
      <w:r>
        <w:rPr>
          <w:rFonts w:eastAsia="Corbel" w:cstheme="minorHAnsi"/>
        </w:rPr>
        <w:t>Political will on the part of the government is needed to ensure sustainability.</w:t>
      </w:r>
    </w:p>
    <w:p w14:paraId="742890D7" w14:textId="77777777" w:rsidR="009C2B54" w:rsidRDefault="009C2B54" w:rsidP="009C2B54">
      <w:pPr>
        <w:spacing w:after="0" w:line="225" w:lineRule="auto"/>
        <w:ind w:right="220"/>
        <w:jc w:val="both"/>
        <w:rPr>
          <w:rFonts w:eastAsia="Corbel" w:cstheme="minorHAnsi"/>
        </w:rPr>
      </w:pPr>
    </w:p>
    <w:p w14:paraId="53498635" w14:textId="77777777" w:rsidR="009C2B54" w:rsidRPr="000E6419" w:rsidRDefault="009C2B54" w:rsidP="009C2B54">
      <w:pPr>
        <w:spacing w:after="0" w:line="225" w:lineRule="auto"/>
        <w:ind w:right="220"/>
        <w:jc w:val="both"/>
        <w:rPr>
          <w:rFonts w:eastAsia="Corbel" w:cstheme="minorHAnsi"/>
          <w:b/>
        </w:rPr>
      </w:pPr>
      <w:r w:rsidRPr="000E6419">
        <w:rPr>
          <w:rFonts w:eastAsia="Corbel" w:cstheme="minorHAnsi"/>
          <w:b/>
        </w:rPr>
        <w:t>Some key successes:</w:t>
      </w:r>
    </w:p>
    <w:p w14:paraId="46AE9411" w14:textId="77777777" w:rsidR="009C2B54" w:rsidRPr="007E5E21" w:rsidRDefault="009C2B54" w:rsidP="009C2B54">
      <w:pPr>
        <w:pStyle w:val="ListParagraph"/>
        <w:numPr>
          <w:ilvl w:val="0"/>
          <w:numId w:val="55"/>
        </w:numPr>
        <w:spacing w:after="200" w:line="276" w:lineRule="auto"/>
        <w:rPr>
          <w:rFonts w:eastAsia="Corbel" w:cstheme="minorHAnsi"/>
        </w:rPr>
      </w:pPr>
      <w:r w:rsidRPr="007E5E21">
        <w:rPr>
          <w:rFonts w:eastAsia="Corbel" w:cstheme="minorHAnsi"/>
        </w:rPr>
        <w:t>Community training programmes were carried out on Climate Change and Gender in all project communities;</w:t>
      </w:r>
    </w:p>
    <w:p w14:paraId="327330D6" w14:textId="77777777" w:rsidR="009C2B54" w:rsidRPr="007E5E21" w:rsidRDefault="009C2B54" w:rsidP="009C2B54">
      <w:pPr>
        <w:pStyle w:val="ListParagraph"/>
        <w:numPr>
          <w:ilvl w:val="0"/>
          <w:numId w:val="55"/>
        </w:numPr>
        <w:spacing w:after="0" w:line="225" w:lineRule="auto"/>
        <w:ind w:right="220"/>
        <w:jc w:val="both"/>
        <w:rPr>
          <w:rFonts w:eastAsia="Corbel" w:cstheme="minorHAnsi"/>
        </w:rPr>
      </w:pPr>
      <w:r w:rsidRPr="007E5E21">
        <w:rPr>
          <w:rFonts w:ascii="Calibri" w:eastAsia="Times New Roman" w:hAnsi="Calibri" w:cs="Calibri"/>
        </w:rPr>
        <w:t>WASH Management Committees were set up and trained in all targeted communities;</w:t>
      </w:r>
    </w:p>
    <w:p w14:paraId="0825415C" w14:textId="77777777" w:rsidR="009C2B54" w:rsidRPr="007E5E21" w:rsidRDefault="009C2B54" w:rsidP="009C2B54">
      <w:pPr>
        <w:pStyle w:val="ListParagraph"/>
        <w:numPr>
          <w:ilvl w:val="0"/>
          <w:numId w:val="55"/>
        </w:numPr>
        <w:spacing w:after="0" w:line="225" w:lineRule="auto"/>
        <w:ind w:right="220"/>
        <w:jc w:val="both"/>
        <w:rPr>
          <w:rFonts w:eastAsia="Corbel" w:cstheme="minorHAnsi"/>
        </w:rPr>
      </w:pPr>
      <w:r w:rsidRPr="007E5E21">
        <w:rPr>
          <w:rFonts w:ascii="Calibri" w:eastAsia="Rockwell" w:hAnsi="Calibri" w:cs="Calibri"/>
          <w:lang w:val="en-GB"/>
        </w:rPr>
        <w:t xml:space="preserve">Access to safe Water has increased to over 10800 people through the provision of 24 boreholes with solar powered </w:t>
      </w:r>
      <w:r>
        <w:rPr>
          <w:rFonts w:ascii="Calibri" w:eastAsia="Rockwell" w:hAnsi="Calibri" w:cs="Calibri"/>
          <w:lang w:val="en-GB"/>
        </w:rPr>
        <w:t>submersible pumps in</w:t>
      </w:r>
      <w:r w:rsidRPr="007E5E21">
        <w:rPr>
          <w:rFonts w:ascii="Calibri" w:eastAsia="Rockwell" w:hAnsi="Calibri" w:cs="Calibri"/>
          <w:lang w:val="en-GB"/>
        </w:rPr>
        <w:t xml:space="preserve"> Kambia (5), Kono (5) and Pujehun (8). </w:t>
      </w:r>
    </w:p>
    <w:p w14:paraId="18492211" w14:textId="77777777" w:rsidR="009C2B54" w:rsidRPr="007E5E21" w:rsidRDefault="009C2B54" w:rsidP="009C2B54">
      <w:pPr>
        <w:pStyle w:val="ListParagraph"/>
        <w:numPr>
          <w:ilvl w:val="0"/>
          <w:numId w:val="55"/>
        </w:numPr>
        <w:spacing w:after="0" w:line="225" w:lineRule="auto"/>
        <w:ind w:right="220"/>
        <w:jc w:val="both"/>
        <w:rPr>
          <w:rFonts w:eastAsia="Corbel" w:cstheme="minorHAnsi"/>
        </w:rPr>
      </w:pPr>
      <w:r w:rsidRPr="007E5E21">
        <w:rPr>
          <w:rFonts w:ascii="Calibri" w:eastAsia="Rockwell" w:hAnsi="Calibri" w:cs="Calibri"/>
          <w:lang w:val="en-GB"/>
        </w:rPr>
        <w:t xml:space="preserve">Construction of 5 Spring Boxes in communities, (1) in Kono, (1) </w:t>
      </w:r>
      <w:r>
        <w:rPr>
          <w:rFonts w:ascii="Calibri" w:eastAsia="Rockwell" w:hAnsi="Calibri" w:cs="Calibri"/>
          <w:lang w:val="en-GB"/>
        </w:rPr>
        <w:t xml:space="preserve">in Kambia and (1) in Pujehun </w:t>
      </w:r>
      <w:r w:rsidRPr="007E5E21">
        <w:rPr>
          <w:rFonts w:ascii="Calibri" w:eastAsia="Rockwell" w:hAnsi="Calibri" w:cs="Calibri"/>
        </w:rPr>
        <w:t>were done.</w:t>
      </w:r>
    </w:p>
    <w:p w14:paraId="48ACB021" w14:textId="77777777" w:rsidR="009C2B54" w:rsidRPr="00CD437E" w:rsidRDefault="009C2B54" w:rsidP="009C2B54">
      <w:pPr>
        <w:pStyle w:val="ListParagraph"/>
        <w:spacing w:after="0" w:line="225" w:lineRule="auto"/>
        <w:ind w:right="220"/>
        <w:jc w:val="both"/>
        <w:rPr>
          <w:rFonts w:eastAsia="Corbel" w:cstheme="minorHAnsi"/>
        </w:rPr>
      </w:pPr>
    </w:p>
    <w:p w14:paraId="23EDC68B" w14:textId="77777777" w:rsidR="009C2B54" w:rsidRPr="00CD437E" w:rsidRDefault="009C2B54" w:rsidP="009C2B54">
      <w:pPr>
        <w:jc w:val="both"/>
        <w:rPr>
          <w:rFonts w:eastAsia="Corbel" w:cstheme="minorHAnsi"/>
        </w:rPr>
      </w:pPr>
      <w:r w:rsidRPr="00CD437E">
        <w:rPr>
          <w:rFonts w:eastAsia="Corbel" w:cstheme="minorHAnsi"/>
        </w:rPr>
        <w:t>With regards to adaptive capacity, more needs to be done</w:t>
      </w:r>
      <w:r>
        <w:rPr>
          <w:rFonts w:eastAsia="Corbel" w:cstheme="minorHAnsi"/>
        </w:rPr>
        <w:t xml:space="preserve"> (training and sensitization need to be scaled up)</w:t>
      </w:r>
      <w:r w:rsidRPr="00CD437E">
        <w:rPr>
          <w:rFonts w:eastAsia="Corbel" w:cstheme="minorHAnsi"/>
        </w:rPr>
        <w:t xml:space="preserve"> to adapt to climate change. Flooding remains a challenge especially in the riverine communities and people can hardly access clean water when flooding takes place. </w:t>
      </w:r>
    </w:p>
    <w:p w14:paraId="73E69331" w14:textId="77777777" w:rsidR="009C2B54" w:rsidRPr="00CD437E" w:rsidRDefault="009C2B54" w:rsidP="009C2B54">
      <w:pPr>
        <w:jc w:val="both"/>
        <w:rPr>
          <w:rFonts w:eastAsia="Corbel" w:cstheme="minorHAnsi"/>
        </w:rPr>
      </w:pPr>
      <w:r w:rsidRPr="00CD437E">
        <w:rPr>
          <w:rFonts w:eastAsia="Corbel" w:cstheme="minorHAnsi"/>
        </w:rPr>
        <w:t>Some of the challenges highlighted include: lack of community level positive behavior towards community property; community dependency on external assistance</w:t>
      </w:r>
      <w:r>
        <w:rPr>
          <w:rFonts w:eastAsia="Corbel" w:cstheme="minorHAnsi"/>
        </w:rPr>
        <w:t xml:space="preserve">; lack of capacity of </w:t>
      </w:r>
      <w:r w:rsidRPr="00CD437E">
        <w:rPr>
          <w:rFonts w:eastAsia="Corbel" w:cstheme="minorHAnsi"/>
        </w:rPr>
        <w:t>Wash Committee to provide maintenance services</w:t>
      </w:r>
      <w:r>
        <w:rPr>
          <w:rFonts w:eastAsia="Corbel" w:cstheme="minorHAnsi"/>
        </w:rPr>
        <w:t>;</w:t>
      </w:r>
      <w:r w:rsidRPr="00CD437E">
        <w:rPr>
          <w:rFonts w:eastAsia="Corbel" w:cstheme="minorHAnsi"/>
        </w:rPr>
        <w:t xml:space="preserve"> lack of knowledge of the new t</w:t>
      </w:r>
      <w:r>
        <w:rPr>
          <w:rFonts w:eastAsia="Corbel" w:cstheme="minorHAnsi"/>
        </w:rPr>
        <w:t>echnology; lack of</w:t>
      </w:r>
      <w:r w:rsidRPr="00CD437E">
        <w:rPr>
          <w:rFonts w:eastAsia="Corbel" w:cstheme="minorHAnsi"/>
        </w:rPr>
        <w:t xml:space="preserve"> capacity of some contractors </w:t>
      </w:r>
      <w:r w:rsidRPr="00CD437E">
        <w:rPr>
          <w:rFonts w:eastAsia="Corbel" w:cstheme="minorHAnsi"/>
        </w:rPr>
        <w:lastRenderedPageBreak/>
        <w:t>leading to poor performan</w:t>
      </w:r>
      <w:r>
        <w:rPr>
          <w:rFonts w:eastAsia="Corbel" w:cstheme="minorHAnsi"/>
        </w:rPr>
        <w:t>ce and delay in implementation;</w:t>
      </w:r>
      <w:r w:rsidRPr="00CD437E">
        <w:rPr>
          <w:rFonts w:eastAsia="Corbel" w:cstheme="minorHAnsi"/>
        </w:rPr>
        <w:t xml:space="preserve"> theft of solar panels and submersible pump</w:t>
      </w:r>
      <w:r>
        <w:rPr>
          <w:rFonts w:eastAsia="Corbel" w:cstheme="minorHAnsi"/>
        </w:rPr>
        <w:t>s (particularly in Kono);</w:t>
      </w:r>
      <w:r w:rsidRPr="00CD437E">
        <w:rPr>
          <w:rFonts w:eastAsia="Corbel" w:cstheme="minorHAnsi"/>
        </w:rPr>
        <w:t xml:space="preserve"> Community people to take full ownership of these facilities etc. These challenges are common in all of the communitie</w:t>
      </w:r>
      <w:r>
        <w:rPr>
          <w:rFonts w:eastAsia="Corbel" w:cstheme="minorHAnsi"/>
        </w:rPr>
        <w:t>s visited</w:t>
      </w:r>
      <w:r w:rsidRPr="00CD437E">
        <w:rPr>
          <w:rFonts w:eastAsia="Corbel" w:cstheme="minorHAnsi"/>
        </w:rPr>
        <w:t>.</w:t>
      </w:r>
    </w:p>
    <w:p w14:paraId="6FA9B0B0" w14:textId="77777777" w:rsidR="009C2B54" w:rsidRPr="00CD437E" w:rsidRDefault="009C2B54" w:rsidP="009C2B54">
      <w:pPr>
        <w:spacing w:after="0" w:line="240" w:lineRule="auto"/>
        <w:jc w:val="both"/>
        <w:rPr>
          <w:rFonts w:eastAsia="Calibri" w:cstheme="minorHAnsi"/>
          <w:b/>
        </w:rPr>
      </w:pPr>
      <w:r w:rsidRPr="00CD437E">
        <w:rPr>
          <w:rFonts w:eastAsia="Calibri" w:cstheme="minorHAnsi"/>
          <w:b/>
        </w:rPr>
        <w:t>Lessons Learned</w:t>
      </w:r>
    </w:p>
    <w:p w14:paraId="5BEC53BC" w14:textId="77777777" w:rsidR="009C2B54" w:rsidRPr="00CD437E" w:rsidRDefault="009C2B54" w:rsidP="009C2B54">
      <w:pPr>
        <w:spacing w:after="0" w:line="240" w:lineRule="auto"/>
        <w:jc w:val="both"/>
        <w:rPr>
          <w:rFonts w:eastAsia="Calibri" w:cstheme="minorHAnsi"/>
        </w:rPr>
      </w:pPr>
    </w:p>
    <w:p w14:paraId="1455409F" w14:textId="77777777" w:rsidR="009C2B54" w:rsidRPr="00CD437E" w:rsidRDefault="009C2B54" w:rsidP="009C2B54">
      <w:pPr>
        <w:pStyle w:val="ListParagraph"/>
        <w:numPr>
          <w:ilvl w:val="0"/>
          <w:numId w:val="53"/>
        </w:numPr>
        <w:spacing w:after="0" w:line="225" w:lineRule="auto"/>
        <w:ind w:right="220"/>
        <w:jc w:val="both"/>
        <w:rPr>
          <w:rFonts w:eastAsia="Corbel" w:cstheme="minorHAnsi"/>
        </w:rPr>
      </w:pPr>
      <w:r w:rsidRPr="00CD437E">
        <w:rPr>
          <w:rFonts w:eastAsia="Corbel" w:cstheme="minorHAnsi"/>
        </w:rPr>
        <w:t>Effective monitoring of the project can lead to sustainability of results</w:t>
      </w:r>
    </w:p>
    <w:p w14:paraId="259CC7C4" w14:textId="77777777" w:rsidR="009C2B54" w:rsidRPr="00CD437E" w:rsidRDefault="009C2B54" w:rsidP="009C2B54">
      <w:pPr>
        <w:pStyle w:val="ListParagraph"/>
        <w:numPr>
          <w:ilvl w:val="0"/>
          <w:numId w:val="53"/>
        </w:numPr>
        <w:spacing w:after="0" w:line="225" w:lineRule="auto"/>
        <w:ind w:right="220"/>
        <w:jc w:val="both"/>
        <w:rPr>
          <w:rFonts w:eastAsia="Corbel" w:cstheme="minorHAnsi"/>
        </w:rPr>
      </w:pPr>
      <w:r w:rsidRPr="00CD437E">
        <w:rPr>
          <w:rFonts w:eastAsia="Corbel" w:cstheme="minorHAnsi"/>
        </w:rPr>
        <w:t>Collaboration and coordination among stakeholders is key to sustainability and greater project impact</w:t>
      </w:r>
    </w:p>
    <w:p w14:paraId="0AA85FEE" w14:textId="77777777" w:rsidR="009C2B54" w:rsidRDefault="009C2B54" w:rsidP="009C2B54">
      <w:pPr>
        <w:pStyle w:val="ListParagraph"/>
        <w:numPr>
          <w:ilvl w:val="0"/>
          <w:numId w:val="53"/>
        </w:numPr>
        <w:spacing w:after="0" w:line="225" w:lineRule="auto"/>
        <w:ind w:right="220"/>
        <w:jc w:val="both"/>
        <w:rPr>
          <w:rFonts w:eastAsia="Corbel" w:cstheme="minorHAnsi"/>
        </w:rPr>
      </w:pPr>
      <w:r w:rsidRPr="00CD437E">
        <w:rPr>
          <w:rFonts w:eastAsia="Corbel" w:cstheme="minorHAnsi"/>
        </w:rPr>
        <w:t>Building the capacity of Wash Committee members will result in building a management system and knowledge development of the new technology</w:t>
      </w:r>
    </w:p>
    <w:p w14:paraId="0079A1D0" w14:textId="77777777" w:rsidR="009C2B54" w:rsidRPr="009C2B54" w:rsidRDefault="009C2B54" w:rsidP="009C2B54">
      <w:pPr>
        <w:spacing w:after="0" w:line="225" w:lineRule="auto"/>
        <w:ind w:right="220"/>
        <w:jc w:val="both"/>
        <w:rPr>
          <w:rFonts w:eastAsia="Corbel" w:cstheme="minorHAnsi"/>
        </w:rPr>
      </w:pPr>
    </w:p>
    <w:p w14:paraId="7874EA00" w14:textId="77777777" w:rsidR="009C2B54" w:rsidRDefault="009C2B54" w:rsidP="009C2B54">
      <w:pPr>
        <w:pStyle w:val="NoSpacing"/>
        <w:jc w:val="center"/>
        <w:outlineLvl w:val="0"/>
        <w:rPr>
          <w:rFonts w:cstheme="minorHAnsi"/>
          <w:b/>
          <w:sz w:val="20"/>
          <w:szCs w:val="20"/>
        </w:rPr>
      </w:pPr>
      <w:bookmarkStart w:id="202" w:name="_Toc48654131"/>
      <w:r>
        <w:rPr>
          <w:rFonts w:cstheme="minorHAnsi"/>
          <w:b/>
          <w:sz w:val="20"/>
          <w:szCs w:val="20"/>
        </w:rPr>
        <w:t>List of people met/interviewed in the field</w:t>
      </w:r>
      <w:bookmarkEnd w:id="202"/>
    </w:p>
    <w:p w14:paraId="3841F936" w14:textId="77777777" w:rsidR="009C2B54" w:rsidRDefault="009C2B54" w:rsidP="009C2B54">
      <w:pPr>
        <w:pStyle w:val="NoSpacing"/>
        <w:outlineLvl w:val="0"/>
        <w:rPr>
          <w:rFonts w:cstheme="minorHAnsi"/>
          <w:b/>
          <w:sz w:val="20"/>
          <w:szCs w:val="20"/>
        </w:rPr>
      </w:pPr>
    </w:p>
    <w:tbl>
      <w:tblPr>
        <w:tblStyle w:val="TableGrid"/>
        <w:tblW w:w="0" w:type="auto"/>
        <w:tblLook w:val="04A0" w:firstRow="1" w:lastRow="0" w:firstColumn="1" w:lastColumn="0" w:noHBand="0" w:noVBand="1"/>
      </w:tblPr>
      <w:tblGrid>
        <w:gridCol w:w="737"/>
        <w:gridCol w:w="3608"/>
        <w:gridCol w:w="2105"/>
        <w:gridCol w:w="1332"/>
        <w:gridCol w:w="1568"/>
      </w:tblGrid>
      <w:tr w:rsidR="009C2B54" w14:paraId="361FA9BE" w14:textId="77777777" w:rsidTr="005B6EE9">
        <w:tc>
          <w:tcPr>
            <w:tcW w:w="737" w:type="dxa"/>
          </w:tcPr>
          <w:p w14:paraId="56026628" w14:textId="77777777" w:rsidR="009C2B54" w:rsidRDefault="009C2B54" w:rsidP="00A578D5">
            <w:pPr>
              <w:pStyle w:val="NoSpacing"/>
              <w:outlineLvl w:val="0"/>
              <w:rPr>
                <w:rFonts w:cstheme="minorHAnsi"/>
                <w:b/>
                <w:sz w:val="20"/>
                <w:szCs w:val="20"/>
              </w:rPr>
            </w:pPr>
            <w:bookmarkStart w:id="203" w:name="_Toc48654132"/>
            <w:r>
              <w:rPr>
                <w:rFonts w:cstheme="minorHAnsi"/>
                <w:b/>
                <w:sz w:val="20"/>
                <w:szCs w:val="20"/>
              </w:rPr>
              <w:t>No.</w:t>
            </w:r>
            <w:bookmarkEnd w:id="203"/>
          </w:p>
        </w:tc>
        <w:tc>
          <w:tcPr>
            <w:tcW w:w="3608" w:type="dxa"/>
          </w:tcPr>
          <w:p w14:paraId="3515E8B2" w14:textId="77777777" w:rsidR="009C2B54" w:rsidRDefault="009C2B54" w:rsidP="00A578D5">
            <w:pPr>
              <w:pStyle w:val="NoSpacing"/>
              <w:outlineLvl w:val="0"/>
              <w:rPr>
                <w:rFonts w:cstheme="minorHAnsi"/>
                <w:b/>
                <w:sz w:val="20"/>
                <w:szCs w:val="20"/>
              </w:rPr>
            </w:pPr>
            <w:bookmarkStart w:id="204" w:name="_Toc48654133"/>
            <w:r>
              <w:rPr>
                <w:rFonts w:cstheme="minorHAnsi"/>
                <w:b/>
                <w:sz w:val="20"/>
                <w:szCs w:val="20"/>
              </w:rPr>
              <w:t>Name</w:t>
            </w:r>
            <w:bookmarkEnd w:id="204"/>
          </w:p>
        </w:tc>
        <w:tc>
          <w:tcPr>
            <w:tcW w:w="2105" w:type="dxa"/>
          </w:tcPr>
          <w:p w14:paraId="248CB82D" w14:textId="77777777" w:rsidR="009C2B54" w:rsidRDefault="009C2B54" w:rsidP="00A578D5">
            <w:pPr>
              <w:pStyle w:val="NoSpacing"/>
              <w:outlineLvl w:val="0"/>
              <w:rPr>
                <w:rFonts w:cstheme="minorHAnsi"/>
                <w:b/>
                <w:sz w:val="20"/>
                <w:szCs w:val="20"/>
              </w:rPr>
            </w:pPr>
            <w:bookmarkStart w:id="205" w:name="_Toc48654134"/>
            <w:r>
              <w:rPr>
                <w:rFonts w:cstheme="minorHAnsi"/>
                <w:b/>
                <w:sz w:val="20"/>
                <w:szCs w:val="20"/>
              </w:rPr>
              <w:t>Designation</w:t>
            </w:r>
            <w:bookmarkEnd w:id="205"/>
          </w:p>
        </w:tc>
        <w:tc>
          <w:tcPr>
            <w:tcW w:w="1332" w:type="dxa"/>
          </w:tcPr>
          <w:p w14:paraId="5854B37F" w14:textId="7A42ED72" w:rsidR="007652A6" w:rsidRDefault="007652A6" w:rsidP="00A578D5">
            <w:pPr>
              <w:pStyle w:val="NoSpacing"/>
              <w:outlineLvl w:val="0"/>
              <w:rPr>
                <w:rFonts w:cstheme="minorHAnsi"/>
                <w:b/>
                <w:sz w:val="20"/>
                <w:szCs w:val="20"/>
              </w:rPr>
            </w:pPr>
            <w:bookmarkStart w:id="206" w:name="_Toc48654135"/>
            <w:r>
              <w:rPr>
                <w:rFonts w:cstheme="minorHAnsi"/>
                <w:b/>
                <w:sz w:val="20"/>
                <w:szCs w:val="20"/>
              </w:rPr>
              <w:t>Location</w:t>
            </w:r>
            <w:bookmarkEnd w:id="206"/>
          </w:p>
        </w:tc>
        <w:tc>
          <w:tcPr>
            <w:tcW w:w="1568" w:type="dxa"/>
          </w:tcPr>
          <w:p w14:paraId="45826313" w14:textId="4E739631" w:rsidR="009C2B54" w:rsidRDefault="009C2B54" w:rsidP="00A578D5">
            <w:pPr>
              <w:pStyle w:val="NoSpacing"/>
              <w:outlineLvl w:val="0"/>
              <w:rPr>
                <w:rFonts w:cstheme="minorHAnsi"/>
                <w:b/>
                <w:sz w:val="20"/>
                <w:szCs w:val="20"/>
              </w:rPr>
            </w:pPr>
            <w:bookmarkStart w:id="207" w:name="_Toc48654136"/>
            <w:r>
              <w:rPr>
                <w:rFonts w:cstheme="minorHAnsi"/>
                <w:b/>
                <w:sz w:val="20"/>
                <w:szCs w:val="20"/>
              </w:rPr>
              <w:t>Contac Info.</w:t>
            </w:r>
            <w:bookmarkEnd w:id="207"/>
          </w:p>
        </w:tc>
      </w:tr>
      <w:tr w:rsidR="009C2B54" w:rsidRPr="00784A9E" w14:paraId="44BE0BCB" w14:textId="60924698" w:rsidTr="005B6EE9">
        <w:tc>
          <w:tcPr>
            <w:tcW w:w="737" w:type="dxa"/>
          </w:tcPr>
          <w:p w14:paraId="77BFAFB1" w14:textId="77777777" w:rsidR="009C2B54" w:rsidRDefault="009C2B54" w:rsidP="00A578D5">
            <w:pPr>
              <w:pStyle w:val="NoSpacing"/>
              <w:outlineLvl w:val="0"/>
              <w:rPr>
                <w:rFonts w:cstheme="minorHAnsi"/>
                <w:b/>
                <w:sz w:val="20"/>
                <w:szCs w:val="20"/>
              </w:rPr>
            </w:pPr>
            <w:bookmarkStart w:id="208" w:name="_Toc48654137"/>
            <w:r>
              <w:rPr>
                <w:rFonts w:cstheme="minorHAnsi"/>
                <w:b/>
                <w:sz w:val="20"/>
                <w:szCs w:val="20"/>
              </w:rPr>
              <w:t>1</w:t>
            </w:r>
            <w:bookmarkEnd w:id="208"/>
          </w:p>
        </w:tc>
        <w:tc>
          <w:tcPr>
            <w:tcW w:w="3608" w:type="dxa"/>
          </w:tcPr>
          <w:p w14:paraId="0FC4190F" w14:textId="77777777" w:rsidR="009C2B54" w:rsidRPr="00784A9E" w:rsidRDefault="009C2B54" w:rsidP="00A578D5">
            <w:pPr>
              <w:pStyle w:val="NoSpacing"/>
              <w:outlineLvl w:val="0"/>
              <w:rPr>
                <w:rFonts w:cstheme="minorHAnsi"/>
                <w:sz w:val="20"/>
                <w:szCs w:val="20"/>
              </w:rPr>
            </w:pPr>
            <w:bookmarkStart w:id="209" w:name="_Toc48654138"/>
            <w:r w:rsidRPr="00784A9E">
              <w:rPr>
                <w:rFonts w:cstheme="minorHAnsi"/>
                <w:sz w:val="20"/>
                <w:szCs w:val="20"/>
              </w:rPr>
              <w:t>Augustine Amara</w:t>
            </w:r>
            <w:bookmarkEnd w:id="209"/>
          </w:p>
        </w:tc>
        <w:tc>
          <w:tcPr>
            <w:tcW w:w="2105" w:type="dxa"/>
          </w:tcPr>
          <w:p w14:paraId="7101FC62" w14:textId="77777777" w:rsidR="009C2B54" w:rsidRPr="00784A9E" w:rsidRDefault="009C2B54" w:rsidP="00A578D5">
            <w:pPr>
              <w:pStyle w:val="NoSpacing"/>
              <w:outlineLvl w:val="0"/>
              <w:rPr>
                <w:rFonts w:cstheme="minorHAnsi"/>
                <w:sz w:val="20"/>
                <w:szCs w:val="20"/>
              </w:rPr>
            </w:pPr>
            <w:bookmarkStart w:id="210" w:name="_Toc48654139"/>
            <w:r w:rsidRPr="00784A9E">
              <w:rPr>
                <w:rFonts w:cstheme="minorHAnsi"/>
                <w:sz w:val="20"/>
                <w:szCs w:val="20"/>
              </w:rPr>
              <w:t>District Engineer</w:t>
            </w:r>
            <w:bookmarkEnd w:id="210"/>
          </w:p>
        </w:tc>
        <w:tc>
          <w:tcPr>
            <w:tcW w:w="1332" w:type="dxa"/>
          </w:tcPr>
          <w:p w14:paraId="743C34AF" w14:textId="77777777" w:rsidR="009C2B54" w:rsidRPr="00784A9E" w:rsidRDefault="007652A6" w:rsidP="00A578D5">
            <w:pPr>
              <w:pStyle w:val="NoSpacing"/>
              <w:outlineLvl w:val="0"/>
              <w:rPr>
                <w:rFonts w:cstheme="minorHAnsi"/>
                <w:sz w:val="20"/>
                <w:szCs w:val="20"/>
              </w:rPr>
            </w:pPr>
            <w:bookmarkStart w:id="211" w:name="_Toc48654140"/>
            <w:r>
              <w:rPr>
                <w:rFonts w:cstheme="minorHAnsi"/>
                <w:sz w:val="20"/>
                <w:szCs w:val="20"/>
              </w:rPr>
              <w:t>Kambia</w:t>
            </w:r>
            <w:bookmarkEnd w:id="211"/>
          </w:p>
        </w:tc>
        <w:tc>
          <w:tcPr>
            <w:tcW w:w="1568" w:type="dxa"/>
          </w:tcPr>
          <w:p w14:paraId="66AB25FC" w14:textId="77777777" w:rsidR="007652A6" w:rsidRPr="00784A9E" w:rsidRDefault="007652A6" w:rsidP="00A578D5">
            <w:pPr>
              <w:pStyle w:val="NoSpacing"/>
              <w:outlineLvl w:val="0"/>
              <w:rPr>
                <w:rFonts w:cstheme="minorHAnsi"/>
                <w:sz w:val="20"/>
                <w:szCs w:val="20"/>
              </w:rPr>
            </w:pPr>
          </w:p>
        </w:tc>
      </w:tr>
      <w:tr w:rsidR="009C2B54" w:rsidRPr="00784A9E" w14:paraId="0A3FC810" w14:textId="77777777" w:rsidTr="005B6EE9">
        <w:tc>
          <w:tcPr>
            <w:tcW w:w="737" w:type="dxa"/>
          </w:tcPr>
          <w:p w14:paraId="49D74C14" w14:textId="77777777" w:rsidR="009C2B54" w:rsidRDefault="009C2B54" w:rsidP="00A578D5">
            <w:pPr>
              <w:pStyle w:val="NoSpacing"/>
              <w:outlineLvl w:val="0"/>
              <w:rPr>
                <w:rFonts w:cstheme="minorHAnsi"/>
                <w:b/>
                <w:sz w:val="20"/>
                <w:szCs w:val="20"/>
              </w:rPr>
            </w:pPr>
            <w:bookmarkStart w:id="212" w:name="_Toc48654141"/>
            <w:r>
              <w:rPr>
                <w:rFonts w:cstheme="minorHAnsi"/>
                <w:b/>
                <w:sz w:val="20"/>
                <w:szCs w:val="20"/>
              </w:rPr>
              <w:t>2</w:t>
            </w:r>
            <w:bookmarkEnd w:id="212"/>
          </w:p>
        </w:tc>
        <w:tc>
          <w:tcPr>
            <w:tcW w:w="3608" w:type="dxa"/>
          </w:tcPr>
          <w:p w14:paraId="638E733B" w14:textId="77777777" w:rsidR="009C2B54" w:rsidRPr="00784A9E" w:rsidRDefault="009C2B54" w:rsidP="00A578D5">
            <w:pPr>
              <w:pStyle w:val="NoSpacing"/>
              <w:outlineLvl w:val="0"/>
              <w:rPr>
                <w:rFonts w:cstheme="minorHAnsi"/>
                <w:sz w:val="20"/>
                <w:szCs w:val="20"/>
              </w:rPr>
            </w:pPr>
            <w:bookmarkStart w:id="213" w:name="_Toc48654142"/>
            <w:r w:rsidRPr="00784A9E">
              <w:rPr>
                <w:rFonts w:cstheme="minorHAnsi"/>
                <w:sz w:val="20"/>
                <w:szCs w:val="20"/>
              </w:rPr>
              <w:t>Alie Turay</w:t>
            </w:r>
            <w:bookmarkEnd w:id="213"/>
          </w:p>
        </w:tc>
        <w:tc>
          <w:tcPr>
            <w:tcW w:w="2105" w:type="dxa"/>
          </w:tcPr>
          <w:p w14:paraId="6AE781B6" w14:textId="77777777" w:rsidR="009C2B54" w:rsidRPr="00784A9E" w:rsidRDefault="009C2B54" w:rsidP="00A578D5">
            <w:pPr>
              <w:pStyle w:val="NoSpacing"/>
              <w:outlineLvl w:val="0"/>
              <w:rPr>
                <w:rFonts w:cstheme="minorHAnsi"/>
                <w:sz w:val="20"/>
                <w:szCs w:val="20"/>
              </w:rPr>
            </w:pPr>
            <w:bookmarkStart w:id="214" w:name="_Toc48654143"/>
            <w:r w:rsidRPr="00784A9E">
              <w:rPr>
                <w:rFonts w:cstheme="minorHAnsi"/>
                <w:sz w:val="20"/>
                <w:szCs w:val="20"/>
              </w:rPr>
              <w:t>Teacher</w:t>
            </w:r>
            <w:bookmarkEnd w:id="214"/>
          </w:p>
        </w:tc>
        <w:tc>
          <w:tcPr>
            <w:tcW w:w="1332" w:type="dxa"/>
          </w:tcPr>
          <w:p w14:paraId="631A89E2" w14:textId="77777777" w:rsidR="007652A6" w:rsidRPr="00784A9E" w:rsidRDefault="007652A6" w:rsidP="00A578D5">
            <w:pPr>
              <w:pStyle w:val="NoSpacing"/>
              <w:outlineLvl w:val="0"/>
              <w:rPr>
                <w:rFonts w:cstheme="minorHAnsi"/>
                <w:sz w:val="20"/>
                <w:szCs w:val="20"/>
              </w:rPr>
            </w:pPr>
          </w:p>
        </w:tc>
        <w:tc>
          <w:tcPr>
            <w:tcW w:w="1568" w:type="dxa"/>
          </w:tcPr>
          <w:p w14:paraId="4E6816CE" w14:textId="09DD1CF1" w:rsidR="009C2B54" w:rsidRPr="00784A9E" w:rsidRDefault="009C2B54" w:rsidP="00A578D5">
            <w:pPr>
              <w:pStyle w:val="NoSpacing"/>
              <w:outlineLvl w:val="0"/>
              <w:rPr>
                <w:rFonts w:cstheme="minorHAnsi"/>
                <w:sz w:val="20"/>
                <w:szCs w:val="20"/>
              </w:rPr>
            </w:pPr>
            <w:bookmarkStart w:id="215" w:name="_Toc48654144"/>
            <w:r w:rsidRPr="00784A9E">
              <w:rPr>
                <w:rFonts w:cstheme="minorHAnsi"/>
                <w:sz w:val="20"/>
                <w:szCs w:val="20"/>
              </w:rPr>
              <w:t>O88767522</w:t>
            </w:r>
            <w:bookmarkEnd w:id="215"/>
          </w:p>
        </w:tc>
      </w:tr>
      <w:tr w:rsidR="009C2B54" w:rsidRPr="00784A9E" w14:paraId="57C1C188" w14:textId="77777777" w:rsidTr="005B6EE9">
        <w:tc>
          <w:tcPr>
            <w:tcW w:w="737" w:type="dxa"/>
          </w:tcPr>
          <w:p w14:paraId="4BEABE84" w14:textId="77777777" w:rsidR="009C2B54" w:rsidRDefault="009C2B54" w:rsidP="00A578D5">
            <w:pPr>
              <w:pStyle w:val="NoSpacing"/>
              <w:outlineLvl w:val="0"/>
              <w:rPr>
                <w:rFonts w:cstheme="minorHAnsi"/>
                <w:b/>
                <w:sz w:val="20"/>
                <w:szCs w:val="20"/>
              </w:rPr>
            </w:pPr>
            <w:bookmarkStart w:id="216" w:name="_Toc48654145"/>
            <w:r>
              <w:rPr>
                <w:rFonts w:cstheme="minorHAnsi"/>
                <w:b/>
                <w:sz w:val="20"/>
                <w:szCs w:val="20"/>
              </w:rPr>
              <w:t>3</w:t>
            </w:r>
            <w:bookmarkEnd w:id="216"/>
          </w:p>
        </w:tc>
        <w:tc>
          <w:tcPr>
            <w:tcW w:w="3608" w:type="dxa"/>
          </w:tcPr>
          <w:p w14:paraId="079BAA58" w14:textId="77777777" w:rsidR="009C2B54" w:rsidRPr="00784A9E" w:rsidRDefault="009C2B54" w:rsidP="00A578D5">
            <w:pPr>
              <w:pStyle w:val="NoSpacing"/>
              <w:outlineLvl w:val="0"/>
              <w:rPr>
                <w:rFonts w:cstheme="minorHAnsi"/>
                <w:sz w:val="20"/>
                <w:szCs w:val="20"/>
              </w:rPr>
            </w:pPr>
            <w:bookmarkStart w:id="217" w:name="_Toc48654146"/>
            <w:r w:rsidRPr="00784A9E">
              <w:rPr>
                <w:rFonts w:cstheme="minorHAnsi"/>
                <w:sz w:val="20"/>
                <w:szCs w:val="20"/>
              </w:rPr>
              <w:t>Brima Bangura</w:t>
            </w:r>
            <w:bookmarkEnd w:id="217"/>
          </w:p>
        </w:tc>
        <w:tc>
          <w:tcPr>
            <w:tcW w:w="2105" w:type="dxa"/>
          </w:tcPr>
          <w:p w14:paraId="79E2A405" w14:textId="77777777" w:rsidR="009C2B54" w:rsidRPr="00784A9E" w:rsidRDefault="009C2B54" w:rsidP="00A578D5">
            <w:pPr>
              <w:pStyle w:val="NoSpacing"/>
              <w:outlineLvl w:val="0"/>
              <w:rPr>
                <w:rFonts w:cstheme="minorHAnsi"/>
                <w:sz w:val="20"/>
                <w:szCs w:val="20"/>
              </w:rPr>
            </w:pPr>
            <w:bookmarkStart w:id="218" w:name="_Toc48654147"/>
            <w:r w:rsidRPr="00784A9E">
              <w:rPr>
                <w:rFonts w:cstheme="minorHAnsi"/>
                <w:sz w:val="20"/>
                <w:szCs w:val="20"/>
              </w:rPr>
              <w:t>Trader</w:t>
            </w:r>
            <w:bookmarkEnd w:id="218"/>
          </w:p>
        </w:tc>
        <w:tc>
          <w:tcPr>
            <w:tcW w:w="1332" w:type="dxa"/>
          </w:tcPr>
          <w:p w14:paraId="09B26B31" w14:textId="77777777" w:rsidR="007652A6" w:rsidRPr="00784A9E" w:rsidRDefault="007652A6" w:rsidP="00A578D5">
            <w:pPr>
              <w:pStyle w:val="NoSpacing"/>
              <w:outlineLvl w:val="0"/>
              <w:rPr>
                <w:rFonts w:cstheme="minorHAnsi"/>
                <w:sz w:val="20"/>
                <w:szCs w:val="20"/>
              </w:rPr>
            </w:pPr>
          </w:p>
        </w:tc>
        <w:tc>
          <w:tcPr>
            <w:tcW w:w="1568" w:type="dxa"/>
          </w:tcPr>
          <w:p w14:paraId="06BB3A8C" w14:textId="36DAD41C" w:rsidR="009C2B54" w:rsidRPr="00784A9E" w:rsidRDefault="009C2B54" w:rsidP="00A578D5">
            <w:pPr>
              <w:pStyle w:val="NoSpacing"/>
              <w:outlineLvl w:val="0"/>
              <w:rPr>
                <w:rFonts w:cstheme="minorHAnsi"/>
                <w:sz w:val="20"/>
                <w:szCs w:val="20"/>
              </w:rPr>
            </w:pPr>
            <w:bookmarkStart w:id="219" w:name="_Toc48654148"/>
            <w:r w:rsidRPr="00784A9E">
              <w:rPr>
                <w:rFonts w:cstheme="minorHAnsi"/>
                <w:sz w:val="20"/>
                <w:szCs w:val="20"/>
              </w:rPr>
              <w:t>NA</w:t>
            </w:r>
            <w:bookmarkEnd w:id="219"/>
          </w:p>
        </w:tc>
      </w:tr>
      <w:tr w:rsidR="009C2B54" w:rsidRPr="00784A9E" w14:paraId="7BD25B1F" w14:textId="77777777" w:rsidTr="005B6EE9">
        <w:tc>
          <w:tcPr>
            <w:tcW w:w="737" w:type="dxa"/>
          </w:tcPr>
          <w:p w14:paraId="3F2A72D8" w14:textId="77777777" w:rsidR="009C2B54" w:rsidRDefault="009C2B54" w:rsidP="00A578D5">
            <w:pPr>
              <w:pStyle w:val="NoSpacing"/>
              <w:outlineLvl w:val="0"/>
              <w:rPr>
                <w:rFonts w:cstheme="minorHAnsi"/>
                <w:b/>
                <w:sz w:val="20"/>
                <w:szCs w:val="20"/>
              </w:rPr>
            </w:pPr>
            <w:bookmarkStart w:id="220" w:name="_Toc48654149"/>
            <w:r>
              <w:rPr>
                <w:rFonts w:cstheme="minorHAnsi"/>
                <w:b/>
                <w:sz w:val="20"/>
                <w:szCs w:val="20"/>
              </w:rPr>
              <w:t>4</w:t>
            </w:r>
            <w:bookmarkEnd w:id="220"/>
          </w:p>
        </w:tc>
        <w:tc>
          <w:tcPr>
            <w:tcW w:w="3608" w:type="dxa"/>
          </w:tcPr>
          <w:p w14:paraId="5A84ACA6" w14:textId="77777777" w:rsidR="009C2B54" w:rsidRPr="00784A9E" w:rsidRDefault="009C2B54" w:rsidP="00A578D5">
            <w:pPr>
              <w:pStyle w:val="NoSpacing"/>
              <w:outlineLvl w:val="0"/>
              <w:rPr>
                <w:rFonts w:cstheme="minorHAnsi"/>
                <w:sz w:val="20"/>
                <w:szCs w:val="20"/>
              </w:rPr>
            </w:pPr>
            <w:bookmarkStart w:id="221" w:name="_Toc48654150"/>
            <w:proofErr w:type="spellStart"/>
            <w:r w:rsidRPr="00784A9E">
              <w:rPr>
                <w:rFonts w:cstheme="minorHAnsi"/>
                <w:sz w:val="20"/>
                <w:szCs w:val="20"/>
              </w:rPr>
              <w:t>Saffie</w:t>
            </w:r>
            <w:proofErr w:type="spellEnd"/>
            <w:r w:rsidRPr="00784A9E">
              <w:rPr>
                <w:rFonts w:cstheme="minorHAnsi"/>
                <w:sz w:val="20"/>
                <w:szCs w:val="20"/>
              </w:rPr>
              <w:t xml:space="preserve"> Koroma</w:t>
            </w:r>
            <w:bookmarkEnd w:id="221"/>
          </w:p>
        </w:tc>
        <w:tc>
          <w:tcPr>
            <w:tcW w:w="2105" w:type="dxa"/>
          </w:tcPr>
          <w:p w14:paraId="2EE03087" w14:textId="77777777" w:rsidR="009C2B54" w:rsidRPr="00784A9E" w:rsidRDefault="009C2B54" w:rsidP="00A578D5">
            <w:pPr>
              <w:pStyle w:val="NoSpacing"/>
              <w:outlineLvl w:val="0"/>
              <w:rPr>
                <w:rFonts w:cstheme="minorHAnsi"/>
                <w:sz w:val="20"/>
                <w:szCs w:val="20"/>
              </w:rPr>
            </w:pPr>
            <w:bookmarkStart w:id="222" w:name="_Toc48654151"/>
            <w:r w:rsidRPr="00784A9E">
              <w:rPr>
                <w:rFonts w:cstheme="minorHAnsi"/>
                <w:sz w:val="20"/>
                <w:szCs w:val="20"/>
              </w:rPr>
              <w:t>Business women</w:t>
            </w:r>
            <w:bookmarkEnd w:id="222"/>
          </w:p>
        </w:tc>
        <w:tc>
          <w:tcPr>
            <w:tcW w:w="1332" w:type="dxa"/>
          </w:tcPr>
          <w:p w14:paraId="142DCD74" w14:textId="77777777" w:rsidR="007652A6" w:rsidRPr="00784A9E" w:rsidRDefault="007652A6" w:rsidP="00A578D5">
            <w:pPr>
              <w:pStyle w:val="NoSpacing"/>
              <w:outlineLvl w:val="0"/>
              <w:rPr>
                <w:rFonts w:cstheme="minorHAnsi"/>
                <w:sz w:val="20"/>
                <w:szCs w:val="20"/>
              </w:rPr>
            </w:pPr>
          </w:p>
        </w:tc>
        <w:tc>
          <w:tcPr>
            <w:tcW w:w="1568" w:type="dxa"/>
          </w:tcPr>
          <w:p w14:paraId="69B264CF" w14:textId="3D8926E3" w:rsidR="009C2B54" w:rsidRPr="00784A9E" w:rsidRDefault="009C2B54" w:rsidP="00A578D5">
            <w:pPr>
              <w:pStyle w:val="NoSpacing"/>
              <w:outlineLvl w:val="0"/>
              <w:rPr>
                <w:rFonts w:cstheme="minorHAnsi"/>
                <w:sz w:val="20"/>
                <w:szCs w:val="20"/>
              </w:rPr>
            </w:pPr>
            <w:bookmarkStart w:id="223" w:name="_Toc48654152"/>
            <w:r w:rsidRPr="00784A9E">
              <w:rPr>
                <w:rFonts w:cstheme="minorHAnsi"/>
                <w:sz w:val="20"/>
                <w:szCs w:val="20"/>
              </w:rPr>
              <w:t>NA</w:t>
            </w:r>
            <w:bookmarkEnd w:id="223"/>
          </w:p>
        </w:tc>
      </w:tr>
      <w:tr w:rsidR="009C2B54" w:rsidRPr="00784A9E" w14:paraId="683EB069" w14:textId="77777777" w:rsidTr="005B6EE9">
        <w:tc>
          <w:tcPr>
            <w:tcW w:w="737" w:type="dxa"/>
          </w:tcPr>
          <w:p w14:paraId="4FFEB31D" w14:textId="77777777" w:rsidR="009C2B54" w:rsidRDefault="009C2B54" w:rsidP="00A578D5">
            <w:pPr>
              <w:pStyle w:val="NoSpacing"/>
              <w:outlineLvl w:val="0"/>
              <w:rPr>
                <w:rFonts w:cstheme="minorHAnsi"/>
                <w:b/>
                <w:sz w:val="20"/>
                <w:szCs w:val="20"/>
              </w:rPr>
            </w:pPr>
            <w:bookmarkStart w:id="224" w:name="_Toc48654153"/>
            <w:r>
              <w:rPr>
                <w:rFonts w:cstheme="minorHAnsi"/>
                <w:b/>
                <w:sz w:val="20"/>
                <w:szCs w:val="20"/>
              </w:rPr>
              <w:t>5</w:t>
            </w:r>
            <w:bookmarkEnd w:id="224"/>
          </w:p>
        </w:tc>
        <w:tc>
          <w:tcPr>
            <w:tcW w:w="3608" w:type="dxa"/>
          </w:tcPr>
          <w:p w14:paraId="792A4D4D" w14:textId="77777777" w:rsidR="009C2B54" w:rsidRPr="00784A9E" w:rsidRDefault="009C2B54" w:rsidP="00A578D5">
            <w:pPr>
              <w:pStyle w:val="NoSpacing"/>
              <w:outlineLvl w:val="0"/>
              <w:rPr>
                <w:rFonts w:cstheme="minorHAnsi"/>
                <w:sz w:val="20"/>
                <w:szCs w:val="20"/>
              </w:rPr>
            </w:pPr>
            <w:bookmarkStart w:id="225" w:name="_Toc48654154"/>
            <w:proofErr w:type="spellStart"/>
            <w:r w:rsidRPr="00784A9E">
              <w:rPr>
                <w:rFonts w:cstheme="minorHAnsi"/>
                <w:sz w:val="20"/>
                <w:szCs w:val="20"/>
              </w:rPr>
              <w:t>Hawanatu</w:t>
            </w:r>
            <w:proofErr w:type="spellEnd"/>
            <w:r w:rsidRPr="00784A9E">
              <w:rPr>
                <w:rFonts w:cstheme="minorHAnsi"/>
                <w:sz w:val="20"/>
                <w:szCs w:val="20"/>
              </w:rPr>
              <w:t xml:space="preserve"> Sesay</w:t>
            </w:r>
            <w:bookmarkEnd w:id="225"/>
          </w:p>
        </w:tc>
        <w:tc>
          <w:tcPr>
            <w:tcW w:w="2105" w:type="dxa"/>
          </w:tcPr>
          <w:p w14:paraId="66E48725" w14:textId="77777777" w:rsidR="009C2B54" w:rsidRPr="00784A9E" w:rsidRDefault="009C2B54" w:rsidP="00A578D5">
            <w:pPr>
              <w:pStyle w:val="NoSpacing"/>
              <w:outlineLvl w:val="0"/>
              <w:rPr>
                <w:rFonts w:cstheme="minorHAnsi"/>
                <w:sz w:val="20"/>
                <w:szCs w:val="20"/>
              </w:rPr>
            </w:pPr>
            <w:bookmarkStart w:id="226" w:name="_Toc48654155"/>
            <w:r w:rsidRPr="00784A9E">
              <w:rPr>
                <w:rFonts w:cstheme="minorHAnsi"/>
                <w:sz w:val="20"/>
                <w:szCs w:val="20"/>
              </w:rPr>
              <w:t>Trader</w:t>
            </w:r>
            <w:bookmarkEnd w:id="226"/>
          </w:p>
        </w:tc>
        <w:tc>
          <w:tcPr>
            <w:tcW w:w="1332" w:type="dxa"/>
          </w:tcPr>
          <w:p w14:paraId="08EF0485" w14:textId="77777777" w:rsidR="007652A6" w:rsidRPr="00784A9E" w:rsidRDefault="007652A6" w:rsidP="00A578D5">
            <w:pPr>
              <w:pStyle w:val="NoSpacing"/>
              <w:outlineLvl w:val="0"/>
              <w:rPr>
                <w:rFonts w:cstheme="minorHAnsi"/>
                <w:sz w:val="20"/>
                <w:szCs w:val="20"/>
              </w:rPr>
            </w:pPr>
          </w:p>
        </w:tc>
        <w:tc>
          <w:tcPr>
            <w:tcW w:w="1568" w:type="dxa"/>
          </w:tcPr>
          <w:p w14:paraId="6821802A" w14:textId="2F2EDC7F" w:rsidR="009C2B54" w:rsidRPr="00784A9E" w:rsidRDefault="009C2B54" w:rsidP="00A578D5">
            <w:pPr>
              <w:pStyle w:val="NoSpacing"/>
              <w:outlineLvl w:val="0"/>
              <w:rPr>
                <w:rFonts w:cstheme="minorHAnsi"/>
                <w:sz w:val="20"/>
                <w:szCs w:val="20"/>
              </w:rPr>
            </w:pPr>
            <w:bookmarkStart w:id="227" w:name="_Toc48654156"/>
            <w:r w:rsidRPr="00784A9E">
              <w:rPr>
                <w:rFonts w:cstheme="minorHAnsi"/>
                <w:sz w:val="20"/>
                <w:szCs w:val="20"/>
              </w:rPr>
              <w:t>099122468</w:t>
            </w:r>
            <w:bookmarkEnd w:id="227"/>
          </w:p>
        </w:tc>
      </w:tr>
      <w:tr w:rsidR="009C2B54" w:rsidRPr="00784A9E" w14:paraId="24E8A007" w14:textId="77777777" w:rsidTr="005B6EE9">
        <w:tc>
          <w:tcPr>
            <w:tcW w:w="737" w:type="dxa"/>
          </w:tcPr>
          <w:p w14:paraId="48028E3A" w14:textId="77777777" w:rsidR="009C2B54" w:rsidRDefault="009C2B54" w:rsidP="00A578D5">
            <w:pPr>
              <w:pStyle w:val="NoSpacing"/>
              <w:outlineLvl w:val="0"/>
              <w:rPr>
                <w:rFonts w:cstheme="minorHAnsi"/>
                <w:b/>
                <w:sz w:val="20"/>
                <w:szCs w:val="20"/>
              </w:rPr>
            </w:pPr>
            <w:bookmarkStart w:id="228" w:name="_Toc48654157"/>
            <w:r>
              <w:rPr>
                <w:rFonts w:cstheme="minorHAnsi"/>
                <w:b/>
                <w:sz w:val="20"/>
                <w:szCs w:val="20"/>
              </w:rPr>
              <w:t>6</w:t>
            </w:r>
            <w:bookmarkEnd w:id="228"/>
          </w:p>
        </w:tc>
        <w:tc>
          <w:tcPr>
            <w:tcW w:w="3608" w:type="dxa"/>
          </w:tcPr>
          <w:p w14:paraId="251717FF" w14:textId="77777777" w:rsidR="009C2B54" w:rsidRPr="00784A9E" w:rsidRDefault="009C2B54" w:rsidP="00A578D5">
            <w:pPr>
              <w:pStyle w:val="NoSpacing"/>
              <w:outlineLvl w:val="0"/>
              <w:rPr>
                <w:rFonts w:cstheme="minorHAnsi"/>
                <w:sz w:val="20"/>
                <w:szCs w:val="20"/>
              </w:rPr>
            </w:pPr>
            <w:bookmarkStart w:id="229" w:name="_Toc48654158"/>
            <w:proofErr w:type="spellStart"/>
            <w:r w:rsidRPr="00784A9E">
              <w:rPr>
                <w:rFonts w:cstheme="minorHAnsi"/>
                <w:sz w:val="20"/>
                <w:szCs w:val="20"/>
              </w:rPr>
              <w:t>Saffia</w:t>
            </w:r>
            <w:proofErr w:type="spellEnd"/>
            <w:r w:rsidRPr="00784A9E">
              <w:rPr>
                <w:rFonts w:cstheme="minorHAnsi"/>
                <w:sz w:val="20"/>
                <w:szCs w:val="20"/>
              </w:rPr>
              <w:t xml:space="preserve"> </w:t>
            </w:r>
            <w:proofErr w:type="spellStart"/>
            <w:r w:rsidRPr="00784A9E">
              <w:rPr>
                <w:rFonts w:cstheme="minorHAnsi"/>
                <w:sz w:val="20"/>
                <w:szCs w:val="20"/>
              </w:rPr>
              <w:t>Komba</w:t>
            </w:r>
            <w:bookmarkEnd w:id="229"/>
            <w:proofErr w:type="spellEnd"/>
          </w:p>
        </w:tc>
        <w:tc>
          <w:tcPr>
            <w:tcW w:w="2105" w:type="dxa"/>
          </w:tcPr>
          <w:p w14:paraId="02004BB6" w14:textId="77777777" w:rsidR="009C2B54" w:rsidRPr="00784A9E" w:rsidRDefault="009C2B54" w:rsidP="00A578D5">
            <w:pPr>
              <w:pStyle w:val="NoSpacing"/>
              <w:outlineLvl w:val="0"/>
              <w:rPr>
                <w:rFonts w:cstheme="minorHAnsi"/>
                <w:sz w:val="20"/>
                <w:szCs w:val="20"/>
              </w:rPr>
            </w:pPr>
            <w:bookmarkStart w:id="230" w:name="_Toc48654159"/>
            <w:r w:rsidRPr="00784A9E">
              <w:rPr>
                <w:rFonts w:cstheme="minorHAnsi"/>
                <w:sz w:val="20"/>
                <w:szCs w:val="20"/>
              </w:rPr>
              <w:t>Unemployed</w:t>
            </w:r>
            <w:bookmarkEnd w:id="230"/>
          </w:p>
        </w:tc>
        <w:tc>
          <w:tcPr>
            <w:tcW w:w="1332" w:type="dxa"/>
          </w:tcPr>
          <w:p w14:paraId="44E88EA4" w14:textId="77777777" w:rsidR="007652A6" w:rsidRPr="00784A9E" w:rsidRDefault="007652A6" w:rsidP="00A578D5">
            <w:pPr>
              <w:pStyle w:val="NoSpacing"/>
              <w:outlineLvl w:val="0"/>
              <w:rPr>
                <w:rFonts w:cstheme="minorHAnsi"/>
                <w:sz w:val="20"/>
                <w:szCs w:val="20"/>
              </w:rPr>
            </w:pPr>
          </w:p>
        </w:tc>
        <w:tc>
          <w:tcPr>
            <w:tcW w:w="1568" w:type="dxa"/>
          </w:tcPr>
          <w:p w14:paraId="60652FD3" w14:textId="266469F3" w:rsidR="009C2B54" w:rsidRPr="00784A9E" w:rsidRDefault="009C2B54" w:rsidP="00A578D5">
            <w:pPr>
              <w:pStyle w:val="NoSpacing"/>
              <w:outlineLvl w:val="0"/>
              <w:rPr>
                <w:rFonts w:cstheme="minorHAnsi"/>
                <w:sz w:val="20"/>
                <w:szCs w:val="20"/>
              </w:rPr>
            </w:pPr>
            <w:bookmarkStart w:id="231" w:name="_Toc48654160"/>
            <w:r w:rsidRPr="00784A9E">
              <w:rPr>
                <w:rFonts w:cstheme="minorHAnsi"/>
                <w:sz w:val="20"/>
                <w:szCs w:val="20"/>
              </w:rPr>
              <w:t>077613773</w:t>
            </w:r>
            <w:bookmarkEnd w:id="231"/>
          </w:p>
        </w:tc>
      </w:tr>
      <w:tr w:rsidR="009C2B54" w:rsidRPr="00784A9E" w14:paraId="0D0F834E" w14:textId="77777777" w:rsidTr="005B6EE9">
        <w:tc>
          <w:tcPr>
            <w:tcW w:w="737" w:type="dxa"/>
          </w:tcPr>
          <w:p w14:paraId="0B4FE604" w14:textId="77777777" w:rsidR="009C2B54" w:rsidRDefault="009C2B54" w:rsidP="00A578D5">
            <w:pPr>
              <w:pStyle w:val="NoSpacing"/>
              <w:outlineLvl w:val="0"/>
              <w:rPr>
                <w:rFonts w:cstheme="minorHAnsi"/>
                <w:b/>
                <w:sz w:val="20"/>
                <w:szCs w:val="20"/>
              </w:rPr>
            </w:pPr>
            <w:bookmarkStart w:id="232" w:name="_Toc48654161"/>
            <w:r>
              <w:rPr>
                <w:rFonts w:cstheme="minorHAnsi"/>
                <w:b/>
                <w:sz w:val="20"/>
                <w:szCs w:val="20"/>
              </w:rPr>
              <w:t>7</w:t>
            </w:r>
            <w:bookmarkEnd w:id="232"/>
          </w:p>
        </w:tc>
        <w:tc>
          <w:tcPr>
            <w:tcW w:w="3608" w:type="dxa"/>
          </w:tcPr>
          <w:p w14:paraId="1337E725" w14:textId="77777777" w:rsidR="009C2B54" w:rsidRPr="00784A9E" w:rsidRDefault="009C2B54" w:rsidP="00A578D5">
            <w:pPr>
              <w:pStyle w:val="NoSpacing"/>
              <w:outlineLvl w:val="0"/>
              <w:rPr>
                <w:rFonts w:cstheme="minorHAnsi"/>
                <w:sz w:val="20"/>
                <w:szCs w:val="20"/>
              </w:rPr>
            </w:pPr>
            <w:bookmarkStart w:id="233" w:name="_Toc48654162"/>
            <w:r w:rsidRPr="00784A9E">
              <w:rPr>
                <w:rFonts w:cstheme="minorHAnsi"/>
                <w:sz w:val="20"/>
                <w:szCs w:val="20"/>
              </w:rPr>
              <w:t xml:space="preserve">Ing. </w:t>
            </w:r>
            <w:proofErr w:type="spellStart"/>
            <w:r w:rsidRPr="00784A9E">
              <w:rPr>
                <w:rFonts w:cstheme="minorHAnsi"/>
                <w:sz w:val="20"/>
                <w:szCs w:val="20"/>
              </w:rPr>
              <w:t>Kobba</w:t>
            </w:r>
            <w:bookmarkEnd w:id="233"/>
            <w:proofErr w:type="spellEnd"/>
          </w:p>
        </w:tc>
        <w:tc>
          <w:tcPr>
            <w:tcW w:w="2105" w:type="dxa"/>
          </w:tcPr>
          <w:p w14:paraId="62AB390D" w14:textId="77777777" w:rsidR="009C2B54" w:rsidRPr="00784A9E" w:rsidRDefault="009C2B54" w:rsidP="00A578D5">
            <w:pPr>
              <w:pStyle w:val="NoSpacing"/>
              <w:outlineLvl w:val="0"/>
              <w:rPr>
                <w:rFonts w:cstheme="minorHAnsi"/>
                <w:sz w:val="20"/>
                <w:szCs w:val="20"/>
              </w:rPr>
            </w:pPr>
            <w:bookmarkStart w:id="234" w:name="_Toc48654163"/>
            <w:r w:rsidRPr="00784A9E">
              <w:rPr>
                <w:rFonts w:cstheme="minorHAnsi"/>
                <w:sz w:val="20"/>
                <w:szCs w:val="20"/>
              </w:rPr>
              <w:t>District Engineer</w:t>
            </w:r>
            <w:bookmarkEnd w:id="234"/>
          </w:p>
        </w:tc>
        <w:tc>
          <w:tcPr>
            <w:tcW w:w="1332" w:type="dxa"/>
          </w:tcPr>
          <w:p w14:paraId="42A4794D" w14:textId="5ED77F67" w:rsidR="007652A6" w:rsidRDefault="007652A6" w:rsidP="00A578D5">
            <w:pPr>
              <w:pStyle w:val="NoSpacing"/>
              <w:outlineLvl w:val="0"/>
              <w:rPr>
                <w:rFonts w:cstheme="minorHAnsi"/>
                <w:sz w:val="20"/>
                <w:szCs w:val="20"/>
              </w:rPr>
            </w:pPr>
            <w:bookmarkStart w:id="235" w:name="_Toc48654164"/>
            <w:r>
              <w:rPr>
                <w:rFonts w:cstheme="minorHAnsi"/>
                <w:sz w:val="20"/>
                <w:szCs w:val="20"/>
              </w:rPr>
              <w:t>Pujehun</w:t>
            </w:r>
            <w:bookmarkEnd w:id="235"/>
          </w:p>
        </w:tc>
        <w:tc>
          <w:tcPr>
            <w:tcW w:w="1568" w:type="dxa"/>
          </w:tcPr>
          <w:p w14:paraId="5DB893EB" w14:textId="3629795F" w:rsidR="009C2B54" w:rsidRPr="00784A9E" w:rsidRDefault="009C2B54" w:rsidP="00A578D5">
            <w:pPr>
              <w:pStyle w:val="NoSpacing"/>
              <w:outlineLvl w:val="0"/>
              <w:rPr>
                <w:rFonts w:cstheme="minorHAnsi"/>
                <w:sz w:val="20"/>
                <w:szCs w:val="20"/>
              </w:rPr>
            </w:pPr>
            <w:bookmarkStart w:id="236" w:name="_Toc48654165"/>
            <w:r w:rsidRPr="00784A9E">
              <w:rPr>
                <w:rFonts w:cstheme="minorHAnsi"/>
                <w:sz w:val="20"/>
                <w:szCs w:val="20"/>
              </w:rPr>
              <w:t>030051241</w:t>
            </w:r>
            <w:bookmarkEnd w:id="236"/>
          </w:p>
        </w:tc>
      </w:tr>
      <w:tr w:rsidR="009C2B54" w:rsidRPr="00784A9E" w14:paraId="16C8AC28" w14:textId="77777777" w:rsidTr="005B6EE9">
        <w:tc>
          <w:tcPr>
            <w:tcW w:w="737" w:type="dxa"/>
          </w:tcPr>
          <w:p w14:paraId="272CEE27" w14:textId="77777777" w:rsidR="009C2B54" w:rsidRDefault="009C2B54" w:rsidP="00A578D5">
            <w:pPr>
              <w:pStyle w:val="NoSpacing"/>
              <w:outlineLvl w:val="0"/>
              <w:rPr>
                <w:rFonts w:cstheme="minorHAnsi"/>
                <w:b/>
                <w:sz w:val="20"/>
                <w:szCs w:val="20"/>
              </w:rPr>
            </w:pPr>
            <w:bookmarkStart w:id="237" w:name="_Toc48654166"/>
            <w:r>
              <w:rPr>
                <w:rFonts w:cstheme="minorHAnsi"/>
                <w:b/>
                <w:sz w:val="20"/>
                <w:szCs w:val="20"/>
              </w:rPr>
              <w:t>8</w:t>
            </w:r>
            <w:bookmarkEnd w:id="237"/>
          </w:p>
        </w:tc>
        <w:tc>
          <w:tcPr>
            <w:tcW w:w="3608" w:type="dxa"/>
          </w:tcPr>
          <w:p w14:paraId="01B90518" w14:textId="77777777" w:rsidR="009C2B54" w:rsidRPr="00784A9E" w:rsidRDefault="009C2B54" w:rsidP="00A578D5">
            <w:pPr>
              <w:pStyle w:val="NoSpacing"/>
              <w:outlineLvl w:val="0"/>
              <w:rPr>
                <w:rFonts w:cstheme="minorHAnsi"/>
                <w:sz w:val="20"/>
                <w:szCs w:val="20"/>
              </w:rPr>
            </w:pPr>
            <w:bookmarkStart w:id="238" w:name="_Toc48654167"/>
            <w:r w:rsidRPr="00784A9E">
              <w:rPr>
                <w:rFonts w:cstheme="minorHAnsi"/>
                <w:sz w:val="20"/>
                <w:szCs w:val="20"/>
              </w:rPr>
              <w:t>Emmanuel Massaquoi</w:t>
            </w:r>
            <w:bookmarkEnd w:id="238"/>
          </w:p>
        </w:tc>
        <w:tc>
          <w:tcPr>
            <w:tcW w:w="2105" w:type="dxa"/>
          </w:tcPr>
          <w:p w14:paraId="320522AA" w14:textId="77777777" w:rsidR="009C2B54" w:rsidRPr="00784A9E" w:rsidRDefault="009C2B54" w:rsidP="00A578D5">
            <w:pPr>
              <w:pStyle w:val="NoSpacing"/>
              <w:outlineLvl w:val="0"/>
              <w:rPr>
                <w:rFonts w:cstheme="minorHAnsi"/>
                <w:sz w:val="20"/>
                <w:szCs w:val="20"/>
              </w:rPr>
            </w:pPr>
            <w:bookmarkStart w:id="239" w:name="_Toc48654168"/>
            <w:r>
              <w:rPr>
                <w:rFonts w:cstheme="minorHAnsi"/>
                <w:sz w:val="20"/>
                <w:szCs w:val="20"/>
              </w:rPr>
              <w:t>Teacher</w:t>
            </w:r>
            <w:bookmarkEnd w:id="239"/>
          </w:p>
        </w:tc>
        <w:tc>
          <w:tcPr>
            <w:tcW w:w="1332" w:type="dxa"/>
          </w:tcPr>
          <w:p w14:paraId="1BB01887" w14:textId="77777777" w:rsidR="007652A6" w:rsidRPr="00784A9E" w:rsidRDefault="007652A6" w:rsidP="00A578D5">
            <w:pPr>
              <w:pStyle w:val="NoSpacing"/>
              <w:outlineLvl w:val="0"/>
              <w:rPr>
                <w:rFonts w:cstheme="minorHAnsi"/>
                <w:sz w:val="20"/>
                <w:szCs w:val="20"/>
              </w:rPr>
            </w:pPr>
          </w:p>
        </w:tc>
        <w:tc>
          <w:tcPr>
            <w:tcW w:w="1568" w:type="dxa"/>
          </w:tcPr>
          <w:p w14:paraId="0A0FAF67" w14:textId="12199ABD" w:rsidR="009C2B54" w:rsidRPr="00784A9E" w:rsidRDefault="009C2B54" w:rsidP="00A578D5">
            <w:pPr>
              <w:pStyle w:val="NoSpacing"/>
              <w:outlineLvl w:val="0"/>
              <w:rPr>
                <w:rFonts w:cstheme="minorHAnsi"/>
                <w:sz w:val="20"/>
                <w:szCs w:val="20"/>
              </w:rPr>
            </w:pPr>
            <w:bookmarkStart w:id="240" w:name="_Toc48654169"/>
            <w:r w:rsidRPr="00784A9E">
              <w:rPr>
                <w:rFonts w:cstheme="minorHAnsi"/>
                <w:sz w:val="20"/>
                <w:szCs w:val="20"/>
              </w:rPr>
              <w:t>076577553</w:t>
            </w:r>
            <w:bookmarkEnd w:id="240"/>
          </w:p>
        </w:tc>
      </w:tr>
      <w:tr w:rsidR="009C2B54" w:rsidRPr="00784A9E" w14:paraId="5D788C2B" w14:textId="77777777" w:rsidTr="005B6EE9">
        <w:tc>
          <w:tcPr>
            <w:tcW w:w="737" w:type="dxa"/>
          </w:tcPr>
          <w:p w14:paraId="2B8134AD" w14:textId="77777777" w:rsidR="009C2B54" w:rsidRDefault="009C2B54" w:rsidP="00A578D5">
            <w:pPr>
              <w:pStyle w:val="NoSpacing"/>
              <w:outlineLvl w:val="0"/>
              <w:rPr>
                <w:rFonts w:cstheme="minorHAnsi"/>
                <w:b/>
                <w:sz w:val="20"/>
                <w:szCs w:val="20"/>
              </w:rPr>
            </w:pPr>
            <w:bookmarkStart w:id="241" w:name="_Toc48654170"/>
            <w:r>
              <w:rPr>
                <w:rFonts w:cstheme="minorHAnsi"/>
                <w:b/>
                <w:sz w:val="20"/>
                <w:szCs w:val="20"/>
              </w:rPr>
              <w:t>9</w:t>
            </w:r>
            <w:bookmarkEnd w:id="241"/>
          </w:p>
        </w:tc>
        <w:tc>
          <w:tcPr>
            <w:tcW w:w="3608" w:type="dxa"/>
          </w:tcPr>
          <w:p w14:paraId="16CEA8E4" w14:textId="77777777" w:rsidR="009C2B54" w:rsidRPr="00784A9E" w:rsidRDefault="009C2B54" w:rsidP="00A578D5">
            <w:pPr>
              <w:pStyle w:val="NoSpacing"/>
              <w:outlineLvl w:val="0"/>
              <w:rPr>
                <w:rFonts w:cstheme="minorHAnsi"/>
                <w:sz w:val="20"/>
                <w:szCs w:val="20"/>
              </w:rPr>
            </w:pPr>
            <w:bookmarkStart w:id="242" w:name="_Toc48654171"/>
            <w:proofErr w:type="spellStart"/>
            <w:r w:rsidRPr="00784A9E">
              <w:rPr>
                <w:rFonts w:cstheme="minorHAnsi"/>
                <w:sz w:val="20"/>
                <w:szCs w:val="20"/>
              </w:rPr>
              <w:t>Abrahim</w:t>
            </w:r>
            <w:proofErr w:type="spellEnd"/>
            <w:r w:rsidRPr="00784A9E">
              <w:rPr>
                <w:rFonts w:cstheme="minorHAnsi"/>
                <w:sz w:val="20"/>
                <w:szCs w:val="20"/>
              </w:rPr>
              <w:t xml:space="preserve"> Koroma</w:t>
            </w:r>
            <w:bookmarkEnd w:id="242"/>
          </w:p>
        </w:tc>
        <w:tc>
          <w:tcPr>
            <w:tcW w:w="2105" w:type="dxa"/>
          </w:tcPr>
          <w:p w14:paraId="1131F6B7" w14:textId="77777777" w:rsidR="009C2B54" w:rsidRPr="00784A9E" w:rsidRDefault="009C2B54" w:rsidP="00A578D5">
            <w:pPr>
              <w:pStyle w:val="NoSpacing"/>
              <w:outlineLvl w:val="0"/>
              <w:rPr>
                <w:rFonts w:cstheme="minorHAnsi"/>
                <w:sz w:val="20"/>
                <w:szCs w:val="20"/>
              </w:rPr>
            </w:pPr>
          </w:p>
        </w:tc>
        <w:tc>
          <w:tcPr>
            <w:tcW w:w="1332" w:type="dxa"/>
          </w:tcPr>
          <w:p w14:paraId="013504AE" w14:textId="77777777" w:rsidR="007652A6" w:rsidRPr="00784A9E" w:rsidRDefault="007652A6" w:rsidP="00A578D5">
            <w:pPr>
              <w:pStyle w:val="NoSpacing"/>
              <w:outlineLvl w:val="0"/>
              <w:rPr>
                <w:rFonts w:cstheme="minorHAnsi"/>
                <w:sz w:val="20"/>
                <w:szCs w:val="20"/>
              </w:rPr>
            </w:pPr>
          </w:p>
        </w:tc>
        <w:tc>
          <w:tcPr>
            <w:tcW w:w="1568" w:type="dxa"/>
          </w:tcPr>
          <w:p w14:paraId="44D293AF" w14:textId="658A9B49" w:rsidR="009C2B54" w:rsidRPr="00784A9E" w:rsidRDefault="009C2B54" w:rsidP="00A578D5">
            <w:pPr>
              <w:pStyle w:val="NoSpacing"/>
              <w:outlineLvl w:val="0"/>
              <w:rPr>
                <w:rFonts w:cstheme="minorHAnsi"/>
                <w:sz w:val="20"/>
                <w:szCs w:val="20"/>
              </w:rPr>
            </w:pPr>
            <w:bookmarkStart w:id="243" w:name="_Toc48654172"/>
            <w:r w:rsidRPr="00784A9E">
              <w:rPr>
                <w:rFonts w:cstheme="minorHAnsi"/>
                <w:sz w:val="20"/>
                <w:szCs w:val="20"/>
              </w:rPr>
              <w:t>030120654</w:t>
            </w:r>
            <w:bookmarkEnd w:id="243"/>
          </w:p>
        </w:tc>
      </w:tr>
      <w:tr w:rsidR="009C2B54" w:rsidRPr="00784A9E" w14:paraId="610FE5BE" w14:textId="77777777" w:rsidTr="005B6EE9">
        <w:tc>
          <w:tcPr>
            <w:tcW w:w="737" w:type="dxa"/>
          </w:tcPr>
          <w:p w14:paraId="74A64787" w14:textId="77777777" w:rsidR="009C2B54" w:rsidRDefault="009C2B54" w:rsidP="00A578D5">
            <w:pPr>
              <w:pStyle w:val="NoSpacing"/>
              <w:outlineLvl w:val="0"/>
              <w:rPr>
                <w:rFonts w:cstheme="minorHAnsi"/>
                <w:b/>
                <w:sz w:val="20"/>
                <w:szCs w:val="20"/>
              </w:rPr>
            </w:pPr>
            <w:bookmarkStart w:id="244" w:name="_Toc48654173"/>
            <w:r>
              <w:rPr>
                <w:rFonts w:cstheme="minorHAnsi"/>
                <w:b/>
                <w:sz w:val="20"/>
                <w:szCs w:val="20"/>
              </w:rPr>
              <w:t>10</w:t>
            </w:r>
            <w:bookmarkEnd w:id="244"/>
          </w:p>
        </w:tc>
        <w:tc>
          <w:tcPr>
            <w:tcW w:w="3608" w:type="dxa"/>
          </w:tcPr>
          <w:p w14:paraId="2A12F430" w14:textId="77777777" w:rsidR="009C2B54" w:rsidRPr="00784A9E" w:rsidRDefault="009C2B54" w:rsidP="00A578D5">
            <w:pPr>
              <w:pStyle w:val="NoSpacing"/>
              <w:outlineLvl w:val="0"/>
              <w:rPr>
                <w:rFonts w:cstheme="minorHAnsi"/>
                <w:sz w:val="20"/>
                <w:szCs w:val="20"/>
              </w:rPr>
            </w:pPr>
            <w:bookmarkStart w:id="245" w:name="_Toc48654174"/>
            <w:r w:rsidRPr="00784A9E">
              <w:rPr>
                <w:rFonts w:cstheme="minorHAnsi"/>
                <w:sz w:val="20"/>
                <w:szCs w:val="20"/>
              </w:rPr>
              <w:t>Tamba Pessima</w:t>
            </w:r>
            <w:bookmarkEnd w:id="245"/>
          </w:p>
        </w:tc>
        <w:tc>
          <w:tcPr>
            <w:tcW w:w="2105" w:type="dxa"/>
          </w:tcPr>
          <w:p w14:paraId="342EAFE1" w14:textId="77777777" w:rsidR="009C2B54" w:rsidRPr="00784A9E" w:rsidRDefault="009C2B54" w:rsidP="00A578D5">
            <w:pPr>
              <w:pStyle w:val="NoSpacing"/>
              <w:outlineLvl w:val="0"/>
              <w:rPr>
                <w:rFonts w:cstheme="minorHAnsi"/>
                <w:sz w:val="20"/>
                <w:szCs w:val="20"/>
              </w:rPr>
            </w:pPr>
            <w:bookmarkStart w:id="246" w:name="_Toc48654175"/>
            <w:r w:rsidRPr="00784A9E">
              <w:rPr>
                <w:rFonts w:cstheme="minorHAnsi"/>
                <w:sz w:val="20"/>
                <w:szCs w:val="20"/>
              </w:rPr>
              <w:t>Businessman</w:t>
            </w:r>
            <w:bookmarkEnd w:id="246"/>
          </w:p>
        </w:tc>
        <w:tc>
          <w:tcPr>
            <w:tcW w:w="1332" w:type="dxa"/>
          </w:tcPr>
          <w:p w14:paraId="4DAAF2CC" w14:textId="77777777" w:rsidR="007652A6" w:rsidRPr="00784A9E" w:rsidRDefault="007652A6" w:rsidP="00A578D5">
            <w:pPr>
              <w:pStyle w:val="NoSpacing"/>
              <w:outlineLvl w:val="0"/>
              <w:rPr>
                <w:rFonts w:cstheme="minorHAnsi"/>
                <w:sz w:val="20"/>
                <w:szCs w:val="20"/>
              </w:rPr>
            </w:pPr>
          </w:p>
        </w:tc>
        <w:tc>
          <w:tcPr>
            <w:tcW w:w="1568" w:type="dxa"/>
          </w:tcPr>
          <w:p w14:paraId="7E1E076D" w14:textId="22445197" w:rsidR="009C2B54" w:rsidRPr="00784A9E" w:rsidRDefault="009C2B54" w:rsidP="00A578D5">
            <w:pPr>
              <w:pStyle w:val="NoSpacing"/>
              <w:outlineLvl w:val="0"/>
              <w:rPr>
                <w:rFonts w:cstheme="minorHAnsi"/>
                <w:sz w:val="20"/>
                <w:szCs w:val="20"/>
              </w:rPr>
            </w:pPr>
            <w:bookmarkStart w:id="247" w:name="_Toc48654176"/>
            <w:r w:rsidRPr="00784A9E">
              <w:rPr>
                <w:rFonts w:cstheme="minorHAnsi"/>
                <w:sz w:val="20"/>
                <w:szCs w:val="20"/>
              </w:rPr>
              <w:t>079089160</w:t>
            </w:r>
            <w:bookmarkEnd w:id="247"/>
          </w:p>
        </w:tc>
      </w:tr>
      <w:tr w:rsidR="009C2B54" w:rsidRPr="00784A9E" w14:paraId="6B7C95DA" w14:textId="77777777" w:rsidTr="005B6EE9">
        <w:tc>
          <w:tcPr>
            <w:tcW w:w="737" w:type="dxa"/>
          </w:tcPr>
          <w:p w14:paraId="39EDA1AF" w14:textId="77777777" w:rsidR="009C2B54" w:rsidRDefault="009C2B54" w:rsidP="00A578D5">
            <w:pPr>
              <w:pStyle w:val="NoSpacing"/>
              <w:outlineLvl w:val="0"/>
              <w:rPr>
                <w:rFonts w:cstheme="minorHAnsi"/>
                <w:b/>
                <w:sz w:val="20"/>
                <w:szCs w:val="20"/>
              </w:rPr>
            </w:pPr>
            <w:bookmarkStart w:id="248" w:name="_Toc48654177"/>
            <w:r>
              <w:rPr>
                <w:rFonts w:cstheme="minorHAnsi"/>
                <w:b/>
                <w:sz w:val="20"/>
                <w:szCs w:val="20"/>
              </w:rPr>
              <w:t>11</w:t>
            </w:r>
            <w:bookmarkEnd w:id="248"/>
          </w:p>
        </w:tc>
        <w:tc>
          <w:tcPr>
            <w:tcW w:w="3608" w:type="dxa"/>
          </w:tcPr>
          <w:p w14:paraId="6C60937C" w14:textId="77777777" w:rsidR="009C2B54" w:rsidRPr="00784A9E" w:rsidRDefault="009C2B54" w:rsidP="00A578D5">
            <w:pPr>
              <w:pStyle w:val="NoSpacing"/>
              <w:outlineLvl w:val="0"/>
              <w:rPr>
                <w:rFonts w:cstheme="minorHAnsi"/>
                <w:sz w:val="20"/>
                <w:szCs w:val="20"/>
              </w:rPr>
            </w:pPr>
            <w:bookmarkStart w:id="249" w:name="_Toc48654178"/>
            <w:r w:rsidRPr="00784A9E">
              <w:rPr>
                <w:rFonts w:cstheme="minorHAnsi"/>
                <w:sz w:val="20"/>
                <w:szCs w:val="20"/>
              </w:rPr>
              <w:t>George Sorie</w:t>
            </w:r>
            <w:bookmarkEnd w:id="249"/>
          </w:p>
        </w:tc>
        <w:tc>
          <w:tcPr>
            <w:tcW w:w="2105" w:type="dxa"/>
          </w:tcPr>
          <w:p w14:paraId="5006DEE0" w14:textId="77777777" w:rsidR="009C2B54" w:rsidRPr="00784A9E" w:rsidRDefault="009C2B54" w:rsidP="00A578D5">
            <w:pPr>
              <w:pStyle w:val="NoSpacing"/>
              <w:outlineLvl w:val="0"/>
              <w:rPr>
                <w:rFonts w:cstheme="minorHAnsi"/>
                <w:sz w:val="20"/>
                <w:szCs w:val="20"/>
              </w:rPr>
            </w:pPr>
            <w:bookmarkStart w:id="250" w:name="_Toc48654179"/>
            <w:r w:rsidRPr="00784A9E">
              <w:rPr>
                <w:rFonts w:cstheme="minorHAnsi"/>
                <w:sz w:val="20"/>
                <w:szCs w:val="20"/>
              </w:rPr>
              <w:t xml:space="preserve">District </w:t>
            </w:r>
            <w:r w:rsidR="007652A6">
              <w:rPr>
                <w:rFonts w:cstheme="minorHAnsi"/>
                <w:sz w:val="20"/>
                <w:szCs w:val="20"/>
              </w:rPr>
              <w:t>WASH</w:t>
            </w:r>
            <w:r w:rsidR="007652A6" w:rsidRPr="00784A9E">
              <w:rPr>
                <w:rFonts w:cstheme="minorHAnsi"/>
                <w:sz w:val="20"/>
                <w:szCs w:val="20"/>
              </w:rPr>
              <w:t xml:space="preserve"> </w:t>
            </w:r>
            <w:proofErr w:type="spellStart"/>
            <w:r w:rsidRPr="00784A9E">
              <w:rPr>
                <w:rFonts w:cstheme="minorHAnsi"/>
                <w:sz w:val="20"/>
                <w:szCs w:val="20"/>
              </w:rPr>
              <w:t>Foocal</w:t>
            </w:r>
            <w:proofErr w:type="spellEnd"/>
            <w:r w:rsidRPr="00784A9E">
              <w:rPr>
                <w:rFonts w:cstheme="minorHAnsi"/>
                <w:sz w:val="20"/>
                <w:szCs w:val="20"/>
              </w:rPr>
              <w:t xml:space="preserve"> Person</w:t>
            </w:r>
            <w:bookmarkEnd w:id="250"/>
          </w:p>
        </w:tc>
        <w:tc>
          <w:tcPr>
            <w:tcW w:w="1332" w:type="dxa"/>
          </w:tcPr>
          <w:p w14:paraId="2B95679D" w14:textId="75100142" w:rsidR="007652A6" w:rsidRDefault="007652A6" w:rsidP="00A578D5">
            <w:pPr>
              <w:pStyle w:val="NoSpacing"/>
              <w:outlineLvl w:val="0"/>
              <w:rPr>
                <w:rFonts w:cstheme="minorHAnsi"/>
                <w:sz w:val="20"/>
                <w:szCs w:val="20"/>
              </w:rPr>
            </w:pPr>
            <w:bookmarkStart w:id="251" w:name="_Toc48654180"/>
            <w:r>
              <w:rPr>
                <w:rFonts w:cstheme="minorHAnsi"/>
                <w:sz w:val="20"/>
                <w:szCs w:val="20"/>
              </w:rPr>
              <w:t>Kono</w:t>
            </w:r>
            <w:bookmarkEnd w:id="251"/>
          </w:p>
        </w:tc>
        <w:tc>
          <w:tcPr>
            <w:tcW w:w="1568" w:type="dxa"/>
          </w:tcPr>
          <w:p w14:paraId="32A127B2" w14:textId="1A9E1AF7" w:rsidR="009C2B54" w:rsidRPr="00784A9E" w:rsidRDefault="009C2B54" w:rsidP="00A578D5">
            <w:pPr>
              <w:pStyle w:val="NoSpacing"/>
              <w:outlineLvl w:val="0"/>
              <w:rPr>
                <w:rFonts w:cstheme="minorHAnsi"/>
                <w:sz w:val="20"/>
                <w:szCs w:val="20"/>
              </w:rPr>
            </w:pPr>
            <w:bookmarkStart w:id="252" w:name="_Toc48654181"/>
            <w:r w:rsidRPr="00784A9E">
              <w:rPr>
                <w:rFonts w:cstheme="minorHAnsi"/>
                <w:sz w:val="20"/>
                <w:szCs w:val="20"/>
              </w:rPr>
              <w:t>079265734</w:t>
            </w:r>
            <w:bookmarkEnd w:id="252"/>
          </w:p>
        </w:tc>
      </w:tr>
      <w:tr w:rsidR="009C2B54" w:rsidRPr="00784A9E" w14:paraId="00BAE53C" w14:textId="319DCFA5" w:rsidTr="005B6EE9">
        <w:tc>
          <w:tcPr>
            <w:tcW w:w="737" w:type="dxa"/>
          </w:tcPr>
          <w:p w14:paraId="258DC342" w14:textId="77777777" w:rsidR="009C2B54" w:rsidRDefault="009C2B54" w:rsidP="00A578D5">
            <w:pPr>
              <w:pStyle w:val="NoSpacing"/>
              <w:outlineLvl w:val="0"/>
              <w:rPr>
                <w:rFonts w:cstheme="minorHAnsi"/>
                <w:b/>
                <w:sz w:val="20"/>
                <w:szCs w:val="20"/>
              </w:rPr>
            </w:pPr>
            <w:bookmarkStart w:id="253" w:name="_Toc48654182"/>
            <w:r>
              <w:rPr>
                <w:rFonts w:cstheme="minorHAnsi"/>
                <w:b/>
                <w:sz w:val="20"/>
                <w:szCs w:val="20"/>
              </w:rPr>
              <w:t>12</w:t>
            </w:r>
            <w:bookmarkEnd w:id="253"/>
          </w:p>
        </w:tc>
        <w:tc>
          <w:tcPr>
            <w:tcW w:w="3608" w:type="dxa"/>
          </w:tcPr>
          <w:p w14:paraId="4A888694" w14:textId="77777777" w:rsidR="009C2B54" w:rsidRPr="00784A9E" w:rsidRDefault="009C2B54" w:rsidP="00A578D5">
            <w:pPr>
              <w:pStyle w:val="NoSpacing"/>
              <w:outlineLvl w:val="0"/>
              <w:rPr>
                <w:rFonts w:cstheme="minorHAnsi"/>
                <w:sz w:val="20"/>
                <w:szCs w:val="20"/>
              </w:rPr>
            </w:pPr>
            <w:bookmarkStart w:id="254" w:name="_Toc48654183"/>
            <w:r w:rsidRPr="00784A9E">
              <w:rPr>
                <w:rFonts w:cstheme="minorHAnsi"/>
                <w:sz w:val="20"/>
                <w:szCs w:val="20"/>
              </w:rPr>
              <w:t>Sahr Pessima</w:t>
            </w:r>
            <w:bookmarkEnd w:id="254"/>
          </w:p>
        </w:tc>
        <w:tc>
          <w:tcPr>
            <w:tcW w:w="2105" w:type="dxa"/>
          </w:tcPr>
          <w:p w14:paraId="729FC02B" w14:textId="77777777" w:rsidR="009C2B54" w:rsidRPr="00784A9E" w:rsidRDefault="009C2B54" w:rsidP="00A578D5">
            <w:pPr>
              <w:pStyle w:val="NoSpacing"/>
              <w:outlineLvl w:val="0"/>
              <w:rPr>
                <w:rFonts w:cstheme="minorHAnsi"/>
                <w:sz w:val="20"/>
                <w:szCs w:val="20"/>
              </w:rPr>
            </w:pPr>
            <w:bookmarkStart w:id="255" w:name="_Toc48654184"/>
            <w:r w:rsidRPr="00784A9E">
              <w:rPr>
                <w:rFonts w:cstheme="minorHAnsi"/>
                <w:sz w:val="20"/>
                <w:szCs w:val="20"/>
              </w:rPr>
              <w:t>Miner</w:t>
            </w:r>
            <w:bookmarkEnd w:id="255"/>
          </w:p>
        </w:tc>
        <w:tc>
          <w:tcPr>
            <w:tcW w:w="1332" w:type="dxa"/>
          </w:tcPr>
          <w:p w14:paraId="759C1ABE" w14:textId="77777777" w:rsidR="009C2B54" w:rsidRPr="00784A9E" w:rsidRDefault="007652A6" w:rsidP="00A578D5">
            <w:pPr>
              <w:pStyle w:val="NoSpacing"/>
              <w:outlineLvl w:val="0"/>
              <w:rPr>
                <w:rFonts w:cstheme="minorHAnsi"/>
                <w:sz w:val="20"/>
                <w:szCs w:val="20"/>
              </w:rPr>
            </w:pPr>
            <w:bookmarkStart w:id="256" w:name="_Toc48654185"/>
            <w:r>
              <w:rPr>
                <w:rFonts w:cstheme="minorHAnsi"/>
                <w:sz w:val="20"/>
                <w:szCs w:val="20"/>
              </w:rPr>
              <w:t>Kono</w:t>
            </w:r>
            <w:bookmarkEnd w:id="256"/>
          </w:p>
        </w:tc>
        <w:tc>
          <w:tcPr>
            <w:tcW w:w="1568" w:type="dxa"/>
          </w:tcPr>
          <w:p w14:paraId="0E33C895" w14:textId="77777777" w:rsidR="007652A6" w:rsidRPr="00784A9E" w:rsidRDefault="007652A6" w:rsidP="00A578D5">
            <w:pPr>
              <w:pStyle w:val="NoSpacing"/>
              <w:outlineLvl w:val="0"/>
              <w:rPr>
                <w:rFonts w:cstheme="minorHAnsi"/>
                <w:sz w:val="20"/>
                <w:szCs w:val="20"/>
              </w:rPr>
            </w:pPr>
          </w:p>
        </w:tc>
      </w:tr>
      <w:tr w:rsidR="009C2B54" w:rsidRPr="00784A9E" w14:paraId="7076BEBB" w14:textId="167BE273" w:rsidTr="005B6EE9">
        <w:tc>
          <w:tcPr>
            <w:tcW w:w="737" w:type="dxa"/>
          </w:tcPr>
          <w:p w14:paraId="1CF8EC2A" w14:textId="77777777" w:rsidR="009C2B54" w:rsidRDefault="009C2B54" w:rsidP="00A578D5">
            <w:pPr>
              <w:pStyle w:val="NoSpacing"/>
              <w:outlineLvl w:val="0"/>
              <w:rPr>
                <w:rFonts w:cstheme="minorHAnsi"/>
                <w:b/>
                <w:sz w:val="20"/>
                <w:szCs w:val="20"/>
              </w:rPr>
            </w:pPr>
            <w:bookmarkStart w:id="257" w:name="_Toc48654186"/>
            <w:r>
              <w:rPr>
                <w:rFonts w:cstheme="minorHAnsi"/>
                <w:b/>
                <w:sz w:val="20"/>
                <w:szCs w:val="20"/>
              </w:rPr>
              <w:t>13</w:t>
            </w:r>
            <w:bookmarkEnd w:id="257"/>
          </w:p>
        </w:tc>
        <w:tc>
          <w:tcPr>
            <w:tcW w:w="3608" w:type="dxa"/>
          </w:tcPr>
          <w:p w14:paraId="1488D809" w14:textId="77777777" w:rsidR="009C2B54" w:rsidRPr="00784A9E" w:rsidRDefault="009C2B54" w:rsidP="00A578D5">
            <w:pPr>
              <w:pStyle w:val="NoSpacing"/>
              <w:outlineLvl w:val="0"/>
              <w:rPr>
                <w:rFonts w:cstheme="minorHAnsi"/>
                <w:sz w:val="20"/>
                <w:szCs w:val="20"/>
              </w:rPr>
            </w:pPr>
            <w:bookmarkStart w:id="258" w:name="_Toc48654187"/>
            <w:r w:rsidRPr="00784A9E">
              <w:rPr>
                <w:rFonts w:cstheme="minorHAnsi"/>
                <w:sz w:val="20"/>
                <w:szCs w:val="20"/>
              </w:rPr>
              <w:t>Komba Gborie</w:t>
            </w:r>
            <w:bookmarkEnd w:id="258"/>
          </w:p>
        </w:tc>
        <w:tc>
          <w:tcPr>
            <w:tcW w:w="2105" w:type="dxa"/>
          </w:tcPr>
          <w:p w14:paraId="60D488E7" w14:textId="77777777" w:rsidR="009C2B54" w:rsidRPr="00784A9E" w:rsidRDefault="009C2B54" w:rsidP="00A578D5">
            <w:pPr>
              <w:pStyle w:val="NoSpacing"/>
              <w:outlineLvl w:val="0"/>
              <w:rPr>
                <w:rFonts w:cstheme="minorHAnsi"/>
                <w:sz w:val="20"/>
                <w:szCs w:val="20"/>
              </w:rPr>
            </w:pPr>
            <w:bookmarkStart w:id="259" w:name="_Toc48654188"/>
            <w:r w:rsidRPr="00784A9E">
              <w:rPr>
                <w:rFonts w:cstheme="minorHAnsi"/>
                <w:sz w:val="20"/>
                <w:szCs w:val="20"/>
              </w:rPr>
              <w:t>Trader</w:t>
            </w:r>
            <w:bookmarkEnd w:id="259"/>
          </w:p>
        </w:tc>
        <w:tc>
          <w:tcPr>
            <w:tcW w:w="1332" w:type="dxa"/>
          </w:tcPr>
          <w:p w14:paraId="5494EDE1" w14:textId="77777777" w:rsidR="009C2B54" w:rsidRPr="00784A9E" w:rsidRDefault="007652A6" w:rsidP="00A578D5">
            <w:pPr>
              <w:pStyle w:val="NoSpacing"/>
              <w:outlineLvl w:val="0"/>
              <w:rPr>
                <w:rFonts w:cstheme="minorHAnsi"/>
                <w:sz w:val="20"/>
                <w:szCs w:val="20"/>
              </w:rPr>
            </w:pPr>
            <w:bookmarkStart w:id="260" w:name="_Toc48654189"/>
            <w:r>
              <w:rPr>
                <w:rFonts w:cstheme="minorHAnsi"/>
                <w:sz w:val="20"/>
                <w:szCs w:val="20"/>
              </w:rPr>
              <w:t>Kono</w:t>
            </w:r>
            <w:bookmarkEnd w:id="260"/>
          </w:p>
        </w:tc>
        <w:tc>
          <w:tcPr>
            <w:tcW w:w="1568" w:type="dxa"/>
          </w:tcPr>
          <w:p w14:paraId="29AB20B5" w14:textId="77777777" w:rsidR="007652A6" w:rsidRPr="00784A9E" w:rsidRDefault="007652A6" w:rsidP="00A578D5">
            <w:pPr>
              <w:pStyle w:val="NoSpacing"/>
              <w:outlineLvl w:val="0"/>
              <w:rPr>
                <w:rFonts w:cstheme="minorHAnsi"/>
                <w:sz w:val="20"/>
                <w:szCs w:val="20"/>
              </w:rPr>
            </w:pPr>
          </w:p>
        </w:tc>
      </w:tr>
      <w:tr w:rsidR="009C2B54" w:rsidRPr="00784A9E" w14:paraId="3BD52E0E" w14:textId="7AA04155" w:rsidTr="005B6EE9">
        <w:tc>
          <w:tcPr>
            <w:tcW w:w="737" w:type="dxa"/>
          </w:tcPr>
          <w:p w14:paraId="167FFEA7" w14:textId="77777777" w:rsidR="009C2B54" w:rsidRDefault="009C2B54" w:rsidP="00A578D5">
            <w:pPr>
              <w:pStyle w:val="NoSpacing"/>
              <w:outlineLvl w:val="0"/>
              <w:rPr>
                <w:rFonts w:cstheme="minorHAnsi"/>
                <w:b/>
                <w:sz w:val="20"/>
                <w:szCs w:val="20"/>
              </w:rPr>
            </w:pPr>
            <w:bookmarkStart w:id="261" w:name="_Toc48654190"/>
            <w:r>
              <w:rPr>
                <w:rFonts w:cstheme="minorHAnsi"/>
                <w:b/>
                <w:sz w:val="20"/>
                <w:szCs w:val="20"/>
              </w:rPr>
              <w:t>14</w:t>
            </w:r>
            <w:bookmarkEnd w:id="261"/>
          </w:p>
        </w:tc>
        <w:tc>
          <w:tcPr>
            <w:tcW w:w="3608" w:type="dxa"/>
          </w:tcPr>
          <w:p w14:paraId="475903BD" w14:textId="77777777" w:rsidR="009C2B54" w:rsidRPr="00784A9E" w:rsidRDefault="009C2B54" w:rsidP="00A578D5">
            <w:pPr>
              <w:pStyle w:val="NoSpacing"/>
              <w:outlineLvl w:val="0"/>
              <w:rPr>
                <w:rFonts w:cstheme="minorHAnsi"/>
                <w:sz w:val="20"/>
                <w:szCs w:val="20"/>
              </w:rPr>
            </w:pPr>
            <w:bookmarkStart w:id="262" w:name="_Toc48654191"/>
            <w:r w:rsidRPr="00784A9E">
              <w:rPr>
                <w:rFonts w:cstheme="minorHAnsi"/>
                <w:sz w:val="20"/>
                <w:szCs w:val="20"/>
              </w:rPr>
              <w:t>Mariama Bah</w:t>
            </w:r>
            <w:bookmarkEnd w:id="262"/>
          </w:p>
        </w:tc>
        <w:tc>
          <w:tcPr>
            <w:tcW w:w="2105" w:type="dxa"/>
          </w:tcPr>
          <w:p w14:paraId="3CF156E8" w14:textId="77777777" w:rsidR="009C2B54" w:rsidRPr="00784A9E" w:rsidRDefault="009C2B54" w:rsidP="00A578D5">
            <w:pPr>
              <w:pStyle w:val="NoSpacing"/>
              <w:outlineLvl w:val="0"/>
              <w:rPr>
                <w:rFonts w:cstheme="minorHAnsi"/>
                <w:sz w:val="20"/>
                <w:szCs w:val="20"/>
              </w:rPr>
            </w:pPr>
            <w:bookmarkStart w:id="263" w:name="_Toc48654192"/>
            <w:r w:rsidRPr="00784A9E">
              <w:rPr>
                <w:rFonts w:cstheme="minorHAnsi"/>
                <w:sz w:val="20"/>
                <w:szCs w:val="20"/>
              </w:rPr>
              <w:t>Business</w:t>
            </w:r>
            <w:bookmarkEnd w:id="263"/>
          </w:p>
        </w:tc>
        <w:tc>
          <w:tcPr>
            <w:tcW w:w="1332" w:type="dxa"/>
          </w:tcPr>
          <w:p w14:paraId="119FD5AE" w14:textId="77777777" w:rsidR="009C2B54" w:rsidRPr="00784A9E" w:rsidRDefault="009C2B54" w:rsidP="00A578D5">
            <w:pPr>
              <w:pStyle w:val="NoSpacing"/>
              <w:outlineLvl w:val="0"/>
              <w:rPr>
                <w:rFonts w:cstheme="minorHAnsi"/>
                <w:sz w:val="20"/>
                <w:szCs w:val="20"/>
              </w:rPr>
            </w:pPr>
          </w:p>
        </w:tc>
        <w:tc>
          <w:tcPr>
            <w:tcW w:w="1568" w:type="dxa"/>
          </w:tcPr>
          <w:p w14:paraId="70F75642" w14:textId="77777777" w:rsidR="007652A6" w:rsidRPr="00784A9E" w:rsidRDefault="007652A6" w:rsidP="00A578D5">
            <w:pPr>
              <w:pStyle w:val="NoSpacing"/>
              <w:outlineLvl w:val="0"/>
              <w:rPr>
                <w:rFonts w:cstheme="minorHAnsi"/>
                <w:sz w:val="20"/>
                <w:szCs w:val="20"/>
              </w:rPr>
            </w:pPr>
          </w:p>
        </w:tc>
      </w:tr>
      <w:tr w:rsidR="009C2B54" w:rsidRPr="00784A9E" w14:paraId="5AF7FDC5" w14:textId="77777777" w:rsidTr="005B6EE9">
        <w:tc>
          <w:tcPr>
            <w:tcW w:w="737" w:type="dxa"/>
          </w:tcPr>
          <w:p w14:paraId="7C54B19D" w14:textId="77777777" w:rsidR="009C2B54" w:rsidRDefault="009C2B54" w:rsidP="00A578D5">
            <w:pPr>
              <w:pStyle w:val="NoSpacing"/>
              <w:outlineLvl w:val="0"/>
              <w:rPr>
                <w:rFonts w:cstheme="minorHAnsi"/>
                <w:b/>
                <w:sz w:val="20"/>
                <w:szCs w:val="20"/>
              </w:rPr>
            </w:pPr>
            <w:bookmarkStart w:id="264" w:name="_Toc48654193"/>
            <w:r>
              <w:rPr>
                <w:rFonts w:cstheme="minorHAnsi"/>
                <w:b/>
                <w:sz w:val="20"/>
                <w:szCs w:val="20"/>
              </w:rPr>
              <w:t>15</w:t>
            </w:r>
            <w:bookmarkEnd w:id="264"/>
          </w:p>
        </w:tc>
        <w:tc>
          <w:tcPr>
            <w:tcW w:w="3608" w:type="dxa"/>
          </w:tcPr>
          <w:p w14:paraId="582ECEC4" w14:textId="77777777" w:rsidR="009C2B54" w:rsidRPr="00784A9E" w:rsidRDefault="009C2B54" w:rsidP="00A578D5">
            <w:pPr>
              <w:pStyle w:val="NoSpacing"/>
              <w:outlineLvl w:val="0"/>
              <w:rPr>
                <w:rFonts w:cstheme="minorHAnsi"/>
                <w:sz w:val="20"/>
                <w:szCs w:val="20"/>
              </w:rPr>
            </w:pPr>
            <w:bookmarkStart w:id="265" w:name="_Toc48654194"/>
            <w:proofErr w:type="spellStart"/>
            <w:r w:rsidRPr="00784A9E">
              <w:rPr>
                <w:rFonts w:cstheme="minorHAnsi"/>
                <w:sz w:val="20"/>
                <w:szCs w:val="20"/>
              </w:rPr>
              <w:t>Ishaka</w:t>
            </w:r>
            <w:proofErr w:type="spellEnd"/>
            <w:r w:rsidRPr="00784A9E">
              <w:rPr>
                <w:rFonts w:cstheme="minorHAnsi"/>
                <w:sz w:val="20"/>
                <w:szCs w:val="20"/>
              </w:rPr>
              <w:t xml:space="preserve"> </w:t>
            </w:r>
            <w:proofErr w:type="spellStart"/>
            <w:r w:rsidRPr="00784A9E">
              <w:rPr>
                <w:rFonts w:cstheme="minorHAnsi"/>
                <w:sz w:val="20"/>
                <w:szCs w:val="20"/>
              </w:rPr>
              <w:t>Boackarie</w:t>
            </w:r>
            <w:bookmarkEnd w:id="265"/>
            <w:proofErr w:type="spellEnd"/>
          </w:p>
        </w:tc>
        <w:tc>
          <w:tcPr>
            <w:tcW w:w="2105" w:type="dxa"/>
          </w:tcPr>
          <w:p w14:paraId="16BF236D" w14:textId="77777777" w:rsidR="009C2B54" w:rsidRPr="00784A9E" w:rsidRDefault="009C2B54" w:rsidP="00A578D5">
            <w:pPr>
              <w:pStyle w:val="NoSpacing"/>
              <w:outlineLvl w:val="0"/>
              <w:rPr>
                <w:rFonts w:cstheme="minorHAnsi"/>
                <w:sz w:val="20"/>
                <w:szCs w:val="20"/>
              </w:rPr>
            </w:pPr>
            <w:bookmarkStart w:id="266" w:name="_Toc48654195"/>
            <w:r w:rsidRPr="00784A9E">
              <w:rPr>
                <w:rFonts w:cstheme="minorHAnsi"/>
                <w:sz w:val="20"/>
                <w:szCs w:val="20"/>
              </w:rPr>
              <w:t>Farmer</w:t>
            </w:r>
            <w:bookmarkEnd w:id="266"/>
          </w:p>
        </w:tc>
        <w:tc>
          <w:tcPr>
            <w:tcW w:w="1332" w:type="dxa"/>
          </w:tcPr>
          <w:p w14:paraId="5A995EC5" w14:textId="77777777" w:rsidR="007652A6" w:rsidRPr="00784A9E" w:rsidRDefault="007652A6" w:rsidP="00A578D5">
            <w:pPr>
              <w:pStyle w:val="NoSpacing"/>
              <w:outlineLvl w:val="0"/>
              <w:rPr>
                <w:rFonts w:cstheme="minorHAnsi"/>
                <w:sz w:val="20"/>
                <w:szCs w:val="20"/>
              </w:rPr>
            </w:pPr>
          </w:p>
        </w:tc>
        <w:tc>
          <w:tcPr>
            <w:tcW w:w="1568" w:type="dxa"/>
          </w:tcPr>
          <w:p w14:paraId="3DBEC77E" w14:textId="5C804B8A" w:rsidR="009C2B54" w:rsidRPr="00784A9E" w:rsidRDefault="009C2B54" w:rsidP="00A578D5">
            <w:pPr>
              <w:pStyle w:val="NoSpacing"/>
              <w:outlineLvl w:val="0"/>
              <w:rPr>
                <w:rFonts w:cstheme="minorHAnsi"/>
                <w:sz w:val="20"/>
                <w:szCs w:val="20"/>
              </w:rPr>
            </w:pPr>
            <w:bookmarkStart w:id="267" w:name="_Toc48654196"/>
            <w:r w:rsidRPr="00784A9E">
              <w:rPr>
                <w:rFonts w:cstheme="minorHAnsi"/>
                <w:sz w:val="20"/>
                <w:szCs w:val="20"/>
              </w:rPr>
              <w:t>075164417</w:t>
            </w:r>
            <w:bookmarkEnd w:id="267"/>
          </w:p>
        </w:tc>
      </w:tr>
      <w:tr w:rsidR="009C2B54" w:rsidRPr="00784A9E" w14:paraId="24AEF349" w14:textId="77777777" w:rsidTr="005B6EE9">
        <w:tc>
          <w:tcPr>
            <w:tcW w:w="737" w:type="dxa"/>
          </w:tcPr>
          <w:p w14:paraId="76CF55F7" w14:textId="77777777" w:rsidR="009C2B54" w:rsidRDefault="009C2B54" w:rsidP="00A578D5">
            <w:pPr>
              <w:pStyle w:val="NoSpacing"/>
              <w:outlineLvl w:val="0"/>
              <w:rPr>
                <w:rFonts w:cstheme="minorHAnsi"/>
                <w:b/>
                <w:sz w:val="20"/>
                <w:szCs w:val="20"/>
              </w:rPr>
            </w:pPr>
            <w:bookmarkStart w:id="268" w:name="_Toc48654197"/>
            <w:r>
              <w:rPr>
                <w:rFonts w:cstheme="minorHAnsi"/>
                <w:b/>
                <w:sz w:val="20"/>
                <w:szCs w:val="20"/>
              </w:rPr>
              <w:t>16</w:t>
            </w:r>
            <w:bookmarkEnd w:id="268"/>
          </w:p>
        </w:tc>
        <w:tc>
          <w:tcPr>
            <w:tcW w:w="3608" w:type="dxa"/>
          </w:tcPr>
          <w:p w14:paraId="0B21D80C" w14:textId="77777777" w:rsidR="009C2B54" w:rsidRPr="00784A9E" w:rsidRDefault="009C2B54" w:rsidP="00A578D5">
            <w:pPr>
              <w:pStyle w:val="NoSpacing"/>
              <w:outlineLvl w:val="0"/>
              <w:rPr>
                <w:rFonts w:cstheme="minorHAnsi"/>
                <w:sz w:val="20"/>
                <w:szCs w:val="20"/>
              </w:rPr>
            </w:pPr>
            <w:bookmarkStart w:id="269" w:name="_Toc48654198"/>
            <w:r w:rsidRPr="00784A9E">
              <w:rPr>
                <w:rFonts w:cstheme="minorHAnsi"/>
                <w:sz w:val="20"/>
                <w:szCs w:val="20"/>
              </w:rPr>
              <w:t xml:space="preserve">Saffa </w:t>
            </w:r>
            <w:proofErr w:type="spellStart"/>
            <w:r w:rsidRPr="00784A9E">
              <w:rPr>
                <w:rFonts w:cstheme="minorHAnsi"/>
                <w:sz w:val="20"/>
                <w:szCs w:val="20"/>
              </w:rPr>
              <w:t>Janneh</w:t>
            </w:r>
            <w:bookmarkEnd w:id="269"/>
            <w:proofErr w:type="spellEnd"/>
          </w:p>
        </w:tc>
        <w:tc>
          <w:tcPr>
            <w:tcW w:w="2105" w:type="dxa"/>
          </w:tcPr>
          <w:p w14:paraId="2C6A0CD1" w14:textId="77777777" w:rsidR="009C2B54" w:rsidRPr="00784A9E" w:rsidRDefault="009C2B54" w:rsidP="00A578D5">
            <w:pPr>
              <w:pStyle w:val="NoSpacing"/>
              <w:outlineLvl w:val="0"/>
              <w:rPr>
                <w:rFonts w:cstheme="minorHAnsi"/>
                <w:sz w:val="20"/>
                <w:szCs w:val="20"/>
              </w:rPr>
            </w:pPr>
            <w:bookmarkStart w:id="270" w:name="_Toc48654199"/>
            <w:r w:rsidRPr="00784A9E">
              <w:rPr>
                <w:rFonts w:cstheme="minorHAnsi"/>
                <w:sz w:val="20"/>
                <w:szCs w:val="20"/>
              </w:rPr>
              <w:t>Farmer</w:t>
            </w:r>
            <w:bookmarkEnd w:id="270"/>
          </w:p>
        </w:tc>
        <w:tc>
          <w:tcPr>
            <w:tcW w:w="1332" w:type="dxa"/>
          </w:tcPr>
          <w:p w14:paraId="4462C1D2" w14:textId="77777777" w:rsidR="007652A6" w:rsidRPr="00784A9E" w:rsidRDefault="007652A6" w:rsidP="00A578D5">
            <w:pPr>
              <w:pStyle w:val="NoSpacing"/>
              <w:outlineLvl w:val="0"/>
              <w:rPr>
                <w:rFonts w:cstheme="minorHAnsi"/>
                <w:sz w:val="20"/>
                <w:szCs w:val="20"/>
              </w:rPr>
            </w:pPr>
          </w:p>
        </w:tc>
        <w:tc>
          <w:tcPr>
            <w:tcW w:w="1568" w:type="dxa"/>
          </w:tcPr>
          <w:p w14:paraId="7B7A7A33" w14:textId="2ECDDBF5" w:rsidR="009C2B54" w:rsidRPr="00784A9E" w:rsidRDefault="009C2B54" w:rsidP="00A578D5">
            <w:pPr>
              <w:pStyle w:val="NoSpacing"/>
              <w:outlineLvl w:val="0"/>
              <w:rPr>
                <w:rFonts w:cstheme="minorHAnsi"/>
                <w:sz w:val="20"/>
                <w:szCs w:val="20"/>
              </w:rPr>
            </w:pPr>
            <w:bookmarkStart w:id="271" w:name="_Toc48654200"/>
            <w:r w:rsidRPr="00784A9E">
              <w:rPr>
                <w:rFonts w:cstheme="minorHAnsi"/>
                <w:sz w:val="20"/>
                <w:szCs w:val="20"/>
              </w:rPr>
              <w:t>077369166</w:t>
            </w:r>
            <w:bookmarkEnd w:id="271"/>
          </w:p>
        </w:tc>
      </w:tr>
      <w:tr w:rsidR="009C2B54" w:rsidRPr="00784A9E" w14:paraId="02E285CD" w14:textId="77777777" w:rsidTr="005B6EE9">
        <w:tc>
          <w:tcPr>
            <w:tcW w:w="737" w:type="dxa"/>
          </w:tcPr>
          <w:p w14:paraId="66B7FBA1" w14:textId="77777777" w:rsidR="009C2B54" w:rsidRDefault="009C2B54" w:rsidP="00A578D5">
            <w:pPr>
              <w:pStyle w:val="NoSpacing"/>
              <w:outlineLvl w:val="0"/>
              <w:rPr>
                <w:rFonts w:cstheme="minorHAnsi"/>
                <w:b/>
                <w:sz w:val="20"/>
                <w:szCs w:val="20"/>
              </w:rPr>
            </w:pPr>
            <w:bookmarkStart w:id="272" w:name="_Toc48654201"/>
            <w:r>
              <w:rPr>
                <w:rFonts w:cstheme="minorHAnsi"/>
                <w:b/>
                <w:sz w:val="20"/>
                <w:szCs w:val="20"/>
              </w:rPr>
              <w:t>17</w:t>
            </w:r>
            <w:bookmarkEnd w:id="272"/>
          </w:p>
        </w:tc>
        <w:tc>
          <w:tcPr>
            <w:tcW w:w="3608" w:type="dxa"/>
          </w:tcPr>
          <w:p w14:paraId="3B3D2D99" w14:textId="77777777" w:rsidR="009C2B54" w:rsidRPr="00784A9E" w:rsidRDefault="009C2B54" w:rsidP="00A578D5">
            <w:pPr>
              <w:pStyle w:val="NoSpacing"/>
              <w:outlineLvl w:val="0"/>
              <w:rPr>
                <w:rFonts w:cstheme="minorHAnsi"/>
                <w:sz w:val="20"/>
                <w:szCs w:val="20"/>
              </w:rPr>
            </w:pPr>
            <w:bookmarkStart w:id="273" w:name="_Toc48654202"/>
            <w:r w:rsidRPr="00784A9E">
              <w:rPr>
                <w:rFonts w:cstheme="minorHAnsi"/>
                <w:sz w:val="20"/>
                <w:szCs w:val="20"/>
              </w:rPr>
              <w:t>Mustapha Swaray</w:t>
            </w:r>
            <w:bookmarkEnd w:id="273"/>
          </w:p>
        </w:tc>
        <w:tc>
          <w:tcPr>
            <w:tcW w:w="2105" w:type="dxa"/>
          </w:tcPr>
          <w:p w14:paraId="350B25D1" w14:textId="77777777" w:rsidR="009C2B54" w:rsidRPr="00784A9E" w:rsidRDefault="009C2B54" w:rsidP="00A578D5">
            <w:pPr>
              <w:pStyle w:val="NoSpacing"/>
              <w:outlineLvl w:val="0"/>
              <w:rPr>
                <w:rFonts w:cstheme="minorHAnsi"/>
                <w:sz w:val="20"/>
                <w:szCs w:val="20"/>
              </w:rPr>
            </w:pPr>
          </w:p>
        </w:tc>
        <w:tc>
          <w:tcPr>
            <w:tcW w:w="1332" w:type="dxa"/>
          </w:tcPr>
          <w:p w14:paraId="2874EA1E" w14:textId="77777777" w:rsidR="007652A6" w:rsidRPr="00784A9E" w:rsidRDefault="007652A6" w:rsidP="00A578D5">
            <w:pPr>
              <w:pStyle w:val="NoSpacing"/>
              <w:outlineLvl w:val="0"/>
              <w:rPr>
                <w:rFonts w:cstheme="minorHAnsi"/>
                <w:sz w:val="20"/>
                <w:szCs w:val="20"/>
              </w:rPr>
            </w:pPr>
          </w:p>
        </w:tc>
        <w:tc>
          <w:tcPr>
            <w:tcW w:w="1568" w:type="dxa"/>
          </w:tcPr>
          <w:p w14:paraId="07B69799" w14:textId="5D9AF0C1" w:rsidR="009C2B54" w:rsidRPr="00784A9E" w:rsidRDefault="009C2B54" w:rsidP="00A578D5">
            <w:pPr>
              <w:pStyle w:val="NoSpacing"/>
              <w:outlineLvl w:val="0"/>
              <w:rPr>
                <w:rFonts w:cstheme="minorHAnsi"/>
                <w:sz w:val="20"/>
                <w:szCs w:val="20"/>
              </w:rPr>
            </w:pPr>
            <w:bookmarkStart w:id="274" w:name="_Toc48654203"/>
            <w:r w:rsidRPr="00784A9E">
              <w:rPr>
                <w:rFonts w:cstheme="minorHAnsi"/>
                <w:sz w:val="20"/>
                <w:szCs w:val="20"/>
              </w:rPr>
              <w:t>030113422</w:t>
            </w:r>
            <w:bookmarkEnd w:id="274"/>
          </w:p>
        </w:tc>
      </w:tr>
      <w:tr w:rsidR="009C2B54" w:rsidRPr="00784A9E" w14:paraId="7FB4C929" w14:textId="77777777" w:rsidTr="005B6EE9">
        <w:tc>
          <w:tcPr>
            <w:tcW w:w="737" w:type="dxa"/>
          </w:tcPr>
          <w:p w14:paraId="4733CC4F" w14:textId="77777777" w:rsidR="009C2B54" w:rsidRDefault="009C2B54" w:rsidP="00A578D5">
            <w:pPr>
              <w:pStyle w:val="NoSpacing"/>
              <w:outlineLvl w:val="0"/>
              <w:rPr>
                <w:rFonts w:cstheme="minorHAnsi"/>
                <w:b/>
                <w:sz w:val="20"/>
                <w:szCs w:val="20"/>
              </w:rPr>
            </w:pPr>
            <w:bookmarkStart w:id="275" w:name="_Toc48654204"/>
            <w:r>
              <w:rPr>
                <w:rFonts w:cstheme="minorHAnsi"/>
                <w:b/>
                <w:sz w:val="20"/>
                <w:szCs w:val="20"/>
              </w:rPr>
              <w:t>18</w:t>
            </w:r>
            <w:bookmarkEnd w:id="275"/>
          </w:p>
        </w:tc>
        <w:tc>
          <w:tcPr>
            <w:tcW w:w="3608" w:type="dxa"/>
          </w:tcPr>
          <w:p w14:paraId="2931CD71" w14:textId="77777777" w:rsidR="009C2B54" w:rsidRPr="00784A9E" w:rsidRDefault="009C2B54" w:rsidP="00A578D5">
            <w:pPr>
              <w:pStyle w:val="NoSpacing"/>
              <w:outlineLvl w:val="0"/>
              <w:rPr>
                <w:rFonts w:cstheme="minorHAnsi"/>
                <w:sz w:val="20"/>
                <w:szCs w:val="20"/>
              </w:rPr>
            </w:pPr>
            <w:bookmarkStart w:id="276" w:name="_Toc48654205"/>
            <w:r w:rsidRPr="00784A9E">
              <w:rPr>
                <w:rFonts w:cstheme="minorHAnsi"/>
                <w:sz w:val="20"/>
                <w:szCs w:val="20"/>
              </w:rPr>
              <w:t xml:space="preserve">Alpha </w:t>
            </w:r>
            <w:proofErr w:type="spellStart"/>
            <w:r w:rsidRPr="00784A9E">
              <w:rPr>
                <w:rFonts w:cstheme="minorHAnsi"/>
                <w:sz w:val="20"/>
                <w:szCs w:val="20"/>
              </w:rPr>
              <w:t>Kpukumu</w:t>
            </w:r>
            <w:bookmarkEnd w:id="276"/>
            <w:proofErr w:type="spellEnd"/>
          </w:p>
        </w:tc>
        <w:tc>
          <w:tcPr>
            <w:tcW w:w="2105" w:type="dxa"/>
          </w:tcPr>
          <w:p w14:paraId="76A33141" w14:textId="77777777" w:rsidR="009C2B54" w:rsidRPr="00784A9E" w:rsidRDefault="009C2B54" w:rsidP="00A578D5">
            <w:pPr>
              <w:pStyle w:val="NoSpacing"/>
              <w:outlineLvl w:val="0"/>
              <w:rPr>
                <w:rFonts w:cstheme="minorHAnsi"/>
                <w:sz w:val="20"/>
                <w:szCs w:val="20"/>
              </w:rPr>
            </w:pPr>
            <w:bookmarkStart w:id="277" w:name="_Toc48654206"/>
            <w:r w:rsidRPr="00784A9E">
              <w:rPr>
                <w:rFonts w:cstheme="minorHAnsi"/>
                <w:sz w:val="20"/>
                <w:szCs w:val="20"/>
              </w:rPr>
              <w:t>Farmer</w:t>
            </w:r>
            <w:bookmarkEnd w:id="277"/>
          </w:p>
        </w:tc>
        <w:tc>
          <w:tcPr>
            <w:tcW w:w="1332" w:type="dxa"/>
          </w:tcPr>
          <w:p w14:paraId="2B9892EA" w14:textId="77777777" w:rsidR="007652A6" w:rsidRPr="00784A9E" w:rsidRDefault="007652A6" w:rsidP="00A578D5">
            <w:pPr>
              <w:pStyle w:val="NoSpacing"/>
              <w:outlineLvl w:val="0"/>
              <w:rPr>
                <w:rFonts w:cstheme="minorHAnsi"/>
                <w:sz w:val="20"/>
                <w:szCs w:val="20"/>
              </w:rPr>
            </w:pPr>
          </w:p>
        </w:tc>
        <w:tc>
          <w:tcPr>
            <w:tcW w:w="1568" w:type="dxa"/>
          </w:tcPr>
          <w:p w14:paraId="6DA57635" w14:textId="05838358" w:rsidR="009C2B54" w:rsidRPr="00784A9E" w:rsidRDefault="009C2B54" w:rsidP="00A578D5">
            <w:pPr>
              <w:pStyle w:val="NoSpacing"/>
              <w:outlineLvl w:val="0"/>
              <w:rPr>
                <w:rFonts w:cstheme="minorHAnsi"/>
                <w:sz w:val="20"/>
                <w:szCs w:val="20"/>
              </w:rPr>
            </w:pPr>
            <w:bookmarkStart w:id="278" w:name="_Toc48654207"/>
            <w:r w:rsidRPr="00784A9E">
              <w:rPr>
                <w:rFonts w:cstheme="minorHAnsi"/>
                <w:sz w:val="20"/>
                <w:szCs w:val="20"/>
              </w:rPr>
              <w:t>080686598</w:t>
            </w:r>
            <w:bookmarkEnd w:id="278"/>
          </w:p>
        </w:tc>
      </w:tr>
      <w:tr w:rsidR="009C2B54" w:rsidRPr="00784A9E" w14:paraId="5F04E37E" w14:textId="77777777" w:rsidTr="005B6EE9">
        <w:tc>
          <w:tcPr>
            <w:tcW w:w="737" w:type="dxa"/>
          </w:tcPr>
          <w:p w14:paraId="5596181D" w14:textId="77777777" w:rsidR="009C2B54" w:rsidRDefault="009C2B54" w:rsidP="00A578D5">
            <w:pPr>
              <w:pStyle w:val="NoSpacing"/>
              <w:outlineLvl w:val="0"/>
              <w:rPr>
                <w:rFonts w:cstheme="minorHAnsi"/>
                <w:b/>
                <w:sz w:val="20"/>
                <w:szCs w:val="20"/>
              </w:rPr>
            </w:pPr>
            <w:bookmarkStart w:id="279" w:name="_Toc48654208"/>
            <w:r>
              <w:rPr>
                <w:rFonts w:cstheme="minorHAnsi"/>
                <w:b/>
                <w:sz w:val="20"/>
                <w:szCs w:val="20"/>
              </w:rPr>
              <w:t>19</w:t>
            </w:r>
            <w:bookmarkEnd w:id="279"/>
          </w:p>
        </w:tc>
        <w:tc>
          <w:tcPr>
            <w:tcW w:w="3608" w:type="dxa"/>
          </w:tcPr>
          <w:p w14:paraId="7A27F1DD" w14:textId="77777777" w:rsidR="009C2B54" w:rsidRPr="00784A9E" w:rsidRDefault="009C2B54" w:rsidP="00A578D5">
            <w:pPr>
              <w:pStyle w:val="NoSpacing"/>
              <w:outlineLvl w:val="0"/>
              <w:rPr>
                <w:rFonts w:cstheme="minorHAnsi"/>
                <w:sz w:val="20"/>
                <w:szCs w:val="20"/>
              </w:rPr>
            </w:pPr>
            <w:bookmarkStart w:id="280" w:name="_Toc48654209"/>
            <w:r w:rsidRPr="00784A9E">
              <w:rPr>
                <w:rFonts w:cstheme="minorHAnsi"/>
                <w:sz w:val="20"/>
                <w:szCs w:val="20"/>
              </w:rPr>
              <w:t>District Engineer</w:t>
            </w:r>
            <w:bookmarkEnd w:id="280"/>
          </w:p>
        </w:tc>
        <w:tc>
          <w:tcPr>
            <w:tcW w:w="2105" w:type="dxa"/>
          </w:tcPr>
          <w:p w14:paraId="6976A99D" w14:textId="77777777" w:rsidR="009C2B54" w:rsidRPr="00784A9E" w:rsidRDefault="009C2B54" w:rsidP="00A578D5">
            <w:pPr>
              <w:pStyle w:val="NoSpacing"/>
              <w:outlineLvl w:val="0"/>
              <w:rPr>
                <w:rFonts w:cstheme="minorHAnsi"/>
                <w:sz w:val="20"/>
                <w:szCs w:val="20"/>
              </w:rPr>
            </w:pPr>
            <w:bookmarkStart w:id="281" w:name="_Toc48654210"/>
            <w:r w:rsidRPr="00784A9E">
              <w:rPr>
                <w:rFonts w:cstheme="minorHAnsi"/>
                <w:sz w:val="20"/>
                <w:szCs w:val="20"/>
              </w:rPr>
              <w:t>Engineer</w:t>
            </w:r>
            <w:bookmarkEnd w:id="281"/>
          </w:p>
        </w:tc>
        <w:tc>
          <w:tcPr>
            <w:tcW w:w="1332" w:type="dxa"/>
          </w:tcPr>
          <w:p w14:paraId="63566C7A" w14:textId="77777777" w:rsidR="007652A6" w:rsidRPr="00784A9E" w:rsidRDefault="007652A6" w:rsidP="00A578D5">
            <w:pPr>
              <w:pStyle w:val="NoSpacing"/>
              <w:outlineLvl w:val="0"/>
              <w:rPr>
                <w:rFonts w:cstheme="minorHAnsi"/>
                <w:sz w:val="20"/>
                <w:szCs w:val="20"/>
              </w:rPr>
            </w:pPr>
          </w:p>
        </w:tc>
        <w:tc>
          <w:tcPr>
            <w:tcW w:w="1568" w:type="dxa"/>
          </w:tcPr>
          <w:p w14:paraId="0855CF78" w14:textId="41117981" w:rsidR="009C2B54" w:rsidRPr="00784A9E" w:rsidRDefault="009C2B54" w:rsidP="00A578D5">
            <w:pPr>
              <w:pStyle w:val="NoSpacing"/>
              <w:outlineLvl w:val="0"/>
              <w:rPr>
                <w:rFonts w:cstheme="minorHAnsi"/>
                <w:sz w:val="20"/>
                <w:szCs w:val="20"/>
              </w:rPr>
            </w:pPr>
            <w:bookmarkStart w:id="282" w:name="_Toc48654211"/>
            <w:r w:rsidRPr="00784A9E">
              <w:rPr>
                <w:rFonts w:cstheme="minorHAnsi"/>
                <w:sz w:val="20"/>
                <w:szCs w:val="20"/>
              </w:rPr>
              <w:t>079265734</w:t>
            </w:r>
            <w:bookmarkEnd w:id="282"/>
          </w:p>
        </w:tc>
      </w:tr>
      <w:tr w:rsidR="009C2B54" w:rsidRPr="00784A9E" w14:paraId="04B96F0B" w14:textId="77777777" w:rsidTr="005B6EE9">
        <w:tc>
          <w:tcPr>
            <w:tcW w:w="737" w:type="dxa"/>
          </w:tcPr>
          <w:p w14:paraId="59983BC1" w14:textId="77777777" w:rsidR="009C2B54" w:rsidRDefault="009C2B54" w:rsidP="00A578D5">
            <w:pPr>
              <w:pStyle w:val="NoSpacing"/>
              <w:outlineLvl w:val="0"/>
              <w:rPr>
                <w:rFonts w:cstheme="minorHAnsi"/>
                <w:b/>
                <w:sz w:val="20"/>
                <w:szCs w:val="20"/>
              </w:rPr>
            </w:pPr>
            <w:bookmarkStart w:id="283" w:name="_Toc48654212"/>
            <w:r>
              <w:rPr>
                <w:rFonts w:cstheme="minorHAnsi"/>
                <w:b/>
                <w:sz w:val="20"/>
                <w:szCs w:val="20"/>
              </w:rPr>
              <w:t>20</w:t>
            </w:r>
            <w:bookmarkEnd w:id="283"/>
          </w:p>
        </w:tc>
        <w:tc>
          <w:tcPr>
            <w:tcW w:w="3608" w:type="dxa"/>
          </w:tcPr>
          <w:p w14:paraId="403932EE" w14:textId="77777777" w:rsidR="009C2B54" w:rsidRPr="00784A9E" w:rsidRDefault="009C2B54" w:rsidP="00A578D5">
            <w:pPr>
              <w:pStyle w:val="NoSpacing"/>
              <w:outlineLvl w:val="0"/>
              <w:rPr>
                <w:rFonts w:cstheme="minorHAnsi"/>
                <w:sz w:val="20"/>
                <w:szCs w:val="20"/>
              </w:rPr>
            </w:pPr>
            <w:bookmarkStart w:id="284" w:name="_Toc48654213"/>
            <w:r w:rsidRPr="00784A9E">
              <w:rPr>
                <w:rFonts w:cstheme="minorHAnsi"/>
                <w:sz w:val="20"/>
                <w:szCs w:val="20"/>
              </w:rPr>
              <w:t>Mustapha Kamara</w:t>
            </w:r>
            <w:bookmarkEnd w:id="284"/>
          </w:p>
        </w:tc>
        <w:tc>
          <w:tcPr>
            <w:tcW w:w="2105" w:type="dxa"/>
          </w:tcPr>
          <w:p w14:paraId="6D63A9CD" w14:textId="77777777" w:rsidR="009C2B54" w:rsidRPr="00784A9E" w:rsidRDefault="009C2B54" w:rsidP="00A578D5">
            <w:pPr>
              <w:pStyle w:val="NoSpacing"/>
              <w:outlineLvl w:val="0"/>
              <w:rPr>
                <w:rFonts w:cstheme="minorHAnsi"/>
                <w:sz w:val="20"/>
                <w:szCs w:val="20"/>
              </w:rPr>
            </w:pPr>
          </w:p>
        </w:tc>
        <w:tc>
          <w:tcPr>
            <w:tcW w:w="1332" w:type="dxa"/>
          </w:tcPr>
          <w:p w14:paraId="7A4EFFA7" w14:textId="77777777" w:rsidR="007652A6" w:rsidRPr="00784A9E" w:rsidRDefault="007652A6" w:rsidP="00A578D5">
            <w:pPr>
              <w:pStyle w:val="NoSpacing"/>
              <w:outlineLvl w:val="0"/>
              <w:rPr>
                <w:rFonts w:cstheme="minorHAnsi"/>
                <w:sz w:val="20"/>
                <w:szCs w:val="20"/>
              </w:rPr>
            </w:pPr>
          </w:p>
        </w:tc>
        <w:tc>
          <w:tcPr>
            <w:tcW w:w="1568" w:type="dxa"/>
          </w:tcPr>
          <w:p w14:paraId="23761968" w14:textId="19EABC4B" w:rsidR="009C2B54" w:rsidRPr="00784A9E" w:rsidRDefault="009C2B54" w:rsidP="00A578D5">
            <w:pPr>
              <w:pStyle w:val="NoSpacing"/>
              <w:outlineLvl w:val="0"/>
              <w:rPr>
                <w:rFonts w:cstheme="minorHAnsi"/>
                <w:sz w:val="20"/>
                <w:szCs w:val="20"/>
              </w:rPr>
            </w:pPr>
            <w:bookmarkStart w:id="285" w:name="_Toc48654214"/>
            <w:r w:rsidRPr="00784A9E">
              <w:rPr>
                <w:rFonts w:cstheme="minorHAnsi"/>
                <w:sz w:val="20"/>
                <w:szCs w:val="20"/>
              </w:rPr>
              <w:t>078707684</w:t>
            </w:r>
            <w:bookmarkEnd w:id="285"/>
          </w:p>
        </w:tc>
      </w:tr>
      <w:tr w:rsidR="009C2B54" w:rsidRPr="00784A9E" w14:paraId="0A87469E" w14:textId="77777777" w:rsidTr="005B6EE9">
        <w:tc>
          <w:tcPr>
            <w:tcW w:w="737" w:type="dxa"/>
          </w:tcPr>
          <w:p w14:paraId="58E5BEAE" w14:textId="77777777" w:rsidR="009C2B54" w:rsidRDefault="009C2B54" w:rsidP="00A578D5">
            <w:pPr>
              <w:pStyle w:val="NoSpacing"/>
              <w:outlineLvl w:val="0"/>
              <w:rPr>
                <w:rFonts w:cstheme="minorHAnsi"/>
                <w:b/>
                <w:sz w:val="20"/>
                <w:szCs w:val="20"/>
              </w:rPr>
            </w:pPr>
            <w:bookmarkStart w:id="286" w:name="_Toc48654215"/>
            <w:r>
              <w:rPr>
                <w:rFonts w:cstheme="minorHAnsi"/>
                <w:b/>
                <w:sz w:val="20"/>
                <w:szCs w:val="20"/>
              </w:rPr>
              <w:t>21</w:t>
            </w:r>
            <w:bookmarkEnd w:id="286"/>
          </w:p>
        </w:tc>
        <w:tc>
          <w:tcPr>
            <w:tcW w:w="3608" w:type="dxa"/>
          </w:tcPr>
          <w:p w14:paraId="00D0F035" w14:textId="77777777" w:rsidR="009C2B54" w:rsidRPr="00784A9E" w:rsidRDefault="009C2B54" w:rsidP="00A578D5">
            <w:pPr>
              <w:pStyle w:val="NoSpacing"/>
              <w:outlineLvl w:val="0"/>
              <w:rPr>
                <w:rFonts w:cstheme="minorHAnsi"/>
                <w:sz w:val="20"/>
                <w:szCs w:val="20"/>
              </w:rPr>
            </w:pPr>
            <w:bookmarkStart w:id="287" w:name="_Toc48654216"/>
            <w:proofErr w:type="spellStart"/>
            <w:r w:rsidRPr="00784A9E">
              <w:rPr>
                <w:rFonts w:cstheme="minorHAnsi"/>
                <w:sz w:val="20"/>
                <w:szCs w:val="20"/>
              </w:rPr>
              <w:t>Abdulai</w:t>
            </w:r>
            <w:proofErr w:type="spellEnd"/>
            <w:r w:rsidRPr="00784A9E">
              <w:rPr>
                <w:rFonts w:cstheme="minorHAnsi"/>
                <w:sz w:val="20"/>
                <w:szCs w:val="20"/>
              </w:rPr>
              <w:t xml:space="preserve"> </w:t>
            </w:r>
            <w:proofErr w:type="spellStart"/>
            <w:r w:rsidRPr="00784A9E">
              <w:rPr>
                <w:rFonts w:cstheme="minorHAnsi"/>
                <w:sz w:val="20"/>
                <w:szCs w:val="20"/>
              </w:rPr>
              <w:t>Nyademoh</w:t>
            </w:r>
            <w:bookmarkEnd w:id="287"/>
            <w:proofErr w:type="spellEnd"/>
          </w:p>
        </w:tc>
        <w:tc>
          <w:tcPr>
            <w:tcW w:w="2105" w:type="dxa"/>
          </w:tcPr>
          <w:p w14:paraId="6A9BD04E" w14:textId="77777777" w:rsidR="009C2B54" w:rsidRPr="00784A9E" w:rsidRDefault="009C2B54" w:rsidP="00A578D5">
            <w:pPr>
              <w:pStyle w:val="NoSpacing"/>
              <w:outlineLvl w:val="0"/>
              <w:rPr>
                <w:rFonts w:cstheme="minorHAnsi"/>
                <w:sz w:val="20"/>
                <w:szCs w:val="20"/>
              </w:rPr>
            </w:pPr>
            <w:bookmarkStart w:id="288" w:name="_Toc48654217"/>
            <w:r w:rsidRPr="00784A9E">
              <w:rPr>
                <w:rFonts w:cstheme="minorHAnsi"/>
                <w:sz w:val="20"/>
                <w:szCs w:val="20"/>
              </w:rPr>
              <w:t>Miner</w:t>
            </w:r>
            <w:bookmarkEnd w:id="288"/>
          </w:p>
        </w:tc>
        <w:tc>
          <w:tcPr>
            <w:tcW w:w="1332" w:type="dxa"/>
          </w:tcPr>
          <w:p w14:paraId="34ADA9E8" w14:textId="77777777" w:rsidR="007652A6" w:rsidRPr="00784A9E" w:rsidRDefault="007652A6" w:rsidP="00A578D5">
            <w:pPr>
              <w:pStyle w:val="NoSpacing"/>
              <w:outlineLvl w:val="0"/>
              <w:rPr>
                <w:rFonts w:cstheme="minorHAnsi"/>
                <w:sz w:val="20"/>
                <w:szCs w:val="20"/>
              </w:rPr>
            </w:pPr>
          </w:p>
        </w:tc>
        <w:tc>
          <w:tcPr>
            <w:tcW w:w="1568" w:type="dxa"/>
          </w:tcPr>
          <w:p w14:paraId="7693433C" w14:textId="01C91A14" w:rsidR="009C2B54" w:rsidRPr="00784A9E" w:rsidRDefault="009C2B54" w:rsidP="00A578D5">
            <w:pPr>
              <w:pStyle w:val="NoSpacing"/>
              <w:outlineLvl w:val="0"/>
              <w:rPr>
                <w:rFonts w:cstheme="minorHAnsi"/>
                <w:sz w:val="20"/>
                <w:szCs w:val="20"/>
              </w:rPr>
            </w:pPr>
            <w:bookmarkStart w:id="289" w:name="_Toc48654218"/>
            <w:r w:rsidRPr="00784A9E">
              <w:rPr>
                <w:rFonts w:cstheme="minorHAnsi"/>
                <w:sz w:val="20"/>
                <w:szCs w:val="20"/>
              </w:rPr>
              <w:t>076857533</w:t>
            </w:r>
            <w:bookmarkEnd w:id="289"/>
          </w:p>
        </w:tc>
      </w:tr>
      <w:tr w:rsidR="009C2B54" w:rsidRPr="00784A9E" w14:paraId="0272C7A3" w14:textId="77777777" w:rsidTr="005B6EE9">
        <w:tc>
          <w:tcPr>
            <w:tcW w:w="737" w:type="dxa"/>
          </w:tcPr>
          <w:p w14:paraId="02ACCB95" w14:textId="77777777" w:rsidR="009C2B54" w:rsidRDefault="009C2B54" w:rsidP="00A578D5">
            <w:pPr>
              <w:pStyle w:val="NoSpacing"/>
              <w:outlineLvl w:val="0"/>
              <w:rPr>
                <w:rFonts w:cstheme="minorHAnsi"/>
                <w:b/>
                <w:sz w:val="20"/>
                <w:szCs w:val="20"/>
              </w:rPr>
            </w:pPr>
            <w:bookmarkStart w:id="290" w:name="_Toc48654219"/>
            <w:r>
              <w:rPr>
                <w:rFonts w:cstheme="minorHAnsi"/>
                <w:b/>
                <w:sz w:val="20"/>
                <w:szCs w:val="20"/>
              </w:rPr>
              <w:t>22</w:t>
            </w:r>
            <w:bookmarkEnd w:id="290"/>
          </w:p>
        </w:tc>
        <w:tc>
          <w:tcPr>
            <w:tcW w:w="3608" w:type="dxa"/>
          </w:tcPr>
          <w:p w14:paraId="3A0ABEBD" w14:textId="77777777" w:rsidR="009C2B54" w:rsidRPr="00784A9E" w:rsidRDefault="009C2B54" w:rsidP="00A578D5">
            <w:pPr>
              <w:pStyle w:val="NoSpacing"/>
              <w:outlineLvl w:val="0"/>
              <w:rPr>
                <w:rFonts w:cstheme="minorHAnsi"/>
                <w:sz w:val="20"/>
                <w:szCs w:val="20"/>
              </w:rPr>
            </w:pPr>
            <w:bookmarkStart w:id="291" w:name="_Toc48654220"/>
            <w:r w:rsidRPr="00784A9E">
              <w:rPr>
                <w:rFonts w:cstheme="minorHAnsi"/>
                <w:sz w:val="20"/>
                <w:szCs w:val="20"/>
              </w:rPr>
              <w:t>Amara Massaquoi</w:t>
            </w:r>
            <w:bookmarkEnd w:id="291"/>
          </w:p>
        </w:tc>
        <w:tc>
          <w:tcPr>
            <w:tcW w:w="2105" w:type="dxa"/>
          </w:tcPr>
          <w:p w14:paraId="49442790" w14:textId="77777777" w:rsidR="009C2B54" w:rsidRPr="00784A9E" w:rsidRDefault="009C2B54" w:rsidP="00A578D5">
            <w:pPr>
              <w:pStyle w:val="NoSpacing"/>
              <w:outlineLvl w:val="0"/>
              <w:rPr>
                <w:rFonts w:cstheme="minorHAnsi"/>
                <w:sz w:val="20"/>
                <w:szCs w:val="20"/>
              </w:rPr>
            </w:pPr>
            <w:bookmarkStart w:id="292" w:name="_Toc48654221"/>
            <w:r w:rsidRPr="00784A9E">
              <w:rPr>
                <w:rFonts w:cstheme="minorHAnsi"/>
                <w:sz w:val="20"/>
                <w:szCs w:val="20"/>
              </w:rPr>
              <w:t>Business</w:t>
            </w:r>
            <w:bookmarkEnd w:id="292"/>
          </w:p>
        </w:tc>
        <w:tc>
          <w:tcPr>
            <w:tcW w:w="1332" w:type="dxa"/>
          </w:tcPr>
          <w:p w14:paraId="327855E5" w14:textId="77777777" w:rsidR="007652A6" w:rsidRPr="00784A9E" w:rsidRDefault="007652A6" w:rsidP="00A578D5">
            <w:pPr>
              <w:pStyle w:val="NoSpacing"/>
              <w:outlineLvl w:val="0"/>
              <w:rPr>
                <w:rFonts w:cstheme="minorHAnsi"/>
                <w:sz w:val="20"/>
                <w:szCs w:val="20"/>
              </w:rPr>
            </w:pPr>
          </w:p>
        </w:tc>
        <w:tc>
          <w:tcPr>
            <w:tcW w:w="1568" w:type="dxa"/>
          </w:tcPr>
          <w:p w14:paraId="56AE940E" w14:textId="092174B3" w:rsidR="009C2B54" w:rsidRPr="00784A9E" w:rsidRDefault="009C2B54" w:rsidP="00A578D5">
            <w:pPr>
              <w:pStyle w:val="NoSpacing"/>
              <w:outlineLvl w:val="0"/>
              <w:rPr>
                <w:rFonts w:cstheme="minorHAnsi"/>
                <w:sz w:val="20"/>
                <w:szCs w:val="20"/>
              </w:rPr>
            </w:pPr>
            <w:bookmarkStart w:id="293" w:name="_Toc48654222"/>
            <w:r w:rsidRPr="00784A9E">
              <w:rPr>
                <w:rFonts w:cstheme="minorHAnsi"/>
                <w:sz w:val="20"/>
                <w:szCs w:val="20"/>
              </w:rPr>
              <w:t>NA</w:t>
            </w:r>
            <w:bookmarkEnd w:id="293"/>
          </w:p>
        </w:tc>
      </w:tr>
      <w:tr w:rsidR="009C2B54" w:rsidRPr="00784A9E" w14:paraId="23B82DB2" w14:textId="77777777" w:rsidTr="005B6EE9">
        <w:tc>
          <w:tcPr>
            <w:tcW w:w="737" w:type="dxa"/>
          </w:tcPr>
          <w:p w14:paraId="086176EF" w14:textId="77777777" w:rsidR="009C2B54" w:rsidRDefault="009C2B54" w:rsidP="00A578D5">
            <w:pPr>
              <w:pStyle w:val="NoSpacing"/>
              <w:outlineLvl w:val="0"/>
              <w:rPr>
                <w:rFonts w:cstheme="minorHAnsi"/>
                <w:b/>
                <w:sz w:val="20"/>
                <w:szCs w:val="20"/>
              </w:rPr>
            </w:pPr>
            <w:bookmarkStart w:id="294" w:name="_Toc48654223"/>
            <w:r>
              <w:rPr>
                <w:rFonts w:cstheme="minorHAnsi"/>
                <w:b/>
                <w:sz w:val="20"/>
                <w:szCs w:val="20"/>
              </w:rPr>
              <w:t>23</w:t>
            </w:r>
            <w:bookmarkEnd w:id="294"/>
          </w:p>
        </w:tc>
        <w:tc>
          <w:tcPr>
            <w:tcW w:w="3608" w:type="dxa"/>
          </w:tcPr>
          <w:p w14:paraId="1E1C6394" w14:textId="77777777" w:rsidR="009C2B54" w:rsidRPr="00784A9E" w:rsidRDefault="009C2B54" w:rsidP="00A578D5">
            <w:pPr>
              <w:pStyle w:val="NoSpacing"/>
              <w:outlineLvl w:val="0"/>
              <w:rPr>
                <w:rFonts w:cstheme="minorHAnsi"/>
                <w:sz w:val="20"/>
                <w:szCs w:val="20"/>
              </w:rPr>
            </w:pPr>
            <w:bookmarkStart w:id="295" w:name="_Toc48654224"/>
            <w:proofErr w:type="spellStart"/>
            <w:r w:rsidRPr="00784A9E">
              <w:rPr>
                <w:rFonts w:cstheme="minorHAnsi"/>
                <w:sz w:val="20"/>
                <w:szCs w:val="20"/>
              </w:rPr>
              <w:t>Talu</w:t>
            </w:r>
            <w:proofErr w:type="spellEnd"/>
            <w:r w:rsidRPr="00784A9E">
              <w:rPr>
                <w:rFonts w:cstheme="minorHAnsi"/>
                <w:sz w:val="20"/>
                <w:szCs w:val="20"/>
              </w:rPr>
              <w:t xml:space="preserve"> </w:t>
            </w:r>
            <w:proofErr w:type="spellStart"/>
            <w:r w:rsidRPr="00784A9E">
              <w:rPr>
                <w:rFonts w:cstheme="minorHAnsi"/>
                <w:sz w:val="20"/>
                <w:szCs w:val="20"/>
              </w:rPr>
              <w:t>Massaquoi</w:t>
            </w:r>
            <w:bookmarkEnd w:id="295"/>
            <w:proofErr w:type="spellEnd"/>
          </w:p>
        </w:tc>
        <w:tc>
          <w:tcPr>
            <w:tcW w:w="2105" w:type="dxa"/>
          </w:tcPr>
          <w:p w14:paraId="4224EA71" w14:textId="77777777" w:rsidR="009C2B54" w:rsidRPr="00784A9E" w:rsidRDefault="009C2B54" w:rsidP="00A578D5">
            <w:pPr>
              <w:pStyle w:val="NoSpacing"/>
              <w:outlineLvl w:val="0"/>
              <w:rPr>
                <w:rFonts w:cstheme="minorHAnsi"/>
                <w:sz w:val="20"/>
                <w:szCs w:val="20"/>
              </w:rPr>
            </w:pPr>
            <w:bookmarkStart w:id="296" w:name="_Toc48654225"/>
            <w:r w:rsidRPr="00784A9E">
              <w:rPr>
                <w:rFonts w:cstheme="minorHAnsi"/>
                <w:sz w:val="20"/>
                <w:szCs w:val="20"/>
              </w:rPr>
              <w:t>Farmer</w:t>
            </w:r>
            <w:bookmarkEnd w:id="296"/>
          </w:p>
        </w:tc>
        <w:tc>
          <w:tcPr>
            <w:tcW w:w="1332" w:type="dxa"/>
          </w:tcPr>
          <w:p w14:paraId="5ED9B48D" w14:textId="77777777" w:rsidR="007652A6" w:rsidRPr="00784A9E" w:rsidRDefault="007652A6" w:rsidP="00A578D5">
            <w:pPr>
              <w:pStyle w:val="NoSpacing"/>
              <w:outlineLvl w:val="0"/>
              <w:rPr>
                <w:rFonts w:cstheme="minorHAnsi"/>
                <w:sz w:val="20"/>
                <w:szCs w:val="20"/>
              </w:rPr>
            </w:pPr>
          </w:p>
        </w:tc>
        <w:tc>
          <w:tcPr>
            <w:tcW w:w="1568" w:type="dxa"/>
          </w:tcPr>
          <w:p w14:paraId="1D42B8CC" w14:textId="3F82BAF5" w:rsidR="009C2B54" w:rsidRPr="00784A9E" w:rsidRDefault="009C2B54" w:rsidP="00A578D5">
            <w:pPr>
              <w:pStyle w:val="NoSpacing"/>
              <w:outlineLvl w:val="0"/>
              <w:rPr>
                <w:rFonts w:cstheme="minorHAnsi"/>
                <w:sz w:val="20"/>
                <w:szCs w:val="20"/>
              </w:rPr>
            </w:pPr>
            <w:bookmarkStart w:id="297" w:name="_Toc48654226"/>
            <w:r w:rsidRPr="00784A9E">
              <w:rPr>
                <w:rFonts w:cstheme="minorHAnsi"/>
                <w:sz w:val="20"/>
                <w:szCs w:val="20"/>
              </w:rPr>
              <w:t>076578453</w:t>
            </w:r>
            <w:bookmarkEnd w:id="297"/>
          </w:p>
        </w:tc>
      </w:tr>
      <w:tr w:rsidR="009C2B54" w:rsidRPr="00784A9E" w14:paraId="246291A1" w14:textId="16F56DEA" w:rsidTr="005B6EE9">
        <w:tc>
          <w:tcPr>
            <w:tcW w:w="737" w:type="dxa"/>
          </w:tcPr>
          <w:p w14:paraId="6BBDD95B" w14:textId="77777777" w:rsidR="009C2B54" w:rsidRDefault="009C2B54" w:rsidP="00A578D5">
            <w:pPr>
              <w:pStyle w:val="NoSpacing"/>
              <w:outlineLvl w:val="0"/>
              <w:rPr>
                <w:rFonts w:cstheme="minorHAnsi"/>
                <w:b/>
                <w:sz w:val="20"/>
                <w:szCs w:val="20"/>
              </w:rPr>
            </w:pPr>
            <w:bookmarkStart w:id="298" w:name="_Toc48654227"/>
            <w:r>
              <w:rPr>
                <w:rFonts w:cstheme="minorHAnsi"/>
                <w:b/>
                <w:sz w:val="20"/>
                <w:szCs w:val="20"/>
              </w:rPr>
              <w:t>24</w:t>
            </w:r>
            <w:bookmarkEnd w:id="298"/>
          </w:p>
        </w:tc>
        <w:tc>
          <w:tcPr>
            <w:tcW w:w="3608" w:type="dxa"/>
          </w:tcPr>
          <w:p w14:paraId="6D487423" w14:textId="77777777" w:rsidR="009C2B54" w:rsidRPr="00784A9E" w:rsidRDefault="009C2B54" w:rsidP="00A578D5">
            <w:pPr>
              <w:pStyle w:val="NoSpacing"/>
              <w:outlineLvl w:val="0"/>
              <w:rPr>
                <w:rFonts w:cstheme="minorHAnsi"/>
                <w:sz w:val="20"/>
                <w:szCs w:val="20"/>
              </w:rPr>
            </w:pPr>
            <w:bookmarkStart w:id="299" w:name="_Toc48654228"/>
            <w:proofErr w:type="spellStart"/>
            <w:r w:rsidRPr="00784A9E">
              <w:rPr>
                <w:rFonts w:cstheme="minorHAnsi"/>
                <w:sz w:val="20"/>
                <w:szCs w:val="20"/>
              </w:rPr>
              <w:t>Finda</w:t>
            </w:r>
            <w:proofErr w:type="spellEnd"/>
            <w:r w:rsidRPr="00784A9E">
              <w:rPr>
                <w:rFonts w:cstheme="minorHAnsi"/>
                <w:sz w:val="20"/>
                <w:szCs w:val="20"/>
              </w:rPr>
              <w:t xml:space="preserve"> </w:t>
            </w:r>
            <w:proofErr w:type="spellStart"/>
            <w:r w:rsidRPr="00784A9E">
              <w:rPr>
                <w:rFonts w:cstheme="minorHAnsi"/>
                <w:sz w:val="20"/>
                <w:szCs w:val="20"/>
              </w:rPr>
              <w:t>Yambasu</w:t>
            </w:r>
            <w:bookmarkEnd w:id="299"/>
            <w:proofErr w:type="spellEnd"/>
          </w:p>
        </w:tc>
        <w:tc>
          <w:tcPr>
            <w:tcW w:w="2105" w:type="dxa"/>
          </w:tcPr>
          <w:p w14:paraId="0F9C5B21" w14:textId="77777777" w:rsidR="009C2B54" w:rsidRPr="00784A9E" w:rsidRDefault="009C2B54" w:rsidP="00A578D5">
            <w:pPr>
              <w:pStyle w:val="NoSpacing"/>
              <w:outlineLvl w:val="0"/>
              <w:rPr>
                <w:rFonts w:cstheme="minorHAnsi"/>
                <w:sz w:val="20"/>
                <w:szCs w:val="20"/>
              </w:rPr>
            </w:pPr>
            <w:bookmarkStart w:id="300" w:name="_Toc48654229"/>
            <w:r>
              <w:rPr>
                <w:rFonts w:cstheme="minorHAnsi"/>
                <w:sz w:val="20"/>
                <w:szCs w:val="20"/>
              </w:rPr>
              <w:t>Housewife</w:t>
            </w:r>
            <w:bookmarkEnd w:id="300"/>
          </w:p>
        </w:tc>
        <w:tc>
          <w:tcPr>
            <w:tcW w:w="1332" w:type="dxa"/>
          </w:tcPr>
          <w:p w14:paraId="7C60B090" w14:textId="77777777" w:rsidR="009C2B54" w:rsidRPr="00784A9E" w:rsidRDefault="009C2B54" w:rsidP="00A578D5">
            <w:pPr>
              <w:pStyle w:val="NoSpacing"/>
              <w:outlineLvl w:val="0"/>
              <w:rPr>
                <w:rFonts w:cstheme="minorHAnsi"/>
                <w:sz w:val="20"/>
                <w:szCs w:val="20"/>
              </w:rPr>
            </w:pPr>
          </w:p>
        </w:tc>
        <w:tc>
          <w:tcPr>
            <w:tcW w:w="1568" w:type="dxa"/>
          </w:tcPr>
          <w:p w14:paraId="6086742F" w14:textId="77777777" w:rsidR="007652A6" w:rsidRPr="00784A9E" w:rsidRDefault="007652A6" w:rsidP="00A578D5">
            <w:pPr>
              <w:pStyle w:val="NoSpacing"/>
              <w:outlineLvl w:val="0"/>
              <w:rPr>
                <w:rFonts w:cstheme="minorHAnsi"/>
                <w:sz w:val="20"/>
                <w:szCs w:val="20"/>
              </w:rPr>
            </w:pPr>
          </w:p>
        </w:tc>
      </w:tr>
      <w:tr w:rsidR="009C2B54" w:rsidRPr="00784A9E" w14:paraId="6352B239" w14:textId="765CDC75" w:rsidTr="005B6EE9">
        <w:tc>
          <w:tcPr>
            <w:tcW w:w="737" w:type="dxa"/>
          </w:tcPr>
          <w:p w14:paraId="74799724" w14:textId="77777777" w:rsidR="009C2B54" w:rsidRDefault="009C2B54" w:rsidP="00A578D5">
            <w:pPr>
              <w:pStyle w:val="NoSpacing"/>
              <w:outlineLvl w:val="0"/>
              <w:rPr>
                <w:rFonts w:cstheme="minorHAnsi"/>
                <w:b/>
                <w:sz w:val="20"/>
                <w:szCs w:val="20"/>
              </w:rPr>
            </w:pPr>
            <w:bookmarkStart w:id="301" w:name="_Toc48654230"/>
            <w:r>
              <w:rPr>
                <w:rFonts w:cstheme="minorHAnsi"/>
                <w:b/>
                <w:sz w:val="20"/>
                <w:szCs w:val="20"/>
              </w:rPr>
              <w:t>25</w:t>
            </w:r>
            <w:bookmarkEnd w:id="301"/>
          </w:p>
        </w:tc>
        <w:tc>
          <w:tcPr>
            <w:tcW w:w="3608" w:type="dxa"/>
          </w:tcPr>
          <w:p w14:paraId="77A82F1E" w14:textId="77777777" w:rsidR="009C2B54" w:rsidRPr="00784A9E" w:rsidRDefault="009C2B54" w:rsidP="00A578D5">
            <w:pPr>
              <w:pStyle w:val="NoSpacing"/>
              <w:outlineLvl w:val="0"/>
              <w:rPr>
                <w:rFonts w:cstheme="minorHAnsi"/>
                <w:sz w:val="20"/>
                <w:szCs w:val="20"/>
              </w:rPr>
            </w:pPr>
            <w:bookmarkStart w:id="302" w:name="_Toc48654231"/>
            <w:r w:rsidRPr="00784A9E">
              <w:rPr>
                <w:rFonts w:cstheme="minorHAnsi"/>
                <w:sz w:val="20"/>
                <w:szCs w:val="20"/>
              </w:rPr>
              <w:t>Saffea Komba</w:t>
            </w:r>
            <w:bookmarkEnd w:id="302"/>
          </w:p>
        </w:tc>
        <w:tc>
          <w:tcPr>
            <w:tcW w:w="2105" w:type="dxa"/>
          </w:tcPr>
          <w:p w14:paraId="0A249999" w14:textId="77777777" w:rsidR="009C2B54" w:rsidRPr="00784A9E" w:rsidRDefault="009C2B54" w:rsidP="00A578D5">
            <w:pPr>
              <w:pStyle w:val="NoSpacing"/>
              <w:outlineLvl w:val="0"/>
              <w:rPr>
                <w:rFonts w:cstheme="minorHAnsi"/>
                <w:sz w:val="20"/>
                <w:szCs w:val="20"/>
              </w:rPr>
            </w:pPr>
            <w:bookmarkStart w:id="303" w:name="_Toc48654232"/>
            <w:r w:rsidRPr="00784A9E">
              <w:rPr>
                <w:rFonts w:cstheme="minorHAnsi"/>
                <w:sz w:val="20"/>
                <w:szCs w:val="20"/>
              </w:rPr>
              <w:t>Business</w:t>
            </w:r>
            <w:bookmarkEnd w:id="303"/>
          </w:p>
        </w:tc>
        <w:tc>
          <w:tcPr>
            <w:tcW w:w="1332" w:type="dxa"/>
          </w:tcPr>
          <w:p w14:paraId="39253443" w14:textId="77777777" w:rsidR="009C2B54" w:rsidRPr="00784A9E" w:rsidRDefault="009C2B54" w:rsidP="00A578D5">
            <w:pPr>
              <w:pStyle w:val="NoSpacing"/>
              <w:outlineLvl w:val="0"/>
              <w:rPr>
                <w:rFonts w:cstheme="minorHAnsi"/>
                <w:sz w:val="20"/>
                <w:szCs w:val="20"/>
              </w:rPr>
            </w:pPr>
          </w:p>
        </w:tc>
        <w:tc>
          <w:tcPr>
            <w:tcW w:w="1568" w:type="dxa"/>
          </w:tcPr>
          <w:p w14:paraId="63826DBD" w14:textId="77777777" w:rsidR="007652A6" w:rsidRPr="00784A9E" w:rsidRDefault="007652A6" w:rsidP="00A578D5">
            <w:pPr>
              <w:pStyle w:val="NoSpacing"/>
              <w:outlineLvl w:val="0"/>
              <w:rPr>
                <w:rFonts w:cstheme="minorHAnsi"/>
                <w:sz w:val="20"/>
                <w:szCs w:val="20"/>
              </w:rPr>
            </w:pPr>
          </w:p>
        </w:tc>
      </w:tr>
      <w:tr w:rsidR="009C2B54" w:rsidRPr="00784A9E" w14:paraId="7C3D5BDF" w14:textId="5A142E9A" w:rsidTr="005B6EE9">
        <w:tc>
          <w:tcPr>
            <w:tcW w:w="737" w:type="dxa"/>
          </w:tcPr>
          <w:p w14:paraId="768C2446" w14:textId="77777777" w:rsidR="009C2B54" w:rsidRDefault="009C2B54" w:rsidP="00A578D5">
            <w:pPr>
              <w:pStyle w:val="NoSpacing"/>
              <w:outlineLvl w:val="0"/>
              <w:rPr>
                <w:rFonts w:cstheme="minorHAnsi"/>
                <w:b/>
                <w:sz w:val="20"/>
                <w:szCs w:val="20"/>
              </w:rPr>
            </w:pPr>
            <w:bookmarkStart w:id="304" w:name="_Toc48654233"/>
            <w:r>
              <w:rPr>
                <w:rFonts w:cstheme="minorHAnsi"/>
                <w:b/>
                <w:sz w:val="20"/>
                <w:szCs w:val="20"/>
              </w:rPr>
              <w:t>26</w:t>
            </w:r>
            <w:bookmarkEnd w:id="304"/>
          </w:p>
        </w:tc>
        <w:tc>
          <w:tcPr>
            <w:tcW w:w="3608" w:type="dxa"/>
          </w:tcPr>
          <w:p w14:paraId="79587D06" w14:textId="77777777" w:rsidR="009C2B54" w:rsidRPr="00784A9E" w:rsidRDefault="009C2B54" w:rsidP="00A578D5">
            <w:pPr>
              <w:pStyle w:val="NoSpacing"/>
              <w:outlineLvl w:val="0"/>
              <w:rPr>
                <w:rFonts w:cstheme="minorHAnsi"/>
                <w:sz w:val="20"/>
                <w:szCs w:val="20"/>
              </w:rPr>
            </w:pPr>
            <w:bookmarkStart w:id="305" w:name="_Toc48654234"/>
            <w:proofErr w:type="spellStart"/>
            <w:r w:rsidRPr="00784A9E">
              <w:rPr>
                <w:rFonts w:cstheme="minorHAnsi"/>
                <w:sz w:val="20"/>
                <w:szCs w:val="20"/>
              </w:rPr>
              <w:t>Kumba</w:t>
            </w:r>
            <w:proofErr w:type="spellEnd"/>
            <w:r w:rsidRPr="00784A9E">
              <w:rPr>
                <w:rFonts w:cstheme="minorHAnsi"/>
                <w:sz w:val="20"/>
                <w:szCs w:val="20"/>
              </w:rPr>
              <w:t xml:space="preserve"> Bonga</w:t>
            </w:r>
            <w:bookmarkEnd w:id="305"/>
          </w:p>
        </w:tc>
        <w:tc>
          <w:tcPr>
            <w:tcW w:w="2105" w:type="dxa"/>
          </w:tcPr>
          <w:p w14:paraId="52C14916" w14:textId="77777777" w:rsidR="009C2B54" w:rsidRPr="00784A9E" w:rsidRDefault="009C2B54" w:rsidP="00A578D5">
            <w:pPr>
              <w:pStyle w:val="NoSpacing"/>
              <w:outlineLvl w:val="0"/>
              <w:rPr>
                <w:rFonts w:cstheme="minorHAnsi"/>
                <w:sz w:val="20"/>
                <w:szCs w:val="20"/>
              </w:rPr>
            </w:pPr>
            <w:bookmarkStart w:id="306" w:name="_Toc48654235"/>
            <w:r w:rsidRPr="00784A9E">
              <w:rPr>
                <w:rFonts w:cstheme="minorHAnsi"/>
                <w:sz w:val="20"/>
                <w:szCs w:val="20"/>
              </w:rPr>
              <w:t>Business</w:t>
            </w:r>
            <w:bookmarkEnd w:id="306"/>
          </w:p>
        </w:tc>
        <w:tc>
          <w:tcPr>
            <w:tcW w:w="1332" w:type="dxa"/>
          </w:tcPr>
          <w:p w14:paraId="5C1DBF36" w14:textId="77777777" w:rsidR="009C2B54" w:rsidRPr="00784A9E" w:rsidRDefault="009C2B54" w:rsidP="00A578D5">
            <w:pPr>
              <w:pStyle w:val="NoSpacing"/>
              <w:outlineLvl w:val="0"/>
              <w:rPr>
                <w:rFonts w:cstheme="minorHAnsi"/>
                <w:sz w:val="20"/>
                <w:szCs w:val="20"/>
              </w:rPr>
            </w:pPr>
          </w:p>
        </w:tc>
        <w:tc>
          <w:tcPr>
            <w:tcW w:w="1568" w:type="dxa"/>
          </w:tcPr>
          <w:p w14:paraId="534CAA9A" w14:textId="77777777" w:rsidR="007652A6" w:rsidRPr="00784A9E" w:rsidRDefault="007652A6" w:rsidP="00A578D5">
            <w:pPr>
              <w:pStyle w:val="NoSpacing"/>
              <w:outlineLvl w:val="0"/>
              <w:rPr>
                <w:rFonts w:cstheme="minorHAnsi"/>
                <w:sz w:val="20"/>
                <w:szCs w:val="20"/>
              </w:rPr>
            </w:pPr>
          </w:p>
        </w:tc>
      </w:tr>
      <w:tr w:rsidR="009C2B54" w:rsidRPr="00784A9E" w14:paraId="0B874144" w14:textId="6D6CF8FA" w:rsidTr="005B6EE9">
        <w:tc>
          <w:tcPr>
            <w:tcW w:w="737" w:type="dxa"/>
          </w:tcPr>
          <w:p w14:paraId="58FA715F" w14:textId="77777777" w:rsidR="009C2B54" w:rsidRDefault="009C2B54" w:rsidP="00A578D5">
            <w:pPr>
              <w:pStyle w:val="NoSpacing"/>
              <w:outlineLvl w:val="0"/>
              <w:rPr>
                <w:rFonts w:cstheme="minorHAnsi"/>
                <w:b/>
                <w:sz w:val="20"/>
                <w:szCs w:val="20"/>
              </w:rPr>
            </w:pPr>
            <w:bookmarkStart w:id="307" w:name="_Toc48654236"/>
            <w:r>
              <w:rPr>
                <w:rFonts w:cstheme="minorHAnsi"/>
                <w:b/>
                <w:sz w:val="20"/>
                <w:szCs w:val="20"/>
              </w:rPr>
              <w:t>27</w:t>
            </w:r>
            <w:bookmarkEnd w:id="307"/>
          </w:p>
        </w:tc>
        <w:tc>
          <w:tcPr>
            <w:tcW w:w="3608" w:type="dxa"/>
          </w:tcPr>
          <w:p w14:paraId="1ADC30FE" w14:textId="77777777" w:rsidR="009C2B54" w:rsidRPr="00784A9E" w:rsidRDefault="009C2B54" w:rsidP="00A578D5">
            <w:pPr>
              <w:pStyle w:val="NoSpacing"/>
              <w:outlineLvl w:val="0"/>
              <w:rPr>
                <w:rFonts w:cstheme="minorHAnsi"/>
                <w:sz w:val="20"/>
                <w:szCs w:val="20"/>
              </w:rPr>
            </w:pPr>
            <w:bookmarkStart w:id="308" w:name="_Toc48654237"/>
            <w:r w:rsidRPr="00784A9E">
              <w:rPr>
                <w:rFonts w:cstheme="minorHAnsi"/>
                <w:sz w:val="20"/>
                <w:szCs w:val="20"/>
              </w:rPr>
              <w:t xml:space="preserve">Sia </w:t>
            </w:r>
            <w:proofErr w:type="spellStart"/>
            <w:r w:rsidRPr="00784A9E">
              <w:rPr>
                <w:rFonts w:cstheme="minorHAnsi"/>
                <w:sz w:val="20"/>
                <w:szCs w:val="20"/>
              </w:rPr>
              <w:t>Neckor</w:t>
            </w:r>
            <w:bookmarkEnd w:id="308"/>
            <w:proofErr w:type="spellEnd"/>
          </w:p>
        </w:tc>
        <w:tc>
          <w:tcPr>
            <w:tcW w:w="2105" w:type="dxa"/>
          </w:tcPr>
          <w:p w14:paraId="0C502DD5" w14:textId="77777777" w:rsidR="009C2B54" w:rsidRPr="00784A9E" w:rsidRDefault="009C2B54" w:rsidP="00A578D5">
            <w:pPr>
              <w:pStyle w:val="NoSpacing"/>
              <w:outlineLvl w:val="0"/>
              <w:rPr>
                <w:rFonts w:cstheme="minorHAnsi"/>
                <w:sz w:val="20"/>
                <w:szCs w:val="20"/>
              </w:rPr>
            </w:pPr>
            <w:bookmarkStart w:id="309" w:name="_Toc48654238"/>
            <w:r w:rsidRPr="00784A9E">
              <w:rPr>
                <w:rFonts w:cstheme="minorHAnsi"/>
                <w:sz w:val="20"/>
                <w:szCs w:val="20"/>
              </w:rPr>
              <w:t>Trader</w:t>
            </w:r>
            <w:bookmarkEnd w:id="309"/>
          </w:p>
        </w:tc>
        <w:tc>
          <w:tcPr>
            <w:tcW w:w="1332" w:type="dxa"/>
          </w:tcPr>
          <w:p w14:paraId="7AFB08A3" w14:textId="77777777" w:rsidR="009C2B54" w:rsidRPr="00784A9E" w:rsidRDefault="009C2B54" w:rsidP="00A578D5">
            <w:pPr>
              <w:pStyle w:val="NoSpacing"/>
              <w:outlineLvl w:val="0"/>
              <w:rPr>
                <w:rFonts w:cstheme="minorHAnsi"/>
                <w:sz w:val="20"/>
                <w:szCs w:val="20"/>
              </w:rPr>
            </w:pPr>
          </w:p>
        </w:tc>
        <w:tc>
          <w:tcPr>
            <w:tcW w:w="1568" w:type="dxa"/>
          </w:tcPr>
          <w:p w14:paraId="08987361" w14:textId="77777777" w:rsidR="007652A6" w:rsidRPr="00784A9E" w:rsidRDefault="007652A6" w:rsidP="00A578D5">
            <w:pPr>
              <w:pStyle w:val="NoSpacing"/>
              <w:outlineLvl w:val="0"/>
              <w:rPr>
                <w:rFonts w:cstheme="minorHAnsi"/>
                <w:sz w:val="20"/>
                <w:szCs w:val="20"/>
              </w:rPr>
            </w:pPr>
          </w:p>
        </w:tc>
      </w:tr>
      <w:tr w:rsidR="009C2B54" w:rsidRPr="00784A9E" w14:paraId="1FE7FDF9" w14:textId="77777777" w:rsidTr="005B6EE9">
        <w:tc>
          <w:tcPr>
            <w:tcW w:w="737" w:type="dxa"/>
          </w:tcPr>
          <w:p w14:paraId="5EDF7E7B" w14:textId="77777777" w:rsidR="009C2B54" w:rsidRDefault="009C2B54" w:rsidP="00A578D5">
            <w:pPr>
              <w:pStyle w:val="NoSpacing"/>
              <w:outlineLvl w:val="0"/>
              <w:rPr>
                <w:rFonts w:cstheme="minorHAnsi"/>
                <w:b/>
                <w:sz w:val="20"/>
                <w:szCs w:val="20"/>
              </w:rPr>
            </w:pPr>
            <w:bookmarkStart w:id="310" w:name="_Toc48654239"/>
            <w:r>
              <w:rPr>
                <w:rFonts w:cstheme="minorHAnsi"/>
                <w:b/>
                <w:sz w:val="20"/>
                <w:szCs w:val="20"/>
              </w:rPr>
              <w:t>28</w:t>
            </w:r>
            <w:bookmarkEnd w:id="310"/>
          </w:p>
        </w:tc>
        <w:tc>
          <w:tcPr>
            <w:tcW w:w="3608" w:type="dxa"/>
          </w:tcPr>
          <w:p w14:paraId="3F04180A" w14:textId="77777777" w:rsidR="009C2B54" w:rsidRPr="00784A9E" w:rsidRDefault="009C2B54" w:rsidP="00A578D5">
            <w:pPr>
              <w:pStyle w:val="NoSpacing"/>
              <w:outlineLvl w:val="0"/>
              <w:rPr>
                <w:rFonts w:cstheme="minorHAnsi"/>
                <w:sz w:val="20"/>
                <w:szCs w:val="20"/>
              </w:rPr>
            </w:pPr>
            <w:bookmarkStart w:id="311" w:name="_Toc48654240"/>
            <w:proofErr w:type="spellStart"/>
            <w:r w:rsidRPr="00784A9E">
              <w:rPr>
                <w:rFonts w:cstheme="minorHAnsi"/>
                <w:sz w:val="20"/>
                <w:szCs w:val="20"/>
              </w:rPr>
              <w:t>Jarie</w:t>
            </w:r>
            <w:proofErr w:type="spellEnd"/>
            <w:r w:rsidRPr="00784A9E">
              <w:rPr>
                <w:rFonts w:cstheme="minorHAnsi"/>
                <w:sz w:val="20"/>
                <w:szCs w:val="20"/>
              </w:rPr>
              <w:t xml:space="preserve"> </w:t>
            </w:r>
            <w:proofErr w:type="spellStart"/>
            <w:r w:rsidRPr="00784A9E">
              <w:rPr>
                <w:rFonts w:cstheme="minorHAnsi"/>
                <w:sz w:val="20"/>
                <w:szCs w:val="20"/>
              </w:rPr>
              <w:t>Gbondo</w:t>
            </w:r>
            <w:bookmarkEnd w:id="311"/>
            <w:proofErr w:type="spellEnd"/>
          </w:p>
        </w:tc>
        <w:tc>
          <w:tcPr>
            <w:tcW w:w="2105" w:type="dxa"/>
          </w:tcPr>
          <w:p w14:paraId="1B1B0BEE" w14:textId="77777777" w:rsidR="009C2B54" w:rsidRPr="00784A9E" w:rsidRDefault="009C2B54" w:rsidP="00A578D5">
            <w:pPr>
              <w:pStyle w:val="NoSpacing"/>
              <w:outlineLvl w:val="0"/>
              <w:rPr>
                <w:rFonts w:cstheme="minorHAnsi"/>
                <w:sz w:val="20"/>
                <w:szCs w:val="20"/>
              </w:rPr>
            </w:pPr>
            <w:bookmarkStart w:id="312" w:name="_Toc48654241"/>
            <w:r w:rsidRPr="00784A9E">
              <w:rPr>
                <w:rFonts w:cstheme="minorHAnsi"/>
                <w:sz w:val="20"/>
                <w:szCs w:val="20"/>
              </w:rPr>
              <w:t>Trader</w:t>
            </w:r>
            <w:bookmarkEnd w:id="312"/>
          </w:p>
        </w:tc>
        <w:tc>
          <w:tcPr>
            <w:tcW w:w="1332" w:type="dxa"/>
          </w:tcPr>
          <w:p w14:paraId="4EE07B29" w14:textId="77777777" w:rsidR="007652A6" w:rsidRPr="00784A9E" w:rsidRDefault="007652A6" w:rsidP="00A578D5">
            <w:pPr>
              <w:pStyle w:val="NoSpacing"/>
              <w:outlineLvl w:val="0"/>
              <w:rPr>
                <w:rFonts w:cstheme="minorHAnsi"/>
                <w:sz w:val="20"/>
                <w:szCs w:val="20"/>
              </w:rPr>
            </w:pPr>
          </w:p>
        </w:tc>
        <w:tc>
          <w:tcPr>
            <w:tcW w:w="1568" w:type="dxa"/>
          </w:tcPr>
          <w:p w14:paraId="77A56A32" w14:textId="7663EFAD" w:rsidR="009C2B54" w:rsidRPr="00784A9E" w:rsidRDefault="009C2B54" w:rsidP="00A578D5">
            <w:pPr>
              <w:pStyle w:val="NoSpacing"/>
              <w:outlineLvl w:val="0"/>
              <w:rPr>
                <w:rFonts w:cstheme="minorHAnsi"/>
                <w:sz w:val="20"/>
                <w:szCs w:val="20"/>
              </w:rPr>
            </w:pPr>
            <w:bookmarkStart w:id="313" w:name="_Toc48654242"/>
            <w:r w:rsidRPr="00784A9E">
              <w:rPr>
                <w:rFonts w:cstheme="minorHAnsi"/>
                <w:sz w:val="20"/>
                <w:szCs w:val="20"/>
              </w:rPr>
              <w:t>030266743</w:t>
            </w:r>
            <w:bookmarkEnd w:id="313"/>
          </w:p>
        </w:tc>
      </w:tr>
      <w:tr w:rsidR="009C2B54" w:rsidRPr="00784A9E" w14:paraId="5F28AE56" w14:textId="602AE273" w:rsidTr="005B6EE9">
        <w:tc>
          <w:tcPr>
            <w:tcW w:w="737" w:type="dxa"/>
          </w:tcPr>
          <w:p w14:paraId="2206EC09" w14:textId="77777777" w:rsidR="009C2B54" w:rsidRDefault="009C2B54" w:rsidP="00A578D5">
            <w:pPr>
              <w:pStyle w:val="NoSpacing"/>
              <w:outlineLvl w:val="0"/>
              <w:rPr>
                <w:rFonts w:cstheme="minorHAnsi"/>
                <w:b/>
                <w:sz w:val="20"/>
                <w:szCs w:val="20"/>
              </w:rPr>
            </w:pPr>
            <w:bookmarkStart w:id="314" w:name="_Toc48654243"/>
            <w:r>
              <w:rPr>
                <w:rFonts w:cstheme="minorHAnsi"/>
                <w:b/>
                <w:sz w:val="20"/>
                <w:szCs w:val="20"/>
              </w:rPr>
              <w:t>29</w:t>
            </w:r>
            <w:bookmarkEnd w:id="314"/>
          </w:p>
        </w:tc>
        <w:tc>
          <w:tcPr>
            <w:tcW w:w="3608" w:type="dxa"/>
          </w:tcPr>
          <w:p w14:paraId="7E99E00B" w14:textId="77777777" w:rsidR="009C2B54" w:rsidRPr="00784A9E" w:rsidRDefault="009C2B54" w:rsidP="00A578D5">
            <w:pPr>
              <w:pStyle w:val="NoSpacing"/>
              <w:outlineLvl w:val="0"/>
              <w:rPr>
                <w:rFonts w:cstheme="minorHAnsi"/>
                <w:sz w:val="20"/>
                <w:szCs w:val="20"/>
              </w:rPr>
            </w:pPr>
            <w:bookmarkStart w:id="315" w:name="_Toc48654244"/>
            <w:proofErr w:type="spellStart"/>
            <w:r w:rsidRPr="00784A9E">
              <w:rPr>
                <w:rFonts w:cstheme="minorHAnsi"/>
                <w:sz w:val="20"/>
                <w:szCs w:val="20"/>
              </w:rPr>
              <w:t>Kumba</w:t>
            </w:r>
            <w:proofErr w:type="spellEnd"/>
            <w:r w:rsidRPr="00784A9E">
              <w:rPr>
                <w:rFonts w:cstheme="minorHAnsi"/>
                <w:sz w:val="20"/>
                <w:szCs w:val="20"/>
              </w:rPr>
              <w:t xml:space="preserve"> </w:t>
            </w:r>
            <w:proofErr w:type="spellStart"/>
            <w:r w:rsidRPr="00784A9E">
              <w:rPr>
                <w:rFonts w:cstheme="minorHAnsi"/>
                <w:sz w:val="20"/>
                <w:szCs w:val="20"/>
              </w:rPr>
              <w:t>Senesie</w:t>
            </w:r>
            <w:bookmarkEnd w:id="315"/>
            <w:proofErr w:type="spellEnd"/>
          </w:p>
        </w:tc>
        <w:tc>
          <w:tcPr>
            <w:tcW w:w="2105" w:type="dxa"/>
          </w:tcPr>
          <w:p w14:paraId="703510D6" w14:textId="77777777" w:rsidR="009C2B54" w:rsidRPr="00784A9E" w:rsidRDefault="009C2B54" w:rsidP="00A578D5">
            <w:pPr>
              <w:pStyle w:val="NoSpacing"/>
              <w:outlineLvl w:val="0"/>
              <w:rPr>
                <w:rFonts w:cstheme="minorHAnsi"/>
                <w:sz w:val="20"/>
                <w:szCs w:val="20"/>
              </w:rPr>
            </w:pPr>
            <w:bookmarkStart w:id="316" w:name="_Toc48654245"/>
            <w:r w:rsidRPr="00784A9E">
              <w:rPr>
                <w:rFonts w:cstheme="minorHAnsi"/>
                <w:sz w:val="20"/>
                <w:szCs w:val="20"/>
              </w:rPr>
              <w:t>Business</w:t>
            </w:r>
            <w:bookmarkEnd w:id="316"/>
          </w:p>
        </w:tc>
        <w:tc>
          <w:tcPr>
            <w:tcW w:w="1332" w:type="dxa"/>
          </w:tcPr>
          <w:p w14:paraId="3ED3D1E9" w14:textId="77777777" w:rsidR="009C2B54" w:rsidRPr="00784A9E" w:rsidRDefault="009C2B54" w:rsidP="00A578D5">
            <w:pPr>
              <w:pStyle w:val="NoSpacing"/>
              <w:outlineLvl w:val="0"/>
              <w:rPr>
                <w:rFonts w:cstheme="minorHAnsi"/>
                <w:sz w:val="20"/>
                <w:szCs w:val="20"/>
              </w:rPr>
            </w:pPr>
          </w:p>
        </w:tc>
        <w:tc>
          <w:tcPr>
            <w:tcW w:w="1568" w:type="dxa"/>
          </w:tcPr>
          <w:p w14:paraId="683E4F89" w14:textId="77777777" w:rsidR="007652A6" w:rsidRPr="00784A9E" w:rsidRDefault="007652A6" w:rsidP="00A578D5">
            <w:pPr>
              <w:pStyle w:val="NoSpacing"/>
              <w:outlineLvl w:val="0"/>
              <w:rPr>
                <w:rFonts w:cstheme="minorHAnsi"/>
                <w:sz w:val="20"/>
                <w:szCs w:val="20"/>
              </w:rPr>
            </w:pPr>
          </w:p>
        </w:tc>
      </w:tr>
      <w:tr w:rsidR="009C2B54" w:rsidRPr="00784A9E" w14:paraId="15E05ABC" w14:textId="18CF1011" w:rsidTr="005B6EE9">
        <w:tc>
          <w:tcPr>
            <w:tcW w:w="737" w:type="dxa"/>
          </w:tcPr>
          <w:p w14:paraId="36B4F927" w14:textId="77777777" w:rsidR="009C2B54" w:rsidRDefault="009C2B54" w:rsidP="00A578D5">
            <w:pPr>
              <w:pStyle w:val="NoSpacing"/>
              <w:outlineLvl w:val="0"/>
              <w:rPr>
                <w:rFonts w:cstheme="minorHAnsi"/>
                <w:b/>
                <w:sz w:val="20"/>
                <w:szCs w:val="20"/>
              </w:rPr>
            </w:pPr>
            <w:bookmarkStart w:id="317" w:name="_Toc48654246"/>
            <w:r>
              <w:rPr>
                <w:rFonts w:cstheme="minorHAnsi"/>
                <w:b/>
                <w:sz w:val="20"/>
                <w:szCs w:val="20"/>
              </w:rPr>
              <w:t>30</w:t>
            </w:r>
            <w:bookmarkEnd w:id="317"/>
          </w:p>
        </w:tc>
        <w:tc>
          <w:tcPr>
            <w:tcW w:w="3608" w:type="dxa"/>
          </w:tcPr>
          <w:p w14:paraId="57C713D3" w14:textId="77777777" w:rsidR="009C2B54" w:rsidRPr="00784A9E" w:rsidRDefault="009C2B54" w:rsidP="00A578D5">
            <w:pPr>
              <w:pStyle w:val="NoSpacing"/>
              <w:outlineLvl w:val="0"/>
              <w:rPr>
                <w:rFonts w:cstheme="minorHAnsi"/>
                <w:sz w:val="20"/>
                <w:szCs w:val="20"/>
              </w:rPr>
            </w:pPr>
            <w:bookmarkStart w:id="318" w:name="_Toc48654247"/>
            <w:r w:rsidRPr="00784A9E">
              <w:rPr>
                <w:rFonts w:cstheme="minorHAnsi"/>
                <w:sz w:val="20"/>
                <w:szCs w:val="20"/>
              </w:rPr>
              <w:t>Tamba Koroma</w:t>
            </w:r>
            <w:bookmarkEnd w:id="318"/>
          </w:p>
        </w:tc>
        <w:tc>
          <w:tcPr>
            <w:tcW w:w="2105" w:type="dxa"/>
          </w:tcPr>
          <w:p w14:paraId="0B506A82" w14:textId="77777777" w:rsidR="009C2B54" w:rsidRPr="00784A9E" w:rsidRDefault="009C2B54" w:rsidP="00A578D5">
            <w:pPr>
              <w:pStyle w:val="NoSpacing"/>
              <w:outlineLvl w:val="0"/>
              <w:rPr>
                <w:rFonts w:cstheme="minorHAnsi"/>
                <w:sz w:val="20"/>
                <w:szCs w:val="20"/>
              </w:rPr>
            </w:pPr>
            <w:bookmarkStart w:id="319" w:name="_Toc48654248"/>
            <w:r w:rsidRPr="00784A9E">
              <w:rPr>
                <w:rFonts w:cstheme="minorHAnsi"/>
                <w:sz w:val="20"/>
                <w:szCs w:val="20"/>
              </w:rPr>
              <w:t>Miner</w:t>
            </w:r>
            <w:bookmarkEnd w:id="319"/>
          </w:p>
        </w:tc>
        <w:tc>
          <w:tcPr>
            <w:tcW w:w="1332" w:type="dxa"/>
          </w:tcPr>
          <w:p w14:paraId="2712C370" w14:textId="77777777" w:rsidR="009C2B54" w:rsidRPr="00784A9E" w:rsidRDefault="009C2B54" w:rsidP="00A578D5">
            <w:pPr>
              <w:pStyle w:val="NoSpacing"/>
              <w:outlineLvl w:val="0"/>
              <w:rPr>
                <w:rFonts w:cstheme="minorHAnsi"/>
                <w:sz w:val="20"/>
                <w:szCs w:val="20"/>
              </w:rPr>
            </w:pPr>
          </w:p>
        </w:tc>
        <w:tc>
          <w:tcPr>
            <w:tcW w:w="1568" w:type="dxa"/>
          </w:tcPr>
          <w:p w14:paraId="5AA823E1" w14:textId="77777777" w:rsidR="007652A6" w:rsidRPr="00784A9E" w:rsidRDefault="007652A6" w:rsidP="00A578D5">
            <w:pPr>
              <w:pStyle w:val="NoSpacing"/>
              <w:outlineLvl w:val="0"/>
              <w:rPr>
                <w:rFonts w:cstheme="minorHAnsi"/>
                <w:sz w:val="20"/>
                <w:szCs w:val="20"/>
              </w:rPr>
            </w:pPr>
          </w:p>
        </w:tc>
      </w:tr>
    </w:tbl>
    <w:p w14:paraId="5B0596DE" w14:textId="77777777" w:rsidR="009C2B54" w:rsidRDefault="009C2B54" w:rsidP="009C2B54">
      <w:pPr>
        <w:pStyle w:val="NoSpacing"/>
        <w:outlineLvl w:val="0"/>
        <w:rPr>
          <w:rFonts w:cstheme="minorHAnsi"/>
          <w:b/>
          <w:sz w:val="20"/>
          <w:szCs w:val="20"/>
        </w:rPr>
      </w:pPr>
    </w:p>
    <w:p w14:paraId="422CEF59" w14:textId="77777777" w:rsidR="008871F9" w:rsidRPr="001F6659" w:rsidRDefault="008871F9" w:rsidP="008D128B">
      <w:pPr>
        <w:pStyle w:val="NoSpacing"/>
        <w:outlineLvl w:val="0"/>
        <w:rPr>
          <w:rFonts w:cstheme="minorHAnsi"/>
          <w:b/>
          <w:sz w:val="20"/>
          <w:szCs w:val="20"/>
        </w:rPr>
      </w:pPr>
    </w:p>
    <w:p w14:paraId="50E70F62" w14:textId="77777777" w:rsidR="00326130" w:rsidRPr="001F6659" w:rsidRDefault="00326130" w:rsidP="00743E99">
      <w:pPr>
        <w:pStyle w:val="NoSpacing"/>
        <w:outlineLvl w:val="0"/>
        <w:rPr>
          <w:rFonts w:cstheme="minorHAnsi"/>
          <w:b/>
          <w:sz w:val="20"/>
          <w:szCs w:val="20"/>
        </w:rPr>
      </w:pPr>
    </w:p>
    <w:p w14:paraId="4B460B93" w14:textId="77777777" w:rsidR="00F61EB6" w:rsidRPr="001F6659" w:rsidRDefault="007E1948" w:rsidP="0074040B">
      <w:pPr>
        <w:pStyle w:val="NoSpacing"/>
        <w:numPr>
          <w:ilvl w:val="0"/>
          <w:numId w:val="10"/>
        </w:numPr>
        <w:outlineLvl w:val="0"/>
        <w:rPr>
          <w:rFonts w:cstheme="minorHAnsi"/>
          <w:b/>
          <w:sz w:val="20"/>
          <w:szCs w:val="20"/>
        </w:rPr>
      </w:pPr>
      <w:bookmarkStart w:id="320" w:name="_Toc48654249"/>
      <w:bookmarkStart w:id="321" w:name="_Toc46228052"/>
      <w:r w:rsidRPr="001F6659">
        <w:rPr>
          <w:rFonts w:cstheme="minorHAnsi"/>
          <w:b/>
          <w:sz w:val="20"/>
          <w:szCs w:val="20"/>
        </w:rPr>
        <w:t>LIST OF DOCUMENTS REVIEWED</w:t>
      </w:r>
      <w:bookmarkEnd w:id="320"/>
      <w:bookmarkEnd w:id="321"/>
    </w:p>
    <w:p w14:paraId="5936F299" w14:textId="77777777" w:rsidR="00BC17E1" w:rsidRPr="001F6659" w:rsidRDefault="00BC17E1" w:rsidP="00BC17E1">
      <w:pPr>
        <w:pStyle w:val="NoSpacing"/>
        <w:jc w:val="both"/>
        <w:outlineLvl w:val="0"/>
        <w:rPr>
          <w:rFonts w:cstheme="minorHAnsi"/>
          <w:b/>
          <w:sz w:val="20"/>
          <w:szCs w:val="20"/>
        </w:rPr>
      </w:pPr>
    </w:p>
    <w:p w14:paraId="2C05BC83" w14:textId="77777777" w:rsidR="00BC17E1" w:rsidRPr="001F6659" w:rsidRDefault="00BC17E1" w:rsidP="0074040B">
      <w:pPr>
        <w:pStyle w:val="FootnoteText"/>
        <w:numPr>
          <w:ilvl w:val="0"/>
          <w:numId w:val="24"/>
        </w:numPr>
        <w:jc w:val="both"/>
        <w:rPr>
          <w:rFonts w:cstheme="minorHAnsi"/>
        </w:rPr>
      </w:pPr>
      <w:r w:rsidRPr="001F6659">
        <w:rPr>
          <w:rFonts w:cstheme="minorHAnsi"/>
        </w:rPr>
        <w:lastRenderedPageBreak/>
        <w:t>Original Project document in word format</w:t>
      </w:r>
    </w:p>
    <w:p w14:paraId="731DBAC3" w14:textId="24B4E7C0" w:rsidR="00BC17E1" w:rsidRPr="001F6659" w:rsidRDefault="00BC17E1" w:rsidP="0074040B">
      <w:pPr>
        <w:pStyle w:val="FootnoteText"/>
        <w:numPr>
          <w:ilvl w:val="0"/>
          <w:numId w:val="24"/>
        </w:numPr>
        <w:jc w:val="both"/>
        <w:rPr>
          <w:rFonts w:cstheme="minorHAnsi"/>
        </w:rPr>
      </w:pPr>
      <w:r w:rsidRPr="001F6659">
        <w:rPr>
          <w:rFonts w:cstheme="minorHAnsi"/>
        </w:rPr>
        <w:t>list of</w:t>
      </w:r>
      <w:r w:rsidR="00DC1273" w:rsidRPr="001F6659">
        <w:rPr>
          <w:rFonts w:cstheme="minorHAnsi"/>
        </w:rPr>
        <w:t xml:space="preserve"> </w:t>
      </w:r>
      <w:r w:rsidRPr="001F6659">
        <w:rPr>
          <w:rFonts w:cstheme="minorHAnsi"/>
        </w:rPr>
        <w:t>current and past government,</w:t>
      </w:r>
      <w:r w:rsidR="00DC1273" w:rsidRPr="001F6659">
        <w:rPr>
          <w:rFonts w:cstheme="minorHAnsi"/>
        </w:rPr>
        <w:t xml:space="preserve"> </w:t>
      </w:r>
      <w:r w:rsidRPr="001F6659">
        <w:rPr>
          <w:rFonts w:cstheme="minorHAnsi"/>
        </w:rPr>
        <w:t>UNDP and GEF policies and laws, frameworks this project is contributing to - i.e. relevance</w:t>
      </w:r>
    </w:p>
    <w:p w14:paraId="5692CE7D" w14:textId="77777777" w:rsidR="00BC17E1" w:rsidRPr="001F6659" w:rsidRDefault="00BC17E1" w:rsidP="0074040B">
      <w:pPr>
        <w:pStyle w:val="FootnoteText"/>
        <w:numPr>
          <w:ilvl w:val="0"/>
          <w:numId w:val="24"/>
        </w:numPr>
        <w:jc w:val="both"/>
        <w:rPr>
          <w:rFonts w:cstheme="minorHAnsi"/>
        </w:rPr>
      </w:pPr>
      <w:r w:rsidRPr="001F6659">
        <w:rPr>
          <w:rFonts w:cstheme="minorHAnsi"/>
        </w:rPr>
        <w:t>Project final inception report</w:t>
      </w:r>
    </w:p>
    <w:p w14:paraId="590870CB" w14:textId="77777777" w:rsidR="00BC17E1" w:rsidRPr="001F6659" w:rsidRDefault="00BC17E1" w:rsidP="0074040B">
      <w:pPr>
        <w:pStyle w:val="FootnoteText"/>
        <w:numPr>
          <w:ilvl w:val="0"/>
          <w:numId w:val="24"/>
        </w:numPr>
        <w:jc w:val="both"/>
        <w:rPr>
          <w:rFonts w:cstheme="minorHAnsi"/>
        </w:rPr>
      </w:pPr>
      <w:r w:rsidRPr="001F6659">
        <w:rPr>
          <w:rFonts w:cstheme="minorHAnsi"/>
        </w:rPr>
        <w:t>Steering Committee Meeting Minutes - and cover pages with dates and who participated and any major decisions</w:t>
      </w:r>
    </w:p>
    <w:p w14:paraId="33DBFE5A" w14:textId="77777777" w:rsidR="00BC17E1" w:rsidRPr="001F6659" w:rsidRDefault="00BC17E1" w:rsidP="0074040B">
      <w:pPr>
        <w:pStyle w:val="FootnoteText"/>
        <w:numPr>
          <w:ilvl w:val="0"/>
          <w:numId w:val="24"/>
        </w:numPr>
        <w:jc w:val="both"/>
        <w:rPr>
          <w:rFonts w:cstheme="minorHAnsi"/>
        </w:rPr>
      </w:pPr>
      <w:r w:rsidRPr="001F6659">
        <w:rPr>
          <w:rFonts w:cstheme="minorHAnsi"/>
        </w:rPr>
        <w:t>List of all legal documents and policies contributed to and or developed by project with a summary of institutional results</w:t>
      </w:r>
    </w:p>
    <w:p w14:paraId="19B99E09" w14:textId="77777777" w:rsidR="00BC17E1" w:rsidRPr="001F6659" w:rsidRDefault="00BC17E1" w:rsidP="0074040B">
      <w:pPr>
        <w:pStyle w:val="FootnoteText"/>
        <w:numPr>
          <w:ilvl w:val="0"/>
          <w:numId w:val="24"/>
        </w:numPr>
        <w:jc w:val="both"/>
        <w:rPr>
          <w:rFonts w:cstheme="minorHAnsi"/>
        </w:rPr>
      </w:pPr>
      <w:r w:rsidRPr="001F6659">
        <w:rPr>
          <w:rFonts w:cstheme="minorHAnsi"/>
        </w:rPr>
        <w:t>Annual Project Review (APR)/Project Implementation Report (PIRs)</w:t>
      </w:r>
    </w:p>
    <w:p w14:paraId="00F082DC" w14:textId="77777777" w:rsidR="00BC17E1" w:rsidRPr="001F6659" w:rsidRDefault="00BC17E1" w:rsidP="0074040B">
      <w:pPr>
        <w:pStyle w:val="FootnoteText"/>
        <w:numPr>
          <w:ilvl w:val="0"/>
          <w:numId w:val="24"/>
        </w:numPr>
        <w:jc w:val="both"/>
        <w:rPr>
          <w:rFonts w:cstheme="minorHAnsi"/>
        </w:rPr>
      </w:pPr>
      <w:r w:rsidRPr="001F6659">
        <w:rPr>
          <w:rFonts w:cstheme="minorHAnsi"/>
        </w:rPr>
        <w:t>Mid-Term Evaluation Report</w:t>
      </w:r>
    </w:p>
    <w:p w14:paraId="25D8DF41" w14:textId="797DA8B6" w:rsidR="00BC17E1" w:rsidRPr="001F6659" w:rsidRDefault="00BC17E1" w:rsidP="0074040B">
      <w:pPr>
        <w:pStyle w:val="FootnoteText"/>
        <w:numPr>
          <w:ilvl w:val="0"/>
          <w:numId w:val="24"/>
        </w:numPr>
        <w:jc w:val="both"/>
        <w:rPr>
          <w:rFonts w:cstheme="minorHAnsi"/>
        </w:rPr>
      </w:pPr>
      <w:r w:rsidRPr="001F6659">
        <w:rPr>
          <w:rFonts w:cstheme="minorHAnsi"/>
        </w:rPr>
        <w:t xml:space="preserve">Project Technical Reports (List provided in separate Annex Attached with </w:t>
      </w:r>
      <w:proofErr w:type="spellStart"/>
      <w:r w:rsidRPr="001F6659">
        <w:rPr>
          <w:rFonts w:cstheme="minorHAnsi"/>
        </w:rPr>
        <w:t>T</w:t>
      </w:r>
      <w:r w:rsidR="00FA6E36" w:rsidRPr="001F6659">
        <w:rPr>
          <w:rFonts w:cstheme="minorHAnsi"/>
        </w:rPr>
        <w:t>o</w:t>
      </w:r>
      <w:r w:rsidRPr="001F6659">
        <w:rPr>
          <w:rFonts w:cstheme="minorHAnsi"/>
        </w:rPr>
        <w:t>R</w:t>
      </w:r>
      <w:proofErr w:type="spellEnd"/>
      <w:r w:rsidRPr="001F6659">
        <w:rPr>
          <w:rFonts w:cstheme="minorHAnsi"/>
        </w:rPr>
        <w:t>)</w:t>
      </w:r>
    </w:p>
    <w:p w14:paraId="0BF99656" w14:textId="77777777" w:rsidR="00BC17E1" w:rsidRPr="001F6659" w:rsidRDefault="00BC17E1" w:rsidP="0074040B">
      <w:pPr>
        <w:pStyle w:val="FootnoteText"/>
        <w:numPr>
          <w:ilvl w:val="0"/>
          <w:numId w:val="24"/>
        </w:numPr>
        <w:jc w:val="both"/>
        <w:rPr>
          <w:rFonts w:cstheme="minorHAnsi"/>
        </w:rPr>
      </w:pPr>
      <w:r w:rsidRPr="001F6659">
        <w:rPr>
          <w:rFonts w:cstheme="minorHAnsi"/>
        </w:rPr>
        <w:t>Project brochures and awareness materials.</w:t>
      </w:r>
    </w:p>
    <w:p w14:paraId="0109186E" w14:textId="127BE0B7" w:rsidR="00BC17E1" w:rsidRPr="001F6659" w:rsidRDefault="00BC17E1" w:rsidP="0074040B">
      <w:pPr>
        <w:pStyle w:val="FootnoteText"/>
        <w:numPr>
          <w:ilvl w:val="0"/>
          <w:numId w:val="24"/>
        </w:numPr>
        <w:jc w:val="both"/>
        <w:rPr>
          <w:rFonts w:cstheme="minorHAnsi"/>
        </w:rPr>
      </w:pPr>
      <w:r w:rsidRPr="001F6659">
        <w:rPr>
          <w:rFonts w:cstheme="minorHAnsi"/>
        </w:rPr>
        <w:t xml:space="preserve">Final GEF tracking tools – </w:t>
      </w:r>
      <w:r w:rsidR="00FA6E36" w:rsidRPr="001F6659">
        <w:rPr>
          <w:rFonts w:cstheme="minorHAnsi"/>
        </w:rPr>
        <w:t>final</w:t>
      </w:r>
      <w:r w:rsidRPr="001F6659">
        <w:rPr>
          <w:rFonts w:cstheme="minorHAnsi"/>
        </w:rPr>
        <w:t xml:space="preserve"> METTs post</w:t>
      </w:r>
      <w:r w:rsidR="00FA6E36" w:rsidRPr="001F6659">
        <w:rPr>
          <w:rFonts w:cstheme="minorHAnsi"/>
        </w:rPr>
        <w:t>-</w:t>
      </w:r>
      <w:r w:rsidRPr="001F6659">
        <w:rPr>
          <w:rFonts w:cstheme="minorHAnsi"/>
        </w:rPr>
        <w:t>MTR -Capacity Development Score card and</w:t>
      </w:r>
      <w:r w:rsidR="00DC1273" w:rsidRPr="001F6659">
        <w:rPr>
          <w:rFonts w:cstheme="minorHAnsi"/>
        </w:rPr>
        <w:t xml:space="preserve"> </w:t>
      </w:r>
      <w:r w:rsidRPr="001F6659">
        <w:rPr>
          <w:rFonts w:cstheme="minorHAnsi"/>
        </w:rPr>
        <w:t>Financial Scorecard</w:t>
      </w:r>
    </w:p>
    <w:p w14:paraId="54FAF21D" w14:textId="2515A1CB" w:rsidR="00BC17E1" w:rsidRPr="001F6659" w:rsidRDefault="00BC17E1" w:rsidP="0074040B">
      <w:pPr>
        <w:pStyle w:val="FootnoteText"/>
        <w:numPr>
          <w:ilvl w:val="0"/>
          <w:numId w:val="24"/>
        </w:numPr>
        <w:jc w:val="both"/>
        <w:rPr>
          <w:rFonts w:cstheme="minorHAnsi"/>
        </w:rPr>
      </w:pPr>
      <w:r w:rsidRPr="001F6659">
        <w:rPr>
          <w:rFonts w:cstheme="minorHAnsi"/>
        </w:rPr>
        <w:t xml:space="preserve">List of all capacity building </w:t>
      </w:r>
      <w:r w:rsidR="00FA6E36" w:rsidRPr="001F6659">
        <w:rPr>
          <w:rFonts w:cstheme="minorHAnsi"/>
        </w:rPr>
        <w:t xml:space="preserve">and </w:t>
      </w:r>
      <w:r w:rsidRPr="001F6659">
        <w:rPr>
          <w:rFonts w:cstheme="minorHAnsi"/>
        </w:rPr>
        <w:t>learning type activities conducted by project since beginning with results</w:t>
      </w:r>
      <w:r w:rsidR="00FA6E36" w:rsidRPr="001F6659">
        <w:rPr>
          <w:rFonts w:cstheme="minorHAnsi"/>
        </w:rPr>
        <w:t>,</w:t>
      </w:r>
      <w:r w:rsidRPr="001F6659">
        <w:rPr>
          <w:rFonts w:cstheme="minorHAnsi"/>
        </w:rPr>
        <w:t xml:space="preserve"> i.e</w:t>
      </w:r>
      <w:r w:rsidR="00FA6E36" w:rsidRPr="001F6659">
        <w:rPr>
          <w:rFonts w:cstheme="minorHAnsi"/>
        </w:rPr>
        <w:t>.</w:t>
      </w:r>
      <w:r w:rsidRPr="001F6659">
        <w:rPr>
          <w:rFonts w:cstheme="minorHAnsi"/>
        </w:rPr>
        <w:t xml:space="preserve"> number</w:t>
      </w:r>
      <w:r w:rsidR="00FA6E36" w:rsidRPr="001F6659">
        <w:rPr>
          <w:rFonts w:cstheme="minorHAnsi"/>
        </w:rPr>
        <w:t xml:space="preserve">, </w:t>
      </w:r>
      <w:r w:rsidRPr="001F6659">
        <w:rPr>
          <w:rFonts w:cstheme="minorHAnsi"/>
        </w:rPr>
        <w:t>etc.</w:t>
      </w:r>
    </w:p>
    <w:p w14:paraId="3A2722EF" w14:textId="7006BD31" w:rsidR="00BC17E1" w:rsidRPr="001F6659" w:rsidRDefault="00BC17E1" w:rsidP="0074040B">
      <w:pPr>
        <w:pStyle w:val="FootnoteText"/>
        <w:numPr>
          <w:ilvl w:val="0"/>
          <w:numId w:val="24"/>
        </w:numPr>
        <w:jc w:val="both"/>
        <w:rPr>
          <w:rFonts w:cstheme="minorHAnsi"/>
        </w:rPr>
      </w:pPr>
      <w:proofErr w:type="spellStart"/>
      <w:r w:rsidRPr="001F6659">
        <w:rPr>
          <w:rFonts w:cstheme="minorHAnsi"/>
        </w:rPr>
        <w:t>T</w:t>
      </w:r>
      <w:r w:rsidR="00FA6E36" w:rsidRPr="001F6659">
        <w:rPr>
          <w:rFonts w:cstheme="minorHAnsi"/>
        </w:rPr>
        <w:t>o</w:t>
      </w:r>
      <w:r w:rsidRPr="001F6659">
        <w:rPr>
          <w:rFonts w:cstheme="minorHAnsi"/>
        </w:rPr>
        <w:t>R</w:t>
      </w:r>
      <w:proofErr w:type="spellEnd"/>
      <w:r w:rsidRPr="001F6659">
        <w:rPr>
          <w:rFonts w:cstheme="minorHAnsi"/>
        </w:rPr>
        <w:t xml:space="preserve"> in word document</w:t>
      </w:r>
    </w:p>
    <w:p w14:paraId="0A73F0BC" w14:textId="77777777" w:rsidR="00BC17E1" w:rsidRPr="001F6659" w:rsidRDefault="00BC17E1" w:rsidP="0074040B">
      <w:pPr>
        <w:pStyle w:val="FootnoteText"/>
        <w:numPr>
          <w:ilvl w:val="0"/>
          <w:numId w:val="24"/>
        </w:numPr>
        <w:jc w:val="both"/>
        <w:rPr>
          <w:rFonts w:cstheme="minorHAnsi"/>
        </w:rPr>
      </w:pPr>
      <w:r w:rsidRPr="001F6659">
        <w:rPr>
          <w:rFonts w:cstheme="minorHAnsi"/>
        </w:rPr>
        <w:t>List of ongoing and in the pipeline GEF projects and any other synergistic donor activities.</w:t>
      </w:r>
    </w:p>
    <w:p w14:paraId="1CE721D5" w14:textId="5088EB56" w:rsidR="00BC17E1" w:rsidRPr="001F6659" w:rsidRDefault="00BC17E1" w:rsidP="0074040B">
      <w:pPr>
        <w:pStyle w:val="FootnoteText"/>
        <w:numPr>
          <w:ilvl w:val="0"/>
          <w:numId w:val="24"/>
        </w:numPr>
        <w:jc w:val="both"/>
        <w:rPr>
          <w:rFonts w:cstheme="minorHAnsi"/>
        </w:rPr>
      </w:pPr>
      <w:r w:rsidRPr="001F6659">
        <w:rPr>
          <w:rFonts w:cstheme="minorHAnsi"/>
        </w:rPr>
        <w:t xml:space="preserve">List of </w:t>
      </w:r>
      <w:r w:rsidR="00FA6E36" w:rsidRPr="001F6659">
        <w:rPr>
          <w:rFonts w:cstheme="minorHAnsi"/>
        </w:rPr>
        <w:t>s</w:t>
      </w:r>
      <w:r w:rsidRPr="001F6659">
        <w:rPr>
          <w:rFonts w:cstheme="minorHAnsi"/>
        </w:rPr>
        <w:t>cientific and policy related studies</w:t>
      </w:r>
    </w:p>
    <w:p w14:paraId="6A09B16F" w14:textId="77777777" w:rsidR="00BC17E1" w:rsidRPr="001F6659" w:rsidRDefault="00BC17E1" w:rsidP="0074040B">
      <w:pPr>
        <w:pStyle w:val="FootnoteText"/>
        <w:numPr>
          <w:ilvl w:val="0"/>
          <w:numId w:val="24"/>
        </w:numPr>
        <w:jc w:val="both"/>
        <w:rPr>
          <w:rFonts w:cstheme="minorHAnsi"/>
        </w:rPr>
      </w:pPr>
      <w:r w:rsidRPr="001F6659">
        <w:rPr>
          <w:rFonts w:cstheme="minorHAnsi"/>
        </w:rPr>
        <w:t>List of implementing partners and stakeholders that were active and how and how this differed from what was planned in the Project document.</w:t>
      </w:r>
    </w:p>
    <w:p w14:paraId="10E8CCFD" w14:textId="77777777" w:rsidR="00BC17E1" w:rsidRPr="001F6659" w:rsidRDefault="00BC17E1" w:rsidP="0074040B">
      <w:pPr>
        <w:pStyle w:val="FootnoteText"/>
        <w:numPr>
          <w:ilvl w:val="0"/>
          <w:numId w:val="24"/>
        </w:numPr>
        <w:jc w:val="both"/>
        <w:rPr>
          <w:rFonts w:cstheme="minorHAnsi"/>
        </w:rPr>
      </w:pPr>
      <w:r w:rsidRPr="001F6659">
        <w:rPr>
          <w:rFonts w:cstheme="minorHAnsi"/>
        </w:rPr>
        <w:t>Status of results against the agreed indicator framework</w:t>
      </w:r>
    </w:p>
    <w:p w14:paraId="4E0CBB55" w14:textId="059C040A" w:rsidR="00BC17E1" w:rsidRPr="001F6659" w:rsidRDefault="00BC17E1" w:rsidP="0074040B">
      <w:pPr>
        <w:pStyle w:val="FootnoteText"/>
        <w:numPr>
          <w:ilvl w:val="0"/>
          <w:numId w:val="24"/>
        </w:numPr>
        <w:jc w:val="both"/>
        <w:rPr>
          <w:rFonts w:cstheme="minorHAnsi"/>
        </w:rPr>
      </w:pPr>
      <w:r w:rsidRPr="001F6659">
        <w:rPr>
          <w:rFonts w:cstheme="minorHAnsi"/>
        </w:rPr>
        <w:t xml:space="preserve">List of all staff attached to the project from inception </w:t>
      </w:r>
      <w:r w:rsidR="00FA6E36" w:rsidRPr="001F6659">
        <w:rPr>
          <w:rFonts w:cstheme="minorHAnsi"/>
        </w:rPr>
        <w:t>with</w:t>
      </w:r>
      <w:r w:rsidRPr="001F6659">
        <w:rPr>
          <w:rFonts w:cstheme="minorHAnsi"/>
        </w:rPr>
        <w:t xml:space="preserve"> position and reason for leaving. </w:t>
      </w:r>
    </w:p>
    <w:p w14:paraId="597B9946" w14:textId="77777777" w:rsidR="00BC17E1" w:rsidRPr="001F6659" w:rsidRDefault="00BC17E1" w:rsidP="00BC17E1">
      <w:pPr>
        <w:pStyle w:val="NoSpacing"/>
        <w:jc w:val="both"/>
        <w:outlineLvl w:val="0"/>
        <w:rPr>
          <w:rFonts w:cstheme="minorHAnsi"/>
          <w:b/>
          <w:sz w:val="20"/>
          <w:szCs w:val="20"/>
        </w:rPr>
      </w:pPr>
    </w:p>
    <w:p w14:paraId="75B3F3C2" w14:textId="77777777" w:rsidR="00F61EB6" w:rsidRPr="001F6659" w:rsidRDefault="007E1948" w:rsidP="0074040B">
      <w:pPr>
        <w:pStyle w:val="NoSpacing"/>
        <w:numPr>
          <w:ilvl w:val="0"/>
          <w:numId w:val="10"/>
        </w:numPr>
        <w:outlineLvl w:val="0"/>
        <w:rPr>
          <w:rFonts w:cstheme="minorHAnsi"/>
          <w:b/>
          <w:sz w:val="20"/>
          <w:szCs w:val="20"/>
        </w:rPr>
      </w:pPr>
      <w:bookmarkStart w:id="322" w:name="_Toc48654250"/>
      <w:bookmarkStart w:id="323" w:name="_Toc46228053"/>
      <w:r w:rsidRPr="001F6659">
        <w:rPr>
          <w:rFonts w:cstheme="minorHAnsi"/>
          <w:b/>
          <w:sz w:val="20"/>
          <w:szCs w:val="20"/>
        </w:rPr>
        <w:t>EVALUATION QUESTION MATRIX</w:t>
      </w:r>
      <w:bookmarkEnd w:id="322"/>
      <w:bookmarkEnd w:id="323"/>
    </w:p>
    <w:p w14:paraId="139B57CF" w14:textId="77777777" w:rsidR="00326130" w:rsidRPr="001F6659" w:rsidRDefault="00326130" w:rsidP="00743E99">
      <w:pPr>
        <w:pStyle w:val="NoSpacing"/>
        <w:outlineLvl w:val="0"/>
        <w:rPr>
          <w:rFonts w:cstheme="minorHAnsi"/>
          <w:b/>
          <w:sz w:val="20"/>
          <w:szCs w:val="20"/>
        </w:rPr>
      </w:pP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95"/>
        <w:gridCol w:w="2280"/>
        <w:gridCol w:w="2280"/>
        <w:gridCol w:w="2549"/>
      </w:tblGrid>
      <w:tr w:rsidR="003E6C41" w:rsidRPr="001F6659" w14:paraId="3795C90A" w14:textId="77777777" w:rsidTr="00874D1E">
        <w:tc>
          <w:tcPr>
            <w:tcW w:w="1374" w:type="pct"/>
            <w:shd w:val="clear" w:color="auto" w:fill="D9D9D9" w:themeFill="background1" w:themeFillShade="D9"/>
          </w:tcPr>
          <w:p w14:paraId="49845D44" w14:textId="77777777" w:rsidR="003E6C41" w:rsidRPr="001F6659" w:rsidRDefault="003E6C41" w:rsidP="003E6C41">
            <w:pPr>
              <w:spacing w:after="0" w:line="240" w:lineRule="auto"/>
              <w:jc w:val="both"/>
              <w:rPr>
                <w:rFonts w:cstheme="minorHAnsi"/>
                <w:b/>
                <w:sz w:val="18"/>
                <w:szCs w:val="18"/>
              </w:rPr>
            </w:pPr>
            <w:r w:rsidRPr="001F6659">
              <w:rPr>
                <w:rFonts w:cstheme="minorHAnsi"/>
                <w:b/>
                <w:sz w:val="18"/>
                <w:szCs w:val="18"/>
              </w:rPr>
              <w:t>Evaluation questions</w:t>
            </w:r>
          </w:p>
        </w:tc>
        <w:tc>
          <w:tcPr>
            <w:tcW w:w="1163" w:type="pct"/>
            <w:shd w:val="clear" w:color="auto" w:fill="D9D9D9" w:themeFill="background1" w:themeFillShade="D9"/>
          </w:tcPr>
          <w:p w14:paraId="75FAD4F6" w14:textId="77777777" w:rsidR="003E6C41" w:rsidRPr="001F6659" w:rsidRDefault="003E6C41" w:rsidP="003E6C41">
            <w:pPr>
              <w:spacing w:after="0" w:line="240" w:lineRule="auto"/>
              <w:jc w:val="both"/>
              <w:rPr>
                <w:rFonts w:cstheme="minorHAnsi"/>
                <w:b/>
                <w:sz w:val="18"/>
                <w:szCs w:val="18"/>
              </w:rPr>
            </w:pPr>
            <w:r w:rsidRPr="001F6659">
              <w:rPr>
                <w:rFonts w:cstheme="minorHAnsi"/>
                <w:b/>
                <w:sz w:val="18"/>
                <w:szCs w:val="18"/>
              </w:rPr>
              <w:t>Indicators</w:t>
            </w:r>
          </w:p>
        </w:tc>
        <w:tc>
          <w:tcPr>
            <w:tcW w:w="1163" w:type="pct"/>
            <w:shd w:val="clear" w:color="auto" w:fill="D9D9D9" w:themeFill="background1" w:themeFillShade="D9"/>
          </w:tcPr>
          <w:p w14:paraId="32C8EAB6" w14:textId="77777777" w:rsidR="003E6C41" w:rsidRPr="001F6659" w:rsidRDefault="003E6C41" w:rsidP="003E6C41">
            <w:pPr>
              <w:spacing w:after="0" w:line="240" w:lineRule="auto"/>
              <w:jc w:val="both"/>
              <w:rPr>
                <w:rFonts w:cstheme="minorHAnsi"/>
                <w:b/>
                <w:sz w:val="18"/>
                <w:szCs w:val="18"/>
              </w:rPr>
            </w:pPr>
            <w:r w:rsidRPr="001F6659">
              <w:rPr>
                <w:rFonts w:cstheme="minorHAnsi"/>
                <w:b/>
                <w:sz w:val="18"/>
                <w:szCs w:val="18"/>
              </w:rPr>
              <w:t>Sources</w:t>
            </w:r>
          </w:p>
        </w:tc>
        <w:tc>
          <w:tcPr>
            <w:tcW w:w="1300" w:type="pct"/>
            <w:shd w:val="clear" w:color="auto" w:fill="D9D9D9" w:themeFill="background1" w:themeFillShade="D9"/>
          </w:tcPr>
          <w:p w14:paraId="60E12002" w14:textId="77777777" w:rsidR="003E6C41" w:rsidRPr="001F6659" w:rsidRDefault="003E6C41" w:rsidP="003E6C41">
            <w:pPr>
              <w:spacing w:after="0" w:line="240" w:lineRule="auto"/>
              <w:jc w:val="both"/>
              <w:rPr>
                <w:rFonts w:cstheme="minorHAnsi"/>
                <w:b/>
                <w:sz w:val="18"/>
                <w:szCs w:val="18"/>
              </w:rPr>
            </w:pPr>
            <w:r w:rsidRPr="001F6659">
              <w:rPr>
                <w:rFonts w:cstheme="minorHAnsi"/>
                <w:b/>
                <w:sz w:val="18"/>
                <w:szCs w:val="18"/>
              </w:rPr>
              <w:t>Methodology</w:t>
            </w:r>
          </w:p>
        </w:tc>
      </w:tr>
      <w:tr w:rsidR="003E6C41" w:rsidRPr="001F6659" w14:paraId="6D93E527" w14:textId="77777777" w:rsidTr="00874D1E">
        <w:tc>
          <w:tcPr>
            <w:tcW w:w="1374" w:type="pct"/>
            <w:tcBorders>
              <w:bottom w:val="single" w:sz="4" w:space="0" w:color="auto"/>
            </w:tcBorders>
            <w:shd w:val="clear" w:color="auto" w:fill="FFFFFF" w:themeFill="background1"/>
          </w:tcPr>
          <w:p w14:paraId="084E5615"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(include evaluative question(s))</w:t>
            </w:r>
          </w:p>
        </w:tc>
        <w:tc>
          <w:tcPr>
            <w:tcW w:w="1163" w:type="pct"/>
            <w:tcBorders>
              <w:bottom w:val="single" w:sz="4" w:space="0" w:color="auto"/>
            </w:tcBorders>
            <w:shd w:val="clear" w:color="auto" w:fill="FFFFFF" w:themeFill="background1"/>
          </w:tcPr>
          <w:p w14:paraId="4049281D"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(I.e. relationships established, level of coherence between project design and implementation approach, specific activities conducted, quality of risk mitigation strategies, etc.)</w:t>
            </w:r>
          </w:p>
        </w:tc>
        <w:tc>
          <w:tcPr>
            <w:tcW w:w="1163" w:type="pct"/>
            <w:tcBorders>
              <w:bottom w:val="single" w:sz="4" w:space="0" w:color="auto"/>
            </w:tcBorders>
            <w:shd w:val="clear" w:color="auto" w:fill="FFFFFF" w:themeFill="background1"/>
          </w:tcPr>
          <w:p w14:paraId="5194BB1F"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(I.e. project documents, national policies or strategies, websites, project staff, project partners, data collected throughout the TE mission, etc.)</w:t>
            </w:r>
          </w:p>
        </w:tc>
        <w:tc>
          <w:tcPr>
            <w:tcW w:w="1300" w:type="pct"/>
            <w:tcBorders>
              <w:bottom w:val="single" w:sz="4" w:space="0" w:color="auto"/>
            </w:tcBorders>
            <w:shd w:val="clear" w:color="auto" w:fill="FFFFFF" w:themeFill="background1"/>
          </w:tcPr>
          <w:p w14:paraId="51DB8541"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(I.e. document analysis, data analysis, interviews with project staff, and interviews with stakeholders, etc.)</w:t>
            </w:r>
          </w:p>
        </w:tc>
      </w:tr>
      <w:tr w:rsidR="003E6C41" w:rsidRPr="001F6659" w14:paraId="500580E9" w14:textId="77777777" w:rsidTr="00874D1E">
        <w:tc>
          <w:tcPr>
            <w:tcW w:w="5000" w:type="pct"/>
            <w:gridSpan w:val="4"/>
            <w:shd w:val="clear" w:color="auto" w:fill="F2F2F2" w:themeFill="background1" w:themeFillShade="F2"/>
          </w:tcPr>
          <w:p w14:paraId="5DCB0180" w14:textId="6E941003" w:rsidR="003E6C41" w:rsidRPr="001F6659" w:rsidRDefault="003E6C41" w:rsidP="003E6C41">
            <w:pPr>
              <w:spacing w:after="0" w:line="240" w:lineRule="auto"/>
              <w:jc w:val="both"/>
              <w:rPr>
                <w:rFonts w:cstheme="minorHAnsi"/>
                <w:sz w:val="18"/>
                <w:szCs w:val="18"/>
              </w:rPr>
            </w:pPr>
            <w:r w:rsidRPr="001F6659">
              <w:rPr>
                <w:rFonts w:cstheme="minorHAnsi"/>
                <w:sz w:val="18"/>
                <w:szCs w:val="18"/>
              </w:rPr>
              <w:t>Relevance:</w:t>
            </w:r>
            <w:r w:rsidR="00DC1273" w:rsidRPr="001F6659">
              <w:rPr>
                <w:rFonts w:cstheme="minorHAnsi"/>
                <w:sz w:val="18"/>
                <w:szCs w:val="18"/>
              </w:rPr>
              <w:t xml:space="preserve"> </w:t>
            </w:r>
            <w:r w:rsidRPr="001F6659">
              <w:rPr>
                <w:rFonts w:cstheme="minorHAnsi"/>
                <w:sz w:val="18"/>
                <w:szCs w:val="18"/>
              </w:rPr>
              <w:t>How does the project related to the main objectives of the International, Regional, National Priorities, GEF focal area, and the environment and development priorities at the local, regional and national levels?</w:t>
            </w:r>
          </w:p>
        </w:tc>
      </w:tr>
      <w:tr w:rsidR="003E6C41" w:rsidRPr="001F6659" w14:paraId="130E12D8" w14:textId="77777777" w:rsidTr="00874D1E">
        <w:tc>
          <w:tcPr>
            <w:tcW w:w="1374" w:type="pct"/>
            <w:shd w:val="clear" w:color="auto" w:fill="FFFFFF" w:themeFill="background1"/>
          </w:tcPr>
          <w:p w14:paraId="7E2F5CAF" w14:textId="1F704001" w:rsidR="003E6C41" w:rsidRPr="001F6659" w:rsidRDefault="003E6C41" w:rsidP="003E6C41">
            <w:pPr>
              <w:spacing w:after="0" w:line="240" w:lineRule="auto"/>
              <w:jc w:val="both"/>
              <w:rPr>
                <w:rFonts w:cstheme="minorHAnsi"/>
                <w:sz w:val="18"/>
                <w:szCs w:val="18"/>
              </w:rPr>
            </w:pPr>
            <w:r w:rsidRPr="001F6659">
              <w:rPr>
                <w:rFonts w:cstheme="minorHAnsi"/>
                <w:sz w:val="18"/>
                <w:szCs w:val="18"/>
              </w:rPr>
              <w:t>Project Strategy: To what extent is the project strategy relevant to international, regional and country priorities, country ownership, and the best route toward expected results?</w:t>
            </w:r>
          </w:p>
          <w:p w14:paraId="7A0390F1"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To what extent is the project strategy in line with Government and UNDP /GEF priorities?</w:t>
            </w:r>
          </w:p>
          <w:p w14:paraId="75DC78FD" w14:textId="77777777" w:rsidR="003E6C41" w:rsidRPr="001F6659" w:rsidRDefault="003E6C41" w:rsidP="003E6C41">
            <w:pPr>
              <w:spacing w:after="0" w:line="240" w:lineRule="auto"/>
              <w:jc w:val="both"/>
              <w:rPr>
                <w:rFonts w:cstheme="minorHAnsi"/>
                <w:sz w:val="18"/>
                <w:szCs w:val="18"/>
              </w:rPr>
            </w:pPr>
          </w:p>
        </w:tc>
        <w:tc>
          <w:tcPr>
            <w:tcW w:w="1163" w:type="pct"/>
            <w:shd w:val="clear" w:color="auto" w:fill="FFFFFF" w:themeFill="background1"/>
          </w:tcPr>
          <w:p w14:paraId="261A8377"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Level of participation of the concerned agencies in project activities</w:t>
            </w:r>
          </w:p>
          <w:p w14:paraId="623221F4"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Consistency with international, regional, national strategies and policies.</w:t>
            </w:r>
          </w:p>
        </w:tc>
        <w:tc>
          <w:tcPr>
            <w:tcW w:w="1163" w:type="pct"/>
            <w:shd w:val="clear" w:color="auto" w:fill="FFFFFF" w:themeFill="background1"/>
          </w:tcPr>
          <w:p w14:paraId="384D708C"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Project documents </w:t>
            </w:r>
          </w:p>
          <w:p w14:paraId="0DE37BB6"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National policies and strategies </w:t>
            </w:r>
          </w:p>
        </w:tc>
        <w:tc>
          <w:tcPr>
            <w:tcW w:w="1300" w:type="pct"/>
            <w:shd w:val="clear" w:color="auto" w:fill="FFFFFF" w:themeFill="background1"/>
          </w:tcPr>
          <w:p w14:paraId="6B0DA837"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Desk review </w:t>
            </w:r>
          </w:p>
          <w:p w14:paraId="05FB418B" w14:textId="7B82DB03" w:rsidR="003E6C41" w:rsidRPr="001F6659" w:rsidRDefault="003E6C41" w:rsidP="003E6C41">
            <w:pPr>
              <w:spacing w:after="0" w:line="240" w:lineRule="auto"/>
              <w:jc w:val="both"/>
              <w:rPr>
                <w:rFonts w:cstheme="minorHAnsi"/>
                <w:sz w:val="18"/>
                <w:szCs w:val="18"/>
              </w:rPr>
            </w:pPr>
            <w:r w:rsidRPr="001F6659">
              <w:rPr>
                <w:rFonts w:cstheme="minorHAnsi"/>
                <w:sz w:val="18"/>
                <w:szCs w:val="18"/>
              </w:rPr>
              <w:t>Interviews with project team, UNDP and other partners.</w:t>
            </w:r>
            <w:r w:rsidR="00DC1273" w:rsidRPr="001F6659">
              <w:rPr>
                <w:rFonts w:cstheme="minorHAnsi"/>
                <w:sz w:val="18"/>
                <w:szCs w:val="18"/>
              </w:rPr>
              <w:t xml:space="preserve"> </w:t>
            </w:r>
          </w:p>
        </w:tc>
      </w:tr>
      <w:tr w:rsidR="003E6C41" w:rsidRPr="001F6659" w14:paraId="602390AF" w14:textId="77777777" w:rsidTr="00874D1E">
        <w:tc>
          <w:tcPr>
            <w:tcW w:w="1374" w:type="pct"/>
            <w:tcBorders>
              <w:bottom w:val="single" w:sz="4" w:space="0" w:color="auto"/>
            </w:tcBorders>
            <w:shd w:val="clear" w:color="auto" w:fill="FFFFFF" w:themeFill="background1"/>
          </w:tcPr>
          <w:p w14:paraId="1DF5956E" w14:textId="69B31AD2" w:rsidR="003E6C41" w:rsidRPr="001F6659" w:rsidRDefault="003E6C41" w:rsidP="003E6C41">
            <w:pPr>
              <w:spacing w:after="0" w:line="240" w:lineRule="auto"/>
              <w:jc w:val="both"/>
              <w:rPr>
                <w:rFonts w:cstheme="minorHAnsi"/>
                <w:sz w:val="18"/>
                <w:szCs w:val="18"/>
              </w:rPr>
            </w:pPr>
            <w:r w:rsidRPr="001F6659">
              <w:rPr>
                <w:rFonts w:cstheme="minorHAnsi"/>
                <w:sz w:val="18"/>
                <w:szCs w:val="18"/>
              </w:rPr>
              <w:t>To what extent is the project aligned to the main objectives of the GEF focal area?</w:t>
            </w:r>
            <w:r w:rsidR="00DC1273" w:rsidRPr="001F6659">
              <w:rPr>
                <w:rFonts w:cstheme="minorHAnsi"/>
                <w:sz w:val="18"/>
                <w:szCs w:val="18"/>
              </w:rPr>
              <w:t xml:space="preserve"> </w:t>
            </w:r>
          </w:p>
        </w:tc>
        <w:tc>
          <w:tcPr>
            <w:tcW w:w="1163" w:type="pct"/>
            <w:tcBorders>
              <w:bottom w:val="single" w:sz="4" w:space="0" w:color="auto"/>
            </w:tcBorders>
            <w:shd w:val="clear" w:color="auto" w:fill="FFFFFF" w:themeFill="background1"/>
          </w:tcPr>
          <w:p w14:paraId="71724FD6"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Consistency with GEF strategic objectives.</w:t>
            </w:r>
          </w:p>
        </w:tc>
        <w:tc>
          <w:tcPr>
            <w:tcW w:w="1163" w:type="pct"/>
            <w:tcBorders>
              <w:bottom w:val="single" w:sz="4" w:space="0" w:color="auto"/>
            </w:tcBorders>
            <w:shd w:val="clear" w:color="auto" w:fill="FFFFFF" w:themeFill="background1"/>
          </w:tcPr>
          <w:p w14:paraId="496DAB65"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Project documents </w:t>
            </w:r>
          </w:p>
          <w:p w14:paraId="0F5515D7"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GEF focal areas strategies and documents </w:t>
            </w:r>
          </w:p>
        </w:tc>
        <w:tc>
          <w:tcPr>
            <w:tcW w:w="1300" w:type="pct"/>
            <w:tcBorders>
              <w:bottom w:val="single" w:sz="4" w:space="0" w:color="auto"/>
            </w:tcBorders>
            <w:shd w:val="clear" w:color="auto" w:fill="FFFFFF" w:themeFill="background1"/>
          </w:tcPr>
          <w:p w14:paraId="4E338BE8"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Desk review </w:t>
            </w:r>
          </w:p>
          <w:p w14:paraId="2A8B22F7"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GEF website </w:t>
            </w:r>
          </w:p>
          <w:p w14:paraId="36C935D9"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Interviews with project team and UNDP</w:t>
            </w:r>
          </w:p>
        </w:tc>
      </w:tr>
      <w:tr w:rsidR="003E6C41" w:rsidRPr="001F6659" w14:paraId="75002CC9" w14:textId="77777777" w:rsidTr="00874D1E">
        <w:tc>
          <w:tcPr>
            <w:tcW w:w="5000" w:type="pct"/>
            <w:gridSpan w:val="4"/>
            <w:shd w:val="clear" w:color="auto" w:fill="F2F2F2" w:themeFill="background1" w:themeFillShade="F2"/>
          </w:tcPr>
          <w:p w14:paraId="4F727505" w14:textId="30541E30" w:rsidR="003E6C41" w:rsidRPr="001F6659" w:rsidRDefault="003E6C41" w:rsidP="003E6C41">
            <w:pPr>
              <w:spacing w:after="0" w:line="240" w:lineRule="auto"/>
              <w:jc w:val="both"/>
              <w:rPr>
                <w:rFonts w:cstheme="minorHAnsi"/>
                <w:sz w:val="18"/>
                <w:szCs w:val="18"/>
              </w:rPr>
            </w:pPr>
            <w:r w:rsidRPr="001F6659">
              <w:rPr>
                <w:rFonts w:cstheme="minorHAnsi"/>
                <w:sz w:val="18"/>
                <w:szCs w:val="18"/>
              </w:rPr>
              <w:t>Effectiveness: Progress toward Results: To what extent have the expected outcomes and objectives of the project been achieved? To what extent have the expected outcomes and objectives of the project been achieved thus far?</w:t>
            </w:r>
          </w:p>
        </w:tc>
      </w:tr>
      <w:tr w:rsidR="003E6C41" w:rsidRPr="001F6659" w14:paraId="3DD56307" w14:textId="77777777" w:rsidTr="00874D1E">
        <w:tc>
          <w:tcPr>
            <w:tcW w:w="1374" w:type="pct"/>
            <w:shd w:val="clear" w:color="auto" w:fill="FFFFFF" w:themeFill="background1"/>
          </w:tcPr>
          <w:p w14:paraId="22C31169" w14:textId="2DC4052B" w:rsidR="003E6C41" w:rsidRPr="001F6659" w:rsidRDefault="003E6C41" w:rsidP="003E6C41">
            <w:pPr>
              <w:spacing w:after="0" w:line="240" w:lineRule="auto"/>
              <w:jc w:val="both"/>
              <w:rPr>
                <w:rFonts w:cstheme="minorHAnsi"/>
                <w:sz w:val="18"/>
                <w:szCs w:val="18"/>
              </w:rPr>
            </w:pPr>
            <w:r w:rsidRPr="001F6659">
              <w:rPr>
                <w:rFonts w:cstheme="minorHAnsi"/>
                <w:sz w:val="18"/>
                <w:szCs w:val="18"/>
              </w:rPr>
              <w:t>Has the project been effective in achieving its expected outcomes?</w:t>
            </w:r>
            <w:r w:rsidR="00DC1273" w:rsidRPr="001F6659">
              <w:rPr>
                <w:rFonts w:cstheme="minorHAnsi"/>
                <w:sz w:val="18"/>
                <w:szCs w:val="18"/>
              </w:rPr>
              <w:t xml:space="preserve"> </w:t>
            </w:r>
          </w:p>
        </w:tc>
        <w:tc>
          <w:tcPr>
            <w:tcW w:w="1163" w:type="pct"/>
            <w:shd w:val="clear" w:color="auto" w:fill="FFFFFF" w:themeFill="background1"/>
          </w:tcPr>
          <w:p w14:paraId="307F9C52"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See indicators in project document results framework. </w:t>
            </w:r>
          </w:p>
        </w:tc>
        <w:tc>
          <w:tcPr>
            <w:tcW w:w="1163" w:type="pct"/>
            <w:shd w:val="clear" w:color="auto" w:fill="FFFFFF" w:themeFill="background1"/>
          </w:tcPr>
          <w:p w14:paraId="2A9CD1F4"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Project document </w:t>
            </w:r>
          </w:p>
          <w:p w14:paraId="5D2F4126"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Project team and stakeholder</w:t>
            </w:r>
          </w:p>
          <w:p w14:paraId="78E341E4"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lastRenderedPageBreak/>
              <w:t>Data reported in project annual and quarterly reports</w:t>
            </w:r>
          </w:p>
        </w:tc>
        <w:tc>
          <w:tcPr>
            <w:tcW w:w="1300" w:type="pct"/>
            <w:shd w:val="clear" w:color="auto" w:fill="FFFFFF" w:themeFill="background1"/>
          </w:tcPr>
          <w:p w14:paraId="4163C808"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lastRenderedPageBreak/>
              <w:t xml:space="preserve">Desk review </w:t>
            </w:r>
          </w:p>
          <w:p w14:paraId="2BFDACA8"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Interviews with project team and relevant stakeholders </w:t>
            </w:r>
          </w:p>
        </w:tc>
      </w:tr>
      <w:tr w:rsidR="003E6C41" w:rsidRPr="001F6659" w14:paraId="7AB06844" w14:textId="77777777" w:rsidTr="00874D1E">
        <w:tc>
          <w:tcPr>
            <w:tcW w:w="1374" w:type="pct"/>
            <w:shd w:val="clear" w:color="auto" w:fill="FFFFFF" w:themeFill="background1"/>
          </w:tcPr>
          <w:p w14:paraId="3E44CDA6"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Project Implementation and Adaptive Management: Has the project been implemented efficiently, cost-effectively, and been able to adapt to any changing conditions thus far? </w:t>
            </w:r>
          </w:p>
        </w:tc>
        <w:tc>
          <w:tcPr>
            <w:tcW w:w="1163" w:type="pct"/>
            <w:shd w:val="clear" w:color="auto" w:fill="FFFFFF" w:themeFill="background1"/>
          </w:tcPr>
          <w:p w14:paraId="7092256E"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Steering committee meetings </w:t>
            </w:r>
          </w:p>
          <w:p w14:paraId="31B2DBC8" w14:textId="2DB6A53E" w:rsidR="003E6C41" w:rsidRPr="001F6659" w:rsidRDefault="003E6C41" w:rsidP="003E6C41">
            <w:pPr>
              <w:spacing w:after="0" w:line="240" w:lineRule="auto"/>
              <w:jc w:val="both"/>
              <w:rPr>
                <w:rFonts w:cstheme="minorHAnsi"/>
                <w:sz w:val="18"/>
                <w:szCs w:val="18"/>
              </w:rPr>
            </w:pPr>
            <w:r w:rsidRPr="001F6659">
              <w:rPr>
                <w:rFonts w:cstheme="minorHAnsi"/>
                <w:sz w:val="18"/>
                <w:szCs w:val="18"/>
              </w:rPr>
              <w:t>PMU</w:t>
            </w:r>
            <w:r w:rsidR="00DC1273" w:rsidRPr="001F6659">
              <w:rPr>
                <w:rFonts w:cstheme="minorHAnsi"/>
                <w:sz w:val="18"/>
                <w:szCs w:val="18"/>
              </w:rPr>
              <w:t xml:space="preserve"> </w:t>
            </w:r>
            <w:r w:rsidRPr="001F6659">
              <w:rPr>
                <w:rFonts w:cstheme="minorHAnsi"/>
                <w:sz w:val="18"/>
                <w:szCs w:val="18"/>
              </w:rPr>
              <w:t xml:space="preserve">an/d UNDP notes </w:t>
            </w:r>
          </w:p>
        </w:tc>
        <w:tc>
          <w:tcPr>
            <w:tcW w:w="1163" w:type="pct"/>
            <w:shd w:val="clear" w:color="auto" w:fill="FFFFFF" w:themeFill="background1"/>
          </w:tcPr>
          <w:p w14:paraId="35A65402"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Data collected throughout the evaluation </w:t>
            </w:r>
          </w:p>
        </w:tc>
        <w:tc>
          <w:tcPr>
            <w:tcW w:w="1300" w:type="pct"/>
            <w:shd w:val="clear" w:color="auto" w:fill="FFFFFF" w:themeFill="background1"/>
          </w:tcPr>
          <w:p w14:paraId="48F1AE16"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Desk review </w:t>
            </w:r>
          </w:p>
        </w:tc>
      </w:tr>
      <w:tr w:rsidR="003E6C41" w:rsidRPr="001F6659" w14:paraId="4C2F3A99" w14:textId="77777777" w:rsidTr="00874D1E">
        <w:tc>
          <w:tcPr>
            <w:tcW w:w="1374" w:type="pct"/>
            <w:shd w:val="clear" w:color="auto" w:fill="FFFFFF" w:themeFill="background1"/>
          </w:tcPr>
          <w:p w14:paraId="5C9CF695"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To what extent are project-level monitoring and evaluation systems, reporting, and project communications supporting the project’s implementation?</w:t>
            </w:r>
          </w:p>
        </w:tc>
        <w:tc>
          <w:tcPr>
            <w:tcW w:w="1163" w:type="pct"/>
            <w:shd w:val="clear" w:color="auto" w:fill="FFFFFF" w:themeFill="background1"/>
          </w:tcPr>
          <w:p w14:paraId="0CAC91F7"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Steering committee meetings </w:t>
            </w:r>
          </w:p>
          <w:p w14:paraId="5368706B" w14:textId="0FDF232E" w:rsidR="003E6C41" w:rsidRPr="001F6659" w:rsidRDefault="003E6C41" w:rsidP="003E6C41">
            <w:pPr>
              <w:spacing w:after="0" w:line="240" w:lineRule="auto"/>
              <w:jc w:val="both"/>
              <w:rPr>
                <w:rFonts w:cstheme="minorHAnsi"/>
                <w:sz w:val="18"/>
                <w:szCs w:val="18"/>
              </w:rPr>
            </w:pPr>
            <w:r w:rsidRPr="001F6659">
              <w:rPr>
                <w:rFonts w:cstheme="minorHAnsi"/>
                <w:sz w:val="18"/>
                <w:szCs w:val="18"/>
              </w:rPr>
              <w:t>PMU</w:t>
            </w:r>
            <w:r w:rsidR="00DC1273" w:rsidRPr="001F6659">
              <w:rPr>
                <w:rFonts w:cstheme="minorHAnsi"/>
                <w:sz w:val="18"/>
                <w:szCs w:val="18"/>
              </w:rPr>
              <w:t xml:space="preserve"> </w:t>
            </w:r>
            <w:r w:rsidRPr="001F6659">
              <w:rPr>
                <w:rFonts w:cstheme="minorHAnsi"/>
                <w:sz w:val="18"/>
                <w:szCs w:val="18"/>
              </w:rPr>
              <w:t>and UNDP notes</w:t>
            </w:r>
          </w:p>
        </w:tc>
        <w:tc>
          <w:tcPr>
            <w:tcW w:w="1163" w:type="pct"/>
            <w:shd w:val="clear" w:color="auto" w:fill="FFFFFF" w:themeFill="background1"/>
          </w:tcPr>
          <w:p w14:paraId="68ADA1D8"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Project document </w:t>
            </w:r>
          </w:p>
          <w:p w14:paraId="6826C7AA"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Project team and stakeholder</w:t>
            </w:r>
          </w:p>
          <w:p w14:paraId="32C6A9B0"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Data reported in project annual and quarterly reports</w:t>
            </w:r>
          </w:p>
        </w:tc>
        <w:tc>
          <w:tcPr>
            <w:tcW w:w="1300" w:type="pct"/>
            <w:shd w:val="clear" w:color="auto" w:fill="FFFFFF" w:themeFill="background1"/>
          </w:tcPr>
          <w:p w14:paraId="0A68921E"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Desk review </w:t>
            </w:r>
          </w:p>
          <w:p w14:paraId="68BA3FD2"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Interviews with project team and relevant stakeholders</w:t>
            </w:r>
          </w:p>
        </w:tc>
      </w:tr>
      <w:tr w:rsidR="003E6C41" w:rsidRPr="001F6659" w14:paraId="03360475" w14:textId="77777777" w:rsidTr="00874D1E">
        <w:tc>
          <w:tcPr>
            <w:tcW w:w="1374" w:type="pct"/>
            <w:tcBorders>
              <w:bottom w:val="single" w:sz="4" w:space="0" w:color="auto"/>
            </w:tcBorders>
            <w:shd w:val="clear" w:color="auto" w:fill="FFFFFF" w:themeFill="background1"/>
          </w:tcPr>
          <w:p w14:paraId="4AE7DB38"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To what extent have partnerships and linkages between institutions/organizations were encouraged and supported?</w:t>
            </w:r>
          </w:p>
          <w:p w14:paraId="3BD1D2CE"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What was the level of efficiency of cooperation and collaboration arrangements?</w:t>
            </w:r>
          </w:p>
        </w:tc>
        <w:tc>
          <w:tcPr>
            <w:tcW w:w="1163" w:type="pct"/>
            <w:tcBorders>
              <w:bottom w:val="single" w:sz="4" w:space="0" w:color="auto"/>
            </w:tcBorders>
            <w:shd w:val="clear" w:color="auto" w:fill="FFFFFF" w:themeFill="background1"/>
          </w:tcPr>
          <w:p w14:paraId="7B90EC0B" w14:textId="2AC00B1E" w:rsidR="003E6C41" w:rsidRPr="001F6659" w:rsidRDefault="003E6C41" w:rsidP="003E6C41">
            <w:pPr>
              <w:spacing w:after="0" w:line="240" w:lineRule="auto"/>
              <w:jc w:val="both"/>
              <w:rPr>
                <w:rFonts w:cstheme="minorHAnsi"/>
                <w:sz w:val="18"/>
                <w:szCs w:val="18"/>
              </w:rPr>
            </w:pPr>
            <w:r w:rsidRPr="001F6659">
              <w:rPr>
                <w:rFonts w:cstheme="minorHAnsi"/>
                <w:sz w:val="18"/>
                <w:szCs w:val="18"/>
              </w:rPr>
              <w:t>Specific activities conducted to support the development of the cooperative arrangements</w:t>
            </w:r>
            <w:r w:rsidR="00DC1273" w:rsidRPr="001F6659">
              <w:rPr>
                <w:rFonts w:cstheme="minorHAnsi"/>
                <w:sz w:val="18"/>
                <w:szCs w:val="18"/>
              </w:rPr>
              <w:t xml:space="preserve"> </w:t>
            </w:r>
            <w:r w:rsidRPr="001F6659">
              <w:rPr>
                <w:rFonts w:cstheme="minorHAnsi"/>
                <w:sz w:val="18"/>
                <w:szCs w:val="18"/>
              </w:rPr>
              <w:t xml:space="preserve">between partners </w:t>
            </w:r>
          </w:p>
          <w:p w14:paraId="01BC5F94"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Examples of supported partnerships </w:t>
            </w:r>
          </w:p>
          <w:p w14:paraId="32AB74BA" w14:textId="4FCBE36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Evidence that particular partnerships/linkages will be sustainable </w:t>
            </w:r>
          </w:p>
          <w:p w14:paraId="76A9D3BE"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Types/quality of partnerships cooperation methods utilized </w:t>
            </w:r>
          </w:p>
        </w:tc>
        <w:tc>
          <w:tcPr>
            <w:tcW w:w="1163" w:type="pct"/>
            <w:tcBorders>
              <w:bottom w:val="single" w:sz="4" w:space="0" w:color="auto"/>
            </w:tcBorders>
            <w:shd w:val="clear" w:color="auto" w:fill="FFFFFF" w:themeFill="background1"/>
          </w:tcPr>
          <w:p w14:paraId="6C2D1E80"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Project documents </w:t>
            </w:r>
          </w:p>
          <w:p w14:paraId="19F805B8" w14:textId="77777777" w:rsidR="003E6C41" w:rsidRPr="001F6659" w:rsidRDefault="003E6C41" w:rsidP="003E6C41">
            <w:pPr>
              <w:spacing w:after="0" w:line="240" w:lineRule="auto"/>
              <w:jc w:val="both"/>
              <w:rPr>
                <w:rFonts w:cstheme="minorHAnsi"/>
                <w:sz w:val="18"/>
                <w:szCs w:val="18"/>
              </w:rPr>
            </w:pPr>
          </w:p>
        </w:tc>
        <w:tc>
          <w:tcPr>
            <w:tcW w:w="1300" w:type="pct"/>
            <w:tcBorders>
              <w:bottom w:val="single" w:sz="4" w:space="0" w:color="auto"/>
            </w:tcBorders>
            <w:shd w:val="clear" w:color="auto" w:fill="FFFFFF" w:themeFill="background1"/>
          </w:tcPr>
          <w:p w14:paraId="5B002900"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Desk review </w:t>
            </w:r>
          </w:p>
          <w:p w14:paraId="3031D7F1"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Interviews with project team and relevant stakeholders</w:t>
            </w:r>
          </w:p>
        </w:tc>
      </w:tr>
      <w:tr w:rsidR="003E6C41" w:rsidRPr="001F6659" w14:paraId="544FE1BA" w14:textId="77777777" w:rsidTr="00874D1E">
        <w:tc>
          <w:tcPr>
            <w:tcW w:w="5000" w:type="pct"/>
            <w:gridSpan w:val="4"/>
            <w:shd w:val="clear" w:color="auto" w:fill="F2F2F2" w:themeFill="background1" w:themeFillShade="F2"/>
          </w:tcPr>
          <w:p w14:paraId="4A55B00E"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Efficiency: Was the project implemented efficiently, in line with international and national norms and standards? </w:t>
            </w:r>
          </w:p>
        </w:tc>
      </w:tr>
      <w:tr w:rsidR="003E6C41" w:rsidRPr="001F6659" w14:paraId="6BFF7018" w14:textId="77777777" w:rsidTr="00874D1E">
        <w:tc>
          <w:tcPr>
            <w:tcW w:w="1374" w:type="pct"/>
            <w:tcBorders>
              <w:bottom w:val="single" w:sz="4" w:space="0" w:color="auto"/>
            </w:tcBorders>
            <w:shd w:val="clear" w:color="auto" w:fill="FFFFFF" w:themeFill="background1"/>
          </w:tcPr>
          <w:p w14:paraId="179388D8"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Were the accounting and financial system in place and adequate for project management and producing accurate and timely information?</w:t>
            </w:r>
          </w:p>
          <w:p w14:paraId="11F58C01"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Was the project efficient with respect to incremental cost criteria?</w:t>
            </w:r>
          </w:p>
          <w:p w14:paraId="1408CB6C"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Were progress reports produced accurately, timely and represented to reporting requirements including adaptive management changes?</w:t>
            </w:r>
          </w:p>
          <w:p w14:paraId="3070A588"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Was the project implementation as cost effective as originally proposed (planned vs. actual)?</w:t>
            </w:r>
          </w:p>
          <w:p w14:paraId="6C8B2E31"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Was procurement carried out in a manner making efficient use of project resources?</w:t>
            </w:r>
          </w:p>
        </w:tc>
        <w:tc>
          <w:tcPr>
            <w:tcW w:w="1163" w:type="pct"/>
            <w:tcBorders>
              <w:bottom w:val="single" w:sz="4" w:space="0" w:color="auto"/>
            </w:tcBorders>
            <w:shd w:val="clear" w:color="auto" w:fill="FFFFFF" w:themeFill="background1"/>
          </w:tcPr>
          <w:p w14:paraId="3277FB32"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Availability and quality of financial and progress reports </w:t>
            </w:r>
          </w:p>
          <w:p w14:paraId="3FEC8E7F"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Timeliness and adequacy of reporting provided </w:t>
            </w:r>
          </w:p>
          <w:p w14:paraId="7123761A" w14:textId="085E0BB2" w:rsidR="003E6C41" w:rsidRPr="001F6659" w:rsidRDefault="003E6C41" w:rsidP="003E6C41">
            <w:pPr>
              <w:spacing w:after="0" w:line="240" w:lineRule="auto"/>
              <w:jc w:val="both"/>
              <w:rPr>
                <w:rFonts w:cstheme="minorHAnsi"/>
                <w:sz w:val="18"/>
                <w:szCs w:val="18"/>
              </w:rPr>
            </w:pPr>
            <w:r w:rsidRPr="001F6659">
              <w:rPr>
                <w:rFonts w:cstheme="minorHAnsi"/>
                <w:sz w:val="18"/>
                <w:szCs w:val="18"/>
              </w:rPr>
              <w:t>Level of discrepancy</w:t>
            </w:r>
            <w:r w:rsidR="00DC1273" w:rsidRPr="001F6659">
              <w:rPr>
                <w:rFonts w:cstheme="minorHAnsi"/>
                <w:sz w:val="18"/>
                <w:szCs w:val="18"/>
              </w:rPr>
              <w:t xml:space="preserve"> </w:t>
            </w:r>
            <w:r w:rsidRPr="001F6659">
              <w:rPr>
                <w:rFonts w:cstheme="minorHAnsi"/>
                <w:sz w:val="18"/>
                <w:szCs w:val="18"/>
              </w:rPr>
              <w:t>between planned and utilized financial</w:t>
            </w:r>
            <w:r w:rsidR="00DC1273" w:rsidRPr="001F6659">
              <w:rPr>
                <w:rFonts w:cstheme="minorHAnsi"/>
                <w:sz w:val="18"/>
                <w:szCs w:val="18"/>
              </w:rPr>
              <w:t xml:space="preserve"> </w:t>
            </w:r>
            <w:r w:rsidRPr="001F6659">
              <w:rPr>
                <w:rFonts w:cstheme="minorHAnsi"/>
                <w:sz w:val="18"/>
                <w:szCs w:val="18"/>
              </w:rPr>
              <w:t xml:space="preserve">expenditures </w:t>
            </w:r>
          </w:p>
          <w:p w14:paraId="7876A6B9"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Planned and actual fund leveraged </w:t>
            </w:r>
          </w:p>
          <w:p w14:paraId="7AE6FAF8"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Quality of actual funds leveraged </w:t>
            </w:r>
          </w:p>
          <w:p w14:paraId="0A36EE5D" w14:textId="1C7857C5" w:rsidR="003E6C41" w:rsidRPr="001F6659" w:rsidRDefault="003E6C41" w:rsidP="003E6C41">
            <w:pPr>
              <w:spacing w:after="0" w:line="240" w:lineRule="auto"/>
              <w:jc w:val="both"/>
              <w:rPr>
                <w:rFonts w:cstheme="minorHAnsi"/>
                <w:sz w:val="18"/>
                <w:szCs w:val="18"/>
              </w:rPr>
            </w:pPr>
            <w:r w:rsidRPr="001F6659">
              <w:rPr>
                <w:rFonts w:cstheme="minorHAnsi"/>
                <w:sz w:val="18"/>
                <w:szCs w:val="18"/>
              </w:rPr>
              <w:t>Quality of results</w:t>
            </w:r>
            <w:r w:rsidR="00FA6E36" w:rsidRPr="001F6659">
              <w:rPr>
                <w:rFonts w:cstheme="minorHAnsi"/>
                <w:sz w:val="18"/>
                <w:szCs w:val="18"/>
              </w:rPr>
              <w:t>-</w:t>
            </w:r>
            <w:r w:rsidRPr="001F6659">
              <w:rPr>
                <w:rFonts w:cstheme="minorHAnsi"/>
                <w:sz w:val="18"/>
                <w:szCs w:val="18"/>
              </w:rPr>
              <w:t>based management reporting (progress reporting, monitoring and evaluations)</w:t>
            </w:r>
          </w:p>
        </w:tc>
        <w:tc>
          <w:tcPr>
            <w:tcW w:w="1163" w:type="pct"/>
            <w:tcBorders>
              <w:bottom w:val="single" w:sz="4" w:space="0" w:color="auto"/>
            </w:tcBorders>
            <w:shd w:val="clear" w:color="auto" w:fill="FFFFFF" w:themeFill="background1"/>
          </w:tcPr>
          <w:p w14:paraId="78631968"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Project documents and evaluations</w:t>
            </w:r>
          </w:p>
          <w:p w14:paraId="0CD2B0C2"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UNDP </w:t>
            </w:r>
          </w:p>
          <w:p w14:paraId="09D3AD44"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Project team </w:t>
            </w:r>
          </w:p>
        </w:tc>
        <w:tc>
          <w:tcPr>
            <w:tcW w:w="1300" w:type="pct"/>
            <w:tcBorders>
              <w:bottom w:val="single" w:sz="4" w:space="0" w:color="auto"/>
            </w:tcBorders>
            <w:shd w:val="clear" w:color="auto" w:fill="FFFFFF" w:themeFill="background1"/>
          </w:tcPr>
          <w:p w14:paraId="18AAB251"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Document analysis </w:t>
            </w:r>
          </w:p>
          <w:p w14:paraId="67879222"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Key interview </w:t>
            </w:r>
          </w:p>
          <w:p w14:paraId="56FE11D8" w14:textId="77777777" w:rsidR="003E6C41" w:rsidRPr="001F6659" w:rsidRDefault="003E6C41" w:rsidP="003E6C41">
            <w:pPr>
              <w:spacing w:after="0" w:line="240" w:lineRule="auto"/>
              <w:jc w:val="both"/>
              <w:rPr>
                <w:rFonts w:cstheme="minorHAnsi"/>
                <w:sz w:val="18"/>
                <w:szCs w:val="18"/>
              </w:rPr>
            </w:pPr>
          </w:p>
        </w:tc>
      </w:tr>
      <w:tr w:rsidR="003E6C41" w:rsidRPr="001F6659" w14:paraId="085FCB16" w14:textId="77777777" w:rsidTr="00874D1E">
        <w:tc>
          <w:tcPr>
            <w:tcW w:w="5000" w:type="pct"/>
            <w:gridSpan w:val="4"/>
            <w:shd w:val="clear" w:color="auto" w:fill="F2F2F2" w:themeFill="background1" w:themeFillShade="F2"/>
          </w:tcPr>
          <w:p w14:paraId="417C46C0"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Sustainability: To what extent are there financial, institutional, socio-economic, and/or environmental risks to sustaining long-term project results?</w:t>
            </w:r>
          </w:p>
          <w:p w14:paraId="57B2FB4E"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To what extent are there financial, institutional, socio-economic, and/or environmental risks to sustaining long-term project results?</w:t>
            </w:r>
          </w:p>
        </w:tc>
      </w:tr>
      <w:tr w:rsidR="003E6C41" w:rsidRPr="001F6659" w14:paraId="4B05E64E" w14:textId="77777777" w:rsidTr="00874D1E">
        <w:tc>
          <w:tcPr>
            <w:tcW w:w="1374" w:type="pct"/>
            <w:shd w:val="clear" w:color="auto" w:fill="FFFFFF" w:themeFill="background1"/>
          </w:tcPr>
          <w:p w14:paraId="5DFEC61C"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How does the project support resource mobilization for the FISHERIES MANAGEMENT implementation? </w:t>
            </w:r>
          </w:p>
        </w:tc>
        <w:tc>
          <w:tcPr>
            <w:tcW w:w="1163" w:type="pct"/>
            <w:shd w:val="clear" w:color="auto" w:fill="FFFFFF" w:themeFill="background1"/>
          </w:tcPr>
          <w:p w14:paraId="12030614"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Amount of national budget allocation </w:t>
            </w:r>
          </w:p>
        </w:tc>
        <w:tc>
          <w:tcPr>
            <w:tcW w:w="1163" w:type="pct"/>
            <w:shd w:val="clear" w:color="auto" w:fill="FFFFFF" w:themeFill="background1"/>
          </w:tcPr>
          <w:p w14:paraId="190CE1F1"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Legal regulation </w:t>
            </w:r>
          </w:p>
        </w:tc>
        <w:tc>
          <w:tcPr>
            <w:tcW w:w="1300" w:type="pct"/>
            <w:shd w:val="clear" w:color="auto" w:fill="FFFFFF" w:themeFill="background1"/>
          </w:tcPr>
          <w:p w14:paraId="1E44A8A1"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Document analysis </w:t>
            </w:r>
          </w:p>
        </w:tc>
      </w:tr>
      <w:tr w:rsidR="003E6C41" w:rsidRPr="001F6659" w14:paraId="5F59CD80" w14:textId="77777777" w:rsidTr="00874D1E">
        <w:tc>
          <w:tcPr>
            <w:tcW w:w="1374" w:type="pct"/>
            <w:shd w:val="clear" w:color="auto" w:fill="FFFFFF" w:themeFill="background1"/>
          </w:tcPr>
          <w:p w14:paraId="3C61128E"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How does the project support personnel allocation for the </w:t>
            </w:r>
            <w:r w:rsidRPr="001F6659">
              <w:rPr>
                <w:rFonts w:cstheme="minorHAnsi"/>
                <w:sz w:val="18"/>
                <w:szCs w:val="18"/>
              </w:rPr>
              <w:lastRenderedPageBreak/>
              <w:t>system approach to implementation?</w:t>
            </w:r>
          </w:p>
        </w:tc>
        <w:tc>
          <w:tcPr>
            <w:tcW w:w="1163" w:type="pct"/>
            <w:shd w:val="clear" w:color="auto" w:fill="FFFFFF" w:themeFill="background1"/>
          </w:tcPr>
          <w:p w14:paraId="7311B1B7"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lastRenderedPageBreak/>
              <w:t xml:space="preserve">Personnel allocation </w:t>
            </w:r>
          </w:p>
        </w:tc>
        <w:tc>
          <w:tcPr>
            <w:tcW w:w="1163" w:type="pct"/>
            <w:shd w:val="clear" w:color="auto" w:fill="FFFFFF" w:themeFill="background1"/>
          </w:tcPr>
          <w:p w14:paraId="08DBBB69"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Legal regulation </w:t>
            </w:r>
          </w:p>
        </w:tc>
        <w:tc>
          <w:tcPr>
            <w:tcW w:w="1300" w:type="pct"/>
            <w:shd w:val="clear" w:color="auto" w:fill="FFFFFF" w:themeFill="background1"/>
          </w:tcPr>
          <w:p w14:paraId="70B15D6B"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Document analysis </w:t>
            </w:r>
          </w:p>
        </w:tc>
      </w:tr>
      <w:tr w:rsidR="003E6C41" w:rsidRPr="001F6659" w14:paraId="4C5F998E" w14:textId="77777777" w:rsidTr="00874D1E">
        <w:tc>
          <w:tcPr>
            <w:tcW w:w="1374" w:type="pct"/>
            <w:shd w:val="clear" w:color="auto" w:fill="FFFFFF" w:themeFill="background1"/>
          </w:tcPr>
          <w:p w14:paraId="132D9C9E"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To what extent is FISHERIES compliance and monitoring conservation related issues considered?</w:t>
            </w:r>
          </w:p>
        </w:tc>
        <w:tc>
          <w:tcPr>
            <w:tcW w:w="1163" w:type="pct"/>
            <w:shd w:val="clear" w:color="auto" w:fill="FFFFFF" w:themeFill="background1"/>
          </w:tcPr>
          <w:p w14:paraId="57DE0934"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Government agencies aware and committee to regional tuna fisheries integration and sustainable development.</w:t>
            </w:r>
          </w:p>
          <w:p w14:paraId="7C13E561"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Legislation and planning documents show evidence of mainstreaming?</w:t>
            </w:r>
          </w:p>
        </w:tc>
        <w:tc>
          <w:tcPr>
            <w:tcW w:w="1163" w:type="pct"/>
            <w:shd w:val="clear" w:color="auto" w:fill="FFFFFF" w:themeFill="background1"/>
          </w:tcPr>
          <w:p w14:paraId="2253C41C"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Legal regulation </w:t>
            </w:r>
          </w:p>
          <w:p w14:paraId="0297220B"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Project document /reports </w:t>
            </w:r>
          </w:p>
        </w:tc>
        <w:tc>
          <w:tcPr>
            <w:tcW w:w="1300" w:type="pct"/>
            <w:shd w:val="clear" w:color="auto" w:fill="FFFFFF" w:themeFill="background1"/>
          </w:tcPr>
          <w:p w14:paraId="7B01B87D"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Document analysis </w:t>
            </w:r>
          </w:p>
          <w:p w14:paraId="0C0F91F8"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Interviews with stakeholders </w:t>
            </w:r>
          </w:p>
        </w:tc>
      </w:tr>
      <w:tr w:rsidR="003E6C41" w:rsidRPr="001F6659" w14:paraId="0CB2BB76" w14:textId="77777777" w:rsidTr="00874D1E">
        <w:tc>
          <w:tcPr>
            <w:tcW w:w="1374" w:type="pct"/>
            <w:tcBorders>
              <w:bottom w:val="single" w:sz="4" w:space="0" w:color="auto"/>
            </w:tcBorders>
            <w:shd w:val="clear" w:color="auto" w:fill="FFFFFF" w:themeFill="background1"/>
          </w:tcPr>
          <w:p w14:paraId="0A92BAD9"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Are there any political risks that may threaten the sustainability of the project outcomes? </w:t>
            </w:r>
          </w:p>
        </w:tc>
        <w:tc>
          <w:tcPr>
            <w:tcW w:w="1163" w:type="pct"/>
            <w:tcBorders>
              <w:bottom w:val="single" w:sz="4" w:space="0" w:color="auto"/>
            </w:tcBorders>
            <w:shd w:val="clear" w:color="auto" w:fill="FFFFFF" w:themeFill="background1"/>
          </w:tcPr>
          <w:p w14:paraId="3A16DDA4"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Government agencies aware of three Rios?</w:t>
            </w:r>
          </w:p>
        </w:tc>
        <w:tc>
          <w:tcPr>
            <w:tcW w:w="1163" w:type="pct"/>
            <w:tcBorders>
              <w:bottom w:val="single" w:sz="4" w:space="0" w:color="auto"/>
            </w:tcBorders>
            <w:shd w:val="clear" w:color="auto" w:fill="FFFFFF" w:themeFill="background1"/>
          </w:tcPr>
          <w:p w14:paraId="1A41A902"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Government policies </w:t>
            </w:r>
          </w:p>
        </w:tc>
        <w:tc>
          <w:tcPr>
            <w:tcW w:w="1300" w:type="pct"/>
            <w:tcBorders>
              <w:bottom w:val="single" w:sz="4" w:space="0" w:color="auto"/>
            </w:tcBorders>
            <w:shd w:val="clear" w:color="auto" w:fill="FFFFFF" w:themeFill="background1"/>
          </w:tcPr>
          <w:p w14:paraId="63FD6FB1"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Analysis </w:t>
            </w:r>
          </w:p>
        </w:tc>
      </w:tr>
      <w:tr w:rsidR="003E6C41" w:rsidRPr="001F6659" w14:paraId="68C8B200" w14:textId="77777777" w:rsidTr="00874D1E">
        <w:tc>
          <w:tcPr>
            <w:tcW w:w="5000" w:type="pct"/>
            <w:gridSpan w:val="4"/>
            <w:shd w:val="clear" w:color="auto" w:fill="F2F2F2" w:themeFill="background1" w:themeFillShade="F2"/>
          </w:tcPr>
          <w:p w14:paraId="3FCE4F65" w14:textId="3A33B3A1" w:rsidR="003E6C41" w:rsidRPr="001F6659" w:rsidRDefault="003E6C41" w:rsidP="003E6C41">
            <w:pPr>
              <w:spacing w:after="0" w:line="240" w:lineRule="auto"/>
              <w:jc w:val="both"/>
              <w:rPr>
                <w:rFonts w:cstheme="minorHAnsi"/>
                <w:sz w:val="18"/>
                <w:szCs w:val="18"/>
              </w:rPr>
            </w:pPr>
            <w:r w:rsidRPr="001F6659">
              <w:rPr>
                <w:rFonts w:cstheme="minorHAnsi"/>
                <w:sz w:val="18"/>
                <w:szCs w:val="18"/>
              </w:rPr>
              <w:t>Impact: Are there any indication that the project has contributed to, and enabled progress toward reduced environmental stress and</w:t>
            </w:r>
            <w:r w:rsidR="00201819">
              <w:rPr>
                <w:rFonts w:cstheme="minorHAnsi"/>
                <w:sz w:val="18"/>
                <w:szCs w:val="18"/>
              </w:rPr>
              <w:t>/</w:t>
            </w:r>
            <w:r w:rsidRPr="001F6659">
              <w:rPr>
                <w:rFonts w:cstheme="minorHAnsi"/>
                <w:sz w:val="18"/>
                <w:szCs w:val="18"/>
              </w:rPr>
              <w:t>or improved ecological status?</w:t>
            </w:r>
            <w:r w:rsidR="00DC1273" w:rsidRPr="001F6659">
              <w:rPr>
                <w:rFonts w:cstheme="minorHAnsi"/>
                <w:sz w:val="18"/>
                <w:szCs w:val="18"/>
              </w:rPr>
              <w:t xml:space="preserve"> </w:t>
            </w:r>
          </w:p>
        </w:tc>
      </w:tr>
      <w:tr w:rsidR="003E6C41" w:rsidRPr="001F6659" w14:paraId="26D884C4" w14:textId="77777777" w:rsidTr="00874D1E">
        <w:tc>
          <w:tcPr>
            <w:tcW w:w="1374" w:type="pct"/>
            <w:shd w:val="clear" w:color="auto" w:fill="FFFFFF" w:themeFill="background1"/>
          </w:tcPr>
          <w:p w14:paraId="7661A1CF"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Has the project strengthened local capacity?</w:t>
            </w:r>
          </w:p>
        </w:tc>
        <w:tc>
          <w:tcPr>
            <w:tcW w:w="1163" w:type="pct"/>
            <w:shd w:val="clear" w:color="auto" w:fill="FFFFFF" w:themeFill="background1"/>
          </w:tcPr>
          <w:p w14:paraId="1A896D0D" w14:textId="6A89E1BB" w:rsidR="003E6C41" w:rsidRPr="001F6659" w:rsidRDefault="003E6C41" w:rsidP="003E6C41">
            <w:pPr>
              <w:spacing w:after="0" w:line="240" w:lineRule="auto"/>
              <w:jc w:val="both"/>
              <w:rPr>
                <w:rFonts w:cstheme="minorHAnsi"/>
                <w:sz w:val="18"/>
                <w:szCs w:val="18"/>
              </w:rPr>
            </w:pPr>
            <w:r w:rsidRPr="001F6659">
              <w:rPr>
                <w:rFonts w:cstheme="minorHAnsi"/>
                <w:sz w:val="18"/>
                <w:szCs w:val="18"/>
              </w:rPr>
              <w:t>Awareness and understanding of</w:t>
            </w:r>
            <w:r w:rsidR="00DC1273" w:rsidRPr="001F6659">
              <w:rPr>
                <w:rFonts w:cstheme="minorHAnsi"/>
                <w:sz w:val="18"/>
                <w:szCs w:val="18"/>
              </w:rPr>
              <w:t xml:space="preserve"> </w:t>
            </w:r>
            <w:r w:rsidRPr="001F6659">
              <w:rPr>
                <w:rFonts w:cstheme="minorHAnsi"/>
                <w:sz w:val="18"/>
                <w:szCs w:val="18"/>
              </w:rPr>
              <w:t>the global norms and standards and related conventions</w:t>
            </w:r>
            <w:r w:rsidR="00DC1273" w:rsidRPr="001F6659">
              <w:rPr>
                <w:rFonts w:cstheme="minorHAnsi"/>
                <w:sz w:val="18"/>
                <w:szCs w:val="18"/>
              </w:rPr>
              <w:t xml:space="preserve"> </w:t>
            </w:r>
            <w:r w:rsidRPr="001F6659">
              <w:rPr>
                <w:rFonts w:cstheme="minorHAnsi"/>
                <w:sz w:val="18"/>
                <w:szCs w:val="18"/>
              </w:rPr>
              <w:t xml:space="preserve">at the provincial level </w:t>
            </w:r>
          </w:p>
        </w:tc>
        <w:tc>
          <w:tcPr>
            <w:tcW w:w="1163" w:type="pct"/>
            <w:shd w:val="clear" w:color="auto" w:fill="FFFFFF" w:themeFill="background1"/>
          </w:tcPr>
          <w:p w14:paraId="25294019"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Interviews</w:t>
            </w:r>
          </w:p>
          <w:p w14:paraId="3A8CD7A6" w14:textId="25B94F53" w:rsidR="003E6C41" w:rsidRPr="001F6659" w:rsidRDefault="003E6C41" w:rsidP="003E6C41">
            <w:pPr>
              <w:spacing w:after="0" w:line="240" w:lineRule="auto"/>
              <w:jc w:val="both"/>
              <w:rPr>
                <w:rFonts w:cstheme="minorHAnsi"/>
                <w:sz w:val="18"/>
                <w:szCs w:val="18"/>
              </w:rPr>
            </w:pPr>
            <w:r w:rsidRPr="001F6659">
              <w:rPr>
                <w:rFonts w:cstheme="minorHAnsi"/>
                <w:sz w:val="18"/>
                <w:szCs w:val="18"/>
              </w:rPr>
              <w:t>Provincial level plans</w:t>
            </w:r>
            <w:r w:rsidR="00FA6E36" w:rsidRPr="001F6659">
              <w:rPr>
                <w:rFonts w:cstheme="minorHAnsi"/>
                <w:sz w:val="18"/>
                <w:szCs w:val="18"/>
              </w:rPr>
              <w:t xml:space="preserve">/ </w:t>
            </w:r>
            <w:r w:rsidRPr="001F6659">
              <w:rPr>
                <w:rFonts w:cstheme="minorHAnsi"/>
                <w:sz w:val="18"/>
                <w:szCs w:val="18"/>
              </w:rPr>
              <w:t xml:space="preserve">strategies </w:t>
            </w:r>
          </w:p>
        </w:tc>
        <w:tc>
          <w:tcPr>
            <w:tcW w:w="1300" w:type="pct"/>
            <w:shd w:val="clear" w:color="auto" w:fill="FFFFFF" w:themeFill="background1"/>
          </w:tcPr>
          <w:p w14:paraId="4839C99B"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Interviews </w:t>
            </w:r>
          </w:p>
          <w:p w14:paraId="6BF81207"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Document analysis </w:t>
            </w:r>
          </w:p>
        </w:tc>
      </w:tr>
      <w:tr w:rsidR="003E6C41" w:rsidRPr="001F6659" w14:paraId="731C1ED5" w14:textId="77777777" w:rsidTr="00874D1E">
        <w:tc>
          <w:tcPr>
            <w:tcW w:w="1374" w:type="pct"/>
            <w:shd w:val="clear" w:color="auto" w:fill="FFFFFF" w:themeFill="background1"/>
          </w:tcPr>
          <w:p w14:paraId="5B6A0E2C"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Has the project developed tools to support mainstreaming process? </w:t>
            </w:r>
          </w:p>
        </w:tc>
        <w:tc>
          <w:tcPr>
            <w:tcW w:w="1163" w:type="pct"/>
            <w:shd w:val="clear" w:color="auto" w:fill="FFFFFF" w:themeFill="background1"/>
          </w:tcPr>
          <w:p w14:paraId="0EAE85F4"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Evidence of development of different tools to support the mainstreaming process </w:t>
            </w:r>
          </w:p>
        </w:tc>
        <w:tc>
          <w:tcPr>
            <w:tcW w:w="1163" w:type="pct"/>
            <w:shd w:val="clear" w:color="auto" w:fill="FFFFFF" w:themeFill="background1"/>
          </w:tcPr>
          <w:p w14:paraId="58559E8E"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Interviews</w:t>
            </w:r>
          </w:p>
          <w:p w14:paraId="67B0A146"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Provincial level plans /strategies</w:t>
            </w:r>
          </w:p>
        </w:tc>
        <w:tc>
          <w:tcPr>
            <w:tcW w:w="1300" w:type="pct"/>
            <w:shd w:val="clear" w:color="auto" w:fill="FFFFFF" w:themeFill="background1"/>
          </w:tcPr>
          <w:p w14:paraId="7E27E5A6"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Interview </w:t>
            </w:r>
          </w:p>
          <w:p w14:paraId="5BA20EBC"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Document analysis </w:t>
            </w:r>
          </w:p>
        </w:tc>
      </w:tr>
      <w:tr w:rsidR="003E6C41" w:rsidRPr="001F6659" w14:paraId="436E2052" w14:textId="77777777" w:rsidTr="00874D1E">
        <w:tc>
          <w:tcPr>
            <w:tcW w:w="1374" w:type="pct"/>
            <w:shd w:val="clear" w:color="auto" w:fill="FFFFFF" w:themeFill="background1"/>
          </w:tcPr>
          <w:p w14:paraId="18D7B7BC"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Has?</w:t>
            </w:r>
          </w:p>
        </w:tc>
        <w:tc>
          <w:tcPr>
            <w:tcW w:w="1163" w:type="pct"/>
            <w:shd w:val="clear" w:color="auto" w:fill="FFFFFF" w:themeFill="background1"/>
          </w:tcPr>
          <w:p w14:paraId="26B05F92"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Evidence of incorporation of Biodiversity, Climate change and land Degradation in planning processes at the provincial level.</w:t>
            </w:r>
          </w:p>
        </w:tc>
        <w:tc>
          <w:tcPr>
            <w:tcW w:w="1163" w:type="pct"/>
            <w:shd w:val="clear" w:color="auto" w:fill="FFFFFF" w:themeFill="background1"/>
          </w:tcPr>
          <w:p w14:paraId="574F2753"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Interviews</w:t>
            </w:r>
          </w:p>
          <w:p w14:paraId="12A47957"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Provincial level plans /strategies</w:t>
            </w:r>
          </w:p>
        </w:tc>
        <w:tc>
          <w:tcPr>
            <w:tcW w:w="1300" w:type="pct"/>
            <w:shd w:val="clear" w:color="auto" w:fill="FFFFFF" w:themeFill="background1"/>
          </w:tcPr>
          <w:p w14:paraId="4ACFBE72"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Interview </w:t>
            </w:r>
          </w:p>
          <w:p w14:paraId="1EC9EBF7" w14:textId="77777777" w:rsidR="003E6C41" w:rsidRPr="001F6659" w:rsidRDefault="003E6C41" w:rsidP="003E6C41">
            <w:pPr>
              <w:spacing w:after="0" w:line="240" w:lineRule="auto"/>
              <w:jc w:val="both"/>
              <w:rPr>
                <w:rFonts w:cstheme="minorHAnsi"/>
                <w:sz w:val="18"/>
                <w:szCs w:val="18"/>
              </w:rPr>
            </w:pPr>
            <w:r w:rsidRPr="001F6659">
              <w:rPr>
                <w:rFonts w:cstheme="minorHAnsi"/>
                <w:sz w:val="18"/>
                <w:szCs w:val="18"/>
              </w:rPr>
              <w:t xml:space="preserve">Document analysis </w:t>
            </w:r>
          </w:p>
        </w:tc>
      </w:tr>
    </w:tbl>
    <w:p w14:paraId="72DACF77" w14:textId="77777777" w:rsidR="003E6C41" w:rsidRPr="001F6659" w:rsidRDefault="003E6C41" w:rsidP="00743E99">
      <w:pPr>
        <w:pStyle w:val="NoSpacing"/>
        <w:outlineLvl w:val="0"/>
        <w:rPr>
          <w:rFonts w:cstheme="minorHAnsi"/>
          <w:b/>
          <w:sz w:val="20"/>
          <w:szCs w:val="20"/>
        </w:rPr>
      </w:pPr>
    </w:p>
    <w:p w14:paraId="4F55F4BA" w14:textId="77777777" w:rsidR="003E6C41" w:rsidRPr="001F6659" w:rsidRDefault="003E6C41" w:rsidP="00743E99">
      <w:pPr>
        <w:pStyle w:val="NoSpacing"/>
        <w:outlineLvl w:val="0"/>
        <w:rPr>
          <w:rFonts w:cstheme="minorHAnsi"/>
          <w:b/>
          <w:sz w:val="20"/>
          <w:szCs w:val="20"/>
        </w:rPr>
      </w:pPr>
    </w:p>
    <w:p w14:paraId="2F9A5E03" w14:textId="77777777" w:rsidR="00F61EB6" w:rsidRPr="001F6659" w:rsidRDefault="007E1948" w:rsidP="0074040B">
      <w:pPr>
        <w:pStyle w:val="NoSpacing"/>
        <w:numPr>
          <w:ilvl w:val="0"/>
          <w:numId w:val="10"/>
        </w:numPr>
        <w:outlineLvl w:val="0"/>
        <w:rPr>
          <w:rFonts w:cstheme="minorHAnsi"/>
          <w:b/>
          <w:sz w:val="20"/>
          <w:szCs w:val="20"/>
        </w:rPr>
      </w:pPr>
      <w:bookmarkStart w:id="324" w:name="_Toc48654251"/>
      <w:bookmarkStart w:id="325" w:name="_Toc46228054"/>
      <w:r w:rsidRPr="001F6659">
        <w:rPr>
          <w:rFonts w:cstheme="minorHAnsi"/>
          <w:b/>
          <w:sz w:val="20"/>
          <w:szCs w:val="20"/>
        </w:rPr>
        <w:t>QUESTIONNAIRE USED AND SUMMARY OF RESULTS</w:t>
      </w:r>
      <w:bookmarkEnd w:id="324"/>
      <w:bookmarkEnd w:id="325"/>
    </w:p>
    <w:p w14:paraId="501555C8" w14:textId="77777777" w:rsidR="009B4998" w:rsidRPr="001F6659" w:rsidRDefault="009B4998" w:rsidP="009B4998">
      <w:pPr>
        <w:keepNext/>
        <w:keepLines/>
        <w:spacing w:before="40" w:after="0"/>
        <w:ind w:right="288"/>
        <w:jc w:val="both"/>
        <w:outlineLvl w:val="2"/>
        <w:rPr>
          <w:rFonts w:eastAsiaTheme="majorEastAsia" w:cstheme="minorHAnsi"/>
          <w:bCs/>
          <w:smallCaps/>
          <w:spacing w:val="5"/>
          <w:sz w:val="20"/>
          <w:szCs w:val="20"/>
        </w:rPr>
      </w:pPr>
      <w:bookmarkStart w:id="326" w:name="_Toc37326596"/>
      <w:bookmarkStart w:id="327" w:name="_Toc37327802"/>
      <w:bookmarkStart w:id="328" w:name="_Toc37400507"/>
      <w:bookmarkStart w:id="329" w:name="_Toc45725992"/>
      <w:bookmarkStart w:id="330" w:name="_Toc46228055"/>
      <w:bookmarkStart w:id="331" w:name="_Toc48654252"/>
      <w:r w:rsidRPr="001F6659">
        <w:rPr>
          <w:rFonts w:eastAsiaTheme="majorEastAsia" w:cstheme="minorHAnsi"/>
          <w:bCs/>
          <w:smallCaps/>
          <w:spacing w:val="5"/>
          <w:sz w:val="20"/>
          <w:szCs w:val="20"/>
        </w:rPr>
        <w:t>Questionnaire or Interview Guide used for data collection</w:t>
      </w:r>
      <w:bookmarkEnd w:id="326"/>
      <w:bookmarkEnd w:id="327"/>
      <w:bookmarkEnd w:id="328"/>
      <w:r w:rsidRPr="001F6659">
        <w:rPr>
          <w:rFonts w:eastAsiaTheme="majorEastAsia" w:cstheme="minorHAnsi"/>
          <w:bCs/>
          <w:smallCaps/>
          <w:spacing w:val="5"/>
          <w:sz w:val="20"/>
          <w:szCs w:val="20"/>
        </w:rPr>
        <w:t xml:space="preserve"> from project team implementing project</w:t>
      </w:r>
      <w:bookmarkEnd w:id="329"/>
      <w:bookmarkEnd w:id="330"/>
      <w:bookmarkEnd w:id="331"/>
      <w:r w:rsidRPr="001F6659">
        <w:rPr>
          <w:rFonts w:eastAsiaTheme="majorEastAsia" w:cstheme="minorHAnsi"/>
          <w:bCs/>
          <w:smallCaps/>
          <w:spacing w:val="5"/>
          <w:sz w:val="20"/>
          <w:szCs w:val="20"/>
        </w:rPr>
        <w:t xml:space="preserve"> </w:t>
      </w:r>
    </w:p>
    <w:p w14:paraId="5D88B870" w14:textId="77777777" w:rsidR="009B4998" w:rsidRPr="001F6659" w:rsidRDefault="009B4998" w:rsidP="009B4998">
      <w:pPr>
        <w:spacing w:after="0" w:line="240" w:lineRule="auto"/>
        <w:ind w:right="288"/>
        <w:jc w:val="both"/>
        <w:rPr>
          <w:rFonts w:eastAsia="Times New Roman" w:cstheme="minorHAnsi"/>
          <w:sz w:val="20"/>
          <w:szCs w:val="20"/>
        </w:rPr>
      </w:pPr>
    </w:p>
    <w:p w14:paraId="61189845" w14:textId="77777777" w:rsidR="009B4998" w:rsidRPr="001F6659" w:rsidRDefault="009B4998" w:rsidP="009B4998">
      <w:pPr>
        <w:spacing w:after="0" w:line="240" w:lineRule="auto"/>
        <w:ind w:right="288"/>
        <w:jc w:val="both"/>
        <w:outlineLvl w:val="0"/>
        <w:rPr>
          <w:rFonts w:eastAsia="Times New Roman" w:cstheme="minorHAnsi"/>
          <w:bCs/>
          <w:sz w:val="20"/>
          <w:szCs w:val="20"/>
        </w:rPr>
      </w:pPr>
      <w:bookmarkStart w:id="332" w:name="_Toc37326597"/>
      <w:bookmarkStart w:id="333" w:name="_Toc37327803"/>
      <w:bookmarkStart w:id="334" w:name="_Toc37400508"/>
      <w:bookmarkStart w:id="335" w:name="_Toc45725993"/>
      <w:bookmarkStart w:id="336" w:name="_Toc46228056"/>
      <w:bookmarkStart w:id="337" w:name="_Toc48654253"/>
      <w:bookmarkStart w:id="338" w:name="_Toc23173552"/>
      <w:bookmarkStart w:id="339" w:name="_Toc23175096"/>
      <w:bookmarkStart w:id="340" w:name="_Toc23175410"/>
      <w:bookmarkStart w:id="341" w:name="_Toc23175632"/>
      <w:bookmarkStart w:id="342" w:name="_Toc25232945"/>
      <w:bookmarkStart w:id="343" w:name="_Toc25238811"/>
      <w:bookmarkStart w:id="344" w:name="_Toc25249334"/>
      <w:r w:rsidRPr="001F6659">
        <w:rPr>
          <w:rFonts w:eastAsia="Times New Roman" w:cstheme="minorHAnsi"/>
          <w:bCs/>
          <w:sz w:val="20"/>
          <w:szCs w:val="20"/>
        </w:rPr>
        <w:t>Project Formulation, Design and Strategies/Relevance</w:t>
      </w:r>
      <w:bookmarkEnd w:id="332"/>
      <w:bookmarkEnd w:id="333"/>
      <w:bookmarkEnd w:id="334"/>
      <w:bookmarkEnd w:id="335"/>
      <w:bookmarkEnd w:id="336"/>
      <w:bookmarkEnd w:id="337"/>
      <w:r w:rsidRPr="001F6659">
        <w:rPr>
          <w:rFonts w:eastAsia="Times New Roman" w:cstheme="minorHAnsi"/>
          <w:bCs/>
          <w:sz w:val="20"/>
          <w:szCs w:val="20"/>
        </w:rPr>
        <w:t xml:space="preserve"> </w:t>
      </w:r>
      <w:bookmarkEnd w:id="338"/>
      <w:bookmarkEnd w:id="339"/>
      <w:bookmarkEnd w:id="340"/>
      <w:bookmarkEnd w:id="341"/>
      <w:bookmarkEnd w:id="342"/>
      <w:bookmarkEnd w:id="343"/>
      <w:bookmarkEnd w:id="344"/>
    </w:p>
    <w:p w14:paraId="07968B60" w14:textId="77777777" w:rsidR="009B4998" w:rsidRPr="001F6659" w:rsidRDefault="009B4998" w:rsidP="009B4998">
      <w:pPr>
        <w:spacing w:after="0" w:line="240" w:lineRule="auto"/>
        <w:ind w:right="288"/>
        <w:jc w:val="both"/>
        <w:outlineLvl w:val="0"/>
        <w:rPr>
          <w:rFonts w:eastAsia="Times New Roman" w:cstheme="minorHAnsi"/>
          <w:sz w:val="20"/>
          <w:szCs w:val="20"/>
        </w:rPr>
      </w:pPr>
      <w:bookmarkStart w:id="345" w:name="_Toc23173553"/>
      <w:bookmarkStart w:id="346" w:name="_Toc23175097"/>
      <w:bookmarkStart w:id="347" w:name="_Toc23175411"/>
      <w:bookmarkStart w:id="348" w:name="_Toc23175633"/>
      <w:bookmarkStart w:id="349" w:name="_Toc25232946"/>
      <w:bookmarkStart w:id="350" w:name="_Toc25238812"/>
      <w:bookmarkStart w:id="351" w:name="_Toc25249335"/>
      <w:bookmarkStart w:id="352" w:name="_Toc37326598"/>
      <w:bookmarkStart w:id="353" w:name="_Toc37327804"/>
      <w:bookmarkStart w:id="354" w:name="_Toc37400509"/>
      <w:bookmarkStart w:id="355" w:name="_Toc45725994"/>
      <w:bookmarkStart w:id="356" w:name="_Toc46228057"/>
      <w:bookmarkStart w:id="357" w:name="_Toc48654254"/>
      <w:r w:rsidRPr="001F6659">
        <w:rPr>
          <w:rFonts w:eastAsia="Times New Roman" w:cstheme="minorHAnsi"/>
          <w:bCs/>
          <w:sz w:val="20"/>
          <w:szCs w:val="20"/>
        </w:rPr>
        <w:t>Formulation</w:t>
      </w:r>
      <w:bookmarkEnd w:id="345"/>
      <w:bookmarkEnd w:id="346"/>
      <w:bookmarkEnd w:id="347"/>
      <w:bookmarkEnd w:id="348"/>
      <w:bookmarkEnd w:id="349"/>
      <w:bookmarkEnd w:id="350"/>
      <w:bookmarkEnd w:id="351"/>
      <w:bookmarkEnd w:id="352"/>
      <w:bookmarkEnd w:id="353"/>
      <w:bookmarkEnd w:id="354"/>
      <w:bookmarkEnd w:id="355"/>
      <w:bookmarkEnd w:id="356"/>
      <w:bookmarkEnd w:id="357"/>
      <w:r w:rsidRPr="001F6659">
        <w:rPr>
          <w:rFonts w:eastAsia="Times New Roman" w:cstheme="minorHAnsi"/>
          <w:bCs/>
          <w:sz w:val="20"/>
          <w:szCs w:val="20"/>
        </w:rPr>
        <w:t xml:space="preserve"> </w:t>
      </w:r>
    </w:p>
    <w:p w14:paraId="356DA277" w14:textId="77777777" w:rsidR="009B4998" w:rsidRPr="001F6659" w:rsidRDefault="009B4998" w:rsidP="0074040B">
      <w:pPr>
        <w:numPr>
          <w:ilvl w:val="0"/>
          <w:numId w:val="13"/>
        </w:numPr>
        <w:spacing w:after="0" w:line="240" w:lineRule="auto"/>
        <w:ind w:right="288"/>
        <w:jc w:val="both"/>
        <w:outlineLvl w:val="0"/>
        <w:rPr>
          <w:rFonts w:eastAsia="Times New Roman" w:cstheme="minorHAnsi"/>
          <w:sz w:val="20"/>
          <w:szCs w:val="20"/>
        </w:rPr>
      </w:pPr>
      <w:bookmarkStart w:id="358" w:name="_Toc23173554"/>
      <w:bookmarkStart w:id="359" w:name="_Toc23175098"/>
      <w:bookmarkStart w:id="360" w:name="_Toc23175412"/>
      <w:bookmarkStart w:id="361" w:name="_Toc23175634"/>
      <w:bookmarkStart w:id="362" w:name="_Toc25232947"/>
      <w:bookmarkStart w:id="363" w:name="_Toc25238813"/>
      <w:bookmarkStart w:id="364" w:name="_Toc25249336"/>
      <w:bookmarkStart w:id="365" w:name="_Toc37326599"/>
      <w:bookmarkStart w:id="366" w:name="_Toc37327805"/>
      <w:bookmarkStart w:id="367" w:name="_Toc37400510"/>
      <w:bookmarkStart w:id="368" w:name="_Toc45725995"/>
      <w:bookmarkStart w:id="369" w:name="_Toc46228058"/>
      <w:bookmarkStart w:id="370" w:name="_Toc48654255"/>
      <w:r w:rsidRPr="001F6659">
        <w:rPr>
          <w:rFonts w:eastAsia="Times New Roman" w:cstheme="minorHAnsi"/>
          <w:bCs/>
          <w:sz w:val="20"/>
          <w:szCs w:val="20"/>
        </w:rPr>
        <w:t>How does this project contribute to the national, regional and international priorities?</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49FE78BC" w14:textId="77777777" w:rsidR="009B4998" w:rsidRPr="001F6659" w:rsidRDefault="009B4998" w:rsidP="0074040B">
      <w:pPr>
        <w:numPr>
          <w:ilvl w:val="0"/>
          <w:numId w:val="13"/>
        </w:numPr>
        <w:spacing w:after="0" w:line="240" w:lineRule="auto"/>
        <w:ind w:right="288"/>
        <w:jc w:val="both"/>
        <w:outlineLvl w:val="0"/>
        <w:rPr>
          <w:rFonts w:eastAsia="Times New Roman" w:cstheme="minorHAnsi"/>
          <w:sz w:val="20"/>
          <w:szCs w:val="20"/>
        </w:rPr>
      </w:pPr>
      <w:bookmarkStart w:id="371" w:name="_Toc23173555"/>
      <w:bookmarkStart w:id="372" w:name="_Toc23175099"/>
      <w:bookmarkStart w:id="373" w:name="_Toc23175413"/>
      <w:bookmarkStart w:id="374" w:name="_Toc23175635"/>
      <w:bookmarkStart w:id="375" w:name="_Toc25232948"/>
      <w:bookmarkStart w:id="376" w:name="_Toc25238814"/>
      <w:bookmarkStart w:id="377" w:name="_Toc25249337"/>
      <w:bookmarkStart w:id="378" w:name="_Toc37326600"/>
      <w:bookmarkStart w:id="379" w:name="_Toc37327806"/>
      <w:bookmarkStart w:id="380" w:name="_Toc37400511"/>
      <w:bookmarkStart w:id="381" w:name="_Toc45725996"/>
      <w:bookmarkStart w:id="382" w:name="_Toc46228059"/>
      <w:bookmarkStart w:id="383" w:name="_Toc48654256"/>
      <w:r w:rsidRPr="001F6659">
        <w:rPr>
          <w:rFonts w:eastAsia="Times New Roman" w:cstheme="minorHAnsi"/>
          <w:bCs/>
          <w:sz w:val="20"/>
          <w:szCs w:val="20"/>
        </w:rPr>
        <w:t>What any significant national, regional and international directives and policy/laws are (include any since project signing) to which the project contributes?</w:t>
      </w:r>
      <w:bookmarkEnd w:id="371"/>
      <w:bookmarkEnd w:id="372"/>
      <w:bookmarkEnd w:id="373"/>
      <w:bookmarkEnd w:id="374"/>
      <w:bookmarkEnd w:id="375"/>
      <w:bookmarkEnd w:id="376"/>
      <w:bookmarkEnd w:id="377"/>
      <w:bookmarkEnd w:id="378"/>
      <w:bookmarkEnd w:id="379"/>
      <w:bookmarkEnd w:id="380"/>
      <w:bookmarkEnd w:id="381"/>
      <w:bookmarkEnd w:id="382"/>
      <w:bookmarkEnd w:id="383"/>
      <w:r w:rsidRPr="001F6659">
        <w:rPr>
          <w:rFonts w:eastAsia="Times New Roman" w:cstheme="minorHAnsi"/>
          <w:bCs/>
          <w:sz w:val="20"/>
          <w:szCs w:val="20"/>
        </w:rPr>
        <w:t xml:space="preserve"> </w:t>
      </w:r>
    </w:p>
    <w:p w14:paraId="426AA567" w14:textId="5BDAD9D3" w:rsidR="009B4998" w:rsidRPr="001F6659" w:rsidRDefault="009B4998" w:rsidP="0074040B">
      <w:pPr>
        <w:numPr>
          <w:ilvl w:val="1"/>
          <w:numId w:val="13"/>
        </w:numPr>
        <w:spacing w:after="0" w:line="240" w:lineRule="auto"/>
        <w:ind w:right="288"/>
        <w:jc w:val="both"/>
        <w:outlineLvl w:val="0"/>
        <w:rPr>
          <w:rFonts w:eastAsia="Times New Roman" w:cstheme="minorHAnsi"/>
          <w:sz w:val="20"/>
          <w:szCs w:val="20"/>
        </w:rPr>
      </w:pPr>
      <w:bookmarkStart w:id="384" w:name="_Toc23173556"/>
      <w:bookmarkStart w:id="385" w:name="_Toc23175100"/>
      <w:bookmarkStart w:id="386" w:name="_Toc23175414"/>
      <w:bookmarkStart w:id="387" w:name="_Toc23175636"/>
      <w:bookmarkStart w:id="388" w:name="_Toc25232949"/>
      <w:bookmarkStart w:id="389" w:name="_Toc25238815"/>
      <w:bookmarkStart w:id="390" w:name="_Toc25249338"/>
      <w:bookmarkStart w:id="391" w:name="_Toc37326601"/>
      <w:bookmarkStart w:id="392" w:name="_Toc37327807"/>
      <w:bookmarkStart w:id="393" w:name="_Toc37400512"/>
      <w:bookmarkStart w:id="394" w:name="_Toc45725997"/>
      <w:bookmarkStart w:id="395" w:name="_Toc46228060"/>
      <w:bookmarkStart w:id="396" w:name="_Toc48654257"/>
      <w:r w:rsidRPr="001F6659">
        <w:rPr>
          <w:rFonts w:eastAsia="Times New Roman" w:cstheme="minorHAnsi"/>
          <w:bCs/>
          <w:sz w:val="20"/>
          <w:szCs w:val="20"/>
        </w:rPr>
        <w:t>Describe details in relation to the national policy and enabling context:</w:t>
      </w:r>
      <w:r w:rsidR="00DC1273" w:rsidRPr="001F6659">
        <w:rPr>
          <w:rFonts w:eastAsia="Times New Roman" w:cstheme="minorHAnsi"/>
          <w:bCs/>
          <w:sz w:val="20"/>
          <w:szCs w:val="20"/>
        </w:rPr>
        <w:t xml:space="preserve"> </w:t>
      </w:r>
      <w:r w:rsidRPr="001F6659">
        <w:rPr>
          <w:rFonts w:eastAsia="Times New Roman" w:cstheme="minorHAnsi"/>
          <w:bCs/>
          <w:sz w:val="20"/>
          <w:szCs w:val="20"/>
        </w:rPr>
        <w:t>SDGs, CC, DRR (2015), Oceans, etc.</w:t>
      </w:r>
      <w:bookmarkEnd w:id="384"/>
      <w:bookmarkEnd w:id="385"/>
      <w:bookmarkEnd w:id="386"/>
      <w:bookmarkEnd w:id="387"/>
      <w:bookmarkEnd w:id="388"/>
      <w:bookmarkEnd w:id="389"/>
      <w:bookmarkEnd w:id="390"/>
      <w:bookmarkEnd w:id="391"/>
      <w:bookmarkEnd w:id="392"/>
      <w:bookmarkEnd w:id="393"/>
      <w:bookmarkEnd w:id="394"/>
      <w:bookmarkEnd w:id="395"/>
      <w:bookmarkEnd w:id="396"/>
      <w:r w:rsidRPr="001F6659">
        <w:rPr>
          <w:rFonts w:eastAsia="Times New Roman" w:cstheme="minorHAnsi"/>
          <w:bCs/>
          <w:sz w:val="20"/>
          <w:szCs w:val="20"/>
        </w:rPr>
        <w:t xml:space="preserve"> </w:t>
      </w:r>
    </w:p>
    <w:p w14:paraId="105849D8" w14:textId="77777777" w:rsidR="009B4998" w:rsidRPr="001F6659" w:rsidRDefault="009B4998" w:rsidP="009B4998">
      <w:pPr>
        <w:spacing w:after="0" w:line="240" w:lineRule="auto"/>
        <w:ind w:right="288"/>
        <w:jc w:val="both"/>
        <w:outlineLvl w:val="0"/>
        <w:rPr>
          <w:rFonts w:eastAsia="Times New Roman" w:cstheme="minorHAnsi"/>
          <w:sz w:val="20"/>
          <w:szCs w:val="20"/>
        </w:rPr>
      </w:pPr>
      <w:bookmarkStart w:id="397" w:name="_Toc23173557"/>
      <w:bookmarkStart w:id="398" w:name="_Toc23175101"/>
      <w:bookmarkStart w:id="399" w:name="_Toc23175415"/>
      <w:bookmarkStart w:id="400" w:name="_Toc23175637"/>
      <w:bookmarkStart w:id="401" w:name="_Toc25232950"/>
      <w:bookmarkStart w:id="402" w:name="_Toc25238816"/>
      <w:bookmarkStart w:id="403" w:name="_Toc25249339"/>
      <w:bookmarkStart w:id="404" w:name="_Toc37326602"/>
      <w:bookmarkStart w:id="405" w:name="_Toc37327808"/>
      <w:bookmarkStart w:id="406" w:name="_Toc37400513"/>
      <w:bookmarkStart w:id="407" w:name="_Toc45725998"/>
      <w:bookmarkStart w:id="408" w:name="_Toc46228061"/>
      <w:bookmarkStart w:id="409" w:name="_Toc48654258"/>
      <w:r w:rsidRPr="001F6659">
        <w:rPr>
          <w:rFonts w:eastAsia="Times New Roman" w:cstheme="minorHAnsi"/>
          <w:sz w:val="20"/>
          <w:szCs w:val="20"/>
        </w:rPr>
        <w:t>Design</w:t>
      </w:r>
      <w:bookmarkEnd w:id="397"/>
      <w:bookmarkEnd w:id="398"/>
      <w:bookmarkEnd w:id="399"/>
      <w:bookmarkEnd w:id="400"/>
      <w:bookmarkEnd w:id="401"/>
      <w:bookmarkEnd w:id="402"/>
      <w:bookmarkEnd w:id="403"/>
      <w:bookmarkEnd w:id="404"/>
      <w:bookmarkEnd w:id="405"/>
      <w:bookmarkEnd w:id="406"/>
      <w:bookmarkEnd w:id="407"/>
      <w:bookmarkEnd w:id="408"/>
      <w:bookmarkEnd w:id="409"/>
    </w:p>
    <w:p w14:paraId="2615ACC0" w14:textId="77777777" w:rsidR="009B4998" w:rsidRPr="001F6659" w:rsidRDefault="009B4998" w:rsidP="0074040B">
      <w:pPr>
        <w:numPr>
          <w:ilvl w:val="0"/>
          <w:numId w:val="13"/>
        </w:numPr>
        <w:spacing w:after="0" w:line="240" w:lineRule="auto"/>
        <w:ind w:right="288"/>
        <w:jc w:val="both"/>
        <w:outlineLvl w:val="0"/>
        <w:rPr>
          <w:rFonts w:eastAsia="Times New Roman" w:cstheme="minorHAnsi"/>
          <w:sz w:val="20"/>
          <w:szCs w:val="20"/>
        </w:rPr>
      </w:pPr>
      <w:bookmarkStart w:id="410" w:name="_Toc23173558"/>
      <w:bookmarkStart w:id="411" w:name="_Toc23175102"/>
      <w:bookmarkStart w:id="412" w:name="_Toc23175416"/>
      <w:bookmarkStart w:id="413" w:name="_Toc23175638"/>
      <w:bookmarkStart w:id="414" w:name="_Toc25232951"/>
      <w:bookmarkStart w:id="415" w:name="_Toc25238817"/>
      <w:bookmarkStart w:id="416" w:name="_Toc25249340"/>
      <w:bookmarkStart w:id="417" w:name="_Toc37326603"/>
      <w:bookmarkStart w:id="418" w:name="_Toc37327809"/>
      <w:bookmarkStart w:id="419" w:name="_Toc37400514"/>
      <w:bookmarkStart w:id="420" w:name="_Toc45725999"/>
      <w:bookmarkStart w:id="421" w:name="_Toc46228062"/>
      <w:bookmarkStart w:id="422" w:name="_Toc48654259"/>
      <w:r w:rsidRPr="001F6659">
        <w:rPr>
          <w:rFonts w:eastAsia="Times New Roman" w:cstheme="minorHAnsi"/>
          <w:bCs/>
          <w:sz w:val="20"/>
          <w:szCs w:val="20"/>
        </w:rPr>
        <w:t xml:space="preserve">Were you involved in the project design? Did the project adequately build on the national gaps in monitoring and compliance identified at the </w:t>
      </w:r>
      <w:r w:rsidRPr="001F6659">
        <w:rPr>
          <w:rFonts w:eastAsia="Times New Roman" w:cstheme="minorHAnsi"/>
          <w:bCs/>
          <w:i/>
          <w:sz w:val="20"/>
          <w:szCs w:val="20"/>
        </w:rPr>
        <w:t>end of phase one</w:t>
      </w:r>
      <w:r w:rsidRPr="001F6659">
        <w:rPr>
          <w:rFonts w:eastAsia="Times New Roman" w:cstheme="minorHAnsi"/>
          <w:bCs/>
          <w:sz w:val="20"/>
          <w:szCs w:val="20"/>
        </w:rPr>
        <w:t>? What were those gaps in your country?</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28910DF4" w14:textId="5124EB02" w:rsidR="009B4998" w:rsidRPr="001F6659" w:rsidRDefault="009B4998" w:rsidP="0074040B">
      <w:pPr>
        <w:numPr>
          <w:ilvl w:val="0"/>
          <w:numId w:val="13"/>
        </w:numPr>
        <w:spacing w:after="0" w:line="240" w:lineRule="auto"/>
        <w:ind w:right="288"/>
        <w:jc w:val="both"/>
        <w:outlineLvl w:val="0"/>
        <w:rPr>
          <w:rFonts w:eastAsia="Times New Roman" w:cstheme="minorHAnsi"/>
          <w:sz w:val="20"/>
          <w:szCs w:val="20"/>
        </w:rPr>
      </w:pPr>
      <w:bookmarkStart w:id="423" w:name="_Toc23173560"/>
      <w:bookmarkStart w:id="424" w:name="_Toc23175103"/>
      <w:bookmarkStart w:id="425" w:name="_Toc23175417"/>
      <w:bookmarkStart w:id="426" w:name="_Toc23175639"/>
      <w:bookmarkStart w:id="427" w:name="_Toc25232952"/>
      <w:bookmarkStart w:id="428" w:name="_Toc25238818"/>
      <w:bookmarkStart w:id="429" w:name="_Toc25249341"/>
      <w:bookmarkStart w:id="430" w:name="_Toc37326604"/>
      <w:bookmarkStart w:id="431" w:name="_Toc37327810"/>
      <w:bookmarkStart w:id="432" w:name="_Toc37400515"/>
      <w:bookmarkStart w:id="433" w:name="_Toc45726000"/>
      <w:bookmarkStart w:id="434" w:name="_Toc46228063"/>
      <w:bookmarkStart w:id="435" w:name="_Toc48654260"/>
      <w:r w:rsidRPr="001F6659">
        <w:rPr>
          <w:rFonts w:eastAsia="Times New Roman" w:cstheme="minorHAnsi"/>
          <w:bCs/>
          <w:sz w:val="20"/>
          <w:szCs w:val="20"/>
        </w:rPr>
        <w:t>Were the project’s rationale and plan, logical framework, and the theory of change in line with the actual problems at national level and sub-regional level?</w:t>
      </w:r>
      <w:bookmarkEnd w:id="423"/>
      <w:bookmarkEnd w:id="424"/>
      <w:bookmarkEnd w:id="425"/>
      <w:bookmarkEnd w:id="426"/>
      <w:bookmarkEnd w:id="427"/>
      <w:bookmarkEnd w:id="428"/>
      <w:bookmarkEnd w:id="429"/>
      <w:bookmarkEnd w:id="430"/>
      <w:bookmarkEnd w:id="431"/>
      <w:bookmarkEnd w:id="432"/>
      <w:bookmarkEnd w:id="433"/>
      <w:bookmarkEnd w:id="434"/>
      <w:bookmarkEnd w:id="435"/>
    </w:p>
    <w:p w14:paraId="5FD11910" w14:textId="77777777" w:rsidR="009B4998" w:rsidRPr="001F6659" w:rsidRDefault="009B4998" w:rsidP="009B4998">
      <w:pPr>
        <w:spacing w:after="0" w:line="240" w:lineRule="auto"/>
        <w:ind w:right="288"/>
        <w:jc w:val="both"/>
        <w:outlineLvl w:val="0"/>
        <w:rPr>
          <w:rFonts w:eastAsia="Times New Roman" w:cstheme="minorHAnsi"/>
          <w:sz w:val="20"/>
          <w:szCs w:val="20"/>
        </w:rPr>
      </w:pPr>
    </w:p>
    <w:p w14:paraId="73BB6954" w14:textId="77777777" w:rsidR="009B4998" w:rsidRPr="001F6659" w:rsidRDefault="009B4998" w:rsidP="009B4998">
      <w:pPr>
        <w:spacing w:after="0" w:line="240" w:lineRule="auto"/>
        <w:ind w:right="288"/>
        <w:jc w:val="both"/>
        <w:outlineLvl w:val="0"/>
        <w:rPr>
          <w:rFonts w:eastAsia="Times New Roman" w:cstheme="minorHAnsi"/>
          <w:sz w:val="20"/>
          <w:szCs w:val="20"/>
        </w:rPr>
      </w:pPr>
      <w:bookmarkStart w:id="436" w:name="_Toc23173562"/>
      <w:bookmarkStart w:id="437" w:name="_Toc23175104"/>
      <w:bookmarkStart w:id="438" w:name="_Toc23175418"/>
      <w:bookmarkStart w:id="439" w:name="_Toc23175640"/>
      <w:bookmarkStart w:id="440" w:name="_Toc25232953"/>
      <w:bookmarkStart w:id="441" w:name="_Toc25238819"/>
      <w:bookmarkStart w:id="442" w:name="_Toc25249342"/>
      <w:bookmarkStart w:id="443" w:name="_Toc37326605"/>
      <w:bookmarkStart w:id="444" w:name="_Toc37327811"/>
      <w:bookmarkStart w:id="445" w:name="_Toc37400516"/>
      <w:bookmarkStart w:id="446" w:name="_Toc45726001"/>
      <w:bookmarkStart w:id="447" w:name="_Toc46228064"/>
      <w:bookmarkStart w:id="448" w:name="_Toc48654261"/>
      <w:r w:rsidRPr="001F6659">
        <w:rPr>
          <w:rFonts w:eastAsia="Times New Roman" w:cstheme="minorHAnsi"/>
          <w:sz w:val="20"/>
          <w:szCs w:val="20"/>
        </w:rPr>
        <w:t>Strategies</w:t>
      </w:r>
      <w:bookmarkEnd w:id="436"/>
      <w:bookmarkEnd w:id="437"/>
      <w:bookmarkEnd w:id="438"/>
      <w:bookmarkEnd w:id="439"/>
      <w:bookmarkEnd w:id="440"/>
      <w:bookmarkEnd w:id="441"/>
      <w:bookmarkEnd w:id="442"/>
      <w:bookmarkEnd w:id="443"/>
      <w:bookmarkEnd w:id="444"/>
      <w:bookmarkEnd w:id="445"/>
      <w:bookmarkEnd w:id="446"/>
      <w:bookmarkEnd w:id="447"/>
      <w:bookmarkEnd w:id="448"/>
      <w:r w:rsidRPr="001F6659">
        <w:rPr>
          <w:rFonts w:eastAsia="Times New Roman" w:cstheme="minorHAnsi"/>
          <w:sz w:val="20"/>
          <w:szCs w:val="20"/>
        </w:rPr>
        <w:t xml:space="preserve"> </w:t>
      </w:r>
    </w:p>
    <w:p w14:paraId="77C4B8A5" w14:textId="77777777" w:rsidR="009B4998" w:rsidRPr="001F6659" w:rsidRDefault="009B4998" w:rsidP="0074040B">
      <w:pPr>
        <w:numPr>
          <w:ilvl w:val="0"/>
          <w:numId w:val="19"/>
        </w:numPr>
        <w:spacing w:after="0" w:line="240" w:lineRule="auto"/>
        <w:ind w:right="288"/>
        <w:jc w:val="both"/>
        <w:outlineLvl w:val="0"/>
        <w:rPr>
          <w:rFonts w:eastAsia="Times New Roman" w:cstheme="minorHAnsi"/>
          <w:sz w:val="20"/>
          <w:szCs w:val="20"/>
        </w:rPr>
      </w:pPr>
      <w:bookmarkStart w:id="449" w:name="_Toc23173563"/>
      <w:bookmarkStart w:id="450" w:name="_Toc23175105"/>
      <w:bookmarkStart w:id="451" w:name="_Toc23175419"/>
      <w:bookmarkStart w:id="452" w:name="_Toc23175641"/>
      <w:bookmarkStart w:id="453" w:name="_Toc25232954"/>
      <w:bookmarkStart w:id="454" w:name="_Toc25238820"/>
      <w:bookmarkStart w:id="455" w:name="_Toc25249343"/>
      <w:bookmarkStart w:id="456" w:name="_Toc37326606"/>
      <w:bookmarkStart w:id="457" w:name="_Toc37327812"/>
      <w:bookmarkStart w:id="458" w:name="_Toc37400517"/>
      <w:bookmarkStart w:id="459" w:name="_Toc45726002"/>
      <w:bookmarkStart w:id="460" w:name="_Toc46228065"/>
      <w:bookmarkStart w:id="461" w:name="_Toc48654262"/>
      <w:r w:rsidRPr="001F6659">
        <w:rPr>
          <w:rFonts w:eastAsia="Times New Roman" w:cstheme="minorHAnsi"/>
          <w:sz w:val="20"/>
          <w:szCs w:val="20"/>
        </w:rPr>
        <w:t>Do you think the project had a clear theory of change TOC at the sub-regional and the national level? Why or why not?</w:t>
      </w:r>
      <w:bookmarkEnd w:id="449"/>
      <w:bookmarkEnd w:id="450"/>
      <w:bookmarkEnd w:id="451"/>
      <w:bookmarkEnd w:id="452"/>
      <w:bookmarkEnd w:id="453"/>
      <w:bookmarkEnd w:id="454"/>
      <w:bookmarkEnd w:id="455"/>
      <w:bookmarkEnd w:id="456"/>
      <w:bookmarkEnd w:id="457"/>
      <w:bookmarkEnd w:id="458"/>
      <w:bookmarkEnd w:id="459"/>
      <w:bookmarkEnd w:id="460"/>
      <w:bookmarkEnd w:id="461"/>
    </w:p>
    <w:p w14:paraId="50EC78F8" w14:textId="77777777" w:rsidR="009B4998" w:rsidRPr="001F6659" w:rsidRDefault="009B4998" w:rsidP="0074040B">
      <w:pPr>
        <w:numPr>
          <w:ilvl w:val="0"/>
          <w:numId w:val="19"/>
        </w:numPr>
        <w:spacing w:after="0" w:line="240" w:lineRule="auto"/>
        <w:ind w:right="288"/>
        <w:jc w:val="both"/>
        <w:outlineLvl w:val="0"/>
        <w:rPr>
          <w:rFonts w:eastAsia="Times New Roman" w:cstheme="minorHAnsi"/>
          <w:sz w:val="20"/>
          <w:szCs w:val="20"/>
        </w:rPr>
      </w:pPr>
      <w:bookmarkStart w:id="462" w:name="_Toc23173564"/>
      <w:bookmarkStart w:id="463" w:name="_Toc23175106"/>
      <w:bookmarkStart w:id="464" w:name="_Toc23175420"/>
      <w:bookmarkStart w:id="465" w:name="_Toc23175642"/>
      <w:bookmarkStart w:id="466" w:name="_Toc25232955"/>
      <w:bookmarkStart w:id="467" w:name="_Toc25238821"/>
      <w:bookmarkStart w:id="468" w:name="_Toc25249344"/>
      <w:bookmarkStart w:id="469" w:name="_Toc37326607"/>
      <w:bookmarkStart w:id="470" w:name="_Toc37327813"/>
      <w:bookmarkStart w:id="471" w:name="_Toc37400518"/>
      <w:bookmarkStart w:id="472" w:name="_Toc45726003"/>
      <w:bookmarkStart w:id="473" w:name="_Toc46228066"/>
      <w:bookmarkStart w:id="474" w:name="_Toc48654263"/>
      <w:r w:rsidRPr="001F6659">
        <w:rPr>
          <w:rFonts w:eastAsia="Times New Roman" w:cstheme="minorHAnsi"/>
          <w:sz w:val="20"/>
          <w:szCs w:val="20"/>
        </w:rPr>
        <w:t>What were the main national drivers for joining and developing this project?</w:t>
      </w:r>
      <w:bookmarkEnd w:id="462"/>
      <w:bookmarkEnd w:id="463"/>
      <w:bookmarkEnd w:id="464"/>
      <w:bookmarkEnd w:id="465"/>
      <w:bookmarkEnd w:id="466"/>
      <w:bookmarkEnd w:id="467"/>
      <w:bookmarkEnd w:id="468"/>
      <w:bookmarkEnd w:id="469"/>
      <w:bookmarkEnd w:id="470"/>
      <w:bookmarkEnd w:id="471"/>
      <w:bookmarkEnd w:id="472"/>
      <w:bookmarkEnd w:id="473"/>
      <w:bookmarkEnd w:id="474"/>
      <w:r w:rsidRPr="001F6659">
        <w:rPr>
          <w:rFonts w:eastAsia="Times New Roman" w:cstheme="minorHAnsi"/>
          <w:sz w:val="20"/>
          <w:szCs w:val="20"/>
        </w:rPr>
        <w:t xml:space="preserve"> </w:t>
      </w:r>
    </w:p>
    <w:p w14:paraId="1AE992A5" w14:textId="77777777" w:rsidR="009B4998" w:rsidRPr="001F6659" w:rsidRDefault="009B4998" w:rsidP="0074040B">
      <w:pPr>
        <w:numPr>
          <w:ilvl w:val="0"/>
          <w:numId w:val="19"/>
        </w:numPr>
        <w:spacing w:after="0" w:line="240" w:lineRule="auto"/>
        <w:ind w:right="288"/>
        <w:jc w:val="both"/>
        <w:outlineLvl w:val="0"/>
        <w:rPr>
          <w:rFonts w:eastAsia="Times New Roman" w:cstheme="minorHAnsi"/>
          <w:sz w:val="20"/>
          <w:szCs w:val="20"/>
        </w:rPr>
      </w:pPr>
      <w:bookmarkStart w:id="475" w:name="_Toc23173565"/>
      <w:bookmarkStart w:id="476" w:name="_Toc23175107"/>
      <w:bookmarkStart w:id="477" w:name="_Toc23175421"/>
      <w:bookmarkStart w:id="478" w:name="_Toc23175643"/>
      <w:bookmarkStart w:id="479" w:name="_Toc25232956"/>
      <w:bookmarkStart w:id="480" w:name="_Toc25238822"/>
      <w:bookmarkStart w:id="481" w:name="_Toc25249345"/>
      <w:bookmarkStart w:id="482" w:name="_Toc37326608"/>
      <w:bookmarkStart w:id="483" w:name="_Toc37327814"/>
      <w:bookmarkStart w:id="484" w:name="_Toc37400519"/>
      <w:bookmarkStart w:id="485" w:name="_Toc45726004"/>
      <w:bookmarkStart w:id="486" w:name="_Toc46228067"/>
      <w:bookmarkStart w:id="487" w:name="_Toc48654264"/>
      <w:r w:rsidRPr="001F6659">
        <w:rPr>
          <w:rFonts w:eastAsia="Times New Roman" w:cstheme="minorHAnsi"/>
          <w:sz w:val="20"/>
          <w:szCs w:val="20"/>
        </w:rPr>
        <w:t>Were the expected results of this project made clear? How?</w:t>
      </w:r>
      <w:bookmarkEnd w:id="475"/>
      <w:bookmarkEnd w:id="476"/>
      <w:bookmarkEnd w:id="477"/>
      <w:bookmarkEnd w:id="478"/>
      <w:bookmarkEnd w:id="479"/>
      <w:bookmarkEnd w:id="480"/>
      <w:bookmarkEnd w:id="481"/>
      <w:bookmarkEnd w:id="482"/>
      <w:bookmarkEnd w:id="483"/>
      <w:bookmarkEnd w:id="484"/>
      <w:bookmarkEnd w:id="485"/>
      <w:bookmarkEnd w:id="486"/>
      <w:bookmarkEnd w:id="487"/>
    </w:p>
    <w:p w14:paraId="0DAB8189" w14:textId="77777777" w:rsidR="009B4998" w:rsidRPr="001F6659" w:rsidRDefault="009B4998" w:rsidP="0074040B">
      <w:pPr>
        <w:numPr>
          <w:ilvl w:val="0"/>
          <w:numId w:val="19"/>
        </w:numPr>
        <w:spacing w:after="0" w:line="240" w:lineRule="auto"/>
        <w:ind w:right="288"/>
        <w:jc w:val="both"/>
        <w:outlineLvl w:val="0"/>
        <w:rPr>
          <w:rFonts w:eastAsia="Times New Roman" w:cstheme="minorHAnsi"/>
          <w:sz w:val="20"/>
          <w:szCs w:val="20"/>
        </w:rPr>
      </w:pPr>
      <w:bookmarkStart w:id="488" w:name="_Toc23173566"/>
      <w:bookmarkStart w:id="489" w:name="_Toc23175108"/>
      <w:bookmarkStart w:id="490" w:name="_Toc23175422"/>
      <w:bookmarkStart w:id="491" w:name="_Toc23175644"/>
      <w:bookmarkStart w:id="492" w:name="_Toc25232957"/>
      <w:bookmarkStart w:id="493" w:name="_Toc25238823"/>
      <w:bookmarkStart w:id="494" w:name="_Toc25249346"/>
      <w:bookmarkStart w:id="495" w:name="_Toc37326609"/>
      <w:bookmarkStart w:id="496" w:name="_Toc37327815"/>
      <w:bookmarkStart w:id="497" w:name="_Toc37400520"/>
      <w:bookmarkStart w:id="498" w:name="_Toc45726005"/>
      <w:bookmarkStart w:id="499" w:name="_Toc46228068"/>
      <w:bookmarkStart w:id="500" w:name="_Toc48654265"/>
      <w:r w:rsidRPr="001F6659">
        <w:rPr>
          <w:rFonts w:eastAsia="Times New Roman" w:cstheme="minorHAnsi"/>
          <w:sz w:val="20"/>
          <w:szCs w:val="20"/>
        </w:rPr>
        <w:t>Do you think the outputs link to the expected outcomes?</w:t>
      </w:r>
      <w:bookmarkEnd w:id="488"/>
      <w:bookmarkEnd w:id="489"/>
      <w:bookmarkEnd w:id="490"/>
      <w:bookmarkEnd w:id="491"/>
      <w:bookmarkEnd w:id="492"/>
      <w:bookmarkEnd w:id="493"/>
      <w:bookmarkEnd w:id="494"/>
      <w:bookmarkEnd w:id="495"/>
      <w:bookmarkEnd w:id="496"/>
      <w:bookmarkEnd w:id="497"/>
      <w:bookmarkEnd w:id="498"/>
      <w:bookmarkEnd w:id="499"/>
      <w:bookmarkEnd w:id="500"/>
    </w:p>
    <w:p w14:paraId="07952416" w14:textId="77777777" w:rsidR="009B4998" w:rsidRPr="001F6659" w:rsidRDefault="009B4998" w:rsidP="0074040B">
      <w:pPr>
        <w:numPr>
          <w:ilvl w:val="0"/>
          <w:numId w:val="19"/>
        </w:numPr>
        <w:spacing w:after="0" w:line="240" w:lineRule="auto"/>
        <w:ind w:right="288"/>
        <w:jc w:val="both"/>
        <w:outlineLvl w:val="0"/>
        <w:rPr>
          <w:rFonts w:eastAsia="Times New Roman" w:cstheme="minorHAnsi"/>
          <w:sz w:val="20"/>
          <w:szCs w:val="20"/>
        </w:rPr>
      </w:pPr>
      <w:bookmarkStart w:id="501" w:name="_Toc23173567"/>
      <w:bookmarkStart w:id="502" w:name="_Toc23175109"/>
      <w:bookmarkStart w:id="503" w:name="_Toc23175423"/>
      <w:bookmarkStart w:id="504" w:name="_Toc23175645"/>
      <w:bookmarkStart w:id="505" w:name="_Toc25232958"/>
      <w:bookmarkStart w:id="506" w:name="_Toc25238824"/>
      <w:bookmarkStart w:id="507" w:name="_Toc25249347"/>
      <w:bookmarkStart w:id="508" w:name="_Toc37326610"/>
      <w:bookmarkStart w:id="509" w:name="_Toc37327816"/>
      <w:bookmarkStart w:id="510" w:name="_Toc37400521"/>
      <w:bookmarkStart w:id="511" w:name="_Toc45726006"/>
      <w:bookmarkStart w:id="512" w:name="_Toc46228069"/>
      <w:bookmarkStart w:id="513" w:name="_Toc48654266"/>
      <w:r w:rsidRPr="001F6659">
        <w:rPr>
          <w:rFonts w:eastAsia="Times New Roman" w:cstheme="minorHAnsi"/>
          <w:sz w:val="20"/>
          <w:szCs w:val="20"/>
        </w:rPr>
        <w:t>Has the casual pathway to results been clear and concise?</w:t>
      </w:r>
      <w:bookmarkEnd w:id="501"/>
      <w:bookmarkEnd w:id="502"/>
      <w:bookmarkEnd w:id="503"/>
      <w:bookmarkEnd w:id="504"/>
      <w:bookmarkEnd w:id="505"/>
      <w:bookmarkEnd w:id="506"/>
      <w:bookmarkEnd w:id="507"/>
      <w:bookmarkEnd w:id="508"/>
      <w:bookmarkEnd w:id="509"/>
      <w:bookmarkEnd w:id="510"/>
      <w:bookmarkEnd w:id="511"/>
      <w:bookmarkEnd w:id="512"/>
      <w:bookmarkEnd w:id="513"/>
    </w:p>
    <w:p w14:paraId="7F96261F" w14:textId="77777777" w:rsidR="009B4998" w:rsidRPr="001F6659" w:rsidRDefault="009B4998" w:rsidP="0074040B">
      <w:pPr>
        <w:numPr>
          <w:ilvl w:val="0"/>
          <w:numId w:val="19"/>
        </w:numPr>
        <w:spacing w:after="0" w:line="240" w:lineRule="auto"/>
        <w:ind w:right="288"/>
        <w:jc w:val="both"/>
        <w:outlineLvl w:val="0"/>
        <w:rPr>
          <w:rFonts w:eastAsia="Times New Roman" w:cstheme="minorHAnsi"/>
          <w:sz w:val="20"/>
          <w:szCs w:val="20"/>
        </w:rPr>
      </w:pPr>
      <w:bookmarkStart w:id="514" w:name="_Toc23173568"/>
      <w:bookmarkStart w:id="515" w:name="_Toc23175110"/>
      <w:bookmarkStart w:id="516" w:name="_Toc23175424"/>
      <w:bookmarkStart w:id="517" w:name="_Toc23175646"/>
      <w:bookmarkStart w:id="518" w:name="_Toc25232959"/>
      <w:bookmarkStart w:id="519" w:name="_Toc25238825"/>
      <w:bookmarkStart w:id="520" w:name="_Toc25249348"/>
      <w:bookmarkStart w:id="521" w:name="_Toc37326611"/>
      <w:bookmarkStart w:id="522" w:name="_Toc37327817"/>
      <w:bookmarkStart w:id="523" w:name="_Toc37400522"/>
      <w:bookmarkStart w:id="524" w:name="_Toc45726007"/>
      <w:bookmarkStart w:id="525" w:name="_Toc46228070"/>
      <w:bookmarkStart w:id="526" w:name="_Toc48654267"/>
      <w:r w:rsidRPr="001F6659">
        <w:rPr>
          <w:rFonts w:eastAsia="Times New Roman" w:cstheme="minorHAnsi"/>
          <w:sz w:val="20"/>
          <w:szCs w:val="20"/>
        </w:rPr>
        <w:t>Any lessons learned?</w:t>
      </w:r>
      <w:bookmarkEnd w:id="514"/>
      <w:bookmarkEnd w:id="515"/>
      <w:bookmarkEnd w:id="516"/>
      <w:bookmarkEnd w:id="517"/>
      <w:bookmarkEnd w:id="518"/>
      <w:bookmarkEnd w:id="519"/>
      <w:bookmarkEnd w:id="520"/>
      <w:bookmarkEnd w:id="521"/>
      <w:bookmarkEnd w:id="522"/>
      <w:bookmarkEnd w:id="523"/>
      <w:bookmarkEnd w:id="524"/>
      <w:bookmarkEnd w:id="525"/>
      <w:bookmarkEnd w:id="526"/>
    </w:p>
    <w:p w14:paraId="3E417410" w14:textId="77777777" w:rsidR="009B4998" w:rsidRPr="001F6659" w:rsidRDefault="009B4998" w:rsidP="009B4998">
      <w:pPr>
        <w:spacing w:after="0" w:line="240" w:lineRule="auto"/>
        <w:ind w:right="288"/>
        <w:jc w:val="both"/>
        <w:outlineLvl w:val="0"/>
        <w:rPr>
          <w:rFonts w:eastAsia="Times New Roman" w:cstheme="minorHAnsi"/>
          <w:sz w:val="20"/>
          <w:szCs w:val="20"/>
        </w:rPr>
      </w:pPr>
    </w:p>
    <w:p w14:paraId="700E6CF1" w14:textId="77777777" w:rsidR="009B4998" w:rsidRPr="001F6659" w:rsidRDefault="009B4998" w:rsidP="009B4998">
      <w:pPr>
        <w:spacing w:after="0" w:line="240" w:lineRule="auto"/>
        <w:ind w:right="288"/>
        <w:jc w:val="both"/>
        <w:outlineLvl w:val="0"/>
        <w:rPr>
          <w:rFonts w:eastAsia="Times New Roman" w:cstheme="minorHAnsi"/>
          <w:bCs/>
          <w:sz w:val="20"/>
          <w:szCs w:val="20"/>
        </w:rPr>
      </w:pPr>
      <w:bookmarkStart w:id="527" w:name="_Toc23173569"/>
      <w:bookmarkStart w:id="528" w:name="_Toc23175111"/>
      <w:bookmarkStart w:id="529" w:name="_Toc23175425"/>
      <w:bookmarkStart w:id="530" w:name="_Toc23175647"/>
      <w:bookmarkStart w:id="531" w:name="_Toc25232960"/>
      <w:bookmarkStart w:id="532" w:name="_Toc25238826"/>
      <w:bookmarkStart w:id="533" w:name="_Toc25249349"/>
      <w:bookmarkStart w:id="534" w:name="_Toc37326612"/>
      <w:bookmarkStart w:id="535" w:name="_Toc37327818"/>
      <w:bookmarkStart w:id="536" w:name="_Toc37400523"/>
      <w:bookmarkStart w:id="537" w:name="_Toc45726008"/>
      <w:bookmarkStart w:id="538" w:name="_Toc46228071"/>
      <w:bookmarkStart w:id="539" w:name="_Toc48654268"/>
      <w:r w:rsidRPr="001F6659">
        <w:rPr>
          <w:rFonts w:eastAsia="Times New Roman" w:cstheme="minorHAnsi"/>
          <w:bCs/>
          <w:sz w:val="20"/>
          <w:szCs w:val="20"/>
        </w:rPr>
        <w:t>Project Implementation and Management: Effectiveness and Efficiency</w:t>
      </w:r>
      <w:bookmarkEnd w:id="527"/>
      <w:bookmarkEnd w:id="528"/>
      <w:bookmarkEnd w:id="529"/>
      <w:bookmarkEnd w:id="530"/>
      <w:bookmarkEnd w:id="531"/>
      <w:bookmarkEnd w:id="532"/>
      <w:bookmarkEnd w:id="533"/>
      <w:bookmarkEnd w:id="534"/>
      <w:bookmarkEnd w:id="535"/>
      <w:bookmarkEnd w:id="536"/>
      <w:bookmarkEnd w:id="537"/>
      <w:bookmarkEnd w:id="538"/>
      <w:bookmarkEnd w:id="539"/>
    </w:p>
    <w:p w14:paraId="74763F4D" w14:textId="63BD1CB9" w:rsidR="009B4998" w:rsidRPr="001F6659" w:rsidRDefault="009B4998" w:rsidP="0074040B">
      <w:pPr>
        <w:numPr>
          <w:ilvl w:val="0"/>
          <w:numId w:val="16"/>
        </w:numPr>
        <w:spacing w:after="0" w:line="240" w:lineRule="auto"/>
        <w:ind w:right="288"/>
        <w:jc w:val="both"/>
        <w:outlineLvl w:val="0"/>
        <w:rPr>
          <w:rFonts w:eastAsia="Times New Roman" w:cstheme="minorHAnsi"/>
          <w:bCs/>
          <w:sz w:val="20"/>
          <w:szCs w:val="20"/>
        </w:rPr>
      </w:pPr>
      <w:bookmarkStart w:id="540" w:name="_Toc23173570"/>
      <w:bookmarkStart w:id="541" w:name="_Toc23175112"/>
      <w:bookmarkStart w:id="542" w:name="_Toc23175426"/>
      <w:bookmarkStart w:id="543" w:name="_Toc23175648"/>
      <w:bookmarkStart w:id="544" w:name="_Toc25232961"/>
      <w:bookmarkStart w:id="545" w:name="_Toc25238827"/>
      <w:bookmarkStart w:id="546" w:name="_Toc25249350"/>
      <w:bookmarkStart w:id="547" w:name="_Toc37326613"/>
      <w:bookmarkStart w:id="548" w:name="_Toc37327819"/>
      <w:bookmarkStart w:id="549" w:name="_Toc37400524"/>
      <w:bookmarkStart w:id="550" w:name="_Toc45726009"/>
      <w:bookmarkStart w:id="551" w:name="_Toc46228072"/>
      <w:bookmarkStart w:id="552" w:name="_Toc48654269"/>
      <w:r w:rsidRPr="001F6659">
        <w:rPr>
          <w:rFonts w:eastAsia="Times New Roman" w:cstheme="minorHAnsi"/>
          <w:bCs/>
          <w:sz w:val="20"/>
          <w:szCs w:val="20"/>
        </w:rPr>
        <w:t>Project implementation:</w:t>
      </w:r>
      <w:r w:rsidR="00DC1273" w:rsidRPr="001F6659">
        <w:rPr>
          <w:rFonts w:eastAsia="Times New Roman" w:cstheme="minorHAnsi"/>
          <w:bCs/>
          <w:sz w:val="20"/>
          <w:szCs w:val="20"/>
        </w:rPr>
        <w:t xml:space="preserve"> </w:t>
      </w:r>
      <w:r w:rsidRPr="001F6659">
        <w:rPr>
          <w:rFonts w:eastAsia="Times New Roman" w:cstheme="minorHAnsi"/>
          <w:bCs/>
          <w:sz w:val="20"/>
          <w:szCs w:val="20"/>
        </w:rPr>
        <w:t>capacity building approach and adaptive management</w:t>
      </w:r>
      <w:bookmarkEnd w:id="540"/>
      <w:bookmarkEnd w:id="541"/>
      <w:bookmarkEnd w:id="542"/>
      <w:bookmarkEnd w:id="543"/>
      <w:bookmarkEnd w:id="544"/>
      <w:bookmarkEnd w:id="545"/>
      <w:bookmarkEnd w:id="546"/>
      <w:bookmarkEnd w:id="547"/>
      <w:bookmarkEnd w:id="548"/>
      <w:bookmarkEnd w:id="549"/>
      <w:bookmarkEnd w:id="550"/>
      <w:bookmarkEnd w:id="551"/>
      <w:bookmarkEnd w:id="552"/>
    </w:p>
    <w:p w14:paraId="77676095" w14:textId="77777777" w:rsidR="009B4998" w:rsidRPr="001F6659" w:rsidRDefault="009B4998" w:rsidP="0074040B">
      <w:pPr>
        <w:numPr>
          <w:ilvl w:val="1"/>
          <w:numId w:val="16"/>
        </w:numPr>
        <w:spacing w:after="0" w:line="240" w:lineRule="auto"/>
        <w:ind w:right="288"/>
        <w:jc w:val="both"/>
        <w:outlineLvl w:val="0"/>
        <w:rPr>
          <w:rFonts w:eastAsia="Times New Roman" w:cstheme="minorHAnsi"/>
          <w:bCs/>
          <w:sz w:val="20"/>
          <w:szCs w:val="20"/>
        </w:rPr>
      </w:pPr>
      <w:bookmarkStart w:id="553" w:name="_Toc23173571"/>
      <w:bookmarkStart w:id="554" w:name="_Toc23175113"/>
      <w:bookmarkStart w:id="555" w:name="_Toc23175427"/>
      <w:bookmarkStart w:id="556" w:name="_Toc23175649"/>
      <w:bookmarkStart w:id="557" w:name="_Toc25232962"/>
      <w:bookmarkStart w:id="558" w:name="_Toc25238828"/>
      <w:bookmarkStart w:id="559" w:name="_Toc25249351"/>
      <w:bookmarkStart w:id="560" w:name="_Toc37326614"/>
      <w:bookmarkStart w:id="561" w:name="_Toc37327820"/>
      <w:bookmarkStart w:id="562" w:name="_Toc37400525"/>
      <w:bookmarkStart w:id="563" w:name="_Toc45726010"/>
      <w:bookmarkStart w:id="564" w:name="_Toc46228073"/>
      <w:bookmarkStart w:id="565" w:name="_Toc48654270"/>
      <w:r w:rsidRPr="001F6659">
        <w:rPr>
          <w:rFonts w:eastAsia="Times New Roman" w:cstheme="minorHAnsi"/>
          <w:bCs/>
          <w:sz w:val="20"/>
          <w:szCs w:val="20"/>
        </w:rPr>
        <w:t>What was the implementation approach taken nationally? Please provide details of the approaches for learning, for knowledge sharing, and for policy advocacy.</w:t>
      </w:r>
      <w:bookmarkEnd w:id="553"/>
      <w:bookmarkEnd w:id="554"/>
      <w:bookmarkEnd w:id="555"/>
      <w:bookmarkEnd w:id="556"/>
      <w:bookmarkEnd w:id="557"/>
      <w:bookmarkEnd w:id="558"/>
      <w:bookmarkEnd w:id="559"/>
      <w:bookmarkEnd w:id="560"/>
      <w:bookmarkEnd w:id="561"/>
      <w:bookmarkEnd w:id="562"/>
      <w:bookmarkEnd w:id="563"/>
      <w:bookmarkEnd w:id="564"/>
      <w:bookmarkEnd w:id="565"/>
      <w:r w:rsidRPr="001F6659">
        <w:rPr>
          <w:rFonts w:eastAsia="Times New Roman" w:cstheme="minorHAnsi"/>
          <w:bCs/>
          <w:sz w:val="20"/>
          <w:szCs w:val="20"/>
        </w:rPr>
        <w:t xml:space="preserve"> </w:t>
      </w:r>
    </w:p>
    <w:p w14:paraId="53F13ED2" w14:textId="58044447" w:rsidR="009B4998" w:rsidRPr="001F6659" w:rsidRDefault="009B4998" w:rsidP="0074040B">
      <w:pPr>
        <w:numPr>
          <w:ilvl w:val="1"/>
          <w:numId w:val="16"/>
        </w:numPr>
        <w:spacing w:after="0" w:line="240" w:lineRule="auto"/>
        <w:ind w:right="288"/>
        <w:jc w:val="both"/>
        <w:outlineLvl w:val="0"/>
        <w:rPr>
          <w:rFonts w:eastAsia="Times New Roman" w:cstheme="minorHAnsi"/>
          <w:bCs/>
          <w:sz w:val="20"/>
          <w:szCs w:val="20"/>
        </w:rPr>
      </w:pPr>
      <w:bookmarkStart w:id="566" w:name="_Toc23173572"/>
      <w:bookmarkStart w:id="567" w:name="_Toc23175114"/>
      <w:bookmarkStart w:id="568" w:name="_Toc23175428"/>
      <w:bookmarkStart w:id="569" w:name="_Toc23175650"/>
      <w:bookmarkStart w:id="570" w:name="_Toc25232963"/>
      <w:bookmarkStart w:id="571" w:name="_Toc25238829"/>
      <w:bookmarkStart w:id="572" w:name="_Toc25249352"/>
      <w:bookmarkStart w:id="573" w:name="_Toc37326615"/>
      <w:bookmarkStart w:id="574" w:name="_Toc37327821"/>
      <w:bookmarkStart w:id="575" w:name="_Toc37400526"/>
      <w:bookmarkStart w:id="576" w:name="_Toc45726011"/>
      <w:bookmarkStart w:id="577" w:name="_Toc46228074"/>
      <w:bookmarkStart w:id="578" w:name="_Toc48654271"/>
      <w:r w:rsidRPr="001F6659">
        <w:rPr>
          <w:rFonts w:eastAsia="Times New Roman" w:cstheme="minorHAnsi"/>
          <w:bCs/>
          <w:sz w:val="20"/>
          <w:szCs w:val="20"/>
        </w:rPr>
        <w:t xml:space="preserve">How many workshops did you </w:t>
      </w:r>
      <w:r w:rsidR="00E33378" w:rsidRPr="001F6659">
        <w:rPr>
          <w:rFonts w:eastAsia="Times New Roman" w:cstheme="minorHAnsi"/>
          <w:bCs/>
          <w:sz w:val="20"/>
          <w:szCs w:val="20"/>
        </w:rPr>
        <w:t>participate</w:t>
      </w:r>
      <w:r w:rsidRPr="001F6659">
        <w:rPr>
          <w:rFonts w:eastAsia="Times New Roman" w:cstheme="minorHAnsi"/>
          <w:bCs/>
          <w:sz w:val="20"/>
          <w:szCs w:val="20"/>
        </w:rPr>
        <w:t xml:space="preserve"> in? List them. Were they</w:t>
      </w:r>
      <w:r w:rsidR="00DC1273" w:rsidRPr="001F6659">
        <w:rPr>
          <w:rFonts w:eastAsia="Times New Roman" w:cstheme="minorHAnsi"/>
          <w:bCs/>
          <w:sz w:val="20"/>
          <w:szCs w:val="20"/>
        </w:rPr>
        <w:t xml:space="preserve"> </w:t>
      </w:r>
      <w:r w:rsidRPr="001F6659">
        <w:rPr>
          <w:rFonts w:eastAsia="Times New Roman" w:cstheme="minorHAnsi"/>
          <w:bCs/>
          <w:sz w:val="20"/>
          <w:szCs w:val="20"/>
        </w:rPr>
        <w:t>useful?</w:t>
      </w:r>
      <w:bookmarkEnd w:id="566"/>
      <w:bookmarkEnd w:id="567"/>
      <w:bookmarkEnd w:id="568"/>
      <w:bookmarkEnd w:id="569"/>
      <w:bookmarkEnd w:id="570"/>
      <w:bookmarkEnd w:id="571"/>
      <w:bookmarkEnd w:id="572"/>
      <w:bookmarkEnd w:id="573"/>
      <w:bookmarkEnd w:id="574"/>
      <w:bookmarkEnd w:id="575"/>
      <w:r w:rsidRPr="001F6659">
        <w:rPr>
          <w:rFonts w:eastAsia="Times New Roman" w:cstheme="minorHAnsi"/>
          <w:bCs/>
          <w:sz w:val="20"/>
          <w:szCs w:val="20"/>
        </w:rPr>
        <w:t xml:space="preserve"> Why?</w:t>
      </w:r>
      <w:bookmarkEnd w:id="576"/>
      <w:bookmarkEnd w:id="577"/>
      <w:bookmarkEnd w:id="578"/>
    </w:p>
    <w:p w14:paraId="6903E085" w14:textId="77777777" w:rsidR="009B4998" w:rsidRPr="001F6659" w:rsidRDefault="009B4998" w:rsidP="0074040B">
      <w:pPr>
        <w:numPr>
          <w:ilvl w:val="1"/>
          <w:numId w:val="16"/>
        </w:numPr>
        <w:spacing w:after="0" w:line="240" w:lineRule="auto"/>
        <w:ind w:right="288"/>
        <w:jc w:val="both"/>
        <w:outlineLvl w:val="0"/>
        <w:rPr>
          <w:rFonts w:eastAsia="Times New Roman" w:cstheme="minorHAnsi"/>
          <w:bCs/>
          <w:sz w:val="20"/>
          <w:szCs w:val="20"/>
        </w:rPr>
      </w:pPr>
      <w:bookmarkStart w:id="579" w:name="_Toc23173573"/>
      <w:bookmarkStart w:id="580" w:name="_Toc23175115"/>
      <w:bookmarkStart w:id="581" w:name="_Toc23175429"/>
      <w:bookmarkStart w:id="582" w:name="_Toc23175651"/>
      <w:bookmarkStart w:id="583" w:name="_Toc25232964"/>
      <w:bookmarkStart w:id="584" w:name="_Toc25238830"/>
      <w:bookmarkStart w:id="585" w:name="_Toc25249353"/>
      <w:bookmarkStart w:id="586" w:name="_Toc37326616"/>
      <w:bookmarkStart w:id="587" w:name="_Toc37327822"/>
      <w:bookmarkStart w:id="588" w:name="_Toc37400527"/>
      <w:bookmarkStart w:id="589" w:name="_Toc45726012"/>
      <w:bookmarkStart w:id="590" w:name="_Toc46228075"/>
      <w:bookmarkStart w:id="591" w:name="_Toc48654272"/>
      <w:r w:rsidRPr="001F6659">
        <w:rPr>
          <w:rFonts w:eastAsia="Times New Roman" w:cstheme="minorHAnsi"/>
          <w:bCs/>
          <w:sz w:val="20"/>
          <w:szCs w:val="20"/>
        </w:rPr>
        <w:t>How many consultancies did you implement? What were they? Do you think they had any policy level results?</w:t>
      </w:r>
      <w:bookmarkEnd w:id="579"/>
      <w:bookmarkEnd w:id="580"/>
      <w:bookmarkEnd w:id="581"/>
      <w:bookmarkEnd w:id="582"/>
      <w:bookmarkEnd w:id="583"/>
      <w:bookmarkEnd w:id="584"/>
      <w:bookmarkEnd w:id="585"/>
      <w:bookmarkEnd w:id="586"/>
      <w:bookmarkEnd w:id="587"/>
      <w:bookmarkEnd w:id="588"/>
      <w:bookmarkEnd w:id="589"/>
      <w:bookmarkEnd w:id="590"/>
      <w:bookmarkEnd w:id="591"/>
    </w:p>
    <w:p w14:paraId="54C92D2D" w14:textId="77777777" w:rsidR="009B4998" w:rsidRPr="001F6659" w:rsidRDefault="009B4998" w:rsidP="0074040B">
      <w:pPr>
        <w:numPr>
          <w:ilvl w:val="1"/>
          <w:numId w:val="16"/>
        </w:numPr>
        <w:spacing w:after="0" w:line="240" w:lineRule="auto"/>
        <w:ind w:right="288"/>
        <w:jc w:val="both"/>
        <w:outlineLvl w:val="0"/>
        <w:rPr>
          <w:rFonts w:eastAsia="Times New Roman" w:cstheme="minorHAnsi"/>
          <w:bCs/>
          <w:sz w:val="20"/>
          <w:szCs w:val="20"/>
        </w:rPr>
      </w:pPr>
      <w:bookmarkStart w:id="592" w:name="_Toc37326617"/>
      <w:bookmarkStart w:id="593" w:name="_Toc37327823"/>
      <w:bookmarkStart w:id="594" w:name="_Toc37400528"/>
      <w:bookmarkStart w:id="595" w:name="_Toc45726013"/>
      <w:bookmarkStart w:id="596" w:name="_Toc46228076"/>
      <w:bookmarkStart w:id="597" w:name="_Toc48654273"/>
      <w:bookmarkEnd w:id="592"/>
      <w:bookmarkEnd w:id="593"/>
      <w:bookmarkEnd w:id="594"/>
      <w:bookmarkEnd w:id="595"/>
      <w:bookmarkEnd w:id="596"/>
      <w:bookmarkEnd w:id="597"/>
    </w:p>
    <w:p w14:paraId="44D6EF8A" w14:textId="77777777" w:rsidR="009B4998" w:rsidRPr="001F6659" w:rsidRDefault="009B4998" w:rsidP="0074040B">
      <w:pPr>
        <w:numPr>
          <w:ilvl w:val="0"/>
          <w:numId w:val="16"/>
        </w:numPr>
        <w:spacing w:after="0" w:line="240" w:lineRule="auto"/>
        <w:ind w:right="288"/>
        <w:jc w:val="both"/>
        <w:outlineLvl w:val="0"/>
        <w:rPr>
          <w:rFonts w:eastAsia="Times New Roman" w:cstheme="minorHAnsi"/>
          <w:bCs/>
          <w:sz w:val="20"/>
          <w:szCs w:val="20"/>
        </w:rPr>
      </w:pPr>
      <w:bookmarkStart w:id="598" w:name="_Toc23173574"/>
      <w:bookmarkStart w:id="599" w:name="_Toc23175116"/>
      <w:bookmarkStart w:id="600" w:name="_Toc23175430"/>
      <w:bookmarkStart w:id="601" w:name="_Toc23175652"/>
      <w:bookmarkStart w:id="602" w:name="_Toc25232965"/>
      <w:bookmarkStart w:id="603" w:name="_Toc25238831"/>
      <w:bookmarkStart w:id="604" w:name="_Toc25249354"/>
      <w:bookmarkStart w:id="605" w:name="_Toc37326618"/>
      <w:bookmarkStart w:id="606" w:name="_Toc37327824"/>
      <w:bookmarkStart w:id="607" w:name="_Toc37400529"/>
      <w:bookmarkStart w:id="608" w:name="_Toc45726014"/>
      <w:bookmarkStart w:id="609" w:name="_Toc46228077"/>
      <w:bookmarkStart w:id="610" w:name="_Toc48654274"/>
      <w:r w:rsidRPr="001F6659">
        <w:rPr>
          <w:rFonts w:eastAsia="Times New Roman" w:cstheme="minorHAnsi"/>
          <w:bCs/>
          <w:sz w:val="20"/>
          <w:szCs w:val="20"/>
        </w:rPr>
        <w:t>Management Arrangements</w:t>
      </w:r>
      <w:bookmarkEnd w:id="598"/>
      <w:bookmarkEnd w:id="599"/>
      <w:bookmarkEnd w:id="600"/>
      <w:bookmarkEnd w:id="601"/>
      <w:bookmarkEnd w:id="602"/>
      <w:bookmarkEnd w:id="603"/>
      <w:bookmarkEnd w:id="604"/>
      <w:bookmarkEnd w:id="605"/>
      <w:bookmarkEnd w:id="606"/>
      <w:bookmarkEnd w:id="607"/>
      <w:bookmarkEnd w:id="608"/>
      <w:bookmarkEnd w:id="609"/>
      <w:bookmarkEnd w:id="610"/>
      <w:r w:rsidRPr="001F6659">
        <w:rPr>
          <w:rFonts w:eastAsia="Times New Roman" w:cstheme="minorHAnsi"/>
          <w:bCs/>
          <w:sz w:val="20"/>
          <w:szCs w:val="20"/>
        </w:rPr>
        <w:t xml:space="preserve"> </w:t>
      </w:r>
    </w:p>
    <w:p w14:paraId="04B052F5" w14:textId="77777777" w:rsidR="009B4998" w:rsidRPr="001F6659" w:rsidRDefault="009B4998" w:rsidP="0074040B">
      <w:pPr>
        <w:numPr>
          <w:ilvl w:val="1"/>
          <w:numId w:val="16"/>
        </w:numPr>
        <w:spacing w:after="0" w:line="240" w:lineRule="auto"/>
        <w:ind w:right="288"/>
        <w:jc w:val="both"/>
        <w:outlineLvl w:val="0"/>
        <w:rPr>
          <w:rFonts w:eastAsia="Times New Roman" w:cstheme="minorHAnsi"/>
          <w:bCs/>
          <w:sz w:val="20"/>
          <w:szCs w:val="20"/>
        </w:rPr>
      </w:pPr>
      <w:bookmarkStart w:id="611" w:name="_Toc23173575"/>
      <w:bookmarkStart w:id="612" w:name="_Toc23175117"/>
      <w:bookmarkStart w:id="613" w:name="_Toc23175431"/>
      <w:bookmarkStart w:id="614" w:name="_Toc23175653"/>
      <w:bookmarkStart w:id="615" w:name="_Toc25232966"/>
      <w:bookmarkStart w:id="616" w:name="_Toc25238832"/>
      <w:bookmarkStart w:id="617" w:name="_Toc25249355"/>
      <w:bookmarkStart w:id="618" w:name="_Toc37326619"/>
      <w:bookmarkStart w:id="619" w:name="_Toc37327825"/>
      <w:bookmarkStart w:id="620" w:name="_Toc37400530"/>
      <w:bookmarkStart w:id="621" w:name="_Toc45726015"/>
      <w:bookmarkStart w:id="622" w:name="_Toc46228078"/>
      <w:bookmarkStart w:id="623" w:name="_Toc48654275"/>
      <w:r w:rsidRPr="001F6659">
        <w:rPr>
          <w:rFonts w:eastAsia="Times New Roman" w:cstheme="minorHAnsi"/>
          <w:bCs/>
          <w:sz w:val="20"/>
          <w:szCs w:val="20"/>
        </w:rPr>
        <w:t>Describe the project management arrangements at national level, i.e. how many staff, how much remuneration? Any challenges to report?</w:t>
      </w:r>
      <w:bookmarkEnd w:id="611"/>
      <w:bookmarkEnd w:id="612"/>
      <w:bookmarkEnd w:id="613"/>
      <w:bookmarkEnd w:id="614"/>
      <w:bookmarkEnd w:id="615"/>
      <w:bookmarkEnd w:id="616"/>
      <w:bookmarkEnd w:id="617"/>
      <w:bookmarkEnd w:id="618"/>
      <w:bookmarkEnd w:id="619"/>
      <w:bookmarkEnd w:id="620"/>
      <w:bookmarkEnd w:id="621"/>
      <w:bookmarkEnd w:id="622"/>
      <w:bookmarkEnd w:id="623"/>
    </w:p>
    <w:p w14:paraId="7B6B41F7" w14:textId="77777777" w:rsidR="009B4998" w:rsidRPr="001F6659" w:rsidRDefault="009B4998" w:rsidP="0074040B">
      <w:pPr>
        <w:numPr>
          <w:ilvl w:val="0"/>
          <w:numId w:val="17"/>
        </w:numPr>
        <w:spacing w:after="0" w:line="240" w:lineRule="auto"/>
        <w:ind w:right="288"/>
        <w:jc w:val="both"/>
        <w:outlineLvl w:val="0"/>
        <w:rPr>
          <w:rFonts w:eastAsia="Times New Roman" w:cstheme="minorHAnsi"/>
          <w:bCs/>
          <w:sz w:val="20"/>
          <w:szCs w:val="20"/>
        </w:rPr>
      </w:pPr>
      <w:bookmarkStart w:id="624" w:name="_Toc23173576"/>
      <w:bookmarkStart w:id="625" w:name="_Toc23175118"/>
      <w:bookmarkStart w:id="626" w:name="_Toc23175432"/>
      <w:bookmarkStart w:id="627" w:name="_Toc23175654"/>
      <w:bookmarkStart w:id="628" w:name="_Toc25232967"/>
      <w:bookmarkStart w:id="629" w:name="_Toc25238833"/>
      <w:bookmarkStart w:id="630" w:name="_Toc25249356"/>
      <w:bookmarkStart w:id="631" w:name="_Toc37326620"/>
      <w:bookmarkStart w:id="632" w:name="_Toc37327826"/>
      <w:bookmarkStart w:id="633" w:name="_Toc37400531"/>
      <w:bookmarkStart w:id="634" w:name="_Toc45726016"/>
      <w:bookmarkStart w:id="635" w:name="_Toc46228079"/>
      <w:bookmarkStart w:id="636" w:name="_Toc48654276"/>
      <w:r w:rsidRPr="001F6659">
        <w:rPr>
          <w:rFonts w:eastAsia="Times New Roman" w:cstheme="minorHAnsi"/>
          <w:bCs/>
          <w:sz w:val="20"/>
          <w:szCs w:val="20"/>
        </w:rPr>
        <w:t>Describe how the national project management coordinated at national level? With teams and project manager in sub region and other countries?</w:t>
      </w:r>
      <w:bookmarkEnd w:id="624"/>
      <w:bookmarkEnd w:id="625"/>
      <w:bookmarkEnd w:id="626"/>
      <w:bookmarkEnd w:id="627"/>
      <w:bookmarkEnd w:id="628"/>
      <w:bookmarkEnd w:id="629"/>
      <w:bookmarkEnd w:id="630"/>
      <w:bookmarkEnd w:id="631"/>
      <w:bookmarkEnd w:id="632"/>
      <w:bookmarkEnd w:id="633"/>
      <w:bookmarkEnd w:id="634"/>
      <w:bookmarkEnd w:id="635"/>
      <w:bookmarkEnd w:id="636"/>
      <w:r w:rsidRPr="001F6659">
        <w:rPr>
          <w:rFonts w:eastAsia="Times New Roman" w:cstheme="minorHAnsi"/>
          <w:bCs/>
          <w:sz w:val="20"/>
          <w:szCs w:val="20"/>
        </w:rPr>
        <w:t xml:space="preserve"> </w:t>
      </w:r>
    </w:p>
    <w:p w14:paraId="5CCE8D13" w14:textId="77777777" w:rsidR="009B4998" w:rsidRPr="001F6659" w:rsidRDefault="009B4998" w:rsidP="0074040B">
      <w:pPr>
        <w:numPr>
          <w:ilvl w:val="1"/>
          <w:numId w:val="16"/>
        </w:numPr>
        <w:spacing w:after="0" w:line="240" w:lineRule="auto"/>
        <w:ind w:right="288"/>
        <w:jc w:val="both"/>
        <w:outlineLvl w:val="0"/>
        <w:rPr>
          <w:rFonts w:eastAsia="Times New Roman" w:cstheme="minorHAnsi"/>
          <w:bCs/>
          <w:sz w:val="20"/>
          <w:szCs w:val="20"/>
        </w:rPr>
      </w:pPr>
      <w:bookmarkStart w:id="637" w:name="_Toc23173577"/>
      <w:bookmarkStart w:id="638" w:name="_Toc23175119"/>
      <w:bookmarkStart w:id="639" w:name="_Toc23175433"/>
      <w:bookmarkStart w:id="640" w:name="_Toc23175655"/>
      <w:bookmarkStart w:id="641" w:name="_Toc25232968"/>
      <w:bookmarkStart w:id="642" w:name="_Toc25238834"/>
      <w:bookmarkStart w:id="643" w:name="_Toc25249357"/>
      <w:bookmarkStart w:id="644" w:name="_Toc37326621"/>
      <w:bookmarkStart w:id="645" w:name="_Toc37327827"/>
      <w:bookmarkStart w:id="646" w:name="_Toc37400532"/>
      <w:bookmarkStart w:id="647" w:name="_Toc45726017"/>
      <w:bookmarkStart w:id="648" w:name="_Toc46228080"/>
      <w:bookmarkStart w:id="649" w:name="_Toc48654277"/>
      <w:r w:rsidRPr="001F6659">
        <w:rPr>
          <w:rFonts w:eastAsia="Times New Roman" w:cstheme="minorHAnsi"/>
          <w:bCs/>
          <w:sz w:val="20"/>
          <w:szCs w:val="20"/>
        </w:rPr>
        <w:t>Any lessons learned?</w:t>
      </w:r>
      <w:bookmarkEnd w:id="637"/>
      <w:bookmarkEnd w:id="638"/>
      <w:bookmarkEnd w:id="639"/>
      <w:bookmarkEnd w:id="640"/>
      <w:bookmarkEnd w:id="641"/>
      <w:bookmarkEnd w:id="642"/>
      <w:bookmarkEnd w:id="643"/>
      <w:bookmarkEnd w:id="644"/>
      <w:bookmarkEnd w:id="645"/>
      <w:bookmarkEnd w:id="646"/>
      <w:bookmarkEnd w:id="647"/>
      <w:bookmarkEnd w:id="648"/>
      <w:bookmarkEnd w:id="649"/>
      <w:r w:rsidRPr="001F6659">
        <w:rPr>
          <w:rFonts w:eastAsia="Times New Roman" w:cstheme="minorHAnsi"/>
          <w:bCs/>
          <w:sz w:val="20"/>
          <w:szCs w:val="20"/>
        </w:rPr>
        <w:t xml:space="preserve"> </w:t>
      </w:r>
    </w:p>
    <w:p w14:paraId="7B0704EA" w14:textId="77777777" w:rsidR="009B4998" w:rsidRPr="001F6659" w:rsidRDefault="009B4998" w:rsidP="0074040B">
      <w:pPr>
        <w:numPr>
          <w:ilvl w:val="0"/>
          <w:numId w:val="16"/>
        </w:numPr>
        <w:spacing w:after="0" w:line="240" w:lineRule="auto"/>
        <w:ind w:right="288"/>
        <w:jc w:val="both"/>
        <w:outlineLvl w:val="0"/>
        <w:rPr>
          <w:rFonts w:eastAsia="Times New Roman" w:cstheme="minorHAnsi"/>
          <w:bCs/>
          <w:sz w:val="20"/>
          <w:szCs w:val="20"/>
        </w:rPr>
      </w:pPr>
      <w:bookmarkStart w:id="650" w:name="_Toc23173578"/>
      <w:bookmarkStart w:id="651" w:name="_Toc23175120"/>
      <w:bookmarkStart w:id="652" w:name="_Toc23175434"/>
      <w:bookmarkStart w:id="653" w:name="_Toc23175656"/>
      <w:bookmarkStart w:id="654" w:name="_Toc25232969"/>
      <w:bookmarkStart w:id="655" w:name="_Toc25238835"/>
      <w:bookmarkStart w:id="656" w:name="_Toc25249358"/>
      <w:bookmarkStart w:id="657" w:name="_Toc37326622"/>
      <w:bookmarkStart w:id="658" w:name="_Toc37327828"/>
      <w:bookmarkStart w:id="659" w:name="_Toc37400533"/>
      <w:bookmarkStart w:id="660" w:name="_Toc45726018"/>
      <w:bookmarkStart w:id="661" w:name="_Toc46228081"/>
      <w:bookmarkStart w:id="662" w:name="_Toc48654278"/>
      <w:r w:rsidRPr="001F6659">
        <w:rPr>
          <w:rFonts w:eastAsia="Times New Roman" w:cstheme="minorHAnsi"/>
          <w:bCs/>
          <w:sz w:val="20"/>
          <w:szCs w:val="20"/>
        </w:rPr>
        <w:t>Work Planning</w:t>
      </w:r>
      <w:bookmarkEnd w:id="650"/>
      <w:bookmarkEnd w:id="651"/>
      <w:bookmarkEnd w:id="652"/>
      <w:bookmarkEnd w:id="653"/>
      <w:bookmarkEnd w:id="654"/>
      <w:bookmarkEnd w:id="655"/>
      <w:bookmarkEnd w:id="656"/>
      <w:bookmarkEnd w:id="657"/>
      <w:bookmarkEnd w:id="658"/>
      <w:bookmarkEnd w:id="659"/>
      <w:bookmarkEnd w:id="660"/>
      <w:bookmarkEnd w:id="661"/>
      <w:bookmarkEnd w:id="662"/>
      <w:r w:rsidRPr="001F6659">
        <w:rPr>
          <w:rFonts w:eastAsia="Times New Roman" w:cstheme="minorHAnsi"/>
          <w:bCs/>
          <w:sz w:val="20"/>
          <w:szCs w:val="20"/>
        </w:rPr>
        <w:t xml:space="preserve"> </w:t>
      </w:r>
    </w:p>
    <w:p w14:paraId="57547E3E" w14:textId="77777777" w:rsidR="009B4998" w:rsidRPr="001F6659" w:rsidRDefault="009B4998" w:rsidP="0074040B">
      <w:pPr>
        <w:numPr>
          <w:ilvl w:val="1"/>
          <w:numId w:val="16"/>
        </w:numPr>
        <w:spacing w:after="0" w:line="240" w:lineRule="auto"/>
        <w:ind w:right="288"/>
        <w:jc w:val="both"/>
        <w:outlineLvl w:val="0"/>
        <w:rPr>
          <w:rFonts w:eastAsia="Times New Roman" w:cstheme="minorHAnsi"/>
          <w:bCs/>
          <w:sz w:val="20"/>
          <w:szCs w:val="20"/>
        </w:rPr>
      </w:pPr>
      <w:bookmarkStart w:id="663" w:name="_Toc23173579"/>
      <w:bookmarkStart w:id="664" w:name="_Toc23175121"/>
      <w:bookmarkStart w:id="665" w:name="_Toc23175435"/>
      <w:bookmarkStart w:id="666" w:name="_Toc23175657"/>
      <w:bookmarkStart w:id="667" w:name="_Toc25232970"/>
      <w:bookmarkStart w:id="668" w:name="_Toc25238836"/>
      <w:bookmarkStart w:id="669" w:name="_Toc25249359"/>
      <w:bookmarkStart w:id="670" w:name="_Toc37326623"/>
      <w:bookmarkStart w:id="671" w:name="_Toc37327829"/>
      <w:bookmarkStart w:id="672" w:name="_Toc37400534"/>
      <w:bookmarkStart w:id="673" w:name="_Toc45726019"/>
      <w:bookmarkStart w:id="674" w:name="_Toc46228082"/>
      <w:bookmarkStart w:id="675" w:name="_Toc48654279"/>
      <w:r w:rsidRPr="001F6659">
        <w:rPr>
          <w:rFonts w:eastAsia="Times New Roman" w:cstheme="minorHAnsi"/>
          <w:bCs/>
          <w:sz w:val="20"/>
          <w:szCs w:val="20"/>
        </w:rPr>
        <w:t>How did you facilitate national work planning and financing reporting?</w:t>
      </w:r>
      <w:bookmarkEnd w:id="663"/>
      <w:bookmarkEnd w:id="664"/>
      <w:bookmarkEnd w:id="665"/>
      <w:bookmarkEnd w:id="666"/>
      <w:bookmarkEnd w:id="667"/>
      <w:bookmarkEnd w:id="668"/>
      <w:bookmarkEnd w:id="669"/>
      <w:bookmarkEnd w:id="670"/>
      <w:bookmarkEnd w:id="671"/>
      <w:bookmarkEnd w:id="672"/>
      <w:bookmarkEnd w:id="673"/>
      <w:bookmarkEnd w:id="674"/>
      <w:bookmarkEnd w:id="675"/>
    </w:p>
    <w:p w14:paraId="5F7BE677" w14:textId="4325815F" w:rsidR="009B4998" w:rsidRPr="001F6659" w:rsidRDefault="009B4998" w:rsidP="0074040B">
      <w:pPr>
        <w:numPr>
          <w:ilvl w:val="0"/>
          <w:numId w:val="16"/>
        </w:numPr>
        <w:spacing w:after="0" w:line="240" w:lineRule="auto"/>
        <w:ind w:right="288"/>
        <w:jc w:val="both"/>
        <w:outlineLvl w:val="0"/>
        <w:rPr>
          <w:rFonts w:eastAsia="Times New Roman" w:cstheme="minorHAnsi"/>
          <w:bCs/>
          <w:sz w:val="20"/>
          <w:szCs w:val="20"/>
        </w:rPr>
      </w:pPr>
      <w:bookmarkStart w:id="676" w:name="_Toc23173580"/>
      <w:bookmarkStart w:id="677" w:name="_Toc23175122"/>
      <w:bookmarkStart w:id="678" w:name="_Toc23175436"/>
      <w:bookmarkStart w:id="679" w:name="_Toc23175658"/>
      <w:bookmarkStart w:id="680" w:name="_Toc25232971"/>
      <w:bookmarkStart w:id="681" w:name="_Toc25238837"/>
      <w:bookmarkStart w:id="682" w:name="_Toc25249360"/>
      <w:bookmarkStart w:id="683" w:name="_Toc37326624"/>
      <w:bookmarkStart w:id="684" w:name="_Toc37327830"/>
      <w:bookmarkStart w:id="685" w:name="_Toc37400535"/>
      <w:bookmarkStart w:id="686" w:name="_Toc45726020"/>
      <w:bookmarkStart w:id="687" w:name="_Toc46228083"/>
      <w:bookmarkStart w:id="688" w:name="_Toc48654280"/>
      <w:r w:rsidRPr="001F6659">
        <w:rPr>
          <w:rFonts w:eastAsia="Times New Roman" w:cstheme="minorHAnsi"/>
          <w:bCs/>
          <w:sz w:val="20"/>
          <w:szCs w:val="20"/>
        </w:rPr>
        <w:t>Finance and Co</w:t>
      </w:r>
      <w:r w:rsidR="00271FFB">
        <w:rPr>
          <w:rFonts w:eastAsia="Times New Roman" w:cstheme="minorHAnsi"/>
          <w:bCs/>
          <w:sz w:val="20"/>
          <w:szCs w:val="20"/>
        </w:rPr>
        <w:t>-</w:t>
      </w:r>
      <w:r w:rsidRPr="001F6659">
        <w:rPr>
          <w:rFonts w:eastAsia="Times New Roman" w:cstheme="minorHAnsi"/>
          <w:bCs/>
          <w:sz w:val="20"/>
          <w:szCs w:val="20"/>
        </w:rPr>
        <w:t>Finance</w:t>
      </w:r>
      <w:bookmarkEnd w:id="676"/>
      <w:bookmarkEnd w:id="677"/>
      <w:bookmarkEnd w:id="678"/>
      <w:bookmarkEnd w:id="679"/>
      <w:bookmarkEnd w:id="680"/>
      <w:bookmarkEnd w:id="681"/>
      <w:bookmarkEnd w:id="682"/>
      <w:bookmarkEnd w:id="683"/>
      <w:bookmarkEnd w:id="684"/>
      <w:bookmarkEnd w:id="685"/>
      <w:bookmarkEnd w:id="686"/>
      <w:bookmarkEnd w:id="687"/>
      <w:bookmarkEnd w:id="688"/>
      <w:r w:rsidRPr="001F6659">
        <w:rPr>
          <w:rFonts w:eastAsia="Times New Roman" w:cstheme="minorHAnsi"/>
          <w:bCs/>
          <w:sz w:val="20"/>
          <w:szCs w:val="20"/>
        </w:rPr>
        <w:t xml:space="preserve"> </w:t>
      </w:r>
    </w:p>
    <w:p w14:paraId="2F454A2F" w14:textId="666FA48F" w:rsidR="009B4998" w:rsidRPr="001F6659" w:rsidRDefault="009B4998" w:rsidP="0074040B">
      <w:pPr>
        <w:numPr>
          <w:ilvl w:val="1"/>
          <w:numId w:val="16"/>
        </w:numPr>
        <w:spacing w:after="0" w:line="240" w:lineRule="auto"/>
        <w:ind w:right="288"/>
        <w:jc w:val="both"/>
        <w:outlineLvl w:val="0"/>
        <w:rPr>
          <w:rFonts w:eastAsia="Times New Roman" w:cstheme="minorHAnsi"/>
          <w:bCs/>
          <w:sz w:val="20"/>
          <w:szCs w:val="20"/>
        </w:rPr>
      </w:pPr>
      <w:bookmarkStart w:id="689" w:name="_Toc23173581"/>
      <w:bookmarkStart w:id="690" w:name="_Toc23175123"/>
      <w:bookmarkStart w:id="691" w:name="_Toc23175437"/>
      <w:bookmarkStart w:id="692" w:name="_Toc23175659"/>
      <w:bookmarkStart w:id="693" w:name="_Toc25232972"/>
      <w:bookmarkStart w:id="694" w:name="_Toc25238838"/>
      <w:bookmarkStart w:id="695" w:name="_Toc25249361"/>
      <w:bookmarkStart w:id="696" w:name="_Toc37326625"/>
      <w:bookmarkStart w:id="697" w:name="_Toc37327831"/>
      <w:bookmarkStart w:id="698" w:name="_Toc37400536"/>
      <w:bookmarkStart w:id="699" w:name="_Toc45726021"/>
      <w:bookmarkStart w:id="700" w:name="_Toc46228084"/>
      <w:bookmarkStart w:id="701" w:name="_Toc48654281"/>
      <w:r w:rsidRPr="001F6659">
        <w:rPr>
          <w:rFonts w:eastAsia="Times New Roman" w:cstheme="minorHAnsi"/>
          <w:bCs/>
          <w:sz w:val="20"/>
          <w:szCs w:val="20"/>
        </w:rPr>
        <w:t xml:space="preserve">Please provide the expenditure per outcome per </w:t>
      </w:r>
      <w:bookmarkEnd w:id="689"/>
      <w:bookmarkEnd w:id="690"/>
      <w:bookmarkEnd w:id="691"/>
      <w:bookmarkEnd w:id="692"/>
      <w:bookmarkEnd w:id="693"/>
      <w:bookmarkEnd w:id="694"/>
      <w:bookmarkEnd w:id="695"/>
      <w:bookmarkEnd w:id="696"/>
      <w:bookmarkEnd w:id="697"/>
      <w:bookmarkEnd w:id="698"/>
      <w:bookmarkEnd w:id="699"/>
      <w:bookmarkEnd w:id="700"/>
      <w:r w:rsidR="006B2152" w:rsidRPr="001F6659">
        <w:rPr>
          <w:rFonts w:eastAsia="Times New Roman" w:cstheme="minorHAnsi"/>
          <w:bCs/>
          <w:sz w:val="20"/>
          <w:szCs w:val="20"/>
        </w:rPr>
        <w:t>year.</w:t>
      </w:r>
      <w:bookmarkEnd w:id="701"/>
      <w:r w:rsidRPr="001F6659">
        <w:rPr>
          <w:rFonts w:eastAsia="Times New Roman" w:cstheme="minorHAnsi"/>
          <w:bCs/>
          <w:sz w:val="20"/>
          <w:szCs w:val="20"/>
        </w:rPr>
        <w:t xml:space="preserve"> </w:t>
      </w:r>
    </w:p>
    <w:p w14:paraId="103BB695" w14:textId="77777777" w:rsidR="009B4998" w:rsidRPr="001F6659" w:rsidRDefault="009B4998" w:rsidP="0074040B">
      <w:pPr>
        <w:numPr>
          <w:ilvl w:val="1"/>
          <w:numId w:val="16"/>
        </w:numPr>
        <w:spacing w:after="0" w:line="240" w:lineRule="auto"/>
        <w:ind w:right="288"/>
        <w:jc w:val="both"/>
        <w:outlineLvl w:val="0"/>
        <w:rPr>
          <w:rFonts w:eastAsia="Times New Roman" w:cstheme="minorHAnsi"/>
          <w:bCs/>
          <w:sz w:val="20"/>
          <w:szCs w:val="20"/>
        </w:rPr>
      </w:pPr>
      <w:bookmarkStart w:id="702" w:name="_Toc23173582"/>
      <w:bookmarkStart w:id="703" w:name="_Toc23175124"/>
      <w:bookmarkStart w:id="704" w:name="_Toc23175438"/>
      <w:bookmarkStart w:id="705" w:name="_Toc23175660"/>
      <w:bookmarkStart w:id="706" w:name="_Toc25232973"/>
      <w:bookmarkStart w:id="707" w:name="_Toc25238839"/>
      <w:bookmarkStart w:id="708" w:name="_Toc25249362"/>
      <w:bookmarkStart w:id="709" w:name="_Toc37326626"/>
      <w:bookmarkStart w:id="710" w:name="_Toc37327832"/>
      <w:bookmarkStart w:id="711" w:name="_Toc37400537"/>
      <w:bookmarkStart w:id="712" w:name="_Toc45726022"/>
      <w:bookmarkStart w:id="713" w:name="_Toc46228085"/>
      <w:bookmarkStart w:id="714" w:name="_Toc48654282"/>
      <w:r w:rsidRPr="001F6659">
        <w:rPr>
          <w:rFonts w:eastAsia="Times New Roman" w:cstheme="minorHAnsi"/>
          <w:bCs/>
          <w:sz w:val="20"/>
          <w:szCs w:val="20"/>
        </w:rPr>
        <w:t>Provide a breakdown of expenditure by outcome and by year until end of project.</w:t>
      </w:r>
      <w:bookmarkEnd w:id="702"/>
      <w:bookmarkEnd w:id="703"/>
      <w:bookmarkEnd w:id="704"/>
      <w:bookmarkEnd w:id="705"/>
      <w:bookmarkEnd w:id="706"/>
      <w:bookmarkEnd w:id="707"/>
      <w:bookmarkEnd w:id="708"/>
      <w:bookmarkEnd w:id="709"/>
      <w:bookmarkEnd w:id="710"/>
      <w:bookmarkEnd w:id="711"/>
      <w:bookmarkEnd w:id="712"/>
      <w:bookmarkEnd w:id="713"/>
      <w:bookmarkEnd w:id="714"/>
      <w:r w:rsidRPr="001F6659">
        <w:rPr>
          <w:rFonts w:eastAsia="Times New Roman" w:cstheme="minorHAnsi"/>
          <w:bCs/>
          <w:sz w:val="20"/>
          <w:szCs w:val="20"/>
        </w:rPr>
        <w:t xml:space="preserve"> </w:t>
      </w:r>
    </w:p>
    <w:p w14:paraId="5DD82CDF" w14:textId="77777777" w:rsidR="009B4998" w:rsidRPr="001F6659" w:rsidRDefault="009B4998" w:rsidP="0074040B">
      <w:pPr>
        <w:numPr>
          <w:ilvl w:val="0"/>
          <w:numId w:val="16"/>
        </w:numPr>
        <w:spacing w:after="0" w:line="240" w:lineRule="auto"/>
        <w:ind w:right="288"/>
        <w:jc w:val="both"/>
        <w:outlineLvl w:val="0"/>
        <w:rPr>
          <w:rFonts w:eastAsia="Times New Roman" w:cstheme="minorHAnsi"/>
          <w:bCs/>
          <w:sz w:val="20"/>
          <w:szCs w:val="20"/>
        </w:rPr>
      </w:pPr>
      <w:bookmarkStart w:id="715" w:name="_Toc23173583"/>
      <w:bookmarkStart w:id="716" w:name="_Toc23175125"/>
      <w:bookmarkStart w:id="717" w:name="_Toc23175439"/>
      <w:bookmarkStart w:id="718" w:name="_Toc23175661"/>
      <w:bookmarkStart w:id="719" w:name="_Toc25232974"/>
      <w:bookmarkStart w:id="720" w:name="_Toc25238840"/>
      <w:bookmarkStart w:id="721" w:name="_Toc25249363"/>
      <w:bookmarkStart w:id="722" w:name="_Toc37326627"/>
      <w:bookmarkStart w:id="723" w:name="_Toc37327833"/>
      <w:bookmarkStart w:id="724" w:name="_Toc37400538"/>
      <w:bookmarkStart w:id="725" w:name="_Toc45726023"/>
      <w:bookmarkStart w:id="726" w:name="_Toc46228086"/>
      <w:bookmarkStart w:id="727" w:name="_Toc48654283"/>
      <w:r w:rsidRPr="001F6659">
        <w:rPr>
          <w:rFonts w:eastAsia="Times New Roman" w:cstheme="minorHAnsi"/>
          <w:bCs/>
          <w:sz w:val="20"/>
          <w:szCs w:val="20"/>
        </w:rPr>
        <w:t>Project level Monitoring and Evaluation systems</w:t>
      </w:r>
      <w:bookmarkEnd w:id="715"/>
      <w:bookmarkEnd w:id="716"/>
      <w:bookmarkEnd w:id="717"/>
      <w:bookmarkEnd w:id="718"/>
      <w:bookmarkEnd w:id="719"/>
      <w:bookmarkEnd w:id="720"/>
      <w:bookmarkEnd w:id="721"/>
      <w:bookmarkEnd w:id="722"/>
      <w:bookmarkEnd w:id="723"/>
      <w:bookmarkEnd w:id="724"/>
      <w:bookmarkEnd w:id="725"/>
      <w:bookmarkEnd w:id="726"/>
      <w:bookmarkEnd w:id="727"/>
      <w:r w:rsidRPr="001F6659">
        <w:rPr>
          <w:rFonts w:eastAsia="Times New Roman" w:cstheme="minorHAnsi"/>
          <w:bCs/>
          <w:sz w:val="20"/>
          <w:szCs w:val="20"/>
        </w:rPr>
        <w:t xml:space="preserve"> </w:t>
      </w:r>
    </w:p>
    <w:p w14:paraId="493E5070" w14:textId="77777777" w:rsidR="009B4998" w:rsidRPr="001F6659" w:rsidRDefault="009B4998" w:rsidP="0074040B">
      <w:pPr>
        <w:numPr>
          <w:ilvl w:val="1"/>
          <w:numId w:val="16"/>
        </w:numPr>
        <w:spacing w:after="0" w:line="240" w:lineRule="auto"/>
        <w:ind w:right="288"/>
        <w:jc w:val="both"/>
        <w:outlineLvl w:val="0"/>
        <w:rPr>
          <w:rFonts w:eastAsia="Times New Roman" w:cstheme="minorHAnsi"/>
          <w:bCs/>
          <w:sz w:val="20"/>
          <w:szCs w:val="20"/>
        </w:rPr>
      </w:pPr>
      <w:bookmarkStart w:id="728" w:name="_Toc23173584"/>
      <w:bookmarkStart w:id="729" w:name="_Toc23175126"/>
      <w:bookmarkStart w:id="730" w:name="_Toc23175440"/>
      <w:bookmarkStart w:id="731" w:name="_Toc23175662"/>
      <w:bookmarkStart w:id="732" w:name="_Toc25232975"/>
      <w:bookmarkStart w:id="733" w:name="_Toc25238841"/>
      <w:bookmarkStart w:id="734" w:name="_Toc25249364"/>
      <w:bookmarkStart w:id="735" w:name="_Toc37326628"/>
      <w:bookmarkStart w:id="736" w:name="_Toc37327834"/>
      <w:bookmarkStart w:id="737" w:name="_Toc37400539"/>
      <w:bookmarkStart w:id="738" w:name="_Toc45726024"/>
      <w:bookmarkStart w:id="739" w:name="_Toc46228087"/>
      <w:bookmarkStart w:id="740" w:name="_Toc48654284"/>
      <w:r w:rsidRPr="001F6659">
        <w:rPr>
          <w:rFonts w:eastAsia="Times New Roman" w:cstheme="minorHAnsi"/>
          <w:bCs/>
          <w:sz w:val="20"/>
          <w:szCs w:val="20"/>
        </w:rPr>
        <w:t>Describe the monitoring and evaluation system at the sub regional and national level?</w:t>
      </w:r>
      <w:bookmarkEnd w:id="728"/>
      <w:bookmarkEnd w:id="729"/>
      <w:bookmarkEnd w:id="730"/>
      <w:bookmarkEnd w:id="731"/>
      <w:bookmarkEnd w:id="732"/>
      <w:bookmarkEnd w:id="733"/>
      <w:bookmarkEnd w:id="734"/>
      <w:bookmarkEnd w:id="735"/>
      <w:bookmarkEnd w:id="736"/>
      <w:bookmarkEnd w:id="737"/>
      <w:bookmarkEnd w:id="738"/>
      <w:bookmarkEnd w:id="739"/>
      <w:bookmarkEnd w:id="740"/>
      <w:r w:rsidRPr="001F6659">
        <w:rPr>
          <w:rFonts w:eastAsia="Times New Roman" w:cstheme="minorHAnsi"/>
          <w:bCs/>
          <w:sz w:val="20"/>
          <w:szCs w:val="20"/>
        </w:rPr>
        <w:t xml:space="preserve"> </w:t>
      </w:r>
    </w:p>
    <w:p w14:paraId="76A0A1F7" w14:textId="77777777" w:rsidR="009B4998" w:rsidRPr="001F6659" w:rsidRDefault="009B4998" w:rsidP="009B4998">
      <w:pPr>
        <w:spacing w:after="0" w:line="240" w:lineRule="auto"/>
        <w:ind w:right="288"/>
        <w:jc w:val="both"/>
        <w:outlineLvl w:val="0"/>
        <w:rPr>
          <w:rFonts w:eastAsia="Times New Roman" w:cstheme="minorHAnsi"/>
          <w:bCs/>
          <w:sz w:val="20"/>
          <w:szCs w:val="20"/>
        </w:rPr>
      </w:pPr>
    </w:p>
    <w:p w14:paraId="0B72734D" w14:textId="77777777" w:rsidR="009B4998" w:rsidRPr="001F6659" w:rsidRDefault="009B4998" w:rsidP="009B4998">
      <w:pPr>
        <w:spacing w:after="0" w:line="240" w:lineRule="auto"/>
        <w:ind w:right="288"/>
        <w:jc w:val="both"/>
        <w:outlineLvl w:val="0"/>
        <w:rPr>
          <w:rFonts w:eastAsia="Times New Roman" w:cstheme="minorHAnsi"/>
          <w:sz w:val="20"/>
          <w:szCs w:val="20"/>
        </w:rPr>
      </w:pPr>
      <w:bookmarkStart w:id="741" w:name="_Toc23173585"/>
      <w:bookmarkStart w:id="742" w:name="_Toc23175127"/>
      <w:bookmarkStart w:id="743" w:name="_Toc23175441"/>
      <w:bookmarkStart w:id="744" w:name="_Toc23175663"/>
      <w:bookmarkStart w:id="745" w:name="_Toc25232976"/>
      <w:bookmarkStart w:id="746" w:name="_Toc25238842"/>
      <w:bookmarkStart w:id="747" w:name="_Toc25249365"/>
      <w:bookmarkStart w:id="748" w:name="_Toc37326629"/>
      <w:bookmarkStart w:id="749" w:name="_Toc37327835"/>
      <w:bookmarkStart w:id="750" w:name="_Toc37400540"/>
      <w:bookmarkStart w:id="751" w:name="_Toc45726025"/>
      <w:bookmarkStart w:id="752" w:name="_Toc46228088"/>
      <w:bookmarkStart w:id="753" w:name="_Toc48654285"/>
      <w:r w:rsidRPr="001F6659">
        <w:rPr>
          <w:rFonts w:eastAsia="Times New Roman" w:cstheme="minorHAnsi"/>
          <w:bCs/>
          <w:sz w:val="20"/>
          <w:szCs w:val="20"/>
        </w:rPr>
        <w:t>Factors influencing Results</w:t>
      </w:r>
      <w:bookmarkEnd w:id="741"/>
      <w:bookmarkEnd w:id="742"/>
      <w:bookmarkEnd w:id="743"/>
      <w:bookmarkEnd w:id="744"/>
      <w:bookmarkEnd w:id="745"/>
      <w:bookmarkEnd w:id="746"/>
      <w:bookmarkEnd w:id="747"/>
      <w:bookmarkEnd w:id="748"/>
      <w:bookmarkEnd w:id="749"/>
      <w:bookmarkEnd w:id="750"/>
      <w:bookmarkEnd w:id="751"/>
      <w:bookmarkEnd w:id="752"/>
      <w:bookmarkEnd w:id="753"/>
      <w:r w:rsidRPr="001F6659">
        <w:rPr>
          <w:rFonts w:eastAsia="Times New Roman" w:cstheme="minorHAnsi"/>
          <w:bCs/>
          <w:sz w:val="20"/>
          <w:szCs w:val="20"/>
        </w:rPr>
        <w:t xml:space="preserve"> </w:t>
      </w:r>
    </w:p>
    <w:p w14:paraId="40BDFA1C" w14:textId="77777777" w:rsidR="009B4998" w:rsidRPr="001F6659" w:rsidRDefault="009B4998" w:rsidP="0074040B">
      <w:pPr>
        <w:numPr>
          <w:ilvl w:val="0"/>
          <w:numId w:val="14"/>
        </w:numPr>
        <w:spacing w:after="0" w:line="240" w:lineRule="auto"/>
        <w:ind w:right="288"/>
        <w:jc w:val="both"/>
        <w:outlineLvl w:val="0"/>
        <w:rPr>
          <w:rFonts w:eastAsia="Times New Roman" w:cstheme="minorHAnsi"/>
          <w:sz w:val="20"/>
          <w:szCs w:val="20"/>
        </w:rPr>
      </w:pPr>
      <w:bookmarkStart w:id="754" w:name="_Toc23173586"/>
      <w:bookmarkStart w:id="755" w:name="_Toc23175128"/>
      <w:bookmarkStart w:id="756" w:name="_Toc23175442"/>
      <w:bookmarkStart w:id="757" w:name="_Toc23175664"/>
      <w:bookmarkStart w:id="758" w:name="_Toc25232977"/>
      <w:bookmarkStart w:id="759" w:name="_Toc25238843"/>
      <w:bookmarkStart w:id="760" w:name="_Toc25249366"/>
      <w:bookmarkStart w:id="761" w:name="_Toc37326630"/>
      <w:bookmarkStart w:id="762" w:name="_Toc37327836"/>
      <w:bookmarkStart w:id="763" w:name="_Toc37400541"/>
      <w:bookmarkStart w:id="764" w:name="_Toc45726026"/>
      <w:bookmarkStart w:id="765" w:name="_Toc46228089"/>
      <w:bookmarkStart w:id="766" w:name="_Toc48654286"/>
      <w:r w:rsidRPr="001F6659">
        <w:rPr>
          <w:rFonts w:eastAsia="Times New Roman" w:cstheme="minorHAnsi"/>
          <w:bCs/>
          <w:sz w:val="20"/>
          <w:szCs w:val="20"/>
        </w:rPr>
        <w:t>Project Management and Work planning</w:t>
      </w:r>
      <w:bookmarkEnd w:id="754"/>
      <w:bookmarkEnd w:id="755"/>
      <w:bookmarkEnd w:id="756"/>
      <w:bookmarkEnd w:id="757"/>
      <w:bookmarkEnd w:id="758"/>
      <w:bookmarkEnd w:id="759"/>
      <w:bookmarkEnd w:id="760"/>
      <w:bookmarkEnd w:id="761"/>
      <w:bookmarkEnd w:id="762"/>
      <w:bookmarkEnd w:id="763"/>
      <w:bookmarkEnd w:id="764"/>
      <w:bookmarkEnd w:id="765"/>
      <w:bookmarkEnd w:id="766"/>
    </w:p>
    <w:p w14:paraId="5330D34C"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767" w:name="_Toc23173587"/>
      <w:bookmarkStart w:id="768" w:name="_Toc23175129"/>
      <w:bookmarkStart w:id="769" w:name="_Toc23175443"/>
      <w:bookmarkStart w:id="770" w:name="_Toc23175665"/>
      <w:bookmarkStart w:id="771" w:name="_Toc25232978"/>
      <w:bookmarkStart w:id="772" w:name="_Toc25238844"/>
      <w:bookmarkStart w:id="773" w:name="_Toc25249367"/>
      <w:bookmarkStart w:id="774" w:name="_Toc37326631"/>
      <w:bookmarkStart w:id="775" w:name="_Toc37327837"/>
      <w:bookmarkStart w:id="776" w:name="_Toc37400542"/>
      <w:bookmarkStart w:id="777" w:name="_Toc45726027"/>
      <w:bookmarkStart w:id="778" w:name="_Toc46228090"/>
      <w:bookmarkStart w:id="779" w:name="_Toc48654287"/>
      <w:r w:rsidRPr="001F6659">
        <w:rPr>
          <w:rFonts w:eastAsia="Times New Roman" w:cstheme="minorHAnsi"/>
          <w:bCs/>
          <w:sz w:val="20"/>
          <w:szCs w:val="20"/>
        </w:rPr>
        <w:t>What was the project management, human resources and organizational set-up?</w:t>
      </w:r>
      <w:bookmarkEnd w:id="767"/>
      <w:bookmarkEnd w:id="768"/>
      <w:bookmarkEnd w:id="769"/>
      <w:bookmarkEnd w:id="770"/>
      <w:bookmarkEnd w:id="771"/>
      <w:bookmarkEnd w:id="772"/>
      <w:bookmarkEnd w:id="773"/>
      <w:bookmarkEnd w:id="774"/>
      <w:bookmarkEnd w:id="775"/>
      <w:bookmarkEnd w:id="776"/>
      <w:bookmarkEnd w:id="777"/>
      <w:bookmarkEnd w:id="778"/>
      <w:bookmarkEnd w:id="779"/>
    </w:p>
    <w:p w14:paraId="1326DD42"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780" w:name="_Toc23173588"/>
      <w:bookmarkStart w:id="781" w:name="_Toc23175130"/>
      <w:bookmarkStart w:id="782" w:name="_Toc23175444"/>
      <w:bookmarkStart w:id="783" w:name="_Toc23175666"/>
      <w:bookmarkStart w:id="784" w:name="_Toc25232979"/>
      <w:bookmarkStart w:id="785" w:name="_Toc25238845"/>
      <w:bookmarkStart w:id="786" w:name="_Toc25249368"/>
      <w:bookmarkStart w:id="787" w:name="_Toc37326632"/>
      <w:bookmarkStart w:id="788" w:name="_Toc37327838"/>
      <w:bookmarkStart w:id="789" w:name="_Toc37400543"/>
      <w:bookmarkStart w:id="790" w:name="_Toc45726028"/>
      <w:bookmarkStart w:id="791" w:name="_Toc46228091"/>
      <w:bookmarkStart w:id="792" w:name="_Toc48654288"/>
      <w:r w:rsidRPr="001F6659">
        <w:rPr>
          <w:rFonts w:eastAsia="Times New Roman" w:cstheme="minorHAnsi"/>
          <w:bCs/>
          <w:sz w:val="20"/>
          <w:szCs w:val="20"/>
        </w:rPr>
        <w:t>How did you do work planning at national level? Describe the process.</w:t>
      </w:r>
      <w:bookmarkEnd w:id="780"/>
      <w:bookmarkEnd w:id="781"/>
      <w:bookmarkEnd w:id="782"/>
      <w:bookmarkEnd w:id="783"/>
      <w:bookmarkEnd w:id="784"/>
      <w:bookmarkEnd w:id="785"/>
      <w:bookmarkEnd w:id="786"/>
      <w:bookmarkEnd w:id="787"/>
      <w:bookmarkEnd w:id="788"/>
      <w:bookmarkEnd w:id="789"/>
      <w:bookmarkEnd w:id="790"/>
      <w:bookmarkEnd w:id="791"/>
      <w:bookmarkEnd w:id="792"/>
    </w:p>
    <w:p w14:paraId="5502EDDD"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793" w:name="_Toc23173589"/>
      <w:bookmarkStart w:id="794" w:name="_Toc23175131"/>
      <w:bookmarkStart w:id="795" w:name="_Toc23175445"/>
      <w:bookmarkStart w:id="796" w:name="_Toc23175667"/>
      <w:bookmarkStart w:id="797" w:name="_Toc25232980"/>
      <w:bookmarkStart w:id="798" w:name="_Toc25238846"/>
      <w:bookmarkStart w:id="799" w:name="_Toc25249369"/>
      <w:bookmarkStart w:id="800" w:name="_Toc37326633"/>
      <w:bookmarkStart w:id="801" w:name="_Toc37327839"/>
      <w:bookmarkStart w:id="802" w:name="_Toc37400544"/>
      <w:bookmarkStart w:id="803" w:name="_Toc45726029"/>
      <w:bookmarkStart w:id="804" w:name="_Toc46228092"/>
      <w:bookmarkStart w:id="805" w:name="_Toc48654289"/>
      <w:r w:rsidRPr="001F6659">
        <w:rPr>
          <w:rFonts w:eastAsia="Times New Roman" w:cstheme="minorHAnsi"/>
          <w:bCs/>
          <w:sz w:val="20"/>
          <w:szCs w:val="20"/>
        </w:rPr>
        <w:t>What were the day-to-day coordination, reporting, and monitoring mechanisms? To whom did you report? When? How? Did this system work? Why or why not?</w:t>
      </w:r>
      <w:bookmarkEnd w:id="793"/>
      <w:bookmarkEnd w:id="794"/>
      <w:bookmarkEnd w:id="795"/>
      <w:bookmarkEnd w:id="796"/>
      <w:bookmarkEnd w:id="797"/>
      <w:bookmarkEnd w:id="798"/>
      <w:bookmarkEnd w:id="799"/>
      <w:bookmarkEnd w:id="800"/>
      <w:bookmarkEnd w:id="801"/>
      <w:bookmarkEnd w:id="802"/>
      <w:bookmarkEnd w:id="803"/>
      <w:bookmarkEnd w:id="804"/>
      <w:bookmarkEnd w:id="805"/>
    </w:p>
    <w:p w14:paraId="6C6C1CA9"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806" w:name="_Toc23173590"/>
      <w:bookmarkStart w:id="807" w:name="_Toc23175132"/>
      <w:bookmarkStart w:id="808" w:name="_Toc23175446"/>
      <w:bookmarkStart w:id="809" w:name="_Toc23175668"/>
      <w:bookmarkStart w:id="810" w:name="_Toc25232981"/>
      <w:bookmarkStart w:id="811" w:name="_Toc25238847"/>
      <w:bookmarkStart w:id="812" w:name="_Toc25249370"/>
      <w:bookmarkStart w:id="813" w:name="_Toc37326634"/>
      <w:bookmarkStart w:id="814" w:name="_Toc37327840"/>
      <w:bookmarkStart w:id="815" w:name="_Toc37400545"/>
      <w:bookmarkStart w:id="816" w:name="_Toc45726030"/>
      <w:bookmarkStart w:id="817" w:name="_Toc46228093"/>
      <w:bookmarkStart w:id="818" w:name="_Toc48654290"/>
      <w:r w:rsidRPr="001F6659">
        <w:rPr>
          <w:rFonts w:eastAsia="Times New Roman" w:cstheme="minorHAnsi"/>
          <w:bCs/>
          <w:sz w:val="20"/>
          <w:szCs w:val="20"/>
        </w:rPr>
        <w:t>What was the role of the project secretariat in results oversight and management?</w:t>
      </w:r>
      <w:bookmarkEnd w:id="806"/>
      <w:bookmarkEnd w:id="807"/>
      <w:bookmarkEnd w:id="808"/>
      <w:bookmarkEnd w:id="809"/>
      <w:bookmarkEnd w:id="810"/>
      <w:bookmarkEnd w:id="811"/>
      <w:bookmarkEnd w:id="812"/>
      <w:bookmarkEnd w:id="813"/>
      <w:bookmarkEnd w:id="814"/>
      <w:bookmarkEnd w:id="815"/>
      <w:bookmarkEnd w:id="816"/>
      <w:bookmarkEnd w:id="817"/>
      <w:bookmarkEnd w:id="818"/>
    </w:p>
    <w:p w14:paraId="0A947662"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819" w:name="_Toc23173591"/>
      <w:bookmarkStart w:id="820" w:name="_Toc23175133"/>
      <w:bookmarkStart w:id="821" w:name="_Toc23175447"/>
      <w:bookmarkStart w:id="822" w:name="_Toc23175669"/>
      <w:bookmarkStart w:id="823" w:name="_Toc25232982"/>
      <w:bookmarkStart w:id="824" w:name="_Toc25238848"/>
      <w:bookmarkStart w:id="825" w:name="_Toc25249371"/>
      <w:bookmarkStart w:id="826" w:name="_Toc37326635"/>
      <w:bookmarkStart w:id="827" w:name="_Toc37327841"/>
      <w:bookmarkStart w:id="828" w:name="_Toc37400546"/>
      <w:bookmarkStart w:id="829" w:name="_Toc45726031"/>
      <w:bookmarkStart w:id="830" w:name="_Toc46228094"/>
      <w:bookmarkStart w:id="831" w:name="_Toc48654291"/>
      <w:r w:rsidRPr="001F6659">
        <w:rPr>
          <w:rFonts w:eastAsia="Times New Roman" w:cstheme="minorHAnsi"/>
          <w:bCs/>
          <w:sz w:val="20"/>
          <w:szCs w:val="20"/>
        </w:rPr>
        <w:t>How did this project employ adaptive management at the national and sub-regional levels? Can you give any examples?</w:t>
      </w:r>
      <w:bookmarkEnd w:id="819"/>
      <w:bookmarkEnd w:id="820"/>
      <w:bookmarkEnd w:id="821"/>
      <w:bookmarkEnd w:id="822"/>
      <w:bookmarkEnd w:id="823"/>
      <w:bookmarkEnd w:id="824"/>
      <w:bookmarkEnd w:id="825"/>
      <w:bookmarkEnd w:id="826"/>
      <w:bookmarkEnd w:id="827"/>
      <w:bookmarkEnd w:id="828"/>
      <w:bookmarkEnd w:id="829"/>
      <w:bookmarkEnd w:id="830"/>
      <w:bookmarkEnd w:id="831"/>
    </w:p>
    <w:p w14:paraId="7C8E5228" w14:textId="77777777" w:rsidR="009B4998" w:rsidRPr="001F6659" w:rsidRDefault="009B4998" w:rsidP="009B4998">
      <w:pPr>
        <w:spacing w:after="0" w:line="240" w:lineRule="auto"/>
        <w:ind w:right="288"/>
        <w:jc w:val="both"/>
        <w:outlineLvl w:val="0"/>
        <w:rPr>
          <w:rFonts w:eastAsia="Times New Roman" w:cstheme="minorHAnsi"/>
          <w:sz w:val="20"/>
          <w:szCs w:val="20"/>
        </w:rPr>
      </w:pPr>
      <w:bookmarkStart w:id="832" w:name="_Toc23173592"/>
      <w:bookmarkStart w:id="833" w:name="_Toc23175134"/>
      <w:bookmarkStart w:id="834" w:name="_Toc23175448"/>
      <w:bookmarkStart w:id="835" w:name="_Toc23175670"/>
      <w:bookmarkStart w:id="836" w:name="_Toc25232983"/>
      <w:bookmarkStart w:id="837" w:name="_Toc25238849"/>
      <w:bookmarkStart w:id="838" w:name="_Toc25249372"/>
      <w:bookmarkEnd w:id="832"/>
      <w:bookmarkEnd w:id="833"/>
      <w:bookmarkEnd w:id="834"/>
      <w:bookmarkEnd w:id="835"/>
      <w:bookmarkEnd w:id="836"/>
      <w:bookmarkEnd w:id="837"/>
      <w:bookmarkEnd w:id="838"/>
    </w:p>
    <w:p w14:paraId="7AF2D073" w14:textId="77777777" w:rsidR="009B4998" w:rsidRPr="001F6659" w:rsidRDefault="009B4998" w:rsidP="0074040B">
      <w:pPr>
        <w:numPr>
          <w:ilvl w:val="0"/>
          <w:numId w:val="14"/>
        </w:numPr>
        <w:spacing w:after="0" w:line="240" w:lineRule="auto"/>
        <w:ind w:right="288"/>
        <w:jc w:val="both"/>
        <w:outlineLvl w:val="0"/>
        <w:rPr>
          <w:rFonts w:eastAsia="Times New Roman" w:cstheme="minorHAnsi"/>
          <w:sz w:val="20"/>
          <w:szCs w:val="20"/>
        </w:rPr>
      </w:pPr>
      <w:bookmarkStart w:id="839" w:name="_Toc23175135"/>
      <w:bookmarkStart w:id="840" w:name="_Toc23175449"/>
      <w:bookmarkStart w:id="841" w:name="_Toc23175671"/>
      <w:bookmarkStart w:id="842" w:name="_Toc25232984"/>
      <w:bookmarkStart w:id="843" w:name="_Toc25238850"/>
      <w:bookmarkStart w:id="844" w:name="_Toc25249373"/>
      <w:bookmarkStart w:id="845" w:name="_Toc37326636"/>
      <w:bookmarkStart w:id="846" w:name="_Toc37327842"/>
      <w:bookmarkStart w:id="847" w:name="_Toc37400547"/>
      <w:bookmarkStart w:id="848" w:name="_Toc45726032"/>
      <w:bookmarkStart w:id="849" w:name="_Toc46228095"/>
      <w:bookmarkStart w:id="850" w:name="_Toc48654292"/>
      <w:r w:rsidRPr="001F6659">
        <w:rPr>
          <w:rFonts w:eastAsia="Times New Roman" w:cstheme="minorHAnsi"/>
          <w:bCs/>
          <w:sz w:val="20"/>
          <w:szCs w:val="20"/>
        </w:rPr>
        <w:t>Governance and oversight</w:t>
      </w:r>
      <w:bookmarkEnd w:id="839"/>
      <w:bookmarkEnd w:id="840"/>
      <w:bookmarkEnd w:id="841"/>
      <w:bookmarkEnd w:id="842"/>
      <w:bookmarkEnd w:id="843"/>
      <w:bookmarkEnd w:id="844"/>
      <w:bookmarkEnd w:id="845"/>
      <w:bookmarkEnd w:id="846"/>
      <w:bookmarkEnd w:id="847"/>
      <w:bookmarkEnd w:id="848"/>
      <w:bookmarkEnd w:id="849"/>
      <w:bookmarkEnd w:id="850"/>
    </w:p>
    <w:p w14:paraId="5033B8CC"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851" w:name="_Toc37326637"/>
      <w:bookmarkStart w:id="852" w:name="_Toc37327843"/>
      <w:bookmarkStart w:id="853" w:name="_Toc37400548"/>
      <w:bookmarkStart w:id="854" w:name="_Toc45726033"/>
      <w:bookmarkStart w:id="855" w:name="_Toc46228096"/>
      <w:bookmarkStart w:id="856" w:name="_Toc48654293"/>
      <w:bookmarkStart w:id="857" w:name="_Toc23173594"/>
      <w:bookmarkStart w:id="858" w:name="_Toc23175136"/>
      <w:bookmarkStart w:id="859" w:name="_Toc23175450"/>
      <w:bookmarkStart w:id="860" w:name="_Toc23175672"/>
      <w:bookmarkStart w:id="861" w:name="_Toc25232985"/>
      <w:bookmarkStart w:id="862" w:name="_Toc25238851"/>
      <w:bookmarkStart w:id="863" w:name="_Toc25249374"/>
      <w:bookmarkEnd w:id="851"/>
      <w:bookmarkEnd w:id="852"/>
      <w:bookmarkEnd w:id="853"/>
      <w:bookmarkEnd w:id="854"/>
      <w:bookmarkEnd w:id="855"/>
      <w:bookmarkEnd w:id="856"/>
    </w:p>
    <w:p w14:paraId="6B454F09"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864" w:name="_Toc37326638"/>
      <w:bookmarkStart w:id="865" w:name="_Toc37327844"/>
      <w:bookmarkStart w:id="866" w:name="_Toc37400549"/>
      <w:bookmarkStart w:id="867" w:name="_Toc45726034"/>
      <w:bookmarkStart w:id="868" w:name="_Toc46228097"/>
      <w:bookmarkStart w:id="869" w:name="_Toc48654294"/>
      <w:r w:rsidRPr="001F6659">
        <w:rPr>
          <w:rFonts w:eastAsia="Times New Roman" w:cstheme="minorHAnsi"/>
          <w:bCs/>
          <w:sz w:val="20"/>
          <w:szCs w:val="20"/>
        </w:rPr>
        <w:t xml:space="preserve">What were the main mechanisms for sub-regional and national project coordination and oversight? </w:t>
      </w:r>
      <w:bookmarkEnd w:id="857"/>
      <w:bookmarkEnd w:id="858"/>
      <w:bookmarkEnd w:id="859"/>
      <w:bookmarkEnd w:id="860"/>
      <w:bookmarkEnd w:id="861"/>
      <w:bookmarkEnd w:id="862"/>
      <w:bookmarkEnd w:id="863"/>
      <w:r w:rsidRPr="001F6659">
        <w:rPr>
          <w:rFonts w:eastAsia="Times New Roman" w:cstheme="minorHAnsi"/>
          <w:bCs/>
          <w:sz w:val="20"/>
          <w:szCs w:val="20"/>
        </w:rPr>
        <w:t>i.e., meeting with director of department, project boards, and national workshops?</w:t>
      </w:r>
      <w:bookmarkEnd w:id="864"/>
      <w:bookmarkEnd w:id="865"/>
      <w:bookmarkEnd w:id="866"/>
      <w:bookmarkEnd w:id="867"/>
      <w:bookmarkEnd w:id="868"/>
      <w:bookmarkEnd w:id="869"/>
    </w:p>
    <w:p w14:paraId="5CF5FFCF"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870" w:name="_Toc23173595"/>
      <w:bookmarkStart w:id="871" w:name="_Toc23175137"/>
      <w:bookmarkStart w:id="872" w:name="_Toc23175451"/>
      <w:bookmarkStart w:id="873" w:name="_Toc23175673"/>
      <w:bookmarkStart w:id="874" w:name="_Toc25232986"/>
      <w:bookmarkStart w:id="875" w:name="_Toc25238852"/>
      <w:bookmarkStart w:id="876" w:name="_Toc25249375"/>
      <w:bookmarkStart w:id="877" w:name="_Toc37326639"/>
      <w:bookmarkStart w:id="878" w:name="_Toc37327845"/>
      <w:bookmarkStart w:id="879" w:name="_Toc37400550"/>
      <w:bookmarkStart w:id="880" w:name="_Toc45726035"/>
      <w:bookmarkStart w:id="881" w:name="_Toc46228098"/>
      <w:bookmarkStart w:id="882" w:name="_Toc48654295"/>
      <w:r w:rsidRPr="001F6659">
        <w:rPr>
          <w:rFonts w:eastAsia="Times New Roman" w:cstheme="minorHAnsi"/>
          <w:bCs/>
          <w:sz w:val="20"/>
          <w:szCs w:val="20"/>
        </w:rPr>
        <w:t>How many steering committee meetings did you participate in? Who attended and when? Were these meetings useful? Why?</w:t>
      </w:r>
      <w:bookmarkEnd w:id="870"/>
      <w:bookmarkEnd w:id="871"/>
      <w:bookmarkEnd w:id="872"/>
      <w:bookmarkEnd w:id="873"/>
      <w:bookmarkEnd w:id="874"/>
      <w:bookmarkEnd w:id="875"/>
      <w:bookmarkEnd w:id="876"/>
      <w:bookmarkEnd w:id="877"/>
      <w:bookmarkEnd w:id="878"/>
      <w:bookmarkEnd w:id="879"/>
      <w:bookmarkEnd w:id="880"/>
      <w:bookmarkEnd w:id="881"/>
      <w:bookmarkEnd w:id="882"/>
    </w:p>
    <w:p w14:paraId="646385A2"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883" w:name="_Toc37326640"/>
      <w:bookmarkStart w:id="884" w:name="_Toc37327846"/>
      <w:bookmarkStart w:id="885" w:name="_Toc37400551"/>
      <w:bookmarkStart w:id="886" w:name="_Toc45726036"/>
      <w:bookmarkStart w:id="887" w:name="_Toc46228099"/>
      <w:bookmarkStart w:id="888" w:name="_Toc48654296"/>
      <w:bookmarkEnd w:id="883"/>
      <w:bookmarkEnd w:id="884"/>
      <w:bookmarkEnd w:id="885"/>
      <w:bookmarkEnd w:id="886"/>
      <w:bookmarkEnd w:id="887"/>
      <w:bookmarkEnd w:id="888"/>
    </w:p>
    <w:p w14:paraId="590A8519" w14:textId="77777777" w:rsidR="009B4998" w:rsidRPr="001F6659" w:rsidRDefault="009B4998" w:rsidP="0074040B">
      <w:pPr>
        <w:numPr>
          <w:ilvl w:val="0"/>
          <w:numId w:val="14"/>
        </w:numPr>
        <w:spacing w:after="0" w:line="240" w:lineRule="auto"/>
        <w:ind w:right="288"/>
        <w:jc w:val="both"/>
        <w:outlineLvl w:val="0"/>
        <w:rPr>
          <w:rFonts w:eastAsia="Times New Roman" w:cstheme="minorHAnsi"/>
          <w:sz w:val="20"/>
          <w:szCs w:val="20"/>
        </w:rPr>
      </w:pPr>
      <w:bookmarkStart w:id="889" w:name="_Toc23173596"/>
      <w:bookmarkStart w:id="890" w:name="_Toc23175138"/>
      <w:bookmarkStart w:id="891" w:name="_Toc23175452"/>
      <w:bookmarkStart w:id="892" w:name="_Toc23175674"/>
      <w:bookmarkStart w:id="893" w:name="_Toc25232987"/>
      <w:bookmarkStart w:id="894" w:name="_Toc25238853"/>
      <w:bookmarkStart w:id="895" w:name="_Toc25249376"/>
      <w:bookmarkStart w:id="896" w:name="_Toc37326641"/>
      <w:bookmarkStart w:id="897" w:name="_Toc37327847"/>
      <w:bookmarkStart w:id="898" w:name="_Toc37400552"/>
      <w:bookmarkStart w:id="899" w:name="_Toc45726037"/>
      <w:bookmarkStart w:id="900" w:name="_Toc46228100"/>
      <w:bookmarkStart w:id="901" w:name="_Toc48654297"/>
      <w:r w:rsidRPr="001F6659">
        <w:rPr>
          <w:rFonts w:eastAsia="Times New Roman" w:cstheme="minorHAnsi"/>
          <w:bCs/>
          <w:sz w:val="20"/>
          <w:szCs w:val="20"/>
        </w:rPr>
        <w:t>Synergies</w:t>
      </w:r>
      <w:bookmarkEnd w:id="889"/>
      <w:bookmarkEnd w:id="890"/>
      <w:bookmarkEnd w:id="891"/>
      <w:bookmarkEnd w:id="892"/>
      <w:bookmarkEnd w:id="893"/>
      <w:bookmarkEnd w:id="894"/>
      <w:bookmarkEnd w:id="895"/>
      <w:bookmarkEnd w:id="896"/>
      <w:bookmarkEnd w:id="897"/>
      <w:bookmarkEnd w:id="898"/>
      <w:bookmarkEnd w:id="899"/>
      <w:bookmarkEnd w:id="900"/>
      <w:bookmarkEnd w:id="901"/>
    </w:p>
    <w:p w14:paraId="03A0E37B"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902" w:name="_Toc37326642"/>
      <w:bookmarkStart w:id="903" w:name="_Toc37327848"/>
      <w:bookmarkStart w:id="904" w:name="_Toc37400553"/>
      <w:bookmarkStart w:id="905" w:name="_Toc45726038"/>
      <w:bookmarkStart w:id="906" w:name="_Toc46228101"/>
      <w:bookmarkStart w:id="907" w:name="_Toc48654298"/>
      <w:bookmarkStart w:id="908" w:name="_Toc23173597"/>
      <w:bookmarkStart w:id="909" w:name="_Toc23175139"/>
      <w:bookmarkStart w:id="910" w:name="_Toc23175453"/>
      <w:bookmarkStart w:id="911" w:name="_Toc23175675"/>
      <w:bookmarkStart w:id="912" w:name="_Toc25232988"/>
      <w:bookmarkStart w:id="913" w:name="_Toc25238854"/>
      <w:bookmarkStart w:id="914" w:name="_Toc25249377"/>
      <w:r w:rsidRPr="001F6659">
        <w:rPr>
          <w:rFonts w:eastAsia="Times New Roman" w:cstheme="minorHAnsi"/>
          <w:bCs/>
          <w:sz w:val="20"/>
          <w:szCs w:val="20"/>
        </w:rPr>
        <w:t xml:space="preserve">Did the project support synergies with ongoing related projects and initiatives post MTR? </w:t>
      </w:r>
      <w:bookmarkStart w:id="915" w:name="_Toc23173598"/>
      <w:bookmarkStart w:id="916" w:name="_Toc23175140"/>
      <w:bookmarkStart w:id="917" w:name="_Toc23175454"/>
      <w:bookmarkStart w:id="918" w:name="_Toc23175676"/>
      <w:bookmarkStart w:id="919" w:name="_Toc25232989"/>
      <w:bookmarkStart w:id="920" w:name="_Toc25238855"/>
      <w:bookmarkStart w:id="921" w:name="_Toc25249378"/>
      <w:r w:rsidRPr="001F6659">
        <w:rPr>
          <w:rFonts w:eastAsia="Times New Roman" w:cstheme="minorHAnsi"/>
          <w:sz w:val="20"/>
          <w:szCs w:val="20"/>
        </w:rPr>
        <w:t>Why or why not?</w:t>
      </w:r>
      <w:bookmarkEnd w:id="902"/>
      <w:bookmarkEnd w:id="903"/>
      <w:bookmarkEnd w:id="904"/>
      <w:bookmarkEnd w:id="905"/>
      <w:bookmarkEnd w:id="906"/>
      <w:bookmarkEnd w:id="907"/>
      <w:bookmarkEnd w:id="915"/>
      <w:bookmarkEnd w:id="916"/>
      <w:bookmarkEnd w:id="917"/>
      <w:bookmarkEnd w:id="918"/>
      <w:bookmarkEnd w:id="919"/>
      <w:bookmarkEnd w:id="920"/>
      <w:bookmarkEnd w:id="921"/>
      <w:r w:rsidRPr="001F6659">
        <w:rPr>
          <w:rFonts w:eastAsia="Times New Roman" w:cstheme="minorHAnsi"/>
          <w:bCs/>
          <w:sz w:val="20"/>
          <w:szCs w:val="20"/>
        </w:rPr>
        <w:t xml:space="preserve"> </w:t>
      </w:r>
    </w:p>
    <w:p w14:paraId="4E439F87"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922" w:name="_Toc37326643"/>
      <w:bookmarkStart w:id="923" w:name="_Toc37327849"/>
      <w:bookmarkStart w:id="924" w:name="_Toc37400554"/>
      <w:bookmarkStart w:id="925" w:name="_Toc45726039"/>
      <w:bookmarkStart w:id="926" w:name="_Toc46228102"/>
      <w:bookmarkStart w:id="927" w:name="_Toc48654299"/>
      <w:r w:rsidRPr="001F6659">
        <w:rPr>
          <w:rFonts w:eastAsia="Times New Roman" w:cstheme="minorHAnsi"/>
          <w:bCs/>
          <w:sz w:val="20"/>
          <w:szCs w:val="20"/>
        </w:rPr>
        <w:t>What were the related projects?</w:t>
      </w:r>
      <w:bookmarkEnd w:id="908"/>
      <w:bookmarkEnd w:id="909"/>
      <w:bookmarkEnd w:id="910"/>
      <w:bookmarkEnd w:id="911"/>
      <w:bookmarkEnd w:id="912"/>
      <w:bookmarkEnd w:id="913"/>
      <w:bookmarkEnd w:id="914"/>
      <w:bookmarkEnd w:id="922"/>
      <w:bookmarkEnd w:id="923"/>
      <w:bookmarkEnd w:id="924"/>
      <w:bookmarkEnd w:id="925"/>
      <w:bookmarkEnd w:id="926"/>
      <w:bookmarkEnd w:id="927"/>
    </w:p>
    <w:p w14:paraId="134BE094" w14:textId="77777777" w:rsidR="009B4998" w:rsidRPr="001F6659" w:rsidRDefault="009B4998" w:rsidP="009B4998">
      <w:pPr>
        <w:spacing w:after="0" w:line="240" w:lineRule="auto"/>
        <w:ind w:right="288"/>
        <w:jc w:val="both"/>
        <w:outlineLvl w:val="0"/>
        <w:rPr>
          <w:rFonts w:eastAsia="Times New Roman" w:cstheme="minorHAnsi"/>
          <w:sz w:val="20"/>
          <w:szCs w:val="20"/>
        </w:rPr>
      </w:pPr>
    </w:p>
    <w:p w14:paraId="60F33BC5" w14:textId="77777777" w:rsidR="009B4998" w:rsidRPr="001F6659" w:rsidRDefault="009B4998" w:rsidP="0074040B">
      <w:pPr>
        <w:numPr>
          <w:ilvl w:val="0"/>
          <w:numId w:val="14"/>
        </w:numPr>
        <w:spacing w:after="0" w:line="240" w:lineRule="auto"/>
        <w:ind w:right="288"/>
        <w:jc w:val="both"/>
        <w:outlineLvl w:val="0"/>
        <w:rPr>
          <w:rFonts w:eastAsia="Times New Roman" w:cstheme="minorHAnsi"/>
          <w:sz w:val="20"/>
          <w:szCs w:val="20"/>
        </w:rPr>
      </w:pPr>
      <w:bookmarkStart w:id="928" w:name="_Toc23173599"/>
      <w:bookmarkStart w:id="929" w:name="_Toc23175141"/>
      <w:bookmarkStart w:id="930" w:name="_Toc23175455"/>
      <w:bookmarkStart w:id="931" w:name="_Toc23175677"/>
      <w:bookmarkStart w:id="932" w:name="_Toc25232990"/>
      <w:bookmarkStart w:id="933" w:name="_Toc25238856"/>
      <w:bookmarkStart w:id="934" w:name="_Toc25249379"/>
      <w:bookmarkStart w:id="935" w:name="_Toc37326644"/>
      <w:bookmarkStart w:id="936" w:name="_Toc37327850"/>
      <w:bookmarkStart w:id="937" w:name="_Toc37400555"/>
      <w:bookmarkStart w:id="938" w:name="_Toc45726040"/>
      <w:bookmarkStart w:id="939" w:name="_Toc46228103"/>
      <w:bookmarkStart w:id="940" w:name="_Toc48654300"/>
      <w:r w:rsidRPr="001F6659">
        <w:rPr>
          <w:rFonts w:eastAsia="Times New Roman" w:cstheme="minorHAnsi"/>
          <w:bCs/>
          <w:sz w:val="20"/>
          <w:szCs w:val="20"/>
        </w:rPr>
        <w:t>Technical inputs</w:t>
      </w:r>
      <w:bookmarkEnd w:id="928"/>
      <w:bookmarkEnd w:id="929"/>
      <w:bookmarkEnd w:id="930"/>
      <w:bookmarkEnd w:id="931"/>
      <w:bookmarkEnd w:id="932"/>
      <w:bookmarkEnd w:id="933"/>
      <w:bookmarkEnd w:id="934"/>
      <w:bookmarkEnd w:id="935"/>
      <w:bookmarkEnd w:id="936"/>
      <w:bookmarkEnd w:id="937"/>
      <w:bookmarkEnd w:id="938"/>
      <w:bookmarkEnd w:id="939"/>
      <w:bookmarkEnd w:id="940"/>
    </w:p>
    <w:p w14:paraId="6E48E2A2"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941" w:name="_Toc23173600"/>
      <w:bookmarkStart w:id="942" w:name="_Toc23175142"/>
      <w:bookmarkStart w:id="943" w:name="_Toc23175456"/>
      <w:bookmarkStart w:id="944" w:name="_Toc23175678"/>
      <w:bookmarkStart w:id="945" w:name="_Toc25232991"/>
      <w:bookmarkStart w:id="946" w:name="_Toc25238857"/>
      <w:bookmarkStart w:id="947" w:name="_Toc25249380"/>
      <w:bookmarkStart w:id="948" w:name="_Toc37326645"/>
      <w:bookmarkStart w:id="949" w:name="_Toc37327851"/>
      <w:bookmarkStart w:id="950" w:name="_Toc37400556"/>
      <w:bookmarkStart w:id="951" w:name="_Toc45726041"/>
      <w:bookmarkStart w:id="952" w:name="_Toc46228104"/>
      <w:bookmarkStart w:id="953" w:name="_Toc48654301"/>
      <w:r w:rsidRPr="001F6659">
        <w:rPr>
          <w:rFonts w:eastAsia="Times New Roman" w:cstheme="minorHAnsi"/>
          <w:bCs/>
          <w:sz w:val="20"/>
          <w:szCs w:val="20"/>
        </w:rPr>
        <w:t>Did the project, project management, UNDP GEF support implementation of consultancies, provide you with sufficient technical support to enable the implementation of new approaches and tools? How? Why or why not?</w:t>
      </w:r>
      <w:bookmarkEnd w:id="941"/>
      <w:bookmarkEnd w:id="942"/>
      <w:bookmarkEnd w:id="943"/>
      <w:bookmarkEnd w:id="944"/>
      <w:bookmarkEnd w:id="945"/>
      <w:bookmarkEnd w:id="946"/>
      <w:bookmarkEnd w:id="947"/>
      <w:bookmarkEnd w:id="948"/>
      <w:bookmarkEnd w:id="949"/>
      <w:bookmarkEnd w:id="950"/>
      <w:bookmarkEnd w:id="951"/>
      <w:bookmarkEnd w:id="952"/>
      <w:bookmarkEnd w:id="953"/>
      <w:r w:rsidRPr="001F6659">
        <w:rPr>
          <w:rFonts w:eastAsia="Times New Roman" w:cstheme="minorHAnsi"/>
          <w:bCs/>
          <w:sz w:val="20"/>
          <w:szCs w:val="20"/>
        </w:rPr>
        <w:t xml:space="preserve"> </w:t>
      </w:r>
    </w:p>
    <w:p w14:paraId="7D2B5A88" w14:textId="77777777" w:rsidR="009B4998" w:rsidRPr="001F6659" w:rsidRDefault="009B4998" w:rsidP="009B4998">
      <w:pPr>
        <w:spacing w:after="0" w:line="240" w:lineRule="auto"/>
        <w:ind w:right="288"/>
        <w:jc w:val="both"/>
        <w:outlineLvl w:val="0"/>
        <w:rPr>
          <w:rFonts w:eastAsia="Times New Roman" w:cstheme="minorHAnsi"/>
          <w:sz w:val="20"/>
          <w:szCs w:val="20"/>
        </w:rPr>
      </w:pPr>
    </w:p>
    <w:p w14:paraId="033D1303" w14:textId="77777777" w:rsidR="009B4998" w:rsidRPr="001F6659" w:rsidRDefault="009B4998" w:rsidP="0074040B">
      <w:pPr>
        <w:numPr>
          <w:ilvl w:val="0"/>
          <w:numId w:val="14"/>
        </w:numPr>
        <w:spacing w:after="0" w:line="240" w:lineRule="auto"/>
        <w:ind w:right="288"/>
        <w:jc w:val="both"/>
        <w:outlineLvl w:val="0"/>
        <w:rPr>
          <w:rFonts w:eastAsia="Times New Roman" w:cstheme="minorHAnsi"/>
          <w:sz w:val="20"/>
          <w:szCs w:val="20"/>
        </w:rPr>
      </w:pPr>
      <w:bookmarkStart w:id="954" w:name="_Toc23173607"/>
      <w:bookmarkStart w:id="955" w:name="_Toc23175143"/>
      <w:bookmarkStart w:id="956" w:name="_Toc23175457"/>
      <w:bookmarkStart w:id="957" w:name="_Toc23175679"/>
      <w:bookmarkStart w:id="958" w:name="_Toc25232992"/>
      <w:bookmarkStart w:id="959" w:name="_Toc25238858"/>
      <w:bookmarkStart w:id="960" w:name="_Toc25249381"/>
      <w:bookmarkStart w:id="961" w:name="_Toc37326646"/>
      <w:bookmarkStart w:id="962" w:name="_Toc37327852"/>
      <w:bookmarkStart w:id="963" w:name="_Toc37400557"/>
      <w:bookmarkStart w:id="964" w:name="_Toc45726042"/>
      <w:bookmarkStart w:id="965" w:name="_Toc46228105"/>
      <w:bookmarkStart w:id="966" w:name="_Toc48654302"/>
      <w:r w:rsidRPr="001F6659">
        <w:rPr>
          <w:rFonts w:eastAsia="Times New Roman" w:cstheme="minorHAnsi"/>
          <w:bCs/>
          <w:sz w:val="20"/>
          <w:szCs w:val="20"/>
        </w:rPr>
        <w:t>Partnerships</w:t>
      </w:r>
      <w:bookmarkEnd w:id="954"/>
      <w:bookmarkEnd w:id="955"/>
      <w:bookmarkEnd w:id="956"/>
      <w:bookmarkEnd w:id="957"/>
      <w:bookmarkEnd w:id="958"/>
      <w:bookmarkEnd w:id="959"/>
      <w:bookmarkEnd w:id="960"/>
      <w:bookmarkEnd w:id="961"/>
      <w:bookmarkEnd w:id="962"/>
      <w:bookmarkEnd w:id="963"/>
      <w:bookmarkEnd w:id="964"/>
      <w:bookmarkEnd w:id="965"/>
      <w:bookmarkEnd w:id="966"/>
    </w:p>
    <w:p w14:paraId="590F1A74"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967" w:name="_Toc23173608"/>
      <w:bookmarkStart w:id="968" w:name="_Toc23175144"/>
      <w:bookmarkStart w:id="969" w:name="_Toc23175458"/>
      <w:bookmarkStart w:id="970" w:name="_Toc23175680"/>
      <w:bookmarkStart w:id="971" w:name="_Toc25232993"/>
      <w:bookmarkStart w:id="972" w:name="_Toc25238859"/>
      <w:bookmarkStart w:id="973" w:name="_Toc25249382"/>
      <w:bookmarkStart w:id="974" w:name="_Toc37326647"/>
      <w:bookmarkStart w:id="975" w:name="_Toc37327853"/>
      <w:bookmarkStart w:id="976" w:name="_Toc37400558"/>
      <w:bookmarkStart w:id="977" w:name="_Toc45726043"/>
      <w:bookmarkStart w:id="978" w:name="_Toc46228106"/>
      <w:bookmarkStart w:id="979" w:name="_Toc48654303"/>
      <w:r w:rsidRPr="001F6659">
        <w:rPr>
          <w:rFonts w:eastAsia="Times New Roman" w:cstheme="minorHAnsi"/>
          <w:bCs/>
          <w:sz w:val="20"/>
          <w:szCs w:val="20"/>
        </w:rPr>
        <w:t>Who were your regional and national implementing partners? List them?</w:t>
      </w:r>
      <w:bookmarkEnd w:id="967"/>
      <w:bookmarkEnd w:id="968"/>
      <w:bookmarkEnd w:id="969"/>
      <w:bookmarkEnd w:id="970"/>
      <w:bookmarkEnd w:id="971"/>
      <w:bookmarkEnd w:id="972"/>
      <w:bookmarkEnd w:id="973"/>
      <w:bookmarkEnd w:id="974"/>
      <w:bookmarkEnd w:id="975"/>
      <w:bookmarkEnd w:id="976"/>
      <w:bookmarkEnd w:id="977"/>
      <w:bookmarkEnd w:id="978"/>
      <w:bookmarkEnd w:id="979"/>
    </w:p>
    <w:p w14:paraId="3376AF1B"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980" w:name="_Toc23175145"/>
      <w:bookmarkStart w:id="981" w:name="_Toc23175459"/>
      <w:bookmarkStart w:id="982" w:name="_Toc23175681"/>
      <w:bookmarkStart w:id="983" w:name="_Toc25232994"/>
      <w:bookmarkStart w:id="984" w:name="_Toc25238860"/>
      <w:bookmarkStart w:id="985" w:name="_Toc25249383"/>
      <w:bookmarkStart w:id="986" w:name="_Toc23173611"/>
      <w:bookmarkStart w:id="987" w:name="_Toc37326648"/>
      <w:bookmarkStart w:id="988" w:name="_Toc37327854"/>
      <w:bookmarkStart w:id="989" w:name="_Toc37400559"/>
      <w:bookmarkStart w:id="990" w:name="_Toc45726044"/>
      <w:bookmarkStart w:id="991" w:name="_Toc46228107"/>
      <w:bookmarkStart w:id="992" w:name="_Toc48654304"/>
      <w:r w:rsidRPr="001F6659">
        <w:rPr>
          <w:rFonts w:eastAsia="Times New Roman" w:cstheme="minorHAnsi"/>
          <w:bCs/>
          <w:sz w:val="20"/>
          <w:szCs w:val="20"/>
        </w:rPr>
        <w:lastRenderedPageBreak/>
        <w:t>Did other partnerships evolve? Did the original partnership strategy play out? Why or why not?</w:t>
      </w:r>
      <w:bookmarkEnd w:id="980"/>
      <w:bookmarkEnd w:id="981"/>
      <w:bookmarkEnd w:id="982"/>
      <w:bookmarkEnd w:id="983"/>
      <w:bookmarkEnd w:id="984"/>
      <w:bookmarkEnd w:id="985"/>
      <w:bookmarkEnd w:id="986"/>
      <w:bookmarkEnd w:id="987"/>
      <w:bookmarkEnd w:id="988"/>
      <w:bookmarkEnd w:id="989"/>
      <w:bookmarkEnd w:id="990"/>
      <w:bookmarkEnd w:id="991"/>
      <w:bookmarkEnd w:id="992"/>
    </w:p>
    <w:p w14:paraId="6B287CEB" w14:textId="77777777" w:rsidR="009B4998" w:rsidRPr="001F6659" w:rsidRDefault="009B4998" w:rsidP="009B4998">
      <w:pPr>
        <w:spacing w:after="0" w:line="240" w:lineRule="auto"/>
        <w:ind w:right="288"/>
        <w:jc w:val="both"/>
        <w:outlineLvl w:val="0"/>
        <w:rPr>
          <w:rFonts w:eastAsia="Times New Roman" w:cstheme="minorHAnsi"/>
          <w:sz w:val="20"/>
          <w:szCs w:val="20"/>
        </w:rPr>
      </w:pPr>
    </w:p>
    <w:p w14:paraId="0B4D229C" w14:textId="77777777" w:rsidR="009B4998" w:rsidRPr="001F6659" w:rsidRDefault="009B4998" w:rsidP="0074040B">
      <w:pPr>
        <w:numPr>
          <w:ilvl w:val="0"/>
          <w:numId w:val="14"/>
        </w:numPr>
        <w:spacing w:after="0" w:line="240" w:lineRule="auto"/>
        <w:ind w:right="288"/>
        <w:jc w:val="both"/>
        <w:outlineLvl w:val="0"/>
        <w:rPr>
          <w:rFonts w:eastAsia="Times New Roman" w:cstheme="minorHAnsi"/>
          <w:sz w:val="20"/>
          <w:szCs w:val="20"/>
        </w:rPr>
      </w:pPr>
      <w:bookmarkStart w:id="993" w:name="_Toc23173612"/>
      <w:bookmarkStart w:id="994" w:name="_Toc23175146"/>
      <w:bookmarkStart w:id="995" w:name="_Toc23175460"/>
      <w:bookmarkStart w:id="996" w:name="_Toc23175682"/>
      <w:bookmarkStart w:id="997" w:name="_Toc25232995"/>
      <w:bookmarkStart w:id="998" w:name="_Toc25238861"/>
      <w:bookmarkStart w:id="999" w:name="_Toc25249384"/>
      <w:bookmarkStart w:id="1000" w:name="_Toc37326649"/>
      <w:bookmarkStart w:id="1001" w:name="_Toc37327855"/>
      <w:bookmarkStart w:id="1002" w:name="_Toc37400560"/>
      <w:bookmarkStart w:id="1003" w:name="_Toc45726045"/>
      <w:bookmarkStart w:id="1004" w:name="_Toc46228108"/>
      <w:bookmarkStart w:id="1005" w:name="_Toc48654305"/>
      <w:r w:rsidRPr="001F6659">
        <w:rPr>
          <w:rFonts w:eastAsia="Times New Roman" w:cstheme="minorHAnsi"/>
          <w:bCs/>
          <w:sz w:val="20"/>
          <w:szCs w:val="20"/>
        </w:rPr>
        <w:t>What was the UNDP/GEF role and comparative advantage</w:t>
      </w:r>
      <w:bookmarkEnd w:id="993"/>
      <w:bookmarkEnd w:id="994"/>
      <w:bookmarkEnd w:id="995"/>
      <w:bookmarkEnd w:id="996"/>
      <w:bookmarkEnd w:id="997"/>
      <w:bookmarkEnd w:id="998"/>
      <w:bookmarkEnd w:id="999"/>
      <w:r w:rsidRPr="001F6659">
        <w:rPr>
          <w:rFonts w:eastAsia="Times New Roman" w:cstheme="minorHAnsi"/>
          <w:bCs/>
          <w:sz w:val="20"/>
          <w:szCs w:val="20"/>
        </w:rPr>
        <w:t>?</w:t>
      </w:r>
      <w:bookmarkEnd w:id="1000"/>
      <w:bookmarkEnd w:id="1001"/>
      <w:bookmarkEnd w:id="1002"/>
      <w:bookmarkEnd w:id="1003"/>
      <w:bookmarkEnd w:id="1004"/>
      <w:bookmarkEnd w:id="1005"/>
      <w:r w:rsidRPr="001F6659">
        <w:rPr>
          <w:rFonts w:eastAsia="Times New Roman" w:cstheme="minorHAnsi"/>
          <w:bCs/>
          <w:sz w:val="20"/>
          <w:szCs w:val="20"/>
        </w:rPr>
        <w:t xml:space="preserve"> </w:t>
      </w:r>
    </w:p>
    <w:p w14:paraId="2935690E"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1006" w:name="_Toc23173613"/>
      <w:bookmarkStart w:id="1007" w:name="_Toc23175147"/>
      <w:bookmarkStart w:id="1008" w:name="_Toc23175461"/>
      <w:bookmarkStart w:id="1009" w:name="_Toc23175683"/>
      <w:bookmarkStart w:id="1010" w:name="_Toc25232996"/>
      <w:bookmarkStart w:id="1011" w:name="_Toc25238862"/>
      <w:bookmarkStart w:id="1012" w:name="_Toc25249385"/>
      <w:bookmarkStart w:id="1013" w:name="_Toc37326650"/>
      <w:bookmarkStart w:id="1014" w:name="_Toc37327856"/>
      <w:bookmarkStart w:id="1015" w:name="_Toc37400561"/>
      <w:bookmarkStart w:id="1016" w:name="_Toc45726046"/>
      <w:bookmarkStart w:id="1017" w:name="_Toc46228109"/>
      <w:bookmarkStart w:id="1018" w:name="_Toc48654306"/>
      <w:r w:rsidRPr="001F6659">
        <w:rPr>
          <w:rFonts w:eastAsia="Times New Roman" w:cstheme="minorHAnsi"/>
          <w:bCs/>
          <w:sz w:val="20"/>
          <w:szCs w:val="20"/>
        </w:rPr>
        <w:t>What was the added value of the UNDP /GEF involvement? What was the added value of the Regional GEF involvement?</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010C0246"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1019" w:name="_Toc23173614"/>
      <w:bookmarkStart w:id="1020" w:name="_Toc23175148"/>
      <w:bookmarkStart w:id="1021" w:name="_Toc23175462"/>
      <w:bookmarkStart w:id="1022" w:name="_Toc23175684"/>
      <w:bookmarkStart w:id="1023" w:name="_Toc25232997"/>
      <w:bookmarkStart w:id="1024" w:name="_Toc25238863"/>
      <w:bookmarkStart w:id="1025" w:name="_Toc25249386"/>
      <w:bookmarkStart w:id="1026" w:name="_Toc37326651"/>
      <w:bookmarkStart w:id="1027" w:name="_Toc37327857"/>
      <w:bookmarkStart w:id="1028" w:name="_Toc37400562"/>
      <w:bookmarkStart w:id="1029" w:name="_Toc45726047"/>
      <w:bookmarkStart w:id="1030" w:name="_Toc46228110"/>
      <w:bookmarkStart w:id="1031" w:name="_Toc48654307"/>
      <w:r w:rsidRPr="001F6659">
        <w:rPr>
          <w:rFonts w:eastAsia="Times New Roman" w:cstheme="minorHAnsi"/>
          <w:bCs/>
          <w:sz w:val="20"/>
          <w:szCs w:val="20"/>
        </w:rPr>
        <w:t>Did the UNDP/GEF platform support the project implementation and results? How? Why or why not?</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r w:rsidRPr="001F6659">
        <w:rPr>
          <w:rFonts w:eastAsia="Times New Roman" w:cstheme="minorHAnsi"/>
          <w:bCs/>
          <w:sz w:val="20"/>
          <w:szCs w:val="20"/>
        </w:rPr>
        <w:t xml:space="preserve"> </w:t>
      </w:r>
    </w:p>
    <w:p w14:paraId="44BFF625"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1032" w:name="_Toc23173615"/>
      <w:bookmarkStart w:id="1033" w:name="_Toc23175149"/>
      <w:bookmarkStart w:id="1034" w:name="_Toc23175463"/>
      <w:bookmarkStart w:id="1035" w:name="_Toc23175685"/>
      <w:bookmarkStart w:id="1036" w:name="_Toc25232998"/>
      <w:bookmarkStart w:id="1037" w:name="_Toc25238864"/>
      <w:bookmarkStart w:id="1038" w:name="_Toc25249387"/>
      <w:bookmarkStart w:id="1039" w:name="_Toc37326652"/>
      <w:bookmarkStart w:id="1040" w:name="_Toc37327858"/>
      <w:bookmarkStart w:id="1041" w:name="_Toc37400563"/>
      <w:bookmarkStart w:id="1042" w:name="_Toc45726048"/>
      <w:bookmarkStart w:id="1043" w:name="_Toc46228111"/>
      <w:bookmarkStart w:id="1044" w:name="_Toc48654308"/>
      <w:r w:rsidRPr="001F6659">
        <w:rPr>
          <w:rFonts w:eastAsia="Times New Roman" w:cstheme="minorHAnsi"/>
          <w:bCs/>
          <w:sz w:val="20"/>
          <w:szCs w:val="20"/>
        </w:rPr>
        <w:t>What might be improved?</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r w:rsidRPr="001F6659">
        <w:rPr>
          <w:rFonts w:eastAsia="Times New Roman" w:cstheme="minorHAnsi"/>
          <w:bCs/>
          <w:sz w:val="20"/>
          <w:szCs w:val="20"/>
        </w:rPr>
        <w:t xml:space="preserve"> </w:t>
      </w:r>
    </w:p>
    <w:p w14:paraId="1352C48F" w14:textId="77777777" w:rsidR="009B4998" w:rsidRPr="001F6659" w:rsidRDefault="009B4998" w:rsidP="009B4998">
      <w:pPr>
        <w:spacing w:after="0" w:line="240" w:lineRule="auto"/>
        <w:ind w:right="288"/>
        <w:jc w:val="both"/>
        <w:outlineLvl w:val="0"/>
        <w:rPr>
          <w:rFonts w:eastAsia="Times New Roman" w:cstheme="minorHAnsi"/>
          <w:sz w:val="20"/>
          <w:szCs w:val="20"/>
        </w:rPr>
      </w:pPr>
    </w:p>
    <w:p w14:paraId="694B5C17" w14:textId="77777777" w:rsidR="009B4998" w:rsidRPr="001F6659" w:rsidRDefault="009B4998" w:rsidP="0074040B">
      <w:pPr>
        <w:numPr>
          <w:ilvl w:val="0"/>
          <w:numId w:val="14"/>
        </w:numPr>
        <w:spacing w:after="0" w:line="240" w:lineRule="auto"/>
        <w:ind w:right="288"/>
        <w:jc w:val="both"/>
        <w:outlineLvl w:val="0"/>
        <w:rPr>
          <w:rFonts w:eastAsia="Times New Roman" w:cstheme="minorHAnsi"/>
          <w:sz w:val="20"/>
          <w:szCs w:val="20"/>
        </w:rPr>
      </w:pPr>
      <w:bookmarkStart w:id="1045" w:name="_Toc23173616"/>
      <w:bookmarkStart w:id="1046" w:name="_Toc23175150"/>
      <w:bookmarkStart w:id="1047" w:name="_Toc23175464"/>
      <w:bookmarkStart w:id="1048" w:name="_Toc23175686"/>
      <w:bookmarkStart w:id="1049" w:name="_Toc25232999"/>
      <w:bookmarkStart w:id="1050" w:name="_Toc25238865"/>
      <w:bookmarkStart w:id="1051" w:name="_Toc25249388"/>
      <w:bookmarkStart w:id="1052" w:name="_Toc37326653"/>
      <w:bookmarkStart w:id="1053" w:name="_Toc37327859"/>
      <w:bookmarkStart w:id="1054" w:name="_Toc37400564"/>
      <w:bookmarkStart w:id="1055" w:name="_Toc45726049"/>
      <w:bookmarkStart w:id="1056" w:name="_Toc46228112"/>
      <w:bookmarkStart w:id="1057" w:name="_Toc48654309"/>
      <w:r w:rsidRPr="001F6659">
        <w:rPr>
          <w:rFonts w:eastAsia="Times New Roman" w:cstheme="minorHAnsi"/>
          <w:bCs/>
          <w:sz w:val="20"/>
          <w:szCs w:val="20"/>
        </w:rPr>
        <w:t>Financial management and co-financing results</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0B18DCC3"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1058" w:name="_Toc23173617"/>
      <w:bookmarkStart w:id="1059" w:name="_Toc23175151"/>
      <w:bookmarkStart w:id="1060" w:name="_Toc23175465"/>
      <w:bookmarkStart w:id="1061" w:name="_Toc23175687"/>
      <w:bookmarkStart w:id="1062" w:name="_Toc25233000"/>
      <w:bookmarkStart w:id="1063" w:name="_Toc25238866"/>
      <w:bookmarkStart w:id="1064" w:name="_Toc25249389"/>
      <w:bookmarkStart w:id="1065" w:name="_Toc37326654"/>
      <w:bookmarkStart w:id="1066" w:name="_Toc37327860"/>
      <w:bookmarkStart w:id="1067" w:name="_Toc37400565"/>
      <w:bookmarkStart w:id="1068" w:name="_Toc45726050"/>
      <w:bookmarkStart w:id="1069" w:name="_Toc46228113"/>
      <w:bookmarkStart w:id="1070" w:name="_Toc48654310"/>
      <w:r w:rsidRPr="001F6659">
        <w:rPr>
          <w:rFonts w:eastAsia="Times New Roman" w:cstheme="minorHAnsi"/>
          <w:bCs/>
          <w:sz w:val="20"/>
          <w:szCs w:val="20"/>
        </w:rPr>
        <w:t>Did the government commit all expected co-financing? Please provide this number and include all the in kind and cash resources.</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1F6659">
        <w:rPr>
          <w:rFonts w:eastAsia="Times New Roman" w:cstheme="minorHAnsi"/>
          <w:bCs/>
          <w:sz w:val="20"/>
          <w:szCs w:val="20"/>
        </w:rPr>
        <w:t xml:space="preserve"> </w:t>
      </w:r>
    </w:p>
    <w:p w14:paraId="53D9E8B9" w14:textId="77777777"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1071" w:name="_Toc23173618"/>
      <w:bookmarkStart w:id="1072" w:name="_Toc23175152"/>
      <w:bookmarkStart w:id="1073" w:name="_Toc23175466"/>
      <w:bookmarkStart w:id="1074" w:name="_Toc23175688"/>
      <w:bookmarkStart w:id="1075" w:name="_Toc25233001"/>
      <w:bookmarkStart w:id="1076" w:name="_Toc25238867"/>
      <w:bookmarkStart w:id="1077" w:name="_Toc25249390"/>
      <w:bookmarkStart w:id="1078" w:name="_Toc37326655"/>
      <w:bookmarkStart w:id="1079" w:name="_Toc37327861"/>
      <w:bookmarkStart w:id="1080" w:name="_Toc37400566"/>
      <w:bookmarkStart w:id="1081" w:name="_Toc45726051"/>
      <w:bookmarkStart w:id="1082" w:name="_Toc46228114"/>
      <w:bookmarkStart w:id="1083" w:name="_Toc48654311"/>
      <w:r w:rsidRPr="001F6659">
        <w:rPr>
          <w:rFonts w:eastAsia="Times New Roman" w:cstheme="minorHAnsi"/>
          <w:bCs/>
          <w:sz w:val="20"/>
          <w:szCs w:val="20"/>
        </w:rPr>
        <w:t>Provide the final national project expenditure by outcome and by year.</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69C1F0C6" w14:textId="77777777" w:rsidR="009B4998" w:rsidRPr="001F6659" w:rsidRDefault="009B4998" w:rsidP="009B4998">
      <w:pPr>
        <w:spacing w:after="0" w:line="240" w:lineRule="auto"/>
        <w:ind w:right="288"/>
        <w:jc w:val="both"/>
        <w:outlineLvl w:val="0"/>
        <w:rPr>
          <w:rFonts w:eastAsia="Times New Roman" w:cstheme="minorHAnsi"/>
          <w:sz w:val="20"/>
          <w:szCs w:val="20"/>
        </w:rPr>
      </w:pPr>
    </w:p>
    <w:p w14:paraId="503EC787" w14:textId="77777777" w:rsidR="009B4998" w:rsidRPr="001F6659" w:rsidRDefault="009B4998" w:rsidP="0074040B">
      <w:pPr>
        <w:numPr>
          <w:ilvl w:val="0"/>
          <w:numId w:val="14"/>
        </w:numPr>
        <w:spacing w:after="0" w:line="240" w:lineRule="auto"/>
        <w:ind w:right="288"/>
        <w:jc w:val="both"/>
        <w:outlineLvl w:val="0"/>
        <w:rPr>
          <w:rFonts w:eastAsia="Times New Roman" w:cstheme="minorHAnsi"/>
          <w:sz w:val="20"/>
          <w:szCs w:val="20"/>
        </w:rPr>
      </w:pPr>
      <w:bookmarkStart w:id="1084" w:name="_Toc23173619"/>
      <w:bookmarkStart w:id="1085" w:name="_Toc23175153"/>
      <w:bookmarkStart w:id="1086" w:name="_Toc23175467"/>
      <w:bookmarkStart w:id="1087" w:name="_Toc23175689"/>
      <w:bookmarkStart w:id="1088" w:name="_Toc25233002"/>
      <w:bookmarkStart w:id="1089" w:name="_Toc25238868"/>
      <w:bookmarkStart w:id="1090" w:name="_Toc25249391"/>
      <w:bookmarkStart w:id="1091" w:name="_Toc37326656"/>
      <w:bookmarkStart w:id="1092" w:name="_Toc37327862"/>
      <w:bookmarkStart w:id="1093" w:name="_Toc37400567"/>
      <w:bookmarkStart w:id="1094" w:name="_Toc45726052"/>
      <w:bookmarkStart w:id="1095" w:name="_Toc46228115"/>
      <w:bookmarkStart w:id="1096" w:name="_Toc48654312"/>
      <w:r w:rsidRPr="001F6659">
        <w:rPr>
          <w:rFonts w:eastAsia="Times New Roman" w:cstheme="minorHAnsi"/>
          <w:bCs/>
          <w:sz w:val="20"/>
          <w:szCs w:val="20"/>
        </w:rPr>
        <w:t>Factors influencing implementation</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1F6659">
        <w:rPr>
          <w:rFonts w:eastAsia="Times New Roman" w:cstheme="minorHAnsi"/>
          <w:bCs/>
          <w:sz w:val="20"/>
          <w:szCs w:val="20"/>
        </w:rPr>
        <w:t xml:space="preserve"> </w:t>
      </w:r>
    </w:p>
    <w:p w14:paraId="13795997" w14:textId="3D592BF3" w:rsidR="009B4998" w:rsidRPr="001F6659" w:rsidRDefault="009B4998" w:rsidP="0074040B">
      <w:pPr>
        <w:numPr>
          <w:ilvl w:val="1"/>
          <w:numId w:val="14"/>
        </w:numPr>
        <w:spacing w:after="0" w:line="240" w:lineRule="auto"/>
        <w:ind w:right="288"/>
        <w:jc w:val="both"/>
        <w:outlineLvl w:val="0"/>
        <w:rPr>
          <w:rFonts w:eastAsia="Times New Roman" w:cstheme="minorHAnsi"/>
          <w:sz w:val="20"/>
          <w:szCs w:val="20"/>
        </w:rPr>
      </w:pPr>
      <w:bookmarkStart w:id="1097" w:name="_Toc23173620"/>
      <w:bookmarkStart w:id="1098" w:name="_Toc23175154"/>
      <w:bookmarkStart w:id="1099" w:name="_Toc23175468"/>
      <w:bookmarkStart w:id="1100" w:name="_Toc23175690"/>
      <w:bookmarkStart w:id="1101" w:name="_Toc25233003"/>
      <w:bookmarkStart w:id="1102" w:name="_Toc25238869"/>
      <w:bookmarkStart w:id="1103" w:name="_Toc25249392"/>
      <w:bookmarkStart w:id="1104" w:name="_Toc37326657"/>
      <w:bookmarkStart w:id="1105" w:name="_Toc37327863"/>
      <w:bookmarkStart w:id="1106" w:name="_Toc37400568"/>
      <w:bookmarkStart w:id="1107" w:name="_Toc45726053"/>
      <w:bookmarkStart w:id="1108" w:name="_Toc46228116"/>
      <w:bookmarkStart w:id="1109" w:name="_Toc48654313"/>
      <w:r w:rsidRPr="001F6659">
        <w:rPr>
          <w:rFonts w:eastAsia="Times New Roman" w:cstheme="minorHAnsi"/>
          <w:bCs/>
          <w:sz w:val="20"/>
          <w:szCs w:val="20"/>
        </w:rPr>
        <w:t>Provide your comments on all these factors at subregional</w:t>
      </w:r>
      <w:r w:rsidR="00A44030" w:rsidRPr="001F6659">
        <w:rPr>
          <w:rFonts w:eastAsia="Times New Roman" w:cstheme="minorHAnsi"/>
          <w:bCs/>
          <w:sz w:val="20"/>
          <w:szCs w:val="20"/>
        </w:rPr>
        <w:t>-</w:t>
      </w:r>
      <w:r w:rsidRPr="001F6659">
        <w:rPr>
          <w:rFonts w:eastAsia="Times New Roman" w:cstheme="minorHAnsi"/>
          <w:bCs/>
          <w:sz w:val="20"/>
          <w:szCs w:val="20"/>
        </w:rPr>
        <w:t xml:space="preserve"> and national</w:t>
      </w:r>
      <w:r w:rsidR="00FA6E36" w:rsidRPr="001F6659">
        <w:rPr>
          <w:rFonts w:eastAsia="Times New Roman" w:cstheme="minorHAnsi"/>
          <w:bCs/>
          <w:sz w:val="20"/>
          <w:szCs w:val="20"/>
        </w:rPr>
        <w:t xml:space="preserve"> </w:t>
      </w:r>
      <w:r w:rsidRPr="001F6659">
        <w:rPr>
          <w:rFonts w:eastAsia="Times New Roman" w:cstheme="minorHAnsi"/>
          <w:bCs/>
          <w:sz w:val="20"/>
          <w:szCs w:val="20"/>
        </w:rPr>
        <w:t>level: communications, knowledge management, capacity building approach, technical inputs and support, coordination mechanisms.</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r w:rsidRPr="001F6659">
        <w:rPr>
          <w:rFonts w:eastAsia="Times New Roman" w:cstheme="minorHAnsi"/>
          <w:bCs/>
          <w:sz w:val="20"/>
          <w:szCs w:val="20"/>
        </w:rPr>
        <w:t xml:space="preserve"> </w:t>
      </w:r>
    </w:p>
    <w:p w14:paraId="316EBDA3" w14:textId="77777777" w:rsidR="009B4998" w:rsidRPr="001F6659" w:rsidRDefault="009B4998" w:rsidP="009B4998">
      <w:pPr>
        <w:spacing w:after="0" w:line="240" w:lineRule="auto"/>
        <w:ind w:right="288"/>
        <w:jc w:val="both"/>
        <w:outlineLvl w:val="0"/>
        <w:rPr>
          <w:rFonts w:eastAsia="Times New Roman" w:cstheme="minorHAnsi"/>
          <w:sz w:val="20"/>
          <w:szCs w:val="20"/>
        </w:rPr>
      </w:pPr>
    </w:p>
    <w:p w14:paraId="006DF082" w14:textId="77777777" w:rsidR="009B4998" w:rsidRPr="001F6659" w:rsidRDefault="009B4998" w:rsidP="009B4998">
      <w:pPr>
        <w:spacing w:after="0" w:line="240" w:lineRule="auto"/>
        <w:ind w:right="288"/>
        <w:jc w:val="both"/>
        <w:outlineLvl w:val="0"/>
        <w:rPr>
          <w:rFonts w:eastAsia="Times New Roman" w:cstheme="minorHAnsi"/>
          <w:sz w:val="20"/>
          <w:szCs w:val="20"/>
        </w:rPr>
      </w:pPr>
      <w:bookmarkStart w:id="1110" w:name="_Toc23173621"/>
      <w:bookmarkStart w:id="1111" w:name="_Toc23175155"/>
      <w:bookmarkStart w:id="1112" w:name="_Toc23175469"/>
      <w:bookmarkStart w:id="1113" w:name="_Toc23175691"/>
      <w:bookmarkStart w:id="1114" w:name="_Toc25233004"/>
      <w:bookmarkStart w:id="1115" w:name="_Toc25238870"/>
      <w:bookmarkStart w:id="1116" w:name="_Toc25249393"/>
      <w:bookmarkStart w:id="1117" w:name="_Toc37326658"/>
      <w:bookmarkStart w:id="1118" w:name="_Toc37327864"/>
      <w:bookmarkStart w:id="1119" w:name="_Toc37400569"/>
      <w:bookmarkStart w:id="1120" w:name="_Toc45726054"/>
      <w:bookmarkStart w:id="1121" w:name="_Toc46228117"/>
      <w:bookmarkStart w:id="1122" w:name="_Toc48654314"/>
      <w:r w:rsidRPr="001F6659">
        <w:rPr>
          <w:rFonts w:eastAsia="Times New Roman" w:cstheme="minorHAnsi"/>
          <w:bCs/>
          <w:sz w:val="20"/>
          <w:szCs w:val="20"/>
        </w:rPr>
        <w:t>Project Results, Performance, Effectiveness</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r w:rsidRPr="001F6659">
        <w:rPr>
          <w:rFonts w:eastAsia="Times New Roman" w:cstheme="minorHAnsi"/>
          <w:bCs/>
          <w:sz w:val="20"/>
          <w:szCs w:val="20"/>
        </w:rPr>
        <w:t xml:space="preserve"> </w:t>
      </w:r>
    </w:p>
    <w:p w14:paraId="14B059FC" w14:textId="77777777" w:rsidR="009B4998" w:rsidRPr="001F6659" w:rsidRDefault="009B4998" w:rsidP="009B4998">
      <w:pPr>
        <w:spacing w:after="0" w:line="240" w:lineRule="auto"/>
        <w:ind w:right="288"/>
        <w:jc w:val="both"/>
        <w:outlineLvl w:val="0"/>
        <w:rPr>
          <w:rFonts w:eastAsia="Times New Roman" w:cstheme="minorHAnsi"/>
          <w:sz w:val="20"/>
          <w:szCs w:val="20"/>
        </w:rPr>
      </w:pPr>
      <w:bookmarkStart w:id="1123" w:name="_Toc23173622"/>
      <w:bookmarkStart w:id="1124" w:name="_Toc23175156"/>
      <w:bookmarkStart w:id="1125" w:name="_Toc23175470"/>
      <w:bookmarkStart w:id="1126" w:name="_Toc23175692"/>
      <w:bookmarkStart w:id="1127" w:name="_Toc25233005"/>
      <w:bookmarkStart w:id="1128" w:name="_Toc25238871"/>
      <w:bookmarkStart w:id="1129" w:name="_Toc25249394"/>
      <w:bookmarkStart w:id="1130" w:name="_Toc37326659"/>
      <w:bookmarkStart w:id="1131" w:name="_Toc37327865"/>
      <w:bookmarkStart w:id="1132" w:name="_Toc37400570"/>
      <w:bookmarkStart w:id="1133" w:name="_Toc45726055"/>
      <w:bookmarkStart w:id="1134" w:name="_Toc46228118"/>
      <w:bookmarkStart w:id="1135" w:name="_Toc48654315"/>
      <w:r w:rsidRPr="001F6659">
        <w:rPr>
          <w:rFonts w:eastAsia="Times New Roman" w:cstheme="minorHAnsi"/>
          <w:bCs/>
          <w:sz w:val="20"/>
          <w:szCs w:val="20"/>
        </w:rPr>
        <w:t>Log frame, Expected Results</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r w:rsidRPr="001F6659">
        <w:rPr>
          <w:rFonts w:eastAsia="Times New Roman" w:cstheme="minorHAnsi"/>
          <w:bCs/>
          <w:sz w:val="20"/>
          <w:szCs w:val="20"/>
        </w:rPr>
        <w:t xml:space="preserve"> </w:t>
      </w:r>
    </w:p>
    <w:p w14:paraId="4C78D936" w14:textId="77777777" w:rsidR="009B4998" w:rsidRPr="001F6659" w:rsidRDefault="009B4998" w:rsidP="009B4998">
      <w:pPr>
        <w:spacing w:after="0" w:line="240" w:lineRule="auto"/>
        <w:ind w:right="288"/>
        <w:jc w:val="both"/>
        <w:outlineLvl w:val="0"/>
        <w:rPr>
          <w:rFonts w:eastAsia="Times New Roman" w:cstheme="minorHAnsi"/>
          <w:sz w:val="20"/>
          <w:szCs w:val="20"/>
        </w:rPr>
      </w:pPr>
    </w:p>
    <w:p w14:paraId="5331C897" w14:textId="77777777" w:rsidR="009B4998" w:rsidRPr="001F6659" w:rsidRDefault="009B4998" w:rsidP="0074040B">
      <w:pPr>
        <w:numPr>
          <w:ilvl w:val="0"/>
          <w:numId w:val="18"/>
        </w:numPr>
        <w:spacing w:after="0" w:line="240" w:lineRule="auto"/>
        <w:ind w:right="288"/>
        <w:jc w:val="both"/>
        <w:outlineLvl w:val="0"/>
        <w:rPr>
          <w:rFonts w:eastAsia="Times New Roman" w:cstheme="minorHAnsi"/>
          <w:sz w:val="20"/>
          <w:szCs w:val="20"/>
        </w:rPr>
      </w:pPr>
      <w:bookmarkStart w:id="1136" w:name="_Toc23173623"/>
      <w:bookmarkStart w:id="1137" w:name="_Toc23175157"/>
      <w:bookmarkStart w:id="1138" w:name="_Toc23175471"/>
      <w:bookmarkStart w:id="1139" w:name="_Toc23175693"/>
      <w:bookmarkStart w:id="1140" w:name="_Toc25233006"/>
      <w:bookmarkStart w:id="1141" w:name="_Toc25238872"/>
      <w:bookmarkStart w:id="1142" w:name="_Toc25249395"/>
      <w:bookmarkStart w:id="1143" w:name="_Toc37326660"/>
      <w:bookmarkStart w:id="1144" w:name="_Toc37327866"/>
      <w:bookmarkStart w:id="1145" w:name="_Toc37400571"/>
      <w:bookmarkStart w:id="1146" w:name="_Toc45726056"/>
      <w:bookmarkStart w:id="1147" w:name="_Toc46228119"/>
      <w:bookmarkStart w:id="1148" w:name="_Toc48654316"/>
      <w:r w:rsidRPr="001F6659">
        <w:rPr>
          <w:rFonts w:eastAsia="Times New Roman" w:cstheme="minorHAnsi"/>
          <w:sz w:val="20"/>
          <w:szCs w:val="20"/>
        </w:rPr>
        <w:t>Did this project meet all its stated objectives, outcomes, and targets at the sub-regional and the national levels? Please fill in national comments on the project outcomes in the table below.</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r w:rsidRPr="001F6659">
        <w:rPr>
          <w:rFonts w:eastAsia="Times New Roman" w:cstheme="minorHAnsi"/>
          <w:sz w:val="20"/>
          <w:szCs w:val="20"/>
        </w:rPr>
        <w:t xml:space="preserve"> </w:t>
      </w:r>
    </w:p>
    <w:p w14:paraId="37E93474" w14:textId="77777777" w:rsidR="009B4998" w:rsidRPr="001F6659" w:rsidRDefault="009B4998" w:rsidP="009B4998">
      <w:pPr>
        <w:spacing w:after="0" w:line="240" w:lineRule="auto"/>
        <w:ind w:right="288"/>
        <w:jc w:val="both"/>
        <w:outlineLvl w:val="0"/>
        <w:rPr>
          <w:rFonts w:eastAsia="Times New Roman" w:cstheme="minorHAnsi"/>
          <w:sz w:val="20"/>
          <w:szCs w:val="20"/>
        </w:rPr>
      </w:pPr>
    </w:p>
    <w:p w14:paraId="088E19B0" w14:textId="77777777" w:rsidR="009B4998" w:rsidRPr="001F6659" w:rsidRDefault="009B4998" w:rsidP="0074040B">
      <w:pPr>
        <w:numPr>
          <w:ilvl w:val="0"/>
          <w:numId w:val="18"/>
        </w:numPr>
        <w:spacing w:after="0" w:line="240" w:lineRule="auto"/>
        <w:ind w:right="288"/>
        <w:jc w:val="both"/>
        <w:outlineLvl w:val="0"/>
        <w:rPr>
          <w:rFonts w:eastAsia="Times New Roman" w:cstheme="minorHAnsi"/>
          <w:sz w:val="20"/>
          <w:szCs w:val="20"/>
        </w:rPr>
      </w:pPr>
      <w:bookmarkStart w:id="1149" w:name="_Toc23173624"/>
      <w:bookmarkStart w:id="1150" w:name="_Toc23175158"/>
      <w:bookmarkStart w:id="1151" w:name="_Toc23175472"/>
      <w:bookmarkStart w:id="1152" w:name="_Toc23175694"/>
      <w:bookmarkStart w:id="1153" w:name="_Toc25233007"/>
      <w:bookmarkStart w:id="1154" w:name="_Toc25238873"/>
      <w:bookmarkStart w:id="1155" w:name="_Toc25249396"/>
      <w:bookmarkStart w:id="1156" w:name="_Toc37326661"/>
      <w:bookmarkStart w:id="1157" w:name="_Toc37327867"/>
      <w:bookmarkStart w:id="1158" w:name="_Toc37400572"/>
      <w:bookmarkStart w:id="1159" w:name="_Toc45726057"/>
      <w:bookmarkStart w:id="1160" w:name="_Toc46228120"/>
      <w:bookmarkStart w:id="1161" w:name="_Toc48654317"/>
      <w:r w:rsidRPr="001F6659">
        <w:rPr>
          <w:rFonts w:eastAsia="Times New Roman" w:cstheme="minorHAnsi"/>
          <w:sz w:val="20"/>
          <w:szCs w:val="20"/>
        </w:rPr>
        <w:t>Did the project help you meet all the project stated expectations for improving data collection, monitoring systems, and compliance in your country?</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4E7C3CB8" w14:textId="77777777" w:rsidR="009B4998" w:rsidRPr="001F6659" w:rsidRDefault="009B4998" w:rsidP="0074040B">
      <w:pPr>
        <w:numPr>
          <w:ilvl w:val="0"/>
          <w:numId w:val="18"/>
        </w:numPr>
        <w:spacing w:after="0" w:line="240" w:lineRule="auto"/>
        <w:ind w:right="288"/>
        <w:jc w:val="both"/>
        <w:outlineLvl w:val="0"/>
        <w:rPr>
          <w:rFonts w:eastAsia="Times New Roman" w:cstheme="minorHAnsi"/>
          <w:sz w:val="20"/>
          <w:szCs w:val="20"/>
        </w:rPr>
      </w:pPr>
      <w:bookmarkStart w:id="1162" w:name="_Toc23173625"/>
      <w:bookmarkStart w:id="1163" w:name="_Toc23175159"/>
      <w:bookmarkStart w:id="1164" w:name="_Toc23175473"/>
      <w:bookmarkStart w:id="1165" w:name="_Toc23175695"/>
      <w:bookmarkStart w:id="1166" w:name="_Toc25233008"/>
      <w:bookmarkStart w:id="1167" w:name="_Toc25238874"/>
      <w:bookmarkStart w:id="1168" w:name="_Toc25249397"/>
      <w:bookmarkStart w:id="1169" w:name="_Toc37326662"/>
      <w:bookmarkStart w:id="1170" w:name="_Toc37327868"/>
      <w:bookmarkStart w:id="1171" w:name="_Toc37400573"/>
      <w:bookmarkStart w:id="1172" w:name="_Toc45726058"/>
      <w:bookmarkStart w:id="1173" w:name="_Toc46228121"/>
      <w:bookmarkStart w:id="1174" w:name="_Toc48654318"/>
      <w:r w:rsidRPr="001F6659">
        <w:rPr>
          <w:rFonts w:eastAsia="Times New Roman" w:cstheme="minorHAnsi"/>
          <w:sz w:val="20"/>
          <w:szCs w:val="20"/>
        </w:rPr>
        <w:t>Which national and regional outcomes and targets were most difficult to meet? Why?</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0F323923" w14:textId="77777777" w:rsidR="009B4998" w:rsidRPr="001F6659" w:rsidRDefault="009B4998" w:rsidP="0074040B">
      <w:pPr>
        <w:numPr>
          <w:ilvl w:val="0"/>
          <w:numId w:val="18"/>
        </w:numPr>
        <w:spacing w:after="0" w:line="240" w:lineRule="auto"/>
        <w:ind w:right="288"/>
        <w:jc w:val="both"/>
        <w:outlineLvl w:val="0"/>
        <w:rPr>
          <w:rFonts w:eastAsia="Times New Roman" w:cstheme="minorHAnsi"/>
          <w:sz w:val="20"/>
          <w:szCs w:val="20"/>
        </w:rPr>
      </w:pPr>
      <w:bookmarkStart w:id="1175" w:name="_Toc23173626"/>
      <w:bookmarkStart w:id="1176" w:name="_Toc23175160"/>
      <w:bookmarkStart w:id="1177" w:name="_Toc23175474"/>
      <w:bookmarkStart w:id="1178" w:name="_Toc23175696"/>
      <w:bookmarkStart w:id="1179" w:name="_Toc25233009"/>
      <w:bookmarkStart w:id="1180" w:name="_Toc25238875"/>
      <w:bookmarkStart w:id="1181" w:name="_Toc25249398"/>
      <w:bookmarkStart w:id="1182" w:name="_Toc37326663"/>
      <w:bookmarkStart w:id="1183" w:name="_Toc37327869"/>
      <w:bookmarkStart w:id="1184" w:name="_Toc37400574"/>
      <w:bookmarkStart w:id="1185" w:name="_Toc45726059"/>
      <w:bookmarkStart w:id="1186" w:name="_Toc46228122"/>
      <w:bookmarkStart w:id="1187" w:name="_Toc48654319"/>
      <w:r w:rsidRPr="001F6659">
        <w:rPr>
          <w:rFonts w:eastAsia="Times New Roman" w:cstheme="minorHAnsi"/>
          <w:sz w:val="20"/>
          <w:szCs w:val="20"/>
        </w:rPr>
        <w:t>Which national and regional outcomes and targets were the easiest to achieve? Why?</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14C6A279" w14:textId="77777777" w:rsidR="009B4998" w:rsidRPr="001F6659" w:rsidRDefault="009B4998" w:rsidP="0074040B">
      <w:pPr>
        <w:numPr>
          <w:ilvl w:val="0"/>
          <w:numId w:val="18"/>
        </w:numPr>
        <w:spacing w:after="0" w:line="240" w:lineRule="auto"/>
        <w:ind w:right="288"/>
        <w:jc w:val="both"/>
        <w:outlineLvl w:val="0"/>
        <w:rPr>
          <w:rFonts w:eastAsia="Times New Roman" w:cstheme="minorHAnsi"/>
          <w:sz w:val="20"/>
          <w:szCs w:val="20"/>
        </w:rPr>
      </w:pPr>
      <w:bookmarkStart w:id="1188" w:name="_Toc23173627"/>
      <w:bookmarkStart w:id="1189" w:name="_Toc23175161"/>
      <w:bookmarkStart w:id="1190" w:name="_Toc23175475"/>
      <w:bookmarkStart w:id="1191" w:name="_Toc23175697"/>
      <w:bookmarkStart w:id="1192" w:name="_Toc25233010"/>
      <w:bookmarkStart w:id="1193" w:name="_Toc25238876"/>
      <w:bookmarkStart w:id="1194" w:name="_Toc25249399"/>
      <w:bookmarkStart w:id="1195" w:name="_Toc37326664"/>
      <w:bookmarkStart w:id="1196" w:name="_Toc37327870"/>
      <w:bookmarkStart w:id="1197" w:name="_Toc37400575"/>
      <w:bookmarkStart w:id="1198" w:name="_Toc45726060"/>
      <w:bookmarkStart w:id="1199" w:name="_Toc46228123"/>
      <w:bookmarkStart w:id="1200" w:name="_Toc48654320"/>
      <w:r w:rsidRPr="001F6659">
        <w:rPr>
          <w:rFonts w:eastAsia="Times New Roman" w:cstheme="minorHAnsi"/>
          <w:sz w:val="20"/>
          <w:szCs w:val="20"/>
        </w:rPr>
        <w:t>Are any of the national project targets outstanding? Why?</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14:paraId="2353BC9F" w14:textId="77777777" w:rsidR="009B4998" w:rsidRPr="001F6659" w:rsidRDefault="009B4998" w:rsidP="0074040B">
      <w:pPr>
        <w:numPr>
          <w:ilvl w:val="0"/>
          <w:numId w:val="18"/>
        </w:numPr>
        <w:spacing w:after="0" w:line="240" w:lineRule="auto"/>
        <w:ind w:right="288"/>
        <w:jc w:val="both"/>
        <w:outlineLvl w:val="0"/>
        <w:rPr>
          <w:rFonts w:eastAsia="Times New Roman" w:cstheme="minorHAnsi"/>
          <w:sz w:val="20"/>
          <w:szCs w:val="20"/>
        </w:rPr>
      </w:pPr>
      <w:bookmarkStart w:id="1201" w:name="_Toc23173628"/>
      <w:bookmarkStart w:id="1202" w:name="_Toc23175162"/>
      <w:bookmarkStart w:id="1203" w:name="_Toc23175476"/>
      <w:bookmarkStart w:id="1204" w:name="_Toc23175698"/>
      <w:bookmarkStart w:id="1205" w:name="_Toc25233011"/>
      <w:bookmarkStart w:id="1206" w:name="_Toc25238877"/>
      <w:bookmarkStart w:id="1207" w:name="_Toc25249400"/>
      <w:bookmarkStart w:id="1208" w:name="_Toc37326665"/>
      <w:bookmarkStart w:id="1209" w:name="_Toc37327871"/>
      <w:bookmarkStart w:id="1210" w:name="_Toc37400576"/>
      <w:bookmarkStart w:id="1211" w:name="_Toc45726061"/>
      <w:bookmarkStart w:id="1212" w:name="_Toc46228124"/>
      <w:bookmarkStart w:id="1213" w:name="_Toc48654321"/>
      <w:r w:rsidRPr="001F6659">
        <w:rPr>
          <w:rFonts w:eastAsia="Times New Roman" w:cstheme="minorHAnsi"/>
          <w:sz w:val="20"/>
          <w:szCs w:val="20"/>
        </w:rPr>
        <w:t>What might have been done differently to meet all targets and goals?</w:t>
      </w:r>
      <w:bookmarkEnd w:id="1201"/>
      <w:bookmarkEnd w:id="1202"/>
      <w:bookmarkEnd w:id="1203"/>
      <w:bookmarkEnd w:id="1204"/>
      <w:bookmarkEnd w:id="1205"/>
      <w:bookmarkEnd w:id="1206"/>
      <w:bookmarkEnd w:id="1207"/>
      <w:r w:rsidRPr="001F6659">
        <w:rPr>
          <w:rFonts w:eastAsia="Times New Roman" w:cstheme="minorHAnsi"/>
          <w:sz w:val="20"/>
          <w:szCs w:val="20"/>
        </w:rPr>
        <w:t xml:space="preserve"> Why</w:t>
      </w:r>
      <w:bookmarkEnd w:id="1208"/>
      <w:bookmarkEnd w:id="1209"/>
      <w:bookmarkEnd w:id="1210"/>
      <w:bookmarkEnd w:id="1211"/>
      <w:bookmarkEnd w:id="1212"/>
      <w:bookmarkEnd w:id="1213"/>
      <w:r w:rsidRPr="001F6659">
        <w:rPr>
          <w:rFonts w:eastAsia="Times New Roman" w:cstheme="minorHAnsi"/>
          <w:sz w:val="20"/>
          <w:szCs w:val="20"/>
        </w:rPr>
        <w:t xml:space="preserve"> </w:t>
      </w:r>
    </w:p>
    <w:p w14:paraId="5E77F03C" w14:textId="77777777" w:rsidR="009B4998" w:rsidRPr="001F6659" w:rsidRDefault="009B4998" w:rsidP="0074040B">
      <w:pPr>
        <w:numPr>
          <w:ilvl w:val="0"/>
          <w:numId w:val="18"/>
        </w:numPr>
        <w:spacing w:after="0" w:line="240" w:lineRule="auto"/>
        <w:ind w:right="288"/>
        <w:jc w:val="both"/>
        <w:outlineLvl w:val="0"/>
        <w:rPr>
          <w:rFonts w:eastAsia="Times New Roman" w:cstheme="minorHAnsi"/>
          <w:sz w:val="20"/>
          <w:szCs w:val="20"/>
        </w:rPr>
      </w:pPr>
      <w:bookmarkStart w:id="1214" w:name="_Toc23173629"/>
      <w:bookmarkStart w:id="1215" w:name="_Toc23175163"/>
      <w:bookmarkStart w:id="1216" w:name="_Toc23175477"/>
      <w:bookmarkStart w:id="1217" w:name="_Toc23175699"/>
      <w:bookmarkStart w:id="1218" w:name="_Toc25233012"/>
      <w:bookmarkStart w:id="1219" w:name="_Toc25238878"/>
      <w:bookmarkStart w:id="1220" w:name="_Toc25249401"/>
      <w:bookmarkStart w:id="1221" w:name="_Toc37326666"/>
      <w:bookmarkStart w:id="1222" w:name="_Toc37327872"/>
      <w:bookmarkStart w:id="1223" w:name="_Toc37400577"/>
      <w:bookmarkStart w:id="1224" w:name="_Toc45726062"/>
      <w:bookmarkStart w:id="1225" w:name="_Toc46228125"/>
      <w:bookmarkStart w:id="1226" w:name="_Toc48654322"/>
      <w:r w:rsidRPr="001F6659">
        <w:rPr>
          <w:rFonts w:eastAsia="Times New Roman" w:cstheme="minorHAnsi"/>
          <w:sz w:val="20"/>
          <w:szCs w:val="20"/>
        </w:rPr>
        <w:t>What do you think are the project’s greatest results? At sub-regional level, at the national level?</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14:paraId="3A480AC9" w14:textId="77777777" w:rsidR="009B4998" w:rsidRPr="001F6659" w:rsidRDefault="009B4998" w:rsidP="0074040B">
      <w:pPr>
        <w:numPr>
          <w:ilvl w:val="0"/>
          <w:numId w:val="18"/>
        </w:numPr>
        <w:spacing w:after="0" w:line="240" w:lineRule="auto"/>
        <w:ind w:right="288"/>
        <w:jc w:val="both"/>
        <w:outlineLvl w:val="0"/>
        <w:rPr>
          <w:rFonts w:eastAsia="Times New Roman" w:cstheme="minorHAnsi"/>
          <w:sz w:val="20"/>
          <w:szCs w:val="20"/>
        </w:rPr>
      </w:pPr>
      <w:bookmarkStart w:id="1227" w:name="_Toc23173632"/>
      <w:bookmarkStart w:id="1228" w:name="_Toc23175164"/>
      <w:bookmarkStart w:id="1229" w:name="_Toc23175478"/>
      <w:bookmarkStart w:id="1230" w:name="_Toc23175700"/>
      <w:bookmarkStart w:id="1231" w:name="_Toc25233013"/>
      <w:bookmarkStart w:id="1232" w:name="_Toc25238879"/>
      <w:bookmarkStart w:id="1233" w:name="_Toc25249402"/>
      <w:bookmarkStart w:id="1234" w:name="_Toc37326667"/>
      <w:bookmarkStart w:id="1235" w:name="_Toc37327873"/>
      <w:bookmarkStart w:id="1236" w:name="_Toc37400578"/>
      <w:bookmarkStart w:id="1237" w:name="_Toc45726063"/>
      <w:bookmarkStart w:id="1238" w:name="_Toc46228126"/>
      <w:bookmarkStart w:id="1239" w:name="_Toc48654323"/>
      <w:r w:rsidRPr="001F6659">
        <w:rPr>
          <w:rFonts w:eastAsia="Times New Roman" w:cstheme="minorHAnsi"/>
          <w:sz w:val="20"/>
          <w:szCs w:val="20"/>
        </w:rPr>
        <w:t>How did you facilitate collaboration between sectors in project activities, i.e. with MOEs, others? Give examples?</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78D28474" w14:textId="77777777" w:rsidR="009B4998" w:rsidRPr="001F6659" w:rsidRDefault="009B4998" w:rsidP="0074040B">
      <w:pPr>
        <w:numPr>
          <w:ilvl w:val="0"/>
          <w:numId w:val="18"/>
        </w:numPr>
        <w:spacing w:after="0" w:line="240" w:lineRule="auto"/>
        <w:ind w:right="288"/>
        <w:jc w:val="both"/>
        <w:outlineLvl w:val="0"/>
        <w:rPr>
          <w:rFonts w:eastAsia="Times New Roman" w:cstheme="minorHAnsi"/>
          <w:sz w:val="20"/>
          <w:szCs w:val="20"/>
        </w:rPr>
      </w:pPr>
      <w:bookmarkStart w:id="1240" w:name="_Toc23173633"/>
      <w:bookmarkStart w:id="1241" w:name="_Toc23175165"/>
      <w:bookmarkStart w:id="1242" w:name="_Toc23175479"/>
      <w:bookmarkStart w:id="1243" w:name="_Toc23175701"/>
      <w:bookmarkStart w:id="1244" w:name="_Toc25233014"/>
      <w:bookmarkStart w:id="1245" w:name="_Toc25238880"/>
      <w:bookmarkStart w:id="1246" w:name="_Toc25249403"/>
      <w:bookmarkStart w:id="1247" w:name="_Toc37326668"/>
      <w:bookmarkStart w:id="1248" w:name="_Toc37327874"/>
      <w:bookmarkStart w:id="1249" w:name="_Toc37400579"/>
      <w:bookmarkStart w:id="1250" w:name="_Toc45726064"/>
      <w:bookmarkStart w:id="1251" w:name="_Toc46228127"/>
      <w:bookmarkStart w:id="1252" w:name="_Toc48654324"/>
      <w:r w:rsidRPr="001F6659">
        <w:rPr>
          <w:rFonts w:eastAsia="Times New Roman" w:cstheme="minorHAnsi"/>
          <w:sz w:val="20"/>
          <w:szCs w:val="20"/>
        </w:rPr>
        <w:t>How did you use communication in this project as an enabler for policy and learning results?</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3F304243" w14:textId="77777777" w:rsidR="009B4998" w:rsidRPr="001F6659" w:rsidRDefault="009B4998" w:rsidP="0074040B">
      <w:pPr>
        <w:numPr>
          <w:ilvl w:val="0"/>
          <w:numId w:val="18"/>
        </w:numPr>
        <w:spacing w:after="0" w:line="240" w:lineRule="auto"/>
        <w:ind w:right="288"/>
        <w:jc w:val="both"/>
        <w:outlineLvl w:val="0"/>
        <w:rPr>
          <w:rFonts w:eastAsia="Times New Roman" w:cstheme="minorHAnsi"/>
          <w:sz w:val="20"/>
          <w:szCs w:val="20"/>
        </w:rPr>
      </w:pPr>
      <w:bookmarkStart w:id="1253" w:name="_Toc23173634"/>
      <w:bookmarkStart w:id="1254" w:name="_Toc23175166"/>
      <w:bookmarkStart w:id="1255" w:name="_Toc23175480"/>
      <w:bookmarkStart w:id="1256" w:name="_Toc23175702"/>
      <w:bookmarkStart w:id="1257" w:name="_Toc25233015"/>
      <w:bookmarkStart w:id="1258" w:name="_Toc25238881"/>
      <w:bookmarkStart w:id="1259" w:name="_Toc25249404"/>
      <w:bookmarkStart w:id="1260" w:name="_Toc37326669"/>
      <w:bookmarkStart w:id="1261" w:name="_Toc37327875"/>
      <w:bookmarkStart w:id="1262" w:name="_Toc37400580"/>
      <w:bookmarkStart w:id="1263" w:name="_Toc45726065"/>
      <w:bookmarkStart w:id="1264" w:name="_Toc46228128"/>
      <w:bookmarkStart w:id="1265" w:name="_Toc48654325"/>
      <w:r w:rsidRPr="001F6659">
        <w:rPr>
          <w:rFonts w:eastAsia="Times New Roman" w:cstheme="minorHAnsi"/>
          <w:sz w:val="20"/>
          <w:szCs w:val="20"/>
        </w:rPr>
        <w:t>Do you think there are any unintended consequences and unexpected results of this projects work?</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14:paraId="396AE260" w14:textId="77777777" w:rsidR="009B4998" w:rsidRPr="001F6659" w:rsidRDefault="009B4998" w:rsidP="0074040B">
      <w:pPr>
        <w:numPr>
          <w:ilvl w:val="0"/>
          <w:numId w:val="18"/>
        </w:numPr>
        <w:spacing w:after="0" w:line="240" w:lineRule="auto"/>
        <w:ind w:right="288"/>
        <w:jc w:val="both"/>
        <w:outlineLvl w:val="0"/>
        <w:rPr>
          <w:rFonts w:eastAsia="Times New Roman" w:cstheme="minorHAnsi"/>
          <w:sz w:val="20"/>
          <w:szCs w:val="20"/>
        </w:rPr>
      </w:pPr>
      <w:bookmarkStart w:id="1266" w:name="_Toc23173635"/>
      <w:bookmarkStart w:id="1267" w:name="_Toc23175167"/>
      <w:bookmarkStart w:id="1268" w:name="_Toc23175481"/>
      <w:bookmarkStart w:id="1269" w:name="_Toc23175703"/>
      <w:bookmarkStart w:id="1270" w:name="_Toc25233016"/>
      <w:bookmarkStart w:id="1271" w:name="_Toc25238882"/>
      <w:bookmarkStart w:id="1272" w:name="_Toc25249405"/>
      <w:bookmarkStart w:id="1273" w:name="_Toc37326670"/>
      <w:bookmarkStart w:id="1274" w:name="_Toc37327876"/>
      <w:bookmarkStart w:id="1275" w:name="_Toc37400581"/>
      <w:bookmarkStart w:id="1276" w:name="_Toc45726066"/>
      <w:bookmarkStart w:id="1277" w:name="_Toc46228129"/>
      <w:bookmarkStart w:id="1278" w:name="_Toc48654326"/>
      <w:r w:rsidRPr="001F6659">
        <w:rPr>
          <w:rFonts w:eastAsia="Times New Roman" w:cstheme="minorHAnsi"/>
          <w:sz w:val="20"/>
          <w:szCs w:val="20"/>
        </w:rPr>
        <w:t>What is the valued added of inter-project level collaboration?</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r w:rsidRPr="001F6659">
        <w:rPr>
          <w:rFonts w:eastAsia="Times New Roman" w:cstheme="minorHAnsi"/>
          <w:sz w:val="20"/>
          <w:szCs w:val="20"/>
        </w:rPr>
        <w:t xml:space="preserve"> </w:t>
      </w:r>
    </w:p>
    <w:p w14:paraId="547B5524" w14:textId="77777777" w:rsidR="009B4998" w:rsidRPr="001F6659" w:rsidRDefault="009B4998" w:rsidP="0074040B">
      <w:pPr>
        <w:numPr>
          <w:ilvl w:val="0"/>
          <w:numId w:val="18"/>
        </w:numPr>
        <w:spacing w:after="0" w:line="240" w:lineRule="auto"/>
        <w:ind w:right="288"/>
        <w:jc w:val="both"/>
        <w:outlineLvl w:val="0"/>
        <w:rPr>
          <w:rFonts w:eastAsia="Times New Roman" w:cstheme="minorHAnsi"/>
          <w:sz w:val="20"/>
          <w:szCs w:val="20"/>
        </w:rPr>
      </w:pPr>
      <w:bookmarkStart w:id="1279" w:name="_Toc23173636"/>
      <w:bookmarkStart w:id="1280" w:name="_Toc23175168"/>
      <w:bookmarkStart w:id="1281" w:name="_Toc23175482"/>
      <w:bookmarkStart w:id="1282" w:name="_Toc23175704"/>
      <w:bookmarkStart w:id="1283" w:name="_Toc25233017"/>
      <w:bookmarkStart w:id="1284" w:name="_Toc25238883"/>
      <w:bookmarkStart w:id="1285" w:name="_Toc25249406"/>
      <w:bookmarkStart w:id="1286" w:name="_Toc37326671"/>
      <w:bookmarkStart w:id="1287" w:name="_Toc37327877"/>
      <w:bookmarkStart w:id="1288" w:name="_Toc37400582"/>
      <w:bookmarkStart w:id="1289" w:name="_Toc45726067"/>
      <w:bookmarkStart w:id="1290" w:name="_Toc46228130"/>
      <w:bookmarkStart w:id="1291" w:name="_Toc48654327"/>
      <w:r w:rsidRPr="001F6659">
        <w:rPr>
          <w:rFonts w:eastAsia="Times New Roman" w:cstheme="minorHAnsi"/>
          <w:sz w:val="20"/>
          <w:szCs w:val="20"/>
        </w:rPr>
        <w:t>Has this project supported the governance mechanism or not?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14:paraId="1A7E1EDF" w14:textId="77777777" w:rsidR="009B4998" w:rsidRPr="001F6659" w:rsidRDefault="009B4998" w:rsidP="0074040B">
      <w:pPr>
        <w:numPr>
          <w:ilvl w:val="0"/>
          <w:numId w:val="18"/>
        </w:numPr>
        <w:spacing w:after="0" w:line="240" w:lineRule="auto"/>
        <w:ind w:right="288"/>
        <w:jc w:val="both"/>
        <w:outlineLvl w:val="0"/>
        <w:rPr>
          <w:rFonts w:eastAsia="Times New Roman" w:cstheme="minorHAnsi"/>
          <w:sz w:val="20"/>
          <w:szCs w:val="20"/>
        </w:rPr>
      </w:pPr>
      <w:bookmarkStart w:id="1292" w:name="_Toc23173637"/>
      <w:bookmarkStart w:id="1293" w:name="_Toc23175169"/>
      <w:bookmarkStart w:id="1294" w:name="_Toc23175483"/>
      <w:bookmarkStart w:id="1295" w:name="_Toc23175705"/>
      <w:bookmarkStart w:id="1296" w:name="_Toc25233018"/>
      <w:bookmarkStart w:id="1297" w:name="_Toc25238884"/>
      <w:bookmarkStart w:id="1298" w:name="_Toc25249407"/>
      <w:bookmarkStart w:id="1299" w:name="_Toc37326672"/>
      <w:bookmarkStart w:id="1300" w:name="_Toc37327878"/>
      <w:bookmarkStart w:id="1301" w:name="_Toc37400583"/>
      <w:bookmarkStart w:id="1302" w:name="_Toc45726068"/>
      <w:bookmarkStart w:id="1303" w:name="_Toc46228131"/>
      <w:bookmarkStart w:id="1304" w:name="_Toc48654328"/>
      <w:r w:rsidRPr="001F6659">
        <w:rPr>
          <w:rFonts w:eastAsia="Times New Roman" w:cstheme="minorHAnsi"/>
          <w:sz w:val="20"/>
          <w:szCs w:val="20"/>
        </w:rPr>
        <w:t>Any lessons learned?</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14:paraId="73730DDA" w14:textId="77777777" w:rsidR="009B4998" w:rsidRPr="001F6659" w:rsidRDefault="009B4998" w:rsidP="009B4998">
      <w:pPr>
        <w:spacing w:after="0" w:line="240" w:lineRule="auto"/>
        <w:ind w:right="288"/>
        <w:jc w:val="both"/>
        <w:outlineLvl w:val="0"/>
        <w:rPr>
          <w:rFonts w:eastAsia="Times New Roman" w:cstheme="minorHAnsi"/>
          <w:sz w:val="20"/>
          <w:szCs w:val="20"/>
        </w:rPr>
      </w:pPr>
    </w:p>
    <w:p w14:paraId="1FE750EB" w14:textId="77777777" w:rsidR="009B4998" w:rsidRPr="001F6659" w:rsidRDefault="009B4998" w:rsidP="009B4998">
      <w:pPr>
        <w:spacing w:after="0" w:line="240" w:lineRule="auto"/>
        <w:ind w:right="288"/>
        <w:jc w:val="both"/>
        <w:outlineLvl w:val="0"/>
        <w:rPr>
          <w:rFonts w:eastAsia="Times New Roman" w:cstheme="minorHAnsi"/>
          <w:sz w:val="20"/>
          <w:szCs w:val="20"/>
        </w:rPr>
      </w:pPr>
      <w:bookmarkStart w:id="1305" w:name="_Toc23173638"/>
      <w:bookmarkStart w:id="1306" w:name="_Toc23175170"/>
      <w:bookmarkStart w:id="1307" w:name="_Toc23175484"/>
      <w:bookmarkStart w:id="1308" w:name="_Toc23175706"/>
      <w:bookmarkStart w:id="1309" w:name="_Toc25233019"/>
      <w:bookmarkStart w:id="1310" w:name="_Toc25238885"/>
      <w:bookmarkStart w:id="1311" w:name="_Toc25249408"/>
      <w:bookmarkStart w:id="1312" w:name="_Toc37326673"/>
      <w:bookmarkStart w:id="1313" w:name="_Toc37327879"/>
      <w:bookmarkStart w:id="1314" w:name="_Toc37400584"/>
      <w:bookmarkStart w:id="1315" w:name="_Toc45726069"/>
      <w:bookmarkStart w:id="1316" w:name="_Toc46228132"/>
      <w:bookmarkStart w:id="1317" w:name="_Toc48654329"/>
      <w:r w:rsidRPr="001F6659">
        <w:rPr>
          <w:rFonts w:eastAsia="Times New Roman" w:cstheme="minorHAnsi"/>
          <w:sz w:val="20"/>
          <w:szCs w:val="20"/>
        </w:rPr>
        <w:t>Monitoring and Evaluation</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r w:rsidRPr="001F6659">
        <w:rPr>
          <w:rFonts w:eastAsia="Times New Roman" w:cstheme="minorHAnsi"/>
          <w:sz w:val="20"/>
          <w:szCs w:val="20"/>
        </w:rPr>
        <w:t xml:space="preserve"> </w:t>
      </w:r>
    </w:p>
    <w:p w14:paraId="0818106E" w14:textId="77777777" w:rsidR="009B4998" w:rsidRPr="001F6659" w:rsidRDefault="009B4998" w:rsidP="0074040B">
      <w:pPr>
        <w:numPr>
          <w:ilvl w:val="0"/>
          <w:numId w:val="21"/>
        </w:numPr>
        <w:spacing w:after="0" w:line="240" w:lineRule="auto"/>
        <w:ind w:right="288"/>
        <w:jc w:val="both"/>
        <w:outlineLvl w:val="0"/>
        <w:rPr>
          <w:rFonts w:eastAsia="Times New Roman" w:cstheme="minorHAnsi"/>
          <w:sz w:val="20"/>
          <w:szCs w:val="20"/>
        </w:rPr>
      </w:pPr>
      <w:bookmarkStart w:id="1318" w:name="_Toc37326674"/>
      <w:bookmarkStart w:id="1319" w:name="_Toc37327880"/>
      <w:bookmarkStart w:id="1320" w:name="_Toc37400585"/>
      <w:bookmarkStart w:id="1321" w:name="_Toc45726070"/>
      <w:bookmarkStart w:id="1322" w:name="_Toc46228133"/>
      <w:bookmarkStart w:id="1323" w:name="_Toc48654330"/>
      <w:bookmarkStart w:id="1324" w:name="_Toc23173639"/>
      <w:bookmarkStart w:id="1325" w:name="_Toc23175171"/>
      <w:bookmarkStart w:id="1326" w:name="_Toc23175485"/>
      <w:bookmarkStart w:id="1327" w:name="_Toc23175707"/>
      <w:bookmarkStart w:id="1328" w:name="_Toc25233020"/>
      <w:bookmarkStart w:id="1329" w:name="_Toc25238886"/>
      <w:bookmarkStart w:id="1330" w:name="_Toc25249409"/>
      <w:r w:rsidRPr="001F6659">
        <w:rPr>
          <w:rFonts w:eastAsia="Times New Roman" w:cstheme="minorHAnsi"/>
          <w:sz w:val="20"/>
          <w:szCs w:val="20"/>
        </w:rPr>
        <w:t>Describe the monitoring and evaluation systems at the sub- regional and national levels? How did you monitor and report your project results?</w:t>
      </w:r>
      <w:bookmarkEnd w:id="1318"/>
      <w:bookmarkEnd w:id="1319"/>
      <w:bookmarkEnd w:id="1320"/>
      <w:bookmarkEnd w:id="1321"/>
      <w:bookmarkEnd w:id="1322"/>
      <w:bookmarkEnd w:id="1323"/>
    </w:p>
    <w:p w14:paraId="1E3B0343" w14:textId="77777777" w:rsidR="009B4998" w:rsidRPr="001F6659" w:rsidRDefault="009B4998" w:rsidP="0074040B">
      <w:pPr>
        <w:numPr>
          <w:ilvl w:val="0"/>
          <w:numId w:val="21"/>
        </w:numPr>
        <w:spacing w:after="0" w:line="240" w:lineRule="auto"/>
        <w:ind w:right="288"/>
        <w:jc w:val="both"/>
        <w:outlineLvl w:val="0"/>
        <w:rPr>
          <w:rFonts w:eastAsia="Times New Roman" w:cstheme="minorHAnsi"/>
          <w:sz w:val="20"/>
          <w:szCs w:val="20"/>
        </w:rPr>
      </w:pPr>
      <w:bookmarkStart w:id="1331" w:name="_Toc37326675"/>
      <w:bookmarkStart w:id="1332" w:name="_Toc37327881"/>
      <w:bookmarkStart w:id="1333" w:name="_Toc37400586"/>
      <w:bookmarkStart w:id="1334" w:name="_Toc45726071"/>
      <w:bookmarkStart w:id="1335" w:name="_Toc46228134"/>
      <w:bookmarkStart w:id="1336" w:name="_Toc48654331"/>
      <w:r w:rsidRPr="001F6659">
        <w:rPr>
          <w:rFonts w:eastAsia="Times New Roman" w:cstheme="minorHAnsi"/>
          <w:sz w:val="20"/>
          <w:szCs w:val="20"/>
        </w:rPr>
        <w:t>What were the reporting mechanisms? How often did you discuss national-level results internally and where?</w:t>
      </w:r>
      <w:bookmarkEnd w:id="1331"/>
      <w:bookmarkEnd w:id="1332"/>
      <w:bookmarkEnd w:id="1333"/>
      <w:bookmarkEnd w:id="1334"/>
      <w:bookmarkEnd w:id="1335"/>
      <w:bookmarkEnd w:id="1336"/>
      <w:r w:rsidRPr="001F6659">
        <w:rPr>
          <w:rFonts w:eastAsia="Times New Roman" w:cstheme="minorHAnsi"/>
          <w:sz w:val="20"/>
          <w:szCs w:val="20"/>
        </w:rPr>
        <w:t xml:space="preserve"> </w:t>
      </w:r>
    </w:p>
    <w:p w14:paraId="58F8D6C3" w14:textId="77777777" w:rsidR="009B4998" w:rsidRPr="001F6659" w:rsidRDefault="009B4998" w:rsidP="0074040B">
      <w:pPr>
        <w:numPr>
          <w:ilvl w:val="0"/>
          <w:numId w:val="21"/>
        </w:numPr>
        <w:spacing w:after="0" w:line="240" w:lineRule="auto"/>
        <w:ind w:right="288"/>
        <w:jc w:val="both"/>
        <w:outlineLvl w:val="0"/>
        <w:rPr>
          <w:rFonts w:eastAsia="Times New Roman" w:cstheme="minorHAnsi"/>
          <w:sz w:val="20"/>
          <w:szCs w:val="20"/>
        </w:rPr>
      </w:pPr>
      <w:bookmarkStart w:id="1337" w:name="_Toc37326676"/>
      <w:bookmarkStart w:id="1338" w:name="_Toc37327882"/>
      <w:bookmarkStart w:id="1339" w:name="_Toc37400587"/>
      <w:bookmarkStart w:id="1340" w:name="_Toc45726072"/>
      <w:bookmarkStart w:id="1341" w:name="_Toc46228135"/>
      <w:bookmarkStart w:id="1342" w:name="_Toc48654332"/>
      <w:r w:rsidRPr="001F6659">
        <w:rPr>
          <w:rFonts w:eastAsia="Times New Roman" w:cstheme="minorHAnsi"/>
          <w:sz w:val="20"/>
          <w:szCs w:val="20"/>
        </w:rPr>
        <w:t>How did you support the secretariat monitor project? (i.e., evidence of program-level assessments</w:t>
      </w:r>
      <w:bookmarkEnd w:id="1324"/>
      <w:bookmarkEnd w:id="1325"/>
      <w:bookmarkEnd w:id="1326"/>
      <w:bookmarkEnd w:id="1327"/>
      <w:bookmarkEnd w:id="1328"/>
      <w:bookmarkEnd w:id="1329"/>
      <w:bookmarkEnd w:id="1330"/>
      <w:r w:rsidRPr="001F6659">
        <w:rPr>
          <w:rFonts w:eastAsia="Times New Roman" w:cstheme="minorHAnsi"/>
          <w:sz w:val="20"/>
          <w:szCs w:val="20"/>
        </w:rPr>
        <w:t>)</w:t>
      </w:r>
      <w:bookmarkEnd w:id="1337"/>
      <w:bookmarkEnd w:id="1338"/>
      <w:bookmarkEnd w:id="1339"/>
      <w:bookmarkEnd w:id="1340"/>
      <w:bookmarkEnd w:id="1341"/>
      <w:bookmarkEnd w:id="1342"/>
    </w:p>
    <w:p w14:paraId="5D53E43C" w14:textId="77777777" w:rsidR="009B4998" w:rsidRPr="001F6659" w:rsidRDefault="009B4998" w:rsidP="0074040B">
      <w:pPr>
        <w:numPr>
          <w:ilvl w:val="0"/>
          <w:numId w:val="21"/>
        </w:numPr>
        <w:spacing w:after="0" w:line="240" w:lineRule="auto"/>
        <w:ind w:right="288"/>
        <w:jc w:val="both"/>
        <w:outlineLvl w:val="0"/>
        <w:rPr>
          <w:rFonts w:eastAsia="Times New Roman" w:cstheme="minorHAnsi"/>
          <w:sz w:val="20"/>
          <w:szCs w:val="20"/>
        </w:rPr>
      </w:pPr>
      <w:bookmarkStart w:id="1343" w:name="_Toc23173643"/>
      <w:bookmarkStart w:id="1344" w:name="_Toc23175172"/>
      <w:bookmarkStart w:id="1345" w:name="_Toc23175486"/>
      <w:bookmarkStart w:id="1346" w:name="_Toc23175708"/>
      <w:bookmarkStart w:id="1347" w:name="_Toc25233021"/>
      <w:bookmarkStart w:id="1348" w:name="_Toc25238887"/>
      <w:bookmarkStart w:id="1349" w:name="_Toc25249410"/>
      <w:bookmarkStart w:id="1350" w:name="_Toc37326677"/>
      <w:bookmarkStart w:id="1351" w:name="_Toc37327883"/>
      <w:bookmarkStart w:id="1352" w:name="_Toc37400588"/>
      <w:bookmarkStart w:id="1353" w:name="_Toc45726073"/>
      <w:bookmarkStart w:id="1354" w:name="_Toc46228136"/>
      <w:bookmarkStart w:id="1355" w:name="_Toc48654333"/>
      <w:r w:rsidRPr="001F6659">
        <w:rPr>
          <w:rFonts w:eastAsia="Times New Roman" w:cstheme="minorHAnsi"/>
          <w:sz w:val="20"/>
          <w:szCs w:val="20"/>
        </w:rPr>
        <w:t>Any lessons learned?</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r w:rsidRPr="001F6659">
        <w:rPr>
          <w:rFonts w:eastAsia="Times New Roman" w:cstheme="minorHAnsi"/>
          <w:sz w:val="20"/>
          <w:szCs w:val="20"/>
        </w:rPr>
        <w:t xml:space="preserve"> </w:t>
      </w:r>
    </w:p>
    <w:p w14:paraId="7667B320" w14:textId="77777777" w:rsidR="009B4998" w:rsidRPr="001F6659" w:rsidRDefault="009B4998" w:rsidP="009B4998">
      <w:pPr>
        <w:spacing w:after="0" w:line="240" w:lineRule="auto"/>
        <w:ind w:right="288"/>
        <w:jc w:val="both"/>
        <w:outlineLvl w:val="0"/>
        <w:rPr>
          <w:rFonts w:eastAsia="Times New Roman" w:cstheme="minorHAnsi"/>
          <w:sz w:val="20"/>
          <w:szCs w:val="20"/>
        </w:rPr>
      </w:pPr>
    </w:p>
    <w:p w14:paraId="034FD0F5" w14:textId="77777777" w:rsidR="009B4998" w:rsidRPr="001F6659" w:rsidRDefault="009B4998" w:rsidP="009B4998">
      <w:pPr>
        <w:spacing w:after="0" w:line="240" w:lineRule="auto"/>
        <w:ind w:right="288"/>
        <w:jc w:val="both"/>
        <w:outlineLvl w:val="0"/>
        <w:rPr>
          <w:rFonts w:eastAsia="Times New Roman" w:cstheme="minorHAnsi"/>
          <w:sz w:val="20"/>
          <w:szCs w:val="20"/>
        </w:rPr>
      </w:pPr>
      <w:bookmarkStart w:id="1356" w:name="_Toc23173644"/>
      <w:bookmarkStart w:id="1357" w:name="_Toc23175173"/>
      <w:bookmarkStart w:id="1358" w:name="_Toc23175487"/>
      <w:bookmarkStart w:id="1359" w:name="_Toc23175709"/>
      <w:bookmarkStart w:id="1360" w:name="_Toc25233022"/>
      <w:bookmarkStart w:id="1361" w:name="_Toc25238888"/>
      <w:bookmarkStart w:id="1362" w:name="_Toc25249411"/>
      <w:bookmarkStart w:id="1363" w:name="_Toc37326678"/>
      <w:bookmarkStart w:id="1364" w:name="_Toc37327884"/>
      <w:bookmarkStart w:id="1365" w:name="_Toc37400589"/>
      <w:bookmarkStart w:id="1366" w:name="_Toc45726074"/>
      <w:bookmarkStart w:id="1367" w:name="_Toc46228137"/>
      <w:bookmarkStart w:id="1368" w:name="_Toc48654334"/>
      <w:r w:rsidRPr="001F6659">
        <w:rPr>
          <w:rFonts w:eastAsia="Times New Roman" w:cstheme="minorHAnsi"/>
          <w:bCs/>
          <w:sz w:val="20"/>
          <w:szCs w:val="20"/>
        </w:rPr>
        <w:t>Sustainability</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r w:rsidRPr="001F6659">
        <w:rPr>
          <w:rFonts w:eastAsia="Times New Roman" w:cstheme="minorHAnsi"/>
          <w:bCs/>
          <w:sz w:val="20"/>
          <w:szCs w:val="20"/>
        </w:rPr>
        <w:t xml:space="preserve"> </w:t>
      </w:r>
    </w:p>
    <w:p w14:paraId="28100412" w14:textId="77777777" w:rsidR="009B4998" w:rsidRPr="001F6659" w:rsidRDefault="009B4998" w:rsidP="009B4998">
      <w:pPr>
        <w:spacing w:after="0" w:line="240" w:lineRule="auto"/>
        <w:ind w:right="288"/>
        <w:jc w:val="both"/>
        <w:outlineLvl w:val="0"/>
        <w:rPr>
          <w:rFonts w:eastAsia="Times New Roman" w:cstheme="minorHAnsi"/>
          <w:sz w:val="20"/>
          <w:szCs w:val="20"/>
        </w:rPr>
      </w:pPr>
      <w:bookmarkStart w:id="1369" w:name="_Toc23173645"/>
      <w:bookmarkStart w:id="1370" w:name="_Toc23175174"/>
      <w:bookmarkStart w:id="1371" w:name="_Toc23175488"/>
      <w:bookmarkStart w:id="1372" w:name="_Toc23175710"/>
      <w:bookmarkStart w:id="1373" w:name="_Toc25233023"/>
      <w:bookmarkStart w:id="1374" w:name="_Toc25238889"/>
      <w:bookmarkStart w:id="1375" w:name="_Toc25249412"/>
      <w:bookmarkStart w:id="1376" w:name="_Toc37326679"/>
      <w:bookmarkStart w:id="1377" w:name="_Toc37327885"/>
      <w:bookmarkStart w:id="1378" w:name="_Toc37400590"/>
      <w:bookmarkStart w:id="1379" w:name="_Toc45726075"/>
      <w:bookmarkStart w:id="1380" w:name="_Toc46228138"/>
      <w:bookmarkStart w:id="1381" w:name="_Toc48654335"/>
      <w:r w:rsidRPr="001F6659">
        <w:rPr>
          <w:rFonts w:eastAsia="Times New Roman" w:cstheme="minorHAnsi"/>
          <w:bCs/>
          <w:sz w:val="20"/>
          <w:szCs w:val="20"/>
        </w:rPr>
        <w:t>What is the likelihood of project sustainability?</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p>
    <w:p w14:paraId="097901CF" w14:textId="77777777" w:rsidR="009B4998" w:rsidRPr="001F6659" w:rsidRDefault="009B4998" w:rsidP="0074040B">
      <w:pPr>
        <w:numPr>
          <w:ilvl w:val="0"/>
          <w:numId w:val="20"/>
        </w:numPr>
        <w:spacing w:after="0" w:line="240" w:lineRule="auto"/>
        <w:ind w:right="288"/>
        <w:jc w:val="both"/>
        <w:outlineLvl w:val="0"/>
        <w:rPr>
          <w:rFonts w:eastAsia="Times New Roman" w:cstheme="minorHAnsi"/>
          <w:sz w:val="20"/>
          <w:szCs w:val="20"/>
        </w:rPr>
      </w:pPr>
      <w:bookmarkStart w:id="1382" w:name="_Toc23173646"/>
      <w:bookmarkStart w:id="1383" w:name="_Toc23175175"/>
      <w:bookmarkStart w:id="1384" w:name="_Toc23175489"/>
      <w:bookmarkStart w:id="1385" w:name="_Toc23175711"/>
      <w:bookmarkStart w:id="1386" w:name="_Toc25233024"/>
      <w:bookmarkStart w:id="1387" w:name="_Toc25238890"/>
      <w:bookmarkStart w:id="1388" w:name="_Toc25249413"/>
      <w:bookmarkStart w:id="1389" w:name="_Toc37326680"/>
      <w:bookmarkStart w:id="1390" w:name="_Toc37327886"/>
      <w:bookmarkStart w:id="1391" w:name="_Toc37400591"/>
      <w:bookmarkStart w:id="1392" w:name="_Toc45726076"/>
      <w:bookmarkStart w:id="1393" w:name="_Toc46228139"/>
      <w:bookmarkStart w:id="1394" w:name="_Toc48654336"/>
      <w:r w:rsidRPr="001F6659">
        <w:rPr>
          <w:rFonts w:eastAsia="Times New Roman" w:cstheme="minorHAnsi"/>
          <w:bCs/>
          <w:sz w:val="20"/>
          <w:szCs w:val="20"/>
        </w:rPr>
        <w:t>Economic sustainability</w:t>
      </w:r>
      <w:bookmarkEnd w:id="1382"/>
      <w:bookmarkEnd w:id="1383"/>
      <w:bookmarkEnd w:id="1384"/>
      <w:bookmarkEnd w:id="1385"/>
      <w:bookmarkEnd w:id="1386"/>
      <w:bookmarkEnd w:id="1387"/>
      <w:bookmarkEnd w:id="1388"/>
      <w:bookmarkEnd w:id="1389"/>
      <w:bookmarkEnd w:id="1390"/>
      <w:bookmarkEnd w:id="1391"/>
      <w:bookmarkEnd w:id="1392"/>
      <w:bookmarkEnd w:id="1393"/>
      <w:bookmarkEnd w:id="1394"/>
      <w:r w:rsidRPr="001F6659">
        <w:rPr>
          <w:rFonts w:eastAsia="Times New Roman" w:cstheme="minorHAnsi"/>
          <w:bCs/>
          <w:sz w:val="20"/>
          <w:szCs w:val="20"/>
        </w:rPr>
        <w:t xml:space="preserve"> </w:t>
      </w:r>
    </w:p>
    <w:p w14:paraId="02470F76" w14:textId="77777777" w:rsidR="009B4998" w:rsidRPr="001F6659" w:rsidRDefault="009B4998" w:rsidP="0074040B">
      <w:pPr>
        <w:numPr>
          <w:ilvl w:val="0"/>
          <w:numId w:val="20"/>
        </w:numPr>
        <w:spacing w:after="0" w:line="240" w:lineRule="auto"/>
        <w:ind w:right="288"/>
        <w:jc w:val="both"/>
        <w:outlineLvl w:val="0"/>
        <w:rPr>
          <w:rFonts w:eastAsia="Times New Roman" w:cstheme="minorHAnsi"/>
          <w:sz w:val="20"/>
          <w:szCs w:val="20"/>
        </w:rPr>
      </w:pPr>
      <w:bookmarkStart w:id="1395" w:name="_Toc23173647"/>
      <w:bookmarkStart w:id="1396" w:name="_Toc23175176"/>
      <w:bookmarkStart w:id="1397" w:name="_Toc23175490"/>
      <w:bookmarkStart w:id="1398" w:name="_Toc23175712"/>
      <w:bookmarkStart w:id="1399" w:name="_Toc25233025"/>
      <w:bookmarkStart w:id="1400" w:name="_Toc25238891"/>
      <w:bookmarkStart w:id="1401" w:name="_Toc25249414"/>
      <w:bookmarkStart w:id="1402" w:name="_Toc37326681"/>
      <w:bookmarkStart w:id="1403" w:name="_Toc37327887"/>
      <w:bookmarkStart w:id="1404" w:name="_Toc37400592"/>
      <w:bookmarkStart w:id="1405" w:name="_Toc45726077"/>
      <w:bookmarkStart w:id="1406" w:name="_Toc46228140"/>
      <w:bookmarkStart w:id="1407" w:name="_Toc48654337"/>
      <w:r w:rsidRPr="001F6659">
        <w:rPr>
          <w:rFonts w:eastAsia="Times New Roman" w:cstheme="minorHAnsi"/>
          <w:bCs/>
          <w:sz w:val="20"/>
          <w:szCs w:val="20"/>
        </w:rPr>
        <w:t>Political sustainability</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r w:rsidRPr="001F6659">
        <w:rPr>
          <w:rFonts w:eastAsia="Times New Roman" w:cstheme="minorHAnsi"/>
          <w:bCs/>
          <w:sz w:val="20"/>
          <w:szCs w:val="20"/>
        </w:rPr>
        <w:t xml:space="preserve"> </w:t>
      </w:r>
    </w:p>
    <w:p w14:paraId="7B28CA40" w14:textId="77777777" w:rsidR="009B4998" w:rsidRPr="001F6659" w:rsidRDefault="009B4998" w:rsidP="0074040B">
      <w:pPr>
        <w:numPr>
          <w:ilvl w:val="0"/>
          <w:numId w:val="20"/>
        </w:numPr>
        <w:spacing w:after="0" w:line="240" w:lineRule="auto"/>
        <w:ind w:right="288"/>
        <w:jc w:val="both"/>
        <w:outlineLvl w:val="0"/>
        <w:rPr>
          <w:rFonts w:eastAsia="Times New Roman" w:cstheme="minorHAnsi"/>
          <w:sz w:val="20"/>
          <w:szCs w:val="20"/>
        </w:rPr>
      </w:pPr>
      <w:bookmarkStart w:id="1408" w:name="_Toc23173648"/>
      <w:bookmarkStart w:id="1409" w:name="_Toc23175177"/>
      <w:bookmarkStart w:id="1410" w:name="_Toc23175491"/>
      <w:bookmarkStart w:id="1411" w:name="_Toc23175713"/>
      <w:bookmarkStart w:id="1412" w:name="_Toc25233026"/>
      <w:bookmarkStart w:id="1413" w:name="_Toc25238892"/>
      <w:bookmarkStart w:id="1414" w:name="_Toc25249415"/>
      <w:bookmarkStart w:id="1415" w:name="_Toc37326682"/>
      <w:bookmarkStart w:id="1416" w:name="_Toc37327888"/>
      <w:bookmarkStart w:id="1417" w:name="_Toc37400593"/>
      <w:bookmarkStart w:id="1418" w:name="_Toc45726078"/>
      <w:bookmarkStart w:id="1419" w:name="_Toc46228141"/>
      <w:bookmarkStart w:id="1420" w:name="_Toc48654338"/>
      <w:r w:rsidRPr="001F6659">
        <w:rPr>
          <w:rFonts w:eastAsia="Times New Roman" w:cstheme="minorHAnsi"/>
          <w:bCs/>
          <w:sz w:val="20"/>
          <w:szCs w:val="20"/>
        </w:rPr>
        <w:lastRenderedPageBreak/>
        <w:t>Environmental sustainability</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r w:rsidRPr="001F6659">
        <w:rPr>
          <w:rFonts w:eastAsia="Times New Roman" w:cstheme="minorHAnsi"/>
          <w:bCs/>
          <w:sz w:val="20"/>
          <w:szCs w:val="20"/>
        </w:rPr>
        <w:t xml:space="preserve"> </w:t>
      </w:r>
    </w:p>
    <w:p w14:paraId="66E3F5C8" w14:textId="77777777" w:rsidR="009B4998" w:rsidRPr="001F6659" w:rsidRDefault="009B4998" w:rsidP="0074040B">
      <w:pPr>
        <w:numPr>
          <w:ilvl w:val="0"/>
          <w:numId w:val="20"/>
        </w:numPr>
        <w:spacing w:after="0" w:line="240" w:lineRule="auto"/>
        <w:ind w:right="288"/>
        <w:jc w:val="both"/>
        <w:outlineLvl w:val="0"/>
        <w:rPr>
          <w:rFonts w:eastAsia="Times New Roman" w:cstheme="minorHAnsi"/>
          <w:sz w:val="20"/>
          <w:szCs w:val="20"/>
        </w:rPr>
      </w:pPr>
      <w:bookmarkStart w:id="1421" w:name="_Toc23173649"/>
      <w:bookmarkStart w:id="1422" w:name="_Toc23175178"/>
      <w:bookmarkStart w:id="1423" w:name="_Toc23175492"/>
      <w:bookmarkStart w:id="1424" w:name="_Toc23175714"/>
      <w:bookmarkStart w:id="1425" w:name="_Toc25233027"/>
      <w:bookmarkStart w:id="1426" w:name="_Toc25238893"/>
      <w:bookmarkStart w:id="1427" w:name="_Toc25249416"/>
      <w:bookmarkStart w:id="1428" w:name="_Toc37326683"/>
      <w:bookmarkStart w:id="1429" w:name="_Toc37327889"/>
      <w:bookmarkStart w:id="1430" w:name="_Toc37400594"/>
      <w:bookmarkStart w:id="1431" w:name="_Toc45726079"/>
      <w:bookmarkStart w:id="1432" w:name="_Toc46228142"/>
      <w:bookmarkStart w:id="1433" w:name="_Toc48654339"/>
      <w:r w:rsidRPr="001F6659">
        <w:rPr>
          <w:rFonts w:eastAsia="Times New Roman" w:cstheme="minorHAnsi"/>
          <w:bCs/>
          <w:sz w:val="20"/>
          <w:szCs w:val="20"/>
        </w:rPr>
        <w:t>Social sustainability</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r w:rsidRPr="001F6659">
        <w:rPr>
          <w:rFonts w:eastAsia="Times New Roman" w:cstheme="minorHAnsi"/>
          <w:bCs/>
          <w:sz w:val="20"/>
          <w:szCs w:val="20"/>
        </w:rPr>
        <w:t xml:space="preserve"> </w:t>
      </w:r>
    </w:p>
    <w:p w14:paraId="5258E63A" w14:textId="77777777" w:rsidR="009B4998" w:rsidRPr="001F6659" w:rsidRDefault="009B4998" w:rsidP="009B4998">
      <w:pPr>
        <w:spacing w:after="0" w:line="240" w:lineRule="auto"/>
        <w:ind w:right="288"/>
        <w:jc w:val="both"/>
        <w:outlineLvl w:val="0"/>
        <w:rPr>
          <w:rFonts w:eastAsia="Times New Roman" w:cstheme="minorHAnsi"/>
          <w:bCs/>
          <w:sz w:val="20"/>
          <w:szCs w:val="20"/>
        </w:rPr>
      </w:pPr>
      <w:bookmarkStart w:id="1434" w:name="_Toc23173650"/>
      <w:bookmarkStart w:id="1435" w:name="_Toc23175179"/>
      <w:bookmarkStart w:id="1436" w:name="_Toc23175493"/>
      <w:bookmarkStart w:id="1437" w:name="_Toc23175715"/>
      <w:bookmarkStart w:id="1438" w:name="_Toc25233028"/>
      <w:bookmarkStart w:id="1439" w:name="_Toc25238894"/>
      <w:bookmarkStart w:id="1440" w:name="_Toc25249417"/>
      <w:bookmarkStart w:id="1441" w:name="_Toc37326684"/>
      <w:bookmarkStart w:id="1442" w:name="_Toc37327890"/>
      <w:bookmarkStart w:id="1443" w:name="_Toc37400595"/>
      <w:bookmarkStart w:id="1444" w:name="_Toc45726080"/>
      <w:bookmarkStart w:id="1445" w:name="_Toc46228143"/>
      <w:bookmarkStart w:id="1446" w:name="_Toc48654340"/>
      <w:r w:rsidRPr="001F6659">
        <w:rPr>
          <w:rFonts w:eastAsia="Times New Roman" w:cstheme="minorHAnsi"/>
          <w:bCs/>
          <w:sz w:val="20"/>
          <w:szCs w:val="20"/>
        </w:rPr>
        <w:t>Lesson learned and next steps</w:t>
      </w:r>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14:paraId="3785207A" w14:textId="77777777" w:rsidR="009B4998" w:rsidRPr="001F6659" w:rsidRDefault="009B4998" w:rsidP="009B4998">
      <w:pPr>
        <w:spacing w:after="0" w:line="240" w:lineRule="auto"/>
        <w:ind w:right="288"/>
        <w:jc w:val="both"/>
        <w:outlineLvl w:val="0"/>
        <w:rPr>
          <w:rFonts w:eastAsia="Times New Roman" w:cstheme="minorHAnsi"/>
          <w:sz w:val="20"/>
          <w:szCs w:val="20"/>
        </w:rPr>
      </w:pPr>
      <w:bookmarkStart w:id="1447" w:name="_Toc23173651"/>
      <w:bookmarkStart w:id="1448" w:name="_Toc23175180"/>
      <w:bookmarkStart w:id="1449" w:name="_Toc23175494"/>
      <w:bookmarkStart w:id="1450" w:name="_Toc23175716"/>
      <w:bookmarkStart w:id="1451" w:name="_Toc25233029"/>
      <w:bookmarkStart w:id="1452" w:name="_Toc25238895"/>
      <w:bookmarkStart w:id="1453" w:name="_Toc25249418"/>
      <w:bookmarkStart w:id="1454" w:name="_Toc37326685"/>
      <w:bookmarkStart w:id="1455" w:name="_Toc37327891"/>
      <w:bookmarkStart w:id="1456" w:name="_Toc37400596"/>
      <w:bookmarkStart w:id="1457" w:name="_Toc45726081"/>
      <w:bookmarkStart w:id="1458" w:name="_Toc46228144"/>
      <w:bookmarkStart w:id="1459" w:name="_Toc48654341"/>
      <w:r w:rsidRPr="001F6659">
        <w:rPr>
          <w:rFonts w:eastAsia="Times New Roman" w:cstheme="minorHAnsi"/>
          <w:bCs/>
          <w:sz w:val="20"/>
          <w:szCs w:val="20"/>
        </w:rPr>
        <w:t>What do you think are the main lessons learned to date based on the following?</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r w:rsidRPr="001F6659">
        <w:rPr>
          <w:rFonts w:eastAsia="Times New Roman" w:cstheme="minorHAnsi"/>
          <w:bCs/>
          <w:sz w:val="20"/>
          <w:szCs w:val="20"/>
        </w:rPr>
        <w:t xml:space="preserve"> </w:t>
      </w:r>
    </w:p>
    <w:p w14:paraId="093BC742" w14:textId="77777777" w:rsidR="009B4998" w:rsidRPr="001F6659" w:rsidRDefault="009B4998" w:rsidP="0074040B">
      <w:pPr>
        <w:numPr>
          <w:ilvl w:val="0"/>
          <w:numId w:val="15"/>
        </w:numPr>
        <w:spacing w:after="0" w:line="240" w:lineRule="auto"/>
        <w:ind w:right="288"/>
        <w:jc w:val="both"/>
        <w:outlineLvl w:val="0"/>
        <w:rPr>
          <w:rFonts w:eastAsia="Times New Roman" w:cstheme="minorHAnsi"/>
          <w:sz w:val="20"/>
          <w:szCs w:val="20"/>
        </w:rPr>
      </w:pPr>
      <w:bookmarkStart w:id="1460" w:name="_Toc23173652"/>
      <w:bookmarkStart w:id="1461" w:name="_Toc23175181"/>
      <w:bookmarkStart w:id="1462" w:name="_Toc23175495"/>
      <w:bookmarkStart w:id="1463" w:name="_Toc23175717"/>
      <w:bookmarkStart w:id="1464" w:name="_Toc25233030"/>
      <w:bookmarkStart w:id="1465" w:name="_Toc25238896"/>
      <w:bookmarkStart w:id="1466" w:name="_Toc25249419"/>
      <w:bookmarkStart w:id="1467" w:name="_Toc37326686"/>
      <w:bookmarkStart w:id="1468" w:name="_Toc37327892"/>
      <w:bookmarkStart w:id="1469" w:name="_Toc37400597"/>
      <w:bookmarkStart w:id="1470" w:name="_Toc45726082"/>
      <w:bookmarkStart w:id="1471" w:name="_Toc46228145"/>
      <w:bookmarkStart w:id="1472" w:name="_Toc48654342"/>
      <w:r w:rsidRPr="001F6659">
        <w:rPr>
          <w:rFonts w:eastAsia="Times New Roman" w:cstheme="minorHAnsi"/>
          <w:bCs/>
          <w:sz w:val="20"/>
          <w:szCs w:val="20"/>
        </w:rPr>
        <w:t>Design and Formulation</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r w:rsidRPr="001F6659">
        <w:rPr>
          <w:rFonts w:eastAsia="Times New Roman" w:cstheme="minorHAnsi"/>
          <w:bCs/>
          <w:sz w:val="20"/>
          <w:szCs w:val="20"/>
        </w:rPr>
        <w:t xml:space="preserve"> </w:t>
      </w:r>
    </w:p>
    <w:p w14:paraId="5557E7C5" w14:textId="77777777" w:rsidR="009B4998" w:rsidRPr="001F6659" w:rsidRDefault="009B4998" w:rsidP="0074040B">
      <w:pPr>
        <w:numPr>
          <w:ilvl w:val="0"/>
          <w:numId w:val="15"/>
        </w:numPr>
        <w:spacing w:after="0" w:line="240" w:lineRule="auto"/>
        <w:ind w:right="288"/>
        <w:jc w:val="both"/>
        <w:outlineLvl w:val="0"/>
        <w:rPr>
          <w:rFonts w:eastAsia="Times New Roman" w:cstheme="minorHAnsi"/>
          <w:sz w:val="20"/>
          <w:szCs w:val="20"/>
        </w:rPr>
      </w:pPr>
      <w:bookmarkStart w:id="1473" w:name="_Toc23173653"/>
      <w:bookmarkStart w:id="1474" w:name="_Toc23175182"/>
      <w:bookmarkStart w:id="1475" w:name="_Toc23175496"/>
      <w:bookmarkStart w:id="1476" w:name="_Toc23175718"/>
      <w:bookmarkStart w:id="1477" w:name="_Toc25233031"/>
      <w:bookmarkStart w:id="1478" w:name="_Toc25238897"/>
      <w:bookmarkStart w:id="1479" w:name="_Toc25249420"/>
      <w:bookmarkStart w:id="1480" w:name="_Toc37326687"/>
      <w:bookmarkStart w:id="1481" w:name="_Toc37327893"/>
      <w:bookmarkStart w:id="1482" w:name="_Toc37400598"/>
      <w:bookmarkStart w:id="1483" w:name="_Toc45726083"/>
      <w:bookmarkStart w:id="1484" w:name="_Toc46228146"/>
      <w:bookmarkStart w:id="1485" w:name="_Toc48654343"/>
      <w:r w:rsidRPr="001F6659">
        <w:rPr>
          <w:rFonts w:eastAsia="Times New Roman" w:cstheme="minorHAnsi"/>
          <w:bCs/>
          <w:sz w:val="20"/>
          <w:szCs w:val="20"/>
        </w:rPr>
        <w:t>Management and Implementation Approach</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r w:rsidRPr="001F6659">
        <w:rPr>
          <w:rFonts w:eastAsia="Times New Roman" w:cstheme="minorHAnsi"/>
          <w:bCs/>
          <w:sz w:val="20"/>
          <w:szCs w:val="20"/>
        </w:rPr>
        <w:t xml:space="preserve"> </w:t>
      </w:r>
    </w:p>
    <w:p w14:paraId="286364A2" w14:textId="77777777" w:rsidR="009B4998" w:rsidRPr="001F6659" w:rsidRDefault="009B4998" w:rsidP="0074040B">
      <w:pPr>
        <w:numPr>
          <w:ilvl w:val="0"/>
          <w:numId w:val="15"/>
        </w:numPr>
        <w:spacing w:after="0" w:line="240" w:lineRule="auto"/>
        <w:ind w:right="288"/>
        <w:jc w:val="both"/>
        <w:outlineLvl w:val="0"/>
        <w:rPr>
          <w:rFonts w:eastAsia="Times New Roman" w:cstheme="minorHAnsi"/>
          <w:sz w:val="20"/>
          <w:szCs w:val="20"/>
        </w:rPr>
      </w:pPr>
      <w:bookmarkStart w:id="1486" w:name="_Toc23173654"/>
      <w:bookmarkStart w:id="1487" w:name="_Toc23175183"/>
      <w:bookmarkStart w:id="1488" w:name="_Toc23175497"/>
      <w:bookmarkStart w:id="1489" w:name="_Toc23175719"/>
      <w:bookmarkStart w:id="1490" w:name="_Toc25233032"/>
      <w:bookmarkStart w:id="1491" w:name="_Toc25238898"/>
      <w:bookmarkStart w:id="1492" w:name="_Toc25249421"/>
      <w:bookmarkStart w:id="1493" w:name="_Toc37326688"/>
      <w:bookmarkStart w:id="1494" w:name="_Toc37327894"/>
      <w:bookmarkStart w:id="1495" w:name="_Toc37400599"/>
      <w:bookmarkStart w:id="1496" w:name="_Toc45726084"/>
      <w:bookmarkStart w:id="1497" w:name="_Toc46228147"/>
      <w:bookmarkStart w:id="1498" w:name="_Toc48654344"/>
      <w:r w:rsidRPr="001F6659">
        <w:rPr>
          <w:rFonts w:eastAsia="Times New Roman" w:cstheme="minorHAnsi"/>
          <w:bCs/>
          <w:sz w:val="20"/>
          <w:szCs w:val="20"/>
        </w:rPr>
        <w:t>Finance</w:t>
      </w:r>
      <w:bookmarkEnd w:id="1486"/>
      <w:bookmarkEnd w:id="1487"/>
      <w:bookmarkEnd w:id="1488"/>
      <w:bookmarkEnd w:id="1489"/>
      <w:bookmarkEnd w:id="1490"/>
      <w:bookmarkEnd w:id="1491"/>
      <w:bookmarkEnd w:id="1492"/>
      <w:bookmarkEnd w:id="1493"/>
      <w:bookmarkEnd w:id="1494"/>
      <w:bookmarkEnd w:id="1495"/>
      <w:bookmarkEnd w:id="1496"/>
      <w:bookmarkEnd w:id="1497"/>
      <w:bookmarkEnd w:id="1498"/>
      <w:r w:rsidRPr="001F6659">
        <w:rPr>
          <w:rFonts w:eastAsia="Times New Roman" w:cstheme="minorHAnsi"/>
          <w:bCs/>
          <w:sz w:val="20"/>
          <w:szCs w:val="20"/>
        </w:rPr>
        <w:t xml:space="preserve"> </w:t>
      </w:r>
    </w:p>
    <w:p w14:paraId="08185C31" w14:textId="77777777" w:rsidR="009B4998" w:rsidRPr="001F6659" w:rsidRDefault="009B4998" w:rsidP="0074040B">
      <w:pPr>
        <w:numPr>
          <w:ilvl w:val="0"/>
          <w:numId w:val="15"/>
        </w:numPr>
        <w:spacing w:after="0" w:line="240" w:lineRule="auto"/>
        <w:ind w:right="288"/>
        <w:jc w:val="both"/>
        <w:outlineLvl w:val="0"/>
        <w:rPr>
          <w:rFonts w:eastAsia="Times New Roman" w:cstheme="minorHAnsi"/>
          <w:sz w:val="20"/>
          <w:szCs w:val="20"/>
        </w:rPr>
      </w:pPr>
      <w:bookmarkStart w:id="1499" w:name="_Toc23173655"/>
      <w:bookmarkStart w:id="1500" w:name="_Toc23175184"/>
      <w:bookmarkStart w:id="1501" w:name="_Toc23175498"/>
      <w:bookmarkStart w:id="1502" w:name="_Toc23175720"/>
      <w:bookmarkStart w:id="1503" w:name="_Toc25233033"/>
      <w:bookmarkStart w:id="1504" w:name="_Toc25238899"/>
      <w:bookmarkStart w:id="1505" w:name="_Toc25249422"/>
      <w:bookmarkStart w:id="1506" w:name="_Toc37326689"/>
      <w:bookmarkStart w:id="1507" w:name="_Toc37327895"/>
      <w:bookmarkStart w:id="1508" w:name="_Toc37400600"/>
      <w:bookmarkStart w:id="1509" w:name="_Toc45726085"/>
      <w:bookmarkStart w:id="1510" w:name="_Toc46228148"/>
      <w:bookmarkStart w:id="1511" w:name="_Toc48654345"/>
      <w:r w:rsidRPr="001F6659">
        <w:rPr>
          <w:rFonts w:eastAsia="Times New Roman" w:cstheme="minorHAnsi"/>
          <w:bCs/>
          <w:sz w:val="20"/>
          <w:szCs w:val="20"/>
        </w:rPr>
        <w:t>Partnerships</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14:paraId="29958644" w14:textId="77777777" w:rsidR="009B4998" w:rsidRPr="001F6659" w:rsidRDefault="009B4998" w:rsidP="0074040B">
      <w:pPr>
        <w:numPr>
          <w:ilvl w:val="0"/>
          <w:numId w:val="15"/>
        </w:numPr>
        <w:spacing w:after="0" w:line="240" w:lineRule="auto"/>
        <w:ind w:right="288"/>
        <w:jc w:val="both"/>
        <w:outlineLvl w:val="0"/>
        <w:rPr>
          <w:rFonts w:eastAsia="Times New Roman" w:cstheme="minorHAnsi"/>
          <w:sz w:val="20"/>
          <w:szCs w:val="20"/>
        </w:rPr>
      </w:pPr>
      <w:bookmarkStart w:id="1512" w:name="_Toc37326690"/>
      <w:bookmarkStart w:id="1513" w:name="_Toc37327896"/>
      <w:bookmarkStart w:id="1514" w:name="_Toc37400601"/>
      <w:bookmarkStart w:id="1515" w:name="_Toc45726086"/>
      <w:bookmarkStart w:id="1516" w:name="_Toc46228149"/>
      <w:bookmarkStart w:id="1517" w:name="_Toc48654346"/>
      <w:bookmarkStart w:id="1518" w:name="_Toc23173656"/>
      <w:bookmarkStart w:id="1519" w:name="_Toc23175185"/>
      <w:bookmarkStart w:id="1520" w:name="_Toc23175499"/>
      <w:bookmarkStart w:id="1521" w:name="_Toc23175721"/>
      <w:bookmarkStart w:id="1522" w:name="_Toc25233034"/>
      <w:bookmarkStart w:id="1523" w:name="_Toc25238900"/>
      <w:bookmarkStart w:id="1524" w:name="_Toc25249423"/>
      <w:r w:rsidRPr="001F6659">
        <w:rPr>
          <w:rFonts w:eastAsia="Times New Roman" w:cstheme="minorHAnsi"/>
          <w:bCs/>
          <w:sz w:val="20"/>
          <w:szCs w:val="20"/>
        </w:rPr>
        <w:t>Results</w:t>
      </w:r>
      <w:bookmarkEnd w:id="1512"/>
      <w:bookmarkEnd w:id="1513"/>
      <w:bookmarkEnd w:id="1514"/>
      <w:bookmarkEnd w:id="1515"/>
      <w:bookmarkEnd w:id="1516"/>
      <w:bookmarkEnd w:id="1517"/>
      <w:r w:rsidRPr="001F6659">
        <w:rPr>
          <w:rFonts w:eastAsia="Times New Roman" w:cstheme="minorHAnsi"/>
          <w:bCs/>
          <w:sz w:val="20"/>
          <w:szCs w:val="20"/>
        </w:rPr>
        <w:t xml:space="preserve"> </w:t>
      </w:r>
      <w:bookmarkEnd w:id="1518"/>
      <w:bookmarkEnd w:id="1519"/>
      <w:bookmarkEnd w:id="1520"/>
      <w:bookmarkEnd w:id="1521"/>
      <w:bookmarkEnd w:id="1522"/>
      <w:bookmarkEnd w:id="1523"/>
      <w:bookmarkEnd w:id="1524"/>
    </w:p>
    <w:p w14:paraId="684C9699" w14:textId="77777777" w:rsidR="009B4998" w:rsidRPr="001F6659" w:rsidRDefault="009B4998" w:rsidP="0074040B">
      <w:pPr>
        <w:numPr>
          <w:ilvl w:val="0"/>
          <w:numId w:val="15"/>
        </w:numPr>
        <w:spacing w:after="0" w:line="240" w:lineRule="auto"/>
        <w:ind w:right="288"/>
        <w:jc w:val="both"/>
        <w:outlineLvl w:val="0"/>
        <w:rPr>
          <w:rFonts w:eastAsia="Times New Roman" w:cstheme="minorHAnsi"/>
          <w:sz w:val="20"/>
          <w:szCs w:val="20"/>
        </w:rPr>
      </w:pPr>
      <w:bookmarkStart w:id="1525" w:name="_Toc23175186"/>
      <w:bookmarkStart w:id="1526" w:name="_Toc23175500"/>
      <w:bookmarkStart w:id="1527" w:name="_Toc23175722"/>
      <w:bookmarkStart w:id="1528" w:name="_Toc25233035"/>
      <w:bookmarkStart w:id="1529" w:name="_Toc25238901"/>
      <w:bookmarkStart w:id="1530" w:name="_Toc25249424"/>
      <w:bookmarkStart w:id="1531" w:name="_Toc37326691"/>
      <w:bookmarkStart w:id="1532" w:name="_Toc37327897"/>
      <w:bookmarkStart w:id="1533" w:name="_Toc37400602"/>
      <w:bookmarkStart w:id="1534" w:name="_Toc45726087"/>
      <w:bookmarkStart w:id="1535" w:name="_Toc46228150"/>
      <w:bookmarkStart w:id="1536" w:name="_Toc48654347"/>
      <w:r w:rsidRPr="001F6659">
        <w:rPr>
          <w:rFonts w:eastAsia="Times New Roman" w:cstheme="minorHAnsi"/>
          <w:bCs/>
          <w:sz w:val="20"/>
          <w:szCs w:val="20"/>
        </w:rPr>
        <w:t>Sustainability</w:t>
      </w:r>
      <w:bookmarkEnd w:id="1525"/>
      <w:bookmarkEnd w:id="1526"/>
      <w:bookmarkEnd w:id="1527"/>
      <w:bookmarkEnd w:id="1528"/>
      <w:bookmarkEnd w:id="1529"/>
      <w:bookmarkEnd w:id="1530"/>
      <w:bookmarkEnd w:id="1531"/>
      <w:bookmarkEnd w:id="1532"/>
      <w:bookmarkEnd w:id="1533"/>
      <w:bookmarkEnd w:id="1534"/>
      <w:bookmarkEnd w:id="1535"/>
      <w:bookmarkEnd w:id="1536"/>
      <w:r w:rsidRPr="001F6659">
        <w:rPr>
          <w:rFonts w:eastAsia="Times New Roman" w:cstheme="minorHAnsi"/>
          <w:bCs/>
          <w:sz w:val="20"/>
          <w:szCs w:val="20"/>
        </w:rPr>
        <w:t xml:space="preserve"> </w:t>
      </w:r>
    </w:p>
    <w:p w14:paraId="5D3A58C0" w14:textId="77777777" w:rsidR="009B4998" w:rsidRPr="001F6659" w:rsidRDefault="009B4998" w:rsidP="009B4998">
      <w:pPr>
        <w:spacing w:after="0" w:line="240" w:lineRule="auto"/>
        <w:ind w:right="288"/>
        <w:jc w:val="both"/>
        <w:outlineLvl w:val="0"/>
        <w:rPr>
          <w:rFonts w:eastAsia="Times New Roman" w:cstheme="minorHAnsi"/>
          <w:sz w:val="20"/>
          <w:szCs w:val="20"/>
        </w:rPr>
      </w:pPr>
      <w:bookmarkStart w:id="1537" w:name="_Toc23175187"/>
      <w:bookmarkStart w:id="1538" w:name="_Toc23175501"/>
      <w:bookmarkStart w:id="1539" w:name="_Toc23175723"/>
      <w:bookmarkStart w:id="1540" w:name="_Toc25233036"/>
      <w:bookmarkStart w:id="1541" w:name="_Toc25238902"/>
      <w:bookmarkStart w:id="1542" w:name="_Toc25249425"/>
      <w:bookmarkStart w:id="1543" w:name="_Toc37326692"/>
      <w:bookmarkStart w:id="1544" w:name="_Toc37327898"/>
      <w:bookmarkStart w:id="1545" w:name="_Toc37400603"/>
      <w:bookmarkStart w:id="1546" w:name="_Toc45726088"/>
      <w:bookmarkStart w:id="1547" w:name="_Toc46228151"/>
      <w:bookmarkStart w:id="1548" w:name="_Toc48654348"/>
      <w:r w:rsidRPr="001F6659">
        <w:rPr>
          <w:rFonts w:eastAsia="Times New Roman" w:cstheme="minorHAnsi"/>
          <w:bCs/>
          <w:sz w:val="20"/>
          <w:szCs w:val="20"/>
        </w:rPr>
        <w:t>What are the next steps? Do you have any recommendations to share?</w:t>
      </w:r>
      <w:bookmarkEnd w:id="1537"/>
      <w:bookmarkEnd w:id="1538"/>
      <w:bookmarkEnd w:id="1539"/>
      <w:bookmarkEnd w:id="1540"/>
      <w:bookmarkEnd w:id="1541"/>
      <w:bookmarkEnd w:id="1542"/>
      <w:bookmarkEnd w:id="1543"/>
      <w:bookmarkEnd w:id="1544"/>
      <w:bookmarkEnd w:id="1545"/>
      <w:bookmarkEnd w:id="1546"/>
      <w:bookmarkEnd w:id="1547"/>
      <w:bookmarkEnd w:id="1548"/>
    </w:p>
    <w:p w14:paraId="226BB08B" w14:textId="77777777" w:rsidR="009B4998" w:rsidRPr="001F6659" w:rsidRDefault="009B4998" w:rsidP="009B4998">
      <w:pPr>
        <w:jc w:val="both"/>
        <w:rPr>
          <w:rFonts w:cstheme="minorHAnsi"/>
          <w:sz w:val="20"/>
          <w:szCs w:val="20"/>
        </w:rPr>
      </w:pPr>
    </w:p>
    <w:p w14:paraId="18608277" w14:textId="77777777" w:rsidR="009B4998" w:rsidRPr="001F6659" w:rsidRDefault="009B4998" w:rsidP="009B4998">
      <w:pPr>
        <w:jc w:val="both"/>
        <w:rPr>
          <w:rFonts w:cstheme="minorHAnsi"/>
          <w:b/>
          <w:sz w:val="20"/>
          <w:szCs w:val="20"/>
        </w:rPr>
      </w:pPr>
      <w:r w:rsidRPr="001F6659">
        <w:rPr>
          <w:rFonts w:cstheme="minorHAnsi"/>
          <w:b/>
          <w:sz w:val="20"/>
          <w:szCs w:val="20"/>
        </w:rPr>
        <w:t>Stakeholder Interview Guide: Individual and FGDs</w:t>
      </w:r>
    </w:p>
    <w:p w14:paraId="4979CB06" w14:textId="77777777" w:rsidR="009B4998" w:rsidRPr="001F6659" w:rsidRDefault="009B4998" w:rsidP="0074040B">
      <w:pPr>
        <w:numPr>
          <w:ilvl w:val="0"/>
          <w:numId w:val="22"/>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 xml:space="preserve">How involved were you in the project design, implementation and monitoring? </w:t>
      </w:r>
    </w:p>
    <w:p w14:paraId="606E7D12" w14:textId="30CE78E9" w:rsidR="009B4998" w:rsidRPr="001F6659" w:rsidRDefault="009B4998" w:rsidP="0074040B">
      <w:pPr>
        <w:numPr>
          <w:ilvl w:val="0"/>
          <w:numId w:val="22"/>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 xml:space="preserve">Did the project address your needs </w:t>
      </w:r>
      <w:r w:rsidR="00A44030" w:rsidRPr="001F6659">
        <w:rPr>
          <w:rFonts w:eastAsia="Times New Roman" w:cstheme="minorHAnsi"/>
          <w:sz w:val="20"/>
          <w:szCs w:val="20"/>
        </w:rPr>
        <w:t xml:space="preserve">for </w:t>
      </w:r>
      <w:r w:rsidRPr="001F6659">
        <w:rPr>
          <w:rFonts w:eastAsia="Times New Roman" w:cstheme="minorHAnsi"/>
          <w:sz w:val="20"/>
          <w:szCs w:val="20"/>
        </w:rPr>
        <w:t>safe drinking water?</w:t>
      </w:r>
    </w:p>
    <w:p w14:paraId="09C0F7DB" w14:textId="77777777" w:rsidR="009B4998" w:rsidRPr="001F6659" w:rsidRDefault="009B4998" w:rsidP="0074040B">
      <w:pPr>
        <w:numPr>
          <w:ilvl w:val="0"/>
          <w:numId w:val="22"/>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 xml:space="preserve">What have gone well with the project? </w:t>
      </w:r>
      <w:r w:rsidRPr="001F6659">
        <w:rPr>
          <w:rFonts w:eastAsia="Times New Roman" w:cstheme="minorHAnsi"/>
          <w:b/>
          <w:sz w:val="20"/>
          <w:szCs w:val="20"/>
        </w:rPr>
        <w:t>Success Stories/testimonies</w:t>
      </w:r>
    </w:p>
    <w:p w14:paraId="4AF137A4" w14:textId="77777777" w:rsidR="009B4998" w:rsidRPr="001F6659" w:rsidRDefault="009B4998" w:rsidP="0074040B">
      <w:pPr>
        <w:numPr>
          <w:ilvl w:val="0"/>
          <w:numId w:val="22"/>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 xml:space="preserve">What have not gone well? </w:t>
      </w:r>
      <w:r w:rsidRPr="001F6659">
        <w:rPr>
          <w:rFonts w:eastAsia="Times New Roman" w:cstheme="minorHAnsi"/>
          <w:b/>
          <w:sz w:val="20"/>
          <w:szCs w:val="20"/>
        </w:rPr>
        <w:t>Challenges</w:t>
      </w:r>
    </w:p>
    <w:p w14:paraId="22F0796E" w14:textId="77777777" w:rsidR="009B4998" w:rsidRPr="001F6659" w:rsidRDefault="009B4998" w:rsidP="0074040B">
      <w:pPr>
        <w:numPr>
          <w:ilvl w:val="0"/>
          <w:numId w:val="22"/>
        </w:numPr>
        <w:spacing w:after="200" w:line="276" w:lineRule="auto"/>
        <w:contextualSpacing/>
        <w:jc w:val="both"/>
        <w:rPr>
          <w:rFonts w:eastAsia="Times New Roman" w:cstheme="minorHAnsi"/>
          <w:b/>
          <w:sz w:val="20"/>
          <w:szCs w:val="20"/>
        </w:rPr>
      </w:pPr>
      <w:r w:rsidRPr="001F6659">
        <w:rPr>
          <w:rFonts w:eastAsia="Times New Roman" w:cstheme="minorHAnsi"/>
          <w:sz w:val="20"/>
          <w:szCs w:val="20"/>
        </w:rPr>
        <w:t xml:space="preserve">How has the </w:t>
      </w:r>
      <w:r w:rsidRPr="001F6659">
        <w:rPr>
          <w:rFonts w:eastAsia="Times New Roman" w:cstheme="minorHAnsi"/>
          <w:b/>
          <w:sz w:val="20"/>
          <w:szCs w:val="20"/>
        </w:rPr>
        <w:t>project impacted</w:t>
      </w:r>
      <w:r w:rsidRPr="001F6659">
        <w:rPr>
          <w:rFonts w:eastAsia="Times New Roman" w:cstheme="minorHAnsi"/>
          <w:sz w:val="20"/>
          <w:szCs w:val="20"/>
        </w:rPr>
        <w:t xml:space="preserve"> your life in accessing safe drinking water? </w:t>
      </w:r>
      <w:r w:rsidRPr="001F6659">
        <w:rPr>
          <w:rFonts w:eastAsia="Times New Roman" w:cstheme="minorHAnsi"/>
          <w:b/>
          <w:sz w:val="20"/>
          <w:szCs w:val="20"/>
        </w:rPr>
        <w:t>Can we agree on the</w:t>
      </w:r>
      <w:r w:rsidRPr="001F6659">
        <w:rPr>
          <w:rFonts w:eastAsia="Times New Roman" w:cstheme="minorHAnsi"/>
          <w:sz w:val="20"/>
          <w:szCs w:val="20"/>
        </w:rPr>
        <w:t xml:space="preserve"> </w:t>
      </w:r>
      <w:r w:rsidRPr="001F6659">
        <w:rPr>
          <w:rFonts w:eastAsia="Times New Roman" w:cstheme="minorHAnsi"/>
          <w:b/>
          <w:sz w:val="20"/>
          <w:szCs w:val="20"/>
        </w:rPr>
        <w:t xml:space="preserve">Direct and Indirect costs? </w:t>
      </w:r>
    </w:p>
    <w:p w14:paraId="7E6F252F" w14:textId="09DF0E6A" w:rsidR="009B4998" w:rsidRPr="001F6659" w:rsidRDefault="009B4998" w:rsidP="0074040B">
      <w:pPr>
        <w:numPr>
          <w:ilvl w:val="0"/>
          <w:numId w:val="22"/>
        </w:numPr>
        <w:spacing w:after="200" w:line="276" w:lineRule="auto"/>
        <w:contextualSpacing/>
        <w:jc w:val="both"/>
        <w:rPr>
          <w:rFonts w:eastAsia="Times New Roman" w:cstheme="minorHAnsi"/>
          <w:b/>
          <w:sz w:val="20"/>
          <w:szCs w:val="20"/>
        </w:rPr>
      </w:pPr>
      <w:r w:rsidRPr="001F6659">
        <w:rPr>
          <w:rFonts w:eastAsia="Times New Roman" w:cstheme="minorHAnsi"/>
          <w:sz w:val="20"/>
          <w:szCs w:val="20"/>
        </w:rPr>
        <w:t xml:space="preserve">Would you purchase the technologies for your own house? From </w:t>
      </w:r>
      <w:r w:rsidR="00A44030" w:rsidRPr="001F6659">
        <w:rPr>
          <w:rFonts w:eastAsia="Times New Roman" w:cstheme="minorHAnsi"/>
          <w:sz w:val="20"/>
          <w:szCs w:val="20"/>
        </w:rPr>
        <w:t>w</w:t>
      </w:r>
      <w:r w:rsidRPr="001F6659">
        <w:rPr>
          <w:rFonts w:eastAsia="Times New Roman" w:cstheme="minorHAnsi"/>
          <w:sz w:val="20"/>
          <w:szCs w:val="20"/>
        </w:rPr>
        <w:t>ho</w:t>
      </w:r>
      <w:r w:rsidR="00A44030" w:rsidRPr="001F6659">
        <w:rPr>
          <w:rFonts w:eastAsia="Times New Roman" w:cstheme="minorHAnsi"/>
          <w:sz w:val="20"/>
          <w:szCs w:val="20"/>
        </w:rPr>
        <w:t>m</w:t>
      </w:r>
      <w:r w:rsidRPr="001F6659">
        <w:rPr>
          <w:rFonts w:eastAsia="Times New Roman" w:cstheme="minorHAnsi"/>
          <w:sz w:val="20"/>
          <w:szCs w:val="20"/>
        </w:rPr>
        <w:t>,</w:t>
      </w:r>
      <w:r w:rsidR="00DC1273" w:rsidRPr="001F6659">
        <w:rPr>
          <w:rFonts w:eastAsia="Times New Roman" w:cstheme="minorHAnsi"/>
          <w:sz w:val="20"/>
          <w:szCs w:val="20"/>
        </w:rPr>
        <w:t xml:space="preserve"> </w:t>
      </w:r>
      <w:r w:rsidR="00A44030" w:rsidRPr="001F6659">
        <w:rPr>
          <w:rFonts w:eastAsia="Times New Roman" w:cstheme="minorHAnsi"/>
          <w:sz w:val="20"/>
          <w:szCs w:val="20"/>
        </w:rPr>
        <w:t>w</w:t>
      </w:r>
      <w:r w:rsidRPr="001F6659">
        <w:rPr>
          <w:rFonts w:eastAsia="Times New Roman" w:cstheme="minorHAnsi"/>
          <w:sz w:val="20"/>
          <w:szCs w:val="20"/>
        </w:rPr>
        <w:t>hy or why not?</w:t>
      </w:r>
      <w:r w:rsidR="00DC1273" w:rsidRPr="001F6659">
        <w:rPr>
          <w:rFonts w:eastAsia="Times New Roman" w:cstheme="minorHAnsi"/>
          <w:sz w:val="20"/>
          <w:szCs w:val="20"/>
        </w:rPr>
        <w:t xml:space="preserve"> </w:t>
      </w:r>
    </w:p>
    <w:p w14:paraId="08F26D12" w14:textId="77777777" w:rsidR="009B4998" w:rsidRPr="001F6659" w:rsidRDefault="009B4998" w:rsidP="0074040B">
      <w:pPr>
        <w:numPr>
          <w:ilvl w:val="0"/>
          <w:numId w:val="22"/>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What are the benefits?</w:t>
      </w:r>
    </w:p>
    <w:p w14:paraId="574EFBB8" w14:textId="58579479" w:rsidR="009B4998" w:rsidRPr="001F6659" w:rsidRDefault="009B4998" w:rsidP="0074040B">
      <w:pPr>
        <w:numPr>
          <w:ilvl w:val="0"/>
          <w:numId w:val="22"/>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 xml:space="preserve">Do you think your community will sustain the gains of the project in the absence of funding? If yes, </w:t>
      </w:r>
      <w:r w:rsidR="00A44030" w:rsidRPr="001F6659">
        <w:rPr>
          <w:rFonts w:eastAsia="Times New Roman" w:cstheme="minorHAnsi"/>
          <w:sz w:val="20"/>
          <w:szCs w:val="20"/>
        </w:rPr>
        <w:t>h</w:t>
      </w:r>
      <w:r w:rsidRPr="001F6659">
        <w:rPr>
          <w:rFonts w:eastAsia="Times New Roman" w:cstheme="minorHAnsi"/>
          <w:sz w:val="20"/>
          <w:szCs w:val="20"/>
        </w:rPr>
        <w:t xml:space="preserve">ow? If no, </w:t>
      </w:r>
      <w:r w:rsidR="00A44030" w:rsidRPr="001F6659">
        <w:rPr>
          <w:rFonts w:eastAsia="Times New Roman" w:cstheme="minorHAnsi"/>
          <w:sz w:val="20"/>
          <w:szCs w:val="20"/>
        </w:rPr>
        <w:t>w</w:t>
      </w:r>
      <w:r w:rsidRPr="001F6659">
        <w:rPr>
          <w:rFonts w:eastAsia="Times New Roman" w:cstheme="minorHAnsi"/>
          <w:sz w:val="20"/>
          <w:szCs w:val="20"/>
        </w:rPr>
        <w:t>hy?</w:t>
      </w:r>
    </w:p>
    <w:p w14:paraId="0C1B93D2" w14:textId="32E7C0D9" w:rsidR="009B4998" w:rsidRPr="001F6659" w:rsidRDefault="009B4998" w:rsidP="0074040B">
      <w:pPr>
        <w:numPr>
          <w:ilvl w:val="0"/>
          <w:numId w:val="22"/>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How far is your bore hole/other from your dwelling house? What challenges do you face in getting water from there?</w:t>
      </w:r>
    </w:p>
    <w:p w14:paraId="190287D4" w14:textId="77777777" w:rsidR="009B4998" w:rsidRPr="001F6659" w:rsidRDefault="009B4998" w:rsidP="0074040B">
      <w:pPr>
        <w:numPr>
          <w:ilvl w:val="0"/>
          <w:numId w:val="22"/>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Do you contribute to the village savings for the well? How much?</w:t>
      </w:r>
    </w:p>
    <w:p w14:paraId="11218DC2" w14:textId="77777777" w:rsidR="009B4998" w:rsidRPr="001F6659" w:rsidRDefault="009B4998" w:rsidP="0074040B">
      <w:pPr>
        <w:numPr>
          <w:ilvl w:val="0"/>
          <w:numId w:val="22"/>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How useful is your borehole, water harvesting system etc.</w:t>
      </w:r>
    </w:p>
    <w:p w14:paraId="4F4818BA" w14:textId="77777777" w:rsidR="009B4998" w:rsidRPr="001F6659" w:rsidRDefault="009B4998" w:rsidP="0074040B">
      <w:pPr>
        <w:numPr>
          <w:ilvl w:val="0"/>
          <w:numId w:val="22"/>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What do you recommend for any future intervention?</w:t>
      </w:r>
    </w:p>
    <w:p w14:paraId="1BE97BD4" w14:textId="77777777" w:rsidR="009B4998" w:rsidRPr="001F6659" w:rsidRDefault="009B4998" w:rsidP="009B4998">
      <w:pPr>
        <w:jc w:val="both"/>
        <w:rPr>
          <w:rFonts w:cstheme="minorHAnsi"/>
          <w:b/>
          <w:sz w:val="20"/>
          <w:szCs w:val="20"/>
        </w:rPr>
      </w:pPr>
      <w:r w:rsidRPr="001F6659">
        <w:rPr>
          <w:rFonts w:cstheme="minorHAnsi"/>
          <w:b/>
          <w:sz w:val="20"/>
          <w:szCs w:val="20"/>
        </w:rPr>
        <w:t>Interview Protocol for Management Committees, District Councils and District Engineers</w:t>
      </w:r>
    </w:p>
    <w:p w14:paraId="674028D7" w14:textId="77777777"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What have well/not well with the project?</w:t>
      </w:r>
    </w:p>
    <w:p w14:paraId="236B9C1F" w14:textId="77777777"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How effective was project implementation and monitoring?</w:t>
      </w:r>
    </w:p>
    <w:p w14:paraId="725106D5" w14:textId="35DBBD80"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 xml:space="preserve">Did you </w:t>
      </w:r>
      <w:r w:rsidRPr="001F6659">
        <w:rPr>
          <w:rFonts w:eastAsia="Times New Roman" w:cstheme="minorHAnsi"/>
          <w:b/>
          <w:sz w:val="20"/>
          <w:szCs w:val="20"/>
        </w:rPr>
        <w:t>establish all the structures</w:t>
      </w:r>
      <w:r w:rsidRPr="001F6659">
        <w:rPr>
          <w:rFonts w:eastAsia="Times New Roman" w:cstheme="minorHAnsi"/>
          <w:sz w:val="20"/>
          <w:szCs w:val="20"/>
        </w:rPr>
        <w:t xml:space="preserve">? Was it </w:t>
      </w:r>
      <w:r w:rsidRPr="001F6659">
        <w:rPr>
          <w:rFonts w:eastAsia="Times New Roman" w:cstheme="minorHAnsi"/>
          <w:b/>
          <w:sz w:val="20"/>
          <w:szCs w:val="20"/>
        </w:rPr>
        <w:t>gender sensitive</w:t>
      </w:r>
      <w:r w:rsidRPr="001F6659">
        <w:rPr>
          <w:rFonts w:eastAsia="Times New Roman" w:cstheme="minorHAnsi"/>
          <w:sz w:val="20"/>
          <w:szCs w:val="20"/>
        </w:rPr>
        <w:t>?</w:t>
      </w:r>
    </w:p>
    <w:p w14:paraId="298014B6" w14:textId="4F4C0694"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Did you generate interest from the private sector?</w:t>
      </w:r>
      <w:r w:rsidRPr="008D128B">
        <w:rPr>
          <w:color w:val="FF0000"/>
          <w:sz w:val="20"/>
        </w:rPr>
        <w:t xml:space="preserve"> </w:t>
      </w:r>
      <w:r w:rsidRPr="001F6659">
        <w:rPr>
          <w:rFonts w:eastAsia="Times New Roman" w:cstheme="minorHAnsi"/>
          <w:sz w:val="20"/>
          <w:szCs w:val="20"/>
        </w:rPr>
        <w:t>How were they involved and how will the supply be sustained?</w:t>
      </w:r>
    </w:p>
    <w:p w14:paraId="31A7635C" w14:textId="63B55588"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What does the technologies cost? Is this sustain</w:t>
      </w:r>
      <w:r w:rsidR="00A44030" w:rsidRPr="001F6659">
        <w:rPr>
          <w:rFonts w:eastAsia="Times New Roman" w:cstheme="minorHAnsi"/>
          <w:sz w:val="20"/>
          <w:szCs w:val="20"/>
        </w:rPr>
        <w:t>a</w:t>
      </w:r>
      <w:r w:rsidRPr="001F6659">
        <w:rPr>
          <w:rFonts w:eastAsia="Times New Roman" w:cstheme="minorHAnsi"/>
          <w:sz w:val="20"/>
          <w:szCs w:val="20"/>
        </w:rPr>
        <w:t xml:space="preserve">ble? </w:t>
      </w:r>
    </w:p>
    <w:p w14:paraId="7D9B80B5" w14:textId="0B1BEF60"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 xml:space="preserve">What </w:t>
      </w:r>
      <w:r w:rsidR="00A44030" w:rsidRPr="001F6659">
        <w:rPr>
          <w:rFonts w:eastAsia="Times New Roman" w:cstheme="minorHAnsi"/>
          <w:sz w:val="20"/>
          <w:szCs w:val="20"/>
        </w:rPr>
        <w:t>is</w:t>
      </w:r>
      <w:r w:rsidRPr="001F6659">
        <w:rPr>
          <w:rFonts w:eastAsia="Times New Roman" w:cstheme="minorHAnsi"/>
          <w:sz w:val="20"/>
          <w:szCs w:val="20"/>
        </w:rPr>
        <w:t xml:space="preserve"> your perspective on the technologies being further scaled and the program being supported by government program and further donor investments? Is there a good basis for this to continue?</w:t>
      </w:r>
      <w:r w:rsidR="00DC1273" w:rsidRPr="001F6659">
        <w:rPr>
          <w:rFonts w:eastAsia="Times New Roman" w:cstheme="minorHAnsi"/>
          <w:sz w:val="20"/>
          <w:szCs w:val="20"/>
        </w:rPr>
        <w:t xml:space="preserve"> </w:t>
      </w:r>
    </w:p>
    <w:p w14:paraId="51A59A1C" w14:textId="49BADB44"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 xml:space="preserve">Did the project address the needs of the community? How? </w:t>
      </w:r>
      <w:r w:rsidRPr="001F6659">
        <w:rPr>
          <w:rFonts w:eastAsia="Times New Roman" w:cstheme="minorHAnsi"/>
          <w:bCs/>
          <w:sz w:val="20"/>
          <w:szCs w:val="20"/>
        </w:rPr>
        <w:t>Provide evidence</w:t>
      </w:r>
      <w:r w:rsidR="00A44030" w:rsidRPr="001F6659">
        <w:rPr>
          <w:rFonts w:eastAsia="Times New Roman" w:cstheme="minorHAnsi"/>
          <w:bCs/>
          <w:sz w:val="20"/>
          <w:szCs w:val="20"/>
        </w:rPr>
        <w:t>.</w:t>
      </w:r>
    </w:p>
    <w:p w14:paraId="591615D6" w14:textId="77777777"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How sustainable is the Village Saving Scheme?</w:t>
      </w:r>
    </w:p>
    <w:p w14:paraId="3F50A1A3" w14:textId="77777777"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How was monitoring done? Any M&amp;E plans?</w:t>
      </w:r>
    </w:p>
    <w:p w14:paraId="1355BD77" w14:textId="207A8BAF"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How did you build partnership with other stakeholders (traditional leaders, council members</w:t>
      </w:r>
      <w:r w:rsidR="00A44030" w:rsidRPr="001F6659">
        <w:rPr>
          <w:rFonts w:eastAsia="Times New Roman" w:cstheme="minorHAnsi"/>
          <w:sz w:val="20"/>
          <w:szCs w:val="20"/>
        </w:rPr>
        <w:t>,</w:t>
      </w:r>
      <w:r w:rsidRPr="001F6659">
        <w:rPr>
          <w:rFonts w:eastAsia="Times New Roman" w:cstheme="minorHAnsi"/>
          <w:sz w:val="20"/>
          <w:szCs w:val="20"/>
        </w:rPr>
        <w:t xml:space="preserve"> etc.) in the community?</w:t>
      </w:r>
    </w:p>
    <w:p w14:paraId="5B522A23" w14:textId="77777777"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What type of technology did you use? How effective was it in delivering results?</w:t>
      </w:r>
    </w:p>
    <w:p w14:paraId="7A276B7C" w14:textId="77777777"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What has been the impact of the project on the community?</w:t>
      </w:r>
    </w:p>
    <w:p w14:paraId="55536E07" w14:textId="77777777"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lastRenderedPageBreak/>
        <w:t>Do you think your community will sustain the gains of the project in the absence of funding? If yes, How? If no, Why?</w:t>
      </w:r>
    </w:p>
    <w:p w14:paraId="7CB0F7A7" w14:textId="77777777"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What are some of the benefits of the project to the community?</w:t>
      </w:r>
    </w:p>
    <w:p w14:paraId="2C19BE33" w14:textId="1EFA7535"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 xml:space="preserve">Any lessons learned/Any innovation? Any unexpected consequences from the project that </w:t>
      </w:r>
      <w:r w:rsidR="006B2152" w:rsidRPr="001F6659">
        <w:rPr>
          <w:rFonts w:eastAsia="Times New Roman" w:cstheme="minorHAnsi"/>
          <w:sz w:val="20"/>
          <w:szCs w:val="20"/>
        </w:rPr>
        <w:t>might</w:t>
      </w:r>
      <w:r w:rsidRPr="001F6659">
        <w:rPr>
          <w:rFonts w:eastAsia="Times New Roman" w:cstheme="minorHAnsi"/>
          <w:sz w:val="20"/>
          <w:szCs w:val="20"/>
        </w:rPr>
        <w:t xml:space="preserve"> support the scale up? </w:t>
      </w:r>
    </w:p>
    <w:p w14:paraId="72A2802B" w14:textId="77777777"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Why would you scale up this programme and why?</w:t>
      </w:r>
    </w:p>
    <w:p w14:paraId="5F1BE310" w14:textId="77777777"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How do you get the scientific information to make informed risk management decisions? Is it reliable and effective? How have things changed from before?</w:t>
      </w:r>
    </w:p>
    <w:p w14:paraId="4BE2B6F3" w14:textId="77777777" w:rsidR="009B4998" w:rsidRPr="001F6659" w:rsidRDefault="009B4998" w:rsidP="0074040B">
      <w:pPr>
        <w:numPr>
          <w:ilvl w:val="0"/>
          <w:numId w:val="23"/>
        </w:numPr>
        <w:spacing w:after="200" w:line="276" w:lineRule="auto"/>
        <w:contextualSpacing/>
        <w:jc w:val="both"/>
        <w:rPr>
          <w:rFonts w:eastAsia="Times New Roman" w:cstheme="minorHAnsi"/>
          <w:sz w:val="20"/>
          <w:szCs w:val="20"/>
        </w:rPr>
      </w:pPr>
      <w:r w:rsidRPr="001F6659">
        <w:rPr>
          <w:rFonts w:eastAsia="Times New Roman" w:cstheme="minorHAnsi"/>
          <w:sz w:val="20"/>
          <w:szCs w:val="20"/>
        </w:rPr>
        <w:t xml:space="preserve">What are the critical recommendations for any future intervention? </w:t>
      </w:r>
    </w:p>
    <w:p w14:paraId="539175D2" w14:textId="77777777" w:rsidR="00326130" w:rsidRPr="001F6659" w:rsidRDefault="00326130" w:rsidP="00743E99">
      <w:pPr>
        <w:pStyle w:val="ListParagraph"/>
        <w:outlineLvl w:val="0"/>
        <w:rPr>
          <w:rFonts w:cstheme="minorHAnsi"/>
          <w:b/>
          <w:sz w:val="20"/>
          <w:szCs w:val="20"/>
        </w:rPr>
      </w:pPr>
    </w:p>
    <w:p w14:paraId="0E61E890" w14:textId="77777777" w:rsidR="00326130" w:rsidRPr="001F6659" w:rsidRDefault="00326130" w:rsidP="00743E99">
      <w:pPr>
        <w:pStyle w:val="NoSpacing"/>
        <w:outlineLvl w:val="0"/>
        <w:rPr>
          <w:rFonts w:cstheme="minorHAnsi"/>
          <w:b/>
          <w:sz w:val="20"/>
          <w:szCs w:val="20"/>
        </w:rPr>
      </w:pPr>
    </w:p>
    <w:p w14:paraId="5D2385AC" w14:textId="317935AC" w:rsidR="00F61EB6" w:rsidRPr="001F6659" w:rsidRDefault="007E1948" w:rsidP="0074040B">
      <w:pPr>
        <w:pStyle w:val="NoSpacing"/>
        <w:numPr>
          <w:ilvl w:val="0"/>
          <w:numId w:val="10"/>
        </w:numPr>
        <w:outlineLvl w:val="0"/>
        <w:rPr>
          <w:rFonts w:cstheme="minorHAnsi"/>
          <w:b/>
          <w:sz w:val="20"/>
          <w:szCs w:val="20"/>
        </w:rPr>
      </w:pPr>
      <w:bookmarkStart w:id="1549" w:name="_Toc48654349"/>
      <w:bookmarkStart w:id="1550" w:name="_Toc46228152"/>
      <w:r w:rsidRPr="001F6659">
        <w:rPr>
          <w:rFonts w:cstheme="minorHAnsi"/>
          <w:b/>
          <w:sz w:val="20"/>
          <w:szCs w:val="20"/>
        </w:rPr>
        <w:t>EVALUATION CONSULTANT AGREEMENT FORM</w:t>
      </w:r>
      <w:bookmarkEnd w:id="1549"/>
      <w:bookmarkEnd w:id="1550"/>
      <w:r w:rsidR="00DC1273" w:rsidRPr="001F6659">
        <w:rPr>
          <w:rFonts w:cstheme="minorHAnsi"/>
          <w:b/>
          <w:sz w:val="20"/>
          <w:szCs w:val="20"/>
        </w:rPr>
        <w:t xml:space="preserve"> </w:t>
      </w:r>
    </w:p>
    <w:p w14:paraId="36CBFB84" w14:textId="77777777" w:rsidR="00326130" w:rsidRPr="001F6659" w:rsidRDefault="00326130" w:rsidP="00743E99">
      <w:pPr>
        <w:pStyle w:val="NoSpacing"/>
        <w:outlineLvl w:val="0"/>
        <w:rPr>
          <w:rFonts w:cstheme="minorHAnsi"/>
          <w:b/>
          <w:sz w:val="20"/>
          <w:szCs w:val="20"/>
        </w:rPr>
      </w:pPr>
    </w:p>
    <w:p w14:paraId="4A7CBD3C" w14:textId="77777777" w:rsidR="003F4FC3" w:rsidRPr="001F6659" w:rsidRDefault="003F4FC3" w:rsidP="003F4FC3">
      <w:pPr>
        <w:autoSpaceDE w:val="0"/>
        <w:autoSpaceDN w:val="0"/>
        <w:adjustRightInd w:val="0"/>
        <w:rPr>
          <w:rFonts w:cstheme="minorHAnsi"/>
          <w:b/>
          <w:bCs/>
          <w:color w:val="000000"/>
          <w:sz w:val="20"/>
          <w:szCs w:val="20"/>
        </w:rPr>
      </w:pPr>
      <w:r w:rsidRPr="001F6659">
        <w:rPr>
          <w:rFonts w:cstheme="minorHAnsi"/>
          <w:b/>
          <w:bCs/>
          <w:color w:val="000000"/>
          <w:sz w:val="20"/>
          <w:szCs w:val="20"/>
        </w:rPr>
        <w:t>Evaluators:</w:t>
      </w:r>
    </w:p>
    <w:p w14:paraId="2E748F2C" w14:textId="11137703" w:rsidR="003F4FC3" w:rsidRPr="001F6659" w:rsidRDefault="003F4FC3" w:rsidP="0074040B">
      <w:pPr>
        <w:pStyle w:val="ListParagraph"/>
        <w:numPr>
          <w:ilvl w:val="0"/>
          <w:numId w:val="11"/>
        </w:numPr>
        <w:spacing w:after="0" w:line="240" w:lineRule="auto"/>
        <w:rPr>
          <w:rFonts w:eastAsia="ACaslon-Regular" w:cstheme="minorHAnsi"/>
          <w:sz w:val="20"/>
          <w:szCs w:val="20"/>
        </w:rPr>
      </w:pPr>
      <w:r w:rsidRPr="001F6659">
        <w:rPr>
          <w:rFonts w:eastAsia="ACaslon-Regular" w:cstheme="minorHAnsi"/>
          <w:sz w:val="20"/>
          <w:szCs w:val="20"/>
        </w:rPr>
        <w:t>Must present information that is complete and fair in its assessment of strengths and weaknesses so that decisions or actions taken are well founded.</w:t>
      </w:r>
      <w:r w:rsidR="00DC1273" w:rsidRPr="001F6659">
        <w:rPr>
          <w:rFonts w:eastAsia="ACaslon-Regular" w:cstheme="minorHAnsi"/>
          <w:sz w:val="20"/>
          <w:szCs w:val="20"/>
        </w:rPr>
        <w:t xml:space="preserve"> </w:t>
      </w:r>
    </w:p>
    <w:p w14:paraId="48A565CC" w14:textId="77777777" w:rsidR="003F4FC3" w:rsidRPr="001F6659" w:rsidRDefault="003F4FC3" w:rsidP="0074040B">
      <w:pPr>
        <w:pStyle w:val="ListParagraph"/>
        <w:numPr>
          <w:ilvl w:val="0"/>
          <w:numId w:val="11"/>
        </w:numPr>
        <w:spacing w:after="0" w:line="240" w:lineRule="auto"/>
        <w:rPr>
          <w:rFonts w:eastAsia="ACaslon-Regular" w:cstheme="minorHAnsi"/>
          <w:sz w:val="20"/>
          <w:szCs w:val="20"/>
        </w:rPr>
      </w:pPr>
      <w:r w:rsidRPr="001F6659">
        <w:rPr>
          <w:rFonts w:eastAsia="ACaslon-Regular" w:cstheme="minorHAnsi"/>
          <w:sz w:val="20"/>
          <w:szCs w:val="20"/>
        </w:rPr>
        <w:t xml:space="preserve">Must disclose the full set of evaluation findings along with information on their limitations and have this accessible to all affected by the evaluation with expressed legal rights to receive results. </w:t>
      </w:r>
    </w:p>
    <w:p w14:paraId="0C3F22A5" w14:textId="1C1FF8B7" w:rsidR="003F4FC3" w:rsidRPr="001F6659" w:rsidRDefault="003F4FC3" w:rsidP="0074040B">
      <w:pPr>
        <w:pStyle w:val="ListParagraph"/>
        <w:numPr>
          <w:ilvl w:val="0"/>
          <w:numId w:val="11"/>
        </w:numPr>
        <w:spacing w:after="0" w:line="240" w:lineRule="auto"/>
        <w:rPr>
          <w:rFonts w:eastAsia="ACaslon-Regular" w:cstheme="minorHAnsi"/>
          <w:sz w:val="20"/>
          <w:szCs w:val="20"/>
        </w:rPr>
      </w:pPr>
      <w:r w:rsidRPr="001F6659">
        <w:rPr>
          <w:rFonts w:eastAsia="ACaslon-Regular" w:cstheme="minorHAnsi"/>
          <w:sz w:val="20"/>
          <w:szCs w:val="20"/>
        </w:rPr>
        <w:t xml:space="preserve">Should protect the anonymity and confidentiality of individual informants. They should provide maximum notice, minimize demands on time, and respect </w:t>
      </w:r>
      <w:r w:rsidR="00A44030" w:rsidRPr="001F6659">
        <w:rPr>
          <w:rFonts w:eastAsia="ACaslon-Regular" w:cstheme="minorHAnsi"/>
          <w:sz w:val="20"/>
          <w:szCs w:val="20"/>
        </w:rPr>
        <w:t>a person’s</w:t>
      </w:r>
      <w:r w:rsidRPr="001F6659">
        <w:rPr>
          <w:rFonts w:eastAsia="ACaslon-Regular" w:cstheme="minorHAnsi"/>
          <w:sz w:val="20"/>
          <w:szCs w:val="20"/>
        </w:rPr>
        <w:t xml:space="preserve">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6D20DE1E" w14:textId="77777777" w:rsidR="003F4FC3" w:rsidRPr="001F6659" w:rsidRDefault="003F4FC3" w:rsidP="0074040B">
      <w:pPr>
        <w:pStyle w:val="ListParagraph"/>
        <w:numPr>
          <w:ilvl w:val="0"/>
          <w:numId w:val="11"/>
        </w:numPr>
        <w:spacing w:after="0" w:line="240" w:lineRule="auto"/>
        <w:rPr>
          <w:rFonts w:eastAsia="ACaslon-Regular" w:cstheme="minorHAnsi"/>
          <w:sz w:val="20"/>
          <w:szCs w:val="20"/>
        </w:rPr>
      </w:pPr>
      <w:r w:rsidRPr="001F6659">
        <w:rPr>
          <w:rFonts w:eastAsia="ACaslon-Regular" w:cstheme="minorHAnsi"/>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20F61E5C" w14:textId="6E45343C" w:rsidR="003F4FC3" w:rsidRPr="001F6659" w:rsidRDefault="003F4FC3" w:rsidP="0074040B">
      <w:pPr>
        <w:pStyle w:val="ListParagraph"/>
        <w:numPr>
          <w:ilvl w:val="0"/>
          <w:numId w:val="11"/>
        </w:numPr>
        <w:spacing w:after="0" w:line="240" w:lineRule="auto"/>
        <w:rPr>
          <w:rFonts w:eastAsia="ACaslon-Regular" w:cstheme="minorHAnsi"/>
          <w:sz w:val="20"/>
          <w:szCs w:val="20"/>
        </w:rPr>
      </w:pPr>
      <w:r w:rsidRPr="001F6659">
        <w:rPr>
          <w:rFonts w:eastAsia="ACaslon-Regular" w:cstheme="minorHAnsi"/>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w:t>
      </w:r>
      <w:r w:rsidR="00A44030" w:rsidRPr="001F6659">
        <w:rPr>
          <w:rFonts w:eastAsia="ACaslon-Regular" w:cstheme="minorHAnsi"/>
          <w:sz w:val="20"/>
          <w:szCs w:val="20"/>
        </w:rPr>
        <w:t>during</w:t>
      </w:r>
      <w:r w:rsidRPr="001F6659">
        <w:rPr>
          <w:rFonts w:eastAsia="ACaslon-Regular" w:cstheme="minorHAnsi"/>
          <w:sz w:val="20"/>
          <w:szCs w:val="20"/>
        </w:rPr>
        <w:t xml:space="preserve"> the evaluation. Knowing that evaluation might negatively affect the interests of some stakeholders, evaluators should conduct the evaluation and communicate its purpose and results in a way that clearly respects the stakeholders’ dignity and self-worth. </w:t>
      </w:r>
    </w:p>
    <w:p w14:paraId="1CF773D5" w14:textId="77777777" w:rsidR="003F4FC3" w:rsidRPr="001F6659" w:rsidRDefault="003F4FC3" w:rsidP="0074040B">
      <w:pPr>
        <w:pStyle w:val="ListParagraph"/>
        <w:numPr>
          <w:ilvl w:val="0"/>
          <w:numId w:val="11"/>
        </w:numPr>
        <w:spacing w:after="0" w:line="240" w:lineRule="auto"/>
        <w:rPr>
          <w:rFonts w:eastAsia="ACaslon-Regular" w:cstheme="minorHAnsi"/>
          <w:sz w:val="20"/>
          <w:szCs w:val="20"/>
        </w:rPr>
      </w:pPr>
      <w:r w:rsidRPr="001F6659">
        <w:rPr>
          <w:rFonts w:eastAsia="ACaslon-Regular" w:cstheme="minorHAnsi"/>
          <w:sz w:val="20"/>
          <w:szCs w:val="20"/>
        </w:rPr>
        <w:t xml:space="preserve">Are responsible for their performance and their product(s). They are responsible for the clear, accurate and fair written and/or oral presentation of study imitations, findings and recommendations. </w:t>
      </w:r>
    </w:p>
    <w:p w14:paraId="5C2385FF" w14:textId="77777777" w:rsidR="003F4FC3" w:rsidRPr="001F6659" w:rsidRDefault="003F4FC3" w:rsidP="0074040B">
      <w:pPr>
        <w:pStyle w:val="ListParagraph"/>
        <w:numPr>
          <w:ilvl w:val="0"/>
          <w:numId w:val="11"/>
        </w:numPr>
        <w:spacing w:after="0" w:line="240" w:lineRule="auto"/>
        <w:rPr>
          <w:rFonts w:cstheme="minorHAnsi"/>
          <w:sz w:val="20"/>
          <w:szCs w:val="20"/>
        </w:rPr>
      </w:pPr>
      <w:r w:rsidRPr="001F6659">
        <w:rPr>
          <w:rFonts w:eastAsia="ACaslon-Regular" w:cstheme="minorHAnsi"/>
          <w:sz w:val="20"/>
          <w:szCs w:val="20"/>
        </w:rPr>
        <w:t>Should reflect sound accounting procedures and be prudent in using the resources of the evaluation.</w:t>
      </w:r>
    </w:p>
    <w:p w14:paraId="59D87CC0" w14:textId="77777777" w:rsidR="003F4FC3" w:rsidRPr="001F6659" w:rsidRDefault="003F4FC3" w:rsidP="003F4FC3">
      <w:pPr>
        <w:pBdr>
          <w:top w:val="single" w:sz="4" w:space="1" w:color="auto"/>
          <w:left w:val="single" w:sz="4" w:space="4" w:color="auto"/>
          <w:bottom w:val="single" w:sz="4" w:space="1" w:color="auto"/>
          <w:right w:val="single" w:sz="4" w:space="4" w:color="auto"/>
        </w:pBdr>
        <w:autoSpaceDE w:val="0"/>
        <w:autoSpaceDN w:val="0"/>
        <w:adjustRightInd w:val="0"/>
        <w:jc w:val="center"/>
        <w:rPr>
          <w:rFonts w:cstheme="minorHAnsi"/>
          <w:color w:val="000000"/>
          <w:sz w:val="20"/>
          <w:szCs w:val="20"/>
        </w:rPr>
      </w:pPr>
      <w:r w:rsidRPr="001F6659">
        <w:rPr>
          <w:rFonts w:cstheme="minorHAnsi"/>
          <w:b/>
          <w:bCs/>
          <w:color w:val="000000"/>
          <w:sz w:val="20"/>
          <w:szCs w:val="20"/>
        </w:rPr>
        <w:t>Evaluation Consultant Agreement Form</w:t>
      </w:r>
      <w:r w:rsidRPr="001F6659">
        <w:rPr>
          <w:rFonts w:eastAsia="Calibri" w:cstheme="minorHAnsi"/>
          <w:b/>
          <w:bCs/>
          <w:color w:val="000000"/>
          <w:sz w:val="20"/>
          <w:szCs w:val="20"/>
          <w:vertAlign w:val="superscript"/>
        </w:rPr>
        <w:footnoteReference w:id="7"/>
      </w:r>
    </w:p>
    <w:p w14:paraId="6136A7EA" w14:textId="77777777" w:rsidR="003F4FC3" w:rsidRPr="001F6659" w:rsidRDefault="003F4FC3" w:rsidP="003F4FC3">
      <w:pPr>
        <w:pBdr>
          <w:top w:val="single" w:sz="4" w:space="1" w:color="auto"/>
          <w:left w:val="single" w:sz="4" w:space="4" w:color="auto"/>
          <w:bottom w:val="single" w:sz="4" w:space="1" w:color="auto"/>
          <w:right w:val="single" w:sz="4" w:space="4" w:color="auto"/>
        </w:pBdr>
        <w:autoSpaceDE w:val="0"/>
        <w:autoSpaceDN w:val="0"/>
        <w:adjustRightInd w:val="0"/>
        <w:rPr>
          <w:rFonts w:cstheme="minorHAnsi"/>
          <w:color w:val="000000"/>
          <w:sz w:val="20"/>
          <w:szCs w:val="20"/>
        </w:rPr>
      </w:pPr>
      <w:r w:rsidRPr="001F6659">
        <w:rPr>
          <w:rFonts w:cstheme="minorHAnsi"/>
          <w:b/>
          <w:bCs/>
          <w:color w:val="000000"/>
          <w:sz w:val="20"/>
          <w:szCs w:val="20"/>
        </w:rPr>
        <w:t xml:space="preserve">Agreement to abide by the Code of Conduct for Evaluation in the UN System </w:t>
      </w:r>
    </w:p>
    <w:p w14:paraId="08D4B7DE" w14:textId="77777777" w:rsidR="003F4FC3" w:rsidRPr="001F6659" w:rsidRDefault="003F4FC3" w:rsidP="003F4FC3">
      <w:pPr>
        <w:pBdr>
          <w:top w:val="single" w:sz="4" w:space="1" w:color="auto"/>
          <w:left w:val="single" w:sz="4" w:space="4" w:color="auto"/>
          <w:bottom w:val="single" w:sz="4" w:space="1" w:color="auto"/>
          <w:right w:val="single" w:sz="4" w:space="4" w:color="auto"/>
        </w:pBdr>
        <w:autoSpaceDE w:val="0"/>
        <w:autoSpaceDN w:val="0"/>
        <w:adjustRightInd w:val="0"/>
        <w:rPr>
          <w:rFonts w:cstheme="minorHAnsi"/>
          <w:color w:val="000000"/>
          <w:sz w:val="20"/>
          <w:szCs w:val="20"/>
        </w:rPr>
      </w:pPr>
      <w:r w:rsidRPr="001F6659">
        <w:rPr>
          <w:rFonts w:cstheme="minorHAnsi"/>
          <w:b/>
          <w:bCs/>
          <w:color w:val="000000"/>
          <w:sz w:val="20"/>
          <w:szCs w:val="20"/>
        </w:rPr>
        <w:t xml:space="preserve">Name of Consultant: </w:t>
      </w:r>
      <w:r w:rsidRPr="001F6659">
        <w:rPr>
          <w:rFonts w:cstheme="minorHAnsi"/>
          <w:color w:val="000000"/>
          <w:sz w:val="20"/>
          <w:szCs w:val="20"/>
        </w:rPr>
        <w:t>__</w:t>
      </w:r>
      <w:r w:rsidRPr="001F6659">
        <w:rPr>
          <w:rFonts w:cstheme="minorHAnsi"/>
          <w:color w:val="000000"/>
          <w:sz w:val="20"/>
          <w:szCs w:val="20"/>
          <w:u w:val="single"/>
        </w:rPr>
        <w:fldChar w:fldCharType="begin">
          <w:ffData>
            <w:name w:val="Text2"/>
            <w:enabled/>
            <w:calcOnExit w:val="0"/>
            <w:textInput/>
          </w:ffData>
        </w:fldChar>
      </w:r>
      <w:r w:rsidRPr="001F6659">
        <w:rPr>
          <w:rFonts w:cstheme="minorHAnsi"/>
          <w:color w:val="000000"/>
          <w:sz w:val="20"/>
          <w:szCs w:val="20"/>
          <w:u w:val="single"/>
        </w:rPr>
        <w:instrText xml:space="preserve"> FORMTEXT </w:instrText>
      </w:r>
      <w:r w:rsidRPr="001F6659">
        <w:rPr>
          <w:rFonts w:cstheme="minorHAnsi"/>
          <w:color w:val="000000"/>
          <w:sz w:val="20"/>
          <w:szCs w:val="20"/>
          <w:u w:val="single"/>
        </w:rPr>
      </w:r>
      <w:r w:rsidRPr="001F6659">
        <w:rPr>
          <w:rFonts w:cstheme="minorHAnsi"/>
          <w:color w:val="000000"/>
          <w:sz w:val="20"/>
          <w:szCs w:val="20"/>
          <w:u w:val="single"/>
        </w:rPr>
        <w:fldChar w:fldCharType="separate"/>
      </w:r>
      <w:r w:rsidRPr="001F6659">
        <w:rPr>
          <w:rFonts w:cstheme="minorHAnsi"/>
          <w:color w:val="000000"/>
          <w:sz w:val="20"/>
          <w:szCs w:val="20"/>
          <w:u w:val="single"/>
        </w:rPr>
        <w:t> </w:t>
      </w:r>
      <w:r w:rsidRPr="001F6659">
        <w:rPr>
          <w:rFonts w:cstheme="minorHAnsi"/>
          <w:color w:val="000000"/>
          <w:sz w:val="20"/>
          <w:szCs w:val="20"/>
          <w:u w:val="single"/>
        </w:rPr>
        <w:t> </w:t>
      </w:r>
      <w:r w:rsidRPr="001F6659">
        <w:rPr>
          <w:rFonts w:cstheme="minorHAnsi"/>
          <w:color w:val="000000"/>
          <w:sz w:val="20"/>
          <w:szCs w:val="20"/>
          <w:u w:val="single"/>
        </w:rPr>
        <w:t> </w:t>
      </w:r>
      <w:r w:rsidRPr="001F6659">
        <w:rPr>
          <w:rFonts w:cstheme="minorHAnsi"/>
          <w:color w:val="000000"/>
          <w:sz w:val="20"/>
          <w:szCs w:val="20"/>
          <w:u w:val="single"/>
        </w:rPr>
        <w:t> </w:t>
      </w:r>
      <w:r w:rsidRPr="001F6659">
        <w:rPr>
          <w:rFonts w:cstheme="minorHAnsi"/>
          <w:color w:val="000000"/>
          <w:sz w:val="20"/>
          <w:szCs w:val="20"/>
          <w:u w:val="single"/>
        </w:rPr>
        <w:t> </w:t>
      </w:r>
      <w:r w:rsidRPr="001F6659">
        <w:rPr>
          <w:rFonts w:cstheme="minorHAnsi"/>
          <w:color w:val="000000"/>
          <w:sz w:val="20"/>
          <w:szCs w:val="20"/>
          <w:u w:val="single"/>
        </w:rPr>
        <w:fldChar w:fldCharType="end"/>
      </w:r>
      <w:r w:rsidRPr="001F6659">
        <w:rPr>
          <w:rFonts w:cstheme="minorHAnsi"/>
          <w:color w:val="000000"/>
          <w:sz w:val="20"/>
          <w:szCs w:val="20"/>
        </w:rPr>
        <w:t xml:space="preserve">_________________________________________________ </w:t>
      </w:r>
    </w:p>
    <w:p w14:paraId="639E7CCA" w14:textId="77777777" w:rsidR="003F4FC3" w:rsidRPr="00BD3A5E" w:rsidRDefault="003F4FC3" w:rsidP="003F4FC3">
      <w:pPr>
        <w:pBdr>
          <w:top w:val="single" w:sz="4" w:space="1" w:color="auto"/>
          <w:left w:val="single" w:sz="4" w:space="4" w:color="auto"/>
          <w:bottom w:val="single" w:sz="4" w:space="1" w:color="auto"/>
          <w:right w:val="single" w:sz="4" w:space="4" w:color="auto"/>
        </w:pBdr>
        <w:autoSpaceDE w:val="0"/>
        <w:autoSpaceDN w:val="0"/>
        <w:adjustRightInd w:val="0"/>
        <w:rPr>
          <w:rFonts w:cstheme="minorHAnsi"/>
          <w:color w:val="000000"/>
          <w:sz w:val="20"/>
          <w:szCs w:val="20"/>
        </w:rPr>
      </w:pPr>
      <w:r w:rsidRPr="001F6659">
        <w:rPr>
          <w:rFonts w:cstheme="minorHAnsi"/>
          <w:b/>
          <w:bCs/>
          <w:color w:val="000000"/>
          <w:sz w:val="20"/>
          <w:szCs w:val="20"/>
        </w:rPr>
        <w:t xml:space="preserve">Name of Consultancy Organization </w:t>
      </w:r>
      <w:r w:rsidRPr="001F6659">
        <w:rPr>
          <w:rFonts w:cstheme="minorHAnsi"/>
          <w:color w:val="000000"/>
          <w:sz w:val="20"/>
          <w:szCs w:val="20"/>
        </w:rPr>
        <w:t>(where relevant</w:t>
      </w:r>
      <w:r w:rsidRPr="00BD3A5E">
        <w:rPr>
          <w:rFonts w:cstheme="minorHAnsi"/>
          <w:color w:val="000000"/>
          <w:sz w:val="20"/>
          <w:szCs w:val="20"/>
        </w:rPr>
        <w:t>)</w:t>
      </w:r>
      <w:r w:rsidRPr="00BD3A5E">
        <w:rPr>
          <w:rFonts w:cstheme="minorHAnsi"/>
          <w:b/>
          <w:bCs/>
          <w:color w:val="000000"/>
          <w:sz w:val="20"/>
          <w:szCs w:val="20"/>
        </w:rPr>
        <w:t xml:space="preserve">: </w:t>
      </w:r>
      <w:r w:rsidRPr="00BD3A5E">
        <w:rPr>
          <w:rFonts w:cstheme="minorHAnsi"/>
          <w:color w:val="000000"/>
          <w:sz w:val="20"/>
          <w:szCs w:val="20"/>
        </w:rPr>
        <w:t xml:space="preserve">________________________ </w:t>
      </w:r>
    </w:p>
    <w:p w14:paraId="5226339D" w14:textId="77777777" w:rsidR="003F4FC3" w:rsidRPr="00BD3A5E" w:rsidRDefault="003F4FC3" w:rsidP="003F4FC3">
      <w:pPr>
        <w:pBdr>
          <w:top w:val="single" w:sz="4" w:space="1" w:color="auto"/>
          <w:left w:val="single" w:sz="4" w:space="4" w:color="auto"/>
          <w:bottom w:val="single" w:sz="4" w:space="1" w:color="auto"/>
          <w:right w:val="single" w:sz="4" w:space="4" w:color="auto"/>
        </w:pBdr>
        <w:autoSpaceDE w:val="0"/>
        <w:autoSpaceDN w:val="0"/>
        <w:adjustRightInd w:val="0"/>
        <w:rPr>
          <w:rFonts w:cstheme="minorHAnsi"/>
          <w:color w:val="000000"/>
          <w:sz w:val="20"/>
          <w:szCs w:val="20"/>
        </w:rPr>
      </w:pPr>
      <w:r w:rsidRPr="00BD3A5E">
        <w:rPr>
          <w:rFonts w:cstheme="minorHAnsi"/>
          <w:b/>
          <w:bCs/>
          <w:color w:val="000000"/>
          <w:sz w:val="20"/>
          <w:szCs w:val="20"/>
        </w:rPr>
        <w:t xml:space="preserve">I confirm that I have received and understood and will abide by the United Nations Code of Conduct for Evaluation. </w:t>
      </w:r>
    </w:p>
    <w:p w14:paraId="1E96ECE6" w14:textId="77777777" w:rsidR="003F4FC3" w:rsidRPr="00BD3A5E" w:rsidRDefault="003F4FC3" w:rsidP="003F4FC3">
      <w:pPr>
        <w:pBdr>
          <w:top w:val="single" w:sz="4" w:space="1" w:color="auto"/>
          <w:left w:val="single" w:sz="4" w:space="4" w:color="auto"/>
          <w:bottom w:val="single" w:sz="4" w:space="1" w:color="auto"/>
          <w:right w:val="single" w:sz="4" w:space="4" w:color="auto"/>
        </w:pBdr>
        <w:autoSpaceDE w:val="0"/>
        <w:autoSpaceDN w:val="0"/>
        <w:adjustRightInd w:val="0"/>
        <w:rPr>
          <w:rFonts w:cstheme="minorHAnsi"/>
          <w:color w:val="000000"/>
          <w:sz w:val="20"/>
          <w:szCs w:val="20"/>
        </w:rPr>
      </w:pPr>
      <w:r w:rsidRPr="00BD3A5E">
        <w:rPr>
          <w:rFonts w:cstheme="minorHAnsi"/>
          <w:color w:val="000000"/>
          <w:sz w:val="20"/>
          <w:szCs w:val="20"/>
        </w:rPr>
        <w:lastRenderedPageBreak/>
        <w:t xml:space="preserve">Signed at </w:t>
      </w:r>
      <w:r w:rsidRPr="00BD3A5E">
        <w:rPr>
          <w:rFonts w:cstheme="minorHAnsi"/>
          <w:i/>
          <w:color w:val="000000"/>
          <w:sz w:val="20"/>
          <w:szCs w:val="20"/>
          <w:highlight w:val="lightGray"/>
        </w:rPr>
        <w:t>place</w:t>
      </w:r>
      <w:r w:rsidRPr="00BD3A5E">
        <w:rPr>
          <w:rFonts w:cstheme="minorHAnsi"/>
          <w:i/>
          <w:color w:val="000000"/>
          <w:sz w:val="20"/>
          <w:szCs w:val="20"/>
        </w:rPr>
        <w:t xml:space="preserve"> </w:t>
      </w:r>
      <w:r w:rsidRPr="00BD3A5E">
        <w:rPr>
          <w:rFonts w:cstheme="minorHAnsi"/>
          <w:color w:val="000000"/>
          <w:sz w:val="20"/>
          <w:szCs w:val="20"/>
        </w:rPr>
        <w:t xml:space="preserve">on </w:t>
      </w:r>
      <w:r w:rsidRPr="00BD3A5E">
        <w:rPr>
          <w:rFonts w:cstheme="minorHAnsi"/>
          <w:i/>
          <w:color w:val="000000"/>
          <w:sz w:val="20"/>
          <w:szCs w:val="20"/>
          <w:highlight w:val="lightGray"/>
        </w:rPr>
        <w:t>date</w:t>
      </w:r>
    </w:p>
    <w:p w14:paraId="1F0AE562" w14:textId="77777777" w:rsidR="003F4FC3" w:rsidRPr="00BD3A5E" w:rsidRDefault="003F4FC3" w:rsidP="003F4FC3">
      <w:pPr>
        <w:pBdr>
          <w:top w:val="single" w:sz="4" w:space="1" w:color="auto"/>
          <w:left w:val="single" w:sz="4" w:space="4" w:color="auto"/>
          <w:bottom w:val="single" w:sz="4" w:space="1" w:color="auto"/>
          <w:right w:val="single" w:sz="4" w:space="4" w:color="auto"/>
        </w:pBdr>
        <w:autoSpaceDE w:val="0"/>
        <w:autoSpaceDN w:val="0"/>
        <w:adjustRightInd w:val="0"/>
        <w:rPr>
          <w:rFonts w:cstheme="minorHAnsi"/>
          <w:color w:val="000000"/>
          <w:sz w:val="20"/>
          <w:szCs w:val="20"/>
        </w:rPr>
      </w:pPr>
      <w:r w:rsidRPr="00BD3A5E">
        <w:rPr>
          <w:rFonts w:cstheme="minorHAnsi"/>
          <w:color w:val="000000"/>
          <w:sz w:val="20"/>
          <w:szCs w:val="20"/>
        </w:rPr>
        <w:t>Signature: ________________________________________</w:t>
      </w:r>
    </w:p>
    <w:p w14:paraId="000EB26D" w14:textId="77777777" w:rsidR="00326130" w:rsidRPr="00BD3A5E" w:rsidRDefault="00326130" w:rsidP="00743E99">
      <w:pPr>
        <w:pStyle w:val="NoSpacing"/>
        <w:outlineLvl w:val="0"/>
        <w:rPr>
          <w:rFonts w:cstheme="minorHAnsi"/>
          <w:b/>
          <w:sz w:val="20"/>
          <w:szCs w:val="20"/>
        </w:rPr>
      </w:pPr>
    </w:p>
    <w:p w14:paraId="4EDFC08F" w14:textId="77777777" w:rsidR="00F61EB6" w:rsidRPr="00BD3A5E" w:rsidRDefault="007E1948" w:rsidP="0074040B">
      <w:pPr>
        <w:pStyle w:val="NoSpacing"/>
        <w:numPr>
          <w:ilvl w:val="0"/>
          <w:numId w:val="10"/>
        </w:numPr>
        <w:outlineLvl w:val="0"/>
        <w:rPr>
          <w:rFonts w:cstheme="minorHAnsi"/>
          <w:b/>
          <w:sz w:val="20"/>
          <w:szCs w:val="20"/>
        </w:rPr>
      </w:pPr>
      <w:bookmarkStart w:id="1551" w:name="_Toc48654350"/>
      <w:bookmarkStart w:id="1552" w:name="_Toc46228153"/>
      <w:r w:rsidRPr="00BD3A5E">
        <w:rPr>
          <w:rFonts w:cstheme="minorHAnsi"/>
          <w:b/>
          <w:sz w:val="20"/>
          <w:szCs w:val="20"/>
        </w:rPr>
        <w:t>REPORT CLEARANCE FORM</w:t>
      </w:r>
      <w:bookmarkEnd w:id="1551"/>
      <w:bookmarkEnd w:id="1552"/>
    </w:p>
    <w:p w14:paraId="78EB1A4B" w14:textId="77777777" w:rsidR="00326130" w:rsidRPr="00BD3A5E" w:rsidRDefault="00326130" w:rsidP="00743E99">
      <w:pPr>
        <w:pStyle w:val="NoSpacing"/>
        <w:outlineLvl w:val="0"/>
        <w:rPr>
          <w:rFonts w:cstheme="minorHAnsi"/>
          <w:b/>
          <w:sz w:val="20"/>
          <w:szCs w:val="20"/>
        </w:rPr>
      </w:pPr>
    </w:p>
    <w:p w14:paraId="6E5CAFBF" w14:textId="77777777" w:rsidR="00326130" w:rsidRPr="00BD3A5E" w:rsidRDefault="00326130" w:rsidP="00743E99">
      <w:pPr>
        <w:pStyle w:val="NoSpacing"/>
        <w:outlineLvl w:val="0"/>
        <w:rPr>
          <w:rFonts w:cstheme="minorHAnsi"/>
          <w:b/>
          <w:i/>
          <w:sz w:val="20"/>
          <w:szCs w:val="20"/>
        </w:rPr>
      </w:pPr>
    </w:p>
    <w:p w14:paraId="74CF2001" w14:textId="77777777" w:rsidR="00F61EB6" w:rsidRPr="00BD3A5E" w:rsidRDefault="007E1948" w:rsidP="0074040B">
      <w:pPr>
        <w:pStyle w:val="NoSpacing"/>
        <w:numPr>
          <w:ilvl w:val="0"/>
          <w:numId w:val="10"/>
        </w:numPr>
        <w:outlineLvl w:val="0"/>
        <w:rPr>
          <w:rFonts w:cstheme="minorHAnsi"/>
          <w:b/>
          <w:i/>
          <w:sz w:val="20"/>
          <w:szCs w:val="20"/>
        </w:rPr>
      </w:pPr>
      <w:bookmarkStart w:id="1553" w:name="_Toc48654351"/>
      <w:bookmarkStart w:id="1554" w:name="_Toc46228154"/>
      <w:r w:rsidRPr="00BD3A5E">
        <w:rPr>
          <w:rFonts w:cstheme="minorHAnsi"/>
          <w:b/>
          <w:i/>
          <w:sz w:val="20"/>
          <w:szCs w:val="20"/>
        </w:rPr>
        <w:t>ANNEXED IN A SEPARATE FILE: TE AUDIT TRAIL</w:t>
      </w:r>
      <w:bookmarkEnd w:id="1553"/>
      <w:bookmarkEnd w:id="1554"/>
      <w:r w:rsidRPr="00BD3A5E">
        <w:rPr>
          <w:rFonts w:cstheme="minorHAnsi"/>
          <w:b/>
          <w:i/>
          <w:sz w:val="20"/>
          <w:szCs w:val="20"/>
        </w:rPr>
        <w:t xml:space="preserve"> </w:t>
      </w:r>
    </w:p>
    <w:p w14:paraId="490BBCAD" w14:textId="77777777" w:rsidR="00F61EB6" w:rsidRPr="00BD3A5E" w:rsidRDefault="007E1948" w:rsidP="0074040B">
      <w:pPr>
        <w:pStyle w:val="NoSpacing"/>
        <w:numPr>
          <w:ilvl w:val="0"/>
          <w:numId w:val="10"/>
        </w:numPr>
        <w:outlineLvl w:val="0"/>
        <w:rPr>
          <w:rFonts w:cstheme="minorHAnsi"/>
          <w:b/>
          <w:i/>
          <w:sz w:val="20"/>
          <w:szCs w:val="20"/>
        </w:rPr>
      </w:pPr>
      <w:bookmarkStart w:id="1555" w:name="_Toc48654352"/>
      <w:bookmarkStart w:id="1556" w:name="_Toc46228155"/>
      <w:r w:rsidRPr="00BD3A5E">
        <w:rPr>
          <w:rFonts w:cstheme="minorHAnsi"/>
          <w:b/>
          <w:i/>
          <w:sz w:val="20"/>
          <w:szCs w:val="20"/>
        </w:rPr>
        <w:t>ANNEXED IN A SEPARATE FILE: TERMINAL GEF TRACKING TOOL, IF APPLICABLE</w:t>
      </w:r>
      <w:bookmarkEnd w:id="1555"/>
      <w:bookmarkEnd w:id="1556"/>
    </w:p>
    <w:p w14:paraId="62520B7E" w14:textId="77777777" w:rsidR="00F61EB6" w:rsidRPr="00BD3A5E" w:rsidRDefault="00F61EB6" w:rsidP="00743E99">
      <w:pPr>
        <w:pStyle w:val="NoSpacing"/>
        <w:outlineLvl w:val="0"/>
        <w:rPr>
          <w:rFonts w:cstheme="minorHAnsi"/>
          <w:b/>
          <w:i/>
          <w:sz w:val="20"/>
          <w:szCs w:val="20"/>
        </w:rPr>
      </w:pPr>
    </w:p>
    <w:p w14:paraId="008FC807" w14:textId="77777777" w:rsidR="000075BC" w:rsidRPr="00BD3A5E" w:rsidRDefault="000075BC" w:rsidP="00743E99">
      <w:pPr>
        <w:pStyle w:val="NoSpacing"/>
        <w:outlineLvl w:val="0"/>
        <w:rPr>
          <w:rFonts w:cstheme="minorHAnsi"/>
          <w:b/>
          <w:sz w:val="20"/>
          <w:szCs w:val="20"/>
        </w:rPr>
      </w:pPr>
    </w:p>
    <w:p w14:paraId="26F9738F" w14:textId="77777777" w:rsidR="00BE7102" w:rsidRPr="00BD3A5E" w:rsidRDefault="00BE7102" w:rsidP="00743E99">
      <w:pPr>
        <w:pStyle w:val="NoSpacing"/>
        <w:outlineLvl w:val="0"/>
        <w:rPr>
          <w:rFonts w:cstheme="minorHAnsi"/>
          <w:b/>
          <w:sz w:val="20"/>
          <w:szCs w:val="20"/>
        </w:rPr>
      </w:pPr>
    </w:p>
    <w:p w14:paraId="4AD30593" w14:textId="77777777" w:rsidR="00BE7102" w:rsidRPr="00BD3A5E" w:rsidRDefault="00BE7102" w:rsidP="00743E99">
      <w:pPr>
        <w:pStyle w:val="NoSpacing"/>
        <w:outlineLvl w:val="0"/>
        <w:rPr>
          <w:rFonts w:cstheme="minorHAnsi"/>
          <w:b/>
          <w:sz w:val="20"/>
          <w:szCs w:val="20"/>
        </w:rPr>
      </w:pPr>
    </w:p>
    <w:p w14:paraId="1C89A877" w14:textId="77777777" w:rsidR="00BE7102" w:rsidRPr="00BD3A5E" w:rsidRDefault="00BE7102" w:rsidP="00743E99">
      <w:pPr>
        <w:pStyle w:val="NoSpacing"/>
        <w:outlineLvl w:val="0"/>
        <w:rPr>
          <w:rFonts w:cstheme="minorHAnsi"/>
          <w:b/>
          <w:sz w:val="20"/>
          <w:szCs w:val="20"/>
        </w:rPr>
      </w:pPr>
    </w:p>
    <w:p w14:paraId="6810A71C" w14:textId="77777777" w:rsidR="00BE7102" w:rsidRPr="00BD3A5E" w:rsidRDefault="00BE7102" w:rsidP="00743E99">
      <w:pPr>
        <w:pStyle w:val="NoSpacing"/>
        <w:outlineLvl w:val="0"/>
        <w:rPr>
          <w:rFonts w:cstheme="minorHAnsi"/>
          <w:b/>
          <w:sz w:val="20"/>
          <w:szCs w:val="20"/>
        </w:rPr>
      </w:pPr>
    </w:p>
    <w:p w14:paraId="61E7BAC1" w14:textId="77777777" w:rsidR="00BE7102" w:rsidRPr="00BD3A5E" w:rsidRDefault="00BE7102" w:rsidP="00743E99">
      <w:pPr>
        <w:pStyle w:val="NoSpacing"/>
        <w:outlineLvl w:val="0"/>
        <w:rPr>
          <w:rFonts w:cstheme="minorHAnsi"/>
          <w:b/>
          <w:sz w:val="20"/>
          <w:szCs w:val="20"/>
        </w:rPr>
      </w:pPr>
    </w:p>
    <w:p w14:paraId="11F4794C" w14:textId="77777777" w:rsidR="00BE7102" w:rsidRPr="00BD3A5E" w:rsidRDefault="00BE7102" w:rsidP="00743E99">
      <w:pPr>
        <w:pStyle w:val="NoSpacing"/>
        <w:outlineLvl w:val="0"/>
        <w:rPr>
          <w:rFonts w:cstheme="minorHAnsi"/>
          <w:b/>
          <w:sz w:val="20"/>
          <w:szCs w:val="20"/>
        </w:rPr>
      </w:pPr>
    </w:p>
    <w:p w14:paraId="6ADE23C3" w14:textId="77777777" w:rsidR="00BE7102" w:rsidRPr="00BD3A5E" w:rsidRDefault="00BE7102" w:rsidP="00743E99">
      <w:pPr>
        <w:pStyle w:val="NoSpacing"/>
        <w:outlineLvl w:val="0"/>
        <w:rPr>
          <w:rFonts w:cstheme="minorHAnsi"/>
          <w:b/>
          <w:sz w:val="20"/>
          <w:szCs w:val="20"/>
        </w:rPr>
      </w:pPr>
    </w:p>
    <w:p w14:paraId="670ED0CC" w14:textId="77777777" w:rsidR="00BE7102" w:rsidRPr="00BD3A5E" w:rsidRDefault="00BE7102" w:rsidP="00743E99">
      <w:pPr>
        <w:pStyle w:val="NoSpacing"/>
        <w:outlineLvl w:val="0"/>
        <w:rPr>
          <w:rFonts w:cstheme="minorHAnsi"/>
          <w:b/>
          <w:sz w:val="20"/>
          <w:szCs w:val="20"/>
        </w:rPr>
      </w:pPr>
    </w:p>
    <w:p w14:paraId="3E6CFDBF" w14:textId="77777777" w:rsidR="00BE7102" w:rsidRPr="00BD3A5E" w:rsidRDefault="00BE7102" w:rsidP="00743E99">
      <w:pPr>
        <w:pStyle w:val="NoSpacing"/>
        <w:outlineLvl w:val="0"/>
        <w:rPr>
          <w:rFonts w:cstheme="minorHAnsi"/>
          <w:b/>
          <w:sz w:val="20"/>
          <w:szCs w:val="20"/>
        </w:rPr>
      </w:pPr>
    </w:p>
    <w:p w14:paraId="764F67D8" w14:textId="77777777" w:rsidR="00BE7102" w:rsidRPr="00BD3A5E" w:rsidRDefault="00BE7102" w:rsidP="00743E99">
      <w:pPr>
        <w:pStyle w:val="NoSpacing"/>
        <w:outlineLvl w:val="0"/>
        <w:rPr>
          <w:rFonts w:cstheme="minorHAnsi"/>
          <w:b/>
          <w:sz w:val="20"/>
          <w:szCs w:val="20"/>
        </w:rPr>
      </w:pPr>
    </w:p>
    <w:p w14:paraId="5F4FB30B" w14:textId="77777777" w:rsidR="00BE7102" w:rsidRPr="00BD3A5E" w:rsidRDefault="00BE7102" w:rsidP="00743E99">
      <w:pPr>
        <w:pStyle w:val="NoSpacing"/>
        <w:outlineLvl w:val="0"/>
        <w:rPr>
          <w:rFonts w:cstheme="minorHAnsi"/>
          <w:b/>
          <w:sz w:val="20"/>
          <w:szCs w:val="20"/>
        </w:rPr>
      </w:pPr>
    </w:p>
    <w:p w14:paraId="0F94844A" w14:textId="77777777" w:rsidR="00BE7102" w:rsidRPr="00BD3A5E" w:rsidRDefault="00BE7102" w:rsidP="00743E99">
      <w:pPr>
        <w:pStyle w:val="NoSpacing"/>
        <w:outlineLvl w:val="0"/>
        <w:rPr>
          <w:rFonts w:cstheme="minorHAnsi"/>
          <w:b/>
          <w:sz w:val="20"/>
          <w:szCs w:val="20"/>
        </w:rPr>
      </w:pPr>
    </w:p>
    <w:p w14:paraId="4FA3D5CF" w14:textId="77777777" w:rsidR="00BE7102" w:rsidRPr="00BD3A5E" w:rsidRDefault="00BE7102" w:rsidP="00743E99">
      <w:pPr>
        <w:pStyle w:val="NoSpacing"/>
        <w:outlineLvl w:val="0"/>
        <w:rPr>
          <w:rFonts w:cstheme="minorHAnsi"/>
          <w:b/>
          <w:sz w:val="20"/>
          <w:szCs w:val="20"/>
        </w:rPr>
      </w:pPr>
    </w:p>
    <w:p w14:paraId="5B4E589D" w14:textId="77777777" w:rsidR="00BE7102" w:rsidRPr="00BD3A5E" w:rsidRDefault="00BE7102" w:rsidP="00743E99">
      <w:pPr>
        <w:pStyle w:val="NoSpacing"/>
        <w:outlineLvl w:val="0"/>
        <w:rPr>
          <w:rFonts w:cstheme="minorHAnsi"/>
          <w:b/>
          <w:sz w:val="20"/>
          <w:szCs w:val="20"/>
        </w:rPr>
      </w:pPr>
    </w:p>
    <w:p w14:paraId="67AA66E2" w14:textId="77777777" w:rsidR="00BE7102" w:rsidRPr="00BD3A5E" w:rsidRDefault="00BE7102" w:rsidP="00743E99">
      <w:pPr>
        <w:pStyle w:val="NoSpacing"/>
        <w:outlineLvl w:val="0"/>
        <w:rPr>
          <w:rFonts w:cstheme="minorHAnsi"/>
          <w:b/>
          <w:sz w:val="20"/>
          <w:szCs w:val="20"/>
        </w:rPr>
      </w:pPr>
    </w:p>
    <w:p w14:paraId="0F39E2DE" w14:textId="77777777" w:rsidR="00BE7102" w:rsidRPr="00BD3A5E" w:rsidRDefault="00BE7102" w:rsidP="00743E99">
      <w:pPr>
        <w:pStyle w:val="NoSpacing"/>
        <w:outlineLvl w:val="0"/>
        <w:rPr>
          <w:rFonts w:cstheme="minorHAnsi"/>
          <w:b/>
          <w:sz w:val="20"/>
          <w:szCs w:val="20"/>
        </w:rPr>
      </w:pPr>
    </w:p>
    <w:p w14:paraId="3AC10E4E" w14:textId="77777777" w:rsidR="00BE7102" w:rsidRPr="00BD3A5E" w:rsidRDefault="00BE7102" w:rsidP="00743E99">
      <w:pPr>
        <w:pStyle w:val="NoSpacing"/>
        <w:outlineLvl w:val="0"/>
        <w:rPr>
          <w:rFonts w:cstheme="minorHAnsi"/>
          <w:b/>
          <w:sz w:val="20"/>
          <w:szCs w:val="20"/>
        </w:rPr>
      </w:pPr>
    </w:p>
    <w:p w14:paraId="1B4E8DE5" w14:textId="77777777" w:rsidR="00BE7102" w:rsidRPr="00BD3A5E" w:rsidRDefault="00BE7102" w:rsidP="00743E99">
      <w:pPr>
        <w:pStyle w:val="NoSpacing"/>
        <w:outlineLvl w:val="0"/>
        <w:rPr>
          <w:rFonts w:cstheme="minorHAnsi"/>
          <w:b/>
          <w:sz w:val="20"/>
          <w:szCs w:val="20"/>
        </w:rPr>
      </w:pPr>
    </w:p>
    <w:p w14:paraId="2FA64F94" w14:textId="77777777" w:rsidR="00BE7102" w:rsidRPr="00BD3A5E" w:rsidRDefault="00BE7102" w:rsidP="00743E99">
      <w:pPr>
        <w:pStyle w:val="NoSpacing"/>
        <w:outlineLvl w:val="0"/>
        <w:rPr>
          <w:rFonts w:cstheme="minorHAnsi"/>
          <w:b/>
          <w:sz w:val="20"/>
          <w:szCs w:val="20"/>
        </w:rPr>
      </w:pPr>
    </w:p>
    <w:p w14:paraId="1A479BE3" w14:textId="77777777" w:rsidR="00BE7102" w:rsidRPr="00BD3A5E" w:rsidRDefault="00BE7102" w:rsidP="00743E99">
      <w:pPr>
        <w:pStyle w:val="NoSpacing"/>
        <w:outlineLvl w:val="0"/>
        <w:rPr>
          <w:rFonts w:cstheme="minorHAnsi"/>
          <w:b/>
          <w:sz w:val="20"/>
          <w:szCs w:val="20"/>
        </w:rPr>
      </w:pPr>
    </w:p>
    <w:p w14:paraId="48341301" w14:textId="77777777" w:rsidR="00BE7102" w:rsidRPr="00BD3A5E" w:rsidRDefault="00BE7102" w:rsidP="00743E99">
      <w:pPr>
        <w:pStyle w:val="NoSpacing"/>
        <w:outlineLvl w:val="0"/>
        <w:rPr>
          <w:rFonts w:cstheme="minorHAnsi"/>
          <w:b/>
          <w:sz w:val="20"/>
          <w:szCs w:val="20"/>
        </w:rPr>
      </w:pPr>
    </w:p>
    <w:p w14:paraId="10C9E868" w14:textId="77777777" w:rsidR="00BE7102" w:rsidRPr="00BD3A5E" w:rsidRDefault="00BE7102" w:rsidP="00743E99">
      <w:pPr>
        <w:pStyle w:val="NoSpacing"/>
        <w:outlineLvl w:val="0"/>
        <w:rPr>
          <w:rFonts w:cstheme="minorHAnsi"/>
          <w:b/>
          <w:sz w:val="20"/>
          <w:szCs w:val="20"/>
        </w:rPr>
      </w:pPr>
    </w:p>
    <w:p w14:paraId="2CE5857F" w14:textId="77777777" w:rsidR="00BE7102" w:rsidRPr="00BD3A5E" w:rsidRDefault="00BE7102" w:rsidP="00743E99">
      <w:pPr>
        <w:pStyle w:val="NoSpacing"/>
        <w:outlineLvl w:val="0"/>
        <w:rPr>
          <w:rFonts w:cstheme="minorHAnsi"/>
          <w:b/>
          <w:sz w:val="20"/>
          <w:szCs w:val="20"/>
        </w:rPr>
      </w:pPr>
    </w:p>
    <w:p w14:paraId="7C3F16F3" w14:textId="77777777" w:rsidR="00BE7102" w:rsidRPr="00BD3A5E" w:rsidRDefault="00BE7102" w:rsidP="00743E99">
      <w:pPr>
        <w:pStyle w:val="NoSpacing"/>
        <w:outlineLvl w:val="0"/>
        <w:rPr>
          <w:rFonts w:cstheme="minorHAnsi"/>
          <w:b/>
          <w:sz w:val="20"/>
          <w:szCs w:val="20"/>
        </w:rPr>
      </w:pPr>
    </w:p>
    <w:p w14:paraId="1B6062DD" w14:textId="77777777" w:rsidR="00BE7102" w:rsidRPr="00BD3A5E" w:rsidRDefault="00BE7102" w:rsidP="00743E99">
      <w:pPr>
        <w:pStyle w:val="NoSpacing"/>
        <w:outlineLvl w:val="0"/>
        <w:rPr>
          <w:rFonts w:cstheme="minorHAnsi"/>
          <w:b/>
          <w:sz w:val="20"/>
          <w:szCs w:val="20"/>
        </w:rPr>
      </w:pPr>
    </w:p>
    <w:p w14:paraId="5BBD720E" w14:textId="77777777" w:rsidR="00BE7102" w:rsidRPr="00BD3A5E" w:rsidRDefault="00BE7102" w:rsidP="00743E99">
      <w:pPr>
        <w:pStyle w:val="NoSpacing"/>
        <w:outlineLvl w:val="0"/>
        <w:rPr>
          <w:rFonts w:cstheme="minorHAnsi"/>
          <w:b/>
          <w:sz w:val="20"/>
          <w:szCs w:val="20"/>
        </w:rPr>
      </w:pPr>
    </w:p>
    <w:p w14:paraId="0DCD5EA7" w14:textId="77777777" w:rsidR="00BE7102" w:rsidRPr="00BD3A5E" w:rsidRDefault="00BE7102" w:rsidP="00743E99">
      <w:pPr>
        <w:pStyle w:val="NoSpacing"/>
        <w:outlineLvl w:val="0"/>
        <w:rPr>
          <w:rFonts w:cstheme="minorHAnsi"/>
          <w:b/>
          <w:sz w:val="20"/>
          <w:szCs w:val="20"/>
        </w:rPr>
      </w:pPr>
    </w:p>
    <w:p w14:paraId="1AB4DECC" w14:textId="77777777" w:rsidR="00BE7102" w:rsidRPr="00BD3A5E" w:rsidRDefault="00BE7102" w:rsidP="00743E99">
      <w:pPr>
        <w:pStyle w:val="NoSpacing"/>
        <w:outlineLvl w:val="0"/>
        <w:rPr>
          <w:rFonts w:cstheme="minorHAnsi"/>
          <w:b/>
          <w:sz w:val="20"/>
          <w:szCs w:val="20"/>
        </w:rPr>
      </w:pPr>
    </w:p>
    <w:p w14:paraId="27D3FF71" w14:textId="77777777" w:rsidR="00BE7102" w:rsidRPr="00BD3A5E" w:rsidRDefault="00BE7102" w:rsidP="00743E99">
      <w:pPr>
        <w:pStyle w:val="NoSpacing"/>
        <w:outlineLvl w:val="0"/>
        <w:rPr>
          <w:rFonts w:cstheme="minorHAnsi"/>
          <w:b/>
          <w:sz w:val="20"/>
          <w:szCs w:val="20"/>
        </w:rPr>
      </w:pPr>
    </w:p>
    <w:p w14:paraId="0AFB68E5" w14:textId="77777777" w:rsidR="00BE7102" w:rsidRPr="00BD3A5E" w:rsidRDefault="00BE7102" w:rsidP="00743E99">
      <w:pPr>
        <w:pStyle w:val="NoSpacing"/>
        <w:outlineLvl w:val="0"/>
        <w:rPr>
          <w:rFonts w:cstheme="minorHAnsi"/>
          <w:b/>
          <w:sz w:val="20"/>
          <w:szCs w:val="20"/>
        </w:rPr>
      </w:pPr>
    </w:p>
    <w:p w14:paraId="69F3E0AC" w14:textId="77777777" w:rsidR="00BE7102" w:rsidRPr="00BD3A5E" w:rsidRDefault="00BE7102" w:rsidP="00743E99">
      <w:pPr>
        <w:pStyle w:val="NoSpacing"/>
        <w:outlineLvl w:val="0"/>
        <w:rPr>
          <w:rFonts w:cstheme="minorHAnsi"/>
          <w:b/>
          <w:sz w:val="20"/>
          <w:szCs w:val="20"/>
        </w:rPr>
      </w:pPr>
    </w:p>
    <w:p w14:paraId="4BFF0B43" w14:textId="77777777" w:rsidR="00BE7102" w:rsidRPr="00BD3A5E" w:rsidRDefault="00BE7102" w:rsidP="00743E99">
      <w:pPr>
        <w:pStyle w:val="NoSpacing"/>
        <w:outlineLvl w:val="0"/>
        <w:rPr>
          <w:rFonts w:cstheme="minorHAnsi"/>
          <w:b/>
          <w:sz w:val="20"/>
          <w:szCs w:val="20"/>
        </w:rPr>
      </w:pPr>
    </w:p>
    <w:p w14:paraId="125FEEF2" w14:textId="77777777" w:rsidR="00BE7102" w:rsidRPr="00BD3A5E" w:rsidRDefault="00BE7102" w:rsidP="00743E99">
      <w:pPr>
        <w:pStyle w:val="NoSpacing"/>
        <w:outlineLvl w:val="0"/>
        <w:rPr>
          <w:rFonts w:cstheme="minorHAnsi"/>
          <w:b/>
          <w:sz w:val="20"/>
          <w:szCs w:val="20"/>
        </w:rPr>
      </w:pPr>
    </w:p>
    <w:p w14:paraId="055E7915" w14:textId="77777777" w:rsidR="00BE7102" w:rsidRPr="00BD3A5E" w:rsidRDefault="00BE7102" w:rsidP="00743E99">
      <w:pPr>
        <w:pStyle w:val="NoSpacing"/>
        <w:outlineLvl w:val="0"/>
        <w:rPr>
          <w:rFonts w:cstheme="minorHAnsi"/>
          <w:b/>
          <w:sz w:val="20"/>
          <w:szCs w:val="20"/>
        </w:rPr>
      </w:pPr>
    </w:p>
    <w:p w14:paraId="1457D2D4" w14:textId="77777777" w:rsidR="00BE7102" w:rsidRPr="00BD3A5E" w:rsidRDefault="00BE7102" w:rsidP="00743E99">
      <w:pPr>
        <w:pStyle w:val="NoSpacing"/>
        <w:outlineLvl w:val="0"/>
        <w:rPr>
          <w:rFonts w:cstheme="minorHAnsi"/>
          <w:b/>
          <w:sz w:val="20"/>
          <w:szCs w:val="20"/>
        </w:rPr>
      </w:pPr>
    </w:p>
    <w:p w14:paraId="083FCB56" w14:textId="77777777" w:rsidR="00BE7102" w:rsidRPr="00BD3A5E" w:rsidRDefault="00BE7102" w:rsidP="00743E99">
      <w:pPr>
        <w:pStyle w:val="NoSpacing"/>
        <w:outlineLvl w:val="0"/>
        <w:rPr>
          <w:rFonts w:cstheme="minorHAnsi"/>
          <w:b/>
          <w:sz w:val="20"/>
          <w:szCs w:val="20"/>
        </w:rPr>
      </w:pPr>
    </w:p>
    <w:p w14:paraId="12685E30" w14:textId="77777777" w:rsidR="00BE7102" w:rsidRPr="00BD3A5E" w:rsidRDefault="00BE7102" w:rsidP="00743E99">
      <w:pPr>
        <w:pStyle w:val="NoSpacing"/>
        <w:outlineLvl w:val="0"/>
        <w:rPr>
          <w:rFonts w:cstheme="minorHAnsi"/>
          <w:b/>
          <w:sz w:val="20"/>
          <w:szCs w:val="20"/>
        </w:rPr>
        <w:sectPr w:rsidR="00BE7102" w:rsidRPr="00BD3A5E" w:rsidSect="00A63244">
          <w:footerReference w:type="default" r:id="rId19"/>
          <w:pgSz w:w="12240" w:h="15840"/>
          <w:pgMar w:top="1440" w:right="1440" w:bottom="1440" w:left="1440" w:header="720" w:footer="720" w:gutter="0"/>
          <w:cols w:space="720"/>
          <w:titlePg/>
          <w:docGrid w:linePitch="360"/>
        </w:sectPr>
      </w:pPr>
    </w:p>
    <w:p w14:paraId="48F216E7" w14:textId="52EF4226" w:rsidR="00874D1E" w:rsidRPr="00BD3A5E" w:rsidRDefault="00BE7102" w:rsidP="000B6971">
      <w:pPr>
        <w:pStyle w:val="ListParagraph"/>
        <w:numPr>
          <w:ilvl w:val="0"/>
          <w:numId w:val="29"/>
        </w:numPr>
        <w:outlineLvl w:val="0"/>
        <w:rPr>
          <w:rFonts w:cstheme="minorHAnsi"/>
          <w:b/>
          <w:sz w:val="20"/>
          <w:szCs w:val="20"/>
        </w:rPr>
      </w:pPr>
      <w:bookmarkStart w:id="1557" w:name="_Toc48654353"/>
      <w:bookmarkStart w:id="1558" w:name="_Toc46228156"/>
      <w:r w:rsidRPr="00BD3A5E">
        <w:rPr>
          <w:rFonts w:cstheme="minorHAnsi"/>
          <w:b/>
          <w:sz w:val="20"/>
          <w:szCs w:val="20"/>
        </w:rPr>
        <w:lastRenderedPageBreak/>
        <w:t>ANNEX: OR</w:t>
      </w:r>
      <w:r w:rsidR="00866348">
        <w:rPr>
          <w:rFonts w:cstheme="minorHAnsi"/>
          <w:b/>
          <w:sz w:val="20"/>
          <w:szCs w:val="20"/>
        </w:rPr>
        <w:t>I</w:t>
      </w:r>
      <w:r w:rsidRPr="00BD3A5E">
        <w:rPr>
          <w:rFonts w:cstheme="minorHAnsi"/>
          <w:b/>
          <w:sz w:val="20"/>
          <w:szCs w:val="20"/>
        </w:rPr>
        <w:t>GINAL LOG</w:t>
      </w:r>
      <w:r w:rsidR="00866348">
        <w:rPr>
          <w:rFonts w:cstheme="minorHAnsi"/>
          <w:b/>
          <w:sz w:val="20"/>
          <w:szCs w:val="20"/>
        </w:rPr>
        <w:t xml:space="preserve"> </w:t>
      </w:r>
      <w:r w:rsidRPr="00BD3A5E">
        <w:rPr>
          <w:rFonts w:cstheme="minorHAnsi"/>
          <w:b/>
          <w:sz w:val="20"/>
          <w:szCs w:val="20"/>
        </w:rPr>
        <w:t>FRAME</w:t>
      </w:r>
      <w:bookmarkEnd w:id="1557"/>
      <w:bookmarkEnd w:id="15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551"/>
        <w:gridCol w:w="2574"/>
        <w:gridCol w:w="1976"/>
        <w:gridCol w:w="1777"/>
        <w:gridCol w:w="3178"/>
      </w:tblGrid>
      <w:tr w:rsidR="00BE7102" w:rsidRPr="008871F9" w14:paraId="7719F8C6" w14:textId="77777777" w:rsidTr="00BE7102">
        <w:tc>
          <w:tcPr>
            <w:tcW w:w="5000" w:type="pct"/>
            <w:gridSpan w:val="6"/>
            <w:shd w:val="clear" w:color="auto" w:fill="auto"/>
          </w:tcPr>
          <w:p w14:paraId="0A656FFE" w14:textId="77777777" w:rsidR="00BE7102" w:rsidRPr="008871F9" w:rsidRDefault="00BE7102" w:rsidP="00BD397F">
            <w:pPr>
              <w:rPr>
                <w:rFonts w:cstheme="minorHAnsi"/>
                <w:b/>
                <w:sz w:val="16"/>
                <w:szCs w:val="16"/>
                <w:lang w:val="en-ZA"/>
              </w:rPr>
            </w:pPr>
            <w:r w:rsidRPr="008871F9">
              <w:rPr>
                <w:rFonts w:cstheme="minorHAnsi"/>
                <w:b/>
                <w:sz w:val="16"/>
                <w:szCs w:val="16"/>
                <w:lang w:val="en-ZA"/>
              </w:rPr>
              <w:t xml:space="preserve">This project will contribute to achieving the following Country Program Outcome as defined in CPAP or CPD: </w:t>
            </w:r>
          </w:p>
          <w:p w14:paraId="70860F1B" w14:textId="77777777" w:rsidR="00BE7102" w:rsidRPr="008871F9" w:rsidRDefault="00BE7102" w:rsidP="00BD397F">
            <w:pPr>
              <w:rPr>
                <w:rFonts w:cstheme="minorHAnsi"/>
                <w:sz w:val="16"/>
                <w:szCs w:val="16"/>
                <w:lang w:val="en-ZA"/>
              </w:rPr>
            </w:pPr>
            <w:r w:rsidRPr="008871F9">
              <w:rPr>
                <w:rFonts w:cstheme="minorHAnsi"/>
                <w:b/>
                <w:sz w:val="16"/>
                <w:szCs w:val="16"/>
                <w:lang w:val="en-ZA"/>
              </w:rPr>
              <w:t>Expected CP Outcome(s):</w:t>
            </w:r>
            <w:r w:rsidRPr="008871F9">
              <w:rPr>
                <w:rFonts w:cstheme="minorHAnsi"/>
                <w:sz w:val="16"/>
                <w:szCs w:val="16"/>
                <w:lang w:val="en-ZA"/>
              </w:rPr>
              <w:t xml:space="preserve"> </w:t>
            </w:r>
          </w:p>
          <w:p w14:paraId="61FE629D" w14:textId="77777777" w:rsidR="00BE7102" w:rsidRPr="008871F9" w:rsidRDefault="00BE7102" w:rsidP="00BD397F">
            <w:pPr>
              <w:rPr>
                <w:rFonts w:cstheme="minorHAnsi"/>
                <w:b/>
                <w:sz w:val="16"/>
                <w:szCs w:val="16"/>
                <w:highlight w:val="yellow"/>
                <w:lang w:val="en-ZA"/>
              </w:rPr>
            </w:pPr>
            <w:r w:rsidRPr="008871F9">
              <w:rPr>
                <w:rFonts w:cstheme="minorHAnsi"/>
                <w:b/>
                <w:sz w:val="16"/>
                <w:szCs w:val="16"/>
                <w:lang w:val="en-ZA"/>
              </w:rPr>
              <w:t>Transitional Joint Vision for Sierra Leone of the United Nations Family (2013-14):</w:t>
            </w:r>
            <w:r w:rsidRPr="008871F9">
              <w:rPr>
                <w:rFonts w:cstheme="minorHAnsi"/>
                <w:sz w:val="16"/>
                <w:szCs w:val="16"/>
                <w:lang w:val="en-ZA"/>
              </w:rPr>
              <w:t xml:space="preserve"> Cluster 3 goal: To ensure that natural resources are sustainably and equitably managed and threats and impacts from natural and man-made disasters are reduced </w:t>
            </w:r>
          </w:p>
        </w:tc>
      </w:tr>
      <w:tr w:rsidR="00BE7102" w:rsidRPr="008871F9" w14:paraId="344F0568" w14:textId="77777777" w:rsidTr="00BE7102">
        <w:trPr>
          <w:trHeight w:val="245"/>
        </w:trPr>
        <w:tc>
          <w:tcPr>
            <w:tcW w:w="5000" w:type="pct"/>
            <w:gridSpan w:val="6"/>
            <w:shd w:val="clear" w:color="auto" w:fill="auto"/>
          </w:tcPr>
          <w:p w14:paraId="3A69B8AB" w14:textId="77777777" w:rsidR="00BE7102" w:rsidRPr="008871F9" w:rsidRDefault="00BE7102" w:rsidP="00BD397F">
            <w:pPr>
              <w:rPr>
                <w:rFonts w:cstheme="minorHAnsi"/>
                <w:b/>
                <w:sz w:val="16"/>
                <w:szCs w:val="16"/>
                <w:lang w:val="en-ZA"/>
              </w:rPr>
            </w:pPr>
            <w:r w:rsidRPr="008871F9">
              <w:rPr>
                <w:rFonts w:cstheme="minorHAnsi"/>
                <w:b/>
                <w:sz w:val="16"/>
                <w:szCs w:val="16"/>
                <w:lang w:val="en-ZA"/>
              </w:rPr>
              <w:t>Country Program Outcome Indicators:</w:t>
            </w:r>
          </w:p>
          <w:p w14:paraId="04DE51F7" w14:textId="77777777" w:rsidR="00BE7102" w:rsidRPr="008871F9" w:rsidRDefault="00BE7102" w:rsidP="00BD397F">
            <w:pPr>
              <w:rPr>
                <w:rFonts w:cstheme="minorHAnsi"/>
                <w:b/>
                <w:sz w:val="16"/>
                <w:szCs w:val="16"/>
                <w:lang w:val="en-ZA"/>
              </w:rPr>
            </w:pPr>
            <w:r w:rsidRPr="008871F9">
              <w:rPr>
                <w:rFonts w:cstheme="minorHAnsi"/>
                <w:b/>
                <w:sz w:val="16"/>
                <w:szCs w:val="16"/>
                <w:lang w:val="en-ZA"/>
              </w:rPr>
              <w:t xml:space="preserve">Transitional Joint Vision for Sierra Leone of the United Nations Family (2013-14): Cluster 3 indicators: </w:t>
            </w:r>
          </w:p>
          <w:p w14:paraId="5FFB1C0A" w14:textId="77777777" w:rsidR="00BE7102" w:rsidRPr="008871F9" w:rsidRDefault="00BE7102" w:rsidP="000B6971">
            <w:pPr>
              <w:numPr>
                <w:ilvl w:val="0"/>
                <w:numId w:val="30"/>
              </w:numPr>
              <w:spacing w:after="60" w:line="240" w:lineRule="auto"/>
              <w:jc w:val="both"/>
              <w:rPr>
                <w:rFonts w:cstheme="minorHAnsi"/>
                <w:i/>
                <w:sz w:val="16"/>
                <w:szCs w:val="16"/>
                <w:lang w:val="en-ZA"/>
              </w:rPr>
            </w:pPr>
            <w:r w:rsidRPr="008871F9">
              <w:rPr>
                <w:rFonts w:cstheme="minorHAnsi"/>
                <w:sz w:val="16"/>
                <w:szCs w:val="16"/>
                <w:lang w:val="en-ZA"/>
              </w:rPr>
              <w:t>Percentage change in mortality and casualties and economic impacts of natural and man-made disasters compared to 2011</w:t>
            </w:r>
          </w:p>
          <w:p w14:paraId="3F6F8506" w14:textId="77777777" w:rsidR="00BE7102" w:rsidRPr="008871F9" w:rsidRDefault="00BE7102" w:rsidP="000B6971">
            <w:pPr>
              <w:numPr>
                <w:ilvl w:val="0"/>
                <w:numId w:val="30"/>
              </w:numPr>
              <w:spacing w:after="60" w:line="240" w:lineRule="auto"/>
              <w:jc w:val="both"/>
              <w:rPr>
                <w:rFonts w:cstheme="minorHAnsi"/>
                <w:i/>
                <w:sz w:val="16"/>
                <w:szCs w:val="16"/>
                <w:lang w:val="en-ZA"/>
              </w:rPr>
            </w:pPr>
            <w:r w:rsidRPr="008871F9">
              <w:rPr>
                <w:rFonts w:cstheme="minorHAnsi"/>
                <w:sz w:val="16"/>
                <w:szCs w:val="16"/>
                <w:lang w:val="en-ZA"/>
              </w:rPr>
              <w:t>Percentage change in Sierra Leone’s environmental performance index as compared to 2010 (as measured by UNDP’s Human Development Reports)</w:t>
            </w:r>
          </w:p>
        </w:tc>
      </w:tr>
      <w:tr w:rsidR="00BE7102" w:rsidRPr="008871F9" w14:paraId="64EEE944" w14:textId="77777777" w:rsidTr="00BE7102">
        <w:trPr>
          <w:trHeight w:val="244"/>
        </w:trPr>
        <w:tc>
          <w:tcPr>
            <w:tcW w:w="5000" w:type="pct"/>
            <w:gridSpan w:val="6"/>
            <w:shd w:val="clear" w:color="auto" w:fill="auto"/>
          </w:tcPr>
          <w:p w14:paraId="568F3288" w14:textId="77777777" w:rsidR="00BE7102" w:rsidRPr="008871F9" w:rsidRDefault="00BE7102" w:rsidP="00BD397F">
            <w:pPr>
              <w:rPr>
                <w:rFonts w:cstheme="minorHAnsi"/>
                <w:b/>
                <w:sz w:val="16"/>
                <w:szCs w:val="16"/>
                <w:lang w:val="en-ZA"/>
              </w:rPr>
            </w:pPr>
            <w:r w:rsidRPr="008871F9">
              <w:rPr>
                <w:rFonts w:cstheme="minorHAnsi"/>
                <w:b/>
                <w:sz w:val="16"/>
                <w:szCs w:val="16"/>
                <w:lang w:val="en-ZA"/>
              </w:rPr>
              <w:t>Primary applicable Key Environment and Sustainable Development Key Result Area (same as that on the cover page, circle one): 1. Mainstreaming environment and energy OR</w:t>
            </w:r>
          </w:p>
          <w:p w14:paraId="4E927DBF" w14:textId="065F7B29" w:rsidR="00BE7102" w:rsidRPr="008871F9" w:rsidRDefault="00BE7102" w:rsidP="00BD397F">
            <w:pPr>
              <w:rPr>
                <w:rFonts w:cstheme="minorHAnsi"/>
                <w:b/>
                <w:sz w:val="16"/>
                <w:szCs w:val="16"/>
                <w:lang w:val="en-ZA"/>
              </w:rPr>
            </w:pPr>
            <w:r w:rsidRPr="008871F9">
              <w:rPr>
                <w:rFonts w:cstheme="minorHAnsi"/>
                <w:b/>
                <w:sz w:val="16"/>
                <w:szCs w:val="16"/>
                <w:lang w:val="en-ZA"/>
              </w:rPr>
              <w:t xml:space="preserve">2. </w:t>
            </w:r>
            <w:proofErr w:type="spellStart"/>
            <w:r w:rsidRPr="008871F9">
              <w:rPr>
                <w:rFonts w:cstheme="minorHAnsi"/>
                <w:b/>
                <w:sz w:val="16"/>
                <w:szCs w:val="16"/>
                <w:lang w:val="en-ZA"/>
              </w:rPr>
              <w:t>Catalyzing</w:t>
            </w:r>
            <w:proofErr w:type="spellEnd"/>
            <w:r w:rsidRPr="008871F9">
              <w:rPr>
                <w:rFonts w:cstheme="minorHAnsi"/>
                <w:b/>
                <w:sz w:val="16"/>
                <w:szCs w:val="16"/>
                <w:lang w:val="en-ZA"/>
              </w:rPr>
              <w:t xml:space="preserve"> environmental finance OR 3. </w:t>
            </w:r>
            <w:r w:rsidRPr="008871F9">
              <w:rPr>
                <w:rFonts w:cstheme="minorHAnsi"/>
                <w:b/>
                <w:sz w:val="16"/>
                <w:szCs w:val="16"/>
                <w:u w:val="single"/>
                <w:lang w:val="en-ZA"/>
              </w:rPr>
              <w:t>Promot</w:t>
            </w:r>
            <w:r w:rsidR="00271FFB">
              <w:rPr>
                <w:rFonts w:cstheme="minorHAnsi"/>
                <w:b/>
                <w:sz w:val="16"/>
                <w:szCs w:val="16"/>
                <w:u w:val="single"/>
                <w:lang w:val="en-ZA"/>
              </w:rPr>
              <w:t>ing</w:t>
            </w:r>
            <w:r w:rsidRPr="008871F9">
              <w:rPr>
                <w:rFonts w:cstheme="minorHAnsi"/>
                <w:b/>
                <w:sz w:val="16"/>
                <w:szCs w:val="16"/>
                <w:u w:val="single"/>
                <w:lang w:val="en-ZA"/>
              </w:rPr>
              <w:t xml:space="preserve"> climate change adaptation</w:t>
            </w:r>
            <w:r w:rsidRPr="008871F9">
              <w:rPr>
                <w:rFonts w:cstheme="minorHAnsi"/>
                <w:b/>
                <w:sz w:val="16"/>
                <w:szCs w:val="16"/>
                <w:lang w:val="en-ZA"/>
              </w:rPr>
              <w:t xml:space="preserve"> OR</w:t>
            </w:r>
            <w:r w:rsidR="00DC1273">
              <w:rPr>
                <w:rFonts w:cstheme="minorHAnsi"/>
                <w:b/>
                <w:sz w:val="16"/>
                <w:szCs w:val="16"/>
                <w:lang w:val="en-ZA"/>
              </w:rPr>
              <w:t xml:space="preserve"> </w:t>
            </w:r>
            <w:r w:rsidRPr="008871F9">
              <w:rPr>
                <w:rFonts w:cstheme="minorHAnsi"/>
                <w:b/>
                <w:sz w:val="16"/>
                <w:szCs w:val="16"/>
                <w:lang w:val="en-ZA"/>
              </w:rPr>
              <w:t xml:space="preserve">4. </w:t>
            </w:r>
            <w:r w:rsidRPr="008871F9">
              <w:rPr>
                <w:rFonts w:cstheme="minorHAnsi"/>
                <w:b/>
                <w:sz w:val="16"/>
                <w:szCs w:val="16"/>
                <w:u w:val="single"/>
                <w:lang w:val="en-ZA"/>
              </w:rPr>
              <w:t>Expanding access to environmental and energy services for the poor</w:t>
            </w:r>
            <w:r w:rsidRPr="008871F9">
              <w:rPr>
                <w:rFonts w:cstheme="minorHAnsi"/>
                <w:b/>
                <w:sz w:val="16"/>
                <w:szCs w:val="16"/>
                <w:lang w:val="en-ZA"/>
              </w:rPr>
              <w:t>.</w:t>
            </w:r>
          </w:p>
        </w:tc>
      </w:tr>
      <w:tr w:rsidR="00BE7102" w:rsidRPr="008871F9" w14:paraId="5B89E022" w14:textId="77777777" w:rsidTr="00BE7102">
        <w:tc>
          <w:tcPr>
            <w:tcW w:w="5000" w:type="pct"/>
            <w:gridSpan w:val="6"/>
            <w:shd w:val="clear" w:color="auto" w:fill="auto"/>
          </w:tcPr>
          <w:p w14:paraId="3C77D096" w14:textId="77777777" w:rsidR="00BE7102" w:rsidRPr="008871F9" w:rsidRDefault="00BE7102" w:rsidP="00BD397F">
            <w:pPr>
              <w:rPr>
                <w:rFonts w:cstheme="minorHAnsi"/>
                <w:sz w:val="16"/>
                <w:szCs w:val="16"/>
                <w:lang w:val="en-ZA"/>
              </w:rPr>
            </w:pPr>
            <w:r w:rsidRPr="008871F9">
              <w:rPr>
                <w:rFonts w:cstheme="minorHAnsi"/>
                <w:b/>
                <w:sz w:val="16"/>
                <w:szCs w:val="16"/>
                <w:lang w:val="en-ZA"/>
              </w:rPr>
              <w:t xml:space="preserve">Applicable GEF Strategic Objective and Program: </w:t>
            </w:r>
            <w:r w:rsidRPr="008871F9">
              <w:rPr>
                <w:rFonts w:cstheme="minorHAnsi"/>
                <w:sz w:val="16"/>
                <w:szCs w:val="16"/>
                <w:lang w:val="en-ZA"/>
              </w:rPr>
              <w:t>Adaptation to Climate Change: Objective 1: Reduce vulnerability to the adverse impacts of climate change, including variability, at local, national, regional and global level and Objective 2: Increase adaptive capacity to respond to the impacts of climate change, including variability, at local, national, regional and global level</w:t>
            </w:r>
          </w:p>
        </w:tc>
      </w:tr>
      <w:tr w:rsidR="00BE7102" w:rsidRPr="008871F9" w14:paraId="67AF6ABC" w14:textId="77777777" w:rsidTr="00BE7102">
        <w:tc>
          <w:tcPr>
            <w:tcW w:w="5000" w:type="pct"/>
            <w:gridSpan w:val="6"/>
            <w:shd w:val="clear" w:color="auto" w:fill="auto"/>
          </w:tcPr>
          <w:p w14:paraId="536869CB" w14:textId="77777777" w:rsidR="00BE7102" w:rsidRPr="008871F9" w:rsidRDefault="00BE7102" w:rsidP="00BD397F">
            <w:pPr>
              <w:rPr>
                <w:rFonts w:cstheme="minorHAnsi"/>
                <w:b/>
                <w:sz w:val="16"/>
                <w:szCs w:val="16"/>
              </w:rPr>
            </w:pPr>
            <w:r w:rsidRPr="008871F9">
              <w:rPr>
                <w:rFonts w:cstheme="minorHAnsi"/>
                <w:b/>
                <w:sz w:val="16"/>
                <w:szCs w:val="16"/>
                <w:lang w:val="en-ZA"/>
              </w:rPr>
              <w:t xml:space="preserve">Applicable GEF Expected Outcomes: </w:t>
            </w:r>
            <w:r w:rsidRPr="008871F9">
              <w:rPr>
                <w:rFonts w:cstheme="minorHAnsi"/>
                <w:sz w:val="16"/>
                <w:szCs w:val="16"/>
                <w:lang w:val="en-ZA"/>
              </w:rPr>
              <w:t xml:space="preserve">Outcome 1.1: Mainstreamed adaptation in broader development frameworks at country level and in targeted vulnerable areas, Outcome 1.2: Reduced vulnerability in development sectors, </w:t>
            </w:r>
            <w:r w:rsidRPr="008871F9">
              <w:rPr>
                <w:rFonts w:cstheme="minorHAnsi"/>
                <w:bCs/>
                <w:sz w:val="16"/>
                <w:szCs w:val="16"/>
              </w:rPr>
              <w:t>Outcome 2.1: Increased knowledge and understanding of climate variability and change-induced risks at country level and in targeted vulnerable areas, Outcome 2.3: Strengthened awareness and ownership of adaptation and climate risk reduction processes at local level, Outcome 3.1: Successful demonstration, deployment, and transfer of relevant adaptation technology in targeted areas</w:t>
            </w:r>
          </w:p>
        </w:tc>
      </w:tr>
      <w:tr w:rsidR="00BE7102" w:rsidRPr="008871F9" w14:paraId="30A5D134" w14:textId="77777777" w:rsidTr="00BE7102">
        <w:tc>
          <w:tcPr>
            <w:tcW w:w="5000" w:type="pct"/>
            <w:gridSpan w:val="6"/>
            <w:shd w:val="clear" w:color="auto" w:fill="auto"/>
          </w:tcPr>
          <w:p w14:paraId="4F9E8DE8" w14:textId="77777777" w:rsidR="00BE7102" w:rsidRPr="008871F9" w:rsidRDefault="00BE7102" w:rsidP="00BD397F">
            <w:pPr>
              <w:rPr>
                <w:rFonts w:cstheme="minorHAnsi"/>
                <w:b/>
                <w:sz w:val="16"/>
                <w:szCs w:val="16"/>
                <w:lang w:val="en-ZA"/>
              </w:rPr>
            </w:pPr>
            <w:r w:rsidRPr="008871F9">
              <w:rPr>
                <w:rFonts w:cstheme="minorHAnsi"/>
                <w:b/>
                <w:sz w:val="16"/>
                <w:szCs w:val="16"/>
                <w:lang w:val="en-ZA"/>
              </w:rPr>
              <w:t>Applicable GEF Outcome Indicators: (following AMAT tool)</w:t>
            </w:r>
          </w:p>
          <w:p w14:paraId="10B6CE6F" w14:textId="77777777" w:rsidR="00BE7102" w:rsidRPr="008871F9" w:rsidRDefault="00BE7102" w:rsidP="00BD397F">
            <w:pPr>
              <w:rPr>
                <w:rFonts w:cstheme="minorHAnsi"/>
                <w:sz w:val="16"/>
                <w:szCs w:val="16"/>
                <w:lang w:val="en-ZA"/>
              </w:rPr>
            </w:pPr>
            <w:r w:rsidRPr="008871F9">
              <w:rPr>
                <w:rFonts w:cstheme="minorHAnsi"/>
                <w:sz w:val="16"/>
                <w:szCs w:val="16"/>
                <w:lang w:val="en-ZA"/>
              </w:rPr>
              <w:t>Indicator 1.1.1: Adaptation actions implemented in national/regional development frameworks.</w:t>
            </w:r>
          </w:p>
          <w:p w14:paraId="501A20EF" w14:textId="77777777" w:rsidR="00BE7102" w:rsidRPr="008871F9" w:rsidRDefault="00BE7102" w:rsidP="00BD397F">
            <w:pPr>
              <w:rPr>
                <w:rFonts w:cstheme="minorHAnsi"/>
                <w:sz w:val="16"/>
                <w:szCs w:val="16"/>
              </w:rPr>
            </w:pPr>
            <w:r w:rsidRPr="008871F9">
              <w:rPr>
                <w:rFonts w:cstheme="minorHAnsi"/>
                <w:sz w:val="16"/>
                <w:szCs w:val="16"/>
              </w:rPr>
              <w:t xml:space="preserve">Indicator 1.2.3: Number of additional people provided with access to safe water supply and basic sanitation services given existing and projected climate change </w:t>
            </w:r>
          </w:p>
          <w:p w14:paraId="156E5BE6" w14:textId="77777777" w:rsidR="00BE7102" w:rsidRPr="008871F9" w:rsidRDefault="00BE7102" w:rsidP="00BD397F">
            <w:pPr>
              <w:rPr>
                <w:rFonts w:cstheme="minorHAnsi"/>
                <w:sz w:val="16"/>
                <w:szCs w:val="16"/>
                <w:lang w:val="en-ZA"/>
              </w:rPr>
            </w:pPr>
            <w:r w:rsidRPr="008871F9">
              <w:rPr>
                <w:rFonts w:cstheme="minorHAnsi"/>
                <w:sz w:val="16"/>
                <w:szCs w:val="16"/>
                <w:lang w:val="en-ZA"/>
              </w:rPr>
              <w:t>Indicator 2.2.1: No. and type of targeted institutions with increased adaptive capacity to reduce risks of and responses to climate variability.</w:t>
            </w:r>
          </w:p>
          <w:p w14:paraId="45C84FAF" w14:textId="77777777" w:rsidR="00BE7102" w:rsidRPr="008871F9" w:rsidRDefault="00BE7102" w:rsidP="00BD397F">
            <w:pPr>
              <w:rPr>
                <w:rFonts w:cstheme="minorHAnsi"/>
                <w:sz w:val="16"/>
                <w:szCs w:val="16"/>
              </w:rPr>
            </w:pPr>
            <w:r w:rsidRPr="008871F9">
              <w:rPr>
                <w:rFonts w:cstheme="minorHAnsi"/>
                <w:sz w:val="16"/>
                <w:szCs w:val="16"/>
                <w:lang w:val="en-ZA"/>
              </w:rPr>
              <w:t xml:space="preserve">Indicator 2.3.2: </w:t>
            </w:r>
            <w:r w:rsidRPr="008871F9">
              <w:rPr>
                <w:rFonts w:cstheme="minorHAnsi"/>
                <w:sz w:val="16"/>
                <w:szCs w:val="16"/>
              </w:rPr>
              <w:t xml:space="preserve">% of targeted population awareness of predicted adverse impacts of climate change and appropriate responses </w:t>
            </w:r>
          </w:p>
        </w:tc>
      </w:tr>
      <w:tr w:rsidR="00BE7102" w:rsidRPr="008871F9" w14:paraId="6AD13FF9" w14:textId="77777777" w:rsidTr="00BE7102">
        <w:trPr>
          <w:trHeight w:val="544"/>
        </w:trPr>
        <w:tc>
          <w:tcPr>
            <w:tcW w:w="731" w:type="pct"/>
            <w:shd w:val="pct12" w:color="auto" w:fill="auto"/>
          </w:tcPr>
          <w:p w14:paraId="64578F8E" w14:textId="77777777" w:rsidR="00BE7102" w:rsidRPr="008871F9" w:rsidRDefault="00BE7102" w:rsidP="00BD397F">
            <w:pPr>
              <w:rPr>
                <w:rFonts w:cstheme="minorHAnsi"/>
                <w:b/>
                <w:sz w:val="16"/>
                <w:szCs w:val="16"/>
                <w:lang w:val="en-ZA"/>
              </w:rPr>
            </w:pPr>
          </w:p>
        </w:tc>
        <w:tc>
          <w:tcPr>
            <w:tcW w:w="599" w:type="pct"/>
            <w:shd w:val="pct12" w:color="auto" w:fill="auto"/>
          </w:tcPr>
          <w:p w14:paraId="0E2B285C" w14:textId="77777777" w:rsidR="00BE7102" w:rsidRPr="008871F9" w:rsidRDefault="00BE7102" w:rsidP="00BD397F">
            <w:pPr>
              <w:rPr>
                <w:rFonts w:cstheme="minorHAnsi"/>
                <w:b/>
                <w:sz w:val="16"/>
                <w:szCs w:val="16"/>
                <w:lang w:val="en-ZA"/>
              </w:rPr>
            </w:pPr>
            <w:r w:rsidRPr="008871F9">
              <w:rPr>
                <w:rFonts w:cstheme="minorHAnsi"/>
                <w:b/>
                <w:sz w:val="16"/>
                <w:szCs w:val="16"/>
                <w:lang w:val="en-ZA"/>
              </w:rPr>
              <w:t>Indicator</w:t>
            </w:r>
          </w:p>
        </w:tc>
        <w:tc>
          <w:tcPr>
            <w:tcW w:w="994" w:type="pct"/>
            <w:shd w:val="pct12" w:color="auto" w:fill="auto"/>
          </w:tcPr>
          <w:p w14:paraId="28B808DF" w14:textId="77777777" w:rsidR="00BE7102" w:rsidRPr="008871F9" w:rsidRDefault="00BE7102" w:rsidP="00BD397F">
            <w:pPr>
              <w:rPr>
                <w:rFonts w:cstheme="minorHAnsi"/>
                <w:b/>
                <w:sz w:val="16"/>
                <w:szCs w:val="16"/>
                <w:lang w:val="en-ZA"/>
              </w:rPr>
            </w:pPr>
            <w:r w:rsidRPr="008871F9">
              <w:rPr>
                <w:rFonts w:cstheme="minorHAnsi"/>
                <w:b/>
                <w:sz w:val="16"/>
                <w:szCs w:val="16"/>
                <w:lang w:val="en-ZA"/>
              </w:rPr>
              <w:t>Baseline</w:t>
            </w:r>
          </w:p>
        </w:tc>
        <w:tc>
          <w:tcPr>
            <w:tcW w:w="763" w:type="pct"/>
            <w:shd w:val="pct12" w:color="auto" w:fill="auto"/>
          </w:tcPr>
          <w:p w14:paraId="37391660" w14:textId="77777777" w:rsidR="00BE7102" w:rsidRPr="008871F9" w:rsidRDefault="00BE7102" w:rsidP="00BD397F">
            <w:pPr>
              <w:rPr>
                <w:rFonts w:cstheme="minorHAnsi"/>
                <w:b/>
                <w:sz w:val="16"/>
                <w:szCs w:val="16"/>
                <w:lang w:val="en-ZA"/>
              </w:rPr>
            </w:pPr>
            <w:r w:rsidRPr="008871F9">
              <w:rPr>
                <w:rFonts w:cstheme="minorHAnsi"/>
                <w:b/>
                <w:sz w:val="16"/>
                <w:szCs w:val="16"/>
                <w:lang w:val="en-ZA"/>
              </w:rPr>
              <w:t xml:space="preserve">Targets </w:t>
            </w:r>
          </w:p>
          <w:p w14:paraId="241C1FAB" w14:textId="77777777" w:rsidR="00BE7102" w:rsidRPr="008871F9" w:rsidRDefault="00BE7102" w:rsidP="00BD397F">
            <w:pPr>
              <w:rPr>
                <w:rFonts w:cstheme="minorHAnsi"/>
                <w:b/>
                <w:sz w:val="16"/>
                <w:szCs w:val="16"/>
                <w:lang w:val="en-ZA"/>
              </w:rPr>
            </w:pPr>
            <w:r w:rsidRPr="008871F9">
              <w:rPr>
                <w:rFonts w:cstheme="minorHAnsi"/>
                <w:b/>
                <w:sz w:val="16"/>
                <w:szCs w:val="16"/>
                <w:lang w:val="en-ZA"/>
              </w:rPr>
              <w:t>End of Project</w:t>
            </w:r>
          </w:p>
        </w:tc>
        <w:tc>
          <w:tcPr>
            <w:tcW w:w="686" w:type="pct"/>
            <w:shd w:val="pct12" w:color="auto" w:fill="auto"/>
          </w:tcPr>
          <w:p w14:paraId="65F79ED6" w14:textId="77777777" w:rsidR="00BE7102" w:rsidRPr="008871F9" w:rsidRDefault="00BE7102" w:rsidP="00BD397F">
            <w:pPr>
              <w:rPr>
                <w:rFonts w:cstheme="minorHAnsi"/>
                <w:b/>
                <w:sz w:val="16"/>
                <w:szCs w:val="16"/>
                <w:lang w:val="en-ZA"/>
              </w:rPr>
            </w:pPr>
            <w:r w:rsidRPr="008871F9">
              <w:rPr>
                <w:rFonts w:cstheme="minorHAnsi"/>
                <w:b/>
                <w:sz w:val="16"/>
                <w:szCs w:val="16"/>
                <w:lang w:val="en-ZA"/>
              </w:rPr>
              <w:t>Source of verification</w:t>
            </w:r>
          </w:p>
        </w:tc>
        <w:tc>
          <w:tcPr>
            <w:tcW w:w="1227" w:type="pct"/>
            <w:shd w:val="pct12" w:color="auto" w:fill="auto"/>
          </w:tcPr>
          <w:p w14:paraId="67956F07" w14:textId="77777777" w:rsidR="00BE7102" w:rsidRPr="008871F9" w:rsidRDefault="00BE7102" w:rsidP="00BD397F">
            <w:pPr>
              <w:rPr>
                <w:rFonts w:cstheme="minorHAnsi"/>
                <w:b/>
                <w:sz w:val="16"/>
                <w:szCs w:val="16"/>
                <w:lang w:val="en-ZA"/>
              </w:rPr>
            </w:pPr>
            <w:r w:rsidRPr="008871F9">
              <w:rPr>
                <w:rFonts w:cstheme="minorHAnsi"/>
                <w:b/>
                <w:sz w:val="16"/>
                <w:szCs w:val="16"/>
                <w:lang w:val="en-ZA"/>
              </w:rPr>
              <w:t>Risks and Assumptions</w:t>
            </w:r>
          </w:p>
        </w:tc>
      </w:tr>
      <w:tr w:rsidR="00BE7102" w:rsidRPr="008871F9" w14:paraId="6C574BDD" w14:textId="77777777" w:rsidTr="00BE7102">
        <w:tc>
          <w:tcPr>
            <w:tcW w:w="731" w:type="pct"/>
            <w:shd w:val="pct12" w:color="auto" w:fill="auto"/>
          </w:tcPr>
          <w:p w14:paraId="78902AE4" w14:textId="5F78A357" w:rsidR="00BE7102" w:rsidRPr="008871F9" w:rsidRDefault="00BE7102" w:rsidP="00BD397F">
            <w:pPr>
              <w:rPr>
                <w:rFonts w:cstheme="minorHAnsi"/>
                <w:b/>
                <w:sz w:val="16"/>
                <w:szCs w:val="16"/>
                <w:lang w:val="en-ZA"/>
              </w:rPr>
            </w:pPr>
            <w:r w:rsidRPr="008871F9">
              <w:rPr>
                <w:rFonts w:cstheme="minorHAnsi"/>
                <w:b/>
                <w:sz w:val="16"/>
                <w:szCs w:val="16"/>
                <w:lang w:val="en-ZA"/>
              </w:rPr>
              <w:t>Project Objective</w:t>
            </w:r>
            <w:r w:rsidRPr="008871F9">
              <w:rPr>
                <w:rFonts w:cstheme="minorHAnsi"/>
                <w:b/>
                <w:sz w:val="16"/>
                <w:szCs w:val="16"/>
                <w:vertAlign w:val="superscript"/>
                <w:lang w:val="en-ZA"/>
              </w:rPr>
              <w:footnoteReference w:id="8"/>
            </w:r>
            <w:r w:rsidR="00DC1273">
              <w:rPr>
                <w:rFonts w:cstheme="minorHAnsi"/>
                <w:b/>
                <w:sz w:val="16"/>
                <w:szCs w:val="16"/>
                <w:lang w:val="en-ZA"/>
              </w:rPr>
              <w:t xml:space="preserve"> </w:t>
            </w:r>
            <w:r w:rsidRPr="008871F9">
              <w:rPr>
                <w:rFonts w:cstheme="minorHAnsi"/>
                <w:sz w:val="16"/>
                <w:szCs w:val="16"/>
                <w:lang w:val="en-ZA"/>
              </w:rPr>
              <w:t>E</w:t>
            </w:r>
            <w:r w:rsidRPr="008871F9">
              <w:rPr>
                <w:rFonts w:cstheme="minorHAnsi"/>
                <w:i/>
                <w:sz w:val="16"/>
                <w:szCs w:val="16"/>
                <w:lang w:val="en-ZA"/>
              </w:rPr>
              <w:t>nhance the adaptive capacity of decision-</w:t>
            </w:r>
            <w:r w:rsidRPr="008871F9">
              <w:rPr>
                <w:rFonts w:cstheme="minorHAnsi"/>
                <w:i/>
                <w:sz w:val="16"/>
                <w:szCs w:val="16"/>
                <w:lang w:val="en-ZA"/>
              </w:rPr>
              <w:lastRenderedPageBreak/>
              <w:t xml:space="preserve">makers in the public and private sector involved in water provision to plan for and respond to climate change risks on water resources. </w:t>
            </w:r>
          </w:p>
          <w:p w14:paraId="4DCA5B59" w14:textId="77777777" w:rsidR="00BE7102" w:rsidRPr="008871F9" w:rsidRDefault="00BE7102" w:rsidP="00BD397F">
            <w:pPr>
              <w:rPr>
                <w:rFonts w:cstheme="minorHAnsi"/>
                <w:b/>
                <w:sz w:val="16"/>
                <w:szCs w:val="16"/>
                <w:lang w:val="en-ZA"/>
              </w:rPr>
            </w:pPr>
            <w:r w:rsidRPr="008871F9">
              <w:rPr>
                <w:rFonts w:cstheme="minorHAnsi"/>
                <w:b/>
                <w:sz w:val="16"/>
                <w:szCs w:val="16"/>
                <w:lang w:val="en-ZA"/>
              </w:rPr>
              <w:t xml:space="preserve"> (equivalent to output in ATLAS)</w:t>
            </w:r>
          </w:p>
        </w:tc>
        <w:tc>
          <w:tcPr>
            <w:tcW w:w="599" w:type="pct"/>
          </w:tcPr>
          <w:p w14:paraId="671F3C2C" w14:textId="77777777" w:rsidR="00BE7102" w:rsidRPr="008871F9" w:rsidRDefault="00BE7102" w:rsidP="00BD397F">
            <w:pPr>
              <w:rPr>
                <w:rFonts w:cstheme="minorHAnsi"/>
                <w:sz w:val="16"/>
                <w:szCs w:val="16"/>
                <w:lang w:val="en-ZA"/>
              </w:rPr>
            </w:pPr>
            <w:r w:rsidRPr="008871F9">
              <w:rPr>
                <w:rFonts w:cstheme="minorHAnsi"/>
                <w:sz w:val="16"/>
                <w:szCs w:val="16"/>
                <w:lang w:val="en-ZA"/>
              </w:rPr>
              <w:lastRenderedPageBreak/>
              <w:t xml:space="preserve">Indicator 2.2.1: No. and type of targeted institutions with </w:t>
            </w:r>
            <w:r w:rsidRPr="008871F9">
              <w:rPr>
                <w:rFonts w:cstheme="minorHAnsi"/>
                <w:sz w:val="16"/>
                <w:szCs w:val="16"/>
                <w:lang w:val="en-ZA"/>
              </w:rPr>
              <w:lastRenderedPageBreak/>
              <w:t xml:space="preserve">increased adaptive capacity to reduce risks of and responses to climate variability. </w:t>
            </w:r>
            <w:r w:rsidRPr="008871F9">
              <w:rPr>
                <w:rFonts w:cstheme="minorHAnsi"/>
                <w:sz w:val="16"/>
                <w:szCs w:val="16"/>
              </w:rPr>
              <w:t>(AMAT indicator 2.2.1)</w:t>
            </w:r>
          </w:p>
          <w:p w14:paraId="345451D5" w14:textId="77777777" w:rsidR="00BE7102" w:rsidRPr="008871F9" w:rsidRDefault="00BE7102" w:rsidP="00BD397F">
            <w:pPr>
              <w:rPr>
                <w:rFonts w:cstheme="minorHAnsi"/>
                <w:sz w:val="16"/>
                <w:szCs w:val="16"/>
                <w:lang w:val="en-ZA"/>
              </w:rPr>
            </w:pPr>
          </w:p>
        </w:tc>
        <w:tc>
          <w:tcPr>
            <w:tcW w:w="994" w:type="pct"/>
          </w:tcPr>
          <w:p w14:paraId="21D416CC" w14:textId="77777777" w:rsidR="00BE7102" w:rsidRPr="008871F9" w:rsidRDefault="00BE7102" w:rsidP="00BD397F">
            <w:pPr>
              <w:rPr>
                <w:rFonts w:cstheme="minorHAnsi"/>
                <w:sz w:val="16"/>
                <w:szCs w:val="16"/>
                <w:lang w:val="en-ZA"/>
              </w:rPr>
            </w:pPr>
            <w:r w:rsidRPr="008871F9">
              <w:rPr>
                <w:rFonts w:cstheme="minorHAnsi"/>
                <w:sz w:val="16"/>
                <w:szCs w:val="16"/>
                <w:lang w:val="en-ZA"/>
              </w:rPr>
              <w:lastRenderedPageBreak/>
              <w:t xml:space="preserve">Technocrats from MWR and EPA in Freetown, but particularly regional technical staffs have extremely </w:t>
            </w:r>
            <w:r w:rsidRPr="008871F9">
              <w:rPr>
                <w:rFonts w:cstheme="minorHAnsi"/>
                <w:sz w:val="16"/>
                <w:szCs w:val="16"/>
                <w:lang w:val="en-ZA"/>
              </w:rPr>
              <w:lastRenderedPageBreak/>
              <w:t>limited opportunity for professional updating, and usually find it difficult to address newly emerging technical issues and practices into their ongoing work. One of the major limitations is the lack of capacity to deal with climate risks and understandings of managing these risks in the water sector.</w:t>
            </w:r>
          </w:p>
          <w:p w14:paraId="607B4F59" w14:textId="77777777" w:rsidR="00BE7102" w:rsidRPr="008871F9" w:rsidRDefault="00BE7102" w:rsidP="00BD397F">
            <w:pPr>
              <w:rPr>
                <w:rFonts w:cstheme="minorHAnsi"/>
                <w:sz w:val="16"/>
                <w:szCs w:val="16"/>
                <w:lang w:val="en-ZA"/>
              </w:rPr>
            </w:pPr>
          </w:p>
        </w:tc>
        <w:tc>
          <w:tcPr>
            <w:tcW w:w="763" w:type="pct"/>
          </w:tcPr>
          <w:p w14:paraId="759FEEDB" w14:textId="6E93F597" w:rsidR="00BE7102" w:rsidRPr="008871F9" w:rsidRDefault="00BE7102" w:rsidP="00BE7102">
            <w:pPr>
              <w:jc w:val="both"/>
              <w:rPr>
                <w:rFonts w:cstheme="minorHAnsi"/>
                <w:sz w:val="16"/>
                <w:szCs w:val="16"/>
                <w:lang w:val="en-ZA"/>
              </w:rPr>
            </w:pPr>
            <w:r w:rsidRPr="008871F9">
              <w:rPr>
                <w:rFonts w:cstheme="minorHAnsi"/>
                <w:sz w:val="16"/>
                <w:szCs w:val="16"/>
                <w:lang w:val="en-ZA"/>
              </w:rPr>
              <w:lastRenderedPageBreak/>
              <w:t xml:space="preserve">At least capacities of </w:t>
            </w:r>
            <w:r w:rsidRPr="008871F9">
              <w:rPr>
                <w:rFonts w:cstheme="minorHAnsi"/>
                <w:bCs/>
                <w:sz w:val="16"/>
                <w:szCs w:val="16"/>
              </w:rPr>
              <w:t xml:space="preserve">2 line ministries and 2 Districts Council to mainstream </w:t>
            </w:r>
            <w:r w:rsidRPr="008871F9">
              <w:rPr>
                <w:rFonts w:cstheme="minorHAnsi"/>
                <w:bCs/>
                <w:sz w:val="16"/>
                <w:szCs w:val="16"/>
              </w:rPr>
              <w:lastRenderedPageBreak/>
              <w:t>adaptation concerns within water policies and local development plans are strengthened; and capacities of two</w:t>
            </w:r>
            <w:r w:rsidR="00DC1273">
              <w:rPr>
                <w:rFonts w:cstheme="minorHAnsi"/>
                <w:bCs/>
                <w:sz w:val="16"/>
                <w:szCs w:val="16"/>
              </w:rPr>
              <w:t xml:space="preserve"> </w:t>
            </w:r>
            <w:r w:rsidRPr="008871F9">
              <w:rPr>
                <w:rFonts w:cstheme="minorHAnsi"/>
                <w:bCs/>
                <w:sz w:val="16"/>
                <w:szCs w:val="16"/>
              </w:rPr>
              <w:t>research /training center to deliver relevant trainings on climate change issues of are strengthened.</w:t>
            </w:r>
          </w:p>
        </w:tc>
        <w:tc>
          <w:tcPr>
            <w:tcW w:w="686" w:type="pct"/>
          </w:tcPr>
          <w:p w14:paraId="139B4C7C" w14:textId="77777777" w:rsidR="00BE7102" w:rsidRPr="008871F9" w:rsidRDefault="00BE7102" w:rsidP="00BD397F">
            <w:pPr>
              <w:rPr>
                <w:rFonts w:cstheme="minorHAnsi"/>
                <w:sz w:val="16"/>
                <w:szCs w:val="16"/>
                <w:lang w:val="en-ZA"/>
              </w:rPr>
            </w:pPr>
            <w:r w:rsidRPr="008871F9">
              <w:rPr>
                <w:rFonts w:cstheme="minorHAnsi"/>
                <w:sz w:val="16"/>
                <w:szCs w:val="16"/>
                <w:lang w:val="en-ZA"/>
              </w:rPr>
              <w:lastRenderedPageBreak/>
              <w:t xml:space="preserve">Baseline capacity assessment to be </w:t>
            </w:r>
            <w:r w:rsidRPr="008871F9">
              <w:rPr>
                <w:rFonts w:cstheme="minorHAnsi"/>
                <w:sz w:val="16"/>
                <w:szCs w:val="16"/>
                <w:lang w:val="en-ZA"/>
              </w:rPr>
              <w:lastRenderedPageBreak/>
              <w:t>undertaken at project onset</w:t>
            </w:r>
          </w:p>
          <w:p w14:paraId="47D1ED84" w14:textId="77777777" w:rsidR="00BE7102" w:rsidRPr="008871F9" w:rsidRDefault="00BE7102" w:rsidP="00BD397F">
            <w:pPr>
              <w:rPr>
                <w:rFonts w:cstheme="minorHAnsi"/>
                <w:sz w:val="16"/>
                <w:szCs w:val="16"/>
              </w:rPr>
            </w:pPr>
            <w:r w:rsidRPr="008871F9">
              <w:rPr>
                <w:rFonts w:cstheme="minorHAnsi"/>
                <w:sz w:val="16"/>
                <w:szCs w:val="16"/>
              </w:rPr>
              <w:t>APRs/PIR</w:t>
            </w:r>
          </w:p>
          <w:p w14:paraId="5B91AAD5" w14:textId="77777777" w:rsidR="00BE7102" w:rsidRPr="008871F9" w:rsidRDefault="00BE7102" w:rsidP="00BD397F">
            <w:pPr>
              <w:rPr>
                <w:rFonts w:cstheme="minorHAnsi"/>
                <w:sz w:val="16"/>
                <w:szCs w:val="16"/>
              </w:rPr>
            </w:pPr>
            <w:r w:rsidRPr="008871F9">
              <w:rPr>
                <w:rFonts w:cstheme="minorHAnsi"/>
                <w:sz w:val="16"/>
                <w:szCs w:val="16"/>
              </w:rPr>
              <w:t>Policy reviews as part of APRs/PIR</w:t>
            </w:r>
          </w:p>
          <w:p w14:paraId="7E538AF6" w14:textId="77777777" w:rsidR="00BE7102" w:rsidRPr="008871F9" w:rsidRDefault="00BE7102" w:rsidP="00BD397F">
            <w:pPr>
              <w:rPr>
                <w:rFonts w:cstheme="minorHAnsi"/>
                <w:sz w:val="16"/>
                <w:szCs w:val="16"/>
                <w:lang w:val="en-ZA"/>
              </w:rPr>
            </w:pPr>
            <w:r w:rsidRPr="008871F9">
              <w:rPr>
                <w:rFonts w:cstheme="minorHAnsi"/>
                <w:sz w:val="16"/>
                <w:szCs w:val="16"/>
              </w:rPr>
              <w:t xml:space="preserve">MTR </w:t>
            </w:r>
          </w:p>
        </w:tc>
        <w:tc>
          <w:tcPr>
            <w:tcW w:w="1227" w:type="pct"/>
          </w:tcPr>
          <w:p w14:paraId="6606FA8C" w14:textId="77777777" w:rsidR="00BE7102" w:rsidRPr="008871F9" w:rsidRDefault="00BE7102" w:rsidP="00BD397F">
            <w:pPr>
              <w:rPr>
                <w:rFonts w:cstheme="minorHAnsi"/>
                <w:sz w:val="16"/>
                <w:szCs w:val="16"/>
              </w:rPr>
            </w:pPr>
            <w:r w:rsidRPr="008871F9">
              <w:rPr>
                <w:rFonts w:cstheme="minorHAnsi"/>
                <w:sz w:val="16"/>
                <w:szCs w:val="16"/>
              </w:rPr>
              <w:lastRenderedPageBreak/>
              <w:t>Unavailability of requisite human resources and data</w:t>
            </w:r>
          </w:p>
          <w:p w14:paraId="34C6BE60" w14:textId="77777777" w:rsidR="00BE7102" w:rsidRPr="008871F9" w:rsidRDefault="00BE7102" w:rsidP="00BD397F">
            <w:pPr>
              <w:rPr>
                <w:rFonts w:cstheme="minorHAnsi"/>
                <w:sz w:val="16"/>
                <w:szCs w:val="16"/>
              </w:rPr>
            </w:pPr>
            <w:r w:rsidRPr="008871F9">
              <w:rPr>
                <w:rFonts w:cstheme="minorHAnsi"/>
                <w:sz w:val="16"/>
                <w:szCs w:val="16"/>
              </w:rPr>
              <w:lastRenderedPageBreak/>
              <w:t>Insufficient institutional support and political commitment</w:t>
            </w:r>
          </w:p>
          <w:p w14:paraId="478249D5" w14:textId="77777777" w:rsidR="00BE7102" w:rsidRPr="008871F9" w:rsidRDefault="00BE7102" w:rsidP="00BD397F">
            <w:pPr>
              <w:rPr>
                <w:rFonts w:cstheme="minorHAnsi"/>
                <w:sz w:val="16"/>
                <w:szCs w:val="16"/>
                <w:lang w:val="en-ZA"/>
              </w:rPr>
            </w:pPr>
          </w:p>
        </w:tc>
      </w:tr>
      <w:tr w:rsidR="00BE7102" w:rsidRPr="008871F9" w14:paraId="311DB860" w14:textId="77777777" w:rsidTr="00BE7102">
        <w:trPr>
          <w:trHeight w:val="1557"/>
        </w:trPr>
        <w:tc>
          <w:tcPr>
            <w:tcW w:w="731" w:type="pct"/>
            <w:vMerge w:val="restart"/>
            <w:shd w:val="pct12" w:color="auto" w:fill="auto"/>
          </w:tcPr>
          <w:p w14:paraId="6C06552B" w14:textId="77777777" w:rsidR="00BE7102" w:rsidRPr="008871F9" w:rsidRDefault="00BE7102" w:rsidP="00BD397F">
            <w:pPr>
              <w:rPr>
                <w:rFonts w:cstheme="minorHAnsi"/>
                <w:b/>
                <w:sz w:val="16"/>
                <w:szCs w:val="16"/>
                <w:lang w:val="en-ZA"/>
              </w:rPr>
            </w:pPr>
            <w:r w:rsidRPr="008871F9">
              <w:rPr>
                <w:rFonts w:cstheme="minorHAnsi"/>
                <w:b/>
                <w:sz w:val="16"/>
                <w:szCs w:val="16"/>
                <w:lang w:val="en-ZA"/>
              </w:rPr>
              <w:lastRenderedPageBreak/>
              <w:t>Outcome 1</w:t>
            </w:r>
            <w:r w:rsidRPr="008871F9">
              <w:rPr>
                <w:rFonts w:cstheme="minorHAnsi"/>
                <w:b/>
                <w:sz w:val="16"/>
                <w:szCs w:val="16"/>
                <w:vertAlign w:val="superscript"/>
                <w:lang w:val="en-ZA"/>
              </w:rPr>
              <w:footnoteReference w:id="9"/>
            </w:r>
            <w:r w:rsidRPr="008871F9">
              <w:rPr>
                <w:rFonts w:cstheme="minorHAnsi"/>
                <w:b/>
                <w:sz w:val="16"/>
                <w:szCs w:val="16"/>
                <w:lang w:val="en-ZA"/>
              </w:rPr>
              <w:t xml:space="preserve">: </w:t>
            </w:r>
          </w:p>
          <w:p w14:paraId="49FE4470" w14:textId="77777777" w:rsidR="00BE7102" w:rsidRPr="008871F9" w:rsidRDefault="00BE7102" w:rsidP="00BD397F">
            <w:pPr>
              <w:rPr>
                <w:rFonts w:cstheme="minorHAnsi"/>
                <w:sz w:val="16"/>
                <w:szCs w:val="16"/>
                <w:lang w:val="en-ZA"/>
              </w:rPr>
            </w:pPr>
            <w:r w:rsidRPr="008871F9">
              <w:rPr>
                <w:rFonts w:cstheme="minorHAnsi"/>
                <w:sz w:val="16"/>
                <w:szCs w:val="16"/>
                <w:lang w:val="en-ZA"/>
              </w:rPr>
              <w:t>Critical public policies governing the management of water resources revised to incentivize climate smart investment by the private sector.</w:t>
            </w:r>
          </w:p>
          <w:p w14:paraId="3A94533B" w14:textId="77777777" w:rsidR="00BE7102" w:rsidRPr="008871F9" w:rsidRDefault="00BE7102" w:rsidP="00BD397F">
            <w:pPr>
              <w:rPr>
                <w:rFonts w:cstheme="minorHAnsi"/>
                <w:b/>
                <w:sz w:val="16"/>
                <w:szCs w:val="16"/>
                <w:lang w:val="en-ZA"/>
              </w:rPr>
            </w:pPr>
            <w:r w:rsidRPr="008871F9">
              <w:rPr>
                <w:rFonts w:cstheme="minorHAnsi"/>
                <w:b/>
                <w:sz w:val="16"/>
                <w:szCs w:val="16"/>
                <w:lang w:val="en-ZA"/>
              </w:rPr>
              <w:t>(equivalent to activity in ATLAS)</w:t>
            </w:r>
          </w:p>
          <w:p w14:paraId="6749D067" w14:textId="77777777" w:rsidR="00BE7102" w:rsidRPr="008871F9" w:rsidRDefault="00BE7102" w:rsidP="00BD397F">
            <w:pPr>
              <w:rPr>
                <w:rFonts w:cstheme="minorHAnsi"/>
                <w:b/>
                <w:sz w:val="16"/>
                <w:szCs w:val="16"/>
                <w:lang w:val="en-ZA"/>
              </w:rPr>
            </w:pPr>
          </w:p>
        </w:tc>
        <w:tc>
          <w:tcPr>
            <w:tcW w:w="599" w:type="pct"/>
          </w:tcPr>
          <w:p w14:paraId="15CCF4AF" w14:textId="77777777" w:rsidR="00BE7102" w:rsidRPr="008871F9" w:rsidRDefault="00BE7102" w:rsidP="00BD397F">
            <w:pPr>
              <w:rPr>
                <w:rFonts w:cstheme="minorHAnsi"/>
                <w:sz w:val="16"/>
                <w:szCs w:val="16"/>
                <w:lang w:val="en-ZA"/>
              </w:rPr>
            </w:pPr>
            <w:r w:rsidRPr="008871F9">
              <w:rPr>
                <w:rFonts w:cstheme="minorHAnsi"/>
                <w:sz w:val="16"/>
                <w:szCs w:val="16"/>
                <w:lang w:val="en-ZA"/>
              </w:rPr>
              <w:t xml:space="preserve">Indicator 1.1.1: </w:t>
            </w:r>
            <w:r w:rsidRPr="008871F9">
              <w:rPr>
                <w:rFonts w:cstheme="minorHAnsi"/>
                <w:sz w:val="16"/>
                <w:szCs w:val="16"/>
              </w:rPr>
              <w:t xml:space="preserve">Adaptation concerns and actions mainstreamed within at least the </w:t>
            </w:r>
            <w:proofErr w:type="spellStart"/>
            <w:r w:rsidRPr="008871F9">
              <w:rPr>
                <w:rFonts w:cstheme="minorHAnsi"/>
                <w:sz w:val="16"/>
                <w:szCs w:val="16"/>
              </w:rPr>
              <w:t>Guma</w:t>
            </w:r>
            <w:proofErr w:type="spellEnd"/>
            <w:r w:rsidRPr="008871F9">
              <w:rPr>
                <w:rFonts w:cstheme="minorHAnsi"/>
                <w:sz w:val="16"/>
                <w:szCs w:val="16"/>
              </w:rPr>
              <w:t xml:space="preserve"> Reservoir Management process (AMAT indicator 1.1.1)</w:t>
            </w:r>
          </w:p>
        </w:tc>
        <w:tc>
          <w:tcPr>
            <w:tcW w:w="994" w:type="pct"/>
          </w:tcPr>
          <w:p w14:paraId="72D39B50" w14:textId="1A74454E" w:rsidR="00BE7102" w:rsidRPr="008871F9" w:rsidRDefault="00BE7102" w:rsidP="00BD397F">
            <w:pPr>
              <w:rPr>
                <w:rFonts w:cstheme="minorHAnsi"/>
                <w:sz w:val="16"/>
                <w:szCs w:val="16"/>
              </w:rPr>
            </w:pPr>
            <w:r w:rsidRPr="008871F9">
              <w:rPr>
                <w:rFonts w:cstheme="minorHAnsi"/>
                <w:sz w:val="16"/>
                <w:szCs w:val="16"/>
              </w:rPr>
              <w:t xml:space="preserve">The overall risk that climate change may pose on the sustainability of water supply to the capital not well integrated into </w:t>
            </w:r>
            <w:proofErr w:type="spellStart"/>
            <w:r w:rsidRPr="008871F9">
              <w:rPr>
                <w:rFonts w:cstheme="minorHAnsi"/>
                <w:sz w:val="16"/>
                <w:szCs w:val="16"/>
              </w:rPr>
              <w:t>Guma</w:t>
            </w:r>
            <w:proofErr w:type="spellEnd"/>
            <w:r w:rsidRPr="008871F9">
              <w:rPr>
                <w:rFonts w:cstheme="minorHAnsi"/>
                <w:sz w:val="16"/>
                <w:szCs w:val="16"/>
              </w:rPr>
              <w:t xml:space="preserve"> Reservoir management;</w:t>
            </w:r>
            <w:r w:rsidR="00DC1273">
              <w:rPr>
                <w:rFonts w:cstheme="minorHAnsi"/>
                <w:sz w:val="16"/>
                <w:szCs w:val="16"/>
              </w:rPr>
              <w:t xml:space="preserve"> </w:t>
            </w:r>
          </w:p>
        </w:tc>
        <w:tc>
          <w:tcPr>
            <w:tcW w:w="763" w:type="pct"/>
          </w:tcPr>
          <w:p w14:paraId="3AFA3FAD" w14:textId="77777777" w:rsidR="00BE7102" w:rsidRPr="008871F9" w:rsidRDefault="00BE7102" w:rsidP="00BD397F">
            <w:pPr>
              <w:rPr>
                <w:rFonts w:cstheme="minorHAnsi"/>
                <w:sz w:val="16"/>
                <w:szCs w:val="16"/>
                <w:lang w:val="en-ZA"/>
              </w:rPr>
            </w:pPr>
            <w:r w:rsidRPr="008871F9">
              <w:rPr>
                <w:rFonts w:cstheme="minorHAnsi"/>
                <w:sz w:val="16"/>
                <w:szCs w:val="16"/>
                <w:lang w:val="en-ZA"/>
              </w:rPr>
              <w:t xml:space="preserve">CC resilience plan for </w:t>
            </w:r>
            <w:proofErr w:type="spellStart"/>
            <w:r w:rsidRPr="008871F9">
              <w:rPr>
                <w:rFonts w:cstheme="minorHAnsi"/>
                <w:sz w:val="16"/>
                <w:szCs w:val="16"/>
                <w:lang w:val="en-ZA"/>
              </w:rPr>
              <w:t>Guma</w:t>
            </w:r>
            <w:proofErr w:type="spellEnd"/>
            <w:r w:rsidRPr="008871F9">
              <w:rPr>
                <w:rFonts w:cstheme="minorHAnsi"/>
                <w:sz w:val="16"/>
                <w:szCs w:val="16"/>
                <w:lang w:val="en-ZA"/>
              </w:rPr>
              <w:t xml:space="preserve"> reservoir established </w:t>
            </w:r>
          </w:p>
          <w:p w14:paraId="2D69B42E" w14:textId="77777777" w:rsidR="00BE7102" w:rsidRPr="008871F9" w:rsidRDefault="00BE7102" w:rsidP="00BD397F">
            <w:pPr>
              <w:rPr>
                <w:rFonts w:cstheme="minorHAnsi"/>
                <w:sz w:val="16"/>
                <w:szCs w:val="16"/>
                <w:lang w:val="en-ZA"/>
              </w:rPr>
            </w:pPr>
          </w:p>
          <w:p w14:paraId="4B320481" w14:textId="77777777" w:rsidR="00BE7102" w:rsidRPr="008871F9" w:rsidRDefault="00BE7102" w:rsidP="00BD397F">
            <w:pPr>
              <w:rPr>
                <w:rFonts w:cstheme="minorHAnsi"/>
                <w:sz w:val="16"/>
                <w:szCs w:val="16"/>
                <w:lang w:val="en-ZA"/>
              </w:rPr>
            </w:pPr>
          </w:p>
          <w:p w14:paraId="58E3A0C1" w14:textId="77777777" w:rsidR="00BE7102" w:rsidRPr="008871F9" w:rsidRDefault="00BE7102" w:rsidP="00BD397F">
            <w:pPr>
              <w:rPr>
                <w:rFonts w:cstheme="minorHAnsi"/>
                <w:sz w:val="16"/>
                <w:szCs w:val="16"/>
                <w:lang w:val="en-ZA"/>
              </w:rPr>
            </w:pPr>
          </w:p>
          <w:p w14:paraId="2F9AE86D" w14:textId="77777777" w:rsidR="00BE7102" w:rsidRPr="008871F9" w:rsidRDefault="00BE7102" w:rsidP="00BD397F">
            <w:pPr>
              <w:rPr>
                <w:rFonts w:cstheme="minorHAnsi"/>
                <w:sz w:val="16"/>
                <w:szCs w:val="16"/>
                <w:lang w:val="en-ZA"/>
              </w:rPr>
            </w:pPr>
          </w:p>
        </w:tc>
        <w:tc>
          <w:tcPr>
            <w:tcW w:w="686" w:type="pct"/>
          </w:tcPr>
          <w:p w14:paraId="64D36F0B" w14:textId="77777777" w:rsidR="00BE7102" w:rsidRPr="008871F9" w:rsidRDefault="00BE7102" w:rsidP="00BD397F">
            <w:pPr>
              <w:rPr>
                <w:rFonts w:cstheme="minorHAnsi"/>
                <w:sz w:val="16"/>
                <w:szCs w:val="16"/>
                <w:lang w:val="en-ZA"/>
              </w:rPr>
            </w:pPr>
            <w:r w:rsidRPr="008871F9">
              <w:rPr>
                <w:rFonts w:cstheme="minorHAnsi"/>
                <w:sz w:val="16"/>
                <w:szCs w:val="16"/>
                <w:lang w:val="en-ZA"/>
              </w:rPr>
              <w:t>Policy and resilience plan review</w:t>
            </w:r>
          </w:p>
          <w:p w14:paraId="1E57E3D9" w14:textId="77777777" w:rsidR="00BE7102" w:rsidRPr="008871F9" w:rsidRDefault="00BE7102" w:rsidP="00BD397F">
            <w:pPr>
              <w:rPr>
                <w:rFonts w:cstheme="minorHAnsi"/>
                <w:sz w:val="16"/>
                <w:szCs w:val="16"/>
                <w:lang w:val="en-ZA"/>
              </w:rPr>
            </w:pPr>
            <w:r w:rsidRPr="008871F9">
              <w:rPr>
                <w:rFonts w:cstheme="minorHAnsi"/>
                <w:sz w:val="16"/>
                <w:szCs w:val="16"/>
              </w:rPr>
              <w:t>Policy reviews as part of APRs/PIR</w:t>
            </w:r>
          </w:p>
          <w:p w14:paraId="2CCCB00F" w14:textId="77777777" w:rsidR="00BE7102" w:rsidRPr="008871F9" w:rsidRDefault="00BE7102" w:rsidP="00BD397F">
            <w:pPr>
              <w:rPr>
                <w:rFonts w:cstheme="minorHAnsi"/>
                <w:sz w:val="16"/>
                <w:szCs w:val="16"/>
                <w:lang w:val="en-ZA"/>
              </w:rPr>
            </w:pPr>
          </w:p>
        </w:tc>
        <w:tc>
          <w:tcPr>
            <w:tcW w:w="1227" w:type="pct"/>
          </w:tcPr>
          <w:p w14:paraId="438AFA14" w14:textId="4E45E24A" w:rsidR="00BE7102" w:rsidRPr="008871F9" w:rsidRDefault="00BE7102" w:rsidP="00BD397F">
            <w:pPr>
              <w:rPr>
                <w:rFonts w:cstheme="minorHAnsi"/>
                <w:sz w:val="16"/>
                <w:szCs w:val="16"/>
                <w:lang w:val="en-ZA"/>
              </w:rPr>
            </w:pPr>
            <w:r w:rsidRPr="008871F9">
              <w:rPr>
                <w:rFonts w:cstheme="minorHAnsi"/>
                <w:sz w:val="16"/>
                <w:szCs w:val="16"/>
                <w:lang w:val="en-ZA"/>
              </w:rPr>
              <w:t>Timing of interventions well attuned to policy development/review</w:t>
            </w:r>
          </w:p>
          <w:p w14:paraId="45A8A7CF" w14:textId="77777777" w:rsidR="00BE7102" w:rsidRPr="008871F9" w:rsidRDefault="00BE7102" w:rsidP="00BD397F">
            <w:pPr>
              <w:rPr>
                <w:rFonts w:cstheme="minorHAnsi"/>
                <w:sz w:val="16"/>
                <w:szCs w:val="16"/>
              </w:rPr>
            </w:pPr>
            <w:r w:rsidRPr="008871F9">
              <w:rPr>
                <w:rFonts w:cstheme="minorHAnsi"/>
                <w:sz w:val="16"/>
                <w:szCs w:val="16"/>
              </w:rPr>
              <w:t>Political will is lacking</w:t>
            </w:r>
          </w:p>
          <w:p w14:paraId="723A822B" w14:textId="77777777" w:rsidR="00BE7102" w:rsidRPr="008871F9" w:rsidRDefault="00BE7102" w:rsidP="00BD397F">
            <w:pPr>
              <w:rPr>
                <w:rFonts w:cstheme="minorHAnsi"/>
                <w:sz w:val="16"/>
                <w:szCs w:val="16"/>
                <w:lang w:val="en-ZA"/>
              </w:rPr>
            </w:pPr>
          </w:p>
          <w:p w14:paraId="49A0A0E2" w14:textId="77777777" w:rsidR="00BE7102" w:rsidRPr="008871F9" w:rsidRDefault="00BE7102" w:rsidP="00BD397F">
            <w:pPr>
              <w:rPr>
                <w:rFonts w:cstheme="minorHAnsi"/>
                <w:sz w:val="16"/>
                <w:szCs w:val="16"/>
                <w:lang w:val="en-ZA"/>
              </w:rPr>
            </w:pPr>
          </w:p>
          <w:p w14:paraId="3248E248" w14:textId="77777777" w:rsidR="00BE7102" w:rsidRPr="008871F9" w:rsidRDefault="00BE7102" w:rsidP="00BD397F">
            <w:pPr>
              <w:rPr>
                <w:rFonts w:cstheme="minorHAnsi"/>
                <w:sz w:val="16"/>
                <w:szCs w:val="16"/>
                <w:lang w:val="en-ZA"/>
              </w:rPr>
            </w:pPr>
          </w:p>
        </w:tc>
      </w:tr>
      <w:tr w:rsidR="00BE7102" w:rsidRPr="008871F9" w14:paraId="1572A558" w14:textId="77777777" w:rsidTr="00BE7102">
        <w:trPr>
          <w:trHeight w:val="3739"/>
        </w:trPr>
        <w:tc>
          <w:tcPr>
            <w:tcW w:w="731" w:type="pct"/>
            <w:vMerge/>
            <w:shd w:val="pct12" w:color="auto" w:fill="auto"/>
          </w:tcPr>
          <w:p w14:paraId="5C371B02" w14:textId="77777777" w:rsidR="00BE7102" w:rsidRPr="008871F9" w:rsidRDefault="00BE7102" w:rsidP="00BD397F">
            <w:pPr>
              <w:rPr>
                <w:rFonts w:cstheme="minorHAnsi"/>
                <w:b/>
                <w:sz w:val="16"/>
                <w:szCs w:val="16"/>
                <w:lang w:val="en-ZA"/>
              </w:rPr>
            </w:pPr>
          </w:p>
        </w:tc>
        <w:tc>
          <w:tcPr>
            <w:tcW w:w="599" w:type="pct"/>
          </w:tcPr>
          <w:p w14:paraId="4913F74A" w14:textId="77777777" w:rsidR="00BE7102" w:rsidRPr="008871F9" w:rsidRDefault="00BE7102" w:rsidP="00BD397F">
            <w:pPr>
              <w:rPr>
                <w:rFonts w:cstheme="minorHAnsi"/>
                <w:sz w:val="16"/>
                <w:szCs w:val="16"/>
                <w:lang w:val="en-ZA"/>
              </w:rPr>
            </w:pPr>
          </w:p>
          <w:p w14:paraId="1E02AA60" w14:textId="77777777" w:rsidR="00BE7102" w:rsidRPr="008871F9" w:rsidRDefault="00BE7102" w:rsidP="00BD397F">
            <w:pPr>
              <w:rPr>
                <w:rFonts w:cstheme="minorHAnsi"/>
                <w:sz w:val="16"/>
                <w:szCs w:val="16"/>
                <w:lang w:val="en-ZA"/>
              </w:rPr>
            </w:pPr>
            <w:r w:rsidRPr="008871F9">
              <w:rPr>
                <w:rFonts w:cstheme="minorHAnsi"/>
                <w:sz w:val="16"/>
                <w:szCs w:val="16"/>
                <w:lang w:val="en-ZA"/>
              </w:rPr>
              <w:t>Indicator 2.2.1: No. and type of targeted institutions with increased adaptive capacity to reduce risks of and responses to climate variability.</w:t>
            </w:r>
            <w:r w:rsidRPr="008871F9">
              <w:rPr>
                <w:rFonts w:cstheme="minorHAnsi"/>
                <w:sz w:val="16"/>
                <w:szCs w:val="16"/>
                <w:lang w:eastAsia="fr-CA"/>
              </w:rPr>
              <w:t xml:space="preserve"> </w:t>
            </w:r>
            <w:r w:rsidRPr="008871F9">
              <w:rPr>
                <w:rFonts w:cstheme="minorHAnsi"/>
                <w:sz w:val="16"/>
                <w:szCs w:val="16"/>
              </w:rPr>
              <w:t>(AMAT indicator 2.2.1)</w:t>
            </w:r>
          </w:p>
          <w:p w14:paraId="674EEC34" w14:textId="77777777" w:rsidR="00BE7102" w:rsidRPr="008871F9" w:rsidRDefault="00BE7102" w:rsidP="00BD397F">
            <w:pPr>
              <w:rPr>
                <w:rFonts w:cstheme="minorHAnsi"/>
                <w:sz w:val="16"/>
                <w:szCs w:val="16"/>
                <w:lang w:val="en-ZA"/>
              </w:rPr>
            </w:pPr>
          </w:p>
        </w:tc>
        <w:tc>
          <w:tcPr>
            <w:tcW w:w="994" w:type="pct"/>
          </w:tcPr>
          <w:p w14:paraId="59C88418" w14:textId="26CC89F1" w:rsidR="00BE7102" w:rsidRPr="008871F9" w:rsidRDefault="00BE7102" w:rsidP="00BD397F">
            <w:pPr>
              <w:rPr>
                <w:rFonts w:cstheme="minorHAnsi"/>
                <w:sz w:val="16"/>
                <w:szCs w:val="16"/>
                <w:lang w:val="en-ZA"/>
              </w:rPr>
            </w:pPr>
            <w:r w:rsidRPr="008871F9">
              <w:rPr>
                <w:rFonts w:cstheme="minorHAnsi"/>
                <w:sz w:val="16"/>
                <w:szCs w:val="16"/>
              </w:rPr>
              <w:t>K</w:t>
            </w:r>
            <w:proofErr w:type="spellStart"/>
            <w:r w:rsidRPr="008871F9">
              <w:rPr>
                <w:rFonts w:cstheme="minorHAnsi"/>
                <w:sz w:val="16"/>
                <w:szCs w:val="16"/>
                <w:lang w:val="en-ZA"/>
              </w:rPr>
              <w:t>ey</w:t>
            </w:r>
            <w:proofErr w:type="spellEnd"/>
            <w:r w:rsidRPr="008871F9">
              <w:rPr>
                <w:rFonts w:cstheme="minorHAnsi"/>
                <w:sz w:val="16"/>
                <w:szCs w:val="16"/>
                <w:lang w:val="en-ZA"/>
              </w:rPr>
              <w:t xml:space="preserve"> decision-makers who are supposed to lead the implement</w:t>
            </w:r>
            <w:r w:rsidR="00A44030">
              <w:rPr>
                <w:rFonts w:cstheme="minorHAnsi"/>
                <w:sz w:val="16"/>
                <w:szCs w:val="16"/>
                <w:lang w:val="en-ZA"/>
              </w:rPr>
              <w:t>a</w:t>
            </w:r>
            <w:r w:rsidRPr="008871F9">
              <w:rPr>
                <w:rFonts w:cstheme="minorHAnsi"/>
                <w:sz w:val="16"/>
                <w:szCs w:val="16"/>
                <w:lang w:val="en-ZA"/>
              </w:rPr>
              <w:t xml:space="preserve">tion of the policy have limited knowledge of climate change impacts or adaptation responses. </w:t>
            </w:r>
          </w:p>
          <w:p w14:paraId="7C807A8F" w14:textId="216106C9" w:rsidR="00BE7102" w:rsidRPr="008871F9" w:rsidRDefault="00BE7102" w:rsidP="00BD397F">
            <w:pPr>
              <w:rPr>
                <w:rFonts w:cstheme="minorHAnsi"/>
                <w:sz w:val="16"/>
                <w:szCs w:val="16"/>
                <w:lang w:val="en-ZA"/>
              </w:rPr>
            </w:pPr>
            <w:r w:rsidRPr="008871F9">
              <w:rPr>
                <w:rFonts w:cstheme="minorHAnsi"/>
                <w:sz w:val="16"/>
                <w:szCs w:val="16"/>
                <w:lang w:val="en-ZA"/>
              </w:rPr>
              <w:t>Information, including inventory and mapping, is inadequate and staffs from MWR have limited expertise to internalize climate changes into existing local deve</w:t>
            </w:r>
            <w:r w:rsidR="00271FFB">
              <w:rPr>
                <w:rFonts w:cstheme="minorHAnsi"/>
                <w:sz w:val="16"/>
                <w:szCs w:val="16"/>
                <w:lang w:val="en-ZA"/>
              </w:rPr>
              <w:t>lopment</w:t>
            </w:r>
            <w:r w:rsidRPr="008871F9">
              <w:rPr>
                <w:rFonts w:cstheme="minorHAnsi"/>
                <w:sz w:val="16"/>
                <w:szCs w:val="16"/>
                <w:lang w:val="en-ZA"/>
              </w:rPr>
              <w:t xml:space="preserve"> plan</w:t>
            </w:r>
          </w:p>
          <w:p w14:paraId="67EACB17" w14:textId="77777777" w:rsidR="00BE7102" w:rsidRPr="008871F9" w:rsidRDefault="00BE7102" w:rsidP="00BD397F">
            <w:pPr>
              <w:rPr>
                <w:rFonts w:cstheme="minorHAnsi"/>
                <w:sz w:val="16"/>
                <w:szCs w:val="16"/>
              </w:rPr>
            </w:pPr>
            <w:r w:rsidRPr="008871F9">
              <w:rPr>
                <w:rFonts w:cstheme="minorHAnsi"/>
                <w:sz w:val="16"/>
                <w:szCs w:val="16"/>
              </w:rPr>
              <w:t>Low interplay between public and private sector on adaptation strategies investment</w:t>
            </w:r>
          </w:p>
          <w:p w14:paraId="357E1709" w14:textId="77777777" w:rsidR="00BE7102" w:rsidRPr="008871F9" w:rsidRDefault="00BE7102" w:rsidP="00BD397F">
            <w:pPr>
              <w:rPr>
                <w:rFonts w:cstheme="minorHAnsi"/>
                <w:sz w:val="16"/>
                <w:szCs w:val="16"/>
              </w:rPr>
            </w:pPr>
            <w:r w:rsidRPr="008871F9">
              <w:rPr>
                <w:rFonts w:cstheme="minorHAnsi"/>
                <w:sz w:val="16"/>
                <w:szCs w:val="16"/>
                <w:lang w:val="en-ZA"/>
              </w:rPr>
              <w:lastRenderedPageBreak/>
              <w:t>Existing coping strategies and adaptation action not documented at all, including for the water sector.</w:t>
            </w:r>
          </w:p>
        </w:tc>
        <w:tc>
          <w:tcPr>
            <w:tcW w:w="763" w:type="pct"/>
          </w:tcPr>
          <w:p w14:paraId="41467A67" w14:textId="77777777" w:rsidR="00BE7102" w:rsidRPr="008871F9" w:rsidRDefault="00BE7102" w:rsidP="00BD397F">
            <w:pPr>
              <w:rPr>
                <w:rFonts w:cstheme="minorHAnsi"/>
                <w:sz w:val="16"/>
                <w:szCs w:val="16"/>
              </w:rPr>
            </w:pPr>
            <w:r w:rsidRPr="008871F9">
              <w:rPr>
                <w:rFonts w:cstheme="minorHAnsi"/>
                <w:sz w:val="16"/>
                <w:szCs w:val="16"/>
              </w:rPr>
              <w:lastRenderedPageBreak/>
              <w:t>15% of staff from targeted institutions aware of predicted impacts of climate change and appropriate responses</w:t>
            </w:r>
          </w:p>
          <w:p w14:paraId="47D29BDB" w14:textId="77777777" w:rsidR="00BE7102" w:rsidRPr="008871F9" w:rsidRDefault="00BE7102" w:rsidP="00BD397F">
            <w:pPr>
              <w:rPr>
                <w:rFonts w:cstheme="minorHAnsi"/>
                <w:sz w:val="16"/>
                <w:szCs w:val="16"/>
              </w:rPr>
            </w:pPr>
          </w:p>
          <w:p w14:paraId="75B2039C" w14:textId="77777777" w:rsidR="00BE7102" w:rsidRPr="008871F9" w:rsidRDefault="00BE7102" w:rsidP="00BD397F">
            <w:pPr>
              <w:rPr>
                <w:rFonts w:cstheme="minorHAnsi"/>
                <w:sz w:val="16"/>
                <w:szCs w:val="16"/>
              </w:rPr>
            </w:pPr>
            <w:r w:rsidRPr="008871F9">
              <w:rPr>
                <w:rFonts w:cstheme="minorHAnsi"/>
                <w:sz w:val="16"/>
                <w:szCs w:val="16"/>
              </w:rPr>
              <w:t>60% of targeted stakeholders have access to relevant disseminated adaption experiences from the project</w:t>
            </w:r>
          </w:p>
          <w:p w14:paraId="49417CD2" w14:textId="77777777" w:rsidR="00BE7102" w:rsidRPr="008871F9" w:rsidRDefault="00BE7102" w:rsidP="00BD397F">
            <w:pPr>
              <w:rPr>
                <w:rFonts w:cstheme="minorHAnsi"/>
                <w:sz w:val="16"/>
                <w:szCs w:val="16"/>
                <w:lang w:val="en-ZA"/>
              </w:rPr>
            </w:pPr>
          </w:p>
        </w:tc>
        <w:tc>
          <w:tcPr>
            <w:tcW w:w="686" w:type="pct"/>
          </w:tcPr>
          <w:p w14:paraId="705E5595" w14:textId="77777777" w:rsidR="00BE7102" w:rsidRPr="008871F9" w:rsidRDefault="00BE7102" w:rsidP="00BD397F">
            <w:pPr>
              <w:rPr>
                <w:rFonts w:cstheme="minorHAnsi"/>
                <w:sz w:val="16"/>
                <w:szCs w:val="16"/>
              </w:rPr>
            </w:pPr>
            <w:r w:rsidRPr="008871F9">
              <w:rPr>
                <w:rFonts w:cstheme="minorHAnsi"/>
                <w:sz w:val="16"/>
                <w:szCs w:val="16"/>
                <w:lang w:val="en-ZA"/>
              </w:rPr>
              <w:t>Baseline capacity assessment to be undertaken at project onset</w:t>
            </w:r>
            <w:r w:rsidRPr="008871F9">
              <w:rPr>
                <w:rFonts w:cstheme="minorHAnsi"/>
                <w:sz w:val="16"/>
                <w:szCs w:val="16"/>
              </w:rPr>
              <w:t xml:space="preserve"> </w:t>
            </w:r>
          </w:p>
          <w:p w14:paraId="6E063867" w14:textId="77777777" w:rsidR="00BE7102" w:rsidRPr="008871F9" w:rsidRDefault="00BE7102" w:rsidP="00BD397F">
            <w:pPr>
              <w:rPr>
                <w:rFonts w:cstheme="minorHAnsi"/>
                <w:sz w:val="16"/>
                <w:szCs w:val="16"/>
              </w:rPr>
            </w:pPr>
            <w:r w:rsidRPr="008871F9">
              <w:rPr>
                <w:rFonts w:cstheme="minorHAnsi"/>
                <w:sz w:val="16"/>
                <w:szCs w:val="16"/>
              </w:rPr>
              <w:t>Awareness raising activities</w:t>
            </w:r>
          </w:p>
          <w:p w14:paraId="7FAEAA3F" w14:textId="77777777" w:rsidR="00BE7102" w:rsidRPr="008871F9" w:rsidRDefault="00BE7102" w:rsidP="00BD397F">
            <w:pPr>
              <w:rPr>
                <w:rFonts w:cstheme="minorHAnsi"/>
                <w:sz w:val="16"/>
                <w:szCs w:val="16"/>
                <w:lang w:val="en-ZA"/>
              </w:rPr>
            </w:pPr>
            <w:r w:rsidRPr="008871F9">
              <w:rPr>
                <w:rFonts w:cstheme="minorHAnsi"/>
                <w:sz w:val="16"/>
                <w:szCs w:val="16"/>
              </w:rPr>
              <w:t>Policy reviews as part of APRs/PIR</w:t>
            </w:r>
          </w:p>
          <w:p w14:paraId="6AC62334" w14:textId="77777777" w:rsidR="00BE7102" w:rsidRPr="008871F9" w:rsidRDefault="00BE7102" w:rsidP="00BD397F">
            <w:pPr>
              <w:rPr>
                <w:rFonts w:cstheme="minorHAnsi"/>
                <w:sz w:val="16"/>
                <w:szCs w:val="16"/>
              </w:rPr>
            </w:pPr>
          </w:p>
          <w:p w14:paraId="4E416685" w14:textId="77777777" w:rsidR="00BE7102" w:rsidRPr="008871F9" w:rsidRDefault="00BE7102" w:rsidP="00BD397F">
            <w:pPr>
              <w:rPr>
                <w:rFonts w:cstheme="minorHAnsi"/>
                <w:sz w:val="16"/>
                <w:szCs w:val="16"/>
                <w:lang w:val="en-ZA"/>
              </w:rPr>
            </w:pPr>
          </w:p>
        </w:tc>
        <w:tc>
          <w:tcPr>
            <w:tcW w:w="1227" w:type="pct"/>
          </w:tcPr>
          <w:p w14:paraId="3E06D40F" w14:textId="77777777" w:rsidR="00BE7102" w:rsidRPr="008871F9" w:rsidRDefault="00BE7102" w:rsidP="00BD397F">
            <w:pPr>
              <w:rPr>
                <w:rFonts w:cstheme="minorHAnsi"/>
                <w:sz w:val="16"/>
                <w:szCs w:val="16"/>
              </w:rPr>
            </w:pPr>
            <w:r w:rsidRPr="008871F9">
              <w:rPr>
                <w:rFonts w:cstheme="minorHAnsi"/>
                <w:sz w:val="16"/>
                <w:szCs w:val="16"/>
              </w:rPr>
              <w:t>Insufficient institutional support and political commitment</w:t>
            </w:r>
          </w:p>
          <w:p w14:paraId="270211D3" w14:textId="77777777" w:rsidR="00BE7102" w:rsidRPr="008871F9" w:rsidRDefault="00BE7102" w:rsidP="00BD397F">
            <w:pPr>
              <w:rPr>
                <w:rFonts w:cstheme="minorHAnsi"/>
                <w:sz w:val="16"/>
                <w:szCs w:val="16"/>
                <w:lang w:val="en-ZA"/>
              </w:rPr>
            </w:pPr>
          </w:p>
        </w:tc>
      </w:tr>
      <w:tr w:rsidR="00BE7102" w:rsidRPr="008871F9" w14:paraId="0A386CC3" w14:textId="77777777" w:rsidTr="00BE7102">
        <w:tc>
          <w:tcPr>
            <w:tcW w:w="731" w:type="pct"/>
            <w:shd w:val="pct12" w:color="auto" w:fill="auto"/>
          </w:tcPr>
          <w:p w14:paraId="6A3DE4B4" w14:textId="77777777" w:rsidR="00BE7102" w:rsidRPr="008871F9" w:rsidRDefault="00BE7102" w:rsidP="00BD397F">
            <w:pPr>
              <w:rPr>
                <w:rFonts w:cstheme="minorHAnsi"/>
                <w:b/>
                <w:sz w:val="16"/>
                <w:szCs w:val="16"/>
                <w:lang w:val="en-ZA"/>
              </w:rPr>
            </w:pPr>
            <w:r w:rsidRPr="008871F9">
              <w:rPr>
                <w:rFonts w:cstheme="minorHAnsi"/>
                <w:b/>
                <w:sz w:val="16"/>
                <w:szCs w:val="16"/>
                <w:lang w:val="en-ZA"/>
              </w:rPr>
              <w:t xml:space="preserve">Outcome 2: </w:t>
            </w:r>
          </w:p>
          <w:p w14:paraId="637BAF05" w14:textId="4D78D23B" w:rsidR="00BE7102" w:rsidRPr="008871F9" w:rsidRDefault="00BE7102" w:rsidP="00BD397F">
            <w:pPr>
              <w:rPr>
                <w:rFonts w:cstheme="minorHAnsi"/>
                <w:sz w:val="16"/>
                <w:szCs w:val="16"/>
                <w:lang w:val="en-ZA"/>
              </w:rPr>
            </w:pPr>
            <w:r w:rsidRPr="008871F9">
              <w:rPr>
                <w:rFonts w:cstheme="minorHAnsi"/>
                <w:sz w:val="16"/>
                <w:szCs w:val="16"/>
                <w:lang w:val="en-ZA"/>
              </w:rPr>
              <w:t xml:space="preserve">Water supply infrastructure in Freetown and </w:t>
            </w:r>
            <w:r w:rsidR="00B43BAF">
              <w:rPr>
                <w:rFonts w:cstheme="minorHAnsi"/>
                <w:sz w:val="16"/>
                <w:szCs w:val="16"/>
                <w:lang w:val="en-ZA"/>
              </w:rPr>
              <w:t>Pujehun</w:t>
            </w:r>
            <w:r w:rsidRPr="008871F9">
              <w:rPr>
                <w:rFonts w:cstheme="minorHAnsi"/>
                <w:sz w:val="16"/>
                <w:szCs w:val="16"/>
                <w:lang w:val="en-ZA"/>
              </w:rPr>
              <w:t>, Kambia and Kono districts made resilient against climate change induced risks.</w:t>
            </w:r>
          </w:p>
          <w:p w14:paraId="1AF646A8" w14:textId="77777777" w:rsidR="00BE7102" w:rsidRPr="008871F9" w:rsidRDefault="00BE7102" w:rsidP="00BD397F">
            <w:pPr>
              <w:rPr>
                <w:rFonts w:cstheme="minorHAnsi"/>
                <w:b/>
                <w:sz w:val="16"/>
                <w:szCs w:val="16"/>
                <w:lang w:val="en-ZA"/>
              </w:rPr>
            </w:pPr>
            <w:r w:rsidRPr="008871F9">
              <w:rPr>
                <w:rFonts w:cstheme="minorHAnsi"/>
                <w:b/>
                <w:sz w:val="16"/>
                <w:szCs w:val="16"/>
                <w:lang w:val="en-ZA"/>
              </w:rPr>
              <w:t>(equivalent to activity in ATLAS)</w:t>
            </w:r>
          </w:p>
        </w:tc>
        <w:tc>
          <w:tcPr>
            <w:tcW w:w="599" w:type="pct"/>
          </w:tcPr>
          <w:p w14:paraId="75016DD3" w14:textId="77777777" w:rsidR="00BE7102" w:rsidRPr="008871F9" w:rsidRDefault="00BE7102" w:rsidP="00BD397F">
            <w:pPr>
              <w:rPr>
                <w:rFonts w:cstheme="minorHAnsi"/>
                <w:sz w:val="16"/>
                <w:szCs w:val="16"/>
              </w:rPr>
            </w:pPr>
            <w:r w:rsidRPr="008871F9">
              <w:rPr>
                <w:rFonts w:cstheme="minorHAnsi"/>
                <w:sz w:val="16"/>
                <w:szCs w:val="16"/>
              </w:rPr>
              <w:t xml:space="preserve">Indicator 1.2.3: Number of additional people provided </w:t>
            </w:r>
            <w:r w:rsidRPr="008871F9">
              <w:rPr>
                <w:rFonts w:cstheme="minorHAnsi"/>
                <w:color w:val="FF0000"/>
                <w:sz w:val="16"/>
                <w:szCs w:val="16"/>
              </w:rPr>
              <w:t xml:space="preserve">with access to safe water supply and basic sanitation services given existing and projected climate change </w:t>
            </w:r>
            <w:r w:rsidRPr="008871F9">
              <w:rPr>
                <w:rFonts w:cstheme="minorHAnsi"/>
                <w:sz w:val="16"/>
                <w:szCs w:val="16"/>
              </w:rPr>
              <w:t>(AMAT indicator 1.3.1.1)</w:t>
            </w:r>
          </w:p>
          <w:p w14:paraId="52DF2CD7" w14:textId="77777777" w:rsidR="00BE7102" w:rsidRPr="008871F9" w:rsidRDefault="00BE7102" w:rsidP="00BD397F">
            <w:pPr>
              <w:rPr>
                <w:rFonts w:cstheme="minorHAnsi"/>
                <w:sz w:val="16"/>
                <w:szCs w:val="16"/>
                <w:lang w:val="en-ZA"/>
              </w:rPr>
            </w:pPr>
          </w:p>
          <w:p w14:paraId="56C8113E" w14:textId="77777777" w:rsidR="00BE7102" w:rsidRPr="008871F9" w:rsidRDefault="00BE7102" w:rsidP="00BD397F">
            <w:pPr>
              <w:rPr>
                <w:rFonts w:cstheme="minorHAnsi"/>
                <w:sz w:val="16"/>
                <w:szCs w:val="16"/>
              </w:rPr>
            </w:pPr>
          </w:p>
        </w:tc>
        <w:tc>
          <w:tcPr>
            <w:tcW w:w="994" w:type="pct"/>
          </w:tcPr>
          <w:p w14:paraId="544A48E5" w14:textId="77777777" w:rsidR="00BE7102" w:rsidRPr="008871F9" w:rsidRDefault="00BE7102" w:rsidP="00BD397F">
            <w:pPr>
              <w:rPr>
                <w:rFonts w:cstheme="minorHAnsi"/>
                <w:sz w:val="16"/>
                <w:szCs w:val="16"/>
              </w:rPr>
            </w:pPr>
            <w:r w:rsidRPr="008871F9">
              <w:rPr>
                <w:rFonts w:cstheme="minorHAnsi"/>
                <w:sz w:val="16"/>
                <w:szCs w:val="16"/>
              </w:rPr>
              <w:t>Type and level: 0</w:t>
            </w:r>
          </w:p>
          <w:p w14:paraId="40DB5D12" w14:textId="77777777" w:rsidR="00BE7102" w:rsidRPr="008871F9" w:rsidRDefault="00BE7102" w:rsidP="00BD397F">
            <w:pPr>
              <w:rPr>
                <w:rFonts w:cstheme="minorHAnsi"/>
                <w:sz w:val="16"/>
                <w:szCs w:val="16"/>
              </w:rPr>
            </w:pPr>
            <w:r w:rsidRPr="008871F9">
              <w:rPr>
                <w:rFonts w:cstheme="minorHAnsi"/>
                <w:sz w:val="16"/>
                <w:szCs w:val="16"/>
              </w:rPr>
              <w:t>(aside already existing local coping mechanism)</w:t>
            </w:r>
          </w:p>
          <w:p w14:paraId="3A8E5A40" w14:textId="77777777" w:rsidR="00BE7102" w:rsidRPr="008871F9" w:rsidRDefault="00BE7102" w:rsidP="00BD397F">
            <w:pPr>
              <w:rPr>
                <w:rFonts w:cstheme="minorHAnsi"/>
                <w:sz w:val="16"/>
                <w:szCs w:val="16"/>
                <w:lang w:val="en-ZA"/>
              </w:rPr>
            </w:pPr>
          </w:p>
        </w:tc>
        <w:tc>
          <w:tcPr>
            <w:tcW w:w="763" w:type="pct"/>
          </w:tcPr>
          <w:p w14:paraId="02291382" w14:textId="77777777" w:rsidR="00BE7102" w:rsidRPr="008871F9" w:rsidRDefault="00BE7102" w:rsidP="00BD397F">
            <w:pPr>
              <w:rPr>
                <w:rFonts w:cstheme="minorHAnsi"/>
                <w:sz w:val="16"/>
                <w:szCs w:val="16"/>
                <w:lang w:val="en-ZA"/>
              </w:rPr>
            </w:pPr>
            <w:r w:rsidRPr="008871F9">
              <w:rPr>
                <w:rFonts w:cstheme="minorHAnsi"/>
                <w:sz w:val="16"/>
                <w:szCs w:val="16"/>
                <w:lang w:val="en-ZA"/>
              </w:rPr>
              <w:t>5.000 at intervention sites in Freetown and three districts</w:t>
            </w:r>
          </w:p>
          <w:p w14:paraId="7CDE15EC" w14:textId="77777777" w:rsidR="00BE7102" w:rsidRPr="008871F9" w:rsidRDefault="00BE7102" w:rsidP="00BD397F">
            <w:pPr>
              <w:rPr>
                <w:rFonts w:cstheme="minorHAnsi"/>
                <w:sz w:val="16"/>
                <w:szCs w:val="16"/>
                <w:lang w:val="en-ZA"/>
              </w:rPr>
            </w:pPr>
          </w:p>
          <w:p w14:paraId="6EFC0BAD" w14:textId="77777777" w:rsidR="00BE7102" w:rsidRPr="008871F9" w:rsidRDefault="00BE7102" w:rsidP="00BD397F">
            <w:pPr>
              <w:rPr>
                <w:rFonts w:cstheme="minorHAnsi"/>
                <w:sz w:val="16"/>
                <w:szCs w:val="16"/>
                <w:lang w:val="en-ZA"/>
              </w:rPr>
            </w:pPr>
          </w:p>
          <w:p w14:paraId="5658CFE0" w14:textId="77777777" w:rsidR="00BE7102" w:rsidRPr="008871F9" w:rsidRDefault="00BE7102" w:rsidP="00BD397F">
            <w:pPr>
              <w:rPr>
                <w:rFonts w:cstheme="minorHAnsi"/>
                <w:sz w:val="16"/>
                <w:szCs w:val="16"/>
                <w:lang w:val="en-ZA"/>
              </w:rPr>
            </w:pPr>
          </w:p>
          <w:p w14:paraId="282BB119" w14:textId="77777777" w:rsidR="00BE7102" w:rsidRPr="008871F9" w:rsidRDefault="00BE7102" w:rsidP="00BD397F">
            <w:pPr>
              <w:rPr>
                <w:rFonts w:cstheme="minorHAnsi"/>
                <w:sz w:val="16"/>
                <w:szCs w:val="16"/>
                <w:lang w:val="en-ZA"/>
              </w:rPr>
            </w:pPr>
          </w:p>
          <w:p w14:paraId="2F35D510" w14:textId="77777777" w:rsidR="00BE7102" w:rsidRPr="008871F9" w:rsidRDefault="00BE7102" w:rsidP="00BD397F">
            <w:pPr>
              <w:rPr>
                <w:rFonts w:cstheme="minorHAnsi"/>
                <w:sz w:val="16"/>
                <w:szCs w:val="16"/>
                <w:lang w:val="en-ZA"/>
              </w:rPr>
            </w:pPr>
          </w:p>
          <w:p w14:paraId="3F3B9D81" w14:textId="77777777" w:rsidR="00BE7102" w:rsidRPr="008871F9" w:rsidRDefault="00BE7102" w:rsidP="00BD397F">
            <w:pPr>
              <w:rPr>
                <w:rFonts w:cstheme="minorHAnsi"/>
                <w:sz w:val="16"/>
                <w:szCs w:val="16"/>
                <w:lang w:val="en-ZA"/>
              </w:rPr>
            </w:pPr>
          </w:p>
          <w:p w14:paraId="6D163DC5" w14:textId="77777777" w:rsidR="00BE7102" w:rsidRPr="008871F9" w:rsidRDefault="00BE7102" w:rsidP="00BD397F">
            <w:pPr>
              <w:rPr>
                <w:rFonts w:cstheme="minorHAnsi"/>
                <w:sz w:val="16"/>
                <w:szCs w:val="16"/>
                <w:lang w:val="en-ZA"/>
              </w:rPr>
            </w:pPr>
          </w:p>
        </w:tc>
        <w:tc>
          <w:tcPr>
            <w:tcW w:w="686" w:type="pct"/>
          </w:tcPr>
          <w:p w14:paraId="094C9B97" w14:textId="77777777" w:rsidR="00BE7102" w:rsidRPr="008871F9" w:rsidRDefault="00BE7102" w:rsidP="00BD397F">
            <w:pPr>
              <w:rPr>
                <w:rFonts w:cstheme="minorHAnsi"/>
                <w:sz w:val="16"/>
                <w:szCs w:val="16"/>
                <w:lang w:val="en-ZA"/>
              </w:rPr>
            </w:pPr>
            <w:r w:rsidRPr="008871F9">
              <w:rPr>
                <w:rFonts w:cstheme="minorHAnsi"/>
                <w:sz w:val="16"/>
                <w:szCs w:val="16"/>
                <w:lang w:val="en-ZA"/>
              </w:rPr>
              <w:t>Project reports e.g. trainings, pilot interventions, APRs, PIRs</w:t>
            </w:r>
          </w:p>
          <w:p w14:paraId="5AF9AE6B" w14:textId="77777777" w:rsidR="00BE7102" w:rsidRPr="008871F9" w:rsidRDefault="00BE7102" w:rsidP="00BD397F">
            <w:pPr>
              <w:rPr>
                <w:rFonts w:cstheme="minorHAnsi"/>
                <w:sz w:val="16"/>
                <w:szCs w:val="16"/>
              </w:rPr>
            </w:pPr>
            <w:r w:rsidRPr="008871F9">
              <w:rPr>
                <w:rFonts w:cstheme="minorHAnsi"/>
                <w:sz w:val="16"/>
                <w:szCs w:val="16"/>
              </w:rPr>
              <w:t>Local level assessments at demonstration sites (Questionnaire based appraisal - CBA)</w:t>
            </w:r>
          </w:p>
          <w:p w14:paraId="37A53269" w14:textId="77777777" w:rsidR="00BE7102" w:rsidRPr="008871F9" w:rsidRDefault="00BE7102" w:rsidP="00BD397F">
            <w:pPr>
              <w:rPr>
                <w:rFonts w:cstheme="minorHAnsi"/>
                <w:sz w:val="16"/>
                <w:szCs w:val="16"/>
                <w:lang w:val="en-ZA"/>
              </w:rPr>
            </w:pPr>
            <w:r w:rsidRPr="008871F9">
              <w:rPr>
                <w:rFonts w:cstheme="minorHAnsi"/>
                <w:sz w:val="16"/>
                <w:szCs w:val="16"/>
              </w:rPr>
              <w:t>APRs/PIR</w:t>
            </w:r>
          </w:p>
          <w:p w14:paraId="578BC36E" w14:textId="77777777" w:rsidR="00BE7102" w:rsidRPr="008871F9" w:rsidRDefault="00BE7102" w:rsidP="00BD397F">
            <w:pPr>
              <w:rPr>
                <w:rFonts w:cstheme="minorHAnsi"/>
                <w:sz w:val="16"/>
                <w:szCs w:val="16"/>
                <w:lang w:val="en-ZA"/>
              </w:rPr>
            </w:pPr>
          </w:p>
          <w:p w14:paraId="27D53246" w14:textId="77777777" w:rsidR="00BE7102" w:rsidRPr="008871F9" w:rsidRDefault="00BE7102" w:rsidP="00BD397F">
            <w:pPr>
              <w:rPr>
                <w:rFonts w:cstheme="minorHAnsi"/>
                <w:sz w:val="16"/>
                <w:szCs w:val="16"/>
                <w:lang w:val="en-ZA"/>
              </w:rPr>
            </w:pPr>
          </w:p>
          <w:p w14:paraId="38F65CB4" w14:textId="77777777" w:rsidR="00BE7102" w:rsidRPr="008871F9" w:rsidRDefault="00BE7102" w:rsidP="00BD397F">
            <w:pPr>
              <w:rPr>
                <w:rFonts w:cstheme="minorHAnsi"/>
                <w:sz w:val="16"/>
                <w:szCs w:val="16"/>
                <w:lang w:val="en-ZA"/>
              </w:rPr>
            </w:pPr>
          </w:p>
        </w:tc>
        <w:tc>
          <w:tcPr>
            <w:tcW w:w="1227" w:type="pct"/>
          </w:tcPr>
          <w:p w14:paraId="5E4F44D9" w14:textId="77777777" w:rsidR="00BE7102" w:rsidRPr="008871F9" w:rsidRDefault="00BE7102" w:rsidP="00BD397F">
            <w:pPr>
              <w:rPr>
                <w:rFonts w:cstheme="minorHAnsi"/>
                <w:sz w:val="16"/>
                <w:szCs w:val="16"/>
              </w:rPr>
            </w:pPr>
            <w:r w:rsidRPr="008871F9">
              <w:rPr>
                <w:rFonts w:cstheme="minorHAnsi"/>
                <w:sz w:val="16"/>
                <w:szCs w:val="16"/>
              </w:rPr>
              <w:t>Target population do not see the benefit of new practices or social conflicts hinder taking up the practices;</w:t>
            </w:r>
          </w:p>
          <w:p w14:paraId="22112268" w14:textId="77777777" w:rsidR="00BE7102" w:rsidRPr="008871F9" w:rsidRDefault="00BE7102" w:rsidP="00BD397F">
            <w:pPr>
              <w:rPr>
                <w:rFonts w:cstheme="minorHAnsi"/>
                <w:sz w:val="16"/>
                <w:szCs w:val="16"/>
              </w:rPr>
            </w:pPr>
          </w:p>
          <w:p w14:paraId="0661C700" w14:textId="77777777" w:rsidR="00BE7102" w:rsidRPr="008871F9" w:rsidRDefault="00BE7102" w:rsidP="00BD397F">
            <w:pPr>
              <w:rPr>
                <w:rFonts w:cstheme="minorHAnsi"/>
                <w:sz w:val="16"/>
                <w:szCs w:val="16"/>
              </w:rPr>
            </w:pPr>
            <w:r w:rsidRPr="008871F9">
              <w:rPr>
                <w:rFonts w:cstheme="minorHAnsi"/>
                <w:sz w:val="16"/>
                <w:szCs w:val="16"/>
              </w:rPr>
              <w:t xml:space="preserve">Low Capacities of WASH comities to support the implementation of appropriate climate resilient technologies </w:t>
            </w:r>
          </w:p>
          <w:p w14:paraId="701C0EF5" w14:textId="77777777" w:rsidR="00BE7102" w:rsidRPr="008871F9" w:rsidRDefault="00BE7102" w:rsidP="00BD397F">
            <w:pPr>
              <w:rPr>
                <w:rFonts w:cstheme="minorHAnsi"/>
                <w:sz w:val="16"/>
                <w:szCs w:val="16"/>
              </w:rPr>
            </w:pPr>
          </w:p>
          <w:p w14:paraId="7F76C389" w14:textId="77777777" w:rsidR="00BE7102" w:rsidRPr="008871F9" w:rsidRDefault="00BE7102" w:rsidP="00BD397F">
            <w:pPr>
              <w:rPr>
                <w:rFonts w:cstheme="minorHAnsi"/>
                <w:sz w:val="16"/>
                <w:szCs w:val="16"/>
                <w:lang w:val="en-ZA"/>
              </w:rPr>
            </w:pPr>
          </w:p>
        </w:tc>
      </w:tr>
    </w:tbl>
    <w:p w14:paraId="31B13069" w14:textId="77777777" w:rsidR="00BE7102" w:rsidRPr="00BD3A5E" w:rsidRDefault="00BE7102" w:rsidP="00BE7102">
      <w:pPr>
        <w:outlineLvl w:val="0"/>
        <w:rPr>
          <w:rFonts w:cstheme="minorHAnsi"/>
          <w:b/>
          <w:sz w:val="20"/>
          <w:szCs w:val="20"/>
        </w:rPr>
      </w:pPr>
    </w:p>
    <w:p w14:paraId="759AEF21" w14:textId="77777777" w:rsidR="00BE7102" w:rsidRPr="00BD3A5E" w:rsidRDefault="00BE7102" w:rsidP="00BE7102">
      <w:pPr>
        <w:outlineLvl w:val="0"/>
        <w:rPr>
          <w:rFonts w:cstheme="minorHAnsi"/>
          <w:b/>
          <w:sz w:val="20"/>
          <w:szCs w:val="20"/>
        </w:rPr>
      </w:pPr>
    </w:p>
    <w:p w14:paraId="53D4ADAA" w14:textId="77777777" w:rsidR="00BE7102" w:rsidRDefault="009F5E9B" w:rsidP="00BE7102">
      <w:pPr>
        <w:outlineLvl w:val="0"/>
        <w:rPr>
          <w:rFonts w:cstheme="minorHAnsi"/>
          <w:b/>
          <w:sz w:val="20"/>
          <w:szCs w:val="20"/>
        </w:rPr>
      </w:pPr>
      <w:bookmarkStart w:id="1559" w:name="_Toc48654354"/>
      <w:bookmarkStart w:id="1560" w:name="_Toc46228157"/>
      <w:r>
        <w:rPr>
          <w:rFonts w:cstheme="minorHAnsi"/>
          <w:b/>
          <w:sz w:val="20"/>
          <w:szCs w:val="20"/>
        </w:rPr>
        <w:t>ANNEX: DETAILED STATUS OF FACILITIES (CTA FINAL REVIEW 2019 NOVEMBER)</w:t>
      </w:r>
      <w:bookmarkEnd w:id="1559"/>
      <w:bookmarkEnd w:id="1560"/>
      <w:r>
        <w:rPr>
          <w:rFonts w:cstheme="minorHAnsi"/>
          <w:b/>
          <w:sz w:val="20"/>
          <w:szCs w:val="20"/>
        </w:rPr>
        <w:t xml:space="preserve"> </w:t>
      </w:r>
    </w:p>
    <w:tbl>
      <w:tblPr>
        <w:tblW w:w="14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48"/>
        <w:gridCol w:w="62"/>
        <w:gridCol w:w="1018"/>
        <w:gridCol w:w="1232"/>
        <w:gridCol w:w="1378"/>
        <w:gridCol w:w="900"/>
        <w:gridCol w:w="2520"/>
        <w:gridCol w:w="2666"/>
        <w:gridCol w:w="2970"/>
      </w:tblGrid>
      <w:tr w:rsidR="00054764" w:rsidRPr="00274F20" w14:paraId="55B6CE1F" w14:textId="77777777" w:rsidTr="00C50B90">
        <w:trPr>
          <w:trHeight w:val="20"/>
          <w:tblHeader/>
        </w:trPr>
        <w:tc>
          <w:tcPr>
            <w:tcW w:w="1548" w:type="dxa"/>
            <w:shd w:val="clear" w:color="auto" w:fill="8DB3E2"/>
            <w:noWrap/>
          </w:tcPr>
          <w:p w14:paraId="2117232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b/>
                <w:bCs/>
                <w:color w:val="000000"/>
                <w:sz w:val="18"/>
                <w:szCs w:val="18"/>
              </w:rPr>
              <w:lastRenderedPageBreak/>
              <w:t>Name of Community</w:t>
            </w:r>
          </w:p>
        </w:tc>
        <w:tc>
          <w:tcPr>
            <w:tcW w:w="1080" w:type="dxa"/>
            <w:gridSpan w:val="2"/>
            <w:shd w:val="clear" w:color="auto" w:fill="8DB3E2"/>
            <w:noWrap/>
          </w:tcPr>
          <w:p w14:paraId="0FAC8B8D" w14:textId="77777777" w:rsidR="00054764" w:rsidRPr="00274F20" w:rsidRDefault="00054764" w:rsidP="00C50B90">
            <w:pPr>
              <w:jc w:val="center"/>
              <w:rPr>
                <w:rFonts w:asciiTheme="majorHAnsi" w:hAnsiTheme="majorHAnsi" w:cstheme="majorHAnsi"/>
                <w:color w:val="000000"/>
                <w:sz w:val="18"/>
                <w:szCs w:val="18"/>
              </w:rPr>
            </w:pPr>
            <w:r w:rsidRPr="00274F20">
              <w:rPr>
                <w:rFonts w:asciiTheme="majorHAnsi" w:hAnsiTheme="majorHAnsi" w:cstheme="majorHAnsi"/>
                <w:b/>
                <w:bCs/>
                <w:color w:val="000000"/>
                <w:sz w:val="18"/>
                <w:szCs w:val="18"/>
              </w:rPr>
              <w:t>Facility</w:t>
            </w:r>
          </w:p>
        </w:tc>
        <w:tc>
          <w:tcPr>
            <w:tcW w:w="1232" w:type="dxa"/>
            <w:shd w:val="clear" w:color="auto" w:fill="8DB3E2"/>
          </w:tcPr>
          <w:p w14:paraId="697267C7" w14:textId="77777777" w:rsidR="00054764" w:rsidRPr="00274F20" w:rsidRDefault="00054764" w:rsidP="00C50B90">
            <w:pPr>
              <w:jc w:val="center"/>
              <w:rPr>
                <w:rFonts w:asciiTheme="majorHAnsi" w:hAnsiTheme="majorHAnsi" w:cstheme="majorHAnsi"/>
                <w:color w:val="000000"/>
                <w:sz w:val="18"/>
                <w:szCs w:val="18"/>
              </w:rPr>
            </w:pPr>
            <w:r w:rsidRPr="00274F20">
              <w:rPr>
                <w:rFonts w:asciiTheme="majorHAnsi" w:hAnsiTheme="majorHAnsi" w:cstheme="majorHAnsi"/>
                <w:b/>
                <w:bCs/>
                <w:color w:val="000000"/>
                <w:sz w:val="18"/>
                <w:szCs w:val="18"/>
              </w:rPr>
              <w:t>Beneficiaries</w:t>
            </w:r>
          </w:p>
        </w:tc>
        <w:tc>
          <w:tcPr>
            <w:tcW w:w="1378" w:type="dxa"/>
            <w:shd w:val="clear" w:color="auto" w:fill="8DB3E2"/>
            <w:noWrap/>
          </w:tcPr>
          <w:p w14:paraId="6504290A" w14:textId="77777777" w:rsidR="00054764" w:rsidRPr="00274F20" w:rsidRDefault="00054764" w:rsidP="00C50B90">
            <w:pPr>
              <w:jc w:val="center"/>
              <w:rPr>
                <w:rFonts w:asciiTheme="majorHAnsi" w:hAnsiTheme="majorHAnsi" w:cstheme="majorHAnsi"/>
                <w:b/>
                <w:bCs/>
                <w:color w:val="000000"/>
                <w:sz w:val="18"/>
                <w:szCs w:val="18"/>
              </w:rPr>
            </w:pPr>
            <w:r w:rsidRPr="00274F20">
              <w:rPr>
                <w:rFonts w:asciiTheme="majorHAnsi" w:hAnsiTheme="majorHAnsi" w:cstheme="majorHAnsi"/>
                <w:b/>
                <w:bCs/>
                <w:color w:val="000000"/>
                <w:sz w:val="18"/>
                <w:szCs w:val="18"/>
              </w:rPr>
              <w:t>People served (Nos.)</w:t>
            </w:r>
          </w:p>
        </w:tc>
        <w:tc>
          <w:tcPr>
            <w:tcW w:w="900" w:type="dxa"/>
            <w:shd w:val="clear" w:color="auto" w:fill="8DB3E2"/>
            <w:noWrap/>
          </w:tcPr>
          <w:p w14:paraId="6BA7461D" w14:textId="77777777" w:rsidR="00054764" w:rsidRPr="00274F20" w:rsidRDefault="00054764" w:rsidP="00C50B90">
            <w:pPr>
              <w:jc w:val="center"/>
              <w:rPr>
                <w:rFonts w:asciiTheme="majorHAnsi" w:hAnsiTheme="majorHAnsi" w:cstheme="majorHAnsi"/>
                <w:color w:val="000000"/>
                <w:sz w:val="18"/>
                <w:szCs w:val="18"/>
              </w:rPr>
            </w:pPr>
            <w:r w:rsidRPr="00274F20">
              <w:rPr>
                <w:rFonts w:asciiTheme="majorHAnsi" w:hAnsiTheme="majorHAnsi" w:cstheme="majorHAnsi"/>
                <w:b/>
                <w:bCs/>
                <w:color w:val="000000"/>
                <w:sz w:val="18"/>
                <w:szCs w:val="18"/>
              </w:rPr>
              <w:t>Number of stand posts</w:t>
            </w:r>
          </w:p>
        </w:tc>
        <w:tc>
          <w:tcPr>
            <w:tcW w:w="2520" w:type="dxa"/>
            <w:shd w:val="clear" w:color="auto" w:fill="8DB3E2"/>
            <w:noWrap/>
          </w:tcPr>
          <w:p w14:paraId="0B39AC71" w14:textId="77777777" w:rsidR="00054764" w:rsidRPr="00274F20" w:rsidRDefault="00054764" w:rsidP="00C50B90">
            <w:pPr>
              <w:jc w:val="center"/>
              <w:rPr>
                <w:rFonts w:asciiTheme="majorHAnsi" w:hAnsiTheme="majorHAnsi" w:cstheme="majorHAnsi"/>
                <w:color w:val="000000"/>
                <w:sz w:val="18"/>
                <w:szCs w:val="18"/>
              </w:rPr>
            </w:pPr>
            <w:r w:rsidRPr="00274F20">
              <w:rPr>
                <w:rFonts w:asciiTheme="majorHAnsi" w:hAnsiTheme="majorHAnsi" w:cstheme="majorHAnsi"/>
                <w:b/>
                <w:bCs/>
                <w:color w:val="000000"/>
                <w:sz w:val="18"/>
                <w:szCs w:val="18"/>
              </w:rPr>
              <w:t>WASH Committee formed</w:t>
            </w:r>
          </w:p>
        </w:tc>
        <w:tc>
          <w:tcPr>
            <w:tcW w:w="2666" w:type="dxa"/>
            <w:shd w:val="clear" w:color="auto" w:fill="8DB3E2"/>
          </w:tcPr>
          <w:p w14:paraId="3E991FBA" w14:textId="77777777" w:rsidR="00054764" w:rsidRPr="00274F20" w:rsidRDefault="00054764" w:rsidP="00C50B90">
            <w:pPr>
              <w:jc w:val="center"/>
              <w:rPr>
                <w:rFonts w:asciiTheme="majorHAnsi" w:hAnsiTheme="majorHAnsi" w:cstheme="majorHAnsi"/>
                <w:color w:val="000000"/>
                <w:sz w:val="18"/>
                <w:szCs w:val="18"/>
              </w:rPr>
            </w:pPr>
            <w:r w:rsidRPr="00274F20">
              <w:rPr>
                <w:rFonts w:asciiTheme="majorHAnsi" w:hAnsiTheme="majorHAnsi" w:cstheme="majorHAnsi"/>
                <w:b/>
                <w:bCs/>
                <w:color w:val="000000"/>
                <w:sz w:val="18"/>
                <w:szCs w:val="18"/>
              </w:rPr>
              <w:t>Status / Reasons for non-operation</w:t>
            </w:r>
          </w:p>
        </w:tc>
        <w:tc>
          <w:tcPr>
            <w:tcW w:w="2970" w:type="dxa"/>
            <w:shd w:val="clear" w:color="auto" w:fill="8DB3E2"/>
          </w:tcPr>
          <w:p w14:paraId="1362F0A6" w14:textId="77777777" w:rsidR="00054764" w:rsidRPr="00274F20" w:rsidRDefault="00054764" w:rsidP="00C50B90">
            <w:pPr>
              <w:rPr>
                <w:rFonts w:asciiTheme="majorHAnsi" w:hAnsiTheme="majorHAnsi" w:cstheme="majorHAnsi"/>
                <w:b/>
                <w:bCs/>
                <w:color w:val="000000"/>
                <w:sz w:val="18"/>
                <w:szCs w:val="18"/>
              </w:rPr>
            </w:pPr>
            <w:r w:rsidRPr="00274F20">
              <w:rPr>
                <w:rFonts w:asciiTheme="majorHAnsi" w:hAnsiTheme="majorHAnsi" w:cstheme="majorHAnsi"/>
                <w:b/>
                <w:bCs/>
                <w:color w:val="000000"/>
                <w:sz w:val="18"/>
                <w:szCs w:val="18"/>
              </w:rPr>
              <w:t>Recommended Remedial Measures</w:t>
            </w:r>
          </w:p>
        </w:tc>
      </w:tr>
      <w:tr w:rsidR="00054764" w:rsidRPr="00274F20" w14:paraId="50AE8A7D" w14:textId="77777777" w:rsidTr="00C50B90">
        <w:trPr>
          <w:trHeight w:val="20"/>
        </w:trPr>
        <w:tc>
          <w:tcPr>
            <w:tcW w:w="11324" w:type="dxa"/>
            <w:gridSpan w:val="8"/>
            <w:shd w:val="clear" w:color="auto" w:fill="auto"/>
            <w:noWrap/>
          </w:tcPr>
          <w:p w14:paraId="610E4F7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b/>
                <w:color w:val="000000"/>
                <w:sz w:val="18"/>
                <w:szCs w:val="18"/>
              </w:rPr>
              <w:t>Kambia District October 22-23 2019</w:t>
            </w:r>
          </w:p>
        </w:tc>
        <w:tc>
          <w:tcPr>
            <w:tcW w:w="2970" w:type="dxa"/>
          </w:tcPr>
          <w:p w14:paraId="7D0C01D0" w14:textId="77777777" w:rsidR="00054764" w:rsidRPr="00274F20" w:rsidRDefault="00054764" w:rsidP="00C50B90">
            <w:pPr>
              <w:rPr>
                <w:rFonts w:asciiTheme="majorHAnsi" w:hAnsiTheme="majorHAnsi" w:cstheme="majorHAnsi"/>
                <w:b/>
                <w:color w:val="000000"/>
                <w:sz w:val="18"/>
                <w:szCs w:val="18"/>
              </w:rPr>
            </w:pPr>
          </w:p>
        </w:tc>
      </w:tr>
      <w:tr w:rsidR="00054764" w:rsidRPr="00274F20" w14:paraId="38E31F35" w14:textId="77777777" w:rsidTr="00C50B90">
        <w:trPr>
          <w:trHeight w:val="20"/>
        </w:trPr>
        <w:tc>
          <w:tcPr>
            <w:tcW w:w="1548" w:type="dxa"/>
            <w:shd w:val="clear" w:color="auto" w:fill="auto"/>
            <w:noWrap/>
            <w:hideMark/>
          </w:tcPr>
          <w:p w14:paraId="5303B60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1. </w:t>
            </w:r>
            <w:proofErr w:type="spellStart"/>
            <w:r w:rsidRPr="00274F20">
              <w:rPr>
                <w:rFonts w:asciiTheme="majorHAnsi" w:hAnsiTheme="majorHAnsi" w:cstheme="majorHAnsi"/>
                <w:color w:val="000000"/>
                <w:sz w:val="18"/>
                <w:szCs w:val="18"/>
              </w:rPr>
              <w:t>Bamoi</w:t>
            </w:r>
            <w:proofErr w:type="spellEnd"/>
            <w:r w:rsidRPr="00274F20">
              <w:rPr>
                <w:rFonts w:asciiTheme="majorHAnsi" w:hAnsiTheme="majorHAnsi" w:cstheme="majorHAnsi"/>
                <w:color w:val="000000"/>
                <w:sz w:val="18"/>
                <w:szCs w:val="18"/>
              </w:rPr>
              <w:t xml:space="preserve"> </w:t>
            </w:r>
            <w:proofErr w:type="spellStart"/>
            <w:r w:rsidRPr="00274F20">
              <w:rPr>
                <w:rFonts w:asciiTheme="majorHAnsi" w:hAnsiTheme="majorHAnsi" w:cstheme="majorHAnsi"/>
                <w:color w:val="000000"/>
                <w:sz w:val="18"/>
                <w:szCs w:val="18"/>
              </w:rPr>
              <w:t>Luma</w:t>
            </w:r>
            <w:proofErr w:type="spellEnd"/>
          </w:p>
        </w:tc>
        <w:tc>
          <w:tcPr>
            <w:tcW w:w="1080" w:type="dxa"/>
            <w:gridSpan w:val="2"/>
            <w:shd w:val="clear" w:color="auto" w:fill="auto"/>
            <w:noWrap/>
            <w:hideMark/>
          </w:tcPr>
          <w:p w14:paraId="506BE5F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 and Water Tower supplying water through stand posts.</w:t>
            </w:r>
          </w:p>
        </w:tc>
        <w:tc>
          <w:tcPr>
            <w:tcW w:w="1232" w:type="dxa"/>
            <w:shd w:val="clear" w:color="auto" w:fill="auto"/>
            <w:hideMark/>
          </w:tcPr>
          <w:p w14:paraId="56630FDF"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International Market Place/ Community</w:t>
            </w:r>
          </w:p>
        </w:tc>
        <w:tc>
          <w:tcPr>
            <w:tcW w:w="1378" w:type="dxa"/>
            <w:shd w:val="clear" w:color="auto" w:fill="auto"/>
            <w:noWrap/>
            <w:hideMark/>
          </w:tcPr>
          <w:p w14:paraId="3164CC9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The facility serves a community of 5,000 but this figure varies with the numbers of people passing through the market. </w:t>
            </w:r>
          </w:p>
        </w:tc>
        <w:tc>
          <w:tcPr>
            <w:tcW w:w="900" w:type="dxa"/>
            <w:shd w:val="clear" w:color="auto" w:fill="auto"/>
            <w:noWrap/>
            <w:hideMark/>
          </w:tcPr>
          <w:p w14:paraId="030A340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w:t>
            </w:r>
          </w:p>
        </w:tc>
        <w:tc>
          <w:tcPr>
            <w:tcW w:w="2520" w:type="dxa"/>
            <w:shd w:val="clear" w:color="auto" w:fill="auto"/>
            <w:noWrap/>
            <w:hideMark/>
          </w:tcPr>
          <w:p w14:paraId="397B6CC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The WASH Committee has been formed and trained in VSL operations. The committee has started collecting revenue from community members and at the market.</w:t>
            </w:r>
          </w:p>
        </w:tc>
        <w:tc>
          <w:tcPr>
            <w:tcW w:w="2666" w:type="dxa"/>
          </w:tcPr>
          <w:p w14:paraId="4F07EB07" w14:textId="6D1013BC" w:rsidR="00054764" w:rsidRPr="00C86970" w:rsidRDefault="00054764" w:rsidP="00C50B90">
            <w:pPr>
              <w:rPr>
                <w:rFonts w:asciiTheme="majorHAnsi" w:hAnsiTheme="majorHAnsi" w:cstheme="majorHAnsi"/>
                <w:sz w:val="18"/>
                <w:szCs w:val="18"/>
              </w:rPr>
            </w:pPr>
            <w:r w:rsidRPr="00C86970">
              <w:rPr>
                <w:rFonts w:asciiTheme="majorHAnsi" w:hAnsiTheme="majorHAnsi" w:cstheme="majorHAnsi"/>
                <w:sz w:val="18"/>
                <w:szCs w:val="18"/>
              </w:rPr>
              <w:t>The facility is fully functional with water being supplied to the health cent</w:t>
            </w:r>
            <w:r w:rsidR="00A44030" w:rsidRPr="00C86970">
              <w:rPr>
                <w:rFonts w:asciiTheme="majorHAnsi" w:hAnsiTheme="majorHAnsi" w:cstheme="majorHAnsi"/>
                <w:sz w:val="18"/>
                <w:szCs w:val="18"/>
              </w:rPr>
              <w:t>e</w:t>
            </w:r>
            <w:r w:rsidRPr="00C86970">
              <w:rPr>
                <w:rFonts w:asciiTheme="majorHAnsi" w:hAnsiTheme="majorHAnsi" w:cstheme="majorHAnsi"/>
                <w:sz w:val="18"/>
                <w:szCs w:val="18"/>
              </w:rPr>
              <w:t xml:space="preserve">r, the international market and the community. </w:t>
            </w:r>
          </w:p>
        </w:tc>
        <w:tc>
          <w:tcPr>
            <w:tcW w:w="2970" w:type="dxa"/>
          </w:tcPr>
          <w:p w14:paraId="7DD03DE3" w14:textId="77777777" w:rsidR="00054764" w:rsidRPr="00C86970" w:rsidRDefault="00054764" w:rsidP="00C50B90">
            <w:pPr>
              <w:rPr>
                <w:rFonts w:asciiTheme="majorHAnsi" w:hAnsiTheme="majorHAnsi" w:cstheme="majorHAnsi"/>
                <w:sz w:val="18"/>
                <w:szCs w:val="18"/>
              </w:rPr>
            </w:pPr>
            <w:r w:rsidRPr="00C86970">
              <w:rPr>
                <w:rFonts w:asciiTheme="majorHAnsi" w:hAnsiTheme="majorHAnsi" w:cstheme="majorHAnsi"/>
                <w:sz w:val="18"/>
                <w:szCs w:val="18"/>
              </w:rPr>
              <w:t>This facility can be handed over to the District Council for them to manage as part of their water delivery and supply programme.</w:t>
            </w:r>
          </w:p>
        </w:tc>
      </w:tr>
      <w:tr w:rsidR="00054764" w:rsidRPr="00274F20" w14:paraId="0EF7679A" w14:textId="77777777" w:rsidTr="00C50B90">
        <w:trPr>
          <w:trHeight w:val="20"/>
        </w:trPr>
        <w:tc>
          <w:tcPr>
            <w:tcW w:w="1548" w:type="dxa"/>
            <w:shd w:val="clear" w:color="auto" w:fill="auto"/>
            <w:noWrap/>
            <w:hideMark/>
          </w:tcPr>
          <w:p w14:paraId="7C3103E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2. Kargboto</w:t>
            </w:r>
          </w:p>
        </w:tc>
        <w:tc>
          <w:tcPr>
            <w:tcW w:w="1080" w:type="dxa"/>
            <w:gridSpan w:val="2"/>
            <w:shd w:val="clear" w:color="auto" w:fill="auto"/>
            <w:noWrap/>
            <w:hideMark/>
          </w:tcPr>
          <w:p w14:paraId="7F6F91F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 and water reticulation. Solar water pump installed</w:t>
            </w:r>
          </w:p>
        </w:tc>
        <w:tc>
          <w:tcPr>
            <w:tcW w:w="1232" w:type="dxa"/>
            <w:shd w:val="clear" w:color="auto" w:fill="auto"/>
            <w:noWrap/>
            <w:hideMark/>
          </w:tcPr>
          <w:p w14:paraId="764014B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1368665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 Estimated population of 500 served by this water delivery system. </w:t>
            </w:r>
          </w:p>
        </w:tc>
        <w:tc>
          <w:tcPr>
            <w:tcW w:w="900" w:type="dxa"/>
            <w:shd w:val="clear" w:color="auto" w:fill="auto"/>
            <w:noWrap/>
            <w:hideMark/>
          </w:tcPr>
          <w:p w14:paraId="2729C1D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7</w:t>
            </w:r>
          </w:p>
        </w:tc>
        <w:tc>
          <w:tcPr>
            <w:tcW w:w="2520" w:type="dxa"/>
            <w:shd w:val="clear" w:color="auto" w:fill="auto"/>
            <w:noWrap/>
            <w:hideMark/>
          </w:tcPr>
          <w:p w14:paraId="07FE001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2 VSL groups of sixty members each have been set up in the community. Each member contributes L 1000 per week. </w:t>
            </w:r>
          </w:p>
        </w:tc>
        <w:tc>
          <w:tcPr>
            <w:tcW w:w="2666" w:type="dxa"/>
          </w:tcPr>
          <w:p w14:paraId="36573C6A" w14:textId="1C4CADA7" w:rsidR="00054764" w:rsidRPr="00C86970" w:rsidRDefault="00054764" w:rsidP="00C50B90">
            <w:pPr>
              <w:rPr>
                <w:rFonts w:asciiTheme="majorHAnsi" w:hAnsiTheme="majorHAnsi" w:cstheme="majorHAnsi"/>
                <w:sz w:val="18"/>
                <w:szCs w:val="18"/>
              </w:rPr>
            </w:pPr>
            <w:r w:rsidRPr="00C86970">
              <w:rPr>
                <w:rFonts w:asciiTheme="majorHAnsi" w:hAnsiTheme="majorHAnsi" w:cstheme="majorHAnsi"/>
                <w:sz w:val="18"/>
                <w:szCs w:val="18"/>
              </w:rPr>
              <w:t>The solar power system was struck by lightning</w:t>
            </w:r>
            <w:r w:rsidR="00A44030" w:rsidRPr="00C86970">
              <w:rPr>
                <w:rFonts w:asciiTheme="majorHAnsi" w:hAnsiTheme="majorHAnsi" w:cstheme="majorHAnsi"/>
                <w:sz w:val="18"/>
                <w:szCs w:val="18"/>
              </w:rPr>
              <w:t>,</w:t>
            </w:r>
            <w:r w:rsidRPr="00C86970">
              <w:rPr>
                <w:rFonts w:asciiTheme="majorHAnsi" w:hAnsiTheme="majorHAnsi" w:cstheme="majorHAnsi"/>
                <w:sz w:val="18"/>
                <w:szCs w:val="18"/>
              </w:rPr>
              <w:t xml:space="preserve"> so the system was non-functional at the time of the visit. Community engaged a local "repair person" who had not been of much help.</w:t>
            </w:r>
            <w:r w:rsidR="00DC1273" w:rsidRPr="00C86970">
              <w:rPr>
                <w:rFonts w:asciiTheme="majorHAnsi" w:hAnsiTheme="majorHAnsi" w:cstheme="majorHAnsi"/>
                <w:sz w:val="18"/>
                <w:szCs w:val="18"/>
              </w:rPr>
              <w:t xml:space="preserve"> </w:t>
            </w:r>
            <w:r w:rsidRPr="00C86970">
              <w:rPr>
                <w:rFonts w:asciiTheme="majorHAnsi" w:hAnsiTheme="majorHAnsi" w:cstheme="majorHAnsi"/>
                <w:sz w:val="18"/>
                <w:szCs w:val="18"/>
              </w:rPr>
              <w:t xml:space="preserve"> </w:t>
            </w:r>
          </w:p>
        </w:tc>
        <w:tc>
          <w:tcPr>
            <w:tcW w:w="2970" w:type="dxa"/>
          </w:tcPr>
          <w:p w14:paraId="4BB58D37" w14:textId="77777777" w:rsidR="00054764" w:rsidRPr="00C86970" w:rsidRDefault="00054764" w:rsidP="00C50B90">
            <w:pPr>
              <w:rPr>
                <w:rFonts w:asciiTheme="majorHAnsi" w:hAnsiTheme="majorHAnsi" w:cstheme="majorHAnsi"/>
                <w:sz w:val="18"/>
                <w:szCs w:val="18"/>
              </w:rPr>
            </w:pPr>
            <w:r w:rsidRPr="00C86970">
              <w:rPr>
                <w:rFonts w:asciiTheme="majorHAnsi" w:hAnsiTheme="majorHAnsi" w:cstheme="majorHAnsi"/>
                <w:sz w:val="18"/>
                <w:szCs w:val="18"/>
              </w:rPr>
              <w:t xml:space="preserve">Training in basic system maintenance is required. Further institutional strengthening support for the VSLs also required. </w:t>
            </w:r>
          </w:p>
        </w:tc>
      </w:tr>
      <w:tr w:rsidR="00054764" w:rsidRPr="00274F20" w14:paraId="48FEEC25" w14:textId="77777777" w:rsidTr="00C50B90">
        <w:trPr>
          <w:trHeight w:val="20"/>
        </w:trPr>
        <w:tc>
          <w:tcPr>
            <w:tcW w:w="1548" w:type="dxa"/>
            <w:shd w:val="clear" w:color="auto" w:fill="auto"/>
            <w:noWrap/>
            <w:hideMark/>
          </w:tcPr>
          <w:p w14:paraId="444E32A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3.Gbalanthalan</w:t>
            </w:r>
          </w:p>
        </w:tc>
        <w:tc>
          <w:tcPr>
            <w:tcW w:w="1080" w:type="dxa"/>
            <w:gridSpan w:val="2"/>
            <w:shd w:val="clear" w:color="auto" w:fill="auto"/>
            <w:noWrap/>
            <w:hideMark/>
          </w:tcPr>
          <w:p w14:paraId="06F9CA8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hideMark/>
          </w:tcPr>
          <w:p w14:paraId="37DB1D5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Health Center &amp; Community</w:t>
            </w:r>
          </w:p>
        </w:tc>
        <w:tc>
          <w:tcPr>
            <w:tcW w:w="1378" w:type="dxa"/>
            <w:shd w:val="clear" w:color="auto" w:fill="auto"/>
            <w:noWrap/>
            <w:hideMark/>
          </w:tcPr>
          <w:p w14:paraId="6C01885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350</w:t>
            </w:r>
          </w:p>
        </w:tc>
        <w:tc>
          <w:tcPr>
            <w:tcW w:w="900" w:type="dxa"/>
            <w:shd w:val="clear" w:color="auto" w:fill="auto"/>
            <w:noWrap/>
            <w:hideMark/>
          </w:tcPr>
          <w:p w14:paraId="11D772F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7</w:t>
            </w:r>
          </w:p>
        </w:tc>
        <w:tc>
          <w:tcPr>
            <w:tcW w:w="2520" w:type="dxa"/>
            <w:shd w:val="clear" w:color="auto" w:fill="auto"/>
            <w:noWrap/>
            <w:hideMark/>
          </w:tcPr>
          <w:p w14:paraId="1162BBD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A VSL Committee has been set up and they are collecting contributions from community members.</w:t>
            </w:r>
          </w:p>
        </w:tc>
        <w:tc>
          <w:tcPr>
            <w:tcW w:w="2666" w:type="dxa"/>
          </w:tcPr>
          <w:p w14:paraId="13CDB50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Fully Functional</w:t>
            </w:r>
          </w:p>
        </w:tc>
        <w:tc>
          <w:tcPr>
            <w:tcW w:w="2970" w:type="dxa"/>
          </w:tcPr>
          <w:p w14:paraId="55A57ED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The community will need institutional strengthening support following the end of UNDP support. </w:t>
            </w:r>
          </w:p>
        </w:tc>
      </w:tr>
      <w:tr w:rsidR="00054764" w:rsidRPr="00274F20" w14:paraId="0E9908C6" w14:textId="77777777" w:rsidTr="00C50B90">
        <w:trPr>
          <w:trHeight w:val="20"/>
        </w:trPr>
        <w:tc>
          <w:tcPr>
            <w:tcW w:w="1548" w:type="dxa"/>
            <w:shd w:val="clear" w:color="auto" w:fill="auto"/>
            <w:noWrap/>
            <w:hideMark/>
          </w:tcPr>
          <w:p w14:paraId="76B6279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4.Rogberay</w:t>
            </w:r>
          </w:p>
        </w:tc>
        <w:tc>
          <w:tcPr>
            <w:tcW w:w="1080" w:type="dxa"/>
            <w:gridSpan w:val="2"/>
            <w:shd w:val="clear" w:color="auto" w:fill="auto"/>
            <w:noWrap/>
            <w:hideMark/>
          </w:tcPr>
          <w:p w14:paraId="45190DF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Spring Box</w:t>
            </w:r>
          </w:p>
        </w:tc>
        <w:tc>
          <w:tcPr>
            <w:tcW w:w="1232" w:type="dxa"/>
            <w:shd w:val="clear" w:color="auto" w:fill="auto"/>
            <w:noWrap/>
            <w:hideMark/>
          </w:tcPr>
          <w:p w14:paraId="6D39955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552432C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1,300</w:t>
            </w:r>
          </w:p>
        </w:tc>
        <w:tc>
          <w:tcPr>
            <w:tcW w:w="900" w:type="dxa"/>
            <w:shd w:val="clear" w:color="auto" w:fill="auto"/>
            <w:noWrap/>
            <w:hideMark/>
          </w:tcPr>
          <w:p w14:paraId="68BCF16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8</w:t>
            </w:r>
          </w:p>
        </w:tc>
        <w:tc>
          <w:tcPr>
            <w:tcW w:w="2520" w:type="dxa"/>
            <w:shd w:val="clear" w:color="auto" w:fill="auto"/>
            <w:noWrap/>
            <w:hideMark/>
          </w:tcPr>
          <w:p w14:paraId="3385F8F3"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Yes</w:t>
            </w:r>
          </w:p>
        </w:tc>
        <w:tc>
          <w:tcPr>
            <w:tcW w:w="2666" w:type="dxa"/>
          </w:tcPr>
          <w:p w14:paraId="35AC57C5" w14:textId="7550A38D"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Construction of the Spring Box super-structure was completed but contractor will need to construct at outlet from. Solar pumping system was not in place because of disagreement between the contractor and communities regarding where the solar panels were to be installed. As a result, water </w:t>
            </w:r>
            <w:r w:rsidRPr="00274F20">
              <w:rPr>
                <w:rFonts w:asciiTheme="majorHAnsi" w:hAnsiTheme="majorHAnsi" w:cstheme="majorHAnsi"/>
                <w:color w:val="000000"/>
                <w:sz w:val="18"/>
                <w:szCs w:val="18"/>
              </w:rPr>
              <w:lastRenderedPageBreak/>
              <w:t>pumping is not functional with communities drawing water from a partially covered reservoir. The contractor was to go and attend to this issue and report back by November 8, 2019.</w:t>
            </w:r>
            <w:r w:rsidR="00DC1273">
              <w:rPr>
                <w:rFonts w:asciiTheme="majorHAnsi" w:hAnsiTheme="majorHAnsi" w:cstheme="majorHAnsi"/>
                <w:color w:val="000000"/>
                <w:sz w:val="18"/>
                <w:szCs w:val="18"/>
              </w:rPr>
              <w:t xml:space="preserve"> </w:t>
            </w:r>
            <w:r w:rsidRPr="00274F20">
              <w:rPr>
                <w:rFonts w:asciiTheme="majorHAnsi" w:hAnsiTheme="majorHAnsi" w:cstheme="majorHAnsi"/>
                <w:color w:val="000000"/>
                <w:sz w:val="18"/>
                <w:szCs w:val="18"/>
              </w:rPr>
              <w:t xml:space="preserve"> </w:t>
            </w:r>
          </w:p>
        </w:tc>
        <w:tc>
          <w:tcPr>
            <w:tcW w:w="2970" w:type="dxa"/>
          </w:tcPr>
          <w:p w14:paraId="2FB00413"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lastRenderedPageBreak/>
              <w:t>The Community Management Committee needs to meet with the contractor and resolve the issue of the placement of the solar panels as this is the only issue that is standing in the way of delivery of water services from the Spring Box to the communities.</w:t>
            </w:r>
          </w:p>
        </w:tc>
      </w:tr>
      <w:tr w:rsidR="00054764" w:rsidRPr="00274F20" w14:paraId="43C268A7" w14:textId="77777777" w:rsidTr="00C50B90">
        <w:trPr>
          <w:trHeight w:val="20"/>
        </w:trPr>
        <w:tc>
          <w:tcPr>
            <w:tcW w:w="1548" w:type="dxa"/>
            <w:shd w:val="clear" w:color="auto" w:fill="auto"/>
            <w:noWrap/>
            <w:hideMark/>
          </w:tcPr>
          <w:p w14:paraId="1FF24C6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5.Kolenten Sec School</w:t>
            </w:r>
          </w:p>
        </w:tc>
        <w:tc>
          <w:tcPr>
            <w:tcW w:w="1080" w:type="dxa"/>
            <w:gridSpan w:val="2"/>
            <w:shd w:val="clear" w:color="auto" w:fill="auto"/>
            <w:noWrap/>
            <w:hideMark/>
          </w:tcPr>
          <w:p w14:paraId="2D6AC9C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 and water reticulation</w:t>
            </w:r>
          </w:p>
        </w:tc>
        <w:tc>
          <w:tcPr>
            <w:tcW w:w="1232" w:type="dxa"/>
            <w:shd w:val="clear" w:color="auto" w:fill="auto"/>
            <w:noWrap/>
            <w:hideMark/>
          </w:tcPr>
          <w:p w14:paraId="74CC1C3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The facility was developed at a school site to provide water to students.</w:t>
            </w:r>
          </w:p>
        </w:tc>
        <w:tc>
          <w:tcPr>
            <w:tcW w:w="1378" w:type="dxa"/>
            <w:shd w:val="clear" w:color="auto" w:fill="auto"/>
            <w:noWrap/>
            <w:hideMark/>
          </w:tcPr>
          <w:p w14:paraId="5562DE3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600</w:t>
            </w:r>
          </w:p>
        </w:tc>
        <w:tc>
          <w:tcPr>
            <w:tcW w:w="900" w:type="dxa"/>
            <w:shd w:val="clear" w:color="auto" w:fill="auto"/>
            <w:noWrap/>
            <w:hideMark/>
          </w:tcPr>
          <w:p w14:paraId="4CF3D06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8</w:t>
            </w:r>
          </w:p>
        </w:tc>
        <w:tc>
          <w:tcPr>
            <w:tcW w:w="2520" w:type="dxa"/>
            <w:shd w:val="clear" w:color="auto" w:fill="auto"/>
            <w:noWrap/>
            <w:hideMark/>
          </w:tcPr>
          <w:p w14:paraId="408ED2E3"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No</w:t>
            </w:r>
          </w:p>
        </w:tc>
        <w:tc>
          <w:tcPr>
            <w:tcW w:w="2666" w:type="dxa"/>
          </w:tcPr>
          <w:p w14:paraId="423D35A4" w14:textId="47067676"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The borehole has been drilled and solar pumping system installed. Basic maintenance work to unblock drains from </w:t>
            </w:r>
            <w:r w:rsidR="006B2152" w:rsidRPr="00274F20">
              <w:rPr>
                <w:rFonts w:asciiTheme="majorHAnsi" w:hAnsiTheme="majorHAnsi" w:cstheme="majorHAnsi"/>
                <w:color w:val="000000"/>
                <w:sz w:val="18"/>
                <w:szCs w:val="18"/>
              </w:rPr>
              <w:t>standpipes</w:t>
            </w:r>
            <w:r w:rsidRPr="00274F20">
              <w:rPr>
                <w:rFonts w:asciiTheme="majorHAnsi" w:hAnsiTheme="majorHAnsi" w:cstheme="majorHAnsi"/>
                <w:color w:val="000000"/>
                <w:sz w:val="18"/>
                <w:szCs w:val="18"/>
              </w:rPr>
              <w:t>.</w:t>
            </w:r>
          </w:p>
        </w:tc>
        <w:tc>
          <w:tcPr>
            <w:tcW w:w="2970" w:type="dxa"/>
          </w:tcPr>
          <w:p w14:paraId="413FB2F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The District Engineer needs to monitor this facility and assist the school with routine maintenance of the facility. </w:t>
            </w:r>
          </w:p>
        </w:tc>
      </w:tr>
      <w:tr w:rsidR="00054764" w:rsidRPr="00274F20" w14:paraId="3AB7B827" w14:textId="77777777" w:rsidTr="00C50B90">
        <w:trPr>
          <w:trHeight w:val="20"/>
        </w:trPr>
        <w:tc>
          <w:tcPr>
            <w:tcW w:w="1548" w:type="dxa"/>
            <w:shd w:val="clear" w:color="auto" w:fill="auto"/>
            <w:noWrap/>
            <w:hideMark/>
          </w:tcPr>
          <w:p w14:paraId="1435B93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6. Kychum</w:t>
            </w:r>
          </w:p>
        </w:tc>
        <w:tc>
          <w:tcPr>
            <w:tcW w:w="1080" w:type="dxa"/>
            <w:gridSpan w:val="2"/>
            <w:shd w:val="clear" w:color="auto" w:fill="auto"/>
            <w:noWrap/>
            <w:hideMark/>
          </w:tcPr>
          <w:p w14:paraId="6C0F580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23B2129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017EF35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1000</w:t>
            </w:r>
          </w:p>
        </w:tc>
        <w:tc>
          <w:tcPr>
            <w:tcW w:w="900" w:type="dxa"/>
            <w:shd w:val="clear" w:color="auto" w:fill="auto"/>
            <w:noWrap/>
            <w:hideMark/>
          </w:tcPr>
          <w:p w14:paraId="7E4ACA1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w:t>
            </w:r>
          </w:p>
        </w:tc>
        <w:tc>
          <w:tcPr>
            <w:tcW w:w="2520" w:type="dxa"/>
            <w:shd w:val="clear" w:color="auto" w:fill="auto"/>
            <w:noWrap/>
            <w:hideMark/>
          </w:tcPr>
          <w:p w14:paraId="1638B57F"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Yes</w:t>
            </w:r>
          </w:p>
        </w:tc>
        <w:tc>
          <w:tcPr>
            <w:tcW w:w="2666" w:type="dxa"/>
          </w:tcPr>
          <w:p w14:paraId="18978B00" w14:textId="77777777" w:rsidR="00054764" w:rsidRPr="00274F20" w:rsidRDefault="00054764" w:rsidP="00C50B90">
            <w:pPr>
              <w:rPr>
                <w:rFonts w:asciiTheme="majorHAnsi" w:hAnsiTheme="majorHAnsi" w:cstheme="majorHAnsi"/>
                <w:color w:val="000000"/>
                <w:sz w:val="18"/>
                <w:szCs w:val="18"/>
              </w:rPr>
            </w:pPr>
          </w:p>
        </w:tc>
        <w:tc>
          <w:tcPr>
            <w:tcW w:w="2970" w:type="dxa"/>
          </w:tcPr>
          <w:p w14:paraId="08BC4BE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Did not visit due to poor state of the road.</w:t>
            </w:r>
          </w:p>
        </w:tc>
      </w:tr>
      <w:tr w:rsidR="00054764" w:rsidRPr="00274F20" w14:paraId="3D85CC64" w14:textId="77777777" w:rsidTr="00C50B90">
        <w:trPr>
          <w:trHeight w:val="232"/>
        </w:trPr>
        <w:tc>
          <w:tcPr>
            <w:tcW w:w="14294" w:type="dxa"/>
            <w:gridSpan w:val="9"/>
            <w:shd w:val="clear" w:color="auto" w:fill="auto"/>
            <w:noWrap/>
            <w:hideMark/>
          </w:tcPr>
          <w:p w14:paraId="3520799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w:t>
            </w:r>
          </w:p>
          <w:p w14:paraId="39E5BCB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w:t>
            </w:r>
            <w:r w:rsidRPr="00274F20">
              <w:rPr>
                <w:rFonts w:asciiTheme="majorHAnsi" w:hAnsiTheme="majorHAnsi" w:cstheme="majorHAnsi"/>
                <w:b/>
                <w:color w:val="000000"/>
                <w:sz w:val="18"/>
                <w:szCs w:val="18"/>
              </w:rPr>
              <w:t>Kono District</w:t>
            </w:r>
          </w:p>
        </w:tc>
      </w:tr>
      <w:tr w:rsidR="00054764" w:rsidRPr="00274F20" w14:paraId="5EA57B28" w14:textId="77777777" w:rsidTr="00C50B90">
        <w:trPr>
          <w:trHeight w:val="20"/>
        </w:trPr>
        <w:tc>
          <w:tcPr>
            <w:tcW w:w="1548" w:type="dxa"/>
            <w:shd w:val="clear" w:color="auto" w:fill="auto"/>
            <w:noWrap/>
            <w:hideMark/>
          </w:tcPr>
          <w:p w14:paraId="50FEE13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7.Fuero</w:t>
            </w:r>
          </w:p>
        </w:tc>
        <w:tc>
          <w:tcPr>
            <w:tcW w:w="1080" w:type="dxa"/>
            <w:gridSpan w:val="2"/>
            <w:shd w:val="clear" w:color="auto" w:fill="auto"/>
            <w:noWrap/>
            <w:hideMark/>
          </w:tcPr>
          <w:p w14:paraId="5D138A8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51B5F45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4C6BC09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1000 members in the community. </w:t>
            </w:r>
          </w:p>
        </w:tc>
        <w:tc>
          <w:tcPr>
            <w:tcW w:w="900" w:type="dxa"/>
            <w:shd w:val="clear" w:color="auto" w:fill="auto"/>
            <w:noWrap/>
            <w:hideMark/>
          </w:tcPr>
          <w:p w14:paraId="5CC92F6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7</w:t>
            </w:r>
          </w:p>
        </w:tc>
        <w:tc>
          <w:tcPr>
            <w:tcW w:w="2520" w:type="dxa"/>
            <w:shd w:val="clear" w:color="auto" w:fill="auto"/>
            <w:noWrap/>
            <w:hideMark/>
          </w:tcPr>
          <w:p w14:paraId="2D2CA9F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No management committee established</w:t>
            </w:r>
          </w:p>
        </w:tc>
        <w:tc>
          <w:tcPr>
            <w:tcW w:w="2666" w:type="dxa"/>
          </w:tcPr>
          <w:p w14:paraId="2580FB8A" w14:textId="7A15EFAD"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Infrastructure completed but the system was not functional due to technical problem with the solar pumping system. This has been the situation since the Project Mid-Term Review. No attempt has been made to repair the system indicating no community ownership. The community now depend upon an alternative water source with a hand pump. This compromises reliability of water supply to the school and health cent</w:t>
            </w:r>
            <w:r w:rsidR="00A44030">
              <w:rPr>
                <w:rFonts w:asciiTheme="majorHAnsi" w:hAnsiTheme="majorHAnsi" w:cstheme="majorHAnsi"/>
                <w:color w:val="000000"/>
                <w:sz w:val="18"/>
                <w:szCs w:val="18"/>
              </w:rPr>
              <w:t>e</w:t>
            </w:r>
            <w:r w:rsidRPr="00274F20">
              <w:rPr>
                <w:rFonts w:asciiTheme="majorHAnsi" w:hAnsiTheme="majorHAnsi" w:cstheme="majorHAnsi"/>
                <w:color w:val="000000"/>
                <w:sz w:val="18"/>
                <w:szCs w:val="18"/>
              </w:rPr>
              <w:t>r.</w:t>
            </w:r>
            <w:r w:rsidR="00DC1273">
              <w:rPr>
                <w:rFonts w:asciiTheme="majorHAnsi" w:hAnsiTheme="majorHAnsi" w:cstheme="majorHAnsi"/>
                <w:color w:val="000000"/>
                <w:sz w:val="18"/>
                <w:szCs w:val="18"/>
              </w:rPr>
              <w:t xml:space="preserve"> </w:t>
            </w:r>
            <w:r w:rsidRPr="00274F20">
              <w:rPr>
                <w:rFonts w:asciiTheme="majorHAnsi" w:hAnsiTheme="majorHAnsi" w:cstheme="majorHAnsi"/>
                <w:color w:val="000000"/>
                <w:sz w:val="18"/>
                <w:szCs w:val="18"/>
              </w:rPr>
              <w:t xml:space="preserve"> </w:t>
            </w:r>
          </w:p>
        </w:tc>
        <w:tc>
          <w:tcPr>
            <w:tcW w:w="2970" w:type="dxa"/>
          </w:tcPr>
          <w:p w14:paraId="603EA74F" w14:textId="6C97FC30"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The community at Fuero need support with institutional strengthening.</w:t>
            </w:r>
            <w:r w:rsidR="00DC1273">
              <w:rPr>
                <w:rFonts w:asciiTheme="majorHAnsi" w:hAnsiTheme="majorHAnsi" w:cstheme="majorHAnsi"/>
                <w:color w:val="000000"/>
                <w:sz w:val="18"/>
                <w:szCs w:val="18"/>
              </w:rPr>
              <w:t xml:space="preserve"> </w:t>
            </w:r>
            <w:r w:rsidRPr="00274F20">
              <w:rPr>
                <w:rFonts w:asciiTheme="majorHAnsi" w:hAnsiTheme="majorHAnsi" w:cstheme="majorHAnsi"/>
                <w:color w:val="000000"/>
                <w:sz w:val="18"/>
                <w:szCs w:val="18"/>
              </w:rPr>
              <w:t xml:space="preserve"> </w:t>
            </w:r>
          </w:p>
        </w:tc>
      </w:tr>
      <w:tr w:rsidR="00054764" w:rsidRPr="00274F20" w14:paraId="10EC1C44" w14:textId="77777777" w:rsidTr="00C50B90">
        <w:trPr>
          <w:trHeight w:val="20"/>
        </w:trPr>
        <w:tc>
          <w:tcPr>
            <w:tcW w:w="1548" w:type="dxa"/>
            <w:shd w:val="clear" w:color="auto" w:fill="auto"/>
            <w:noWrap/>
            <w:hideMark/>
          </w:tcPr>
          <w:p w14:paraId="0D72983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lastRenderedPageBreak/>
              <w:t>8.Kombayendeh</w:t>
            </w:r>
          </w:p>
        </w:tc>
        <w:tc>
          <w:tcPr>
            <w:tcW w:w="1080" w:type="dxa"/>
            <w:gridSpan w:val="2"/>
            <w:shd w:val="clear" w:color="auto" w:fill="auto"/>
            <w:noWrap/>
            <w:hideMark/>
          </w:tcPr>
          <w:p w14:paraId="0046DC1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39760AD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008B961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1,200</w:t>
            </w:r>
          </w:p>
        </w:tc>
        <w:tc>
          <w:tcPr>
            <w:tcW w:w="900" w:type="dxa"/>
            <w:shd w:val="clear" w:color="auto" w:fill="auto"/>
            <w:noWrap/>
            <w:hideMark/>
          </w:tcPr>
          <w:p w14:paraId="060964A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8</w:t>
            </w:r>
          </w:p>
        </w:tc>
        <w:tc>
          <w:tcPr>
            <w:tcW w:w="2520" w:type="dxa"/>
            <w:shd w:val="clear" w:color="auto" w:fill="auto"/>
            <w:noWrap/>
            <w:hideMark/>
          </w:tcPr>
          <w:p w14:paraId="3167C113"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Yes. VSL training conducted. Members pay Le 5000 per household per month. </w:t>
            </w:r>
          </w:p>
        </w:tc>
        <w:tc>
          <w:tcPr>
            <w:tcW w:w="2666" w:type="dxa"/>
          </w:tcPr>
          <w:p w14:paraId="7466C9C7" w14:textId="6BEE7C16"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Water supply system was functional. Need to fix the overflowing tank (replace the floater?)</w:t>
            </w:r>
            <w:r w:rsidR="00DC1273">
              <w:rPr>
                <w:rFonts w:asciiTheme="majorHAnsi" w:hAnsiTheme="majorHAnsi" w:cstheme="majorHAnsi"/>
                <w:color w:val="000000"/>
                <w:sz w:val="18"/>
                <w:szCs w:val="18"/>
              </w:rPr>
              <w:t xml:space="preserve"> </w:t>
            </w:r>
          </w:p>
        </w:tc>
        <w:tc>
          <w:tcPr>
            <w:tcW w:w="2970" w:type="dxa"/>
          </w:tcPr>
          <w:p w14:paraId="2657C9F9" w14:textId="77777777" w:rsidR="00054764" w:rsidRPr="00274F20" w:rsidRDefault="00054764" w:rsidP="00C50B90">
            <w:pPr>
              <w:rPr>
                <w:rFonts w:asciiTheme="majorHAnsi" w:hAnsiTheme="majorHAnsi" w:cstheme="majorHAnsi"/>
                <w:color w:val="000000"/>
                <w:sz w:val="18"/>
                <w:szCs w:val="18"/>
              </w:rPr>
            </w:pPr>
          </w:p>
        </w:tc>
      </w:tr>
      <w:tr w:rsidR="00054764" w:rsidRPr="00274F20" w14:paraId="0D568367" w14:textId="77777777" w:rsidTr="00C50B90">
        <w:trPr>
          <w:trHeight w:val="20"/>
        </w:trPr>
        <w:tc>
          <w:tcPr>
            <w:tcW w:w="1548" w:type="dxa"/>
            <w:shd w:val="clear" w:color="auto" w:fill="auto"/>
            <w:noWrap/>
            <w:hideMark/>
          </w:tcPr>
          <w:p w14:paraId="4D05292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9.KDEC Primary School</w:t>
            </w:r>
          </w:p>
        </w:tc>
        <w:tc>
          <w:tcPr>
            <w:tcW w:w="1080" w:type="dxa"/>
            <w:gridSpan w:val="2"/>
            <w:shd w:val="clear" w:color="auto" w:fill="auto"/>
            <w:noWrap/>
            <w:hideMark/>
          </w:tcPr>
          <w:p w14:paraId="5A07BB5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 supplying water to 3 schools and 1 Vocational training Centre</w:t>
            </w:r>
          </w:p>
        </w:tc>
        <w:tc>
          <w:tcPr>
            <w:tcW w:w="1232" w:type="dxa"/>
            <w:shd w:val="clear" w:color="auto" w:fill="auto"/>
            <w:noWrap/>
            <w:hideMark/>
          </w:tcPr>
          <w:p w14:paraId="75A9F494" w14:textId="6A1A6936"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3 schools and a vocational training cent</w:t>
            </w:r>
            <w:r w:rsidR="00A44030">
              <w:rPr>
                <w:rFonts w:asciiTheme="majorHAnsi" w:hAnsiTheme="majorHAnsi" w:cstheme="majorHAnsi"/>
                <w:color w:val="000000"/>
                <w:sz w:val="18"/>
                <w:szCs w:val="18"/>
              </w:rPr>
              <w:t>e</w:t>
            </w:r>
            <w:r w:rsidRPr="00274F20">
              <w:rPr>
                <w:rFonts w:asciiTheme="majorHAnsi" w:hAnsiTheme="majorHAnsi" w:cstheme="majorHAnsi"/>
                <w:color w:val="000000"/>
                <w:sz w:val="18"/>
                <w:szCs w:val="18"/>
              </w:rPr>
              <w:t>r.</w:t>
            </w:r>
          </w:p>
        </w:tc>
        <w:tc>
          <w:tcPr>
            <w:tcW w:w="1378" w:type="dxa"/>
            <w:shd w:val="clear" w:color="auto" w:fill="auto"/>
            <w:noWrap/>
            <w:hideMark/>
          </w:tcPr>
          <w:p w14:paraId="1418D00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750</w:t>
            </w:r>
          </w:p>
        </w:tc>
        <w:tc>
          <w:tcPr>
            <w:tcW w:w="900" w:type="dxa"/>
            <w:shd w:val="clear" w:color="auto" w:fill="auto"/>
            <w:noWrap/>
            <w:hideMark/>
          </w:tcPr>
          <w:p w14:paraId="16F12C3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8</w:t>
            </w:r>
          </w:p>
        </w:tc>
        <w:tc>
          <w:tcPr>
            <w:tcW w:w="2520" w:type="dxa"/>
            <w:shd w:val="clear" w:color="auto" w:fill="auto"/>
            <w:noWrap/>
            <w:hideMark/>
          </w:tcPr>
          <w:p w14:paraId="3D399F4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No</w:t>
            </w:r>
          </w:p>
        </w:tc>
        <w:tc>
          <w:tcPr>
            <w:tcW w:w="2666" w:type="dxa"/>
          </w:tcPr>
          <w:p w14:paraId="66A15A1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System was now functional. Stolen solar panels and submersible pump had to be replaced.</w:t>
            </w:r>
          </w:p>
        </w:tc>
        <w:tc>
          <w:tcPr>
            <w:tcW w:w="2970" w:type="dxa"/>
          </w:tcPr>
          <w:p w14:paraId="5708F2C6" w14:textId="550D0E51"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Community sensitization required to manage issue of theft. The facility funded by the project provides water for a large community. The contractor supplied 5000 </w:t>
            </w:r>
            <w:r w:rsidR="006B2152" w:rsidRPr="00274F20">
              <w:rPr>
                <w:rFonts w:asciiTheme="majorHAnsi" w:hAnsiTheme="majorHAnsi" w:cstheme="majorHAnsi"/>
                <w:color w:val="000000"/>
                <w:sz w:val="18"/>
                <w:szCs w:val="18"/>
              </w:rPr>
              <w:t>liter</w:t>
            </w:r>
            <w:r w:rsidRPr="00274F20">
              <w:rPr>
                <w:rFonts w:asciiTheme="majorHAnsi" w:hAnsiTheme="majorHAnsi" w:cstheme="majorHAnsi"/>
                <w:color w:val="000000"/>
                <w:sz w:val="18"/>
                <w:szCs w:val="18"/>
              </w:rPr>
              <w:t xml:space="preserve"> tanks instead of 10</w:t>
            </w:r>
            <w:r w:rsidR="00A44030">
              <w:rPr>
                <w:rFonts w:asciiTheme="majorHAnsi" w:hAnsiTheme="majorHAnsi" w:cstheme="majorHAnsi"/>
                <w:color w:val="000000"/>
                <w:sz w:val="18"/>
                <w:szCs w:val="18"/>
              </w:rPr>
              <w:t xml:space="preserve"> </w:t>
            </w:r>
            <w:r w:rsidR="006B2152" w:rsidRPr="00274F20">
              <w:rPr>
                <w:rFonts w:asciiTheme="majorHAnsi" w:hAnsiTheme="majorHAnsi" w:cstheme="majorHAnsi"/>
                <w:color w:val="000000"/>
                <w:sz w:val="18"/>
                <w:szCs w:val="18"/>
              </w:rPr>
              <w:t>liter</w:t>
            </w:r>
            <w:r w:rsidRPr="00274F20">
              <w:rPr>
                <w:rFonts w:asciiTheme="majorHAnsi" w:hAnsiTheme="majorHAnsi" w:cstheme="majorHAnsi"/>
                <w:color w:val="000000"/>
                <w:sz w:val="18"/>
                <w:szCs w:val="18"/>
              </w:rPr>
              <w:t xml:space="preserve"> tanks.</w:t>
            </w:r>
            <w:r w:rsidR="00DC1273">
              <w:rPr>
                <w:rFonts w:asciiTheme="majorHAnsi" w:hAnsiTheme="majorHAnsi" w:cstheme="majorHAnsi"/>
                <w:color w:val="000000"/>
                <w:sz w:val="18"/>
                <w:szCs w:val="18"/>
              </w:rPr>
              <w:t xml:space="preserve"> </w:t>
            </w:r>
          </w:p>
        </w:tc>
      </w:tr>
      <w:tr w:rsidR="00054764" w:rsidRPr="00274F20" w14:paraId="34DA246D" w14:textId="77777777" w:rsidTr="00C50B90">
        <w:trPr>
          <w:trHeight w:val="20"/>
        </w:trPr>
        <w:tc>
          <w:tcPr>
            <w:tcW w:w="1548" w:type="dxa"/>
            <w:shd w:val="clear" w:color="auto" w:fill="auto"/>
            <w:noWrap/>
            <w:hideMark/>
          </w:tcPr>
          <w:p w14:paraId="4AFBC85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10.Boroma</w:t>
            </w:r>
          </w:p>
        </w:tc>
        <w:tc>
          <w:tcPr>
            <w:tcW w:w="1080" w:type="dxa"/>
            <w:gridSpan w:val="2"/>
            <w:shd w:val="clear" w:color="auto" w:fill="auto"/>
            <w:noWrap/>
            <w:hideMark/>
          </w:tcPr>
          <w:p w14:paraId="38421EE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5BA8679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669A3C34" w14:textId="4260D2A0"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4,207 people</w:t>
            </w:r>
            <w:r w:rsidR="00DC1273">
              <w:rPr>
                <w:rFonts w:asciiTheme="majorHAnsi" w:hAnsiTheme="majorHAnsi" w:cstheme="majorHAnsi"/>
                <w:color w:val="000000"/>
                <w:sz w:val="18"/>
                <w:szCs w:val="18"/>
              </w:rPr>
              <w:t xml:space="preserve"> </w:t>
            </w:r>
            <w:r w:rsidRPr="00274F20">
              <w:rPr>
                <w:rFonts w:asciiTheme="majorHAnsi" w:hAnsiTheme="majorHAnsi" w:cstheme="majorHAnsi"/>
                <w:color w:val="000000"/>
                <w:sz w:val="18"/>
                <w:szCs w:val="18"/>
              </w:rPr>
              <w:t>served by the water infrastructure.</w:t>
            </w:r>
          </w:p>
        </w:tc>
        <w:tc>
          <w:tcPr>
            <w:tcW w:w="900" w:type="dxa"/>
            <w:shd w:val="clear" w:color="auto" w:fill="auto"/>
            <w:noWrap/>
            <w:hideMark/>
          </w:tcPr>
          <w:p w14:paraId="460493DF"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w:t>
            </w:r>
          </w:p>
        </w:tc>
        <w:tc>
          <w:tcPr>
            <w:tcW w:w="2520" w:type="dxa"/>
            <w:shd w:val="clear" w:color="auto" w:fill="auto"/>
            <w:noWrap/>
            <w:hideMark/>
          </w:tcPr>
          <w:p w14:paraId="38A9AAF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WASH Committee still to be set up. </w:t>
            </w:r>
          </w:p>
        </w:tc>
        <w:tc>
          <w:tcPr>
            <w:tcW w:w="2666" w:type="dxa"/>
          </w:tcPr>
          <w:p w14:paraId="60101D6B" w14:textId="357B1B88"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 supplies health cente</w:t>
            </w:r>
            <w:r w:rsidR="00A44030">
              <w:rPr>
                <w:rFonts w:asciiTheme="majorHAnsi" w:hAnsiTheme="majorHAnsi" w:cstheme="majorHAnsi"/>
                <w:color w:val="000000"/>
                <w:sz w:val="18"/>
                <w:szCs w:val="18"/>
              </w:rPr>
              <w:t>r</w:t>
            </w:r>
            <w:r w:rsidRPr="00274F20">
              <w:rPr>
                <w:rFonts w:asciiTheme="majorHAnsi" w:hAnsiTheme="majorHAnsi" w:cstheme="majorHAnsi"/>
                <w:color w:val="000000"/>
                <w:sz w:val="18"/>
                <w:szCs w:val="18"/>
              </w:rPr>
              <w:t xml:space="preserve"> and school.</w:t>
            </w:r>
            <w:r w:rsidR="00DC1273">
              <w:rPr>
                <w:rFonts w:asciiTheme="majorHAnsi" w:hAnsiTheme="majorHAnsi" w:cstheme="majorHAnsi"/>
                <w:color w:val="000000"/>
                <w:sz w:val="18"/>
                <w:szCs w:val="18"/>
              </w:rPr>
              <w:t xml:space="preserve"> </w:t>
            </w:r>
            <w:r w:rsidRPr="00274F20">
              <w:rPr>
                <w:rFonts w:asciiTheme="majorHAnsi" w:hAnsiTheme="majorHAnsi" w:cstheme="majorHAnsi"/>
                <w:color w:val="000000"/>
                <w:sz w:val="18"/>
                <w:szCs w:val="18"/>
              </w:rPr>
              <w:t>Fully functional facility.</w:t>
            </w:r>
          </w:p>
        </w:tc>
        <w:tc>
          <w:tcPr>
            <w:tcW w:w="2970" w:type="dxa"/>
          </w:tcPr>
          <w:p w14:paraId="6545765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Support needed for institutional strengthening and making VSL operational. </w:t>
            </w:r>
          </w:p>
        </w:tc>
      </w:tr>
      <w:tr w:rsidR="00054764" w:rsidRPr="00274F20" w14:paraId="17E5995C" w14:textId="77777777" w:rsidTr="00C50B90">
        <w:trPr>
          <w:trHeight w:val="20"/>
        </w:trPr>
        <w:tc>
          <w:tcPr>
            <w:tcW w:w="1548" w:type="dxa"/>
            <w:shd w:val="clear" w:color="auto" w:fill="auto"/>
            <w:noWrap/>
            <w:hideMark/>
          </w:tcPr>
          <w:p w14:paraId="2FB4393F"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11.Njagbema </w:t>
            </w:r>
            <w:proofErr w:type="spellStart"/>
            <w:r w:rsidRPr="00274F20">
              <w:rPr>
                <w:rFonts w:asciiTheme="majorHAnsi" w:hAnsiTheme="majorHAnsi" w:cstheme="majorHAnsi"/>
                <w:color w:val="000000"/>
                <w:sz w:val="18"/>
                <w:szCs w:val="18"/>
              </w:rPr>
              <w:t>Fiama</w:t>
            </w:r>
            <w:proofErr w:type="spellEnd"/>
          </w:p>
        </w:tc>
        <w:tc>
          <w:tcPr>
            <w:tcW w:w="1080" w:type="dxa"/>
            <w:gridSpan w:val="2"/>
            <w:shd w:val="clear" w:color="auto" w:fill="auto"/>
            <w:noWrap/>
            <w:hideMark/>
          </w:tcPr>
          <w:p w14:paraId="300502F3"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Spring Box</w:t>
            </w:r>
          </w:p>
        </w:tc>
        <w:tc>
          <w:tcPr>
            <w:tcW w:w="1232" w:type="dxa"/>
            <w:shd w:val="clear" w:color="auto" w:fill="auto"/>
            <w:noWrap/>
            <w:hideMark/>
          </w:tcPr>
          <w:p w14:paraId="4B4EEEA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2E27713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2,000</w:t>
            </w:r>
          </w:p>
        </w:tc>
        <w:tc>
          <w:tcPr>
            <w:tcW w:w="900" w:type="dxa"/>
            <w:shd w:val="clear" w:color="auto" w:fill="auto"/>
            <w:noWrap/>
            <w:hideMark/>
          </w:tcPr>
          <w:p w14:paraId="3A2F02F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8</w:t>
            </w:r>
          </w:p>
        </w:tc>
        <w:tc>
          <w:tcPr>
            <w:tcW w:w="2520" w:type="dxa"/>
            <w:shd w:val="clear" w:color="auto" w:fill="auto"/>
            <w:noWrap/>
            <w:hideMark/>
          </w:tcPr>
          <w:p w14:paraId="3891186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WASH Committee not functional.</w:t>
            </w:r>
          </w:p>
        </w:tc>
        <w:tc>
          <w:tcPr>
            <w:tcW w:w="2666" w:type="dxa"/>
          </w:tcPr>
          <w:p w14:paraId="3162892E" w14:textId="1243374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The civil works to protect the spring were completed by the time of my visit. However</w:t>
            </w:r>
            <w:r w:rsidR="00A44030">
              <w:rPr>
                <w:rFonts w:asciiTheme="majorHAnsi" w:hAnsiTheme="majorHAnsi" w:cstheme="majorHAnsi"/>
                <w:color w:val="000000"/>
                <w:sz w:val="18"/>
                <w:szCs w:val="18"/>
              </w:rPr>
              <w:t>,</w:t>
            </w:r>
            <w:r w:rsidRPr="00274F20">
              <w:rPr>
                <w:rFonts w:asciiTheme="majorHAnsi" w:hAnsiTheme="majorHAnsi" w:cstheme="majorHAnsi"/>
                <w:color w:val="000000"/>
                <w:sz w:val="18"/>
                <w:szCs w:val="18"/>
              </w:rPr>
              <w:t xml:space="preserve"> the system was not functional because the solar pump was stolen.</w:t>
            </w:r>
          </w:p>
        </w:tc>
        <w:tc>
          <w:tcPr>
            <w:tcW w:w="2970" w:type="dxa"/>
          </w:tcPr>
          <w:p w14:paraId="2C35680E" w14:textId="2688BAAC"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The </w:t>
            </w:r>
            <w:r w:rsidR="00271FFB">
              <w:rPr>
                <w:rFonts w:asciiTheme="majorHAnsi" w:hAnsiTheme="majorHAnsi" w:cstheme="majorHAnsi"/>
                <w:color w:val="000000"/>
                <w:sz w:val="18"/>
                <w:szCs w:val="18"/>
              </w:rPr>
              <w:t>s</w:t>
            </w:r>
            <w:r w:rsidRPr="00274F20">
              <w:rPr>
                <w:rFonts w:asciiTheme="majorHAnsi" w:hAnsiTheme="majorHAnsi" w:cstheme="majorHAnsi"/>
                <w:color w:val="000000"/>
                <w:sz w:val="18"/>
                <w:szCs w:val="18"/>
              </w:rPr>
              <w:t xml:space="preserve">pring </w:t>
            </w:r>
            <w:r w:rsidR="00271FFB">
              <w:rPr>
                <w:rFonts w:asciiTheme="majorHAnsi" w:hAnsiTheme="majorHAnsi" w:cstheme="majorHAnsi"/>
                <w:color w:val="000000"/>
                <w:sz w:val="18"/>
                <w:szCs w:val="18"/>
              </w:rPr>
              <w:t>b</w:t>
            </w:r>
            <w:r w:rsidRPr="00274F20">
              <w:rPr>
                <w:rFonts w:asciiTheme="majorHAnsi" w:hAnsiTheme="majorHAnsi" w:cstheme="majorHAnsi"/>
                <w:color w:val="000000"/>
                <w:sz w:val="18"/>
                <w:szCs w:val="18"/>
              </w:rPr>
              <w:t xml:space="preserve">ox is a high yielding </w:t>
            </w:r>
            <w:r w:rsidR="006B2152" w:rsidRPr="00274F20">
              <w:rPr>
                <w:rFonts w:asciiTheme="majorHAnsi" w:hAnsiTheme="majorHAnsi" w:cstheme="majorHAnsi"/>
                <w:color w:val="000000"/>
                <w:sz w:val="18"/>
                <w:szCs w:val="18"/>
              </w:rPr>
              <w:t>one,</w:t>
            </w:r>
            <w:r w:rsidRPr="00274F20">
              <w:rPr>
                <w:rFonts w:asciiTheme="majorHAnsi" w:hAnsiTheme="majorHAnsi" w:cstheme="majorHAnsi"/>
                <w:color w:val="000000"/>
                <w:sz w:val="18"/>
                <w:szCs w:val="18"/>
              </w:rPr>
              <w:t xml:space="preserve"> so it </w:t>
            </w:r>
            <w:r w:rsidR="00271FFB">
              <w:rPr>
                <w:rFonts w:asciiTheme="majorHAnsi" w:hAnsiTheme="majorHAnsi" w:cstheme="majorHAnsi"/>
                <w:color w:val="000000"/>
                <w:sz w:val="18"/>
                <w:szCs w:val="18"/>
              </w:rPr>
              <w:t xml:space="preserve">can </w:t>
            </w:r>
            <w:r w:rsidRPr="00274F20">
              <w:rPr>
                <w:rFonts w:asciiTheme="majorHAnsi" w:hAnsiTheme="majorHAnsi" w:cstheme="majorHAnsi"/>
                <w:color w:val="000000"/>
                <w:sz w:val="18"/>
                <w:szCs w:val="18"/>
              </w:rPr>
              <w:t>supply sustainable levels of water to the community. The stolen pump should be replaced to avail water to the community otherwise the infrastructure developed so far will be vandali</w:t>
            </w:r>
            <w:r w:rsidR="00A44030">
              <w:rPr>
                <w:rFonts w:asciiTheme="majorHAnsi" w:hAnsiTheme="majorHAnsi" w:cstheme="majorHAnsi"/>
                <w:color w:val="000000"/>
                <w:sz w:val="18"/>
                <w:szCs w:val="18"/>
              </w:rPr>
              <w:t>z</w:t>
            </w:r>
            <w:r w:rsidRPr="00274F20">
              <w:rPr>
                <w:rFonts w:asciiTheme="majorHAnsi" w:hAnsiTheme="majorHAnsi" w:cstheme="majorHAnsi"/>
                <w:color w:val="000000"/>
                <w:sz w:val="18"/>
                <w:szCs w:val="18"/>
              </w:rPr>
              <w:t xml:space="preserve">ed. Institutional strengthening required for the VSL management committee. </w:t>
            </w:r>
          </w:p>
        </w:tc>
      </w:tr>
      <w:tr w:rsidR="00054764" w:rsidRPr="00274F20" w14:paraId="7E907D69" w14:textId="77777777" w:rsidTr="00C50B90">
        <w:trPr>
          <w:trHeight w:val="20"/>
        </w:trPr>
        <w:tc>
          <w:tcPr>
            <w:tcW w:w="1548" w:type="dxa"/>
            <w:shd w:val="clear" w:color="auto" w:fill="auto"/>
            <w:noWrap/>
            <w:hideMark/>
          </w:tcPr>
          <w:p w14:paraId="5E3921B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12. Government Model Sec School</w:t>
            </w:r>
          </w:p>
        </w:tc>
        <w:tc>
          <w:tcPr>
            <w:tcW w:w="1080" w:type="dxa"/>
            <w:gridSpan w:val="2"/>
            <w:shd w:val="clear" w:color="auto" w:fill="auto"/>
            <w:noWrap/>
            <w:hideMark/>
          </w:tcPr>
          <w:p w14:paraId="50CEFAF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2F7DAF6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School and community</w:t>
            </w:r>
          </w:p>
        </w:tc>
        <w:tc>
          <w:tcPr>
            <w:tcW w:w="1378" w:type="dxa"/>
            <w:shd w:val="clear" w:color="auto" w:fill="auto"/>
            <w:noWrap/>
            <w:hideMark/>
          </w:tcPr>
          <w:p w14:paraId="03BE5FE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More than 1000 students and community members benefit from </w:t>
            </w:r>
            <w:r w:rsidRPr="00274F20">
              <w:rPr>
                <w:rFonts w:asciiTheme="majorHAnsi" w:hAnsiTheme="majorHAnsi" w:cstheme="majorHAnsi"/>
                <w:color w:val="000000"/>
                <w:sz w:val="18"/>
                <w:szCs w:val="18"/>
              </w:rPr>
              <w:lastRenderedPageBreak/>
              <w:t>the water facility.</w:t>
            </w:r>
          </w:p>
        </w:tc>
        <w:tc>
          <w:tcPr>
            <w:tcW w:w="900" w:type="dxa"/>
            <w:shd w:val="clear" w:color="auto" w:fill="auto"/>
            <w:noWrap/>
            <w:hideMark/>
          </w:tcPr>
          <w:p w14:paraId="3970F85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lastRenderedPageBreak/>
              <w:t>8</w:t>
            </w:r>
          </w:p>
        </w:tc>
        <w:tc>
          <w:tcPr>
            <w:tcW w:w="2520" w:type="dxa"/>
            <w:shd w:val="clear" w:color="auto" w:fill="auto"/>
            <w:noWrap/>
            <w:hideMark/>
          </w:tcPr>
          <w:p w14:paraId="3DF3943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 members contribute monthly to a fund which is used for maintaining the water facility.</w:t>
            </w:r>
          </w:p>
        </w:tc>
        <w:tc>
          <w:tcPr>
            <w:tcW w:w="2666" w:type="dxa"/>
          </w:tcPr>
          <w:p w14:paraId="4489084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The water facility is fully functional and well maintained. The involvement of the school administration in the project has assisted with maintenance.</w:t>
            </w:r>
          </w:p>
        </w:tc>
        <w:tc>
          <w:tcPr>
            <w:tcW w:w="2970" w:type="dxa"/>
          </w:tcPr>
          <w:p w14:paraId="5810260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Government Model School presents a possible model of how schools can work with community members to manage public assets like water delivery systems. School administrators have access to information and means </w:t>
            </w:r>
            <w:r w:rsidR="00BE3186" w:rsidRPr="00274F20">
              <w:rPr>
                <w:rFonts w:asciiTheme="majorHAnsi" w:hAnsiTheme="majorHAnsi" w:cstheme="majorHAnsi"/>
                <w:color w:val="000000"/>
                <w:sz w:val="18"/>
                <w:szCs w:val="18"/>
              </w:rPr>
              <w:t xml:space="preserve">of </w:t>
            </w:r>
            <w:r w:rsidR="00BE3186" w:rsidRPr="00274F20">
              <w:rPr>
                <w:rFonts w:asciiTheme="majorHAnsi" w:hAnsiTheme="majorHAnsi" w:cstheme="majorHAnsi"/>
                <w:color w:val="000000"/>
                <w:sz w:val="18"/>
                <w:szCs w:val="18"/>
              </w:rPr>
              <w:lastRenderedPageBreak/>
              <w:t>communication</w:t>
            </w:r>
            <w:r w:rsidRPr="00274F20">
              <w:rPr>
                <w:rFonts w:asciiTheme="majorHAnsi" w:hAnsiTheme="majorHAnsi" w:cstheme="majorHAnsi"/>
                <w:color w:val="000000"/>
                <w:sz w:val="18"/>
                <w:szCs w:val="18"/>
              </w:rPr>
              <w:t xml:space="preserve"> and can therefore contact technical services providers to assist with maintaining the facilities that have been developed. </w:t>
            </w:r>
          </w:p>
        </w:tc>
      </w:tr>
      <w:tr w:rsidR="00054764" w:rsidRPr="00274F20" w14:paraId="44C1450D" w14:textId="77777777" w:rsidTr="00C50B90">
        <w:trPr>
          <w:trHeight w:val="20"/>
        </w:trPr>
        <w:tc>
          <w:tcPr>
            <w:tcW w:w="1548" w:type="dxa"/>
            <w:shd w:val="clear" w:color="auto" w:fill="auto"/>
            <w:noWrap/>
            <w:hideMark/>
          </w:tcPr>
          <w:p w14:paraId="08282A4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lastRenderedPageBreak/>
              <w:t xml:space="preserve">13. </w:t>
            </w:r>
            <w:proofErr w:type="spellStart"/>
            <w:r w:rsidRPr="00274F20">
              <w:rPr>
                <w:rFonts w:asciiTheme="majorHAnsi" w:hAnsiTheme="majorHAnsi" w:cstheme="majorHAnsi"/>
                <w:color w:val="000000"/>
                <w:sz w:val="18"/>
                <w:szCs w:val="18"/>
              </w:rPr>
              <w:t>Njaima</w:t>
            </w:r>
            <w:proofErr w:type="spellEnd"/>
            <w:r w:rsidRPr="00274F20">
              <w:rPr>
                <w:rFonts w:asciiTheme="majorHAnsi" w:hAnsiTheme="majorHAnsi" w:cstheme="majorHAnsi"/>
                <w:color w:val="000000"/>
                <w:sz w:val="18"/>
                <w:szCs w:val="18"/>
              </w:rPr>
              <w:t xml:space="preserve"> </w:t>
            </w:r>
            <w:proofErr w:type="spellStart"/>
            <w:r w:rsidRPr="00274F20">
              <w:rPr>
                <w:rFonts w:asciiTheme="majorHAnsi" w:hAnsiTheme="majorHAnsi" w:cstheme="majorHAnsi"/>
                <w:color w:val="000000"/>
                <w:sz w:val="18"/>
                <w:szCs w:val="18"/>
              </w:rPr>
              <w:t>Ninikoro</w:t>
            </w:r>
            <w:proofErr w:type="spellEnd"/>
          </w:p>
        </w:tc>
        <w:tc>
          <w:tcPr>
            <w:tcW w:w="1080" w:type="dxa"/>
            <w:gridSpan w:val="2"/>
            <w:shd w:val="clear" w:color="auto" w:fill="auto"/>
            <w:noWrap/>
            <w:hideMark/>
          </w:tcPr>
          <w:p w14:paraId="07EB508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Gravity water supply system</w:t>
            </w:r>
          </w:p>
        </w:tc>
        <w:tc>
          <w:tcPr>
            <w:tcW w:w="1232" w:type="dxa"/>
            <w:shd w:val="clear" w:color="auto" w:fill="auto"/>
            <w:noWrap/>
            <w:hideMark/>
          </w:tcPr>
          <w:p w14:paraId="697DC168" w14:textId="77777777" w:rsidR="00054764" w:rsidRPr="00274F20" w:rsidRDefault="00054764" w:rsidP="00C50B90">
            <w:pPr>
              <w:rPr>
                <w:rFonts w:asciiTheme="majorHAnsi" w:hAnsiTheme="majorHAnsi" w:cstheme="majorHAnsi"/>
                <w:color w:val="000000"/>
                <w:sz w:val="18"/>
                <w:szCs w:val="18"/>
              </w:rPr>
            </w:pPr>
            <w:proofErr w:type="spellStart"/>
            <w:r w:rsidRPr="00274F20">
              <w:rPr>
                <w:rFonts w:asciiTheme="majorHAnsi" w:hAnsiTheme="majorHAnsi" w:cstheme="majorHAnsi"/>
                <w:color w:val="000000"/>
                <w:sz w:val="18"/>
                <w:szCs w:val="18"/>
              </w:rPr>
              <w:t>Jayamani</w:t>
            </w:r>
            <w:proofErr w:type="spellEnd"/>
            <w:r w:rsidRPr="00274F20">
              <w:rPr>
                <w:rFonts w:asciiTheme="majorHAnsi" w:hAnsiTheme="majorHAnsi" w:cstheme="majorHAnsi"/>
                <w:color w:val="000000"/>
                <w:sz w:val="18"/>
                <w:szCs w:val="18"/>
              </w:rPr>
              <w:t xml:space="preserve"> Village</w:t>
            </w:r>
          </w:p>
        </w:tc>
        <w:tc>
          <w:tcPr>
            <w:tcW w:w="1378" w:type="dxa"/>
            <w:shd w:val="clear" w:color="auto" w:fill="auto"/>
            <w:noWrap/>
            <w:hideMark/>
          </w:tcPr>
          <w:p w14:paraId="1871959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Up to 300 households serviced by the facility</w:t>
            </w:r>
          </w:p>
        </w:tc>
        <w:tc>
          <w:tcPr>
            <w:tcW w:w="900" w:type="dxa"/>
            <w:shd w:val="clear" w:color="auto" w:fill="auto"/>
            <w:noWrap/>
            <w:hideMark/>
          </w:tcPr>
          <w:p w14:paraId="588571E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 stand posts</w:t>
            </w:r>
          </w:p>
        </w:tc>
        <w:tc>
          <w:tcPr>
            <w:tcW w:w="2520" w:type="dxa"/>
            <w:shd w:val="clear" w:color="auto" w:fill="auto"/>
            <w:noWrap/>
            <w:hideMark/>
          </w:tcPr>
          <w:p w14:paraId="126FFB9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WSL committee set up and functional</w:t>
            </w:r>
          </w:p>
        </w:tc>
        <w:tc>
          <w:tcPr>
            <w:tcW w:w="2666" w:type="dxa"/>
          </w:tcPr>
          <w:p w14:paraId="6D13CB0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The civil works have been completed and water is being delivered to the village. </w:t>
            </w:r>
          </w:p>
        </w:tc>
        <w:tc>
          <w:tcPr>
            <w:tcW w:w="2970" w:type="dxa"/>
          </w:tcPr>
          <w:p w14:paraId="2B6109C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There is need for constant monitoring of the water intake point to ensure that it is not disturbed. </w:t>
            </w:r>
          </w:p>
        </w:tc>
      </w:tr>
      <w:tr w:rsidR="00054764" w:rsidRPr="00274F20" w14:paraId="47CC16BB" w14:textId="77777777" w:rsidTr="00C50B90">
        <w:trPr>
          <w:trHeight w:val="20"/>
        </w:trPr>
        <w:tc>
          <w:tcPr>
            <w:tcW w:w="11324" w:type="dxa"/>
            <w:gridSpan w:val="8"/>
            <w:shd w:val="clear" w:color="auto" w:fill="auto"/>
            <w:noWrap/>
            <w:hideMark/>
          </w:tcPr>
          <w:p w14:paraId="4582E62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w:t>
            </w:r>
          </w:p>
          <w:p w14:paraId="49C5401D" w14:textId="77777777" w:rsidR="00054764" w:rsidRPr="00274F20" w:rsidRDefault="00054764" w:rsidP="00C50B90">
            <w:pPr>
              <w:rPr>
                <w:rFonts w:asciiTheme="majorHAnsi" w:hAnsiTheme="majorHAnsi" w:cstheme="majorHAnsi"/>
                <w:b/>
                <w:color w:val="000000"/>
                <w:sz w:val="18"/>
                <w:szCs w:val="18"/>
              </w:rPr>
            </w:pPr>
            <w:r w:rsidRPr="00274F20">
              <w:rPr>
                <w:rFonts w:asciiTheme="majorHAnsi" w:hAnsiTheme="majorHAnsi" w:cstheme="majorHAnsi"/>
                <w:b/>
                <w:color w:val="000000"/>
                <w:sz w:val="18"/>
                <w:szCs w:val="18"/>
              </w:rPr>
              <w:t> Pujehun District</w:t>
            </w:r>
          </w:p>
        </w:tc>
        <w:tc>
          <w:tcPr>
            <w:tcW w:w="2970" w:type="dxa"/>
          </w:tcPr>
          <w:p w14:paraId="2F39645D" w14:textId="77777777" w:rsidR="00054764" w:rsidRPr="00274F20" w:rsidRDefault="00054764" w:rsidP="00C50B90">
            <w:pPr>
              <w:rPr>
                <w:rFonts w:asciiTheme="majorHAnsi" w:hAnsiTheme="majorHAnsi" w:cstheme="majorHAnsi"/>
                <w:b/>
                <w:color w:val="000000"/>
                <w:sz w:val="18"/>
                <w:szCs w:val="18"/>
              </w:rPr>
            </w:pPr>
          </w:p>
        </w:tc>
      </w:tr>
      <w:tr w:rsidR="00054764" w:rsidRPr="00274F20" w14:paraId="4E01245D" w14:textId="77777777" w:rsidTr="00E66A6B">
        <w:trPr>
          <w:trHeight w:val="20"/>
        </w:trPr>
        <w:tc>
          <w:tcPr>
            <w:tcW w:w="1610" w:type="dxa"/>
            <w:gridSpan w:val="2"/>
            <w:shd w:val="clear" w:color="auto" w:fill="auto"/>
            <w:noWrap/>
            <w:hideMark/>
          </w:tcPr>
          <w:p w14:paraId="7B90E0B1" w14:textId="77777777" w:rsidR="00054764" w:rsidRPr="00274F20" w:rsidRDefault="00054764" w:rsidP="00C50B90">
            <w:pPr>
              <w:rPr>
                <w:rFonts w:asciiTheme="majorHAnsi" w:hAnsiTheme="majorHAnsi" w:cstheme="majorHAnsi"/>
                <w:bCs/>
                <w:color w:val="000000"/>
                <w:sz w:val="18"/>
                <w:szCs w:val="18"/>
              </w:rPr>
            </w:pPr>
            <w:r w:rsidRPr="00274F20">
              <w:rPr>
                <w:rFonts w:asciiTheme="majorHAnsi" w:hAnsiTheme="majorHAnsi" w:cstheme="majorHAnsi"/>
                <w:color w:val="000000"/>
                <w:sz w:val="18"/>
                <w:szCs w:val="18"/>
              </w:rPr>
              <w:t>14.</w:t>
            </w:r>
            <w:r w:rsidRPr="00274F20">
              <w:rPr>
                <w:rFonts w:asciiTheme="majorHAnsi" w:hAnsiTheme="majorHAnsi" w:cstheme="majorHAnsi"/>
                <w:bCs/>
                <w:color w:val="000000"/>
                <w:sz w:val="18"/>
                <w:szCs w:val="18"/>
              </w:rPr>
              <w:t>Kuranko Community, Kpaka Chiefdom</w:t>
            </w:r>
          </w:p>
        </w:tc>
        <w:tc>
          <w:tcPr>
            <w:tcW w:w="1018" w:type="dxa"/>
            <w:shd w:val="clear" w:color="auto" w:fill="auto"/>
            <w:noWrap/>
            <w:hideMark/>
          </w:tcPr>
          <w:p w14:paraId="0008E19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6FC1FD2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0019584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100 households</w:t>
            </w:r>
          </w:p>
        </w:tc>
        <w:tc>
          <w:tcPr>
            <w:tcW w:w="900" w:type="dxa"/>
            <w:shd w:val="clear" w:color="auto" w:fill="auto"/>
            <w:noWrap/>
            <w:hideMark/>
          </w:tcPr>
          <w:p w14:paraId="675B4E6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7</w:t>
            </w:r>
          </w:p>
        </w:tc>
        <w:tc>
          <w:tcPr>
            <w:tcW w:w="2520" w:type="dxa"/>
            <w:shd w:val="clear" w:color="auto" w:fill="auto"/>
            <w:noWrap/>
            <w:hideMark/>
          </w:tcPr>
          <w:p w14:paraId="34DC171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WASH Committee established and collecting money. </w:t>
            </w:r>
          </w:p>
        </w:tc>
        <w:tc>
          <w:tcPr>
            <w:tcW w:w="2666" w:type="dxa"/>
          </w:tcPr>
          <w:p w14:paraId="7A6DD77D" w14:textId="77777777" w:rsidR="00054764" w:rsidRPr="00274F20" w:rsidRDefault="00BE3186"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Nonfunctional</w:t>
            </w:r>
            <w:r w:rsidR="00054764" w:rsidRPr="00274F20">
              <w:rPr>
                <w:rFonts w:asciiTheme="majorHAnsi" w:hAnsiTheme="majorHAnsi" w:cstheme="majorHAnsi"/>
                <w:color w:val="000000"/>
                <w:sz w:val="18"/>
                <w:szCs w:val="18"/>
              </w:rPr>
              <w:t xml:space="preserve"> due to breakdown of the solar panel/ pump since August 2019</w:t>
            </w:r>
          </w:p>
        </w:tc>
        <w:tc>
          <w:tcPr>
            <w:tcW w:w="2970" w:type="dxa"/>
          </w:tcPr>
          <w:p w14:paraId="62F0E153"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The </w:t>
            </w:r>
            <w:proofErr w:type="spellStart"/>
            <w:r w:rsidRPr="00274F20">
              <w:rPr>
                <w:rFonts w:asciiTheme="majorHAnsi" w:hAnsiTheme="majorHAnsi" w:cstheme="majorHAnsi"/>
                <w:color w:val="000000"/>
                <w:sz w:val="18"/>
                <w:szCs w:val="18"/>
              </w:rPr>
              <w:t>Kuranko</w:t>
            </w:r>
            <w:proofErr w:type="spellEnd"/>
            <w:r w:rsidRPr="00274F20">
              <w:rPr>
                <w:rFonts w:asciiTheme="majorHAnsi" w:hAnsiTheme="majorHAnsi" w:cstheme="majorHAnsi"/>
                <w:color w:val="000000"/>
                <w:sz w:val="18"/>
                <w:szCs w:val="18"/>
              </w:rPr>
              <w:t xml:space="preserve"> community need institutional strengthening support to improve their management of the infrastructure.</w:t>
            </w:r>
          </w:p>
        </w:tc>
      </w:tr>
      <w:tr w:rsidR="00054764" w:rsidRPr="00274F20" w14:paraId="510712F3" w14:textId="77777777" w:rsidTr="00E66A6B">
        <w:trPr>
          <w:trHeight w:val="20"/>
        </w:trPr>
        <w:tc>
          <w:tcPr>
            <w:tcW w:w="1610" w:type="dxa"/>
            <w:gridSpan w:val="2"/>
            <w:shd w:val="clear" w:color="auto" w:fill="auto"/>
            <w:noWrap/>
            <w:hideMark/>
          </w:tcPr>
          <w:p w14:paraId="1CDCDD4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15.Nyandehun </w:t>
            </w:r>
            <w:proofErr w:type="spellStart"/>
            <w:r w:rsidRPr="00274F20">
              <w:rPr>
                <w:rFonts w:asciiTheme="majorHAnsi" w:hAnsiTheme="majorHAnsi" w:cstheme="majorHAnsi"/>
                <w:color w:val="000000"/>
                <w:sz w:val="18"/>
                <w:szCs w:val="18"/>
              </w:rPr>
              <w:t>Galliness</w:t>
            </w:r>
            <w:proofErr w:type="spellEnd"/>
          </w:p>
        </w:tc>
        <w:tc>
          <w:tcPr>
            <w:tcW w:w="1018" w:type="dxa"/>
            <w:shd w:val="clear" w:color="auto" w:fill="auto"/>
            <w:noWrap/>
            <w:hideMark/>
          </w:tcPr>
          <w:p w14:paraId="6020B57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61DD9E0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0E04FEB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479</w:t>
            </w:r>
          </w:p>
        </w:tc>
        <w:tc>
          <w:tcPr>
            <w:tcW w:w="900" w:type="dxa"/>
            <w:shd w:val="clear" w:color="auto" w:fill="auto"/>
            <w:noWrap/>
            <w:hideMark/>
          </w:tcPr>
          <w:p w14:paraId="70AC697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6</w:t>
            </w:r>
          </w:p>
        </w:tc>
        <w:tc>
          <w:tcPr>
            <w:tcW w:w="2520" w:type="dxa"/>
            <w:shd w:val="clear" w:color="auto" w:fill="auto"/>
            <w:noWrap/>
            <w:hideMark/>
          </w:tcPr>
          <w:p w14:paraId="2157539A" w14:textId="77777777" w:rsidR="00054764" w:rsidRPr="00274F20" w:rsidRDefault="00054764" w:rsidP="00C50B90">
            <w:pPr>
              <w:rPr>
                <w:rFonts w:asciiTheme="majorHAnsi" w:hAnsiTheme="majorHAnsi" w:cstheme="majorHAnsi"/>
                <w:color w:val="000000"/>
                <w:sz w:val="18"/>
                <w:szCs w:val="18"/>
              </w:rPr>
            </w:pPr>
          </w:p>
        </w:tc>
        <w:tc>
          <w:tcPr>
            <w:tcW w:w="2666" w:type="dxa"/>
          </w:tcPr>
          <w:p w14:paraId="2E2EEC2D" w14:textId="77777777" w:rsidR="00054764" w:rsidRPr="00274F20" w:rsidRDefault="00054764" w:rsidP="00C50B90">
            <w:pPr>
              <w:rPr>
                <w:rFonts w:asciiTheme="majorHAnsi" w:hAnsiTheme="majorHAnsi" w:cstheme="majorHAnsi"/>
                <w:color w:val="000000"/>
                <w:sz w:val="18"/>
                <w:szCs w:val="18"/>
              </w:rPr>
            </w:pPr>
          </w:p>
        </w:tc>
        <w:tc>
          <w:tcPr>
            <w:tcW w:w="2970" w:type="dxa"/>
          </w:tcPr>
          <w:p w14:paraId="59273AC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Did not visit because bridge was damaged </w:t>
            </w:r>
          </w:p>
        </w:tc>
      </w:tr>
      <w:tr w:rsidR="00054764" w:rsidRPr="00274F20" w14:paraId="262F8572" w14:textId="77777777" w:rsidTr="00E66A6B">
        <w:trPr>
          <w:trHeight w:val="20"/>
        </w:trPr>
        <w:tc>
          <w:tcPr>
            <w:tcW w:w="1610" w:type="dxa"/>
            <w:gridSpan w:val="2"/>
            <w:shd w:val="clear" w:color="auto" w:fill="auto"/>
            <w:noWrap/>
            <w:hideMark/>
          </w:tcPr>
          <w:p w14:paraId="176EDDA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16.Koroma </w:t>
            </w:r>
            <w:proofErr w:type="spellStart"/>
            <w:r w:rsidRPr="00274F20">
              <w:rPr>
                <w:rFonts w:asciiTheme="majorHAnsi" w:hAnsiTheme="majorHAnsi" w:cstheme="majorHAnsi"/>
                <w:color w:val="000000"/>
                <w:sz w:val="18"/>
                <w:szCs w:val="18"/>
              </w:rPr>
              <w:t>Laa</w:t>
            </w:r>
            <w:proofErr w:type="spellEnd"/>
            <w:r w:rsidRPr="00274F20">
              <w:rPr>
                <w:rFonts w:asciiTheme="majorHAnsi" w:hAnsiTheme="majorHAnsi" w:cstheme="majorHAnsi"/>
                <w:color w:val="000000"/>
                <w:sz w:val="18"/>
                <w:szCs w:val="18"/>
              </w:rPr>
              <w:t xml:space="preserve"> New Market</w:t>
            </w:r>
          </w:p>
        </w:tc>
        <w:tc>
          <w:tcPr>
            <w:tcW w:w="1018" w:type="dxa"/>
            <w:shd w:val="clear" w:color="auto" w:fill="auto"/>
            <w:noWrap/>
            <w:hideMark/>
          </w:tcPr>
          <w:p w14:paraId="13392BC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135227C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51CD8C2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1000</w:t>
            </w:r>
          </w:p>
        </w:tc>
        <w:tc>
          <w:tcPr>
            <w:tcW w:w="900" w:type="dxa"/>
            <w:shd w:val="clear" w:color="auto" w:fill="auto"/>
            <w:noWrap/>
            <w:hideMark/>
          </w:tcPr>
          <w:p w14:paraId="5586CC9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w:t>
            </w:r>
          </w:p>
        </w:tc>
        <w:tc>
          <w:tcPr>
            <w:tcW w:w="2520" w:type="dxa"/>
            <w:shd w:val="clear" w:color="auto" w:fill="auto"/>
            <w:noWrap/>
            <w:hideMark/>
          </w:tcPr>
          <w:p w14:paraId="2F62E86A" w14:textId="77777777" w:rsidR="00054764" w:rsidRPr="00274F20" w:rsidRDefault="00054764" w:rsidP="00C50B90">
            <w:pPr>
              <w:rPr>
                <w:rFonts w:asciiTheme="majorHAnsi" w:hAnsiTheme="majorHAnsi" w:cstheme="majorHAnsi"/>
                <w:color w:val="000000"/>
                <w:sz w:val="18"/>
                <w:szCs w:val="18"/>
              </w:rPr>
            </w:pPr>
          </w:p>
        </w:tc>
        <w:tc>
          <w:tcPr>
            <w:tcW w:w="2666" w:type="dxa"/>
          </w:tcPr>
          <w:p w14:paraId="007AE927" w14:textId="77777777" w:rsidR="00054764" w:rsidRPr="00274F20" w:rsidRDefault="00054764" w:rsidP="00C50B90">
            <w:pPr>
              <w:rPr>
                <w:rFonts w:asciiTheme="majorHAnsi" w:hAnsiTheme="majorHAnsi" w:cstheme="majorHAnsi"/>
                <w:color w:val="000000"/>
                <w:sz w:val="18"/>
                <w:szCs w:val="18"/>
              </w:rPr>
            </w:pPr>
          </w:p>
        </w:tc>
        <w:tc>
          <w:tcPr>
            <w:tcW w:w="2970" w:type="dxa"/>
          </w:tcPr>
          <w:p w14:paraId="064F2AF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Did Not visit</w:t>
            </w:r>
          </w:p>
        </w:tc>
      </w:tr>
      <w:tr w:rsidR="00054764" w:rsidRPr="00274F20" w14:paraId="2CFC4748" w14:textId="77777777" w:rsidTr="00E66A6B">
        <w:trPr>
          <w:trHeight w:val="20"/>
        </w:trPr>
        <w:tc>
          <w:tcPr>
            <w:tcW w:w="1610" w:type="dxa"/>
            <w:gridSpan w:val="2"/>
            <w:shd w:val="clear" w:color="auto" w:fill="auto"/>
            <w:noWrap/>
            <w:hideMark/>
          </w:tcPr>
          <w:p w14:paraId="081F2B3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17.Taninahun </w:t>
            </w:r>
            <w:proofErr w:type="spellStart"/>
            <w:r w:rsidRPr="00274F20">
              <w:rPr>
                <w:rFonts w:asciiTheme="majorHAnsi" w:hAnsiTheme="majorHAnsi" w:cstheme="majorHAnsi"/>
                <w:color w:val="000000"/>
                <w:sz w:val="18"/>
                <w:szCs w:val="18"/>
              </w:rPr>
              <w:t>Malen</w:t>
            </w:r>
            <w:proofErr w:type="spellEnd"/>
          </w:p>
        </w:tc>
        <w:tc>
          <w:tcPr>
            <w:tcW w:w="1018" w:type="dxa"/>
            <w:shd w:val="clear" w:color="auto" w:fill="auto"/>
            <w:noWrap/>
            <w:hideMark/>
          </w:tcPr>
          <w:p w14:paraId="2ECA558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234105F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108F6B2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2000</w:t>
            </w:r>
          </w:p>
        </w:tc>
        <w:tc>
          <w:tcPr>
            <w:tcW w:w="900" w:type="dxa"/>
            <w:shd w:val="clear" w:color="auto" w:fill="auto"/>
            <w:noWrap/>
            <w:hideMark/>
          </w:tcPr>
          <w:p w14:paraId="690D9343"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w:t>
            </w:r>
          </w:p>
        </w:tc>
        <w:tc>
          <w:tcPr>
            <w:tcW w:w="2520" w:type="dxa"/>
            <w:shd w:val="clear" w:color="auto" w:fill="auto"/>
            <w:noWrap/>
            <w:hideMark/>
          </w:tcPr>
          <w:p w14:paraId="48D7515C" w14:textId="6F32E9B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No VSL committee set up </w:t>
            </w:r>
            <w:r w:rsidR="00E33378" w:rsidRPr="00274F20">
              <w:rPr>
                <w:rFonts w:asciiTheme="majorHAnsi" w:hAnsiTheme="majorHAnsi" w:cstheme="majorHAnsi"/>
                <w:color w:val="000000"/>
                <w:sz w:val="18"/>
                <w:szCs w:val="18"/>
              </w:rPr>
              <w:t>yet</w:t>
            </w:r>
            <w:r w:rsidRPr="00274F20">
              <w:rPr>
                <w:rFonts w:asciiTheme="majorHAnsi" w:hAnsiTheme="majorHAnsi" w:cstheme="majorHAnsi"/>
                <w:color w:val="000000"/>
                <w:sz w:val="18"/>
                <w:szCs w:val="18"/>
              </w:rPr>
              <w:t>.</w:t>
            </w:r>
          </w:p>
        </w:tc>
        <w:tc>
          <w:tcPr>
            <w:tcW w:w="2666" w:type="dxa"/>
          </w:tcPr>
          <w:p w14:paraId="07591AAE" w14:textId="77777777" w:rsidR="00054764" w:rsidRPr="00274F20" w:rsidRDefault="00ED688A"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Nonfunctional</w:t>
            </w:r>
            <w:r w:rsidR="00054764" w:rsidRPr="00274F20">
              <w:rPr>
                <w:rFonts w:asciiTheme="majorHAnsi" w:hAnsiTheme="majorHAnsi" w:cstheme="majorHAnsi"/>
                <w:color w:val="000000"/>
                <w:sz w:val="18"/>
                <w:szCs w:val="18"/>
              </w:rPr>
              <w:t xml:space="preserve"> due to breakdown of the solar panel/ pump</w:t>
            </w:r>
          </w:p>
        </w:tc>
        <w:tc>
          <w:tcPr>
            <w:tcW w:w="2970" w:type="dxa"/>
          </w:tcPr>
          <w:p w14:paraId="00613A0A" w14:textId="2B8B1B48"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These facilities need to be monitor</w:t>
            </w:r>
            <w:r w:rsidR="00A44030">
              <w:rPr>
                <w:rFonts w:asciiTheme="majorHAnsi" w:hAnsiTheme="majorHAnsi" w:cstheme="majorHAnsi"/>
                <w:color w:val="000000"/>
                <w:sz w:val="18"/>
                <w:szCs w:val="18"/>
              </w:rPr>
              <w:t>ed</w:t>
            </w:r>
            <w:r w:rsidRPr="00274F20">
              <w:rPr>
                <w:rFonts w:asciiTheme="majorHAnsi" w:hAnsiTheme="majorHAnsi" w:cstheme="majorHAnsi"/>
                <w:color w:val="000000"/>
                <w:sz w:val="18"/>
                <w:szCs w:val="18"/>
              </w:rPr>
              <w:t xml:space="preserve"> more closely to avoid the</w:t>
            </w:r>
            <w:r w:rsidR="00A44030">
              <w:rPr>
                <w:rFonts w:asciiTheme="majorHAnsi" w:hAnsiTheme="majorHAnsi" w:cstheme="majorHAnsi"/>
                <w:color w:val="000000"/>
                <w:sz w:val="18"/>
                <w:szCs w:val="18"/>
              </w:rPr>
              <w:t xml:space="preserve">ir </w:t>
            </w:r>
            <w:r w:rsidRPr="00274F20">
              <w:rPr>
                <w:rFonts w:asciiTheme="majorHAnsi" w:hAnsiTheme="majorHAnsi" w:cstheme="majorHAnsi"/>
                <w:color w:val="000000"/>
                <w:sz w:val="18"/>
                <w:szCs w:val="18"/>
              </w:rPr>
              <w:t xml:space="preserve">sitting without providing the services they are meant to. </w:t>
            </w:r>
          </w:p>
        </w:tc>
      </w:tr>
      <w:tr w:rsidR="00054764" w:rsidRPr="00274F20" w14:paraId="4FF21D32" w14:textId="77777777" w:rsidTr="00E66A6B">
        <w:trPr>
          <w:trHeight w:val="20"/>
        </w:trPr>
        <w:tc>
          <w:tcPr>
            <w:tcW w:w="1610" w:type="dxa"/>
            <w:gridSpan w:val="2"/>
            <w:shd w:val="clear" w:color="auto" w:fill="auto"/>
            <w:noWrap/>
            <w:hideMark/>
          </w:tcPr>
          <w:p w14:paraId="6547711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18.Nyandehun </w:t>
            </w:r>
            <w:proofErr w:type="spellStart"/>
            <w:r w:rsidRPr="00274F20">
              <w:rPr>
                <w:rFonts w:asciiTheme="majorHAnsi" w:hAnsiTheme="majorHAnsi" w:cstheme="majorHAnsi"/>
                <w:color w:val="000000"/>
                <w:sz w:val="18"/>
                <w:szCs w:val="18"/>
              </w:rPr>
              <w:t>Malen</w:t>
            </w:r>
            <w:proofErr w:type="spellEnd"/>
          </w:p>
        </w:tc>
        <w:tc>
          <w:tcPr>
            <w:tcW w:w="1018" w:type="dxa"/>
            <w:shd w:val="clear" w:color="auto" w:fill="auto"/>
            <w:noWrap/>
            <w:hideMark/>
          </w:tcPr>
          <w:p w14:paraId="00CA891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74F9723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209ECF4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100</w:t>
            </w:r>
          </w:p>
        </w:tc>
        <w:tc>
          <w:tcPr>
            <w:tcW w:w="900" w:type="dxa"/>
            <w:shd w:val="clear" w:color="auto" w:fill="auto"/>
            <w:noWrap/>
            <w:hideMark/>
          </w:tcPr>
          <w:p w14:paraId="078246B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w:t>
            </w:r>
          </w:p>
        </w:tc>
        <w:tc>
          <w:tcPr>
            <w:tcW w:w="2520" w:type="dxa"/>
            <w:shd w:val="clear" w:color="auto" w:fill="auto"/>
            <w:noWrap/>
            <w:hideMark/>
          </w:tcPr>
          <w:p w14:paraId="2BDE7F6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VSL committee collecting L 1000 per month.</w:t>
            </w:r>
          </w:p>
        </w:tc>
        <w:tc>
          <w:tcPr>
            <w:tcW w:w="2666" w:type="dxa"/>
          </w:tcPr>
          <w:p w14:paraId="11C9F4A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Fully functional</w:t>
            </w:r>
          </w:p>
        </w:tc>
        <w:tc>
          <w:tcPr>
            <w:tcW w:w="2970" w:type="dxa"/>
          </w:tcPr>
          <w:p w14:paraId="0BBC400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Institutional strengthening required to maintain the level of delivery that is currently in place. </w:t>
            </w:r>
          </w:p>
        </w:tc>
      </w:tr>
      <w:tr w:rsidR="00054764" w:rsidRPr="00274F20" w14:paraId="1430200D" w14:textId="77777777" w:rsidTr="00E66A6B">
        <w:trPr>
          <w:trHeight w:val="20"/>
        </w:trPr>
        <w:tc>
          <w:tcPr>
            <w:tcW w:w="1610" w:type="dxa"/>
            <w:gridSpan w:val="2"/>
            <w:shd w:val="clear" w:color="auto" w:fill="auto"/>
            <w:noWrap/>
            <w:hideMark/>
          </w:tcPr>
          <w:p w14:paraId="1656E54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19.Jendema</w:t>
            </w:r>
          </w:p>
        </w:tc>
        <w:tc>
          <w:tcPr>
            <w:tcW w:w="1018" w:type="dxa"/>
            <w:shd w:val="clear" w:color="auto" w:fill="auto"/>
            <w:noWrap/>
            <w:hideMark/>
          </w:tcPr>
          <w:p w14:paraId="1EA68DA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7695876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6179442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10,000 people </w:t>
            </w:r>
          </w:p>
        </w:tc>
        <w:tc>
          <w:tcPr>
            <w:tcW w:w="900" w:type="dxa"/>
            <w:shd w:val="clear" w:color="auto" w:fill="auto"/>
            <w:noWrap/>
            <w:hideMark/>
          </w:tcPr>
          <w:p w14:paraId="04395BA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w:t>
            </w:r>
          </w:p>
        </w:tc>
        <w:tc>
          <w:tcPr>
            <w:tcW w:w="2520" w:type="dxa"/>
            <w:shd w:val="clear" w:color="auto" w:fill="auto"/>
            <w:noWrap/>
            <w:hideMark/>
          </w:tcPr>
          <w:p w14:paraId="277CC478" w14:textId="30A1A766"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Not clear as to whether there is a community management </w:t>
            </w:r>
            <w:r w:rsidRPr="00274F20">
              <w:rPr>
                <w:rFonts w:asciiTheme="majorHAnsi" w:hAnsiTheme="majorHAnsi" w:cstheme="majorHAnsi"/>
                <w:color w:val="000000"/>
                <w:sz w:val="18"/>
                <w:szCs w:val="18"/>
              </w:rPr>
              <w:lastRenderedPageBreak/>
              <w:t xml:space="preserve">committee as the Chief and the local </w:t>
            </w:r>
            <w:r w:rsidR="00ED688A" w:rsidRPr="00274F20">
              <w:rPr>
                <w:rFonts w:asciiTheme="majorHAnsi" w:hAnsiTheme="majorHAnsi" w:cstheme="majorHAnsi"/>
                <w:color w:val="000000"/>
                <w:sz w:val="18"/>
                <w:szCs w:val="18"/>
              </w:rPr>
              <w:t>Councilor</w:t>
            </w:r>
            <w:r w:rsidRPr="00274F20">
              <w:rPr>
                <w:rFonts w:asciiTheme="majorHAnsi" w:hAnsiTheme="majorHAnsi" w:cstheme="majorHAnsi"/>
                <w:color w:val="000000"/>
                <w:sz w:val="18"/>
                <w:szCs w:val="18"/>
              </w:rPr>
              <w:t xml:space="preserve"> gave different</w:t>
            </w:r>
            <w:r w:rsidR="00DC1273">
              <w:rPr>
                <w:rFonts w:asciiTheme="majorHAnsi" w:hAnsiTheme="majorHAnsi" w:cstheme="majorHAnsi"/>
                <w:color w:val="000000"/>
                <w:sz w:val="18"/>
                <w:szCs w:val="18"/>
              </w:rPr>
              <w:t xml:space="preserve"> </w:t>
            </w:r>
          </w:p>
        </w:tc>
        <w:tc>
          <w:tcPr>
            <w:tcW w:w="2666" w:type="dxa"/>
          </w:tcPr>
          <w:p w14:paraId="788A040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lastRenderedPageBreak/>
              <w:t xml:space="preserve">The borehole, the water tower with tanks and sola pumping system have been constructed </w:t>
            </w:r>
            <w:r w:rsidRPr="00274F20">
              <w:rPr>
                <w:rFonts w:asciiTheme="majorHAnsi" w:hAnsiTheme="majorHAnsi" w:cstheme="majorHAnsi"/>
                <w:color w:val="000000"/>
                <w:sz w:val="18"/>
                <w:szCs w:val="18"/>
              </w:rPr>
              <w:lastRenderedPageBreak/>
              <w:t xml:space="preserve">but there is no water flowing to the stand points due to a possible blockage in the pipe network. </w:t>
            </w:r>
          </w:p>
        </w:tc>
        <w:tc>
          <w:tcPr>
            <w:tcW w:w="2970" w:type="dxa"/>
          </w:tcPr>
          <w:p w14:paraId="61C9C24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lastRenderedPageBreak/>
              <w:t xml:space="preserve">This project site demonstrates the impact of the classical problem of lack of involvement and engagement of all </w:t>
            </w:r>
            <w:r w:rsidRPr="00274F20">
              <w:rPr>
                <w:rFonts w:asciiTheme="majorHAnsi" w:hAnsiTheme="majorHAnsi" w:cstheme="majorHAnsi"/>
                <w:color w:val="000000"/>
                <w:sz w:val="18"/>
                <w:szCs w:val="18"/>
              </w:rPr>
              <w:lastRenderedPageBreak/>
              <w:t xml:space="preserve">stakeholders in project planning and implementation. Further support for institutional development is required. </w:t>
            </w:r>
          </w:p>
        </w:tc>
      </w:tr>
      <w:tr w:rsidR="00054764" w:rsidRPr="00274F20" w14:paraId="7C1F377F" w14:textId="77777777" w:rsidTr="00E66A6B">
        <w:trPr>
          <w:trHeight w:val="20"/>
        </w:trPr>
        <w:tc>
          <w:tcPr>
            <w:tcW w:w="1610" w:type="dxa"/>
            <w:gridSpan w:val="2"/>
            <w:shd w:val="clear" w:color="auto" w:fill="auto"/>
            <w:noWrap/>
            <w:hideMark/>
          </w:tcPr>
          <w:p w14:paraId="154A53E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lastRenderedPageBreak/>
              <w:t>20.Fullawahun</w:t>
            </w:r>
          </w:p>
        </w:tc>
        <w:tc>
          <w:tcPr>
            <w:tcW w:w="1018" w:type="dxa"/>
            <w:shd w:val="clear" w:color="auto" w:fill="auto"/>
            <w:noWrap/>
            <w:hideMark/>
          </w:tcPr>
          <w:p w14:paraId="5F81EC8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165C03E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630EC7B3"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450</w:t>
            </w:r>
          </w:p>
        </w:tc>
        <w:tc>
          <w:tcPr>
            <w:tcW w:w="900" w:type="dxa"/>
            <w:shd w:val="clear" w:color="auto" w:fill="auto"/>
            <w:noWrap/>
            <w:hideMark/>
          </w:tcPr>
          <w:p w14:paraId="491017D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6 </w:t>
            </w:r>
          </w:p>
        </w:tc>
        <w:tc>
          <w:tcPr>
            <w:tcW w:w="2520" w:type="dxa"/>
            <w:shd w:val="clear" w:color="auto" w:fill="auto"/>
            <w:noWrap/>
            <w:hideMark/>
          </w:tcPr>
          <w:p w14:paraId="09703A1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Not Yet</w:t>
            </w:r>
          </w:p>
        </w:tc>
        <w:tc>
          <w:tcPr>
            <w:tcW w:w="2666" w:type="dxa"/>
          </w:tcPr>
          <w:p w14:paraId="3171AF7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NEW- Under construction</w:t>
            </w:r>
          </w:p>
        </w:tc>
        <w:tc>
          <w:tcPr>
            <w:tcW w:w="2970" w:type="dxa"/>
          </w:tcPr>
          <w:p w14:paraId="7166498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Not Visited</w:t>
            </w:r>
          </w:p>
        </w:tc>
      </w:tr>
      <w:tr w:rsidR="00054764" w:rsidRPr="00274F20" w14:paraId="2B65CF57" w14:textId="77777777" w:rsidTr="00E66A6B">
        <w:trPr>
          <w:trHeight w:val="20"/>
        </w:trPr>
        <w:tc>
          <w:tcPr>
            <w:tcW w:w="1610" w:type="dxa"/>
            <w:gridSpan w:val="2"/>
            <w:shd w:val="clear" w:color="auto" w:fill="auto"/>
            <w:noWrap/>
            <w:hideMark/>
          </w:tcPr>
          <w:p w14:paraId="54A10EB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21.Sarhun Kpaka</w:t>
            </w:r>
          </w:p>
        </w:tc>
        <w:tc>
          <w:tcPr>
            <w:tcW w:w="1018" w:type="dxa"/>
            <w:shd w:val="clear" w:color="auto" w:fill="auto"/>
            <w:noWrap/>
            <w:hideMark/>
          </w:tcPr>
          <w:p w14:paraId="41BEDEB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5272266F"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noWrap/>
            <w:hideMark/>
          </w:tcPr>
          <w:p w14:paraId="00394D0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1200</w:t>
            </w:r>
          </w:p>
        </w:tc>
        <w:tc>
          <w:tcPr>
            <w:tcW w:w="900" w:type="dxa"/>
            <w:shd w:val="clear" w:color="auto" w:fill="auto"/>
            <w:noWrap/>
            <w:hideMark/>
          </w:tcPr>
          <w:p w14:paraId="314C3A0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8 </w:t>
            </w:r>
          </w:p>
        </w:tc>
        <w:tc>
          <w:tcPr>
            <w:tcW w:w="2520" w:type="dxa"/>
            <w:shd w:val="clear" w:color="auto" w:fill="auto"/>
            <w:noWrap/>
            <w:hideMark/>
          </w:tcPr>
          <w:p w14:paraId="545A81B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 VSL committee established and functional</w:t>
            </w:r>
          </w:p>
        </w:tc>
        <w:tc>
          <w:tcPr>
            <w:tcW w:w="2666" w:type="dxa"/>
          </w:tcPr>
          <w:p w14:paraId="2F2E7483"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The water supply system is working although the community complained about the accumulation of algae in the tank. The community also expressed the desire to extend the reticulation to reach the health </w:t>
            </w:r>
            <w:r w:rsidR="00ED688A" w:rsidRPr="00274F20">
              <w:rPr>
                <w:rFonts w:asciiTheme="majorHAnsi" w:hAnsiTheme="majorHAnsi" w:cstheme="majorHAnsi"/>
                <w:color w:val="000000"/>
                <w:sz w:val="18"/>
                <w:szCs w:val="18"/>
              </w:rPr>
              <w:t>center</w:t>
            </w:r>
            <w:r w:rsidRPr="00274F20">
              <w:rPr>
                <w:rFonts w:asciiTheme="majorHAnsi" w:hAnsiTheme="majorHAnsi" w:cstheme="majorHAnsi"/>
                <w:color w:val="000000"/>
                <w:sz w:val="18"/>
                <w:szCs w:val="18"/>
              </w:rPr>
              <w:t>.</w:t>
            </w:r>
          </w:p>
        </w:tc>
        <w:tc>
          <w:tcPr>
            <w:tcW w:w="2970" w:type="dxa"/>
          </w:tcPr>
          <w:p w14:paraId="2438A02E" w14:textId="5C538AD4" w:rsidR="00054764" w:rsidRPr="00274F20" w:rsidRDefault="00271FFB" w:rsidP="00D55AA0">
            <w:pPr>
              <w:jc w:val="both"/>
              <w:rPr>
                <w:rFonts w:asciiTheme="majorHAnsi" w:hAnsiTheme="majorHAnsi" w:cstheme="majorHAnsi"/>
                <w:color w:val="000000"/>
                <w:sz w:val="18"/>
                <w:szCs w:val="18"/>
              </w:rPr>
            </w:pPr>
            <w:r w:rsidRPr="00274F20">
              <w:rPr>
                <w:rFonts w:asciiTheme="majorHAnsi" w:hAnsiTheme="majorHAnsi" w:cstheme="majorHAnsi"/>
                <w:color w:val="000000"/>
                <w:sz w:val="18"/>
                <w:szCs w:val="18"/>
              </w:rPr>
              <w:t>Highly active</w:t>
            </w:r>
            <w:r w:rsidR="00054764" w:rsidRPr="00274F20">
              <w:rPr>
                <w:rFonts w:asciiTheme="majorHAnsi" w:hAnsiTheme="majorHAnsi" w:cstheme="majorHAnsi"/>
                <w:color w:val="000000"/>
                <w:sz w:val="18"/>
                <w:szCs w:val="18"/>
              </w:rPr>
              <w:t xml:space="preserve"> community who are fully engaged in the </w:t>
            </w:r>
            <w:r w:rsidR="006B2152" w:rsidRPr="00274F20">
              <w:rPr>
                <w:rFonts w:asciiTheme="majorHAnsi" w:hAnsiTheme="majorHAnsi" w:cstheme="majorHAnsi"/>
                <w:color w:val="000000"/>
                <w:sz w:val="18"/>
                <w:szCs w:val="18"/>
              </w:rPr>
              <w:t>project,</w:t>
            </w:r>
            <w:r w:rsidR="00054764" w:rsidRPr="00274F20">
              <w:rPr>
                <w:rFonts w:asciiTheme="majorHAnsi" w:hAnsiTheme="majorHAnsi" w:cstheme="majorHAnsi"/>
                <w:color w:val="000000"/>
                <w:sz w:val="18"/>
                <w:szCs w:val="18"/>
              </w:rPr>
              <w:t xml:space="preserve"> but they will need continued institutional strengthening support. </w:t>
            </w:r>
          </w:p>
        </w:tc>
      </w:tr>
      <w:tr w:rsidR="00054764" w:rsidRPr="00274F20" w14:paraId="0913563C" w14:textId="77777777" w:rsidTr="00E66A6B">
        <w:trPr>
          <w:trHeight w:val="20"/>
        </w:trPr>
        <w:tc>
          <w:tcPr>
            <w:tcW w:w="1610" w:type="dxa"/>
            <w:gridSpan w:val="2"/>
            <w:shd w:val="clear" w:color="auto" w:fill="auto"/>
            <w:noWrap/>
            <w:hideMark/>
          </w:tcPr>
          <w:p w14:paraId="7BD0132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22.Massam Kpaka</w:t>
            </w:r>
          </w:p>
        </w:tc>
        <w:tc>
          <w:tcPr>
            <w:tcW w:w="1018" w:type="dxa"/>
            <w:shd w:val="clear" w:color="auto" w:fill="auto"/>
            <w:hideMark/>
          </w:tcPr>
          <w:p w14:paraId="787B6AC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Rainwater Harvesting</w:t>
            </w:r>
          </w:p>
        </w:tc>
        <w:tc>
          <w:tcPr>
            <w:tcW w:w="1232" w:type="dxa"/>
            <w:shd w:val="clear" w:color="auto" w:fill="auto"/>
            <w:noWrap/>
            <w:hideMark/>
          </w:tcPr>
          <w:p w14:paraId="31BC235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School</w:t>
            </w:r>
          </w:p>
        </w:tc>
        <w:tc>
          <w:tcPr>
            <w:tcW w:w="1378" w:type="dxa"/>
            <w:shd w:val="clear" w:color="auto" w:fill="auto"/>
            <w:noWrap/>
            <w:hideMark/>
          </w:tcPr>
          <w:p w14:paraId="19A4B2B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550</w:t>
            </w:r>
          </w:p>
        </w:tc>
        <w:tc>
          <w:tcPr>
            <w:tcW w:w="900" w:type="dxa"/>
            <w:shd w:val="clear" w:color="auto" w:fill="auto"/>
            <w:noWrap/>
            <w:hideMark/>
          </w:tcPr>
          <w:p w14:paraId="5E692F2F"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6 </w:t>
            </w:r>
          </w:p>
        </w:tc>
        <w:tc>
          <w:tcPr>
            <w:tcW w:w="2520" w:type="dxa"/>
            <w:shd w:val="clear" w:color="auto" w:fill="auto"/>
            <w:noWrap/>
            <w:hideMark/>
          </w:tcPr>
          <w:p w14:paraId="0443FEF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No</w:t>
            </w:r>
          </w:p>
        </w:tc>
        <w:tc>
          <w:tcPr>
            <w:tcW w:w="2666" w:type="dxa"/>
          </w:tcPr>
          <w:p w14:paraId="3F98D18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Work was still on-going on the reservoir and the water tower.</w:t>
            </w:r>
          </w:p>
        </w:tc>
        <w:tc>
          <w:tcPr>
            <w:tcW w:w="2970" w:type="dxa"/>
          </w:tcPr>
          <w:p w14:paraId="64AAD75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District Engineer (MWR) to continue monitoring this site to ensure that works are completed to a satisfactory standard. </w:t>
            </w:r>
          </w:p>
        </w:tc>
      </w:tr>
      <w:tr w:rsidR="00054764" w:rsidRPr="00274F20" w14:paraId="2BD5FAFE" w14:textId="77777777" w:rsidTr="00E66A6B">
        <w:trPr>
          <w:trHeight w:val="20"/>
        </w:trPr>
        <w:tc>
          <w:tcPr>
            <w:tcW w:w="1610" w:type="dxa"/>
            <w:gridSpan w:val="2"/>
            <w:shd w:val="clear" w:color="auto" w:fill="auto"/>
            <w:noWrap/>
            <w:hideMark/>
          </w:tcPr>
          <w:p w14:paraId="45DFEF6C" w14:textId="77777777" w:rsidR="00054764" w:rsidRPr="00ED688A" w:rsidRDefault="00054764" w:rsidP="00C50B90">
            <w:pPr>
              <w:rPr>
                <w:rFonts w:asciiTheme="majorHAnsi" w:hAnsiTheme="majorHAnsi" w:cstheme="majorHAnsi"/>
                <w:b/>
                <w:color w:val="000000"/>
                <w:sz w:val="18"/>
                <w:szCs w:val="18"/>
              </w:rPr>
            </w:pPr>
            <w:r w:rsidRPr="00ED688A">
              <w:rPr>
                <w:rFonts w:asciiTheme="majorHAnsi" w:hAnsiTheme="majorHAnsi" w:cstheme="majorHAnsi"/>
                <w:b/>
                <w:color w:val="000000"/>
                <w:sz w:val="18"/>
                <w:szCs w:val="18"/>
              </w:rPr>
              <w:t>23.Kortumahun</w:t>
            </w:r>
          </w:p>
        </w:tc>
        <w:tc>
          <w:tcPr>
            <w:tcW w:w="1018" w:type="dxa"/>
            <w:shd w:val="clear" w:color="auto" w:fill="auto"/>
            <w:noWrap/>
            <w:hideMark/>
          </w:tcPr>
          <w:p w14:paraId="3AF0E1D8" w14:textId="77777777" w:rsidR="00054764" w:rsidRPr="00ED688A" w:rsidRDefault="00054764" w:rsidP="00C50B90">
            <w:pPr>
              <w:rPr>
                <w:rFonts w:asciiTheme="majorHAnsi" w:hAnsiTheme="majorHAnsi" w:cstheme="majorHAnsi"/>
                <w:b/>
                <w:color w:val="000000"/>
                <w:sz w:val="18"/>
                <w:szCs w:val="18"/>
              </w:rPr>
            </w:pPr>
            <w:r w:rsidRPr="00ED688A">
              <w:rPr>
                <w:rFonts w:asciiTheme="majorHAnsi" w:hAnsiTheme="majorHAnsi" w:cstheme="majorHAnsi"/>
                <w:b/>
                <w:color w:val="000000"/>
                <w:sz w:val="18"/>
                <w:szCs w:val="18"/>
              </w:rPr>
              <w:t>Spring Box</w:t>
            </w:r>
          </w:p>
        </w:tc>
        <w:tc>
          <w:tcPr>
            <w:tcW w:w="1232" w:type="dxa"/>
            <w:shd w:val="clear" w:color="auto" w:fill="auto"/>
            <w:noWrap/>
            <w:hideMark/>
          </w:tcPr>
          <w:p w14:paraId="4614EC9E" w14:textId="77777777" w:rsidR="00054764" w:rsidRPr="00ED688A" w:rsidRDefault="00054764" w:rsidP="00C50B90">
            <w:pPr>
              <w:rPr>
                <w:rFonts w:asciiTheme="majorHAnsi" w:hAnsiTheme="majorHAnsi" w:cstheme="majorHAnsi"/>
                <w:b/>
                <w:color w:val="000000"/>
                <w:sz w:val="18"/>
                <w:szCs w:val="18"/>
              </w:rPr>
            </w:pPr>
            <w:r w:rsidRPr="00ED688A">
              <w:rPr>
                <w:rFonts w:asciiTheme="majorHAnsi" w:hAnsiTheme="majorHAnsi" w:cstheme="majorHAnsi"/>
                <w:b/>
                <w:color w:val="000000"/>
                <w:sz w:val="18"/>
                <w:szCs w:val="18"/>
              </w:rPr>
              <w:t>Community</w:t>
            </w:r>
          </w:p>
        </w:tc>
        <w:tc>
          <w:tcPr>
            <w:tcW w:w="1378" w:type="dxa"/>
            <w:shd w:val="clear" w:color="auto" w:fill="auto"/>
            <w:noWrap/>
            <w:hideMark/>
          </w:tcPr>
          <w:p w14:paraId="2BC63860" w14:textId="77777777" w:rsidR="00054764" w:rsidRPr="00ED688A" w:rsidRDefault="00054764" w:rsidP="00C50B90">
            <w:pPr>
              <w:rPr>
                <w:rFonts w:asciiTheme="majorHAnsi" w:hAnsiTheme="majorHAnsi" w:cstheme="majorHAnsi"/>
                <w:b/>
                <w:color w:val="000000"/>
                <w:sz w:val="18"/>
                <w:szCs w:val="18"/>
              </w:rPr>
            </w:pPr>
            <w:r w:rsidRPr="00ED688A">
              <w:rPr>
                <w:rFonts w:asciiTheme="majorHAnsi" w:hAnsiTheme="majorHAnsi" w:cstheme="majorHAnsi"/>
                <w:b/>
                <w:color w:val="000000"/>
                <w:sz w:val="18"/>
                <w:szCs w:val="18"/>
              </w:rPr>
              <w:t>390</w:t>
            </w:r>
          </w:p>
        </w:tc>
        <w:tc>
          <w:tcPr>
            <w:tcW w:w="900" w:type="dxa"/>
            <w:shd w:val="clear" w:color="auto" w:fill="auto"/>
            <w:noWrap/>
            <w:hideMark/>
          </w:tcPr>
          <w:p w14:paraId="6E6D7F95" w14:textId="77777777" w:rsidR="00054764" w:rsidRPr="00ED688A" w:rsidRDefault="00054764" w:rsidP="00C50B90">
            <w:pPr>
              <w:rPr>
                <w:rFonts w:asciiTheme="majorHAnsi" w:hAnsiTheme="majorHAnsi" w:cstheme="majorHAnsi"/>
                <w:b/>
                <w:color w:val="000000"/>
                <w:sz w:val="18"/>
                <w:szCs w:val="18"/>
              </w:rPr>
            </w:pPr>
            <w:r w:rsidRPr="00ED688A">
              <w:rPr>
                <w:rFonts w:asciiTheme="majorHAnsi" w:hAnsiTheme="majorHAnsi" w:cstheme="majorHAnsi"/>
                <w:b/>
                <w:color w:val="000000"/>
                <w:sz w:val="18"/>
                <w:szCs w:val="18"/>
              </w:rPr>
              <w:t xml:space="preserve">6 </w:t>
            </w:r>
          </w:p>
        </w:tc>
        <w:tc>
          <w:tcPr>
            <w:tcW w:w="2520" w:type="dxa"/>
            <w:shd w:val="clear" w:color="auto" w:fill="auto"/>
            <w:noWrap/>
            <w:hideMark/>
          </w:tcPr>
          <w:p w14:paraId="79C4669E" w14:textId="77777777" w:rsidR="00054764" w:rsidRPr="00ED688A" w:rsidRDefault="00054764" w:rsidP="00C50B90">
            <w:pPr>
              <w:rPr>
                <w:rFonts w:asciiTheme="majorHAnsi" w:hAnsiTheme="majorHAnsi" w:cstheme="majorHAnsi"/>
                <w:b/>
                <w:color w:val="000000"/>
                <w:sz w:val="18"/>
                <w:szCs w:val="18"/>
              </w:rPr>
            </w:pPr>
            <w:r w:rsidRPr="00ED688A">
              <w:rPr>
                <w:rFonts w:asciiTheme="majorHAnsi" w:hAnsiTheme="majorHAnsi" w:cstheme="majorHAnsi"/>
                <w:b/>
                <w:color w:val="000000"/>
                <w:sz w:val="18"/>
                <w:szCs w:val="18"/>
              </w:rPr>
              <w:t>Not Yet</w:t>
            </w:r>
          </w:p>
        </w:tc>
        <w:tc>
          <w:tcPr>
            <w:tcW w:w="2666" w:type="dxa"/>
          </w:tcPr>
          <w:p w14:paraId="7EA1C663" w14:textId="77777777" w:rsidR="00054764" w:rsidRPr="00ED688A" w:rsidRDefault="00054764" w:rsidP="00C50B90">
            <w:pPr>
              <w:rPr>
                <w:rFonts w:asciiTheme="majorHAnsi" w:hAnsiTheme="majorHAnsi" w:cstheme="majorHAnsi"/>
                <w:b/>
                <w:color w:val="000000"/>
                <w:sz w:val="18"/>
                <w:szCs w:val="18"/>
              </w:rPr>
            </w:pPr>
            <w:r w:rsidRPr="00ED688A">
              <w:rPr>
                <w:rFonts w:asciiTheme="majorHAnsi" w:hAnsiTheme="majorHAnsi" w:cstheme="majorHAnsi"/>
                <w:b/>
                <w:color w:val="000000"/>
                <w:sz w:val="18"/>
                <w:szCs w:val="18"/>
              </w:rPr>
              <w:t>Contractor had deserted the project prior to our visit. He is requesting for extra money to cover</w:t>
            </w:r>
            <w:r w:rsidR="00ED688A" w:rsidRPr="00ED688A">
              <w:rPr>
                <w:rFonts w:asciiTheme="majorHAnsi" w:hAnsiTheme="majorHAnsi" w:cstheme="majorHAnsi"/>
                <w:b/>
                <w:color w:val="000000"/>
                <w:sz w:val="18"/>
                <w:szCs w:val="18"/>
              </w:rPr>
              <w:t>.</w:t>
            </w:r>
            <w:r w:rsidRPr="00ED688A">
              <w:rPr>
                <w:rFonts w:asciiTheme="majorHAnsi" w:hAnsiTheme="majorHAnsi" w:cstheme="majorHAnsi"/>
                <w:b/>
                <w:color w:val="000000"/>
                <w:sz w:val="18"/>
                <w:szCs w:val="18"/>
              </w:rPr>
              <w:t xml:space="preserve"> </w:t>
            </w:r>
          </w:p>
        </w:tc>
        <w:tc>
          <w:tcPr>
            <w:tcW w:w="2970" w:type="dxa"/>
          </w:tcPr>
          <w:p w14:paraId="1F44C212" w14:textId="3F15799C" w:rsidR="00054764" w:rsidRPr="00ED688A" w:rsidRDefault="00054764" w:rsidP="00E66A6B">
            <w:pPr>
              <w:jc w:val="both"/>
              <w:rPr>
                <w:rFonts w:asciiTheme="majorHAnsi" w:hAnsiTheme="majorHAnsi" w:cstheme="majorHAnsi"/>
                <w:b/>
                <w:color w:val="000000"/>
                <w:sz w:val="18"/>
                <w:szCs w:val="18"/>
              </w:rPr>
            </w:pPr>
            <w:r w:rsidRPr="00ED688A">
              <w:rPr>
                <w:rFonts w:asciiTheme="majorHAnsi" w:hAnsiTheme="majorHAnsi" w:cstheme="majorHAnsi"/>
                <w:b/>
                <w:color w:val="000000"/>
                <w:sz w:val="18"/>
                <w:szCs w:val="18"/>
              </w:rPr>
              <w:t>Construction of remaining works and laying of pipes was on-going at the time of the visit. The District Engineer 9MWR) has committed to closely monitor this site to ensure all works are completed to the required standard. The UNDP Project Management Team will visit this site again before the end of the project.</w:t>
            </w:r>
            <w:r w:rsidR="00DC1273">
              <w:rPr>
                <w:rFonts w:asciiTheme="majorHAnsi" w:hAnsiTheme="majorHAnsi" w:cstheme="majorHAnsi"/>
                <w:b/>
                <w:color w:val="000000"/>
                <w:sz w:val="18"/>
                <w:szCs w:val="18"/>
              </w:rPr>
              <w:t xml:space="preserve"> </w:t>
            </w:r>
          </w:p>
        </w:tc>
      </w:tr>
      <w:tr w:rsidR="00054764" w:rsidRPr="00274F20" w14:paraId="3EFA84AD" w14:textId="77777777" w:rsidTr="00C50B90">
        <w:trPr>
          <w:trHeight w:val="20"/>
        </w:trPr>
        <w:tc>
          <w:tcPr>
            <w:tcW w:w="14294" w:type="dxa"/>
            <w:gridSpan w:val="9"/>
            <w:shd w:val="clear" w:color="auto" w:fill="auto"/>
            <w:noWrap/>
            <w:hideMark/>
          </w:tcPr>
          <w:p w14:paraId="4B0A9C9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w:t>
            </w:r>
          </w:p>
          <w:p w14:paraId="71254CA7" w14:textId="77777777" w:rsidR="00054764" w:rsidRPr="00274F20" w:rsidRDefault="00054764" w:rsidP="00C50B90">
            <w:pPr>
              <w:rPr>
                <w:rFonts w:asciiTheme="majorHAnsi" w:hAnsiTheme="majorHAnsi" w:cstheme="majorHAnsi"/>
                <w:b/>
                <w:color w:val="000000"/>
                <w:sz w:val="18"/>
                <w:szCs w:val="18"/>
              </w:rPr>
            </w:pPr>
            <w:r w:rsidRPr="00274F20">
              <w:rPr>
                <w:rFonts w:asciiTheme="majorHAnsi" w:hAnsiTheme="majorHAnsi" w:cstheme="majorHAnsi"/>
                <w:b/>
                <w:color w:val="000000"/>
                <w:sz w:val="18"/>
                <w:szCs w:val="18"/>
              </w:rPr>
              <w:t> Freetown</w:t>
            </w:r>
          </w:p>
        </w:tc>
      </w:tr>
      <w:tr w:rsidR="00054764" w:rsidRPr="00274F20" w14:paraId="1A065FFA" w14:textId="77777777" w:rsidTr="00E66A6B">
        <w:trPr>
          <w:trHeight w:val="20"/>
        </w:trPr>
        <w:tc>
          <w:tcPr>
            <w:tcW w:w="1610" w:type="dxa"/>
            <w:gridSpan w:val="2"/>
            <w:shd w:val="clear" w:color="auto" w:fill="auto"/>
            <w:noWrap/>
            <w:hideMark/>
          </w:tcPr>
          <w:p w14:paraId="2BC0AAC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lastRenderedPageBreak/>
              <w:t>24.Baoma</w:t>
            </w:r>
          </w:p>
        </w:tc>
        <w:tc>
          <w:tcPr>
            <w:tcW w:w="1018" w:type="dxa"/>
            <w:shd w:val="clear" w:color="auto" w:fill="auto"/>
            <w:noWrap/>
            <w:hideMark/>
          </w:tcPr>
          <w:p w14:paraId="19655F0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60FB603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hideMark/>
          </w:tcPr>
          <w:p w14:paraId="26A7F60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3,000 and above</w:t>
            </w:r>
          </w:p>
        </w:tc>
        <w:tc>
          <w:tcPr>
            <w:tcW w:w="900" w:type="dxa"/>
            <w:shd w:val="clear" w:color="auto" w:fill="auto"/>
            <w:noWrap/>
            <w:hideMark/>
          </w:tcPr>
          <w:p w14:paraId="14972E2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w:t>
            </w:r>
          </w:p>
        </w:tc>
        <w:tc>
          <w:tcPr>
            <w:tcW w:w="2520" w:type="dxa"/>
            <w:shd w:val="clear" w:color="auto" w:fill="auto"/>
            <w:hideMark/>
          </w:tcPr>
          <w:p w14:paraId="06D2A1C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Yes</w:t>
            </w:r>
          </w:p>
        </w:tc>
        <w:tc>
          <w:tcPr>
            <w:tcW w:w="2666" w:type="dxa"/>
          </w:tcPr>
          <w:p w14:paraId="599522B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Fully Functional. This is one of the </w:t>
            </w:r>
            <w:r w:rsidR="00E66A6B" w:rsidRPr="00274F20">
              <w:rPr>
                <w:rFonts w:asciiTheme="majorHAnsi" w:hAnsiTheme="majorHAnsi" w:cstheme="majorHAnsi"/>
                <w:color w:val="000000"/>
                <w:sz w:val="18"/>
                <w:szCs w:val="18"/>
              </w:rPr>
              <w:t>highest</w:t>
            </w:r>
            <w:r w:rsidRPr="00274F20">
              <w:rPr>
                <w:rFonts w:asciiTheme="majorHAnsi" w:hAnsiTheme="majorHAnsi" w:cstheme="majorHAnsi"/>
                <w:color w:val="000000"/>
                <w:sz w:val="18"/>
                <w:szCs w:val="18"/>
              </w:rPr>
              <w:t xml:space="preserve"> yielding boreholes in Freetown.</w:t>
            </w:r>
          </w:p>
        </w:tc>
        <w:tc>
          <w:tcPr>
            <w:tcW w:w="2970" w:type="dxa"/>
          </w:tcPr>
          <w:p w14:paraId="49609A2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This facility is fully functional. MWR to continue monitoring</w:t>
            </w:r>
          </w:p>
        </w:tc>
      </w:tr>
      <w:tr w:rsidR="00054764" w:rsidRPr="00274F20" w14:paraId="323E9993" w14:textId="77777777" w:rsidTr="00E66A6B">
        <w:trPr>
          <w:trHeight w:val="20"/>
        </w:trPr>
        <w:tc>
          <w:tcPr>
            <w:tcW w:w="1610" w:type="dxa"/>
            <w:gridSpan w:val="2"/>
            <w:shd w:val="clear" w:color="auto" w:fill="auto"/>
            <w:noWrap/>
            <w:hideMark/>
          </w:tcPr>
          <w:p w14:paraId="019CA7D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25.Mayenkineh</w:t>
            </w:r>
          </w:p>
        </w:tc>
        <w:tc>
          <w:tcPr>
            <w:tcW w:w="1018" w:type="dxa"/>
            <w:shd w:val="clear" w:color="auto" w:fill="auto"/>
            <w:noWrap/>
            <w:hideMark/>
          </w:tcPr>
          <w:p w14:paraId="71DF37B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1B69878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hideMark/>
          </w:tcPr>
          <w:p w14:paraId="3A812AD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3,000 and above</w:t>
            </w:r>
          </w:p>
        </w:tc>
        <w:tc>
          <w:tcPr>
            <w:tcW w:w="900" w:type="dxa"/>
            <w:shd w:val="clear" w:color="auto" w:fill="auto"/>
            <w:noWrap/>
            <w:hideMark/>
          </w:tcPr>
          <w:p w14:paraId="08549FE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w:t>
            </w:r>
          </w:p>
        </w:tc>
        <w:tc>
          <w:tcPr>
            <w:tcW w:w="2520" w:type="dxa"/>
            <w:shd w:val="clear" w:color="auto" w:fill="auto"/>
            <w:hideMark/>
          </w:tcPr>
          <w:p w14:paraId="3186D35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Yes</w:t>
            </w:r>
          </w:p>
        </w:tc>
        <w:tc>
          <w:tcPr>
            <w:tcW w:w="2666" w:type="dxa"/>
          </w:tcPr>
          <w:p w14:paraId="1C67289F"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Fully Functional</w:t>
            </w:r>
          </w:p>
        </w:tc>
        <w:tc>
          <w:tcPr>
            <w:tcW w:w="2970" w:type="dxa"/>
          </w:tcPr>
          <w:p w14:paraId="3C8E181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Routine maintenance by MWR required.</w:t>
            </w:r>
          </w:p>
        </w:tc>
      </w:tr>
      <w:tr w:rsidR="00054764" w:rsidRPr="00274F20" w14:paraId="19D079C3" w14:textId="77777777" w:rsidTr="00E66A6B">
        <w:trPr>
          <w:trHeight w:val="20"/>
        </w:trPr>
        <w:tc>
          <w:tcPr>
            <w:tcW w:w="1610" w:type="dxa"/>
            <w:gridSpan w:val="2"/>
            <w:shd w:val="clear" w:color="auto" w:fill="auto"/>
            <w:noWrap/>
            <w:hideMark/>
          </w:tcPr>
          <w:p w14:paraId="26965BD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26.PCMH</w:t>
            </w:r>
          </w:p>
        </w:tc>
        <w:tc>
          <w:tcPr>
            <w:tcW w:w="1018" w:type="dxa"/>
            <w:shd w:val="clear" w:color="auto" w:fill="auto"/>
            <w:hideMark/>
          </w:tcPr>
          <w:p w14:paraId="714F27B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Rainwater Harvesting</w:t>
            </w:r>
          </w:p>
        </w:tc>
        <w:tc>
          <w:tcPr>
            <w:tcW w:w="1232" w:type="dxa"/>
            <w:shd w:val="clear" w:color="auto" w:fill="auto"/>
            <w:hideMark/>
          </w:tcPr>
          <w:p w14:paraId="04B3900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Children's Hospital</w:t>
            </w:r>
          </w:p>
        </w:tc>
        <w:tc>
          <w:tcPr>
            <w:tcW w:w="1378" w:type="dxa"/>
            <w:shd w:val="clear" w:color="auto" w:fill="auto"/>
            <w:hideMark/>
          </w:tcPr>
          <w:p w14:paraId="77A9B38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Moving Population</w:t>
            </w:r>
          </w:p>
        </w:tc>
        <w:tc>
          <w:tcPr>
            <w:tcW w:w="900" w:type="dxa"/>
            <w:shd w:val="clear" w:color="auto" w:fill="auto"/>
            <w:noWrap/>
            <w:hideMark/>
          </w:tcPr>
          <w:p w14:paraId="4458874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5 </w:t>
            </w:r>
          </w:p>
        </w:tc>
        <w:tc>
          <w:tcPr>
            <w:tcW w:w="2520" w:type="dxa"/>
            <w:shd w:val="clear" w:color="auto" w:fill="auto"/>
            <w:hideMark/>
          </w:tcPr>
          <w:p w14:paraId="134B5F3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No</w:t>
            </w:r>
          </w:p>
        </w:tc>
        <w:tc>
          <w:tcPr>
            <w:tcW w:w="2666" w:type="dxa"/>
          </w:tcPr>
          <w:p w14:paraId="4D910E2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Water harvesting infrastructure completed. The hospital can now connect the reservoir to their storage tanks.</w:t>
            </w:r>
          </w:p>
        </w:tc>
        <w:tc>
          <w:tcPr>
            <w:tcW w:w="2970" w:type="dxa"/>
          </w:tcPr>
          <w:p w14:paraId="50D814E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MWR to monitor the implementation of the remaining works to achieve this. </w:t>
            </w:r>
          </w:p>
          <w:p w14:paraId="0CA7BB7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 </w:t>
            </w:r>
          </w:p>
        </w:tc>
      </w:tr>
      <w:tr w:rsidR="00054764" w:rsidRPr="00274F20" w14:paraId="1515D587" w14:textId="77777777" w:rsidTr="00E66A6B">
        <w:trPr>
          <w:trHeight w:val="20"/>
        </w:trPr>
        <w:tc>
          <w:tcPr>
            <w:tcW w:w="1610" w:type="dxa"/>
            <w:gridSpan w:val="2"/>
            <w:shd w:val="clear" w:color="auto" w:fill="auto"/>
            <w:noWrap/>
            <w:hideMark/>
          </w:tcPr>
          <w:p w14:paraId="6DDBEF0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27.Bishop Johnson Memorial School</w:t>
            </w:r>
          </w:p>
        </w:tc>
        <w:tc>
          <w:tcPr>
            <w:tcW w:w="1018" w:type="dxa"/>
            <w:shd w:val="clear" w:color="auto" w:fill="auto"/>
            <w:hideMark/>
          </w:tcPr>
          <w:p w14:paraId="296DBA6F"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Rainwater Harvesting</w:t>
            </w:r>
          </w:p>
        </w:tc>
        <w:tc>
          <w:tcPr>
            <w:tcW w:w="1232" w:type="dxa"/>
            <w:shd w:val="clear" w:color="auto" w:fill="auto"/>
            <w:hideMark/>
          </w:tcPr>
          <w:p w14:paraId="7195F48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School</w:t>
            </w:r>
          </w:p>
        </w:tc>
        <w:tc>
          <w:tcPr>
            <w:tcW w:w="1378" w:type="dxa"/>
            <w:shd w:val="clear" w:color="auto" w:fill="auto"/>
            <w:noWrap/>
            <w:hideMark/>
          </w:tcPr>
          <w:p w14:paraId="20D31F2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More than 1,500 Primary and Secondary school pupils.</w:t>
            </w:r>
          </w:p>
        </w:tc>
        <w:tc>
          <w:tcPr>
            <w:tcW w:w="900" w:type="dxa"/>
            <w:shd w:val="clear" w:color="auto" w:fill="auto"/>
            <w:noWrap/>
            <w:hideMark/>
          </w:tcPr>
          <w:p w14:paraId="5E5F373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8 </w:t>
            </w:r>
          </w:p>
        </w:tc>
        <w:tc>
          <w:tcPr>
            <w:tcW w:w="2520" w:type="dxa"/>
            <w:shd w:val="clear" w:color="auto" w:fill="auto"/>
            <w:hideMark/>
          </w:tcPr>
          <w:p w14:paraId="05D72D1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No</w:t>
            </w:r>
          </w:p>
        </w:tc>
        <w:tc>
          <w:tcPr>
            <w:tcW w:w="2666" w:type="dxa"/>
          </w:tcPr>
          <w:p w14:paraId="2AE90CCB" w14:textId="0CA900D3"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The water harvesting and delivery system is now fully </w:t>
            </w:r>
            <w:r w:rsidR="006B2152" w:rsidRPr="00274F20">
              <w:rPr>
                <w:rFonts w:asciiTheme="majorHAnsi" w:hAnsiTheme="majorHAnsi" w:cstheme="majorHAnsi"/>
                <w:color w:val="000000"/>
                <w:sz w:val="18"/>
                <w:szCs w:val="18"/>
              </w:rPr>
              <w:t>installed,</w:t>
            </w:r>
            <w:r w:rsidRPr="00274F20">
              <w:rPr>
                <w:rFonts w:asciiTheme="majorHAnsi" w:hAnsiTheme="majorHAnsi" w:cstheme="majorHAnsi"/>
                <w:color w:val="000000"/>
                <w:sz w:val="18"/>
                <w:szCs w:val="18"/>
              </w:rPr>
              <w:t xml:space="preserve"> and water connected to the ablution blocks. </w:t>
            </w:r>
          </w:p>
        </w:tc>
        <w:tc>
          <w:tcPr>
            <w:tcW w:w="2970" w:type="dxa"/>
          </w:tcPr>
          <w:p w14:paraId="499C87E2" w14:textId="77777777" w:rsidR="00054764" w:rsidRPr="00274F20" w:rsidRDefault="00054764" w:rsidP="00C50B90">
            <w:pPr>
              <w:rPr>
                <w:rFonts w:asciiTheme="majorHAnsi" w:hAnsiTheme="majorHAnsi" w:cstheme="majorHAnsi"/>
                <w:color w:val="000000"/>
                <w:sz w:val="18"/>
                <w:szCs w:val="18"/>
              </w:rPr>
            </w:pPr>
            <w:r w:rsidRPr="00E66A6B">
              <w:rPr>
                <w:rFonts w:asciiTheme="majorHAnsi" w:hAnsiTheme="majorHAnsi" w:cstheme="majorHAnsi"/>
                <w:b/>
                <w:color w:val="000000"/>
                <w:sz w:val="18"/>
                <w:szCs w:val="18"/>
              </w:rPr>
              <w:t xml:space="preserve">The water has been </w:t>
            </w:r>
            <w:r w:rsidR="00E66A6B" w:rsidRPr="00E66A6B">
              <w:rPr>
                <w:rFonts w:asciiTheme="majorHAnsi" w:hAnsiTheme="majorHAnsi" w:cstheme="majorHAnsi"/>
                <w:b/>
                <w:color w:val="000000"/>
                <w:sz w:val="18"/>
                <w:szCs w:val="18"/>
              </w:rPr>
              <w:t>analyzed</w:t>
            </w:r>
            <w:r w:rsidRPr="00E66A6B">
              <w:rPr>
                <w:rFonts w:asciiTheme="majorHAnsi" w:hAnsiTheme="majorHAnsi" w:cstheme="majorHAnsi"/>
                <w:b/>
                <w:color w:val="000000"/>
                <w:sz w:val="18"/>
                <w:szCs w:val="18"/>
              </w:rPr>
              <w:t xml:space="preserve"> for portability and found unsuitable. </w:t>
            </w:r>
            <w:r w:rsidRPr="00274F20">
              <w:rPr>
                <w:rFonts w:asciiTheme="majorHAnsi" w:hAnsiTheme="majorHAnsi" w:cstheme="majorHAnsi"/>
                <w:color w:val="000000"/>
                <w:sz w:val="18"/>
                <w:szCs w:val="18"/>
              </w:rPr>
              <w:t xml:space="preserve">MWR will conduct further tests to establish what needs to be done to improve water quality. This is an urgent issue as there are a lot of young children who might be tempted to consume this water. </w:t>
            </w:r>
          </w:p>
        </w:tc>
      </w:tr>
      <w:tr w:rsidR="00054764" w:rsidRPr="00274F20" w14:paraId="0227D1D9" w14:textId="77777777" w:rsidTr="00E66A6B">
        <w:trPr>
          <w:trHeight w:val="20"/>
        </w:trPr>
        <w:tc>
          <w:tcPr>
            <w:tcW w:w="1610" w:type="dxa"/>
            <w:gridSpan w:val="2"/>
            <w:shd w:val="clear" w:color="auto" w:fill="auto"/>
            <w:noWrap/>
            <w:hideMark/>
          </w:tcPr>
          <w:p w14:paraId="01AD492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28.Water Directorate</w:t>
            </w:r>
          </w:p>
        </w:tc>
        <w:tc>
          <w:tcPr>
            <w:tcW w:w="1018" w:type="dxa"/>
            <w:shd w:val="clear" w:color="auto" w:fill="auto"/>
            <w:hideMark/>
          </w:tcPr>
          <w:p w14:paraId="6FDC1DF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Rainwater Harvesting</w:t>
            </w:r>
          </w:p>
        </w:tc>
        <w:tc>
          <w:tcPr>
            <w:tcW w:w="1232" w:type="dxa"/>
            <w:shd w:val="clear" w:color="auto" w:fill="auto"/>
            <w:noWrap/>
            <w:hideMark/>
          </w:tcPr>
          <w:p w14:paraId="6A77049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Staff of MWR</w:t>
            </w:r>
          </w:p>
        </w:tc>
        <w:tc>
          <w:tcPr>
            <w:tcW w:w="1378" w:type="dxa"/>
            <w:shd w:val="clear" w:color="auto" w:fill="auto"/>
            <w:noWrap/>
            <w:hideMark/>
          </w:tcPr>
          <w:p w14:paraId="72F8270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w:t>
            </w:r>
          </w:p>
        </w:tc>
        <w:tc>
          <w:tcPr>
            <w:tcW w:w="900" w:type="dxa"/>
            <w:shd w:val="clear" w:color="auto" w:fill="auto"/>
            <w:hideMark/>
          </w:tcPr>
          <w:p w14:paraId="34FE931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Supply to Office Building</w:t>
            </w:r>
          </w:p>
        </w:tc>
        <w:tc>
          <w:tcPr>
            <w:tcW w:w="2520" w:type="dxa"/>
            <w:shd w:val="clear" w:color="auto" w:fill="auto"/>
            <w:hideMark/>
          </w:tcPr>
          <w:p w14:paraId="255D6E9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No</w:t>
            </w:r>
          </w:p>
        </w:tc>
        <w:tc>
          <w:tcPr>
            <w:tcW w:w="2666" w:type="dxa"/>
          </w:tcPr>
          <w:p w14:paraId="0C674D4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All works completed and water reticulation to staff ablution facilities fully functional.</w:t>
            </w:r>
          </w:p>
        </w:tc>
        <w:tc>
          <w:tcPr>
            <w:tcW w:w="2970" w:type="dxa"/>
          </w:tcPr>
          <w:p w14:paraId="720D454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Constant monitoring by MWR required.</w:t>
            </w:r>
          </w:p>
        </w:tc>
      </w:tr>
      <w:tr w:rsidR="00054764" w:rsidRPr="00274F20" w14:paraId="2A42C6E1" w14:textId="77777777" w:rsidTr="00E66A6B">
        <w:trPr>
          <w:trHeight w:val="20"/>
        </w:trPr>
        <w:tc>
          <w:tcPr>
            <w:tcW w:w="1610" w:type="dxa"/>
            <w:gridSpan w:val="2"/>
            <w:shd w:val="clear" w:color="auto" w:fill="auto"/>
            <w:noWrap/>
            <w:hideMark/>
          </w:tcPr>
          <w:p w14:paraId="4CAA1A8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29.Bio-Energy Training Centre </w:t>
            </w:r>
          </w:p>
        </w:tc>
        <w:tc>
          <w:tcPr>
            <w:tcW w:w="1018" w:type="dxa"/>
            <w:shd w:val="clear" w:color="auto" w:fill="auto"/>
            <w:hideMark/>
          </w:tcPr>
          <w:p w14:paraId="34C82BFF"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Rainwater Harvesting </w:t>
            </w:r>
          </w:p>
        </w:tc>
        <w:tc>
          <w:tcPr>
            <w:tcW w:w="1232" w:type="dxa"/>
            <w:shd w:val="clear" w:color="auto" w:fill="auto"/>
            <w:noWrap/>
            <w:hideMark/>
          </w:tcPr>
          <w:p w14:paraId="7E4CB1A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Institution</w:t>
            </w:r>
          </w:p>
        </w:tc>
        <w:tc>
          <w:tcPr>
            <w:tcW w:w="1378" w:type="dxa"/>
            <w:shd w:val="clear" w:color="auto" w:fill="auto"/>
            <w:hideMark/>
          </w:tcPr>
          <w:p w14:paraId="5F48093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Moving Population</w:t>
            </w:r>
          </w:p>
        </w:tc>
        <w:tc>
          <w:tcPr>
            <w:tcW w:w="900" w:type="dxa"/>
            <w:shd w:val="clear" w:color="auto" w:fill="auto"/>
            <w:hideMark/>
          </w:tcPr>
          <w:p w14:paraId="6997649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Supply to Office Building</w:t>
            </w:r>
          </w:p>
        </w:tc>
        <w:tc>
          <w:tcPr>
            <w:tcW w:w="2520" w:type="dxa"/>
            <w:shd w:val="clear" w:color="auto" w:fill="auto"/>
            <w:hideMark/>
          </w:tcPr>
          <w:p w14:paraId="6FF9EEB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NA</w:t>
            </w:r>
          </w:p>
        </w:tc>
        <w:tc>
          <w:tcPr>
            <w:tcW w:w="2666" w:type="dxa"/>
          </w:tcPr>
          <w:p w14:paraId="624876E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Construction works completed but beneficiaries complain that the reservoir has a leak and water is being lost. </w:t>
            </w:r>
          </w:p>
        </w:tc>
        <w:tc>
          <w:tcPr>
            <w:tcW w:w="2970" w:type="dxa"/>
          </w:tcPr>
          <w:p w14:paraId="1105E585" w14:textId="7F561A6F"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The reservoir will require repair works next dry season.</w:t>
            </w:r>
            <w:r w:rsidR="00DC1273">
              <w:rPr>
                <w:rFonts w:asciiTheme="majorHAnsi" w:hAnsiTheme="majorHAnsi" w:cstheme="majorHAnsi"/>
                <w:color w:val="000000"/>
                <w:sz w:val="18"/>
                <w:szCs w:val="18"/>
              </w:rPr>
              <w:t xml:space="preserve"> </w:t>
            </w:r>
          </w:p>
        </w:tc>
      </w:tr>
      <w:tr w:rsidR="00054764" w:rsidRPr="00274F20" w14:paraId="125FAA15" w14:textId="77777777" w:rsidTr="00E66A6B">
        <w:trPr>
          <w:trHeight w:val="20"/>
        </w:trPr>
        <w:tc>
          <w:tcPr>
            <w:tcW w:w="1610" w:type="dxa"/>
            <w:gridSpan w:val="2"/>
            <w:shd w:val="clear" w:color="auto" w:fill="auto"/>
            <w:noWrap/>
            <w:hideMark/>
          </w:tcPr>
          <w:p w14:paraId="5ED47BF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30.Funimah, Goderich</w:t>
            </w:r>
          </w:p>
        </w:tc>
        <w:tc>
          <w:tcPr>
            <w:tcW w:w="1018" w:type="dxa"/>
            <w:shd w:val="clear" w:color="auto" w:fill="auto"/>
            <w:hideMark/>
          </w:tcPr>
          <w:p w14:paraId="18A528A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1315215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 and school</w:t>
            </w:r>
          </w:p>
        </w:tc>
        <w:tc>
          <w:tcPr>
            <w:tcW w:w="1378" w:type="dxa"/>
            <w:shd w:val="clear" w:color="auto" w:fill="auto"/>
            <w:hideMark/>
          </w:tcPr>
          <w:p w14:paraId="2CAC4FC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More than 3000 people </w:t>
            </w:r>
          </w:p>
        </w:tc>
        <w:tc>
          <w:tcPr>
            <w:tcW w:w="900" w:type="dxa"/>
            <w:shd w:val="clear" w:color="auto" w:fill="auto"/>
            <w:hideMark/>
          </w:tcPr>
          <w:p w14:paraId="697CA0D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w:t>
            </w:r>
          </w:p>
        </w:tc>
        <w:tc>
          <w:tcPr>
            <w:tcW w:w="2520" w:type="dxa"/>
            <w:shd w:val="clear" w:color="auto" w:fill="auto"/>
            <w:hideMark/>
          </w:tcPr>
          <w:p w14:paraId="6D32358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 Management Committee has been set up but will require training.</w:t>
            </w:r>
          </w:p>
        </w:tc>
        <w:tc>
          <w:tcPr>
            <w:tcW w:w="2666" w:type="dxa"/>
          </w:tcPr>
          <w:p w14:paraId="3A3BB649" w14:textId="4B47A19A"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All the project facilities have been constructed and tested. Water is now available to communities in the area.</w:t>
            </w:r>
            <w:r w:rsidR="00DC1273">
              <w:rPr>
                <w:rFonts w:asciiTheme="majorHAnsi" w:hAnsiTheme="majorHAnsi" w:cstheme="majorHAnsi"/>
                <w:color w:val="000000"/>
                <w:sz w:val="18"/>
                <w:szCs w:val="18"/>
              </w:rPr>
              <w:t xml:space="preserve"> </w:t>
            </w:r>
          </w:p>
        </w:tc>
        <w:tc>
          <w:tcPr>
            <w:tcW w:w="2970" w:type="dxa"/>
          </w:tcPr>
          <w:p w14:paraId="1FCCE45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Monitoring of the facilities will be required post project completion.</w:t>
            </w:r>
          </w:p>
        </w:tc>
      </w:tr>
      <w:tr w:rsidR="00054764" w:rsidRPr="00274F20" w14:paraId="61745549" w14:textId="77777777" w:rsidTr="00E66A6B">
        <w:trPr>
          <w:trHeight w:val="20"/>
        </w:trPr>
        <w:tc>
          <w:tcPr>
            <w:tcW w:w="1610" w:type="dxa"/>
            <w:gridSpan w:val="2"/>
            <w:shd w:val="clear" w:color="auto" w:fill="auto"/>
            <w:noWrap/>
            <w:hideMark/>
          </w:tcPr>
          <w:p w14:paraId="7B0C930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lastRenderedPageBreak/>
              <w:t>31.Calaba Town</w:t>
            </w:r>
          </w:p>
        </w:tc>
        <w:tc>
          <w:tcPr>
            <w:tcW w:w="1018" w:type="dxa"/>
            <w:shd w:val="clear" w:color="auto" w:fill="auto"/>
            <w:hideMark/>
          </w:tcPr>
          <w:p w14:paraId="2C70BA73"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noWrap/>
            <w:hideMark/>
          </w:tcPr>
          <w:p w14:paraId="7BAD980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hideMark/>
          </w:tcPr>
          <w:p w14:paraId="4DAE44F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3,000 and above</w:t>
            </w:r>
          </w:p>
        </w:tc>
        <w:tc>
          <w:tcPr>
            <w:tcW w:w="900" w:type="dxa"/>
            <w:shd w:val="clear" w:color="auto" w:fill="auto"/>
            <w:hideMark/>
          </w:tcPr>
          <w:p w14:paraId="3198C4D2"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w:t>
            </w:r>
          </w:p>
        </w:tc>
        <w:tc>
          <w:tcPr>
            <w:tcW w:w="2520" w:type="dxa"/>
            <w:shd w:val="clear" w:color="auto" w:fill="auto"/>
            <w:hideMark/>
          </w:tcPr>
          <w:p w14:paraId="4CC3874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 engagement is weak with members who have rights to land on which project facilities have been or will be constructed requiring assurances that their rights to land will not be in jeopardy in future.</w:t>
            </w:r>
          </w:p>
        </w:tc>
        <w:tc>
          <w:tcPr>
            <w:tcW w:w="2666" w:type="dxa"/>
          </w:tcPr>
          <w:p w14:paraId="04288FB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The borehole has been drilled and water tower constructed.</w:t>
            </w:r>
          </w:p>
        </w:tc>
        <w:tc>
          <w:tcPr>
            <w:tcW w:w="2970" w:type="dxa"/>
          </w:tcPr>
          <w:p w14:paraId="231E6E2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 needs to engage to allow for completion of this project as without this the project will not be sustainable.</w:t>
            </w:r>
          </w:p>
        </w:tc>
      </w:tr>
      <w:tr w:rsidR="00054764" w:rsidRPr="00274F20" w14:paraId="0F89C0E1" w14:textId="77777777" w:rsidTr="00E66A6B">
        <w:trPr>
          <w:trHeight w:val="20"/>
        </w:trPr>
        <w:tc>
          <w:tcPr>
            <w:tcW w:w="1610" w:type="dxa"/>
            <w:gridSpan w:val="2"/>
            <w:shd w:val="clear" w:color="auto" w:fill="auto"/>
            <w:noWrap/>
            <w:hideMark/>
          </w:tcPr>
          <w:p w14:paraId="46F8B52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32.U.M.C Primary School</w:t>
            </w:r>
          </w:p>
        </w:tc>
        <w:tc>
          <w:tcPr>
            <w:tcW w:w="1018" w:type="dxa"/>
            <w:shd w:val="clear" w:color="auto" w:fill="auto"/>
            <w:hideMark/>
          </w:tcPr>
          <w:p w14:paraId="4E4B492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hideMark/>
          </w:tcPr>
          <w:p w14:paraId="394233C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School/Community</w:t>
            </w:r>
          </w:p>
        </w:tc>
        <w:tc>
          <w:tcPr>
            <w:tcW w:w="1378" w:type="dxa"/>
            <w:shd w:val="clear" w:color="auto" w:fill="auto"/>
            <w:noWrap/>
            <w:hideMark/>
          </w:tcPr>
          <w:p w14:paraId="3BC97EF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1,000</w:t>
            </w:r>
          </w:p>
        </w:tc>
        <w:tc>
          <w:tcPr>
            <w:tcW w:w="900" w:type="dxa"/>
            <w:shd w:val="clear" w:color="auto" w:fill="auto"/>
            <w:hideMark/>
          </w:tcPr>
          <w:p w14:paraId="3C186E2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w:t>
            </w:r>
          </w:p>
        </w:tc>
        <w:tc>
          <w:tcPr>
            <w:tcW w:w="2520" w:type="dxa"/>
            <w:shd w:val="clear" w:color="auto" w:fill="auto"/>
            <w:hideMark/>
          </w:tcPr>
          <w:p w14:paraId="104665E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No community management structure set up.</w:t>
            </w:r>
          </w:p>
        </w:tc>
        <w:tc>
          <w:tcPr>
            <w:tcW w:w="2666" w:type="dxa"/>
          </w:tcPr>
          <w:p w14:paraId="77C0D87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 engagement has been poor. Materials delivered to site have been stolen requiring replacement by the contractor.</w:t>
            </w:r>
          </w:p>
        </w:tc>
        <w:tc>
          <w:tcPr>
            <w:tcW w:w="2970" w:type="dxa"/>
          </w:tcPr>
          <w:p w14:paraId="3C3D1CE1"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The community leaders have enlisted the support of the local Member of Parliament in addressing the problem of theft of critical project components.</w:t>
            </w:r>
          </w:p>
        </w:tc>
      </w:tr>
      <w:tr w:rsidR="00054764" w:rsidRPr="00274F20" w14:paraId="7397191B" w14:textId="77777777" w:rsidTr="00E66A6B">
        <w:trPr>
          <w:trHeight w:val="20"/>
        </w:trPr>
        <w:tc>
          <w:tcPr>
            <w:tcW w:w="1610" w:type="dxa"/>
            <w:gridSpan w:val="2"/>
            <w:shd w:val="clear" w:color="auto" w:fill="auto"/>
            <w:noWrap/>
            <w:hideMark/>
          </w:tcPr>
          <w:p w14:paraId="32B922C0" w14:textId="42AD351D"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33.B&amp;S </w:t>
            </w:r>
            <w:r w:rsidR="006B2152" w:rsidRPr="00274F20">
              <w:rPr>
                <w:rFonts w:asciiTheme="majorHAnsi" w:hAnsiTheme="majorHAnsi" w:cstheme="majorHAnsi"/>
                <w:color w:val="000000"/>
                <w:sz w:val="18"/>
                <w:szCs w:val="18"/>
              </w:rPr>
              <w:t>Junction, Hill</w:t>
            </w:r>
            <w:r w:rsidRPr="00274F20">
              <w:rPr>
                <w:rFonts w:asciiTheme="majorHAnsi" w:hAnsiTheme="majorHAnsi" w:cstheme="majorHAnsi"/>
                <w:color w:val="000000"/>
                <w:sz w:val="18"/>
                <w:szCs w:val="18"/>
              </w:rPr>
              <w:t xml:space="preserve"> Top-Hill Station</w:t>
            </w:r>
          </w:p>
        </w:tc>
        <w:tc>
          <w:tcPr>
            <w:tcW w:w="1018" w:type="dxa"/>
            <w:shd w:val="clear" w:color="auto" w:fill="auto"/>
            <w:hideMark/>
          </w:tcPr>
          <w:p w14:paraId="0376DD4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hideMark/>
          </w:tcPr>
          <w:p w14:paraId="0213586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w:t>
            </w:r>
          </w:p>
        </w:tc>
        <w:tc>
          <w:tcPr>
            <w:tcW w:w="1378" w:type="dxa"/>
            <w:shd w:val="clear" w:color="auto" w:fill="auto"/>
            <w:hideMark/>
          </w:tcPr>
          <w:p w14:paraId="3B33A4C3"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3,000 and above</w:t>
            </w:r>
          </w:p>
        </w:tc>
        <w:tc>
          <w:tcPr>
            <w:tcW w:w="900" w:type="dxa"/>
            <w:shd w:val="clear" w:color="auto" w:fill="auto"/>
            <w:hideMark/>
          </w:tcPr>
          <w:p w14:paraId="4744A6E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10</w:t>
            </w:r>
          </w:p>
        </w:tc>
        <w:tc>
          <w:tcPr>
            <w:tcW w:w="2520" w:type="dxa"/>
            <w:shd w:val="clear" w:color="auto" w:fill="auto"/>
            <w:hideMark/>
          </w:tcPr>
          <w:p w14:paraId="2FC3E980"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No community management committee in place.</w:t>
            </w:r>
          </w:p>
        </w:tc>
        <w:tc>
          <w:tcPr>
            <w:tcW w:w="2666" w:type="dxa"/>
          </w:tcPr>
          <w:p w14:paraId="09E1977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The infrastructure facilities have had to be reconstructed due to poor workmanship.</w:t>
            </w:r>
          </w:p>
        </w:tc>
        <w:tc>
          <w:tcPr>
            <w:tcW w:w="2970" w:type="dxa"/>
          </w:tcPr>
          <w:p w14:paraId="2E7C5A0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This site will need monitoring post-project closure to make sure all works are completed.</w:t>
            </w:r>
          </w:p>
        </w:tc>
      </w:tr>
      <w:tr w:rsidR="00054764" w:rsidRPr="00274F20" w14:paraId="6D500B51" w14:textId="77777777" w:rsidTr="00E66A6B">
        <w:trPr>
          <w:trHeight w:val="20"/>
        </w:trPr>
        <w:tc>
          <w:tcPr>
            <w:tcW w:w="1610" w:type="dxa"/>
            <w:gridSpan w:val="2"/>
            <w:shd w:val="clear" w:color="auto" w:fill="auto"/>
            <w:noWrap/>
            <w:hideMark/>
          </w:tcPr>
          <w:p w14:paraId="06AB1B18"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34. </w:t>
            </w:r>
            <w:proofErr w:type="spellStart"/>
            <w:r w:rsidRPr="00274F20">
              <w:rPr>
                <w:rFonts w:asciiTheme="majorHAnsi" w:hAnsiTheme="majorHAnsi" w:cstheme="majorHAnsi"/>
                <w:color w:val="000000"/>
                <w:sz w:val="18"/>
                <w:szCs w:val="18"/>
              </w:rPr>
              <w:t>Immat</w:t>
            </w:r>
            <w:proofErr w:type="spellEnd"/>
          </w:p>
        </w:tc>
        <w:tc>
          <w:tcPr>
            <w:tcW w:w="1018" w:type="dxa"/>
            <w:shd w:val="clear" w:color="auto" w:fill="auto"/>
            <w:hideMark/>
          </w:tcPr>
          <w:p w14:paraId="6D3B2BF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Spring Box</w:t>
            </w:r>
          </w:p>
        </w:tc>
        <w:tc>
          <w:tcPr>
            <w:tcW w:w="1232" w:type="dxa"/>
            <w:shd w:val="clear" w:color="auto" w:fill="auto"/>
            <w:hideMark/>
          </w:tcPr>
          <w:p w14:paraId="121301DF"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 members</w:t>
            </w:r>
          </w:p>
        </w:tc>
        <w:tc>
          <w:tcPr>
            <w:tcW w:w="1378" w:type="dxa"/>
            <w:shd w:val="clear" w:color="auto" w:fill="auto"/>
            <w:hideMark/>
          </w:tcPr>
          <w:p w14:paraId="7E3B78C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More than 2000</w:t>
            </w:r>
          </w:p>
        </w:tc>
        <w:tc>
          <w:tcPr>
            <w:tcW w:w="900" w:type="dxa"/>
            <w:shd w:val="clear" w:color="auto" w:fill="auto"/>
            <w:hideMark/>
          </w:tcPr>
          <w:p w14:paraId="4A95C0BD"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6</w:t>
            </w:r>
          </w:p>
        </w:tc>
        <w:tc>
          <w:tcPr>
            <w:tcW w:w="2520" w:type="dxa"/>
            <w:shd w:val="clear" w:color="auto" w:fill="auto"/>
            <w:hideMark/>
          </w:tcPr>
          <w:p w14:paraId="6E0FE71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 structures set up are weak and will need support</w:t>
            </w:r>
          </w:p>
        </w:tc>
        <w:tc>
          <w:tcPr>
            <w:tcW w:w="2666" w:type="dxa"/>
          </w:tcPr>
          <w:p w14:paraId="7321C57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Spring Box and water tower and distribution services are in place but require maintenance.</w:t>
            </w:r>
          </w:p>
        </w:tc>
        <w:tc>
          <w:tcPr>
            <w:tcW w:w="2970" w:type="dxa"/>
          </w:tcPr>
          <w:p w14:paraId="71A1F56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Further support for infrastructure maintenance and building of community structures. </w:t>
            </w:r>
          </w:p>
        </w:tc>
      </w:tr>
      <w:tr w:rsidR="00054764" w:rsidRPr="00274F20" w14:paraId="08F56A48" w14:textId="77777777" w:rsidTr="00E66A6B">
        <w:trPr>
          <w:trHeight w:val="20"/>
        </w:trPr>
        <w:tc>
          <w:tcPr>
            <w:tcW w:w="1610" w:type="dxa"/>
            <w:gridSpan w:val="2"/>
            <w:shd w:val="clear" w:color="auto" w:fill="auto"/>
            <w:noWrap/>
            <w:hideMark/>
          </w:tcPr>
          <w:p w14:paraId="32CF045C"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35. </w:t>
            </w:r>
            <w:proofErr w:type="spellStart"/>
            <w:r w:rsidRPr="00274F20">
              <w:rPr>
                <w:rFonts w:asciiTheme="majorHAnsi" w:hAnsiTheme="majorHAnsi" w:cstheme="majorHAnsi"/>
                <w:color w:val="000000"/>
                <w:sz w:val="18"/>
                <w:szCs w:val="18"/>
              </w:rPr>
              <w:t>Mayinkinei-Calaba</w:t>
            </w:r>
            <w:proofErr w:type="spellEnd"/>
            <w:r w:rsidRPr="00274F20">
              <w:rPr>
                <w:rFonts w:asciiTheme="majorHAnsi" w:hAnsiTheme="majorHAnsi" w:cstheme="majorHAnsi"/>
                <w:color w:val="000000"/>
                <w:sz w:val="18"/>
                <w:szCs w:val="18"/>
              </w:rPr>
              <w:t xml:space="preserve"> Town</w:t>
            </w:r>
          </w:p>
        </w:tc>
        <w:tc>
          <w:tcPr>
            <w:tcW w:w="1018" w:type="dxa"/>
            <w:shd w:val="clear" w:color="auto" w:fill="auto"/>
            <w:hideMark/>
          </w:tcPr>
          <w:p w14:paraId="4AE7007B"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Spring Box</w:t>
            </w:r>
          </w:p>
        </w:tc>
        <w:tc>
          <w:tcPr>
            <w:tcW w:w="1232" w:type="dxa"/>
            <w:shd w:val="clear" w:color="auto" w:fill="auto"/>
            <w:hideMark/>
          </w:tcPr>
          <w:p w14:paraId="1B0A5E5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Community members</w:t>
            </w:r>
          </w:p>
        </w:tc>
        <w:tc>
          <w:tcPr>
            <w:tcW w:w="1378" w:type="dxa"/>
            <w:shd w:val="clear" w:color="auto" w:fill="auto"/>
            <w:hideMark/>
          </w:tcPr>
          <w:p w14:paraId="77D188B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More than 2000 community beneficiaries</w:t>
            </w:r>
          </w:p>
        </w:tc>
        <w:tc>
          <w:tcPr>
            <w:tcW w:w="900" w:type="dxa"/>
            <w:shd w:val="clear" w:color="auto" w:fill="auto"/>
            <w:hideMark/>
          </w:tcPr>
          <w:p w14:paraId="3C76CA4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6</w:t>
            </w:r>
          </w:p>
        </w:tc>
        <w:tc>
          <w:tcPr>
            <w:tcW w:w="2520" w:type="dxa"/>
            <w:shd w:val="clear" w:color="auto" w:fill="auto"/>
            <w:hideMark/>
          </w:tcPr>
          <w:p w14:paraId="343A813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WASH committee has been set up and they are will start collecting fees from members. </w:t>
            </w:r>
          </w:p>
        </w:tc>
        <w:tc>
          <w:tcPr>
            <w:tcW w:w="2666" w:type="dxa"/>
          </w:tcPr>
          <w:p w14:paraId="437C3E7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The infrastructure to protect the spring box, water tower and tanks as well as the solar pumping system and water distribution system has been completed.</w:t>
            </w:r>
          </w:p>
        </w:tc>
        <w:tc>
          <w:tcPr>
            <w:tcW w:w="2970" w:type="dxa"/>
          </w:tcPr>
          <w:p w14:paraId="10758ED6" w14:textId="78BBA500"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The community members at </w:t>
            </w:r>
            <w:proofErr w:type="spellStart"/>
            <w:r w:rsidRPr="00274F20">
              <w:rPr>
                <w:rFonts w:asciiTheme="majorHAnsi" w:hAnsiTheme="majorHAnsi" w:cstheme="majorHAnsi"/>
                <w:color w:val="000000"/>
                <w:sz w:val="18"/>
                <w:szCs w:val="18"/>
              </w:rPr>
              <w:t>Mayinkieni</w:t>
            </w:r>
            <w:proofErr w:type="spellEnd"/>
            <w:r w:rsidRPr="00274F20">
              <w:rPr>
                <w:rFonts w:asciiTheme="majorHAnsi" w:hAnsiTheme="majorHAnsi" w:cstheme="majorHAnsi"/>
                <w:color w:val="000000"/>
                <w:sz w:val="18"/>
                <w:szCs w:val="18"/>
              </w:rPr>
              <w:t xml:space="preserve"> started drawing water from the </w:t>
            </w:r>
            <w:r w:rsidR="00A44030" w:rsidRPr="00274F20">
              <w:rPr>
                <w:rFonts w:asciiTheme="majorHAnsi" w:hAnsiTheme="majorHAnsi" w:cstheme="majorHAnsi"/>
                <w:color w:val="000000"/>
                <w:sz w:val="18"/>
                <w:szCs w:val="18"/>
              </w:rPr>
              <w:t>standpipes</w:t>
            </w:r>
            <w:r w:rsidRPr="00274F20">
              <w:rPr>
                <w:rFonts w:asciiTheme="majorHAnsi" w:hAnsiTheme="majorHAnsi" w:cstheme="majorHAnsi"/>
                <w:color w:val="000000"/>
                <w:sz w:val="18"/>
                <w:szCs w:val="18"/>
              </w:rPr>
              <w:t xml:space="preserve"> during the month of November. This facility could be used as a flagship for the launch of the project in Freetown due to the direct impact it has had on water supply services to this poor community in the eastern area of the city. </w:t>
            </w:r>
          </w:p>
        </w:tc>
      </w:tr>
      <w:tr w:rsidR="00054764" w:rsidRPr="00274F20" w14:paraId="3110AA94" w14:textId="77777777" w:rsidTr="00E66A6B">
        <w:trPr>
          <w:trHeight w:val="20"/>
        </w:trPr>
        <w:tc>
          <w:tcPr>
            <w:tcW w:w="1610" w:type="dxa"/>
            <w:gridSpan w:val="2"/>
            <w:shd w:val="clear" w:color="auto" w:fill="auto"/>
            <w:noWrap/>
            <w:hideMark/>
          </w:tcPr>
          <w:p w14:paraId="49FB0B05"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lastRenderedPageBreak/>
              <w:t>36. Freetown Teachers College</w:t>
            </w:r>
          </w:p>
        </w:tc>
        <w:tc>
          <w:tcPr>
            <w:tcW w:w="1018" w:type="dxa"/>
            <w:shd w:val="clear" w:color="auto" w:fill="auto"/>
            <w:hideMark/>
          </w:tcPr>
          <w:p w14:paraId="3EE2A7D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Rainwater Harvesting</w:t>
            </w:r>
          </w:p>
        </w:tc>
        <w:tc>
          <w:tcPr>
            <w:tcW w:w="1232" w:type="dxa"/>
            <w:shd w:val="clear" w:color="auto" w:fill="auto"/>
            <w:hideMark/>
          </w:tcPr>
          <w:p w14:paraId="184EBC74"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College community</w:t>
            </w:r>
          </w:p>
        </w:tc>
        <w:tc>
          <w:tcPr>
            <w:tcW w:w="1378" w:type="dxa"/>
            <w:shd w:val="clear" w:color="auto" w:fill="auto"/>
            <w:hideMark/>
          </w:tcPr>
          <w:p w14:paraId="1FA06896"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Supplies water to ablution block and the Domestic Science Department </w:t>
            </w:r>
          </w:p>
        </w:tc>
        <w:tc>
          <w:tcPr>
            <w:tcW w:w="900" w:type="dxa"/>
            <w:shd w:val="clear" w:color="auto" w:fill="auto"/>
            <w:hideMark/>
          </w:tcPr>
          <w:p w14:paraId="67D9100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3</w:t>
            </w:r>
          </w:p>
        </w:tc>
        <w:tc>
          <w:tcPr>
            <w:tcW w:w="2520" w:type="dxa"/>
            <w:shd w:val="clear" w:color="auto" w:fill="auto"/>
            <w:hideMark/>
          </w:tcPr>
          <w:p w14:paraId="0D494FC3"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n/a</w:t>
            </w:r>
          </w:p>
        </w:tc>
        <w:tc>
          <w:tcPr>
            <w:tcW w:w="2666" w:type="dxa"/>
          </w:tcPr>
          <w:p w14:paraId="5085B68B" w14:textId="4C82E32C"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Construction of facilities completed in November after follow</w:t>
            </w:r>
            <w:r w:rsidR="00A44030">
              <w:rPr>
                <w:rFonts w:asciiTheme="majorHAnsi" w:hAnsiTheme="majorHAnsi" w:cstheme="majorHAnsi"/>
                <w:color w:val="000000"/>
                <w:sz w:val="18"/>
                <w:szCs w:val="18"/>
              </w:rPr>
              <w:t>-</w:t>
            </w:r>
            <w:r w:rsidRPr="00274F20">
              <w:rPr>
                <w:rFonts w:asciiTheme="majorHAnsi" w:hAnsiTheme="majorHAnsi" w:cstheme="majorHAnsi"/>
                <w:color w:val="000000"/>
                <w:sz w:val="18"/>
                <w:szCs w:val="18"/>
              </w:rPr>
              <w:t xml:space="preserve">up visits by Project management Team. </w:t>
            </w:r>
          </w:p>
        </w:tc>
        <w:tc>
          <w:tcPr>
            <w:tcW w:w="2970" w:type="dxa"/>
          </w:tcPr>
          <w:p w14:paraId="34B8D002" w14:textId="6946C9C4"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MWR need to monitor the performance of this facility to ensure that it works as expected.</w:t>
            </w:r>
            <w:r w:rsidR="00DC1273">
              <w:rPr>
                <w:rFonts w:asciiTheme="majorHAnsi" w:hAnsiTheme="majorHAnsi" w:cstheme="majorHAnsi"/>
                <w:color w:val="000000"/>
                <w:sz w:val="18"/>
                <w:szCs w:val="18"/>
              </w:rPr>
              <w:t xml:space="preserve"> </w:t>
            </w:r>
            <w:r w:rsidRPr="00274F20">
              <w:rPr>
                <w:rFonts w:asciiTheme="majorHAnsi" w:hAnsiTheme="majorHAnsi" w:cstheme="majorHAnsi"/>
                <w:color w:val="000000"/>
                <w:sz w:val="18"/>
                <w:szCs w:val="18"/>
              </w:rPr>
              <w:t xml:space="preserve"> </w:t>
            </w:r>
          </w:p>
        </w:tc>
      </w:tr>
      <w:tr w:rsidR="00054764" w:rsidRPr="00274F20" w14:paraId="3AE17CD2" w14:textId="77777777" w:rsidTr="00E66A6B">
        <w:trPr>
          <w:trHeight w:val="20"/>
        </w:trPr>
        <w:tc>
          <w:tcPr>
            <w:tcW w:w="1610" w:type="dxa"/>
            <w:gridSpan w:val="2"/>
            <w:shd w:val="clear" w:color="auto" w:fill="auto"/>
            <w:noWrap/>
            <w:hideMark/>
          </w:tcPr>
          <w:p w14:paraId="676CBF0A"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37. Tree Planting</w:t>
            </w:r>
          </w:p>
        </w:tc>
        <w:tc>
          <w:tcPr>
            <w:tcW w:w="1018" w:type="dxa"/>
            <w:shd w:val="clear" w:color="auto" w:fill="auto"/>
            <w:hideMark/>
          </w:tcPr>
          <w:p w14:paraId="51E9C33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Borehole</w:t>
            </w:r>
          </w:p>
        </w:tc>
        <w:tc>
          <w:tcPr>
            <w:tcW w:w="1232" w:type="dxa"/>
            <w:shd w:val="clear" w:color="auto" w:fill="auto"/>
            <w:hideMark/>
          </w:tcPr>
          <w:p w14:paraId="0FF2F3FE"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 xml:space="preserve">Community </w:t>
            </w:r>
          </w:p>
        </w:tc>
        <w:tc>
          <w:tcPr>
            <w:tcW w:w="1378" w:type="dxa"/>
            <w:shd w:val="clear" w:color="auto" w:fill="auto"/>
            <w:hideMark/>
          </w:tcPr>
          <w:p w14:paraId="76871709"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More than 2000 community members</w:t>
            </w:r>
          </w:p>
        </w:tc>
        <w:tc>
          <w:tcPr>
            <w:tcW w:w="900" w:type="dxa"/>
            <w:shd w:val="clear" w:color="auto" w:fill="auto"/>
            <w:hideMark/>
          </w:tcPr>
          <w:p w14:paraId="378BA437" w14:textId="77777777"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6</w:t>
            </w:r>
          </w:p>
        </w:tc>
        <w:tc>
          <w:tcPr>
            <w:tcW w:w="2520" w:type="dxa"/>
            <w:shd w:val="clear" w:color="auto" w:fill="auto"/>
            <w:hideMark/>
          </w:tcPr>
          <w:p w14:paraId="032793D9" w14:textId="343E1F5C" w:rsidR="00054764" w:rsidRPr="00274F20" w:rsidRDefault="00054764" w:rsidP="00C50B90">
            <w:pPr>
              <w:rPr>
                <w:rFonts w:asciiTheme="majorHAnsi" w:hAnsiTheme="majorHAnsi" w:cstheme="majorHAnsi"/>
                <w:color w:val="000000"/>
                <w:sz w:val="18"/>
                <w:szCs w:val="18"/>
              </w:rPr>
            </w:pPr>
            <w:r w:rsidRPr="00274F20">
              <w:rPr>
                <w:rFonts w:asciiTheme="majorHAnsi" w:hAnsiTheme="majorHAnsi" w:cstheme="majorHAnsi"/>
                <w:color w:val="000000"/>
                <w:sz w:val="18"/>
                <w:szCs w:val="18"/>
              </w:rPr>
              <w:t>Project just completed</w:t>
            </w:r>
            <w:r w:rsidR="00A44030">
              <w:rPr>
                <w:rFonts w:asciiTheme="majorHAnsi" w:hAnsiTheme="majorHAnsi" w:cstheme="majorHAnsi"/>
                <w:color w:val="000000"/>
                <w:sz w:val="18"/>
                <w:szCs w:val="18"/>
              </w:rPr>
              <w:t>,</w:t>
            </w:r>
            <w:r w:rsidRPr="00274F20">
              <w:rPr>
                <w:rFonts w:asciiTheme="majorHAnsi" w:hAnsiTheme="majorHAnsi" w:cstheme="majorHAnsi"/>
                <w:color w:val="000000"/>
                <w:sz w:val="18"/>
                <w:szCs w:val="18"/>
              </w:rPr>
              <w:t xml:space="preserve"> so no community management committee </w:t>
            </w:r>
            <w:r w:rsidR="00A44030">
              <w:rPr>
                <w:rFonts w:asciiTheme="majorHAnsi" w:hAnsiTheme="majorHAnsi" w:cstheme="majorHAnsi"/>
                <w:color w:val="000000"/>
                <w:sz w:val="18"/>
                <w:szCs w:val="18"/>
              </w:rPr>
              <w:t>is s</w:t>
            </w:r>
            <w:r w:rsidRPr="00274F20">
              <w:rPr>
                <w:rFonts w:asciiTheme="majorHAnsi" w:hAnsiTheme="majorHAnsi" w:cstheme="majorHAnsi"/>
                <w:color w:val="000000"/>
                <w:sz w:val="18"/>
                <w:szCs w:val="18"/>
              </w:rPr>
              <w:t xml:space="preserve">et up </w:t>
            </w:r>
            <w:r w:rsidR="00E33378" w:rsidRPr="00274F20">
              <w:rPr>
                <w:rFonts w:asciiTheme="majorHAnsi" w:hAnsiTheme="majorHAnsi" w:cstheme="majorHAnsi"/>
                <w:color w:val="000000"/>
                <w:sz w:val="18"/>
                <w:szCs w:val="18"/>
              </w:rPr>
              <w:t>yet</w:t>
            </w:r>
            <w:r w:rsidRPr="00274F20">
              <w:rPr>
                <w:rFonts w:asciiTheme="majorHAnsi" w:hAnsiTheme="majorHAnsi" w:cstheme="majorHAnsi"/>
                <w:color w:val="000000"/>
                <w:sz w:val="18"/>
                <w:szCs w:val="18"/>
              </w:rPr>
              <w:t>.</w:t>
            </w:r>
          </w:p>
        </w:tc>
        <w:tc>
          <w:tcPr>
            <w:tcW w:w="2666" w:type="dxa"/>
          </w:tcPr>
          <w:p w14:paraId="205F9259" w14:textId="77777777" w:rsidR="00054764" w:rsidRPr="00C86970" w:rsidRDefault="00054764" w:rsidP="00C50B90">
            <w:pPr>
              <w:rPr>
                <w:rFonts w:asciiTheme="majorHAnsi" w:hAnsiTheme="majorHAnsi" w:cstheme="majorHAnsi"/>
                <w:sz w:val="18"/>
                <w:szCs w:val="18"/>
              </w:rPr>
            </w:pPr>
            <w:r w:rsidRPr="00C86970">
              <w:rPr>
                <w:rFonts w:asciiTheme="majorHAnsi" w:hAnsiTheme="majorHAnsi" w:cstheme="majorHAnsi"/>
                <w:sz w:val="18"/>
                <w:szCs w:val="18"/>
              </w:rPr>
              <w:t xml:space="preserve">Construction completed and </w:t>
            </w:r>
            <w:r w:rsidR="0024686A" w:rsidRPr="00C86970">
              <w:rPr>
                <w:rFonts w:asciiTheme="majorHAnsi" w:hAnsiTheme="majorHAnsi" w:cstheme="majorHAnsi"/>
                <w:sz w:val="18"/>
                <w:szCs w:val="18"/>
              </w:rPr>
              <w:t>community’s</w:t>
            </w:r>
            <w:r w:rsidRPr="00C86970">
              <w:rPr>
                <w:rFonts w:asciiTheme="majorHAnsi" w:hAnsiTheme="majorHAnsi" w:cstheme="majorHAnsi"/>
                <w:sz w:val="18"/>
                <w:szCs w:val="18"/>
              </w:rPr>
              <w:t xml:space="preserve"> now drawing water.</w:t>
            </w:r>
          </w:p>
        </w:tc>
        <w:tc>
          <w:tcPr>
            <w:tcW w:w="2970" w:type="dxa"/>
          </w:tcPr>
          <w:p w14:paraId="0D7E21C0" w14:textId="77777777" w:rsidR="00054764" w:rsidRPr="00C86970" w:rsidRDefault="00054764" w:rsidP="00C50B90">
            <w:pPr>
              <w:rPr>
                <w:rFonts w:asciiTheme="majorHAnsi" w:hAnsiTheme="majorHAnsi" w:cstheme="majorHAnsi"/>
                <w:sz w:val="18"/>
                <w:szCs w:val="18"/>
              </w:rPr>
            </w:pPr>
            <w:r w:rsidRPr="00C86970">
              <w:rPr>
                <w:rFonts w:asciiTheme="majorHAnsi" w:hAnsiTheme="majorHAnsi" w:cstheme="majorHAnsi"/>
                <w:sz w:val="18"/>
                <w:szCs w:val="18"/>
              </w:rPr>
              <w:t>Fully functional project. MWR monitoring required post Water Project completion.</w:t>
            </w:r>
          </w:p>
        </w:tc>
      </w:tr>
    </w:tbl>
    <w:p w14:paraId="777E555C" w14:textId="77777777" w:rsidR="00054764" w:rsidRDefault="00054764" w:rsidP="00BE7102">
      <w:pPr>
        <w:outlineLvl w:val="0"/>
        <w:rPr>
          <w:rFonts w:cstheme="minorHAnsi"/>
          <w:b/>
          <w:sz w:val="20"/>
          <w:szCs w:val="20"/>
        </w:rPr>
      </w:pPr>
    </w:p>
    <w:p w14:paraId="449D98CB" w14:textId="77777777" w:rsidR="00054764" w:rsidRDefault="00054764" w:rsidP="00BE7102">
      <w:pPr>
        <w:outlineLvl w:val="0"/>
        <w:rPr>
          <w:rFonts w:cstheme="minorHAnsi"/>
          <w:b/>
          <w:sz w:val="20"/>
          <w:szCs w:val="20"/>
        </w:rPr>
      </w:pPr>
    </w:p>
    <w:p w14:paraId="6CFB6CA6" w14:textId="77777777" w:rsidR="00054764" w:rsidRPr="00BD3A5E" w:rsidRDefault="00054764" w:rsidP="00BE7102">
      <w:pPr>
        <w:outlineLvl w:val="0"/>
        <w:rPr>
          <w:rFonts w:cstheme="minorHAnsi"/>
          <w:b/>
          <w:sz w:val="20"/>
          <w:szCs w:val="20"/>
        </w:rPr>
      </w:pPr>
    </w:p>
    <w:sectPr w:rsidR="00054764" w:rsidRPr="00BD3A5E" w:rsidSect="00BE7102">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1BA8E" w14:textId="77777777" w:rsidR="00AB368F" w:rsidRDefault="00AB368F" w:rsidP="000075BC">
      <w:pPr>
        <w:spacing w:after="0" w:line="240" w:lineRule="auto"/>
      </w:pPr>
      <w:r>
        <w:separator/>
      </w:r>
    </w:p>
  </w:endnote>
  <w:endnote w:type="continuationSeparator" w:id="0">
    <w:p w14:paraId="7ACEB41C" w14:textId="77777777" w:rsidR="00AB368F" w:rsidRDefault="00AB368F" w:rsidP="000075BC">
      <w:pPr>
        <w:spacing w:after="0" w:line="240" w:lineRule="auto"/>
      </w:pPr>
      <w:r>
        <w:continuationSeparator/>
      </w:r>
    </w:p>
  </w:endnote>
  <w:endnote w:type="continuationNotice" w:id="1">
    <w:p w14:paraId="4FD63F8E" w14:textId="77777777" w:rsidR="00AB368F" w:rsidRDefault="00AB368F">
      <w:pPr>
        <w:spacing w:after="0" w:line="240" w:lineRule="auto"/>
      </w:pPr>
    </w:p>
  </w:endnote>
  <w:endnote w:id="2">
    <w:p w14:paraId="46D62863" w14:textId="77777777" w:rsidR="00763E38" w:rsidRDefault="00763E38">
      <w:pPr>
        <w:pStyle w:val="EndnoteText"/>
      </w:pPr>
      <w:r>
        <w:rPr>
          <w:rStyle w:val="EndnoteReference"/>
        </w:rPr>
        <w:endnoteRef/>
      </w:r>
      <w:r>
        <w:t xml:space="preserve"> </w:t>
      </w: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5154"/>
        <w:gridCol w:w="5157"/>
        <w:gridCol w:w="2517"/>
      </w:tblGrid>
      <w:tr w:rsidR="00763E38" w:rsidRPr="00A31992" w14:paraId="778B11F4" w14:textId="77777777" w:rsidTr="00874D1E">
        <w:trPr>
          <w:trHeight w:val="548"/>
        </w:trPr>
        <w:tc>
          <w:tcPr>
            <w:tcW w:w="2009" w:type="pct"/>
            <w:shd w:val="clear" w:color="auto" w:fill="auto"/>
            <w:hideMark/>
          </w:tcPr>
          <w:p w14:paraId="20D845D1" w14:textId="77777777" w:rsidR="00763E38" w:rsidRPr="00A31992" w:rsidRDefault="00763E38" w:rsidP="00A31992">
            <w:pPr>
              <w:pStyle w:val="NoSpacing"/>
              <w:rPr>
                <w:rFonts w:eastAsia="Calibri"/>
                <w:sz w:val="18"/>
                <w:szCs w:val="18"/>
              </w:rPr>
            </w:pPr>
            <w:r w:rsidRPr="00A31992">
              <w:rPr>
                <w:sz w:val="18"/>
                <w:szCs w:val="18"/>
              </w:rPr>
              <w:t>Ratings for Effectiveness, Efficiency, Overall Project Outcome Rating, M&amp;E, IA &amp; EA Execution:</w:t>
            </w:r>
          </w:p>
        </w:tc>
        <w:tc>
          <w:tcPr>
            <w:tcW w:w="2010" w:type="pct"/>
            <w:shd w:val="clear" w:color="auto" w:fill="auto"/>
          </w:tcPr>
          <w:p w14:paraId="23FB3353" w14:textId="77777777" w:rsidR="00763E38" w:rsidRPr="00A31992" w:rsidRDefault="00763E38" w:rsidP="00A31992">
            <w:pPr>
              <w:pStyle w:val="NoSpacing"/>
              <w:rPr>
                <w:rFonts w:eastAsia="Calibri"/>
                <w:sz w:val="18"/>
                <w:szCs w:val="18"/>
              </w:rPr>
            </w:pPr>
            <w:r w:rsidRPr="00A31992">
              <w:rPr>
                <w:sz w:val="18"/>
                <w:szCs w:val="18"/>
              </w:rPr>
              <w:t xml:space="preserve">Sustainability ratings: </w:t>
            </w:r>
          </w:p>
          <w:p w14:paraId="76ECCD2B" w14:textId="77777777" w:rsidR="00763E38" w:rsidRPr="00A31992" w:rsidRDefault="00763E38" w:rsidP="00A31992">
            <w:pPr>
              <w:pStyle w:val="NoSpacing"/>
              <w:rPr>
                <w:sz w:val="18"/>
                <w:szCs w:val="18"/>
              </w:rPr>
            </w:pPr>
          </w:p>
        </w:tc>
        <w:tc>
          <w:tcPr>
            <w:tcW w:w="981" w:type="pct"/>
            <w:shd w:val="clear" w:color="auto" w:fill="auto"/>
          </w:tcPr>
          <w:p w14:paraId="7587D88A" w14:textId="77777777" w:rsidR="00763E38" w:rsidRPr="00A31992" w:rsidRDefault="00763E38" w:rsidP="00A31992">
            <w:pPr>
              <w:pStyle w:val="NoSpacing"/>
              <w:rPr>
                <w:sz w:val="18"/>
                <w:szCs w:val="18"/>
              </w:rPr>
            </w:pPr>
            <w:r w:rsidRPr="00A31992">
              <w:rPr>
                <w:sz w:val="18"/>
                <w:szCs w:val="18"/>
              </w:rPr>
              <w:t>Relevance ratings:</w:t>
            </w:r>
          </w:p>
        </w:tc>
      </w:tr>
      <w:tr w:rsidR="00763E38" w:rsidRPr="00A31992" w14:paraId="0889459A" w14:textId="77777777" w:rsidTr="00874D1E">
        <w:trPr>
          <w:trHeight w:val="269"/>
        </w:trPr>
        <w:tc>
          <w:tcPr>
            <w:tcW w:w="2009" w:type="pct"/>
            <w:vMerge w:val="restart"/>
            <w:shd w:val="clear" w:color="auto" w:fill="auto"/>
            <w:hideMark/>
          </w:tcPr>
          <w:p w14:paraId="2D3CA62B" w14:textId="77777777" w:rsidR="00763E38" w:rsidRPr="00A31992" w:rsidRDefault="00763E38" w:rsidP="00A31992">
            <w:pPr>
              <w:pStyle w:val="NoSpacing"/>
              <w:rPr>
                <w:sz w:val="18"/>
                <w:szCs w:val="18"/>
              </w:rPr>
            </w:pPr>
            <w:r w:rsidRPr="00A31992">
              <w:rPr>
                <w:sz w:val="18"/>
                <w:szCs w:val="18"/>
              </w:rPr>
              <w:t xml:space="preserve">6. Highly Satisfactory (HS): no shortcomings </w:t>
            </w:r>
          </w:p>
          <w:p w14:paraId="0ABF8216" w14:textId="77777777" w:rsidR="00763E38" w:rsidRPr="00A31992" w:rsidRDefault="00763E38" w:rsidP="00A31992">
            <w:pPr>
              <w:pStyle w:val="NoSpacing"/>
              <w:rPr>
                <w:sz w:val="18"/>
                <w:szCs w:val="18"/>
              </w:rPr>
            </w:pPr>
            <w:r w:rsidRPr="00A31992">
              <w:rPr>
                <w:sz w:val="18"/>
                <w:szCs w:val="18"/>
              </w:rPr>
              <w:t>5. Satisfactory (S): minor shortcomings</w:t>
            </w:r>
          </w:p>
          <w:p w14:paraId="6FEE3DE3" w14:textId="77777777" w:rsidR="00763E38" w:rsidRPr="00A31992" w:rsidRDefault="00763E38" w:rsidP="00A31992">
            <w:pPr>
              <w:pStyle w:val="NoSpacing"/>
              <w:rPr>
                <w:sz w:val="18"/>
                <w:szCs w:val="18"/>
              </w:rPr>
            </w:pPr>
            <w:r w:rsidRPr="00A31992">
              <w:rPr>
                <w:sz w:val="18"/>
                <w:szCs w:val="18"/>
              </w:rPr>
              <w:t>4. Moderately Satisfactory (MS): moderate shortcomings</w:t>
            </w:r>
          </w:p>
          <w:p w14:paraId="21C91AA3" w14:textId="77777777" w:rsidR="00763E38" w:rsidRPr="00A31992" w:rsidRDefault="00763E38" w:rsidP="00A31992">
            <w:pPr>
              <w:pStyle w:val="NoSpacing"/>
              <w:rPr>
                <w:sz w:val="18"/>
                <w:szCs w:val="18"/>
              </w:rPr>
            </w:pPr>
            <w:r w:rsidRPr="00A31992">
              <w:rPr>
                <w:sz w:val="18"/>
                <w:szCs w:val="18"/>
              </w:rPr>
              <w:t>3. Moderately Unsatisfactory (MU): significant shortcomings</w:t>
            </w:r>
          </w:p>
          <w:p w14:paraId="3B0FABB8" w14:textId="77777777" w:rsidR="00763E38" w:rsidRPr="00A31992" w:rsidRDefault="00763E38" w:rsidP="00A31992">
            <w:pPr>
              <w:pStyle w:val="NoSpacing"/>
              <w:rPr>
                <w:sz w:val="18"/>
                <w:szCs w:val="18"/>
              </w:rPr>
            </w:pPr>
            <w:r w:rsidRPr="00A31992">
              <w:rPr>
                <w:sz w:val="18"/>
                <w:szCs w:val="18"/>
              </w:rPr>
              <w:t>2. Unsatisfactory (U): major shortcomings</w:t>
            </w:r>
          </w:p>
          <w:p w14:paraId="633B76C7" w14:textId="77777777" w:rsidR="00763E38" w:rsidRPr="00A31992" w:rsidRDefault="00763E38" w:rsidP="00A31992">
            <w:pPr>
              <w:pStyle w:val="NoSpacing"/>
              <w:rPr>
                <w:sz w:val="18"/>
                <w:szCs w:val="18"/>
              </w:rPr>
            </w:pPr>
            <w:r w:rsidRPr="00A31992">
              <w:rPr>
                <w:sz w:val="18"/>
                <w:szCs w:val="18"/>
              </w:rPr>
              <w:t>1. Highly Unsatisfactory (HU): severe shortcomings</w:t>
            </w:r>
          </w:p>
        </w:tc>
        <w:tc>
          <w:tcPr>
            <w:tcW w:w="2010" w:type="pct"/>
            <w:tcBorders>
              <w:bottom w:val="nil"/>
            </w:tcBorders>
            <w:shd w:val="clear" w:color="auto" w:fill="auto"/>
          </w:tcPr>
          <w:p w14:paraId="7B488E53" w14:textId="77777777" w:rsidR="00763E38" w:rsidRPr="00A31992" w:rsidRDefault="00763E38" w:rsidP="00A31992">
            <w:pPr>
              <w:pStyle w:val="NoSpacing"/>
              <w:rPr>
                <w:sz w:val="18"/>
                <w:szCs w:val="18"/>
              </w:rPr>
            </w:pPr>
            <w:r w:rsidRPr="00A31992">
              <w:rPr>
                <w:sz w:val="18"/>
                <w:szCs w:val="18"/>
              </w:rPr>
              <w:t>4. Likely (L): negligible risks to sustainability</w:t>
            </w:r>
          </w:p>
        </w:tc>
        <w:tc>
          <w:tcPr>
            <w:tcW w:w="981" w:type="pct"/>
            <w:tcBorders>
              <w:bottom w:val="nil"/>
            </w:tcBorders>
            <w:shd w:val="clear" w:color="auto" w:fill="auto"/>
          </w:tcPr>
          <w:p w14:paraId="298904C8" w14:textId="77777777" w:rsidR="00763E38" w:rsidRPr="00A31992" w:rsidRDefault="00763E38" w:rsidP="00A31992">
            <w:pPr>
              <w:pStyle w:val="NoSpacing"/>
              <w:rPr>
                <w:sz w:val="18"/>
                <w:szCs w:val="18"/>
              </w:rPr>
            </w:pPr>
            <w:r w:rsidRPr="00A31992">
              <w:rPr>
                <w:sz w:val="18"/>
                <w:szCs w:val="18"/>
              </w:rPr>
              <w:t>2. Relevant (R)</w:t>
            </w:r>
          </w:p>
        </w:tc>
      </w:tr>
      <w:tr w:rsidR="00763E38" w:rsidRPr="00A31992" w14:paraId="7B99DCF3" w14:textId="77777777" w:rsidTr="00874D1E">
        <w:trPr>
          <w:trHeight w:val="251"/>
        </w:trPr>
        <w:tc>
          <w:tcPr>
            <w:tcW w:w="2009" w:type="pct"/>
            <w:vMerge/>
            <w:shd w:val="clear" w:color="auto" w:fill="auto"/>
            <w:hideMark/>
          </w:tcPr>
          <w:p w14:paraId="153FC95D" w14:textId="77777777" w:rsidR="00763E38" w:rsidRPr="00A31992" w:rsidRDefault="00763E38" w:rsidP="00A31992">
            <w:pPr>
              <w:pStyle w:val="NoSpacing"/>
              <w:rPr>
                <w:sz w:val="18"/>
                <w:szCs w:val="18"/>
              </w:rPr>
            </w:pPr>
          </w:p>
        </w:tc>
        <w:tc>
          <w:tcPr>
            <w:tcW w:w="2010" w:type="pct"/>
            <w:tcBorders>
              <w:top w:val="nil"/>
              <w:bottom w:val="nil"/>
            </w:tcBorders>
            <w:shd w:val="clear" w:color="auto" w:fill="auto"/>
          </w:tcPr>
          <w:p w14:paraId="4B1CB2E6" w14:textId="77777777" w:rsidR="00763E38" w:rsidRPr="00A31992" w:rsidRDefault="00763E38" w:rsidP="00A31992">
            <w:pPr>
              <w:pStyle w:val="NoSpacing"/>
              <w:rPr>
                <w:sz w:val="18"/>
                <w:szCs w:val="18"/>
              </w:rPr>
            </w:pPr>
            <w:r w:rsidRPr="00A31992">
              <w:rPr>
                <w:sz w:val="18"/>
                <w:szCs w:val="18"/>
              </w:rPr>
              <w:t>3. Moderately Likely (ML): moderate risks</w:t>
            </w:r>
          </w:p>
        </w:tc>
        <w:tc>
          <w:tcPr>
            <w:tcW w:w="981" w:type="pct"/>
            <w:tcBorders>
              <w:top w:val="nil"/>
              <w:bottom w:val="nil"/>
            </w:tcBorders>
            <w:shd w:val="clear" w:color="auto" w:fill="auto"/>
          </w:tcPr>
          <w:p w14:paraId="270811A6" w14:textId="77777777" w:rsidR="00763E38" w:rsidRPr="00A31992" w:rsidRDefault="00763E38" w:rsidP="00A31992">
            <w:pPr>
              <w:pStyle w:val="NoSpacing"/>
              <w:rPr>
                <w:sz w:val="18"/>
                <w:szCs w:val="18"/>
              </w:rPr>
            </w:pPr>
            <w:r w:rsidRPr="00A31992">
              <w:rPr>
                <w:sz w:val="18"/>
                <w:szCs w:val="18"/>
              </w:rPr>
              <w:t>1. Not relevant (NR)</w:t>
            </w:r>
          </w:p>
        </w:tc>
      </w:tr>
      <w:tr w:rsidR="00763E38" w:rsidRPr="00A31992" w14:paraId="06202477" w14:textId="77777777" w:rsidTr="00874D1E">
        <w:tc>
          <w:tcPr>
            <w:tcW w:w="2009" w:type="pct"/>
            <w:vMerge/>
            <w:tcBorders>
              <w:bottom w:val="single" w:sz="4" w:space="0" w:color="auto"/>
            </w:tcBorders>
            <w:shd w:val="clear" w:color="auto" w:fill="auto"/>
            <w:hideMark/>
          </w:tcPr>
          <w:p w14:paraId="58BE59B3" w14:textId="77777777" w:rsidR="00763E38" w:rsidRPr="00A31992" w:rsidRDefault="00763E38" w:rsidP="00A31992">
            <w:pPr>
              <w:pStyle w:val="NoSpacing"/>
              <w:rPr>
                <w:sz w:val="18"/>
                <w:szCs w:val="18"/>
              </w:rPr>
            </w:pPr>
          </w:p>
        </w:tc>
        <w:tc>
          <w:tcPr>
            <w:tcW w:w="2010" w:type="pct"/>
            <w:tcBorders>
              <w:top w:val="nil"/>
              <w:bottom w:val="single" w:sz="4" w:space="0" w:color="auto"/>
            </w:tcBorders>
            <w:shd w:val="clear" w:color="auto" w:fill="auto"/>
          </w:tcPr>
          <w:p w14:paraId="198418F2" w14:textId="77777777" w:rsidR="00763E38" w:rsidRPr="00A31992" w:rsidRDefault="00763E38" w:rsidP="00A31992">
            <w:pPr>
              <w:pStyle w:val="NoSpacing"/>
              <w:rPr>
                <w:sz w:val="18"/>
                <w:szCs w:val="18"/>
              </w:rPr>
            </w:pPr>
            <w:r w:rsidRPr="00A31992">
              <w:rPr>
                <w:sz w:val="18"/>
                <w:szCs w:val="18"/>
              </w:rPr>
              <w:t>2. Moderately Unlikely (MU): significant risks</w:t>
            </w:r>
          </w:p>
          <w:p w14:paraId="7BBDCB7C" w14:textId="77777777" w:rsidR="00763E38" w:rsidRPr="00A31992" w:rsidRDefault="00763E38" w:rsidP="00A31992">
            <w:pPr>
              <w:pStyle w:val="NoSpacing"/>
              <w:rPr>
                <w:sz w:val="18"/>
                <w:szCs w:val="18"/>
              </w:rPr>
            </w:pPr>
            <w:r w:rsidRPr="00A31992">
              <w:rPr>
                <w:sz w:val="18"/>
                <w:szCs w:val="18"/>
              </w:rPr>
              <w:t>1. Unlikely (U): severe risks</w:t>
            </w:r>
          </w:p>
        </w:tc>
        <w:tc>
          <w:tcPr>
            <w:tcW w:w="981" w:type="pct"/>
            <w:tcBorders>
              <w:top w:val="nil"/>
              <w:bottom w:val="single" w:sz="4" w:space="0" w:color="auto"/>
            </w:tcBorders>
            <w:shd w:val="clear" w:color="auto" w:fill="auto"/>
          </w:tcPr>
          <w:p w14:paraId="3B345081" w14:textId="77777777" w:rsidR="00763E38" w:rsidRPr="00A31992" w:rsidRDefault="00763E38" w:rsidP="00A31992">
            <w:pPr>
              <w:pStyle w:val="NoSpacing"/>
              <w:rPr>
                <w:sz w:val="18"/>
                <w:szCs w:val="18"/>
              </w:rPr>
            </w:pPr>
          </w:p>
          <w:p w14:paraId="61013376" w14:textId="77777777" w:rsidR="00763E38" w:rsidRPr="00A31992" w:rsidRDefault="00763E38" w:rsidP="00A31992">
            <w:pPr>
              <w:pStyle w:val="NoSpacing"/>
              <w:rPr>
                <w:sz w:val="18"/>
                <w:szCs w:val="18"/>
              </w:rPr>
            </w:pPr>
          </w:p>
        </w:tc>
      </w:tr>
      <w:tr w:rsidR="00763E38" w:rsidRPr="00A31992" w14:paraId="7BFBFDAD" w14:textId="77777777" w:rsidTr="00874D1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23A09B" w14:textId="77777777" w:rsidR="00763E38" w:rsidRPr="00A31992" w:rsidRDefault="00763E38" w:rsidP="00A31992">
            <w:pPr>
              <w:pStyle w:val="NoSpacing"/>
              <w:rPr>
                <w:sz w:val="18"/>
                <w:szCs w:val="18"/>
              </w:rPr>
            </w:pPr>
            <w:r w:rsidRPr="00A31992">
              <w:rPr>
                <w:sz w:val="18"/>
                <w:szCs w:val="18"/>
              </w:rPr>
              <w:t>Additional ratings where relevant:</w:t>
            </w:r>
          </w:p>
          <w:p w14:paraId="63D516B3" w14:textId="77777777" w:rsidR="00763E38" w:rsidRPr="00A31992" w:rsidRDefault="00763E38" w:rsidP="00A31992">
            <w:pPr>
              <w:pStyle w:val="NoSpacing"/>
              <w:rPr>
                <w:rFonts w:cs="Calibri"/>
                <w:sz w:val="18"/>
                <w:szCs w:val="18"/>
              </w:rPr>
            </w:pPr>
            <w:r w:rsidRPr="00A31992">
              <w:rPr>
                <w:rFonts w:cs="Calibri"/>
                <w:sz w:val="18"/>
                <w:szCs w:val="18"/>
              </w:rPr>
              <w:t xml:space="preserve">Not Applicable (N/A) </w:t>
            </w:r>
          </w:p>
          <w:p w14:paraId="00D4BA4E" w14:textId="77777777" w:rsidR="00763E38" w:rsidRPr="00A31992" w:rsidRDefault="00763E38" w:rsidP="00A31992">
            <w:pPr>
              <w:pStyle w:val="NoSpacing"/>
              <w:rPr>
                <w:sz w:val="18"/>
                <w:szCs w:val="18"/>
              </w:rPr>
            </w:pPr>
            <w:r w:rsidRPr="00A31992">
              <w:rPr>
                <w:rFonts w:cs="Calibri"/>
                <w:sz w:val="18"/>
                <w:szCs w:val="18"/>
              </w:rPr>
              <w:t>Unable to Assess (U/A)</w:t>
            </w:r>
          </w:p>
        </w:tc>
      </w:tr>
    </w:tbl>
    <w:p w14:paraId="0D3FD0A9" w14:textId="77777777" w:rsidR="00763E38" w:rsidRDefault="00763E38">
      <w:pPr>
        <w:pStyle w:val="EndnoteText"/>
      </w:pPr>
    </w:p>
  </w:endnote>
  <w:endnote w:id="3">
    <w:p w14:paraId="64349751" w14:textId="77777777" w:rsidR="00763E38" w:rsidRPr="008D128B" w:rsidRDefault="00763E38" w:rsidP="0008142D">
      <w:pPr>
        <w:pStyle w:val="EndnoteText"/>
        <w:rPr>
          <w:rFonts w:ascii="Calibri" w:hAnsi="Calibri"/>
          <w:sz w:val="16"/>
          <w:lang w:val="en-IN"/>
        </w:rPr>
      </w:pPr>
      <w:r>
        <w:rPr>
          <w:rStyle w:val="EndnoteReference"/>
        </w:rPr>
        <w:endnoteRef/>
      </w:r>
      <w:r w:rsidRPr="008D128B">
        <w:rPr>
          <w:rFonts w:ascii="Calibri" w:hAnsi="Calibri"/>
          <w:sz w:val="16"/>
        </w:rPr>
        <w:t>HS: Highly Satisfactory, S: Satisfactory, MS: Moderately Satisfactory, MU: Marginally Unsatisfactory, U: Unsatisfactory, HU: Highly Unsatisfactory, L: Likely, ML: Moderately Likely, MU: Moderately Unlikely, U: Unlikely</w:t>
      </w:r>
    </w:p>
  </w:endnote>
  <w:endnote w:id="4">
    <w:p w14:paraId="509DF9E8" w14:textId="09DB7EFE" w:rsidR="00763E38" w:rsidRPr="008D128B" w:rsidRDefault="00763E38">
      <w:pPr>
        <w:pStyle w:val="EndnoteText"/>
        <w:rPr>
          <w:rFonts w:ascii="Calibri" w:hAnsi="Calibri"/>
          <w:sz w:val="16"/>
        </w:rPr>
      </w:pPr>
      <w:r w:rsidRPr="008D128B">
        <w:rPr>
          <w:rStyle w:val="EndnoteReference"/>
          <w:rFonts w:ascii="Calibri" w:hAnsi="Calibri"/>
          <w:sz w:val="16"/>
        </w:rPr>
        <w:endnoteRef/>
      </w:r>
      <w:r w:rsidRPr="008D128B">
        <w:rPr>
          <w:rFonts w:ascii="Calibri" w:hAnsi="Calibri"/>
          <w:sz w:val="16"/>
        </w:rPr>
        <w:t xml:space="preserve"> The following Senior Government representatives attended the conference: Honourable Members of the Parliamentary Committee on Water Resources, Mr. T.R. Gbetuwa (Permanent Secretary, Ministry of Water Resources), Dr. Emmanuel Mannah, (Director General Sierra Leone Electricity and Water Regulatory Commission), Mr. Junisa Patrick Bangali (Director General, National Water Resources Management Agency, who represented the Minister), and Mr. Augustine Tucker, Director of Water Resources. UNDP Sierra Leone was represented by Ms. Tanzila-Watta-Sankho (Team Leader–SLED).</w:t>
      </w:r>
    </w:p>
  </w:endnote>
  <w:endnote w:id="5">
    <w:p w14:paraId="169E6650" w14:textId="16DA41F4" w:rsidR="00763E38" w:rsidRPr="008D128B" w:rsidRDefault="00763E38" w:rsidP="00A82F7B">
      <w:pPr>
        <w:pStyle w:val="EndnoteText"/>
        <w:tabs>
          <w:tab w:val="left" w:pos="284"/>
        </w:tabs>
        <w:rPr>
          <w:rStyle w:val="EndnoteReference"/>
          <w:rFonts w:ascii="Calibri" w:hAnsi="Calibri"/>
          <w:sz w:val="16"/>
          <w:vertAlign w:val="baseline"/>
        </w:rPr>
      </w:pPr>
      <w:r w:rsidRPr="008D128B">
        <w:rPr>
          <w:rStyle w:val="EndnoteReference"/>
          <w:rFonts w:ascii="Calibri" w:hAnsi="Calibri"/>
          <w:sz w:val="16"/>
        </w:rPr>
        <w:endnoteRef/>
      </w:r>
      <w:r w:rsidRPr="008D128B">
        <w:rPr>
          <w:rStyle w:val="EndnoteReference"/>
          <w:rFonts w:ascii="Calibri" w:hAnsi="Calibri"/>
          <w:sz w:val="16"/>
          <w:vertAlign w:val="baseline"/>
        </w:rPr>
        <w:t xml:space="preserve">Project-Level Monitoring: Guidance for Conducting Mid-term Reviews of UNDP-supported, GEF-financed projects (UNDP, 2014), </w:t>
      </w:r>
      <w:r w:rsidRPr="008D128B">
        <w:rPr>
          <w:rFonts w:ascii="Calibri" w:hAnsi="Calibri"/>
          <w:sz w:val="16"/>
        </w:rPr>
        <w:t>A</w:t>
      </w:r>
      <w:r w:rsidRPr="008D128B">
        <w:rPr>
          <w:rStyle w:val="EndnoteReference"/>
          <w:rFonts w:ascii="Calibri" w:hAnsi="Calibri"/>
          <w:sz w:val="16"/>
          <w:vertAlign w:val="baseline"/>
        </w:rPr>
        <w:t>lso taking into account elements of the Guidance for Conducting Terminal Evaluations of UNDP-supported, GEF-financed projects (UNDP, 2012)</w:t>
      </w:r>
      <w:r w:rsidRPr="008D128B">
        <w:rPr>
          <w:rFonts w:ascii="Calibri" w:hAnsi="Calibri"/>
          <w:sz w:val="16"/>
        </w:rPr>
        <w:t>.</w:t>
      </w:r>
    </w:p>
  </w:endnote>
  <w:endnote w:id="6">
    <w:p w14:paraId="5789204E" w14:textId="77777777" w:rsidR="00763E38" w:rsidRPr="008D128B" w:rsidRDefault="00763E38" w:rsidP="006B1230">
      <w:pPr>
        <w:pStyle w:val="Prrafodelista1"/>
        <w:ind w:left="0"/>
        <w:rPr>
          <w:rFonts w:ascii="Calibri" w:hAnsi="Calibri"/>
          <w:sz w:val="16"/>
          <w:lang w:val="en-ZA"/>
        </w:rPr>
      </w:pPr>
      <w:r w:rsidRPr="008D128B">
        <w:rPr>
          <w:rStyle w:val="EndnoteReference"/>
          <w:rFonts w:ascii="Calibri" w:hAnsi="Calibri"/>
          <w:sz w:val="16"/>
        </w:rPr>
        <w:endnoteRef/>
      </w:r>
      <w:r w:rsidRPr="008D128B">
        <w:rPr>
          <w:rFonts w:ascii="Calibri" w:hAnsi="Calibri"/>
          <w:sz w:val="16"/>
        </w:rPr>
        <w:t xml:space="preserve"> </w:t>
      </w:r>
      <w:r w:rsidRPr="008D128B">
        <w:rPr>
          <w:rFonts w:ascii="Calibri" w:hAnsi="Calibri"/>
          <w:sz w:val="16"/>
          <w:lang w:val="en-ZA"/>
        </w:rPr>
        <w:t>A comprehensive solution to the identified key barriers in ProDoc would include the following:</w:t>
      </w:r>
    </w:p>
    <w:p w14:paraId="42A9472C" w14:textId="77777777" w:rsidR="00763E38" w:rsidRPr="008D128B" w:rsidRDefault="00763E38" w:rsidP="006B1230">
      <w:pPr>
        <w:spacing w:after="0" w:line="240" w:lineRule="auto"/>
        <w:rPr>
          <w:rFonts w:ascii="Calibri" w:hAnsi="Calibri"/>
          <w:b/>
          <w:sz w:val="16"/>
          <w:lang w:val="en-ZA"/>
        </w:rPr>
      </w:pPr>
    </w:p>
    <w:p w14:paraId="731C3FF8" w14:textId="77777777" w:rsidR="00763E38" w:rsidRPr="008D128B" w:rsidRDefault="00763E38" w:rsidP="006B1230">
      <w:pPr>
        <w:spacing w:after="0" w:line="240" w:lineRule="auto"/>
        <w:rPr>
          <w:rFonts w:ascii="Calibri" w:hAnsi="Calibri"/>
          <w:b/>
          <w:i/>
          <w:sz w:val="16"/>
          <w:lang w:val="en-ZA"/>
        </w:rPr>
      </w:pPr>
      <w:r w:rsidRPr="008D128B">
        <w:rPr>
          <w:rFonts w:ascii="Calibri" w:hAnsi="Calibri"/>
          <w:b/>
          <w:i/>
          <w:sz w:val="16"/>
          <w:lang w:val="en-ZA"/>
        </w:rPr>
        <w:t>Improved knowledge and information</w:t>
      </w:r>
    </w:p>
    <w:p w14:paraId="1DCEF6E5" w14:textId="77777777" w:rsidR="00763E38" w:rsidRPr="008D128B" w:rsidRDefault="00763E38" w:rsidP="006B1230">
      <w:pPr>
        <w:spacing w:after="0" w:line="240" w:lineRule="auto"/>
        <w:ind w:left="57"/>
        <w:contextualSpacing/>
        <w:jc w:val="both"/>
        <w:rPr>
          <w:rFonts w:ascii="Calibri" w:hAnsi="Calibri"/>
          <w:sz w:val="16"/>
          <w:lang w:val="en-ZA"/>
        </w:rPr>
      </w:pPr>
    </w:p>
    <w:p w14:paraId="27E274F4" w14:textId="77777777" w:rsidR="00763E38" w:rsidRPr="008D128B" w:rsidRDefault="00763E38" w:rsidP="000B6971">
      <w:pPr>
        <w:numPr>
          <w:ilvl w:val="0"/>
          <w:numId w:val="33"/>
        </w:numPr>
        <w:spacing w:after="0" w:line="240" w:lineRule="auto"/>
        <w:contextualSpacing/>
        <w:jc w:val="both"/>
        <w:rPr>
          <w:rFonts w:ascii="Calibri" w:hAnsi="Calibri"/>
          <w:sz w:val="16"/>
          <w:lang w:val="en-ZA"/>
        </w:rPr>
      </w:pPr>
      <w:r w:rsidRPr="008D128B">
        <w:rPr>
          <w:rFonts w:ascii="Calibri" w:hAnsi="Calibri"/>
          <w:sz w:val="16"/>
          <w:lang w:val="en-ZA"/>
        </w:rPr>
        <w:t xml:space="preserve">Enhanced capacity and understanding of climate risk management in the technical staff pool as well as within the decision-makers base will improve planning for resilience and climate risk management. </w:t>
      </w:r>
    </w:p>
    <w:p w14:paraId="35AD6C3D" w14:textId="77777777" w:rsidR="00763E38" w:rsidRPr="008D128B" w:rsidRDefault="00763E38" w:rsidP="006B1230">
      <w:pPr>
        <w:spacing w:after="0" w:line="240" w:lineRule="auto"/>
        <w:ind w:left="57"/>
        <w:contextualSpacing/>
        <w:jc w:val="both"/>
        <w:rPr>
          <w:rFonts w:ascii="Calibri" w:hAnsi="Calibri"/>
          <w:sz w:val="16"/>
          <w:lang w:val="en-ZA"/>
        </w:rPr>
      </w:pPr>
    </w:p>
    <w:p w14:paraId="591E3175" w14:textId="56A7BF5C" w:rsidR="00763E38" w:rsidRPr="008D128B" w:rsidRDefault="00763E38" w:rsidP="000B6971">
      <w:pPr>
        <w:numPr>
          <w:ilvl w:val="0"/>
          <w:numId w:val="33"/>
        </w:numPr>
        <w:spacing w:after="0" w:line="240" w:lineRule="auto"/>
        <w:contextualSpacing/>
        <w:jc w:val="both"/>
        <w:rPr>
          <w:rFonts w:ascii="Calibri" w:hAnsi="Calibri"/>
          <w:sz w:val="16"/>
          <w:lang w:val="en-ZA"/>
        </w:rPr>
      </w:pPr>
      <w:r w:rsidRPr="008D128B">
        <w:rPr>
          <w:rFonts w:ascii="Calibri" w:hAnsi="Calibri"/>
          <w:sz w:val="16"/>
          <w:lang w:val="en-ZA"/>
        </w:rPr>
        <w:t xml:space="preserve">Effective climate risk assessment and contingency planning for Guma Reservoir based on an improved monitoring system. This will secure pre-planning for water access will also help toward building an Early Warning System. </w:t>
      </w:r>
    </w:p>
    <w:p w14:paraId="765C3269" w14:textId="77777777" w:rsidR="00763E38" w:rsidRPr="008D128B" w:rsidRDefault="00763E38" w:rsidP="006B1230">
      <w:pPr>
        <w:spacing w:after="0" w:line="240" w:lineRule="auto"/>
        <w:contextualSpacing/>
        <w:jc w:val="both"/>
        <w:rPr>
          <w:rFonts w:ascii="Calibri" w:hAnsi="Calibri"/>
          <w:sz w:val="16"/>
          <w:lang w:val="en-ZA"/>
        </w:rPr>
      </w:pPr>
    </w:p>
    <w:p w14:paraId="4A06EF57" w14:textId="77777777" w:rsidR="00763E38" w:rsidRPr="008D128B" w:rsidRDefault="00763E38" w:rsidP="006B1230">
      <w:pPr>
        <w:spacing w:after="0" w:line="240" w:lineRule="auto"/>
        <w:ind w:left="57"/>
        <w:contextualSpacing/>
        <w:jc w:val="both"/>
        <w:rPr>
          <w:rFonts w:ascii="Calibri" w:hAnsi="Calibri"/>
          <w:sz w:val="16"/>
          <w:lang w:val="en-ZA"/>
        </w:rPr>
      </w:pPr>
    </w:p>
    <w:p w14:paraId="0718A690" w14:textId="77777777" w:rsidR="00763E38" w:rsidRPr="008D128B" w:rsidRDefault="00763E38" w:rsidP="006B1230">
      <w:pPr>
        <w:spacing w:after="0" w:line="240" w:lineRule="auto"/>
        <w:contextualSpacing/>
        <w:jc w:val="both"/>
        <w:rPr>
          <w:rFonts w:ascii="Calibri" w:hAnsi="Calibri"/>
          <w:b/>
          <w:i/>
          <w:sz w:val="16"/>
          <w:lang w:val="en-ZA"/>
        </w:rPr>
      </w:pPr>
      <w:r w:rsidRPr="008D128B">
        <w:rPr>
          <w:rFonts w:ascii="Calibri" w:hAnsi="Calibri"/>
          <w:b/>
          <w:i/>
          <w:sz w:val="16"/>
          <w:lang w:val="en-ZA"/>
        </w:rPr>
        <w:t>Capacity support and human resources development</w:t>
      </w:r>
    </w:p>
    <w:p w14:paraId="57BAA080" w14:textId="77777777" w:rsidR="00763E38" w:rsidRPr="008D128B" w:rsidRDefault="00763E38" w:rsidP="006B1230">
      <w:pPr>
        <w:spacing w:after="0" w:line="240" w:lineRule="auto"/>
        <w:contextualSpacing/>
        <w:jc w:val="both"/>
        <w:rPr>
          <w:rFonts w:ascii="Calibri" w:hAnsi="Calibri"/>
          <w:b/>
          <w:i/>
          <w:sz w:val="16"/>
          <w:lang w:val="en-ZA"/>
        </w:rPr>
      </w:pPr>
    </w:p>
    <w:p w14:paraId="2DAC4590" w14:textId="77777777" w:rsidR="00763E38" w:rsidRPr="008D128B" w:rsidRDefault="00763E38" w:rsidP="000B6971">
      <w:pPr>
        <w:numPr>
          <w:ilvl w:val="0"/>
          <w:numId w:val="33"/>
        </w:numPr>
        <w:spacing w:after="0" w:line="240" w:lineRule="auto"/>
        <w:contextualSpacing/>
        <w:jc w:val="both"/>
        <w:rPr>
          <w:rFonts w:ascii="Calibri" w:hAnsi="Calibri"/>
          <w:sz w:val="16"/>
          <w:lang w:val="en-ZA"/>
        </w:rPr>
      </w:pPr>
      <w:r w:rsidRPr="008D128B">
        <w:rPr>
          <w:rFonts w:ascii="Calibri" w:hAnsi="Calibri"/>
          <w:sz w:val="16"/>
          <w:lang w:val="en-ZA"/>
        </w:rPr>
        <w:t xml:space="preserve">Enhanced capacity of key staff, coupled with an integrated and sustainable climate information and communication system will greatly enhance the information necessary for planning, including information necessary for climate smart investments and development. </w:t>
      </w:r>
    </w:p>
    <w:p w14:paraId="44F570D7" w14:textId="77777777" w:rsidR="00763E38" w:rsidRPr="008D128B" w:rsidRDefault="00763E38" w:rsidP="006B1230">
      <w:pPr>
        <w:spacing w:after="60" w:line="240" w:lineRule="auto"/>
        <w:jc w:val="both"/>
        <w:rPr>
          <w:rFonts w:ascii="Calibri" w:hAnsi="Calibri"/>
          <w:b/>
          <w:i/>
          <w:sz w:val="16"/>
          <w:lang w:val="en-ZA"/>
        </w:rPr>
      </w:pPr>
    </w:p>
    <w:p w14:paraId="16F6C58B" w14:textId="77777777" w:rsidR="00763E38" w:rsidRPr="008D128B" w:rsidRDefault="00763E38" w:rsidP="000B6971">
      <w:pPr>
        <w:numPr>
          <w:ilvl w:val="0"/>
          <w:numId w:val="33"/>
        </w:numPr>
        <w:spacing w:after="0" w:line="240" w:lineRule="auto"/>
        <w:contextualSpacing/>
        <w:jc w:val="both"/>
        <w:rPr>
          <w:rFonts w:ascii="Calibri" w:hAnsi="Calibri"/>
          <w:sz w:val="16"/>
          <w:lang w:val="en-ZA"/>
        </w:rPr>
      </w:pPr>
      <w:r w:rsidRPr="008D128B">
        <w:rPr>
          <w:rFonts w:ascii="Calibri" w:hAnsi="Calibri"/>
          <w:sz w:val="16"/>
          <w:lang w:val="en-ZA"/>
        </w:rPr>
        <w:t xml:space="preserve">With capacity building programmes at institutional and local level, a sample of working force will have a much better understanding of the risks and impacts of climate change, as well as the potential of supporting existing coping mechanisms and pioneering adaptation solutions. </w:t>
      </w:r>
    </w:p>
    <w:p w14:paraId="14052C62" w14:textId="77777777" w:rsidR="00763E38" w:rsidRPr="008D128B" w:rsidRDefault="00763E38" w:rsidP="006B1230">
      <w:pPr>
        <w:spacing w:after="0" w:line="240" w:lineRule="auto"/>
        <w:ind w:left="57"/>
        <w:contextualSpacing/>
        <w:jc w:val="both"/>
        <w:rPr>
          <w:rFonts w:ascii="Calibri" w:hAnsi="Calibri"/>
          <w:sz w:val="16"/>
          <w:lang w:val="en-ZA"/>
        </w:rPr>
      </w:pPr>
    </w:p>
    <w:p w14:paraId="258458A3" w14:textId="77777777" w:rsidR="00763E38" w:rsidRPr="006B1230" w:rsidRDefault="00763E38" w:rsidP="000B6971">
      <w:pPr>
        <w:numPr>
          <w:ilvl w:val="0"/>
          <w:numId w:val="33"/>
        </w:numPr>
        <w:spacing w:after="0" w:line="240" w:lineRule="auto"/>
        <w:contextualSpacing/>
        <w:jc w:val="both"/>
        <w:rPr>
          <w:rFonts w:ascii="Garamond" w:eastAsia="Times New Roman" w:hAnsi="Garamond" w:cs="Times New Roman"/>
          <w:sz w:val="20"/>
          <w:szCs w:val="24"/>
          <w:lang w:val="en-ZA"/>
        </w:rPr>
      </w:pPr>
      <w:r w:rsidRPr="006B1230">
        <w:rPr>
          <w:rFonts w:ascii="Garamond" w:eastAsia="Times New Roman" w:hAnsi="Garamond" w:cs="Times New Roman"/>
          <w:sz w:val="20"/>
          <w:szCs w:val="24"/>
          <w:lang w:val="en-ZA"/>
        </w:rPr>
        <w:t xml:space="preserve">Targeted capacity building approaches through both components of this project will focus on climate risk analysis and management, especially within the pool of engineers, community water supply practitioners, government officials, and the like. </w:t>
      </w:r>
    </w:p>
    <w:p w14:paraId="61491F0F" w14:textId="77777777" w:rsidR="00763E38" w:rsidRPr="006B1230" w:rsidRDefault="00763E38" w:rsidP="006B1230">
      <w:pPr>
        <w:spacing w:after="0" w:line="240" w:lineRule="auto"/>
        <w:ind w:left="57"/>
        <w:contextualSpacing/>
        <w:jc w:val="both"/>
        <w:rPr>
          <w:rFonts w:ascii="Garamond" w:eastAsia="Times New Roman" w:hAnsi="Garamond" w:cs="Times New Roman"/>
          <w:b/>
          <w:i/>
          <w:sz w:val="20"/>
          <w:szCs w:val="24"/>
          <w:lang w:val="en-ZA"/>
        </w:rPr>
      </w:pPr>
    </w:p>
    <w:p w14:paraId="4D3964FB" w14:textId="77777777" w:rsidR="00763E38" w:rsidRPr="006B1230" w:rsidRDefault="00763E38" w:rsidP="006B1230">
      <w:pPr>
        <w:spacing w:after="0" w:line="240" w:lineRule="auto"/>
        <w:ind w:left="57"/>
        <w:contextualSpacing/>
        <w:jc w:val="both"/>
        <w:rPr>
          <w:rFonts w:ascii="Garamond" w:eastAsia="Times New Roman" w:hAnsi="Garamond" w:cs="Times New Roman"/>
          <w:b/>
          <w:i/>
          <w:sz w:val="20"/>
          <w:szCs w:val="24"/>
          <w:lang w:val="en-ZA"/>
        </w:rPr>
      </w:pPr>
    </w:p>
    <w:p w14:paraId="2DE3C58E" w14:textId="77777777" w:rsidR="00763E38" w:rsidRPr="006B1230" w:rsidRDefault="00763E38" w:rsidP="006B1230">
      <w:pPr>
        <w:spacing w:after="60" w:line="240" w:lineRule="auto"/>
        <w:jc w:val="both"/>
        <w:rPr>
          <w:rFonts w:ascii="Garamond" w:eastAsia="Times New Roman" w:hAnsi="Garamond" w:cs="Times New Roman"/>
          <w:b/>
          <w:i/>
          <w:sz w:val="20"/>
          <w:szCs w:val="24"/>
          <w:lang w:val="en-ZA"/>
        </w:rPr>
      </w:pPr>
      <w:r w:rsidRPr="006B1230">
        <w:rPr>
          <w:rFonts w:ascii="Garamond" w:eastAsia="Times New Roman" w:hAnsi="Garamond" w:cs="Times New Roman"/>
          <w:b/>
          <w:i/>
          <w:sz w:val="20"/>
          <w:szCs w:val="24"/>
          <w:lang w:val="en-ZA"/>
        </w:rPr>
        <w:t>Gender</w:t>
      </w:r>
    </w:p>
    <w:p w14:paraId="161EA04C" w14:textId="77777777" w:rsidR="00763E38" w:rsidRPr="006B1230" w:rsidRDefault="00763E38" w:rsidP="006B1230">
      <w:pPr>
        <w:spacing w:after="0" w:line="240" w:lineRule="auto"/>
        <w:ind w:left="57"/>
        <w:contextualSpacing/>
        <w:jc w:val="both"/>
        <w:rPr>
          <w:rFonts w:ascii="Garamond" w:eastAsia="Times New Roman" w:hAnsi="Garamond" w:cs="Times New Roman"/>
          <w:sz w:val="20"/>
          <w:szCs w:val="24"/>
          <w:lang w:val="en-ZA"/>
        </w:rPr>
      </w:pPr>
    </w:p>
    <w:p w14:paraId="2FF83091" w14:textId="77777777" w:rsidR="00763E38" w:rsidRPr="006B1230" w:rsidRDefault="00763E38" w:rsidP="000B6971">
      <w:pPr>
        <w:numPr>
          <w:ilvl w:val="0"/>
          <w:numId w:val="33"/>
        </w:numPr>
        <w:spacing w:after="0" w:line="240" w:lineRule="auto"/>
        <w:contextualSpacing/>
        <w:jc w:val="both"/>
        <w:rPr>
          <w:rFonts w:ascii="Garamond" w:eastAsia="Times New Roman" w:hAnsi="Garamond" w:cs="Times New Roman"/>
          <w:sz w:val="20"/>
          <w:szCs w:val="24"/>
          <w:lang w:val="en-ZA"/>
        </w:rPr>
      </w:pPr>
      <w:r w:rsidRPr="006B1230">
        <w:rPr>
          <w:rFonts w:ascii="Garamond" w:eastAsia="Times New Roman" w:hAnsi="Garamond" w:cs="Times New Roman"/>
          <w:sz w:val="20"/>
          <w:szCs w:val="24"/>
          <w:lang w:val="en-ZA"/>
        </w:rPr>
        <w:t xml:space="preserve">Gender focuses and considerations in capacity building approaches with regard contextual gender differentiation of roles and responsibilities at community level will go a long way in efficient project implementation. </w:t>
      </w:r>
    </w:p>
    <w:p w14:paraId="5F6C03EA" w14:textId="77777777" w:rsidR="00763E38" w:rsidRPr="006B1230" w:rsidRDefault="00763E38" w:rsidP="006B1230">
      <w:pPr>
        <w:spacing w:after="0" w:line="240" w:lineRule="auto"/>
        <w:ind w:left="57"/>
        <w:contextualSpacing/>
        <w:jc w:val="both"/>
        <w:rPr>
          <w:rFonts w:ascii="Garamond" w:eastAsia="Times New Roman" w:hAnsi="Garamond" w:cs="Times New Roman"/>
          <w:sz w:val="20"/>
          <w:szCs w:val="24"/>
          <w:lang w:val="en-ZA"/>
        </w:rPr>
      </w:pPr>
    </w:p>
    <w:p w14:paraId="4DDF0EA9" w14:textId="77777777" w:rsidR="00763E38" w:rsidRPr="006B1230" w:rsidRDefault="00763E38" w:rsidP="000B6971">
      <w:pPr>
        <w:numPr>
          <w:ilvl w:val="0"/>
          <w:numId w:val="33"/>
        </w:numPr>
        <w:spacing w:after="0" w:line="240" w:lineRule="auto"/>
        <w:contextualSpacing/>
        <w:jc w:val="both"/>
        <w:rPr>
          <w:rFonts w:ascii="Garamond" w:eastAsia="Times New Roman" w:hAnsi="Garamond" w:cs="Times New Roman"/>
          <w:sz w:val="20"/>
          <w:szCs w:val="24"/>
          <w:lang w:val="en-ZA"/>
        </w:rPr>
      </w:pPr>
      <w:r w:rsidRPr="006B1230">
        <w:rPr>
          <w:rFonts w:ascii="Garamond" w:eastAsia="Times New Roman" w:hAnsi="Garamond" w:cs="Times New Roman"/>
          <w:sz w:val="20"/>
          <w:szCs w:val="24"/>
          <w:lang w:val="en-ZA"/>
        </w:rPr>
        <w:t xml:space="preserve">Gender inclusions as part of modules in capacity building approaches will support the integration of gender equality in the sustainability aspects of the project. </w:t>
      </w:r>
    </w:p>
    <w:p w14:paraId="01423D65" w14:textId="77777777" w:rsidR="00763E38" w:rsidRPr="006B1230" w:rsidRDefault="00763E38" w:rsidP="006B1230">
      <w:pPr>
        <w:spacing w:after="0" w:line="240" w:lineRule="auto"/>
        <w:ind w:left="720"/>
        <w:rPr>
          <w:rFonts w:ascii="Garamond" w:eastAsia="Times New Roman" w:hAnsi="Garamond" w:cs="Times New Roman"/>
          <w:sz w:val="20"/>
          <w:szCs w:val="24"/>
          <w:lang w:val="en-ZA"/>
        </w:rPr>
      </w:pPr>
    </w:p>
    <w:p w14:paraId="6539F08E" w14:textId="77777777" w:rsidR="00763E38" w:rsidRPr="006B1230" w:rsidRDefault="00763E38" w:rsidP="006B1230">
      <w:pPr>
        <w:spacing w:after="0" w:line="240" w:lineRule="auto"/>
        <w:ind w:left="57"/>
        <w:contextualSpacing/>
        <w:jc w:val="both"/>
        <w:rPr>
          <w:rFonts w:ascii="Garamond" w:eastAsia="Times New Roman" w:hAnsi="Garamond" w:cs="Times New Roman"/>
          <w:sz w:val="20"/>
          <w:szCs w:val="24"/>
          <w:lang w:val="en-ZA"/>
        </w:rPr>
      </w:pPr>
      <w:r w:rsidRPr="006B1230">
        <w:rPr>
          <w:rFonts w:ascii="Garamond" w:eastAsia="Times New Roman" w:hAnsi="Garamond" w:cs="Times New Roman"/>
          <w:sz w:val="20"/>
          <w:szCs w:val="24"/>
          <w:lang w:val="en-ZA"/>
        </w:rPr>
        <w:t xml:space="preserve">Gender sensitive and tailored technology innovations will be implemented to reduce vulnerability of women. </w:t>
      </w:r>
    </w:p>
    <w:p w14:paraId="7ACE5F82" w14:textId="77777777" w:rsidR="00763E38" w:rsidRPr="006B1230" w:rsidRDefault="00763E38" w:rsidP="006B1230">
      <w:pPr>
        <w:spacing w:after="0" w:line="240" w:lineRule="auto"/>
        <w:ind w:left="57"/>
        <w:contextualSpacing/>
        <w:jc w:val="both"/>
        <w:rPr>
          <w:rFonts w:ascii="Garamond" w:eastAsia="Times New Roman" w:hAnsi="Garamond" w:cs="Times New Roman"/>
          <w:b/>
          <w:i/>
          <w:sz w:val="20"/>
          <w:szCs w:val="24"/>
          <w:lang w:val="en-ZA"/>
        </w:rPr>
      </w:pPr>
    </w:p>
    <w:p w14:paraId="5A33076B" w14:textId="77777777" w:rsidR="00763E38" w:rsidRPr="006B1230" w:rsidRDefault="00763E38" w:rsidP="006B1230">
      <w:pPr>
        <w:spacing w:after="0" w:line="240" w:lineRule="auto"/>
        <w:ind w:left="57"/>
        <w:contextualSpacing/>
        <w:jc w:val="both"/>
        <w:rPr>
          <w:rFonts w:ascii="Garamond" w:eastAsia="Times New Roman" w:hAnsi="Garamond" w:cs="Times New Roman"/>
          <w:i/>
          <w:sz w:val="20"/>
          <w:szCs w:val="24"/>
          <w:lang w:val="en-ZA"/>
        </w:rPr>
      </w:pPr>
      <w:r w:rsidRPr="006B1230">
        <w:rPr>
          <w:rFonts w:ascii="Garamond" w:eastAsia="Times New Roman" w:hAnsi="Garamond" w:cs="Times New Roman"/>
          <w:b/>
          <w:i/>
          <w:sz w:val="20"/>
          <w:szCs w:val="24"/>
          <w:lang w:val="en-ZA"/>
        </w:rPr>
        <w:t>Support to policy processes and climate resilient decision-making</w:t>
      </w:r>
    </w:p>
    <w:p w14:paraId="72B08430" w14:textId="77777777" w:rsidR="00763E38" w:rsidRPr="006B1230" w:rsidRDefault="00763E38" w:rsidP="000B6971">
      <w:pPr>
        <w:numPr>
          <w:ilvl w:val="0"/>
          <w:numId w:val="33"/>
        </w:numPr>
        <w:spacing w:after="0" w:line="240" w:lineRule="auto"/>
        <w:contextualSpacing/>
        <w:jc w:val="both"/>
        <w:rPr>
          <w:rFonts w:ascii="Garamond" w:eastAsia="Times New Roman" w:hAnsi="Garamond" w:cs="Times New Roman"/>
          <w:sz w:val="20"/>
          <w:szCs w:val="24"/>
          <w:lang w:val="en-ZA"/>
        </w:rPr>
      </w:pPr>
      <w:r w:rsidRPr="006B1230">
        <w:rPr>
          <w:rFonts w:ascii="Garamond" w:eastAsia="Times New Roman" w:hAnsi="Garamond" w:cs="Times New Roman"/>
          <w:sz w:val="20"/>
          <w:szCs w:val="24"/>
          <w:lang w:val="en-ZA"/>
        </w:rPr>
        <w:t xml:space="preserve">Capacity building initiatives of both technical staff and decision-makers will enhance understanding of climate resilience and risk management for effective integration of climate risk into planning and policy development. </w:t>
      </w:r>
    </w:p>
    <w:p w14:paraId="78CC09FD" w14:textId="77777777" w:rsidR="00763E38" w:rsidRPr="006B1230" w:rsidRDefault="00763E38" w:rsidP="006B1230">
      <w:pPr>
        <w:spacing w:after="0" w:line="240" w:lineRule="auto"/>
        <w:ind w:left="57"/>
        <w:contextualSpacing/>
        <w:jc w:val="both"/>
        <w:rPr>
          <w:rFonts w:ascii="Garamond" w:eastAsia="Times New Roman" w:hAnsi="Garamond" w:cs="Times New Roman"/>
          <w:sz w:val="20"/>
          <w:szCs w:val="24"/>
          <w:lang w:val="en-ZA"/>
        </w:rPr>
      </w:pPr>
    </w:p>
    <w:p w14:paraId="46A8261F" w14:textId="77777777" w:rsidR="00763E38" w:rsidRPr="006B1230" w:rsidRDefault="00763E38" w:rsidP="000B6971">
      <w:pPr>
        <w:numPr>
          <w:ilvl w:val="0"/>
          <w:numId w:val="33"/>
        </w:numPr>
        <w:spacing w:after="0" w:line="240" w:lineRule="auto"/>
        <w:contextualSpacing/>
        <w:jc w:val="both"/>
        <w:rPr>
          <w:rFonts w:ascii="Garamond" w:eastAsia="Times New Roman" w:hAnsi="Garamond" w:cs="Times New Roman"/>
          <w:sz w:val="20"/>
          <w:szCs w:val="24"/>
          <w:lang w:val="en-ZA"/>
        </w:rPr>
      </w:pPr>
      <w:r w:rsidRPr="006B1230">
        <w:rPr>
          <w:rFonts w:ascii="Garamond" w:eastAsia="Times New Roman" w:hAnsi="Garamond" w:cs="Times New Roman"/>
          <w:sz w:val="20"/>
          <w:szCs w:val="24"/>
          <w:lang w:val="en-ZA"/>
        </w:rPr>
        <w:t xml:space="preserve">The envisaged bottom-up approach in which dialogues are formed between all decision-makers will also create a platform in which planning can be conducted based on vulnerabilities within the water sector to climate change. </w:t>
      </w:r>
    </w:p>
    <w:p w14:paraId="3BCB4CCD" w14:textId="77777777" w:rsidR="00763E38" w:rsidRPr="006B1230" w:rsidRDefault="00763E38" w:rsidP="006B1230">
      <w:pPr>
        <w:spacing w:after="0" w:line="240" w:lineRule="auto"/>
        <w:ind w:left="57"/>
        <w:contextualSpacing/>
        <w:jc w:val="both"/>
        <w:rPr>
          <w:rFonts w:ascii="Garamond" w:eastAsia="Times New Roman" w:hAnsi="Garamond" w:cs="Times New Roman"/>
          <w:sz w:val="20"/>
          <w:szCs w:val="24"/>
          <w:lang w:val="en-ZA"/>
        </w:rPr>
      </w:pPr>
    </w:p>
    <w:p w14:paraId="014E30A3" w14:textId="77777777" w:rsidR="00763E38" w:rsidRPr="006B1230" w:rsidRDefault="00763E38" w:rsidP="000B6971">
      <w:pPr>
        <w:numPr>
          <w:ilvl w:val="0"/>
          <w:numId w:val="33"/>
        </w:numPr>
        <w:spacing w:after="0" w:line="240" w:lineRule="auto"/>
        <w:contextualSpacing/>
        <w:jc w:val="both"/>
        <w:rPr>
          <w:rFonts w:ascii="Garamond" w:eastAsia="Times New Roman" w:hAnsi="Garamond" w:cs="Times New Roman"/>
          <w:sz w:val="20"/>
          <w:szCs w:val="24"/>
          <w:lang w:val="en-ZA"/>
        </w:rPr>
      </w:pPr>
      <w:r w:rsidRPr="006B1230">
        <w:rPr>
          <w:rFonts w:ascii="Garamond" w:eastAsia="Times New Roman" w:hAnsi="Garamond" w:cs="Times New Roman"/>
          <w:sz w:val="20"/>
          <w:szCs w:val="24"/>
          <w:lang w:val="en-ZA"/>
        </w:rPr>
        <w:t xml:space="preserve">Effective monitoring, as well as a central climate communication and information system, will also aid planning and policy development in an integrated and climate smart manner. </w:t>
      </w:r>
    </w:p>
    <w:p w14:paraId="2FACA0BA" w14:textId="77777777" w:rsidR="00763E38" w:rsidRPr="006B1230" w:rsidRDefault="00763E38" w:rsidP="006B1230">
      <w:pPr>
        <w:spacing w:after="0" w:line="240" w:lineRule="auto"/>
        <w:contextualSpacing/>
        <w:jc w:val="both"/>
        <w:rPr>
          <w:rFonts w:ascii="Garamond" w:eastAsia="Times New Roman" w:hAnsi="Garamond" w:cs="Times New Roman"/>
          <w:b/>
          <w:i/>
          <w:sz w:val="20"/>
          <w:szCs w:val="24"/>
          <w:lang w:val="en-ZA"/>
        </w:rPr>
      </w:pPr>
    </w:p>
    <w:p w14:paraId="0C9ECC4D" w14:textId="77777777" w:rsidR="00763E38" w:rsidRPr="006B1230" w:rsidRDefault="00763E38" w:rsidP="006B1230">
      <w:pPr>
        <w:spacing w:after="0" w:line="240" w:lineRule="auto"/>
        <w:ind w:left="57"/>
        <w:contextualSpacing/>
        <w:jc w:val="both"/>
        <w:rPr>
          <w:rFonts w:ascii="Garamond" w:eastAsia="Times New Roman" w:hAnsi="Garamond" w:cs="Times New Roman"/>
          <w:b/>
          <w:i/>
          <w:sz w:val="20"/>
          <w:szCs w:val="24"/>
          <w:lang w:val="en-ZA"/>
        </w:rPr>
      </w:pPr>
      <w:r w:rsidRPr="006B1230">
        <w:rPr>
          <w:rFonts w:ascii="Garamond" w:eastAsia="Times New Roman" w:hAnsi="Garamond" w:cs="Times New Roman"/>
          <w:b/>
          <w:i/>
          <w:sz w:val="20"/>
          <w:szCs w:val="24"/>
          <w:lang w:val="en-ZA"/>
        </w:rPr>
        <w:t xml:space="preserve">Demonstrations and innovations </w:t>
      </w:r>
    </w:p>
    <w:p w14:paraId="431064F3" w14:textId="77777777" w:rsidR="00763E38" w:rsidRPr="006B1230" w:rsidRDefault="00763E38" w:rsidP="006B1230">
      <w:pPr>
        <w:spacing w:after="0" w:line="240" w:lineRule="auto"/>
        <w:ind w:left="57"/>
        <w:contextualSpacing/>
        <w:jc w:val="both"/>
        <w:rPr>
          <w:rFonts w:ascii="Garamond" w:eastAsia="Times New Roman" w:hAnsi="Garamond" w:cs="Times New Roman"/>
          <w:sz w:val="20"/>
          <w:szCs w:val="24"/>
          <w:lang w:val="en-ZA"/>
        </w:rPr>
      </w:pPr>
    </w:p>
    <w:p w14:paraId="66FD9E98" w14:textId="77777777" w:rsidR="00763E38" w:rsidRPr="006B1230" w:rsidRDefault="00763E38" w:rsidP="000B6971">
      <w:pPr>
        <w:numPr>
          <w:ilvl w:val="0"/>
          <w:numId w:val="33"/>
        </w:numPr>
        <w:spacing w:after="0" w:line="240" w:lineRule="auto"/>
        <w:contextualSpacing/>
        <w:jc w:val="both"/>
        <w:rPr>
          <w:rFonts w:ascii="Garamond" w:eastAsia="Times New Roman" w:hAnsi="Garamond" w:cs="Times New Roman"/>
          <w:sz w:val="20"/>
          <w:szCs w:val="24"/>
          <w:lang w:val="en-ZA"/>
        </w:rPr>
      </w:pPr>
      <w:r w:rsidRPr="006B1230">
        <w:rPr>
          <w:rFonts w:ascii="Garamond" w:eastAsia="Times New Roman" w:hAnsi="Garamond" w:cs="Times New Roman"/>
          <w:sz w:val="20"/>
          <w:szCs w:val="24"/>
          <w:lang w:val="en-ZA"/>
        </w:rPr>
        <w:t xml:space="preserve">Putting in place climate smart infrastructure which is resilient as a pro-active approach will enhance overall access to water within a climate insecure future. </w:t>
      </w:r>
    </w:p>
    <w:p w14:paraId="2ABA2D59" w14:textId="77777777" w:rsidR="00763E38" w:rsidRPr="006B1230" w:rsidRDefault="00763E38" w:rsidP="006B1230">
      <w:pPr>
        <w:spacing w:after="0" w:line="240" w:lineRule="auto"/>
        <w:ind w:left="57"/>
        <w:contextualSpacing/>
        <w:jc w:val="both"/>
        <w:rPr>
          <w:rFonts w:ascii="Garamond" w:eastAsia="Times New Roman" w:hAnsi="Garamond" w:cs="Times New Roman"/>
          <w:b/>
          <w:i/>
          <w:sz w:val="20"/>
          <w:szCs w:val="24"/>
          <w:lang w:val="en-ZA"/>
        </w:rPr>
      </w:pPr>
    </w:p>
    <w:p w14:paraId="436A7A09" w14:textId="77777777" w:rsidR="00763E38" w:rsidRPr="006B1230" w:rsidRDefault="00763E38" w:rsidP="000B6971">
      <w:pPr>
        <w:numPr>
          <w:ilvl w:val="0"/>
          <w:numId w:val="33"/>
        </w:numPr>
        <w:spacing w:after="0" w:line="240" w:lineRule="auto"/>
        <w:contextualSpacing/>
        <w:jc w:val="both"/>
        <w:rPr>
          <w:rFonts w:ascii="Garamond" w:eastAsia="Times New Roman" w:hAnsi="Garamond" w:cs="Times New Roman"/>
          <w:sz w:val="20"/>
          <w:szCs w:val="24"/>
          <w:lang w:val="en-ZA"/>
        </w:rPr>
      </w:pPr>
      <w:r w:rsidRPr="006B1230">
        <w:rPr>
          <w:rFonts w:ascii="Garamond" w:eastAsia="Times New Roman" w:hAnsi="Garamond" w:cs="Times New Roman"/>
          <w:sz w:val="20"/>
          <w:szCs w:val="24"/>
          <w:lang w:val="en-ZA"/>
        </w:rPr>
        <w:t xml:space="preserve">With support to various existing developments for climate smart infrastructure, specific to site, such as innovative and futuristic rainwater harvesting mechanisms to gain access to water in the dry season, could greatly enhance the water infrastructure in Sierra Leone. </w:t>
      </w:r>
    </w:p>
    <w:p w14:paraId="66D888C7" w14:textId="77777777" w:rsidR="00763E38" w:rsidRPr="006B1230" w:rsidRDefault="00763E38" w:rsidP="006B1230">
      <w:pPr>
        <w:spacing w:after="0" w:line="240" w:lineRule="auto"/>
        <w:ind w:left="57"/>
        <w:contextualSpacing/>
        <w:jc w:val="both"/>
        <w:rPr>
          <w:rFonts w:ascii="Garamond" w:eastAsia="Times New Roman" w:hAnsi="Garamond" w:cs="Times New Roman"/>
          <w:sz w:val="20"/>
          <w:szCs w:val="24"/>
          <w:lang w:val="en-ZA"/>
        </w:rPr>
      </w:pPr>
    </w:p>
    <w:p w14:paraId="1C042E82" w14:textId="77777777" w:rsidR="00763E38" w:rsidRPr="006B1230" w:rsidRDefault="00763E38" w:rsidP="000B6971">
      <w:pPr>
        <w:numPr>
          <w:ilvl w:val="0"/>
          <w:numId w:val="33"/>
        </w:numPr>
        <w:spacing w:after="0" w:line="240" w:lineRule="auto"/>
        <w:contextualSpacing/>
        <w:jc w:val="both"/>
        <w:rPr>
          <w:rFonts w:ascii="Garamond" w:eastAsia="Times New Roman" w:hAnsi="Garamond" w:cs="Times New Roman"/>
          <w:sz w:val="20"/>
          <w:szCs w:val="24"/>
          <w:lang w:val="en-ZA"/>
        </w:rPr>
      </w:pPr>
      <w:r w:rsidRPr="006B1230">
        <w:rPr>
          <w:rFonts w:ascii="Garamond" w:eastAsia="Times New Roman" w:hAnsi="Garamond" w:cs="Times New Roman"/>
          <w:sz w:val="20"/>
          <w:szCs w:val="24"/>
          <w:lang w:val="en-ZA"/>
        </w:rPr>
        <w:t xml:space="preserve">Private Public Partnership building will support cooperative responsibilities in climate smart water supply infrastructure investments, create a platform for innovative entrepreneurships for effective water supply and harvesting mechanisms. </w:t>
      </w:r>
    </w:p>
    <w:p w14:paraId="67790080" w14:textId="77777777" w:rsidR="00763E38" w:rsidRPr="006B1230" w:rsidRDefault="00763E38" w:rsidP="006B1230">
      <w:pPr>
        <w:spacing w:after="0" w:line="240" w:lineRule="auto"/>
        <w:contextualSpacing/>
        <w:jc w:val="both"/>
        <w:rPr>
          <w:rFonts w:ascii="Garamond" w:eastAsia="Times New Roman" w:hAnsi="Garamond" w:cs="Times New Roman"/>
          <w:sz w:val="20"/>
          <w:szCs w:val="24"/>
          <w:lang w:val="en-ZA"/>
        </w:rPr>
      </w:pPr>
    </w:p>
    <w:p w14:paraId="28150F16" w14:textId="77777777" w:rsidR="00763E38" w:rsidRPr="006B1230" w:rsidRDefault="00763E38" w:rsidP="006B1230">
      <w:pPr>
        <w:spacing w:after="0" w:line="240" w:lineRule="auto"/>
        <w:ind w:left="57"/>
        <w:contextualSpacing/>
        <w:jc w:val="both"/>
        <w:rPr>
          <w:rFonts w:ascii="Garamond" w:eastAsia="Times New Roman" w:hAnsi="Garamond" w:cs="Times New Roman"/>
          <w:b/>
          <w:i/>
          <w:sz w:val="20"/>
          <w:szCs w:val="24"/>
          <w:lang w:val="en-ZA"/>
        </w:rPr>
      </w:pPr>
      <w:r w:rsidRPr="006B1230">
        <w:rPr>
          <w:rFonts w:ascii="Garamond" w:eastAsia="Times New Roman" w:hAnsi="Garamond" w:cs="Times New Roman"/>
          <w:b/>
          <w:i/>
          <w:sz w:val="20"/>
          <w:szCs w:val="24"/>
          <w:lang w:val="en-ZA"/>
        </w:rPr>
        <w:t xml:space="preserve">Lessons learning mechanism and upscaling </w:t>
      </w:r>
    </w:p>
    <w:p w14:paraId="4AF077A3" w14:textId="77777777" w:rsidR="00763E38" w:rsidRPr="006B1230" w:rsidRDefault="00763E38" w:rsidP="006B1230">
      <w:pPr>
        <w:spacing w:after="0" w:line="240" w:lineRule="auto"/>
        <w:ind w:left="57"/>
        <w:contextualSpacing/>
        <w:jc w:val="both"/>
        <w:rPr>
          <w:rFonts w:ascii="Garamond" w:eastAsia="Times New Roman" w:hAnsi="Garamond" w:cs="Times New Roman"/>
          <w:sz w:val="20"/>
          <w:szCs w:val="24"/>
          <w:lang w:val="en-ZA"/>
        </w:rPr>
      </w:pPr>
    </w:p>
    <w:p w14:paraId="062A8E59" w14:textId="77777777" w:rsidR="00763E38" w:rsidRPr="006B1230" w:rsidRDefault="00763E38" w:rsidP="000B6971">
      <w:pPr>
        <w:numPr>
          <w:ilvl w:val="0"/>
          <w:numId w:val="33"/>
        </w:numPr>
        <w:spacing w:after="0" w:line="240" w:lineRule="auto"/>
        <w:contextualSpacing/>
        <w:jc w:val="both"/>
        <w:rPr>
          <w:rFonts w:ascii="Garamond" w:eastAsia="Times New Roman" w:hAnsi="Garamond" w:cs="Times New Roman"/>
          <w:sz w:val="20"/>
          <w:szCs w:val="24"/>
          <w:lang w:val="en-ZA"/>
        </w:rPr>
      </w:pPr>
      <w:r w:rsidRPr="006B1230">
        <w:rPr>
          <w:rFonts w:ascii="Garamond" w:eastAsia="Times New Roman" w:hAnsi="Garamond" w:cs="Times New Roman"/>
          <w:sz w:val="20"/>
          <w:szCs w:val="24"/>
          <w:lang w:val="en-ZA"/>
        </w:rPr>
        <w:t>A sharing of information on existing coping mechanisms, adaptation alternative, what works, and what doesn’t will help shape up country knowledge, at community level, the opportunities that exist within the adaptation arena to create and maintain resilient water supply infrastructure.</w:t>
      </w:r>
    </w:p>
    <w:p w14:paraId="29A38F8D" w14:textId="77777777" w:rsidR="00763E38" w:rsidRDefault="00763E38">
      <w:pPr>
        <w:pStyle w:val="EndnoteText"/>
      </w:pPr>
    </w:p>
  </w:endnote>
  <w:endnote w:id="7">
    <w:p w14:paraId="02C6D5F0" w14:textId="77777777" w:rsidR="00763E38" w:rsidRPr="00C52B86" w:rsidRDefault="00763E38" w:rsidP="00B764F9">
      <w:pPr>
        <w:rPr>
          <w:rFonts w:ascii="Garamond" w:hAnsi="Garamond"/>
          <w:sz w:val="20"/>
          <w:u w:val="single"/>
          <w:lang w:val="en-ZA"/>
        </w:rPr>
      </w:pPr>
      <w:r>
        <w:rPr>
          <w:rStyle w:val="EndnoteReference"/>
        </w:rPr>
        <w:endnoteRef/>
      </w:r>
      <w:r>
        <w:t xml:space="preserve"> </w:t>
      </w:r>
      <w:r w:rsidRPr="00C52B86">
        <w:rPr>
          <w:rFonts w:ascii="Garamond" w:hAnsi="Garamond"/>
          <w:sz w:val="20"/>
          <w:u w:val="single"/>
          <w:lang w:val="en-ZA"/>
        </w:rPr>
        <w:t>Adaptation alternative:</w:t>
      </w:r>
    </w:p>
    <w:p w14:paraId="210A1721" w14:textId="4A3D1A34" w:rsidR="00763E38" w:rsidRPr="00C52B86" w:rsidRDefault="00763E38" w:rsidP="00B764F9">
      <w:pPr>
        <w:autoSpaceDE w:val="0"/>
        <w:autoSpaceDN w:val="0"/>
        <w:adjustRightInd w:val="0"/>
        <w:spacing w:after="0" w:line="240" w:lineRule="auto"/>
        <w:ind w:left="90"/>
        <w:contextualSpacing/>
        <w:jc w:val="both"/>
        <w:rPr>
          <w:rFonts w:ascii="Garamond" w:hAnsi="Garamond"/>
          <w:sz w:val="20"/>
          <w:lang w:val="en-GB"/>
        </w:rPr>
      </w:pPr>
      <w:r>
        <w:rPr>
          <w:rFonts w:ascii="Garamond" w:hAnsi="Garamond"/>
          <w:sz w:val="20"/>
          <w:lang w:val="en-GB"/>
        </w:rPr>
        <w:t>A</w:t>
      </w:r>
      <w:r w:rsidRPr="00C52B86">
        <w:rPr>
          <w:rFonts w:ascii="Garamond" w:hAnsi="Garamond"/>
          <w:sz w:val="20"/>
          <w:lang w:val="en-GB"/>
        </w:rPr>
        <w:t xml:space="preserve">n important prerequisite for informed decision-making on adaptation is that it should be based upon the best available information on the implications of both the current and the future climate in the country. Improved information and tools on climate change risks and vulnerabilities is generated in Sierra Leone to enable evidence-based and informed policy decisions. This is will mainly support three strategic areas, (1) increased human resource capacities to </w:t>
      </w:r>
      <w:r w:rsidRPr="00C52B86">
        <w:rPr>
          <w:rFonts w:ascii="Garamond" w:hAnsi="Garamond"/>
          <w:noProof/>
          <w:sz w:val="20"/>
          <w:szCs w:val="20"/>
          <w:lang w:val="en-GB" w:eastAsia="x-none"/>
        </w:rPr>
        <w:t>lead the implementation of water policy, taking account of both vulnerability to climate changes (determined by engineering and environment) and adaptive capacity (ability to be adjusted or managed so as to cope in response to different climate conditions);</w:t>
      </w:r>
      <w:r w:rsidRPr="00C52B86">
        <w:rPr>
          <w:rFonts w:ascii="Garamond" w:hAnsi="Garamond"/>
          <w:sz w:val="20"/>
          <w:lang w:val="en-GB"/>
        </w:rPr>
        <w:t xml:space="preserve"> (2) improved management of Guma reservoir to mitigate the </w:t>
      </w:r>
      <w:r w:rsidRPr="00C52B86">
        <w:rPr>
          <w:rFonts w:ascii="Garamond" w:hAnsi="Garamond"/>
          <w:noProof/>
          <w:sz w:val="20"/>
          <w:szCs w:val="20"/>
          <w:lang w:val="en-GB" w:eastAsia="x-none"/>
        </w:rPr>
        <w:t>overall risk that climate change may pose on the sustainability of water supply to the capital; and</w:t>
      </w:r>
      <w:r>
        <w:rPr>
          <w:rFonts w:ascii="Garamond" w:hAnsi="Garamond"/>
          <w:noProof/>
          <w:sz w:val="20"/>
          <w:szCs w:val="20"/>
          <w:lang w:val="en-GB" w:eastAsia="x-none"/>
        </w:rPr>
        <w:t xml:space="preserve"> </w:t>
      </w:r>
      <w:r w:rsidRPr="00C52B86">
        <w:rPr>
          <w:rFonts w:ascii="Garamond" w:hAnsi="Garamond"/>
          <w:noProof/>
          <w:sz w:val="20"/>
          <w:szCs w:val="20"/>
          <w:lang w:val="en-GB" w:eastAsia="x-none"/>
        </w:rPr>
        <w:t>increased understading of climate risks by key water supply stakholders (parlementarians, traditional authorities, local communitites, Donors and Private sector, etc.) to cognise the climate related issues impacting on the water sypply and identify adaptation coping mechanisms based on lessons learned and best practicies demonstrated by the the project.</w:t>
      </w:r>
      <w:r>
        <w:rPr>
          <w:rFonts w:ascii="Garamond" w:hAnsi="Garamond"/>
          <w:noProof/>
          <w:sz w:val="20"/>
          <w:szCs w:val="20"/>
          <w:lang w:val="en-GB" w:eastAsia="x-none"/>
        </w:rPr>
        <w:t xml:space="preserve"> </w:t>
      </w:r>
      <w:r>
        <w:rPr>
          <w:rFonts w:ascii="Garamond" w:hAnsi="Garamond"/>
          <w:sz w:val="20"/>
          <w:lang w:val="en-ZA"/>
        </w:rPr>
        <w:t xml:space="preserve">  </w:t>
      </w:r>
    </w:p>
    <w:p w14:paraId="1B2616A6" w14:textId="77777777" w:rsidR="00763E38" w:rsidRPr="00C52B86" w:rsidRDefault="00763E38" w:rsidP="00B764F9">
      <w:pPr>
        <w:autoSpaceDE w:val="0"/>
        <w:autoSpaceDN w:val="0"/>
        <w:adjustRightInd w:val="0"/>
        <w:contextualSpacing/>
        <w:jc w:val="both"/>
        <w:rPr>
          <w:rFonts w:ascii="Garamond" w:hAnsi="Garamond"/>
          <w:sz w:val="20"/>
          <w:lang w:val="en-ZA"/>
        </w:rPr>
      </w:pPr>
    </w:p>
    <w:p w14:paraId="1F3F97A1" w14:textId="77777777" w:rsidR="00763E38" w:rsidRPr="00C52B86" w:rsidRDefault="00763E38" w:rsidP="00B764F9">
      <w:pPr>
        <w:autoSpaceDE w:val="0"/>
        <w:autoSpaceDN w:val="0"/>
        <w:adjustRightInd w:val="0"/>
        <w:spacing w:after="0" w:line="240" w:lineRule="auto"/>
        <w:ind w:left="90"/>
        <w:contextualSpacing/>
        <w:jc w:val="both"/>
        <w:rPr>
          <w:rFonts w:ascii="Garamond" w:hAnsi="Garamond"/>
          <w:sz w:val="20"/>
          <w:lang w:val="en-ZA"/>
        </w:rPr>
      </w:pPr>
      <w:r w:rsidRPr="00C52B86">
        <w:rPr>
          <w:rFonts w:ascii="Garamond" w:hAnsi="Garamond"/>
          <w:sz w:val="20"/>
          <w:lang w:val="en-ZA"/>
        </w:rPr>
        <w:t xml:space="preserve">The EU Project on environmental governance is used as a vehicle to mainstream climate change considerations into the WASH policy as a prerequisite for enabling more climate smart investment. As part of advancing this key result, </w:t>
      </w:r>
      <w:r w:rsidRPr="00BD0F13">
        <w:rPr>
          <w:rFonts w:ascii="Garamond" w:hAnsi="Garamond"/>
          <w:b/>
          <w:sz w:val="20"/>
          <w:lang w:val="en-ZA"/>
        </w:rPr>
        <w:t>LDCF resources are dedicated in part to finance the provision of relevant climate information and train government agencies to scale-up efforts to address climate change in water policies. The Meteorological Department plays an important role as data providers, and LDCF resources put in place the software (skills, competencies, mandates, process mechanisms) and hardware (tools) that are necessary to support policy formulation that is informed by relevant climate change information</w:t>
      </w:r>
      <w:r w:rsidRPr="00C52B86">
        <w:rPr>
          <w:rFonts w:ascii="Garamond" w:hAnsi="Garamond"/>
          <w:sz w:val="20"/>
          <w:lang w:val="en-ZA"/>
        </w:rPr>
        <w:t>.</w:t>
      </w:r>
    </w:p>
    <w:p w14:paraId="65A8AD3D" w14:textId="77777777" w:rsidR="00763E38" w:rsidRDefault="00763E38" w:rsidP="00B764F9">
      <w:pPr>
        <w:pStyle w:val="EndnoteText"/>
      </w:pPr>
    </w:p>
  </w:endnote>
  <w:endnote w:id="8">
    <w:p w14:paraId="130AEE61" w14:textId="77777777" w:rsidR="00763E38" w:rsidRPr="002B7151" w:rsidRDefault="00763E38" w:rsidP="000075BC">
      <w:pPr>
        <w:pStyle w:val="EndnoteText"/>
        <w:rPr>
          <w:szCs w:val="18"/>
        </w:rPr>
      </w:pPr>
      <w:r w:rsidRPr="002B7151">
        <w:rPr>
          <w:rStyle w:val="EndnoteReference"/>
          <w:szCs w:val="18"/>
        </w:rPr>
        <w:endnoteRef/>
      </w:r>
      <w:r w:rsidRPr="002B7151">
        <w:rPr>
          <w:szCs w:val="18"/>
        </w:rPr>
        <w:t xml:space="preserve"> </w:t>
      </w:r>
      <w:r>
        <w:rPr>
          <w:szCs w:val="18"/>
        </w:rPr>
        <w:t>See Annex D for rating scales. See UNDP-GEF TE Guidance</w:t>
      </w:r>
      <w:r w:rsidRPr="002B7151">
        <w:rPr>
          <w:szCs w:val="18"/>
        </w:rPr>
        <w:t xml:space="preserve"> section 3.5, page 37 for ratings explanations.</w:t>
      </w:r>
    </w:p>
  </w:endnote>
  <w:endnote w:id="9">
    <w:p w14:paraId="2567C453" w14:textId="77777777" w:rsidR="00763E38" w:rsidRPr="009C5CE1" w:rsidRDefault="00763E38" w:rsidP="00F27BB1">
      <w:pPr>
        <w:pStyle w:val="NoSpacing"/>
        <w:jc w:val="both"/>
        <w:rPr>
          <w:rFonts w:cstheme="minorHAnsi"/>
          <w:sz w:val="20"/>
          <w:szCs w:val="20"/>
          <w:lang w:val="en-ZA"/>
        </w:rPr>
      </w:pPr>
      <w:r>
        <w:rPr>
          <w:rStyle w:val="EndnoteReference"/>
        </w:rPr>
        <w:endnoteRef/>
      </w:r>
      <w:r>
        <w:t xml:space="preserve"> </w:t>
      </w:r>
      <w:r w:rsidRPr="009C5CE1">
        <w:rPr>
          <w:rFonts w:cstheme="minorHAnsi"/>
          <w:sz w:val="20"/>
          <w:szCs w:val="20"/>
          <w:lang w:val="en-ZA"/>
        </w:rPr>
        <w:t xml:space="preserve">The Board contains three distinct roles, including: (1) </w:t>
      </w:r>
      <w:r w:rsidRPr="009C5CE1">
        <w:rPr>
          <w:rFonts w:cstheme="minorHAnsi"/>
          <w:b/>
          <w:sz w:val="20"/>
          <w:szCs w:val="20"/>
          <w:lang w:val="en-ZA"/>
        </w:rPr>
        <w:t>An Executive</w:t>
      </w:r>
      <w:r w:rsidRPr="009C5CE1">
        <w:rPr>
          <w:rFonts w:cstheme="minorHAnsi"/>
          <w:sz w:val="20"/>
          <w:szCs w:val="20"/>
          <w:lang w:val="en-ZA"/>
        </w:rPr>
        <w:t xml:space="preserve">: the individual representing the project ownership to chair the group, which will be the MWR. (2) The </w:t>
      </w:r>
      <w:r w:rsidRPr="009C5CE1">
        <w:rPr>
          <w:rFonts w:cstheme="minorHAnsi"/>
          <w:b/>
          <w:sz w:val="20"/>
          <w:szCs w:val="20"/>
          <w:lang w:val="en-ZA"/>
        </w:rPr>
        <w:t>Senior Supplier</w:t>
      </w:r>
      <w:r w:rsidRPr="009C5CE1">
        <w:rPr>
          <w:rFonts w:cstheme="minorHAnsi"/>
          <w:sz w:val="20"/>
          <w:szCs w:val="20"/>
          <w:lang w:val="en-ZA"/>
        </w:rPr>
        <w:t xml:space="preserve">: individual or group representing the interests of the parties concerned which provide funding for specific cost sharing projects and/or technical expertise to the project. The Senior Supplier’s primary function within the Board is to provide guidance regarding the technical feasibility of the project. In the case of this project this will be UNDP. (3) The </w:t>
      </w:r>
      <w:r w:rsidRPr="009C5CE1">
        <w:rPr>
          <w:rFonts w:cstheme="minorHAnsi"/>
          <w:b/>
          <w:sz w:val="20"/>
          <w:szCs w:val="20"/>
          <w:lang w:val="en-ZA"/>
        </w:rPr>
        <w:t>Senior Beneficiary</w:t>
      </w:r>
      <w:r w:rsidRPr="009C5CE1">
        <w:rPr>
          <w:rFonts w:cstheme="minorHAnsi"/>
          <w:sz w:val="20"/>
          <w:szCs w:val="20"/>
          <w:lang w:val="en-ZA"/>
        </w:rPr>
        <w:t xml:space="preserve">: individual or group of individuals representing the interests of those who will ultimately benefit from the project. The Senior Beneficiary’s primary function within the Board is to ensure the realization of project results from the perspective of project beneficiaries. This is the Ministry of Finance and Economic Development, on behalf of the Government of Sierra Leone. </w:t>
      </w:r>
    </w:p>
    <w:p w14:paraId="18E369C3" w14:textId="77777777" w:rsidR="00763E38" w:rsidRPr="009C5CE1" w:rsidRDefault="00763E38" w:rsidP="00F27BB1">
      <w:pPr>
        <w:pStyle w:val="NoSpacing"/>
        <w:jc w:val="both"/>
        <w:rPr>
          <w:rFonts w:cstheme="minorHAnsi"/>
          <w:sz w:val="20"/>
          <w:szCs w:val="20"/>
          <w:lang w:val="en-ZA"/>
        </w:rPr>
      </w:pPr>
    </w:p>
    <w:p w14:paraId="675D2DDC" w14:textId="77777777" w:rsidR="00763E38" w:rsidRDefault="00763E38" w:rsidP="00F27BB1">
      <w:pPr>
        <w:pStyle w:val="EndnoteText"/>
      </w:pPr>
    </w:p>
  </w:endnote>
  <w:endnote w:id="10">
    <w:p w14:paraId="26A8A213" w14:textId="77777777" w:rsidR="00763E38" w:rsidRPr="00D23E54" w:rsidRDefault="00763E38" w:rsidP="00D23E54">
      <w:pPr>
        <w:rPr>
          <w:rFonts w:cstheme="minorHAnsi"/>
          <w:b/>
          <w:sz w:val="16"/>
          <w:szCs w:val="16"/>
          <w:lang w:val="en-ZA"/>
        </w:rPr>
      </w:pPr>
      <w:r>
        <w:rPr>
          <w:rStyle w:val="EndnoteReference"/>
        </w:rPr>
        <w:endnoteRef/>
      </w:r>
      <w:r>
        <w:t xml:space="preserve"> </w:t>
      </w:r>
      <w:r w:rsidRPr="00D23E54">
        <w:rPr>
          <w:rFonts w:cstheme="minorHAnsi"/>
          <w:b/>
          <w:sz w:val="16"/>
          <w:szCs w:val="16"/>
          <w:lang w:val="en-ZA"/>
        </w:rPr>
        <w:t xml:space="preserve">Transitional Joint Vision for Sierra Leone of the United Nations Family (2013-14): Cluster 3 indicators: </w:t>
      </w:r>
    </w:p>
    <w:p w14:paraId="2E5E7A3C" w14:textId="77777777" w:rsidR="00763E38" w:rsidRPr="00D23E54" w:rsidRDefault="00763E38" w:rsidP="000B6971">
      <w:pPr>
        <w:numPr>
          <w:ilvl w:val="0"/>
          <w:numId w:val="30"/>
        </w:numPr>
        <w:spacing w:after="60" w:line="240" w:lineRule="auto"/>
        <w:jc w:val="both"/>
        <w:rPr>
          <w:rFonts w:cstheme="minorHAnsi"/>
          <w:i/>
          <w:sz w:val="16"/>
          <w:szCs w:val="16"/>
          <w:lang w:val="en-ZA"/>
        </w:rPr>
      </w:pPr>
      <w:r w:rsidRPr="00D23E54">
        <w:rPr>
          <w:rFonts w:cstheme="minorHAnsi"/>
          <w:sz w:val="16"/>
          <w:szCs w:val="16"/>
          <w:lang w:val="en-ZA"/>
        </w:rPr>
        <w:t>Percentage change in mortality and casualties and economic impacts of natural and man-made disasters compared to 2011</w:t>
      </w:r>
    </w:p>
    <w:p w14:paraId="40863401" w14:textId="798426A3" w:rsidR="00763E38" w:rsidRDefault="00763E38" w:rsidP="00D23E54">
      <w:pPr>
        <w:pStyle w:val="EndnoteText"/>
      </w:pPr>
      <w:r w:rsidRPr="00D23E54">
        <w:rPr>
          <w:rFonts w:cstheme="minorHAnsi"/>
          <w:sz w:val="16"/>
          <w:szCs w:val="16"/>
          <w:lang w:val="en-ZA"/>
        </w:rPr>
        <w:t>Percentage change in Sierra Leone’s environmental performance index as compared to 2010 (as measured by UNDP’s Human Development Reports)</w:t>
      </w:r>
    </w:p>
  </w:endnote>
  <w:endnote w:id="11">
    <w:p w14:paraId="25F06C97" w14:textId="77777777" w:rsidR="00763E38" w:rsidRPr="00A94E46" w:rsidRDefault="00763E38" w:rsidP="00477E6E">
      <w:pPr>
        <w:pStyle w:val="EndnoteText"/>
        <w:rPr>
          <w:rFonts w:ascii="Calibri" w:hAnsi="Calibri" w:cs="Calibri"/>
          <w:sz w:val="16"/>
          <w:szCs w:val="16"/>
        </w:rPr>
      </w:pPr>
      <w:r w:rsidRPr="00A94E46">
        <w:rPr>
          <w:rStyle w:val="EndnoteReference"/>
          <w:rFonts w:ascii="Calibri" w:hAnsi="Calibri" w:cs="Calibri"/>
          <w:sz w:val="16"/>
          <w:szCs w:val="16"/>
        </w:rPr>
        <w:endnoteRef/>
      </w:r>
      <w:r w:rsidRPr="00A94E46">
        <w:rPr>
          <w:rFonts w:ascii="Calibri" w:hAnsi="Calibri" w:cs="Calibri"/>
          <w:sz w:val="16"/>
          <w:szCs w:val="16"/>
        </w:rPr>
        <w:t xml:space="preserve"> The following Senior Government representatives attended the conference: Honourable Members of the Parliamentary Committee on Water Resources, Mr. T.R. Gbetuwa (Permanent Secretary, Ministry of Water Resources), Dr. Emmanuel Mannah, (Director General Sierra Leone Electricity and Water Regulatory Commission), Mr. Junisa Patrick Bangali (Director General, National Water Resources Management Agency, who represented the Minister), and Mr. Augustine Tucker, Director of Water Resources. UNDP Sierra Leone was represented by Ms. Tanzila-Watta-Sankho (Team Leader–SLED).</w:t>
      </w:r>
    </w:p>
  </w:endnote>
  <w:endnote w:id="12">
    <w:p w14:paraId="13829A13" w14:textId="77777777" w:rsidR="00763E38" w:rsidRDefault="00763E38" w:rsidP="00477E6E">
      <w:pPr>
        <w:pStyle w:val="EndnoteText"/>
      </w:pPr>
      <w:r>
        <w:rPr>
          <w:rStyle w:val="EndnoteReference"/>
        </w:rPr>
        <w:endnoteRef/>
      </w:r>
      <w:r>
        <w:t xml:space="preserve"> </w:t>
      </w:r>
      <w:r w:rsidRPr="008D4E79">
        <w:rPr>
          <w:rFonts w:ascii="Arial" w:hAnsi="Arial" w:cs="Arial"/>
        </w:rPr>
        <w:t>The following Senior Government representatives attended the conference: Honourable Members of the Parliamentary Committee on Water Resources, Mr. T.R. Gbetuwa (Permanent Secretary, Ministry of Water Resources), Dr. Emmanuel Mannah, (Director General Sierra Leone Electricity and Water Regulatory Commission), Mr. Junisa Patrick Bangali (Director General, National Water Resources Management Agency, who represented the Minister), and Mr. Augustine Tucker, Director of Water Resources. UNDP Sierra Leone was represented by Ms. Tanzila-Watta-Sankho (Team Leader–SLED).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Rockwell">
    <w:panose1 w:val="02060603020205020403"/>
    <w:charset w:val="00"/>
    <w:family w:val="roman"/>
    <w:pitch w:val="variable"/>
    <w:sig w:usb0="00000003" w:usb1="00000000" w:usb2="00000000" w:usb3="00000000" w:csb0="00000001" w:csb1="00000000"/>
  </w:font>
  <w:font w:name="ACaslon-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9ADB1" w14:textId="77777777" w:rsidR="00763E38" w:rsidRDefault="00763E38" w:rsidP="006439C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890B23" w14:textId="77777777" w:rsidR="00763E38" w:rsidRDefault="00763E38" w:rsidP="006439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0546" w14:textId="77777777" w:rsidR="00763E38" w:rsidRDefault="00763E38" w:rsidP="006439C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C231CCD" w14:textId="77777777" w:rsidR="00763E38" w:rsidRPr="00CB353F" w:rsidRDefault="00763E38" w:rsidP="00A31B58">
    <w:pPr>
      <w:pStyle w:val="Footer"/>
      <w:pBdr>
        <w:top w:val="single" w:sz="4" w:space="1" w:color="auto"/>
      </w:pBdr>
      <w:ind w:left="-630" w:right="360"/>
      <w:rPr>
        <w:b/>
        <w:i/>
        <w:color w:val="323E4F" w:themeColor="text2" w:themeShade="B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D2DA" w14:textId="77777777" w:rsidR="00763E38" w:rsidRPr="00E832B5" w:rsidRDefault="00763E38" w:rsidP="006439C1">
    <w:pPr>
      <w:jc w:val="right"/>
    </w:pPr>
    <w:r w:rsidRPr="00E0131D">
      <w:rPr>
        <w:rStyle w:val="PageNumber"/>
        <w:rFonts w:ascii="Arial" w:hAnsi="Arial" w:cs="Arial"/>
        <w:b/>
        <w:color w:val="000000" w:themeColor="text1"/>
        <w:sz w:val="18"/>
        <w:szCs w:val="18"/>
      </w:rPr>
      <w:fldChar w:fldCharType="begin"/>
    </w:r>
    <w:r w:rsidRPr="00E0131D">
      <w:rPr>
        <w:rStyle w:val="PageNumber"/>
        <w:rFonts w:ascii="Arial" w:hAnsi="Arial" w:cs="Arial"/>
        <w:b/>
        <w:color w:val="000000" w:themeColor="text1"/>
        <w:sz w:val="18"/>
        <w:szCs w:val="18"/>
      </w:rPr>
      <w:instrText xml:space="preserve"> PAGE </w:instrText>
    </w:r>
    <w:r w:rsidRPr="00E0131D">
      <w:rPr>
        <w:rStyle w:val="PageNumber"/>
        <w:rFonts w:ascii="Arial" w:hAnsi="Arial" w:cs="Arial"/>
        <w:b/>
        <w:color w:val="000000" w:themeColor="text1"/>
        <w:sz w:val="18"/>
        <w:szCs w:val="18"/>
      </w:rPr>
      <w:fldChar w:fldCharType="separate"/>
    </w:r>
    <w:r>
      <w:rPr>
        <w:rStyle w:val="PageNumber"/>
        <w:rFonts w:ascii="Arial" w:hAnsi="Arial" w:cs="Arial"/>
        <w:b/>
        <w:noProof/>
        <w:color w:val="000000" w:themeColor="text1"/>
        <w:sz w:val="18"/>
        <w:szCs w:val="18"/>
      </w:rPr>
      <w:t>54</w:t>
    </w:r>
    <w:r w:rsidRPr="00E0131D">
      <w:rPr>
        <w:rStyle w:val="PageNumber"/>
        <w:rFonts w:ascii="Arial" w:hAnsi="Arial" w:cs="Arial"/>
        <w:b/>
        <w:color w:val="000000" w:themeColor="text1"/>
        <w:sz w:val="18"/>
        <w:szCs w:val="18"/>
      </w:rPr>
      <w:fldChar w:fldCharType="end"/>
    </w:r>
  </w:p>
  <w:p w14:paraId="2E98DDCC" w14:textId="77777777" w:rsidR="00763E38" w:rsidRDefault="00763E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BC08B" w14:textId="77777777" w:rsidR="00763E38" w:rsidRDefault="00763E38">
    <w:pPr>
      <w:pStyle w:val="Footer"/>
      <w:jc w:val="right"/>
    </w:pPr>
    <w:r>
      <w:fldChar w:fldCharType="begin"/>
    </w:r>
    <w:r>
      <w:instrText xml:space="preserve"> PAGE   \* MERGEFORMAT </w:instrText>
    </w:r>
    <w:r>
      <w:fldChar w:fldCharType="separate"/>
    </w:r>
    <w:r>
      <w:rPr>
        <w:noProof/>
      </w:rPr>
      <w:t>53</w:t>
    </w:r>
    <w:r>
      <w:rPr>
        <w:noProof/>
      </w:rPr>
      <w:fldChar w:fldCharType="end"/>
    </w:r>
  </w:p>
  <w:p w14:paraId="16B691C7" w14:textId="77777777" w:rsidR="00763E38" w:rsidRDefault="00763E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99464"/>
      <w:docPartObj>
        <w:docPartGallery w:val="Page Numbers (Bottom of Page)"/>
        <w:docPartUnique/>
      </w:docPartObj>
    </w:sdtPr>
    <w:sdtEndPr>
      <w:rPr>
        <w:noProof/>
      </w:rPr>
    </w:sdtEndPr>
    <w:sdtContent>
      <w:p w14:paraId="70ADB8E7" w14:textId="77777777" w:rsidR="00763E38" w:rsidRDefault="00763E38">
        <w:pPr>
          <w:pStyle w:val="Footer"/>
        </w:pPr>
        <w:r>
          <w:fldChar w:fldCharType="begin"/>
        </w:r>
        <w:r>
          <w:instrText xml:space="preserve"> PAGE   \* MERGEFORMAT </w:instrText>
        </w:r>
        <w:r>
          <w:fldChar w:fldCharType="separate"/>
        </w:r>
        <w:r>
          <w:rPr>
            <w:noProof/>
          </w:rPr>
          <w:t>76</w:t>
        </w:r>
        <w:r>
          <w:rPr>
            <w:noProof/>
          </w:rPr>
          <w:fldChar w:fldCharType="end"/>
        </w:r>
      </w:p>
    </w:sdtContent>
  </w:sdt>
  <w:p w14:paraId="539B6EA0" w14:textId="77777777" w:rsidR="00763E38" w:rsidRDefault="00763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BF4B5" w14:textId="77777777" w:rsidR="00AB368F" w:rsidRDefault="00AB368F" w:rsidP="000075BC">
      <w:pPr>
        <w:spacing w:after="0" w:line="240" w:lineRule="auto"/>
      </w:pPr>
      <w:r>
        <w:separator/>
      </w:r>
    </w:p>
  </w:footnote>
  <w:footnote w:type="continuationSeparator" w:id="0">
    <w:p w14:paraId="5213595B" w14:textId="77777777" w:rsidR="00AB368F" w:rsidRDefault="00AB368F" w:rsidP="000075BC">
      <w:pPr>
        <w:spacing w:after="0" w:line="240" w:lineRule="auto"/>
      </w:pPr>
      <w:r>
        <w:continuationSeparator/>
      </w:r>
    </w:p>
  </w:footnote>
  <w:footnote w:type="continuationNotice" w:id="1">
    <w:p w14:paraId="0286BCF5" w14:textId="77777777" w:rsidR="00AB368F" w:rsidRDefault="00AB368F">
      <w:pPr>
        <w:spacing w:after="0" w:line="240" w:lineRule="auto"/>
      </w:pPr>
    </w:p>
  </w:footnote>
  <w:footnote w:id="2">
    <w:p w14:paraId="6082D7D1" w14:textId="2DB03436" w:rsidR="00763E38" w:rsidRPr="00DF3337" w:rsidRDefault="00763E38" w:rsidP="001D3E12">
      <w:pPr>
        <w:pStyle w:val="FootnoteText"/>
        <w:rPr>
          <w:rFonts w:ascii="Garamond" w:hAnsi="Garamond" w:cs="Arial"/>
        </w:rPr>
      </w:pPr>
      <w:r w:rsidRPr="00DF3337">
        <w:rPr>
          <w:rStyle w:val="FootnoteReference"/>
          <w:rFonts w:ascii="Garamond" w:hAnsi="Garamond" w:cs="Arial"/>
          <w:sz w:val="16"/>
          <w:szCs w:val="16"/>
        </w:rPr>
        <w:footnoteRef/>
      </w:r>
      <w:r w:rsidRPr="00DF3337">
        <w:rPr>
          <w:rFonts w:ascii="Garamond" w:hAnsi="Garamond" w:cs="Arial"/>
          <w:sz w:val="16"/>
          <w:szCs w:val="16"/>
        </w:rPr>
        <w:t xml:space="preserve"> Based on the “Transitional Joint Vision for Sierra Leone” of the United </w:t>
      </w:r>
      <w:r>
        <w:rPr>
          <w:rFonts w:ascii="Garamond" w:hAnsi="Garamond" w:cs="Arial"/>
          <w:sz w:val="16"/>
          <w:szCs w:val="16"/>
        </w:rPr>
        <w:t>N</w:t>
      </w:r>
      <w:r w:rsidRPr="00DF3337">
        <w:rPr>
          <w:rFonts w:ascii="Garamond" w:hAnsi="Garamond" w:cs="Arial"/>
          <w:sz w:val="16"/>
          <w:szCs w:val="16"/>
        </w:rPr>
        <w:t>ations Family 2013</w:t>
      </w:r>
      <w:r>
        <w:rPr>
          <w:rFonts w:ascii="Garamond" w:hAnsi="Garamond" w:cs="Arial"/>
          <w:sz w:val="16"/>
          <w:szCs w:val="16"/>
        </w:rPr>
        <w:t>–</w:t>
      </w:r>
      <w:r w:rsidRPr="00DF3337">
        <w:rPr>
          <w:rFonts w:ascii="Garamond" w:hAnsi="Garamond" w:cs="Arial"/>
          <w:sz w:val="16"/>
          <w:szCs w:val="16"/>
        </w:rPr>
        <w:t>2014</w:t>
      </w:r>
    </w:p>
  </w:footnote>
  <w:footnote w:id="3">
    <w:p w14:paraId="7B552B26" w14:textId="6EB9171A" w:rsidR="00763E38" w:rsidRDefault="00763E38">
      <w:pPr>
        <w:pStyle w:val="FootnoteText"/>
      </w:pPr>
      <w:r>
        <w:rPr>
          <w:rStyle w:val="FootnoteReference"/>
        </w:rPr>
        <w:footnoteRef/>
      </w:r>
      <w:r>
        <w:t xml:space="preserve"> These terms are used interchangeably. </w:t>
      </w:r>
    </w:p>
  </w:footnote>
  <w:footnote w:id="4">
    <w:p w14:paraId="2A61DE86" w14:textId="021E2D13" w:rsidR="00763E38" w:rsidRDefault="00763E38">
      <w:pPr>
        <w:pStyle w:val="FootnoteText"/>
      </w:pPr>
      <w:r>
        <w:rPr>
          <w:rStyle w:val="FootnoteReference"/>
        </w:rPr>
        <w:footnoteRef/>
      </w:r>
      <w:r>
        <w:t xml:space="preserve"> District or Local Councils are entities of the Local Government Ministry</w:t>
      </w:r>
    </w:p>
  </w:footnote>
  <w:footnote w:id="5">
    <w:p w14:paraId="55C7C86E" w14:textId="77777777" w:rsidR="00763E38" w:rsidRPr="001E27D1" w:rsidRDefault="00763E38" w:rsidP="00226ED9">
      <w:pPr>
        <w:pStyle w:val="FootnoteText"/>
      </w:pPr>
    </w:p>
  </w:footnote>
  <w:footnote w:id="6">
    <w:p w14:paraId="2B7F2E27" w14:textId="269CDDB4" w:rsidR="00763E38" w:rsidRDefault="00763E38">
      <w:pPr>
        <w:pStyle w:val="FootnoteText"/>
      </w:pPr>
      <w:r>
        <w:rPr>
          <w:rStyle w:val="FootnoteReference"/>
        </w:rPr>
        <w:footnoteRef/>
      </w:r>
      <w:r>
        <w:t xml:space="preserve"> It was established not only in the east (2 locations) of the city, but also in the Central (1 location) and West (2 locations) end of Freetown</w:t>
      </w:r>
    </w:p>
  </w:footnote>
  <w:footnote w:id="7">
    <w:p w14:paraId="6C60F4BB" w14:textId="77777777" w:rsidR="00763E38" w:rsidRDefault="00763E38" w:rsidP="003F4FC3">
      <w:pPr>
        <w:pStyle w:val="FootnoteText"/>
      </w:pPr>
      <w:r w:rsidRPr="004B6248">
        <w:rPr>
          <w:rStyle w:val="FootnoteReference"/>
        </w:rPr>
        <w:footnoteRef/>
      </w:r>
      <w:r w:rsidRPr="00FB1376">
        <w:t>www.unevaluation.org/unegcodeofconduct</w:t>
      </w:r>
    </w:p>
    <w:p w14:paraId="5E99A2CB" w14:textId="77777777" w:rsidR="00763E38" w:rsidRDefault="00763E38" w:rsidP="003F4FC3">
      <w:pPr>
        <w:pStyle w:val="FootnoteText"/>
      </w:pPr>
    </w:p>
  </w:footnote>
  <w:footnote w:id="8">
    <w:p w14:paraId="47071F23" w14:textId="77777777" w:rsidR="00763E38" w:rsidRPr="000E3FB0" w:rsidRDefault="00763E38" w:rsidP="00BE7102">
      <w:pPr>
        <w:pStyle w:val="FootnoteText"/>
        <w:rPr>
          <w:rFonts w:cs="Arial"/>
          <w:i/>
        </w:rPr>
      </w:pPr>
      <w:r w:rsidRPr="000E3FB0">
        <w:rPr>
          <w:rStyle w:val="FootnoteReference"/>
          <w:rFonts w:cs="Arial"/>
        </w:rPr>
        <w:footnoteRef/>
      </w:r>
      <w:r w:rsidRPr="00E82DF3">
        <w:t xml:space="preserve"> </w:t>
      </w:r>
      <w:r w:rsidRPr="00E82DF3">
        <w:rPr>
          <w:i/>
        </w:rPr>
        <w:t>Objective (Atlas output) monitored quarterly ERBM and annually in APR/PIR</w:t>
      </w:r>
    </w:p>
  </w:footnote>
  <w:footnote w:id="9">
    <w:p w14:paraId="77424FF0" w14:textId="77777777" w:rsidR="00763E38" w:rsidRPr="000E3FB0" w:rsidRDefault="00763E38" w:rsidP="00BE7102">
      <w:pPr>
        <w:pStyle w:val="FootnoteText"/>
        <w:rPr>
          <w:rFonts w:cs="Arial"/>
          <w:i/>
        </w:rPr>
      </w:pPr>
      <w:r w:rsidRPr="000E3FB0">
        <w:rPr>
          <w:rStyle w:val="FootnoteReference"/>
          <w:rFonts w:cs="Arial"/>
          <w:i/>
        </w:rPr>
        <w:footnoteRef/>
      </w:r>
      <w:r w:rsidRPr="00E82DF3">
        <w:rPr>
          <w:i/>
        </w:rPr>
        <w:t xml:space="preserve"> All outcomes monitored annually in the APR/PIR. It is highly recommended not to have more than 4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228CF72"/>
    <w:lvl w:ilvl="0" w:tplc="A3BC0C52">
      <w:start w:val="1"/>
      <w:numFmt w:val="bullet"/>
      <w:lvlText w:val=""/>
      <w:lvlJc w:val="left"/>
      <w:pPr>
        <w:ind w:left="720" w:hanging="360"/>
      </w:pPr>
      <w:rPr>
        <w:rFonts w:ascii="Symbol" w:hAnsi="Symbol"/>
      </w:rPr>
    </w:lvl>
    <w:lvl w:ilvl="1" w:tplc="0264114E">
      <w:start w:val="1"/>
      <w:numFmt w:val="bullet"/>
      <w:lvlText w:val="o"/>
      <w:lvlJc w:val="left"/>
      <w:pPr>
        <w:tabs>
          <w:tab w:val="num" w:pos="1440"/>
        </w:tabs>
        <w:ind w:left="1440" w:hanging="360"/>
      </w:pPr>
      <w:rPr>
        <w:rFonts w:ascii="Courier New" w:hAnsi="Courier New"/>
      </w:rPr>
    </w:lvl>
    <w:lvl w:ilvl="2" w:tplc="2CA28A12">
      <w:start w:val="1"/>
      <w:numFmt w:val="bullet"/>
      <w:lvlText w:val=""/>
      <w:lvlJc w:val="left"/>
      <w:pPr>
        <w:tabs>
          <w:tab w:val="num" w:pos="2160"/>
        </w:tabs>
        <w:ind w:left="2160" w:hanging="360"/>
      </w:pPr>
      <w:rPr>
        <w:rFonts w:ascii="Wingdings" w:hAnsi="Wingdings"/>
      </w:rPr>
    </w:lvl>
    <w:lvl w:ilvl="3" w:tplc="52948FC6">
      <w:start w:val="1"/>
      <w:numFmt w:val="bullet"/>
      <w:lvlText w:val=""/>
      <w:lvlJc w:val="left"/>
      <w:pPr>
        <w:tabs>
          <w:tab w:val="num" w:pos="2880"/>
        </w:tabs>
        <w:ind w:left="2880" w:hanging="360"/>
      </w:pPr>
      <w:rPr>
        <w:rFonts w:ascii="Symbol" w:hAnsi="Symbol"/>
      </w:rPr>
    </w:lvl>
    <w:lvl w:ilvl="4" w:tplc="358CB67E">
      <w:start w:val="1"/>
      <w:numFmt w:val="bullet"/>
      <w:lvlText w:val="o"/>
      <w:lvlJc w:val="left"/>
      <w:pPr>
        <w:tabs>
          <w:tab w:val="num" w:pos="3600"/>
        </w:tabs>
        <w:ind w:left="3600" w:hanging="360"/>
      </w:pPr>
      <w:rPr>
        <w:rFonts w:ascii="Courier New" w:hAnsi="Courier New"/>
      </w:rPr>
    </w:lvl>
    <w:lvl w:ilvl="5" w:tplc="79007B6A">
      <w:start w:val="1"/>
      <w:numFmt w:val="bullet"/>
      <w:lvlText w:val=""/>
      <w:lvlJc w:val="left"/>
      <w:pPr>
        <w:tabs>
          <w:tab w:val="num" w:pos="4320"/>
        </w:tabs>
        <w:ind w:left="4320" w:hanging="360"/>
      </w:pPr>
      <w:rPr>
        <w:rFonts w:ascii="Wingdings" w:hAnsi="Wingdings"/>
      </w:rPr>
    </w:lvl>
    <w:lvl w:ilvl="6" w:tplc="F222AF4E">
      <w:start w:val="1"/>
      <w:numFmt w:val="bullet"/>
      <w:lvlText w:val=""/>
      <w:lvlJc w:val="left"/>
      <w:pPr>
        <w:tabs>
          <w:tab w:val="num" w:pos="5040"/>
        </w:tabs>
        <w:ind w:left="5040" w:hanging="360"/>
      </w:pPr>
      <w:rPr>
        <w:rFonts w:ascii="Symbol" w:hAnsi="Symbol"/>
      </w:rPr>
    </w:lvl>
    <w:lvl w:ilvl="7" w:tplc="F3EC3444">
      <w:start w:val="1"/>
      <w:numFmt w:val="bullet"/>
      <w:lvlText w:val="o"/>
      <w:lvlJc w:val="left"/>
      <w:pPr>
        <w:tabs>
          <w:tab w:val="num" w:pos="5760"/>
        </w:tabs>
        <w:ind w:left="5760" w:hanging="360"/>
      </w:pPr>
      <w:rPr>
        <w:rFonts w:ascii="Courier New" w:hAnsi="Courier New"/>
      </w:rPr>
    </w:lvl>
    <w:lvl w:ilvl="8" w:tplc="6D0E34D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1C50A3E6"/>
    <w:lvl w:ilvl="0" w:tplc="6D6664E0">
      <w:start w:val="1"/>
      <w:numFmt w:val="bullet"/>
      <w:lvlText w:val=""/>
      <w:lvlJc w:val="left"/>
      <w:pPr>
        <w:ind w:left="720" w:hanging="360"/>
      </w:pPr>
      <w:rPr>
        <w:rFonts w:ascii="Symbol" w:hAnsi="Symbol"/>
      </w:rPr>
    </w:lvl>
    <w:lvl w:ilvl="1" w:tplc="5B0E7D88">
      <w:start w:val="1"/>
      <w:numFmt w:val="bullet"/>
      <w:lvlText w:val="o"/>
      <w:lvlJc w:val="left"/>
      <w:pPr>
        <w:tabs>
          <w:tab w:val="num" w:pos="1440"/>
        </w:tabs>
        <w:ind w:left="1440" w:hanging="360"/>
      </w:pPr>
      <w:rPr>
        <w:rFonts w:ascii="Courier New" w:hAnsi="Courier New"/>
      </w:rPr>
    </w:lvl>
    <w:lvl w:ilvl="2" w:tplc="443C1976">
      <w:start w:val="1"/>
      <w:numFmt w:val="bullet"/>
      <w:lvlText w:val=""/>
      <w:lvlJc w:val="left"/>
      <w:pPr>
        <w:tabs>
          <w:tab w:val="num" w:pos="2160"/>
        </w:tabs>
        <w:ind w:left="2160" w:hanging="360"/>
      </w:pPr>
      <w:rPr>
        <w:rFonts w:ascii="Wingdings" w:hAnsi="Wingdings"/>
      </w:rPr>
    </w:lvl>
    <w:lvl w:ilvl="3" w:tplc="312A80C0">
      <w:start w:val="1"/>
      <w:numFmt w:val="bullet"/>
      <w:lvlText w:val=""/>
      <w:lvlJc w:val="left"/>
      <w:pPr>
        <w:tabs>
          <w:tab w:val="num" w:pos="2880"/>
        </w:tabs>
        <w:ind w:left="2880" w:hanging="360"/>
      </w:pPr>
      <w:rPr>
        <w:rFonts w:ascii="Symbol" w:hAnsi="Symbol"/>
      </w:rPr>
    </w:lvl>
    <w:lvl w:ilvl="4" w:tplc="C486CFF6">
      <w:start w:val="1"/>
      <w:numFmt w:val="bullet"/>
      <w:lvlText w:val="o"/>
      <w:lvlJc w:val="left"/>
      <w:pPr>
        <w:tabs>
          <w:tab w:val="num" w:pos="3600"/>
        </w:tabs>
        <w:ind w:left="3600" w:hanging="360"/>
      </w:pPr>
      <w:rPr>
        <w:rFonts w:ascii="Courier New" w:hAnsi="Courier New"/>
      </w:rPr>
    </w:lvl>
    <w:lvl w:ilvl="5" w:tplc="8F98223A">
      <w:start w:val="1"/>
      <w:numFmt w:val="bullet"/>
      <w:lvlText w:val=""/>
      <w:lvlJc w:val="left"/>
      <w:pPr>
        <w:tabs>
          <w:tab w:val="num" w:pos="4320"/>
        </w:tabs>
        <w:ind w:left="4320" w:hanging="360"/>
      </w:pPr>
      <w:rPr>
        <w:rFonts w:ascii="Wingdings" w:hAnsi="Wingdings"/>
      </w:rPr>
    </w:lvl>
    <w:lvl w:ilvl="6" w:tplc="581C951C">
      <w:start w:val="1"/>
      <w:numFmt w:val="bullet"/>
      <w:lvlText w:val=""/>
      <w:lvlJc w:val="left"/>
      <w:pPr>
        <w:tabs>
          <w:tab w:val="num" w:pos="5040"/>
        </w:tabs>
        <w:ind w:left="5040" w:hanging="360"/>
      </w:pPr>
      <w:rPr>
        <w:rFonts w:ascii="Symbol" w:hAnsi="Symbol"/>
      </w:rPr>
    </w:lvl>
    <w:lvl w:ilvl="7" w:tplc="C4E0643E">
      <w:start w:val="1"/>
      <w:numFmt w:val="bullet"/>
      <w:lvlText w:val="o"/>
      <w:lvlJc w:val="left"/>
      <w:pPr>
        <w:tabs>
          <w:tab w:val="num" w:pos="5760"/>
        </w:tabs>
        <w:ind w:left="5760" w:hanging="360"/>
      </w:pPr>
      <w:rPr>
        <w:rFonts w:ascii="Courier New" w:hAnsi="Courier New"/>
      </w:rPr>
    </w:lvl>
    <w:lvl w:ilvl="8" w:tplc="3580D29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53D46E82">
      <w:start w:val="1"/>
      <w:numFmt w:val="bullet"/>
      <w:lvlText w:val=""/>
      <w:lvlJc w:val="left"/>
      <w:pPr>
        <w:ind w:left="720" w:hanging="360"/>
      </w:pPr>
      <w:rPr>
        <w:rFonts w:ascii="Symbol" w:hAnsi="Symbol"/>
      </w:rPr>
    </w:lvl>
    <w:lvl w:ilvl="1" w:tplc="12DCD79A">
      <w:start w:val="1"/>
      <w:numFmt w:val="bullet"/>
      <w:lvlText w:val="o"/>
      <w:lvlJc w:val="left"/>
      <w:pPr>
        <w:tabs>
          <w:tab w:val="num" w:pos="1440"/>
        </w:tabs>
        <w:ind w:left="1440" w:hanging="360"/>
      </w:pPr>
      <w:rPr>
        <w:rFonts w:ascii="Courier New" w:hAnsi="Courier New"/>
      </w:rPr>
    </w:lvl>
    <w:lvl w:ilvl="2" w:tplc="AC3AC604">
      <w:start w:val="1"/>
      <w:numFmt w:val="bullet"/>
      <w:lvlText w:val=""/>
      <w:lvlJc w:val="left"/>
      <w:pPr>
        <w:tabs>
          <w:tab w:val="num" w:pos="2160"/>
        </w:tabs>
        <w:ind w:left="2160" w:hanging="360"/>
      </w:pPr>
      <w:rPr>
        <w:rFonts w:ascii="Wingdings" w:hAnsi="Wingdings"/>
      </w:rPr>
    </w:lvl>
    <w:lvl w:ilvl="3" w:tplc="1B38A024">
      <w:start w:val="1"/>
      <w:numFmt w:val="bullet"/>
      <w:lvlText w:val=""/>
      <w:lvlJc w:val="left"/>
      <w:pPr>
        <w:tabs>
          <w:tab w:val="num" w:pos="2880"/>
        </w:tabs>
        <w:ind w:left="2880" w:hanging="360"/>
      </w:pPr>
      <w:rPr>
        <w:rFonts w:ascii="Symbol" w:hAnsi="Symbol"/>
      </w:rPr>
    </w:lvl>
    <w:lvl w:ilvl="4" w:tplc="320E9F32">
      <w:start w:val="1"/>
      <w:numFmt w:val="bullet"/>
      <w:lvlText w:val="o"/>
      <w:lvlJc w:val="left"/>
      <w:pPr>
        <w:tabs>
          <w:tab w:val="num" w:pos="3600"/>
        </w:tabs>
        <w:ind w:left="3600" w:hanging="360"/>
      </w:pPr>
      <w:rPr>
        <w:rFonts w:ascii="Courier New" w:hAnsi="Courier New"/>
      </w:rPr>
    </w:lvl>
    <w:lvl w:ilvl="5" w:tplc="BB6476D2">
      <w:start w:val="1"/>
      <w:numFmt w:val="bullet"/>
      <w:lvlText w:val=""/>
      <w:lvlJc w:val="left"/>
      <w:pPr>
        <w:tabs>
          <w:tab w:val="num" w:pos="4320"/>
        </w:tabs>
        <w:ind w:left="4320" w:hanging="360"/>
      </w:pPr>
      <w:rPr>
        <w:rFonts w:ascii="Wingdings" w:hAnsi="Wingdings"/>
      </w:rPr>
    </w:lvl>
    <w:lvl w:ilvl="6" w:tplc="BD50331E">
      <w:start w:val="1"/>
      <w:numFmt w:val="bullet"/>
      <w:lvlText w:val=""/>
      <w:lvlJc w:val="left"/>
      <w:pPr>
        <w:tabs>
          <w:tab w:val="num" w:pos="5040"/>
        </w:tabs>
        <w:ind w:left="5040" w:hanging="360"/>
      </w:pPr>
      <w:rPr>
        <w:rFonts w:ascii="Symbol" w:hAnsi="Symbol"/>
      </w:rPr>
    </w:lvl>
    <w:lvl w:ilvl="7" w:tplc="7D221CB2">
      <w:start w:val="1"/>
      <w:numFmt w:val="bullet"/>
      <w:lvlText w:val="o"/>
      <w:lvlJc w:val="left"/>
      <w:pPr>
        <w:tabs>
          <w:tab w:val="num" w:pos="5760"/>
        </w:tabs>
        <w:ind w:left="5760" w:hanging="360"/>
      </w:pPr>
      <w:rPr>
        <w:rFonts w:ascii="Courier New" w:hAnsi="Courier New"/>
      </w:rPr>
    </w:lvl>
    <w:lvl w:ilvl="8" w:tplc="4F004892">
      <w:start w:val="1"/>
      <w:numFmt w:val="bullet"/>
      <w:lvlText w:val=""/>
      <w:lvlJc w:val="left"/>
      <w:pPr>
        <w:tabs>
          <w:tab w:val="num" w:pos="6480"/>
        </w:tabs>
        <w:ind w:left="6480" w:hanging="360"/>
      </w:pPr>
      <w:rPr>
        <w:rFonts w:ascii="Wingdings" w:hAnsi="Wingdings"/>
      </w:rPr>
    </w:lvl>
  </w:abstractNum>
  <w:abstractNum w:abstractNumId="3" w15:restartNumberingAfterBreak="0">
    <w:nsid w:val="00FE449A"/>
    <w:multiLevelType w:val="hybridMultilevel"/>
    <w:tmpl w:val="2E4C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617C4"/>
    <w:multiLevelType w:val="hybridMultilevel"/>
    <w:tmpl w:val="F7041D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A1FEC"/>
    <w:multiLevelType w:val="hybridMultilevel"/>
    <w:tmpl w:val="4CB8913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9D6D61"/>
    <w:multiLevelType w:val="multilevel"/>
    <w:tmpl w:val="DB54B77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69F1EE4"/>
    <w:multiLevelType w:val="hybridMultilevel"/>
    <w:tmpl w:val="E250A16C"/>
    <w:lvl w:ilvl="0" w:tplc="9796FE56">
      <w:start w:val="1"/>
      <w:numFmt w:val="decimal"/>
      <w:lvlText w:val="%1."/>
      <w:lvlJc w:val="left"/>
      <w:pPr>
        <w:ind w:left="520" w:hanging="5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48596E"/>
    <w:multiLevelType w:val="multilevel"/>
    <w:tmpl w:val="116A5CF2"/>
    <w:lvl w:ilvl="0">
      <w:start w:val="3"/>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0C0561B"/>
    <w:multiLevelType w:val="multilevel"/>
    <w:tmpl w:val="0FB29B72"/>
    <w:lvl w:ilvl="0">
      <w:start w:val="3"/>
      <w:numFmt w:val="decimal"/>
      <w:lvlText w:val="%1."/>
      <w:lvlJc w:val="left"/>
      <w:pPr>
        <w:ind w:left="510" w:hanging="510"/>
      </w:pPr>
      <w:rPr>
        <w:rFonts w:hint="default"/>
      </w:rPr>
    </w:lvl>
    <w:lvl w:ilvl="1">
      <w:start w:val="3"/>
      <w:numFmt w:val="decimal"/>
      <w:lvlText w:val="%1.%2."/>
      <w:lvlJc w:val="left"/>
      <w:pPr>
        <w:ind w:left="1635"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10" w15:restartNumberingAfterBreak="0">
    <w:nsid w:val="10F410BD"/>
    <w:multiLevelType w:val="multilevel"/>
    <w:tmpl w:val="C6D8EC4E"/>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1" w15:restartNumberingAfterBreak="0">
    <w:nsid w:val="14F94262"/>
    <w:multiLevelType w:val="hybridMultilevel"/>
    <w:tmpl w:val="BB0E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12EDC"/>
    <w:multiLevelType w:val="hybridMultilevel"/>
    <w:tmpl w:val="7A72E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3E084E"/>
    <w:multiLevelType w:val="hybridMultilevel"/>
    <w:tmpl w:val="7D82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D71C6"/>
    <w:multiLevelType w:val="hybridMultilevel"/>
    <w:tmpl w:val="FA24B898"/>
    <w:lvl w:ilvl="0" w:tplc="B4466F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670FE"/>
    <w:multiLevelType w:val="hybridMultilevel"/>
    <w:tmpl w:val="310E67D8"/>
    <w:lvl w:ilvl="0" w:tplc="453C74A2">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4722E"/>
    <w:multiLevelType w:val="hybridMultilevel"/>
    <w:tmpl w:val="173247E6"/>
    <w:lvl w:ilvl="0" w:tplc="30B0486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B0053"/>
    <w:multiLevelType w:val="hybridMultilevel"/>
    <w:tmpl w:val="38F6A58E"/>
    <w:lvl w:ilvl="0" w:tplc="453C74A2">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B8F8881A">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0E53D6"/>
    <w:multiLevelType w:val="hybridMultilevel"/>
    <w:tmpl w:val="3ADA0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E02AB2"/>
    <w:multiLevelType w:val="hybridMultilevel"/>
    <w:tmpl w:val="1D24359E"/>
    <w:lvl w:ilvl="0" w:tplc="B4466F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E145CF"/>
    <w:multiLevelType w:val="hybridMultilevel"/>
    <w:tmpl w:val="935EE4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9A4538"/>
    <w:multiLevelType w:val="hybridMultilevel"/>
    <w:tmpl w:val="509CF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496BE9"/>
    <w:multiLevelType w:val="hybridMultilevel"/>
    <w:tmpl w:val="86F4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E76C5D"/>
    <w:multiLevelType w:val="hybridMultilevel"/>
    <w:tmpl w:val="D1FC2C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EB33974"/>
    <w:multiLevelType w:val="hybridMultilevel"/>
    <w:tmpl w:val="C042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FA02E4"/>
    <w:multiLevelType w:val="hybridMultilevel"/>
    <w:tmpl w:val="1A7A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263ADC"/>
    <w:multiLevelType w:val="hybridMultilevel"/>
    <w:tmpl w:val="D512B8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D40560"/>
    <w:multiLevelType w:val="hybridMultilevel"/>
    <w:tmpl w:val="DA86C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F14C56"/>
    <w:multiLevelType w:val="hybridMultilevel"/>
    <w:tmpl w:val="B85C2A50"/>
    <w:lvl w:ilvl="0" w:tplc="34167A26">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152"/>
        </w:tabs>
        <w:ind w:left="1152" w:hanging="432"/>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C09570D"/>
    <w:multiLevelType w:val="hybridMultilevel"/>
    <w:tmpl w:val="CC5C7D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D215B43"/>
    <w:multiLevelType w:val="hybridMultilevel"/>
    <w:tmpl w:val="D8C4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3B53A9"/>
    <w:multiLevelType w:val="multilevel"/>
    <w:tmpl w:val="F3E06E78"/>
    <w:lvl w:ilvl="0">
      <w:start w:val="1"/>
      <w:numFmt w:val="upperLetter"/>
      <w:pStyle w:val="HeadingA"/>
      <w:lvlText w:val="Annex %1."/>
      <w:lvlJc w:val="left"/>
      <w:pPr>
        <w:tabs>
          <w:tab w:val="num" w:pos="1418"/>
        </w:tabs>
        <w:ind w:left="1418" w:hanging="1418"/>
      </w:pPr>
      <w:rPr>
        <w:rFonts w:hint="default"/>
      </w:rPr>
    </w:lvl>
    <w:lvl w:ilvl="1">
      <w:start w:val="1"/>
      <w:numFmt w:val="decimal"/>
      <w:lvlRestart w:val="0"/>
      <w:pStyle w:val="HeadingA2"/>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3EB15F7F"/>
    <w:multiLevelType w:val="hybridMultilevel"/>
    <w:tmpl w:val="859C5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854B1"/>
    <w:multiLevelType w:val="hybridMultilevel"/>
    <w:tmpl w:val="99E2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484C19"/>
    <w:multiLevelType w:val="hybridMultilevel"/>
    <w:tmpl w:val="59708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3BE2370"/>
    <w:multiLevelType w:val="hybridMultilevel"/>
    <w:tmpl w:val="662ABFC6"/>
    <w:lvl w:ilvl="0" w:tplc="6B6EDF30">
      <w:start w:val="1"/>
      <w:numFmt w:val="bullet"/>
      <w:lvlText w:val=""/>
      <w:lvlJc w:val="left"/>
      <w:pPr>
        <w:tabs>
          <w:tab w:val="num" w:pos="360"/>
        </w:tabs>
        <w:ind w:left="360" w:hanging="360"/>
      </w:pPr>
      <w:rPr>
        <w:rFonts w:ascii="Wingdings" w:hAnsi="Wingdings" w:hint="default"/>
      </w:rPr>
    </w:lvl>
    <w:lvl w:ilvl="1" w:tplc="E6B8C956" w:tentative="1">
      <w:start w:val="1"/>
      <w:numFmt w:val="bullet"/>
      <w:lvlText w:val="o"/>
      <w:lvlJc w:val="left"/>
      <w:pPr>
        <w:tabs>
          <w:tab w:val="num" w:pos="1080"/>
        </w:tabs>
        <w:ind w:left="1080" w:hanging="360"/>
      </w:pPr>
      <w:rPr>
        <w:rFonts w:ascii="Courier New" w:hAnsi="Courier New" w:hint="default"/>
      </w:rPr>
    </w:lvl>
    <w:lvl w:ilvl="2" w:tplc="724AFFF4" w:tentative="1">
      <w:start w:val="1"/>
      <w:numFmt w:val="bullet"/>
      <w:lvlText w:val=""/>
      <w:lvlJc w:val="left"/>
      <w:pPr>
        <w:tabs>
          <w:tab w:val="num" w:pos="1800"/>
        </w:tabs>
        <w:ind w:left="1800" w:hanging="360"/>
      </w:pPr>
      <w:rPr>
        <w:rFonts w:ascii="Wingdings" w:hAnsi="Wingdings" w:hint="default"/>
      </w:rPr>
    </w:lvl>
    <w:lvl w:ilvl="3" w:tplc="FB9EA506" w:tentative="1">
      <w:start w:val="1"/>
      <w:numFmt w:val="bullet"/>
      <w:lvlText w:val=""/>
      <w:lvlJc w:val="left"/>
      <w:pPr>
        <w:tabs>
          <w:tab w:val="num" w:pos="2520"/>
        </w:tabs>
        <w:ind w:left="2520" w:hanging="360"/>
      </w:pPr>
      <w:rPr>
        <w:rFonts w:ascii="Symbol" w:hAnsi="Symbol" w:hint="default"/>
      </w:rPr>
    </w:lvl>
    <w:lvl w:ilvl="4" w:tplc="5C7C73B2" w:tentative="1">
      <w:start w:val="1"/>
      <w:numFmt w:val="bullet"/>
      <w:lvlText w:val="o"/>
      <w:lvlJc w:val="left"/>
      <w:pPr>
        <w:tabs>
          <w:tab w:val="num" w:pos="3240"/>
        </w:tabs>
        <w:ind w:left="3240" w:hanging="360"/>
      </w:pPr>
      <w:rPr>
        <w:rFonts w:ascii="Courier New" w:hAnsi="Courier New" w:hint="default"/>
      </w:rPr>
    </w:lvl>
    <w:lvl w:ilvl="5" w:tplc="D894398A" w:tentative="1">
      <w:start w:val="1"/>
      <w:numFmt w:val="bullet"/>
      <w:lvlText w:val=""/>
      <w:lvlJc w:val="left"/>
      <w:pPr>
        <w:tabs>
          <w:tab w:val="num" w:pos="3960"/>
        </w:tabs>
        <w:ind w:left="3960" w:hanging="360"/>
      </w:pPr>
      <w:rPr>
        <w:rFonts w:ascii="Wingdings" w:hAnsi="Wingdings" w:hint="default"/>
      </w:rPr>
    </w:lvl>
    <w:lvl w:ilvl="6" w:tplc="C6A05A48" w:tentative="1">
      <w:start w:val="1"/>
      <w:numFmt w:val="bullet"/>
      <w:lvlText w:val=""/>
      <w:lvlJc w:val="left"/>
      <w:pPr>
        <w:tabs>
          <w:tab w:val="num" w:pos="4680"/>
        </w:tabs>
        <w:ind w:left="4680" w:hanging="360"/>
      </w:pPr>
      <w:rPr>
        <w:rFonts w:ascii="Symbol" w:hAnsi="Symbol" w:hint="default"/>
      </w:rPr>
    </w:lvl>
    <w:lvl w:ilvl="7" w:tplc="108C1EF0" w:tentative="1">
      <w:start w:val="1"/>
      <w:numFmt w:val="bullet"/>
      <w:lvlText w:val="o"/>
      <w:lvlJc w:val="left"/>
      <w:pPr>
        <w:tabs>
          <w:tab w:val="num" w:pos="5400"/>
        </w:tabs>
        <w:ind w:left="5400" w:hanging="360"/>
      </w:pPr>
      <w:rPr>
        <w:rFonts w:ascii="Courier New" w:hAnsi="Courier New" w:hint="default"/>
      </w:rPr>
    </w:lvl>
    <w:lvl w:ilvl="8" w:tplc="453A55CC"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7716AB6"/>
    <w:multiLevelType w:val="hybridMultilevel"/>
    <w:tmpl w:val="4A4CCD44"/>
    <w:lvl w:ilvl="0" w:tplc="DAE40A94">
      <w:start w:val="1"/>
      <w:numFmt w:val="bullet"/>
      <w:lvlText w:val=""/>
      <w:lvlJc w:val="left"/>
      <w:pPr>
        <w:tabs>
          <w:tab w:val="num" w:pos="360"/>
        </w:tabs>
        <w:ind w:left="360" w:hanging="360"/>
      </w:pPr>
      <w:rPr>
        <w:rFonts w:ascii="Wingdings" w:hAnsi="Wingdings" w:hint="default"/>
      </w:rPr>
    </w:lvl>
    <w:lvl w:ilvl="1" w:tplc="41687E6C" w:tentative="1">
      <w:start w:val="1"/>
      <w:numFmt w:val="bullet"/>
      <w:lvlText w:val="o"/>
      <w:lvlJc w:val="left"/>
      <w:pPr>
        <w:tabs>
          <w:tab w:val="num" w:pos="1080"/>
        </w:tabs>
        <w:ind w:left="1080" w:hanging="360"/>
      </w:pPr>
      <w:rPr>
        <w:rFonts w:ascii="Courier New" w:hAnsi="Courier New" w:hint="default"/>
      </w:rPr>
    </w:lvl>
    <w:lvl w:ilvl="2" w:tplc="6A163E2E" w:tentative="1">
      <w:start w:val="1"/>
      <w:numFmt w:val="bullet"/>
      <w:lvlText w:val=""/>
      <w:lvlJc w:val="left"/>
      <w:pPr>
        <w:tabs>
          <w:tab w:val="num" w:pos="1800"/>
        </w:tabs>
        <w:ind w:left="1800" w:hanging="360"/>
      </w:pPr>
      <w:rPr>
        <w:rFonts w:ascii="Wingdings" w:hAnsi="Wingdings" w:hint="default"/>
      </w:rPr>
    </w:lvl>
    <w:lvl w:ilvl="3" w:tplc="BC9069E8" w:tentative="1">
      <w:start w:val="1"/>
      <w:numFmt w:val="bullet"/>
      <w:lvlText w:val=""/>
      <w:lvlJc w:val="left"/>
      <w:pPr>
        <w:tabs>
          <w:tab w:val="num" w:pos="2520"/>
        </w:tabs>
        <w:ind w:left="2520" w:hanging="360"/>
      </w:pPr>
      <w:rPr>
        <w:rFonts w:ascii="Symbol" w:hAnsi="Symbol" w:hint="default"/>
      </w:rPr>
    </w:lvl>
    <w:lvl w:ilvl="4" w:tplc="6C0A2F38" w:tentative="1">
      <w:start w:val="1"/>
      <w:numFmt w:val="bullet"/>
      <w:lvlText w:val="o"/>
      <w:lvlJc w:val="left"/>
      <w:pPr>
        <w:tabs>
          <w:tab w:val="num" w:pos="3240"/>
        </w:tabs>
        <w:ind w:left="3240" w:hanging="360"/>
      </w:pPr>
      <w:rPr>
        <w:rFonts w:ascii="Courier New" w:hAnsi="Courier New" w:hint="default"/>
      </w:rPr>
    </w:lvl>
    <w:lvl w:ilvl="5" w:tplc="D4D80D0E" w:tentative="1">
      <w:start w:val="1"/>
      <w:numFmt w:val="bullet"/>
      <w:lvlText w:val=""/>
      <w:lvlJc w:val="left"/>
      <w:pPr>
        <w:tabs>
          <w:tab w:val="num" w:pos="3960"/>
        </w:tabs>
        <w:ind w:left="3960" w:hanging="360"/>
      </w:pPr>
      <w:rPr>
        <w:rFonts w:ascii="Wingdings" w:hAnsi="Wingdings" w:hint="default"/>
      </w:rPr>
    </w:lvl>
    <w:lvl w:ilvl="6" w:tplc="1F0EC2C4" w:tentative="1">
      <w:start w:val="1"/>
      <w:numFmt w:val="bullet"/>
      <w:lvlText w:val=""/>
      <w:lvlJc w:val="left"/>
      <w:pPr>
        <w:tabs>
          <w:tab w:val="num" w:pos="4680"/>
        </w:tabs>
        <w:ind w:left="4680" w:hanging="360"/>
      </w:pPr>
      <w:rPr>
        <w:rFonts w:ascii="Symbol" w:hAnsi="Symbol" w:hint="default"/>
      </w:rPr>
    </w:lvl>
    <w:lvl w:ilvl="7" w:tplc="4B463792" w:tentative="1">
      <w:start w:val="1"/>
      <w:numFmt w:val="bullet"/>
      <w:lvlText w:val="o"/>
      <w:lvlJc w:val="left"/>
      <w:pPr>
        <w:tabs>
          <w:tab w:val="num" w:pos="5400"/>
        </w:tabs>
        <w:ind w:left="5400" w:hanging="360"/>
      </w:pPr>
      <w:rPr>
        <w:rFonts w:ascii="Courier New" w:hAnsi="Courier New" w:hint="default"/>
      </w:rPr>
    </w:lvl>
    <w:lvl w:ilvl="8" w:tplc="2AAA439A"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9120089"/>
    <w:multiLevelType w:val="hybridMultilevel"/>
    <w:tmpl w:val="9210F1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766C1A"/>
    <w:multiLevelType w:val="hybridMultilevel"/>
    <w:tmpl w:val="CA50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AD5BF5"/>
    <w:multiLevelType w:val="hybridMultilevel"/>
    <w:tmpl w:val="FC8AF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FC1255"/>
    <w:multiLevelType w:val="multilevel"/>
    <w:tmpl w:val="924288C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4E6D7E88"/>
    <w:multiLevelType w:val="hybridMultilevel"/>
    <w:tmpl w:val="E7E6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E30FF"/>
    <w:multiLevelType w:val="hybridMultilevel"/>
    <w:tmpl w:val="A3825FA0"/>
    <w:lvl w:ilvl="0" w:tplc="743462E8">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2944953"/>
    <w:multiLevelType w:val="multilevel"/>
    <w:tmpl w:val="8A6E08E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52C10A89"/>
    <w:multiLevelType w:val="hybridMultilevel"/>
    <w:tmpl w:val="F27C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E60A1F"/>
    <w:multiLevelType w:val="hybridMultilevel"/>
    <w:tmpl w:val="D228D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DD5C54"/>
    <w:multiLevelType w:val="hybridMultilevel"/>
    <w:tmpl w:val="812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6D4F3B"/>
    <w:multiLevelType w:val="hybridMultilevel"/>
    <w:tmpl w:val="B3C620E6"/>
    <w:lvl w:ilvl="0" w:tplc="076273E8">
      <w:start w:val="1"/>
      <w:numFmt w:val="bullet"/>
      <w:lvlText w:val=""/>
      <w:lvlJc w:val="left"/>
      <w:pPr>
        <w:tabs>
          <w:tab w:val="num" w:pos="360"/>
        </w:tabs>
        <w:ind w:left="360" w:hanging="360"/>
      </w:pPr>
      <w:rPr>
        <w:rFonts w:ascii="Wingdings" w:hAnsi="Wingdings" w:hint="default"/>
      </w:rPr>
    </w:lvl>
    <w:lvl w:ilvl="1" w:tplc="EF7C27AC" w:tentative="1">
      <w:start w:val="1"/>
      <w:numFmt w:val="bullet"/>
      <w:lvlText w:val="o"/>
      <w:lvlJc w:val="left"/>
      <w:pPr>
        <w:tabs>
          <w:tab w:val="num" w:pos="1080"/>
        </w:tabs>
        <w:ind w:left="1080" w:hanging="360"/>
      </w:pPr>
      <w:rPr>
        <w:rFonts w:ascii="Courier New" w:hAnsi="Courier New" w:hint="default"/>
      </w:rPr>
    </w:lvl>
    <w:lvl w:ilvl="2" w:tplc="47DE8466" w:tentative="1">
      <w:start w:val="1"/>
      <w:numFmt w:val="bullet"/>
      <w:lvlText w:val=""/>
      <w:lvlJc w:val="left"/>
      <w:pPr>
        <w:tabs>
          <w:tab w:val="num" w:pos="1800"/>
        </w:tabs>
        <w:ind w:left="1800" w:hanging="360"/>
      </w:pPr>
      <w:rPr>
        <w:rFonts w:ascii="Wingdings" w:hAnsi="Wingdings" w:hint="default"/>
      </w:rPr>
    </w:lvl>
    <w:lvl w:ilvl="3" w:tplc="B77E01AA" w:tentative="1">
      <w:start w:val="1"/>
      <w:numFmt w:val="bullet"/>
      <w:lvlText w:val=""/>
      <w:lvlJc w:val="left"/>
      <w:pPr>
        <w:tabs>
          <w:tab w:val="num" w:pos="2520"/>
        </w:tabs>
        <w:ind w:left="2520" w:hanging="360"/>
      </w:pPr>
      <w:rPr>
        <w:rFonts w:ascii="Symbol" w:hAnsi="Symbol" w:hint="default"/>
      </w:rPr>
    </w:lvl>
    <w:lvl w:ilvl="4" w:tplc="13BA48E8" w:tentative="1">
      <w:start w:val="1"/>
      <w:numFmt w:val="bullet"/>
      <w:lvlText w:val="o"/>
      <w:lvlJc w:val="left"/>
      <w:pPr>
        <w:tabs>
          <w:tab w:val="num" w:pos="3240"/>
        </w:tabs>
        <w:ind w:left="3240" w:hanging="360"/>
      </w:pPr>
      <w:rPr>
        <w:rFonts w:ascii="Courier New" w:hAnsi="Courier New" w:hint="default"/>
      </w:rPr>
    </w:lvl>
    <w:lvl w:ilvl="5" w:tplc="5BC4DC46" w:tentative="1">
      <w:start w:val="1"/>
      <w:numFmt w:val="bullet"/>
      <w:lvlText w:val=""/>
      <w:lvlJc w:val="left"/>
      <w:pPr>
        <w:tabs>
          <w:tab w:val="num" w:pos="3960"/>
        </w:tabs>
        <w:ind w:left="3960" w:hanging="360"/>
      </w:pPr>
      <w:rPr>
        <w:rFonts w:ascii="Wingdings" w:hAnsi="Wingdings" w:hint="default"/>
      </w:rPr>
    </w:lvl>
    <w:lvl w:ilvl="6" w:tplc="EAC2B06C" w:tentative="1">
      <w:start w:val="1"/>
      <w:numFmt w:val="bullet"/>
      <w:lvlText w:val=""/>
      <w:lvlJc w:val="left"/>
      <w:pPr>
        <w:tabs>
          <w:tab w:val="num" w:pos="4680"/>
        </w:tabs>
        <w:ind w:left="4680" w:hanging="360"/>
      </w:pPr>
      <w:rPr>
        <w:rFonts w:ascii="Symbol" w:hAnsi="Symbol" w:hint="default"/>
      </w:rPr>
    </w:lvl>
    <w:lvl w:ilvl="7" w:tplc="A40837EA" w:tentative="1">
      <w:start w:val="1"/>
      <w:numFmt w:val="bullet"/>
      <w:lvlText w:val="o"/>
      <w:lvlJc w:val="left"/>
      <w:pPr>
        <w:tabs>
          <w:tab w:val="num" w:pos="5400"/>
        </w:tabs>
        <w:ind w:left="5400" w:hanging="360"/>
      </w:pPr>
      <w:rPr>
        <w:rFonts w:ascii="Courier New" w:hAnsi="Courier New" w:hint="default"/>
      </w:rPr>
    </w:lvl>
    <w:lvl w:ilvl="8" w:tplc="824E8352"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BB900AF"/>
    <w:multiLevelType w:val="hybridMultilevel"/>
    <w:tmpl w:val="5A8C129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E14D49"/>
    <w:multiLevelType w:val="hybridMultilevel"/>
    <w:tmpl w:val="76FC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6B406F"/>
    <w:multiLevelType w:val="hybridMultilevel"/>
    <w:tmpl w:val="246C8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07A7CF6"/>
    <w:multiLevelType w:val="hybridMultilevel"/>
    <w:tmpl w:val="23F6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1F17B7"/>
    <w:multiLevelType w:val="hybridMultilevel"/>
    <w:tmpl w:val="11B463A8"/>
    <w:lvl w:ilvl="0" w:tplc="32E28AB4">
      <w:start w:val="1"/>
      <w:numFmt w:val="bullet"/>
      <w:lvlText w:val=""/>
      <w:lvlJc w:val="left"/>
      <w:pPr>
        <w:tabs>
          <w:tab w:val="num" w:pos="360"/>
        </w:tabs>
        <w:ind w:left="360" w:hanging="360"/>
      </w:pPr>
      <w:rPr>
        <w:rFonts w:ascii="Wingdings" w:hAnsi="Wingdings" w:hint="default"/>
      </w:rPr>
    </w:lvl>
    <w:lvl w:ilvl="1" w:tplc="BE6CD23A" w:tentative="1">
      <w:start w:val="1"/>
      <w:numFmt w:val="bullet"/>
      <w:lvlText w:val="o"/>
      <w:lvlJc w:val="left"/>
      <w:pPr>
        <w:tabs>
          <w:tab w:val="num" w:pos="1080"/>
        </w:tabs>
        <w:ind w:left="1080" w:hanging="360"/>
      </w:pPr>
      <w:rPr>
        <w:rFonts w:ascii="Courier New" w:hAnsi="Courier New" w:hint="default"/>
      </w:rPr>
    </w:lvl>
    <w:lvl w:ilvl="2" w:tplc="7D8AB984" w:tentative="1">
      <w:start w:val="1"/>
      <w:numFmt w:val="bullet"/>
      <w:lvlText w:val=""/>
      <w:lvlJc w:val="left"/>
      <w:pPr>
        <w:tabs>
          <w:tab w:val="num" w:pos="1800"/>
        </w:tabs>
        <w:ind w:left="1800" w:hanging="360"/>
      </w:pPr>
      <w:rPr>
        <w:rFonts w:ascii="Wingdings" w:hAnsi="Wingdings" w:hint="default"/>
      </w:rPr>
    </w:lvl>
    <w:lvl w:ilvl="3" w:tplc="ABB4ACC0" w:tentative="1">
      <w:start w:val="1"/>
      <w:numFmt w:val="bullet"/>
      <w:lvlText w:val=""/>
      <w:lvlJc w:val="left"/>
      <w:pPr>
        <w:tabs>
          <w:tab w:val="num" w:pos="2520"/>
        </w:tabs>
        <w:ind w:left="2520" w:hanging="360"/>
      </w:pPr>
      <w:rPr>
        <w:rFonts w:ascii="Symbol" w:hAnsi="Symbol" w:hint="default"/>
      </w:rPr>
    </w:lvl>
    <w:lvl w:ilvl="4" w:tplc="AD4CF170" w:tentative="1">
      <w:start w:val="1"/>
      <w:numFmt w:val="bullet"/>
      <w:lvlText w:val="o"/>
      <w:lvlJc w:val="left"/>
      <w:pPr>
        <w:tabs>
          <w:tab w:val="num" w:pos="3240"/>
        </w:tabs>
        <w:ind w:left="3240" w:hanging="360"/>
      </w:pPr>
      <w:rPr>
        <w:rFonts w:ascii="Courier New" w:hAnsi="Courier New" w:hint="default"/>
      </w:rPr>
    </w:lvl>
    <w:lvl w:ilvl="5" w:tplc="105CED18" w:tentative="1">
      <w:start w:val="1"/>
      <w:numFmt w:val="bullet"/>
      <w:lvlText w:val=""/>
      <w:lvlJc w:val="left"/>
      <w:pPr>
        <w:tabs>
          <w:tab w:val="num" w:pos="3960"/>
        </w:tabs>
        <w:ind w:left="3960" w:hanging="360"/>
      </w:pPr>
      <w:rPr>
        <w:rFonts w:ascii="Wingdings" w:hAnsi="Wingdings" w:hint="default"/>
      </w:rPr>
    </w:lvl>
    <w:lvl w:ilvl="6" w:tplc="70A04B18" w:tentative="1">
      <w:start w:val="1"/>
      <w:numFmt w:val="bullet"/>
      <w:lvlText w:val=""/>
      <w:lvlJc w:val="left"/>
      <w:pPr>
        <w:tabs>
          <w:tab w:val="num" w:pos="4680"/>
        </w:tabs>
        <w:ind w:left="4680" w:hanging="360"/>
      </w:pPr>
      <w:rPr>
        <w:rFonts w:ascii="Symbol" w:hAnsi="Symbol" w:hint="default"/>
      </w:rPr>
    </w:lvl>
    <w:lvl w:ilvl="7" w:tplc="41F84DBA" w:tentative="1">
      <w:start w:val="1"/>
      <w:numFmt w:val="bullet"/>
      <w:lvlText w:val="o"/>
      <w:lvlJc w:val="left"/>
      <w:pPr>
        <w:tabs>
          <w:tab w:val="num" w:pos="5400"/>
        </w:tabs>
        <w:ind w:left="5400" w:hanging="360"/>
      </w:pPr>
      <w:rPr>
        <w:rFonts w:ascii="Courier New" w:hAnsi="Courier New" w:hint="default"/>
      </w:rPr>
    </w:lvl>
    <w:lvl w:ilvl="8" w:tplc="544A0986"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6F517A0"/>
    <w:multiLevelType w:val="hybridMultilevel"/>
    <w:tmpl w:val="117C3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33292E"/>
    <w:multiLevelType w:val="hybridMultilevel"/>
    <w:tmpl w:val="20F6C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676D8A"/>
    <w:multiLevelType w:val="hybridMultilevel"/>
    <w:tmpl w:val="25C8C762"/>
    <w:lvl w:ilvl="0" w:tplc="04090003">
      <w:start w:val="1"/>
      <w:numFmt w:val="bullet"/>
      <w:lvlText w:val="o"/>
      <w:lvlJc w:val="left"/>
      <w:pPr>
        <w:ind w:left="720" w:hanging="360"/>
      </w:pPr>
      <w:rPr>
        <w:rFonts w:ascii="Courier New" w:hAnsi="Courier New" w:cs="Courier New" w:hint="default"/>
      </w:rPr>
    </w:lvl>
    <w:lvl w:ilvl="1" w:tplc="34064C1E">
      <w:start w:val="1"/>
      <w:numFmt w:val="bullet"/>
      <w:lvlText w:val="o"/>
      <w:lvlJc w:val="left"/>
      <w:pPr>
        <w:tabs>
          <w:tab w:val="num" w:pos="1440"/>
        </w:tabs>
        <w:ind w:left="1440" w:hanging="360"/>
      </w:pPr>
      <w:rPr>
        <w:rFonts w:ascii="Courier New" w:hAnsi="Courier New"/>
      </w:rPr>
    </w:lvl>
    <w:lvl w:ilvl="2" w:tplc="8B22329A">
      <w:start w:val="1"/>
      <w:numFmt w:val="bullet"/>
      <w:lvlText w:val=""/>
      <w:lvlJc w:val="left"/>
      <w:pPr>
        <w:tabs>
          <w:tab w:val="num" w:pos="2160"/>
        </w:tabs>
        <w:ind w:left="2160" w:hanging="360"/>
      </w:pPr>
      <w:rPr>
        <w:rFonts w:ascii="Wingdings" w:hAnsi="Wingdings"/>
      </w:rPr>
    </w:lvl>
    <w:lvl w:ilvl="3" w:tplc="C6FE96FE">
      <w:start w:val="1"/>
      <w:numFmt w:val="bullet"/>
      <w:lvlText w:val=""/>
      <w:lvlJc w:val="left"/>
      <w:pPr>
        <w:tabs>
          <w:tab w:val="num" w:pos="2880"/>
        </w:tabs>
        <w:ind w:left="2880" w:hanging="360"/>
      </w:pPr>
      <w:rPr>
        <w:rFonts w:ascii="Symbol" w:hAnsi="Symbol"/>
      </w:rPr>
    </w:lvl>
    <w:lvl w:ilvl="4" w:tplc="1AD8144A">
      <w:start w:val="1"/>
      <w:numFmt w:val="bullet"/>
      <w:lvlText w:val="o"/>
      <w:lvlJc w:val="left"/>
      <w:pPr>
        <w:tabs>
          <w:tab w:val="num" w:pos="3600"/>
        </w:tabs>
        <w:ind w:left="3600" w:hanging="360"/>
      </w:pPr>
      <w:rPr>
        <w:rFonts w:ascii="Courier New" w:hAnsi="Courier New"/>
      </w:rPr>
    </w:lvl>
    <w:lvl w:ilvl="5" w:tplc="ACD4F4D2">
      <w:start w:val="1"/>
      <w:numFmt w:val="bullet"/>
      <w:lvlText w:val=""/>
      <w:lvlJc w:val="left"/>
      <w:pPr>
        <w:tabs>
          <w:tab w:val="num" w:pos="4320"/>
        </w:tabs>
        <w:ind w:left="4320" w:hanging="360"/>
      </w:pPr>
      <w:rPr>
        <w:rFonts w:ascii="Wingdings" w:hAnsi="Wingdings"/>
      </w:rPr>
    </w:lvl>
    <w:lvl w:ilvl="6" w:tplc="C29A1670">
      <w:start w:val="1"/>
      <w:numFmt w:val="bullet"/>
      <w:lvlText w:val=""/>
      <w:lvlJc w:val="left"/>
      <w:pPr>
        <w:tabs>
          <w:tab w:val="num" w:pos="5040"/>
        </w:tabs>
        <w:ind w:left="5040" w:hanging="360"/>
      </w:pPr>
      <w:rPr>
        <w:rFonts w:ascii="Symbol" w:hAnsi="Symbol"/>
      </w:rPr>
    </w:lvl>
    <w:lvl w:ilvl="7" w:tplc="0958F688">
      <w:start w:val="1"/>
      <w:numFmt w:val="bullet"/>
      <w:lvlText w:val="o"/>
      <w:lvlJc w:val="left"/>
      <w:pPr>
        <w:tabs>
          <w:tab w:val="num" w:pos="5760"/>
        </w:tabs>
        <w:ind w:left="5760" w:hanging="360"/>
      </w:pPr>
      <w:rPr>
        <w:rFonts w:ascii="Courier New" w:hAnsi="Courier New"/>
      </w:rPr>
    </w:lvl>
    <w:lvl w:ilvl="8" w:tplc="84A4F788">
      <w:start w:val="1"/>
      <w:numFmt w:val="bullet"/>
      <w:lvlText w:val=""/>
      <w:lvlJc w:val="left"/>
      <w:pPr>
        <w:tabs>
          <w:tab w:val="num" w:pos="6480"/>
        </w:tabs>
        <w:ind w:left="6480" w:hanging="360"/>
      </w:pPr>
      <w:rPr>
        <w:rFonts w:ascii="Wingdings" w:hAnsi="Wingdings"/>
      </w:rPr>
    </w:lvl>
  </w:abstractNum>
  <w:abstractNum w:abstractNumId="57" w15:restartNumberingAfterBreak="0">
    <w:nsid w:val="6CAC49B7"/>
    <w:multiLevelType w:val="hybridMultilevel"/>
    <w:tmpl w:val="31E442BC"/>
    <w:lvl w:ilvl="0" w:tplc="706C5588">
      <w:start w:val="1"/>
      <w:numFmt w:val="decimal"/>
      <w:lvlText w:val="%1."/>
      <w:lvlJc w:val="left"/>
      <w:pPr>
        <w:ind w:left="57" w:hanging="57"/>
      </w:pPr>
      <w:rPr>
        <w:rFonts w:ascii="Garamond" w:hAnsi="Garamond" w:cs="Times New Roman" w:hint="default"/>
        <w:b w:val="0"/>
        <w:sz w:val="20"/>
        <w:szCs w:val="20"/>
      </w:rPr>
    </w:lvl>
    <w:lvl w:ilvl="1" w:tplc="1C090001"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58" w15:restartNumberingAfterBreak="0">
    <w:nsid w:val="6D8B4837"/>
    <w:multiLevelType w:val="multilevel"/>
    <w:tmpl w:val="53869A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E267C05"/>
    <w:multiLevelType w:val="hybridMultilevel"/>
    <w:tmpl w:val="5C50D41E"/>
    <w:lvl w:ilvl="0" w:tplc="59102320">
      <w:start w:val="1"/>
      <w:numFmt w:val="bullet"/>
      <w:lvlText w:val=""/>
      <w:lvlJc w:val="left"/>
      <w:pPr>
        <w:tabs>
          <w:tab w:val="num" w:pos="360"/>
        </w:tabs>
        <w:ind w:left="360" w:hanging="360"/>
      </w:pPr>
      <w:rPr>
        <w:rFonts w:ascii="Wingdings" w:hAnsi="Wingdings" w:hint="default"/>
      </w:rPr>
    </w:lvl>
    <w:lvl w:ilvl="1" w:tplc="D4D0E304" w:tentative="1">
      <w:start w:val="1"/>
      <w:numFmt w:val="bullet"/>
      <w:lvlText w:val="o"/>
      <w:lvlJc w:val="left"/>
      <w:pPr>
        <w:tabs>
          <w:tab w:val="num" w:pos="1080"/>
        </w:tabs>
        <w:ind w:left="1080" w:hanging="360"/>
      </w:pPr>
      <w:rPr>
        <w:rFonts w:ascii="Courier New" w:hAnsi="Courier New" w:hint="default"/>
      </w:rPr>
    </w:lvl>
    <w:lvl w:ilvl="2" w:tplc="C082EFDE" w:tentative="1">
      <w:start w:val="1"/>
      <w:numFmt w:val="bullet"/>
      <w:lvlText w:val=""/>
      <w:lvlJc w:val="left"/>
      <w:pPr>
        <w:tabs>
          <w:tab w:val="num" w:pos="1800"/>
        </w:tabs>
        <w:ind w:left="1800" w:hanging="360"/>
      </w:pPr>
      <w:rPr>
        <w:rFonts w:ascii="Wingdings" w:hAnsi="Wingdings" w:hint="default"/>
      </w:rPr>
    </w:lvl>
    <w:lvl w:ilvl="3" w:tplc="BF42D27A" w:tentative="1">
      <w:start w:val="1"/>
      <w:numFmt w:val="bullet"/>
      <w:lvlText w:val=""/>
      <w:lvlJc w:val="left"/>
      <w:pPr>
        <w:tabs>
          <w:tab w:val="num" w:pos="2520"/>
        </w:tabs>
        <w:ind w:left="2520" w:hanging="360"/>
      </w:pPr>
      <w:rPr>
        <w:rFonts w:ascii="Symbol" w:hAnsi="Symbol" w:hint="default"/>
      </w:rPr>
    </w:lvl>
    <w:lvl w:ilvl="4" w:tplc="2E8E7D5E" w:tentative="1">
      <w:start w:val="1"/>
      <w:numFmt w:val="bullet"/>
      <w:lvlText w:val="o"/>
      <w:lvlJc w:val="left"/>
      <w:pPr>
        <w:tabs>
          <w:tab w:val="num" w:pos="3240"/>
        </w:tabs>
        <w:ind w:left="3240" w:hanging="360"/>
      </w:pPr>
      <w:rPr>
        <w:rFonts w:ascii="Courier New" w:hAnsi="Courier New" w:hint="default"/>
      </w:rPr>
    </w:lvl>
    <w:lvl w:ilvl="5" w:tplc="0CFA57C0" w:tentative="1">
      <w:start w:val="1"/>
      <w:numFmt w:val="bullet"/>
      <w:lvlText w:val=""/>
      <w:lvlJc w:val="left"/>
      <w:pPr>
        <w:tabs>
          <w:tab w:val="num" w:pos="3960"/>
        </w:tabs>
        <w:ind w:left="3960" w:hanging="360"/>
      </w:pPr>
      <w:rPr>
        <w:rFonts w:ascii="Wingdings" w:hAnsi="Wingdings" w:hint="default"/>
      </w:rPr>
    </w:lvl>
    <w:lvl w:ilvl="6" w:tplc="BE36C1C6" w:tentative="1">
      <w:start w:val="1"/>
      <w:numFmt w:val="bullet"/>
      <w:lvlText w:val=""/>
      <w:lvlJc w:val="left"/>
      <w:pPr>
        <w:tabs>
          <w:tab w:val="num" w:pos="4680"/>
        </w:tabs>
        <w:ind w:left="4680" w:hanging="360"/>
      </w:pPr>
      <w:rPr>
        <w:rFonts w:ascii="Symbol" w:hAnsi="Symbol" w:hint="default"/>
      </w:rPr>
    </w:lvl>
    <w:lvl w:ilvl="7" w:tplc="5AE80872" w:tentative="1">
      <w:start w:val="1"/>
      <w:numFmt w:val="bullet"/>
      <w:lvlText w:val="o"/>
      <w:lvlJc w:val="left"/>
      <w:pPr>
        <w:tabs>
          <w:tab w:val="num" w:pos="5400"/>
        </w:tabs>
        <w:ind w:left="5400" w:hanging="360"/>
      </w:pPr>
      <w:rPr>
        <w:rFonts w:ascii="Courier New" w:hAnsi="Courier New" w:hint="default"/>
      </w:rPr>
    </w:lvl>
    <w:lvl w:ilvl="8" w:tplc="43C66876"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2533CE4"/>
    <w:multiLevelType w:val="hybridMultilevel"/>
    <w:tmpl w:val="8726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B72B7F"/>
    <w:multiLevelType w:val="hybridMultilevel"/>
    <w:tmpl w:val="EF3213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4DA1C8D"/>
    <w:multiLevelType w:val="multilevel"/>
    <w:tmpl w:val="644AFF1C"/>
    <w:lvl w:ilvl="0">
      <w:start w:val="1"/>
      <w:numFmt w:val="upperRoman"/>
      <w:pStyle w:val="Title"/>
      <w:lvlText w:val="%1."/>
      <w:lvlJc w:val="right"/>
      <w:pPr>
        <w:ind w:left="502" w:hanging="360"/>
      </w:pPr>
      <w:rPr>
        <w:rFonts w:hint="default"/>
        <w:b/>
        <w:bCs/>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63" w15:restartNumberingAfterBreak="0">
    <w:nsid w:val="74ED68BC"/>
    <w:multiLevelType w:val="multilevel"/>
    <w:tmpl w:val="9EEC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6600DBF"/>
    <w:multiLevelType w:val="hybridMultilevel"/>
    <w:tmpl w:val="0A3C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A02B38"/>
    <w:multiLevelType w:val="multilevel"/>
    <w:tmpl w:val="58087EC2"/>
    <w:lvl w:ilvl="0">
      <w:start w:val="1"/>
      <w:numFmt w:val="bullet"/>
      <w:lvlText w:val=""/>
      <w:lvlJc w:val="left"/>
      <w:pPr>
        <w:ind w:left="360" w:hanging="360"/>
      </w:pPr>
      <w:rPr>
        <w:rFonts w:ascii="Symbol" w:hAnsi="Symbol"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7"/>
  </w:num>
  <w:num w:numId="2">
    <w:abstractNumId w:val="48"/>
  </w:num>
  <w:num w:numId="3">
    <w:abstractNumId w:val="15"/>
  </w:num>
  <w:num w:numId="4">
    <w:abstractNumId w:val="26"/>
  </w:num>
  <w:num w:numId="5">
    <w:abstractNumId w:val="6"/>
  </w:num>
  <w:num w:numId="6">
    <w:abstractNumId w:val="43"/>
  </w:num>
  <w:num w:numId="7">
    <w:abstractNumId w:val="8"/>
  </w:num>
  <w:num w:numId="8">
    <w:abstractNumId w:val="9"/>
  </w:num>
  <w:num w:numId="9">
    <w:abstractNumId w:val="10"/>
  </w:num>
  <w:num w:numId="10">
    <w:abstractNumId w:val="65"/>
  </w:num>
  <w:num w:numId="11">
    <w:abstractNumId w:val="49"/>
  </w:num>
  <w:num w:numId="12">
    <w:abstractNumId w:val="22"/>
  </w:num>
  <w:num w:numId="13">
    <w:abstractNumId w:val="0"/>
  </w:num>
  <w:num w:numId="14">
    <w:abstractNumId w:val="1"/>
  </w:num>
  <w:num w:numId="15">
    <w:abstractNumId w:val="2"/>
  </w:num>
  <w:num w:numId="16">
    <w:abstractNumId w:val="32"/>
  </w:num>
  <w:num w:numId="17">
    <w:abstractNumId w:val="61"/>
  </w:num>
  <w:num w:numId="18">
    <w:abstractNumId w:val="20"/>
  </w:num>
  <w:num w:numId="19">
    <w:abstractNumId w:val="50"/>
  </w:num>
  <w:num w:numId="20">
    <w:abstractNumId w:val="56"/>
  </w:num>
  <w:num w:numId="21">
    <w:abstractNumId w:val="46"/>
  </w:num>
  <w:num w:numId="22">
    <w:abstractNumId w:val="64"/>
  </w:num>
  <w:num w:numId="23">
    <w:abstractNumId w:val="25"/>
  </w:num>
  <w:num w:numId="24">
    <w:abstractNumId w:val="24"/>
  </w:num>
  <w:num w:numId="25">
    <w:abstractNumId w:val="30"/>
  </w:num>
  <w:num w:numId="26">
    <w:abstractNumId w:val="38"/>
  </w:num>
  <w:num w:numId="27">
    <w:abstractNumId w:val="37"/>
  </w:num>
  <w:num w:numId="28">
    <w:abstractNumId w:val="29"/>
  </w:num>
  <w:num w:numId="29">
    <w:abstractNumId w:val="27"/>
  </w:num>
  <w:num w:numId="30">
    <w:abstractNumId w:val="16"/>
  </w:num>
  <w:num w:numId="31">
    <w:abstractNumId w:val="31"/>
  </w:num>
  <w:num w:numId="32">
    <w:abstractNumId w:val="40"/>
  </w:num>
  <w:num w:numId="33">
    <w:abstractNumId w:val="57"/>
  </w:num>
  <w:num w:numId="34">
    <w:abstractNumId w:val="53"/>
  </w:num>
  <w:num w:numId="35">
    <w:abstractNumId w:val="36"/>
  </w:num>
  <w:num w:numId="36">
    <w:abstractNumId w:val="28"/>
  </w:num>
  <w:num w:numId="37">
    <w:abstractNumId w:val="47"/>
  </w:num>
  <w:num w:numId="38">
    <w:abstractNumId w:val="35"/>
  </w:num>
  <w:num w:numId="39">
    <w:abstractNumId w:val="42"/>
  </w:num>
  <w:num w:numId="40">
    <w:abstractNumId w:val="59"/>
  </w:num>
  <w:num w:numId="41">
    <w:abstractNumId w:val="62"/>
  </w:num>
  <w:num w:numId="42">
    <w:abstractNumId w:val="12"/>
  </w:num>
  <w:num w:numId="43">
    <w:abstractNumId w:val="44"/>
  </w:num>
  <w:num w:numId="44">
    <w:abstractNumId w:val="51"/>
  </w:num>
  <w:num w:numId="45">
    <w:abstractNumId w:val="5"/>
  </w:num>
  <w:num w:numId="46">
    <w:abstractNumId w:val="41"/>
  </w:num>
  <w:num w:numId="47">
    <w:abstractNumId w:val="34"/>
  </w:num>
  <w:num w:numId="48">
    <w:abstractNumId w:val="58"/>
  </w:num>
  <w:num w:numId="49">
    <w:abstractNumId w:val="18"/>
  </w:num>
  <w:num w:numId="50">
    <w:abstractNumId w:val="3"/>
  </w:num>
  <w:num w:numId="51">
    <w:abstractNumId w:val="14"/>
  </w:num>
  <w:num w:numId="52">
    <w:abstractNumId w:val="39"/>
  </w:num>
  <w:num w:numId="53">
    <w:abstractNumId w:val="55"/>
  </w:num>
  <w:num w:numId="54">
    <w:abstractNumId w:val="52"/>
  </w:num>
  <w:num w:numId="55">
    <w:abstractNumId w:val="45"/>
  </w:num>
  <w:num w:numId="56">
    <w:abstractNumId w:val="54"/>
  </w:num>
  <w:num w:numId="57">
    <w:abstractNumId w:val="60"/>
  </w:num>
  <w:num w:numId="58">
    <w:abstractNumId w:val="11"/>
  </w:num>
  <w:num w:numId="59">
    <w:abstractNumId w:val="33"/>
  </w:num>
  <w:num w:numId="60">
    <w:abstractNumId w:val="13"/>
  </w:num>
  <w:num w:numId="61">
    <w:abstractNumId w:val="7"/>
  </w:num>
  <w:num w:numId="62">
    <w:abstractNumId w:val="63"/>
  </w:num>
  <w:num w:numId="63">
    <w:abstractNumId w:val="21"/>
  </w:num>
  <w:num w:numId="64">
    <w:abstractNumId w:val="19"/>
  </w:num>
  <w:num w:numId="65">
    <w:abstractNumId w:val="23"/>
  </w:num>
  <w:num w:numId="66">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BC"/>
    <w:rsid w:val="000017DF"/>
    <w:rsid w:val="00001B05"/>
    <w:rsid w:val="00001E3B"/>
    <w:rsid w:val="000026C0"/>
    <w:rsid w:val="00003719"/>
    <w:rsid w:val="000039FB"/>
    <w:rsid w:val="000075BC"/>
    <w:rsid w:val="00010782"/>
    <w:rsid w:val="0001088D"/>
    <w:rsid w:val="000115E8"/>
    <w:rsid w:val="0001206C"/>
    <w:rsid w:val="00013458"/>
    <w:rsid w:val="00014453"/>
    <w:rsid w:val="00020500"/>
    <w:rsid w:val="00024182"/>
    <w:rsid w:val="00025E2B"/>
    <w:rsid w:val="00026007"/>
    <w:rsid w:val="000265D9"/>
    <w:rsid w:val="00026B61"/>
    <w:rsid w:val="0002724C"/>
    <w:rsid w:val="000274E6"/>
    <w:rsid w:val="00032906"/>
    <w:rsid w:val="00033347"/>
    <w:rsid w:val="00033B54"/>
    <w:rsid w:val="00033D5D"/>
    <w:rsid w:val="000369A8"/>
    <w:rsid w:val="00036C79"/>
    <w:rsid w:val="00040B72"/>
    <w:rsid w:val="00040CEC"/>
    <w:rsid w:val="000442A4"/>
    <w:rsid w:val="00046595"/>
    <w:rsid w:val="00051E2C"/>
    <w:rsid w:val="00052679"/>
    <w:rsid w:val="00052688"/>
    <w:rsid w:val="00052855"/>
    <w:rsid w:val="00053F84"/>
    <w:rsid w:val="0005462D"/>
    <w:rsid w:val="00054764"/>
    <w:rsid w:val="00055098"/>
    <w:rsid w:val="000550C7"/>
    <w:rsid w:val="00055797"/>
    <w:rsid w:val="0005666B"/>
    <w:rsid w:val="00056901"/>
    <w:rsid w:val="00062A8E"/>
    <w:rsid w:val="00064CC8"/>
    <w:rsid w:val="00066B2E"/>
    <w:rsid w:val="00066E43"/>
    <w:rsid w:val="00067623"/>
    <w:rsid w:val="00072A79"/>
    <w:rsid w:val="00075086"/>
    <w:rsid w:val="0008142D"/>
    <w:rsid w:val="0008305A"/>
    <w:rsid w:val="000831A5"/>
    <w:rsid w:val="000843E5"/>
    <w:rsid w:val="00086EA3"/>
    <w:rsid w:val="00087100"/>
    <w:rsid w:val="000876EB"/>
    <w:rsid w:val="00087F78"/>
    <w:rsid w:val="00091898"/>
    <w:rsid w:val="00095D35"/>
    <w:rsid w:val="000A0E6E"/>
    <w:rsid w:val="000A363A"/>
    <w:rsid w:val="000A78E9"/>
    <w:rsid w:val="000B38BA"/>
    <w:rsid w:val="000B6971"/>
    <w:rsid w:val="000C0C18"/>
    <w:rsid w:val="000C13A0"/>
    <w:rsid w:val="000C3111"/>
    <w:rsid w:val="000C3328"/>
    <w:rsid w:val="000C3CCE"/>
    <w:rsid w:val="000C436A"/>
    <w:rsid w:val="000C5407"/>
    <w:rsid w:val="000C5B9C"/>
    <w:rsid w:val="000C768A"/>
    <w:rsid w:val="000D1BB6"/>
    <w:rsid w:val="000D5EFB"/>
    <w:rsid w:val="000D78A8"/>
    <w:rsid w:val="000E0008"/>
    <w:rsid w:val="000E0E01"/>
    <w:rsid w:val="000E0E67"/>
    <w:rsid w:val="000E0E84"/>
    <w:rsid w:val="000E22BA"/>
    <w:rsid w:val="000E22CE"/>
    <w:rsid w:val="000E79A8"/>
    <w:rsid w:val="000F0410"/>
    <w:rsid w:val="000F0F4F"/>
    <w:rsid w:val="000F20E9"/>
    <w:rsid w:val="000F441E"/>
    <w:rsid w:val="000F6B02"/>
    <w:rsid w:val="0010076B"/>
    <w:rsid w:val="0010117A"/>
    <w:rsid w:val="00101E22"/>
    <w:rsid w:val="00104F60"/>
    <w:rsid w:val="001057B1"/>
    <w:rsid w:val="001103A5"/>
    <w:rsid w:val="00110932"/>
    <w:rsid w:val="00111480"/>
    <w:rsid w:val="0011198A"/>
    <w:rsid w:val="00112799"/>
    <w:rsid w:val="00117030"/>
    <w:rsid w:val="001170EE"/>
    <w:rsid w:val="00120380"/>
    <w:rsid w:val="00126222"/>
    <w:rsid w:val="00126318"/>
    <w:rsid w:val="001265EA"/>
    <w:rsid w:val="00126D1D"/>
    <w:rsid w:val="00127563"/>
    <w:rsid w:val="0013103C"/>
    <w:rsid w:val="00131E7F"/>
    <w:rsid w:val="00133B49"/>
    <w:rsid w:val="00134A9A"/>
    <w:rsid w:val="0013502E"/>
    <w:rsid w:val="00136FD5"/>
    <w:rsid w:val="00140D83"/>
    <w:rsid w:val="00143E71"/>
    <w:rsid w:val="00143E81"/>
    <w:rsid w:val="00143EC7"/>
    <w:rsid w:val="00147B3D"/>
    <w:rsid w:val="00150042"/>
    <w:rsid w:val="00150EA1"/>
    <w:rsid w:val="00151FEC"/>
    <w:rsid w:val="001520F1"/>
    <w:rsid w:val="00152CDF"/>
    <w:rsid w:val="00153FA0"/>
    <w:rsid w:val="00156230"/>
    <w:rsid w:val="0016170A"/>
    <w:rsid w:val="001627B6"/>
    <w:rsid w:val="001633B0"/>
    <w:rsid w:val="00163674"/>
    <w:rsid w:val="00166EC8"/>
    <w:rsid w:val="001671F3"/>
    <w:rsid w:val="00170EB2"/>
    <w:rsid w:val="0017170F"/>
    <w:rsid w:val="00171811"/>
    <w:rsid w:val="00174DCA"/>
    <w:rsid w:val="0017521E"/>
    <w:rsid w:val="0017594E"/>
    <w:rsid w:val="0017743C"/>
    <w:rsid w:val="001777FD"/>
    <w:rsid w:val="0017799A"/>
    <w:rsid w:val="001801F2"/>
    <w:rsid w:val="00180B8C"/>
    <w:rsid w:val="00184676"/>
    <w:rsid w:val="0018591B"/>
    <w:rsid w:val="00185FD1"/>
    <w:rsid w:val="00187D6C"/>
    <w:rsid w:val="00190E15"/>
    <w:rsid w:val="00192C87"/>
    <w:rsid w:val="00193EDD"/>
    <w:rsid w:val="0019473D"/>
    <w:rsid w:val="001965DC"/>
    <w:rsid w:val="0019661D"/>
    <w:rsid w:val="001A02FF"/>
    <w:rsid w:val="001A127D"/>
    <w:rsid w:val="001A1860"/>
    <w:rsid w:val="001A4166"/>
    <w:rsid w:val="001A58BB"/>
    <w:rsid w:val="001A5BDD"/>
    <w:rsid w:val="001A6C8B"/>
    <w:rsid w:val="001B3FC3"/>
    <w:rsid w:val="001B46C3"/>
    <w:rsid w:val="001B4F9C"/>
    <w:rsid w:val="001B52C2"/>
    <w:rsid w:val="001C1AE2"/>
    <w:rsid w:val="001C31BC"/>
    <w:rsid w:val="001C3A73"/>
    <w:rsid w:val="001C6014"/>
    <w:rsid w:val="001C7CD2"/>
    <w:rsid w:val="001D1330"/>
    <w:rsid w:val="001D3E12"/>
    <w:rsid w:val="001D4B66"/>
    <w:rsid w:val="001D57D0"/>
    <w:rsid w:val="001D67DA"/>
    <w:rsid w:val="001D74ED"/>
    <w:rsid w:val="001F17C5"/>
    <w:rsid w:val="001F19D8"/>
    <w:rsid w:val="001F1B27"/>
    <w:rsid w:val="001F6659"/>
    <w:rsid w:val="00201819"/>
    <w:rsid w:val="00201E0E"/>
    <w:rsid w:val="00202DCD"/>
    <w:rsid w:val="00204070"/>
    <w:rsid w:val="00206210"/>
    <w:rsid w:val="00210886"/>
    <w:rsid w:val="002114FC"/>
    <w:rsid w:val="002117D0"/>
    <w:rsid w:val="00214F9C"/>
    <w:rsid w:val="00216895"/>
    <w:rsid w:val="00222F36"/>
    <w:rsid w:val="00225089"/>
    <w:rsid w:val="00226ED9"/>
    <w:rsid w:val="0023051B"/>
    <w:rsid w:val="0023297D"/>
    <w:rsid w:val="002331EE"/>
    <w:rsid w:val="0023555F"/>
    <w:rsid w:val="00235921"/>
    <w:rsid w:val="00236444"/>
    <w:rsid w:val="00241908"/>
    <w:rsid w:val="00243614"/>
    <w:rsid w:val="00245E06"/>
    <w:rsid w:val="0024686A"/>
    <w:rsid w:val="00247AB0"/>
    <w:rsid w:val="00250504"/>
    <w:rsid w:val="00250B3F"/>
    <w:rsid w:val="00251AB0"/>
    <w:rsid w:val="00252109"/>
    <w:rsid w:val="00253ED5"/>
    <w:rsid w:val="00254B39"/>
    <w:rsid w:val="00254C61"/>
    <w:rsid w:val="00255E0D"/>
    <w:rsid w:val="002606AF"/>
    <w:rsid w:val="002611F9"/>
    <w:rsid w:val="00262360"/>
    <w:rsid w:val="00263446"/>
    <w:rsid w:val="00263A84"/>
    <w:rsid w:val="002640A1"/>
    <w:rsid w:val="002653E8"/>
    <w:rsid w:val="00267951"/>
    <w:rsid w:val="00267CA4"/>
    <w:rsid w:val="00267EAF"/>
    <w:rsid w:val="00271FFB"/>
    <w:rsid w:val="00274B15"/>
    <w:rsid w:val="00274E8F"/>
    <w:rsid w:val="00274F20"/>
    <w:rsid w:val="00276828"/>
    <w:rsid w:val="00281D41"/>
    <w:rsid w:val="00282DD5"/>
    <w:rsid w:val="00284DC6"/>
    <w:rsid w:val="00292778"/>
    <w:rsid w:val="002949B7"/>
    <w:rsid w:val="00294A40"/>
    <w:rsid w:val="00294AF0"/>
    <w:rsid w:val="0029516A"/>
    <w:rsid w:val="002961F9"/>
    <w:rsid w:val="002A0694"/>
    <w:rsid w:val="002A536E"/>
    <w:rsid w:val="002A6B48"/>
    <w:rsid w:val="002A6F16"/>
    <w:rsid w:val="002B0A46"/>
    <w:rsid w:val="002B1395"/>
    <w:rsid w:val="002B29C4"/>
    <w:rsid w:val="002B36E1"/>
    <w:rsid w:val="002C4166"/>
    <w:rsid w:val="002C4DD7"/>
    <w:rsid w:val="002C749A"/>
    <w:rsid w:val="002D1CAD"/>
    <w:rsid w:val="002D326F"/>
    <w:rsid w:val="002D5CA0"/>
    <w:rsid w:val="002D62C6"/>
    <w:rsid w:val="002D719A"/>
    <w:rsid w:val="002E0571"/>
    <w:rsid w:val="002E163D"/>
    <w:rsid w:val="002E1641"/>
    <w:rsid w:val="002E1CC7"/>
    <w:rsid w:val="002E3207"/>
    <w:rsid w:val="002E337E"/>
    <w:rsid w:val="002E501E"/>
    <w:rsid w:val="002E7343"/>
    <w:rsid w:val="002F1427"/>
    <w:rsid w:val="002F26E1"/>
    <w:rsid w:val="002F35CF"/>
    <w:rsid w:val="002F5423"/>
    <w:rsid w:val="0030049F"/>
    <w:rsid w:val="00300FF2"/>
    <w:rsid w:val="0030120F"/>
    <w:rsid w:val="00304461"/>
    <w:rsid w:val="0031051E"/>
    <w:rsid w:val="003107E8"/>
    <w:rsid w:val="0031190A"/>
    <w:rsid w:val="00311E07"/>
    <w:rsid w:val="003138D6"/>
    <w:rsid w:val="003142CB"/>
    <w:rsid w:val="0032316B"/>
    <w:rsid w:val="00326130"/>
    <w:rsid w:val="00326FA2"/>
    <w:rsid w:val="0032792F"/>
    <w:rsid w:val="00334C44"/>
    <w:rsid w:val="00335036"/>
    <w:rsid w:val="003352E2"/>
    <w:rsid w:val="00336347"/>
    <w:rsid w:val="00340254"/>
    <w:rsid w:val="00343496"/>
    <w:rsid w:val="00343A35"/>
    <w:rsid w:val="003533AB"/>
    <w:rsid w:val="00355128"/>
    <w:rsid w:val="003554FF"/>
    <w:rsid w:val="00356598"/>
    <w:rsid w:val="00357696"/>
    <w:rsid w:val="00360345"/>
    <w:rsid w:val="00362A4A"/>
    <w:rsid w:val="00362CD4"/>
    <w:rsid w:val="00363EC1"/>
    <w:rsid w:val="0036481A"/>
    <w:rsid w:val="003665E6"/>
    <w:rsid w:val="0036685E"/>
    <w:rsid w:val="00370503"/>
    <w:rsid w:val="003721B4"/>
    <w:rsid w:val="00376046"/>
    <w:rsid w:val="0037655E"/>
    <w:rsid w:val="00377728"/>
    <w:rsid w:val="003818F8"/>
    <w:rsid w:val="00384B71"/>
    <w:rsid w:val="00384E36"/>
    <w:rsid w:val="00386CBE"/>
    <w:rsid w:val="00387E47"/>
    <w:rsid w:val="00391BE1"/>
    <w:rsid w:val="003956A2"/>
    <w:rsid w:val="00395B44"/>
    <w:rsid w:val="00395D95"/>
    <w:rsid w:val="00396834"/>
    <w:rsid w:val="003A1FCE"/>
    <w:rsid w:val="003A2288"/>
    <w:rsid w:val="003A29F7"/>
    <w:rsid w:val="003B02D3"/>
    <w:rsid w:val="003B0559"/>
    <w:rsid w:val="003B0ED9"/>
    <w:rsid w:val="003B22A2"/>
    <w:rsid w:val="003B46BC"/>
    <w:rsid w:val="003B7892"/>
    <w:rsid w:val="003C1725"/>
    <w:rsid w:val="003C5E3D"/>
    <w:rsid w:val="003D0FC3"/>
    <w:rsid w:val="003D321F"/>
    <w:rsid w:val="003D34EB"/>
    <w:rsid w:val="003D639F"/>
    <w:rsid w:val="003D6968"/>
    <w:rsid w:val="003D7E17"/>
    <w:rsid w:val="003E04D8"/>
    <w:rsid w:val="003E0873"/>
    <w:rsid w:val="003E102B"/>
    <w:rsid w:val="003E31AD"/>
    <w:rsid w:val="003E5D80"/>
    <w:rsid w:val="003E5FA8"/>
    <w:rsid w:val="003E6C41"/>
    <w:rsid w:val="003E6C96"/>
    <w:rsid w:val="003E793A"/>
    <w:rsid w:val="003E7BD7"/>
    <w:rsid w:val="003F0CA9"/>
    <w:rsid w:val="003F29A4"/>
    <w:rsid w:val="003F2B2C"/>
    <w:rsid w:val="003F3BAE"/>
    <w:rsid w:val="003F4FC3"/>
    <w:rsid w:val="003F5B3B"/>
    <w:rsid w:val="003F606C"/>
    <w:rsid w:val="003F6730"/>
    <w:rsid w:val="003F7BCF"/>
    <w:rsid w:val="003F7C8E"/>
    <w:rsid w:val="00401CBA"/>
    <w:rsid w:val="00401E50"/>
    <w:rsid w:val="0040227E"/>
    <w:rsid w:val="00403025"/>
    <w:rsid w:val="004042AD"/>
    <w:rsid w:val="00404A4F"/>
    <w:rsid w:val="00405393"/>
    <w:rsid w:val="00406180"/>
    <w:rsid w:val="00406A08"/>
    <w:rsid w:val="004101BF"/>
    <w:rsid w:val="00411DAF"/>
    <w:rsid w:val="00413752"/>
    <w:rsid w:val="00416678"/>
    <w:rsid w:val="0041667A"/>
    <w:rsid w:val="0041677F"/>
    <w:rsid w:val="00416D2B"/>
    <w:rsid w:val="004218D6"/>
    <w:rsid w:val="00422046"/>
    <w:rsid w:val="004220C5"/>
    <w:rsid w:val="00422172"/>
    <w:rsid w:val="00424081"/>
    <w:rsid w:val="00424508"/>
    <w:rsid w:val="00424AAA"/>
    <w:rsid w:val="004273C0"/>
    <w:rsid w:val="0043095C"/>
    <w:rsid w:val="00431A9E"/>
    <w:rsid w:val="0043272A"/>
    <w:rsid w:val="00433BFE"/>
    <w:rsid w:val="00436CD4"/>
    <w:rsid w:val="00440263"/>
    <w:rsid w:val="00441ADE"/>
    <w:rsid w:val="00441ECD"/>
    <w:rsid w:val="004430B6"/>
    <w:rsid w:val="00443334"/>
    <w:rsid w:val="0044352F"/>
    <w:rsid w:val="00444357"/>
    <w:rsid w:val="00445BE5"/>
    <w:rsid w:val="00450879"/>
    <w:rsid w:val="004538D8"/>
    <w:rsid w:val="00453BD2"/>
    <w:rsid w:val="00454394"/>
    <w:rsid w:val="0045730B"/>
    <w:rsid w:val="004578ED"/>
    <w:rsid w:val="00460200"/>
    <w:rsid w:val="00462AA9"/>
    <w:rsid w:val="00463875"/>
    <w:rsid w:val="00464B43"/>
    <w:rsid w:val="00464CAC"/>
    <w:rsid w:val="00465002"/>
    <w:rsid w:val="004663E1"/>
    <w:rsid w:val="0047035E"/>
    <w:rsid w:val="0047081B"/>
    <w:rsid w:val="004710F9"/>
    <w:rsid w:val="004715CE"/>
    <w:rsid w:val="004746CD"/>
    <w:rsid w:val="004751B0"/>
    <w:rsid w:val="004759CF"/>
    <w:rsid w:val="00476524"/>
    <w:rsid w:val="00477333"/>
    <w:rsid w:val="00477BD9"/>
    <w:rsid w:val="00477C11"/>
    <w:rsid w:val="00477E6E"/>
    <w:rsid w:val="00481543"/>
    <w:rsid w:val="004819D9"/>
    <w:rsid w:val="00482D22"/>
    <w:rsid w:val="00483664"/>
    <w:rsid w:val="00483E73"/>
    <w:rsid w:val="00487440"/>
    <w:rsid w:val="004876F9"/>
    <w:rsid w:val="00490FEB"/>
    <w:rsid w:val="00491E2C"/>
    <w:rsid w:val="00492049"/>
    <w:rsid w:val="004924AB"/>
    <w:rsid w:val="00493686"/>
    <w:rsid w:val="004936B4"/>
    <w:rsid w:val="00494324"/>
    <w:rsid w:val="00494CB1"/>
    <w:rsid w:val="0049747A"/>
    <w:rsid w:val="004A41E4"/>
    <w:rsid w:val="004A4234"/>
    <w:rsid w:val="004A5862"/>
    <w:rsid w:val="004A586D"/>
    <w:rsid w:val="004A6B96"/>
    <w:rsid w:val="004B12F8"/>
    <w:rsid w:val="004B1302"/>
    <w:rsid w:val="004B1EA0"/>
    <w:rsid w:val="004B4C71"/>
    <w:rsid w:val="004B4EA6"/>
    <w:rsid w:val="004B6ACA"/>
    <w:rsid w:val="004C0C9E"/>
    <w:rsid w:val="004C1AA5"/>
    <w:rsid w:val="004C3369"/>
    <w:rsid w:val="004C3646"/>
    <w:rsid w:val="004C3A3F"/>
    <w:rsid w:val="004C5800"/>
    <w:rsid w:val="004C775A"/>
    <w:rsid w:val="004D0090"/>
    <w:rsid w:val="004D15EF"/>
    <w:rsid w:val="004D36C0"/>
    <w:rsid w:val="004D4BF4"/>
    <w:rsid w:val="004D6B42"/>
    <w:rsid w:val="004E0F5A"/>
    <w:rsid w:val="004E4BE9"/>
    <w:rsid w:val="004E4EC5"/>
    <w:rsid w:val="004F729D"/>
    <w:rsid w:val="00502ABE"/>
    <w:rsid w:val="0050682E"/>
    <w:rsid w:val="00507951"/>
    <w:rsid w:val="005117D4"/>
    <w:rsid w:val="00511973"/>
    <w:rsid w:val="00512A60"/>
    <w:rsid w:val="00512D21"/>
    <w:rsid w:val="00513DFE"/>
    <w:rsid w:val="00515CD9"/>
    <w:rsid w:val="005177D2"/>
    <w:rsid w:val="00517B05"/>
    <w:rsid w:val="0052076D"/>
    <w:rsid w:val="00523F42"/>
    <w:rsid w:val="00525A48"/>
    <w:rsid w:val="005324FD"/>
    <w:rsid w:val="00540372"/>
    <w:rsid w:val="00541384"/>
    <w:rsid w:val="00542A8E"/>
    <w:rsid w:val="005453C3"/>
    <w:rsid w:val="00545434"/>
    <w:rsid w:val="00546FBB"/>
    <w:rsid w:val="00551766"/>
    <w:rsid w:val="00551917"/>
    <w:rsid w:val="00551C44"/>
    <w:rsid w:val="0055480E"/>
    <w:rsid w:val="00554BF1"/>
    <w:rsid w:val="00554FC6"/>
    <w:rsid w:val="00554FDE"/>
    <w:rsid w:val="00555F3E"/>
    <w:rsid w:val="00557415"/>
    <w:rsid w:val="005619C6"/>
    <w:rsid w:val="00563316"/>
    <w:rsid w:val="00564C18"/>
    <w:rsid w:val="00565808"/>
    <w:rsid w:val="005675E1"/>
    <w:rsid w:val="00567B2A"/>
    <w:rsid w:val="00570E9B"/>
    <w:rsid w:val="00572DD2"/>
    <w:rsid w:val="00574791"/>
    <w:rsid w:val="00574A40"/>
    <w:rsid w:val="00576440"/>
    <w:rsid w:val="005764D0"/>
    <w:rsid w:val="005771DB"/>
    <w:rsid w:val="00581EEA"/>
    <w:rsid w:val="00585B99"/>
    <w:rsid w:val="00586A77"/>
    <w:rsid w:val="00587334"/>
    <w:rsid w:val="0059006D"/>
    <w:rsid w:val="00594F7C"/>
    <w:rsid w:val="0059575C"/>
    <w:rsid w:val="00597A4C"/>
    <w:rsid w:val="00597AA6"/>
    <w:rsid w:val="005A0570"/>
    <w:rsid w:val="005A1F35"/>
    <w:rsid w:val="005A33D3"/>
    <w:rsid w:val="005A4089"/>
    <w:rsid w:val="005A5AAD"/>
    <w:rsid w:val="005A606D"/>
    <w:rsid w:val="005A61EA"/>
    <w:rsid w:val="005A63FA"/>
    <w:rsid w:val="005A6ABF"/>
    <w:rsid w:val="005B0916"/>
    <w:rsid w:val="005B1C54"/>
    <w:rsid w:val="005B2C2E"/>
    <w:rsid w:val="005B2FCF"/>
    <w:rsid w:val="005B359B"/>
    <w:rsid w:val="005B3B51"/>
    <w:rsid w:val="005B3CDE"/>
    <w:rsid w:val="005B5AD6"/>
    <w:rsid w:val="005B61A0"/>
    <w:rsid w:val="005B6C6B"/>
    <w:rsid w:val="005B6EE9"/>
    <w:rsid w:val="005B7242"/>
    <w:rsid w:val="005B761F"/>
    <w:rsid w:val="005B7EE3"/>
    <w:rsid w:val="005C2A5A"/>
    <w:rsid w:val="005C41D2"/>
    <w:rsid w:val="005C47D6"/>
    <w:rsid w:val="005C7FAD"/>
    <w:rsid w:val="005D64F1"/>
    <w:rsid w:val="005D6B75"/>
    <w:rsid w:val="005E147F"/>
    <w:rsid w:val="005E44F1"/>
    <w:rsid w:val="005E6194"/>
    <w:rsid w:val="005E7216"/>
    <w:rsid w:val="005F25A7"/>
    <w:rsid w:val="00600BC3"/>
    <w:rsid w:val="00602AC2"/>
    <w:rsid w:val="00602E9F"/>
    <w:rsid w:val="006032BC"/>
    <w:rsid w:val="00604D67"/>
    <w:rsid w:val="0061280E"/>
    <w:rsid w:val="006146CE"/>
    <w:rsid w:val="00614735"/>
    <w:rsid w:val="00614807"/>
    <w:rsid w:val="006151A0"/>
    <w:rsid w:val="0061580B"/>
    <w:rsid w:val="00616FE7"/>
    <w:rsid w:val="00623AA7"/>
    <w:rsid w:val="00624188"/>
    <w:rsid w:val="00624D09"/>
    <w:rsid w:val="00624EA6"/>
    <w:rsid w:val="006253A0"/>
    <w:rsid w:val="006279A1"/>
    <w:rsid w:val="00627E50"/>
    <w:rsid w:val="006316C7"/>
    <w:rsid w:val="00631B65"/>
    <w:rsid w:val="00633071"/>
    <w:rsid w:val="00634162"/>
    <w:rsid w:val="006361A6"/>
    <w:rsid w:val="00636733"/>
    <w:rsid w:val="0063777A"/>
    <w:rsid w:val="006439C1"/>
    <w:rsid w:val="00646431"/>
    <w:rsid w:val="006465EC"/>
    <w:rsid w:val="00653262"/>
    <w:rsid w:val="0065614B"/>
    <w:rsid w:val="006571A6"/>
    <w:rsid w:val="00662D8B"/>
    <w:rsid w:val="006640FC"/>
    <w:rsid w:val="00665918"/>
    <w:rsid w:val="00665D28"/>
    <w:rsid w:val="006677BD"/>
    <w:rsid w:val="0067048C"/>
    <w:rsid w:val="0067207D"/>
    <w:rsid w:val="006737D4"/>
    <w:rsid w:val="00673BD1"/>
    <w:rsid w:val="0067464C"/>
    <w:rsid w:val="0068020E"/>
    <w:rsid w:val="00680FE1"/>
    <w:rsid w:val="006832A0"/>
    <w:rsid w:val="0068548A"/>
    <w:rsid w:val="006859B3"/>
    <w:rsid w:val="00690C55"/>
    <w:rsid w:val="00691241"/>
    <w:rsid w:val="00693ACA"/>
    <w:rsid w:val="00695CA5"/>
    <w:rsid w:val="006962E7"/>
    <w:rsid w:val="00697592"/>
    <w:rsid w:val="006A2F9F"/>
    <w:rsid w:val="006A3D88"/>
    <w:rsid w:val="006A564B"/>
    <w:rsid w:val="006A6BBF"/>
    <w:rsid w:val="006A6CDE"/>
    <w:rsid w:val="006A6E8F"/>
    <w:rsid w:val="006A7631"/>
    <w:rsid w:val="006B0F56"/>
    <w:rsid w:val="006B1230"/>
    <w:rsid w:val="006B2152"/>
    <w:rsid w:val="006B39E7"/>
    <w:rsid w:val="006B3C54"/>
    <w:rsid w:val="006B4FB5"/>
    <w:rsid w:val="006B54F6"/>
    <w:rsid w:val="006B6833"/>
    <w:rsid w:val="006B6B7E"/>
    <w:rsid w:val="006B761A"/>
    <w:rsid w:val="006B791E"/>
    <w:rsid w:val="006C00E1"/>
    <w:rsid w:val="006C1691"/>
    <w:rsid w:val="006C28D0"/>
    <w:rsid w:val="006C2B21"/>
    <w:rsid w:val="006C36A9"/>
    <w:rsid w:val="006C39B5"/>
    <w:rsid w:val="006C45C6"/>
    <w:rsid w:val="006D33CA"/>
    <w:rsid w:val="006D37B6"/>
    <w:rsid w:val="006D48C2"/>
    <w:rsid w:val="006D6575"/>
    <w:rsid w:val="006D6D7B"/>
    <w:rsid w:val="006E0C62"/>
    <w:rsid w:val="006E240D"/>
    <w:rsid w:val="006E40AD"/>
    <w:rsid w:val="006E4A09"/>
    <w:rsid w:val="006E530D"/>
    <w:rsid w:val="006F0F83"/>
    <w:rsid w:val="006F2062"/>
    <w:rsid w:val="006F7290"/>
    <w:rsid w:val="00700B64"/>
    <w:rsid w:val="00702AE3"/>
    <w:rsid w:val="00703BBA"/>
    <w:rsid w:val="007041E5"/>
    <w:rsid w:val="00705A99"/>
    <w:rsid w:val="00706089"/>
    <w:rsid w:val="007068F7"/>
    <w:rsid w:val="00713C17"/>
    <w:rsid w:val="007157FF"/>
    <w:rsid w:val="00715A07"/>
    <w:rsid w:val="00717F81"/>
    <w:rsid w:val="007203AE"/>
    <w:rsid w:val="00721704"/>
    <w:rsid w:val="0072409A"/>
    <w:rsid w:val="007273DE"/>
    <w:rsid w:val="00727EC9"/>
    <w:rsid w:val="0073080C"/>
    <w:rsid w:val="00730C55"/>
    <w:rsid w:val="007329E6"/>
    <w:rsid w:val="00732CF3"/>
    <w:rsid w:val="00732D1C"/>
    <w:rsid w:val="00732E6C"/>
    <w:rsid w:val="0073446C"/>
    <w:rsid w:val="007353C8"/>
    <w:rsid w:val="00736189"/>
    <w:rsid w:val="00736274"/>
    <w:rsid w:val="00736C26"/>
    <w:rsid w:val="00737201"/>
    <w:rsid w:val="0074040B"/>
    <w:rsid w:val="00740A8E"/>
    <w:rsid w:val="00740D59"/>
    <w:rsid w:val="00743E99"/>
    <w:rsid w:val="00744FA8"/>
    <w:rsid w:val="00746660"/>
    <w:rsid w:val="00746AD5"/>
    <w:rsid w:val="0075002C"/>
    <w:rsid w:val="00750A5A"/>
    <w:rsid w:val="00751129"/>
    <w:rsid w:val="00751648"/>
    <w:rsid w:val="007518F8"/>
    <w:rsid w:val="00752EBD"/>
    <w:rsid w:val="007548D4"/>
    <w:rsid w:val="0075508E"/>
    <w:rsid w:val="0075516D"/>
    <w:rsid w:val="00755922"/>
    <w:rsid w:val="0075655C"/>
    <w:rsid w:val="00756D41"/>
    <w:rsid w:val="00757B06"/>
    <w:rsid w:val="00757B72"/>
    <w:rsid w:val="00760DC9"/>
    <w:rsid w:val="007634FC"/>
    <w:rsid w:val="00763E38"/>
    <w:rsid w:val="007652A6"/>
    <w:rsid w:val="007700F2"/>
    <w:rsid w:val="00776AAB"/>
    <w:rsid w:val="00777EA4"/>
    <w:rsid w:val="007809E5"/>
    <w:rsid w:val="00782C33"/>
    <w:rsid w:val="00784A9E"/>
    <w:rsid w:val="00784C4F"/>
    <w:rsid w:val="007901E2"/>
    <w:rsid w:val="00792A3B"/>
    <w:rsid w:val="00792C44"/>
    <w:rsid w:val="00794224"/>
    <w:rsid w:val="007A13FA"/>
    <w:rsid w:val="007A1F4D"/>
    <w:rsid w:val="007A307D"/>
    <w:rsid w:val="007A3E98"/>
    <w:rsid w:val="007A4153"/>
    <w:rsid w:val="007A5C2F"/>
    <w:rsid w:val="007A6917"/>
    <w:rsid w:val="007B0F00"/>
    <w:rsid w:val="007C0959"/>
    <w:rsid w:val="007C1D5C"/>
    <w:rsid w:val="007C26AB"/>
    <w:rsid w:val="007C3218"/>
    <w:rsid w:val="007C3F94"/>
    <w:rsid w:val="007C6123"/>
    <w:rsid w:val="007C650A"/>
    <w:rsid w:val="007D69D5"/>
    <w:rsid w:val="007E04B2"/>
    <w:rsid w:val="007E1948"/>
    <w:rsid w:val="007E1ACD"/>
    <w:rsid w:val="007E3F2D"/>
    <w:rsid w:val="007E5FB0"/>
    <w:rsid w:val="007E6DAB"/>
    <w:rsid w:val="007E7E23"/>
    <w:rsid w:val="007F2002"/>
    <w:rsid w:val="007F215E"/>
    <w:rsid w:val="007F2611"/>
    <w:rsid w:val="007F3E67"/>
    <w:rsid w:val="007F5EC3"/>
    <w:rsid w:val="007F63EC"/>
    <w:rsid w:val="007F758C"/>
    <w:rsid w:val="00805268"/>
    <w:rsid w:val="00807816"/>
    <w:rsid w:val="00810872"/>
    <w:rsid w:val="0081172E"/>
    <w:rsid w:val="008120A3"/>
    <w:rsid w:val="00813C5A"/>
    <w:rsid w:val="008150E1"/>
    <w:rsid w:val="00815919"/>
    <w:rsid w:val="00815F58"/>
    <w:rsid w:val="0081786B"/>
    <w:rsid w:val="00817AAE"/>
    <w:rsid w:val="00820C7C"/>
    <w:rsid w:val="008211AC"/>
    <w:rsid w:val="00823172"/>
    <w:rsid w:val="00824EFC"/>
    <w:rsid w:val="008278F7"/>
    <w:rsid w:val="00827A22"/>
    <w:rsid w:val="00830B92"/>
    <w:rsid w:val="00831A7A"/>
    <w:rsid w:val="00832DF3"/>
    <w:rsid w:val="00834558"/>
    <w:rsid w:val="00835EA7"/>
    <w:rsid w:val="00837DCA"/>
    <w:rsid w:val="00837EF1"/>
    <w:rsid w:val="0084069A"/>
    <w:rsid w:val="00840EFD"/>
    <w:rsid w:val="00841F9D"/>
    <w:rsid w:val="008422F4"/>
    <w:rsid w:val="00842A2F"/>
    <w:rsid w:val="00844D20"/>
    <w:rsid w:val="008457B2"/>
    <w:rsid w:val="00846C79"/>
    <w:rsid w:val="0085192A"/>
    <w:rsid w:val="00853728"/>
    <w:rsid w:val="00854111"/>
    <w:rsid w:val="00856085"/>
    <w:rsid w:val="008560DB"/>
    <w:rsid w:val="00857513"/>
    <w:rsid w:val="008576F8"/>
    <w:rsid w:val="00860DD7"/>
    <w:rsid w:val="008650BE"/>
    <w:rsid w:val="008651F3"/>
    <w:rsid w:val="00865AE1"/>
    <w:rsid w:val="00865F16"/>
    <w:rsid w:val="00866148"/>
    <w:rsid w:val="00866348"/>
    <w:rsid w:val="00866C9F"/>
    <w:rsid w:val="00873E48"/>
    <w:rsid w:val="00874157"/>
    <w:rsid w:val="00874D1E"/>
    <w:rsid w:val="0087538A"/>
    <w:rsid w:val="00875551"/>
    <w:rsid w:val="008767E3"/>
    <w:rsid w:val="00881A3F"/>
    <w:rsid w:val="0088363E"/>
    <w:rsid w:val="0088584B"/>
    <w:rsid w:val="00885E31"/>
    <w:rsid w:val="008867DB"/>
    <w:rsid w:val="008871F9"/>
    <w:rsid w:val="00887372"/>
    <w:rsid w:val="008913C7"/>
    <w:rsid w:val="00894562"/>
    <w:rsid w:val="00896780"/>
    <w:rsid w:val="008A1FA3"/>
    <w:rsid w:val="008A4CE2"/>
    <w:rsid w:val="008A4F46"/>
    <w:rsid w:val="008A5273"/>
    <w:rsid w:val="008A5785"/>
    <w:rsid w:val="008A642D"/>
    <w:rsid w:val="008A72EC"/>
    <w:rsid w:val="008B65FB"/>
    <w:rsid w:val="008C306A"/>
    <w:rsid w:val="008C30A4"/>
    <w:rsid w:val="008C3C12"/>
    <w:rsid w:val="008C6DF9"/>
    <w:rsid w:val="008C75D6"/>
    <w:rsid w:val="008C762A"/>
    <w:rsid w:val="008C7714"/>
    <w:rsid w:val="008D128B"/>
    <w:rsid w:val="008D136A"/>
    <w:rsid w:val="008D148B"/>
    <w:rsid w:val="008D2109"/>
    <w:rsid w:val="008D28F4"/>
    <w:rsid w:val="008D2C8D"/>
    <w:rsid w:val="008D3A22"/>
    <w:rsid w:val="008D482F"/>
    <w:rsid w:val="008D56F3"/>
    <w:rsid w:val="008D7A99"/>
    <w:rsid w:val="008E06FC"/>
    <w:rsid w:val="008E117A"/>
    <w:rsid w:val="008E24D6"/>
    <w:rsid w:val="008E276B"/>
    <w:rsid w:val="008E4EF1"/>
    <w:rsid w:val="008E619C"/>
    <w:rsid w:val="008E7F33"/>
    <w:rsid w:val="008F0D26"/>
    <w:rsid w:val="008F298B"/>
    <w:rsid w:val="008F4285"/>
    <w:rsid w:val="008F47DD"/>
    <w:rsid w:val="008F4F1B"/>
    <w:rsid w:val="0090327B"/>
    <w:rsid w:val="0090549F"/>
    <w:rsid w:val="009055A8"/>
    <w:rsid w:val="00905F87"/>
    <w:rsid w:val="0090654B"/>
    <w:rsid w:val="00906F9F"/>
    <w:rsid w:val="00907516"/>
    <w:rsid w:val="009108A7"/>
    <w:rsid w:val="00912764"/>
    <w:rsid w:val="0091394D"/>
    <w:rsid w:val="009148B7"/>
    <w:rsid w:val="00914D5F"/>
    <w:rsid w:val="00915AB4"/>
    <w:rsid w:val="0091721F"/>
    <w:rsid w:val="009200D2"/>
    <w:rsid w:val="00920CEC"/>
    <w:rsid w:val="00921FC3"/>
    <w:rsid w:val="00924916"/>
    <w:rsid w:val="0092645B"/>
    <w:rsid w:val="00931A74"/>
    <w:rsid w:val="009336A2"/>
    <w:rsid w:val="00933B7D"/>
    <w:rsid w:val="00934282"/>
    <w:rsid w:val="009354AA"/>
    <w:rsid w:val="0094141A"/>
    <w:rsid w:val="0094318D"/>
    <w:rsid w:val="00943C1A"/>
    <w:rsid w:val="009448F2"/>
    <w:rsid w:val="00944CA4"/>
    <w:rsid w:val="00946CF7"/>
    <w:rsid w:val="00947A84"/>
    <w:rsid w:val="00947E7D"/>
    <w:rsid w:val="009548D7"/>
    <w:rsid w:val="00954EB9"/>
    <w:rsid w:val="00957E11"/>
    <w:rsid w:val="00960055"/>
    <w:rsid w:val="009615A8"/>
    <w:rsid w:val="00961D04"/>
    <w:rsid w:val="0096274E"/>
    <w:rsid w:val="00964AF4"/>
    <w:rsid w:val="00965756"/>
    <w:rsid w:val="00974033"/>
    <w:rsid w:val="00975C6C"/>
    <w:rsid w:val="0097660F"/>
    <w:rsid w:val="009800BC"/>
    <w:rsid w:val="00981CA8"/>
    <w:rsid w:val="00982EF7"/>
    <w:rsid w:val="00986978"/>
    <w:rsid w:val="009874C7"/>
    <w:rsid w:val="009909C4"/>
    <w:rsid w:val="00990CC2"/>
    <w:rsid w:val="00996ACA"/>
    <w:rsid w:val="009A4D3B"/>
    <w:rsid w:val="009B1C88"/>
    <w:rsid w:val="009B21E6"/>
    <w:rsid w:val="009B452F"/>
    <w:rsid w:val="009B46AD"/>
    <w:rsid w:val="009B4998"/>
    <w:rsid w:val="009B6710"/>
    <w:rsid w:val="009C2B54"/>
    <w:rsid w:val="009C3A0C"/>
    <w:rsid w:val="009C4283"/>
    <w:rsid w:val="009C5CE1"/>
    <w:rsid w:val="009D0149"/>
    <w:rsid w:val="009D165B"/>
    <w:rsid w:val="009D2A80"/>
    <w:rsid w:val="009D5C97"/>
    <w:rsid w:val="009D65E8"/>
    <w:rsid w:val="009D721C"/>
    <w:rsid w:val="009E25E5"/>
    <w:rsid w:val="009E4C93"/>
    <w:rsid w:val="009E7936"/>
    <w:rsid w:val="009F0728"/>
    <w:rsid w:val="009F2C69"/>
    <w:rsid w:val="009F2CCC"/>
    <w:rsid w:val="009F543E"/>
    <w:rsid w:val="009F5583"/>
    <w:rsid w:val="009F5D7B"/>
    <w:rsid w:val="009F5E9B"/>
    <w:rsid w:val="009F65B2"/>
    <w:rsid w:val="009F7853"/>
    <w:rsid w:val="00A122E4"/>
    <w:rsid w:val="00A148CF"/>
    <w:rsid w:val="00A14DA9"/>
    <w:rsid w:val="00A15D01"/>
    <w:rsid w:val="00A1740B"/>
    <w:rsid w:val="00A2162A"/>
    <w:rsid w:val="00A2170B"/>
    <w:rsid w:val="00A218CB"/>
    <w:rsid w:val="00A23C86"/>
    <w:rsid w:val="00A26A4D"/>
    <w:rsid w:val="00A27551"/>
    <w:rsid w:val="00A277B6"/>
    <w:rsid w:val="00A31992"/>
    <w:rsid w:val="00A31B58"/>
    <w:rsid w:val="00A31EF0"/>
    <w:rsid w:val="00A342D2"/>
    <w:rsid w:val="00A343BC"/>
    <w:rsid w:val="00A34F4F"/>
    <w:rsid w:val="00A35455"/>
    <w:rsid w:val="00A40593"/>
    <w:rsid w:val="00A4280F"/>
    <w:rsid w:val="00A44030"/>
    <w:rsid w:val="00A52512"/>
    <w:rsid w:val="00A553D4"/>
    <w:rsid w:val="00A5594F"/>
    <w:rsid w:val="00A563C4"/>
    <w:rsid w:val="00A569D2"/>
    <w:rsid w:val="00A578D5"/>
    <w:rsid w:val="00A6275E"/>
    <w:rsid w:val="00A62E17"/>
    <w:rsid w:val="00A63244"/>
    <w:rsid w:val="00A669DB"/>
    <w:rsid w:val="00A67700"/>
    <w:rsid w:val="00A733DF"/>
    <w:rsid w:val="00A75705"/>
    <w:rsid w:val="00A76491"/>
    <w:rsid w:val="00A76D5B"/>
    <w:rsid w:val="00A77016"/>
    <w:rsid w:val="00A773FF"/>
    <w:rsid w:val="00A82F7B"/>
    <w:rsid w:val="00A83164"/>
    <w:rsid w:val="00A84154"/>
    <w:rsid w:val="00A84BE8"/>
    <w:rsid w:val="00A85DA9"/>
    <w:rsid w:val="00A8779D"/>
    <w:rsid w:val="00A87A74"/>
    <w:rsid w:val="00A90705"/>
    <w:rsid w:val="00A909BC"/>
    <w:rsid w:val="00A91F63"/>
    <w:rsid w:val="00A91FC3"/>
    <w:rsid w:val="00A94E46"/>
    <w:rsid w:val="00A95728"/>
    <w:rsid w:val="00A9609A"/>
    <w:rsid w:val="00A965BF"/>
    <w:rsid w:val="00A9694F"/>
    <w:rsid w:val="00A97A49"/>
    <w:rsid w:val="00A97DD0"/>
    <w:rsid w:val="00AA020E"/>
    <w:rsid w:val="00AA0BD9"/>
    <w:rsid w:val="00AA1237"/>
    <w:rsid w:val="00AA218D"/>
    <w:rsid w:val="00AA321F"/>
    <w:rsid w:val="00AA328E"/>
    <w:rsid w:val="00AA3331"/>
    <w:rsid w:val="00AA39B7"/>
    <w:rsid w:val="00AA5C6C"/>
    <w:rsid w:val="00AA6731"/>
    <w:rsid w:val="00AA7306"/>
    <w:rsid w:val="00AA7D6C"/>
    <w:rsid w:val="00AB04A5"/>
    <w:rsid w:val="00AB05E7"/>
    <w:rsid w:val="00AB1F01"/>
    <w:rsid w:val="00AB368F"/>
    <w:rsid w:val="00AB40FA"/>
    <w:rsid w:val="00AB5DDA"/>
    <w:rsid w:val="00AC0D2F"/>
    <w:rsid w:val="00AC677E"/>
    <w:rsid w:val="00AC73A1"/>
    <w:rsid w:val="00AC7C97"/>
    <w:rsid w:val="00AD433A"/>
    <w:rsid w:val="00AD79AC"/>
    <w:rsid w:val="00AD7A9D"/>
    <w:rsid w:val="00AE3BD6"/>
    <w:rsid w:val="00AE4389"/>
    <w:rsid w:val="00AE6B90"/>
    <w:rsid w:val="00AE6E0F"/>
    <w:rsid w:val="00AE7DD5"/>
    <w:rsid w:val="00AE7EBE"/>
    <w:rsid w:val="00AF1325"/>
    <w:rsid w:val="00AF3AB8"/>
    <w:rsid w:val="00AF4152"/>
    <w:rsid w:val="00AF4268"/>
    <w:rsid w:val="00AF77AD"/>
    <w:rsid w:val="00B006A7"/>
    <w:rsid w:val="00B00C4E"/>
    <w:rsid w:val="00B033C2"/>
    <w:rsid w:val="00B04D2F"/>
    <w:rsid w:val="00B14709"/>
    <w:rsid w:val="00B17CAA"/>
    <w:rsid w:val="00B17E90"/>
    <w:rsid w:val="00B204EC"/>
    <w:rsid w:val="00B218CE"/>
    <w:rsid w:val="00B21959"/>
    <w:rsid w:val="00B2401D"/>
    <w:rsid w:val="00B24B4E"/>
    <w:rsid w:val="00B26EF7"/>
    <w:rsid w:val="00B318D2"/>
    <w:rsid w:val="00B33AC1"/>
    <w:rsid w:val="00B36445"/>
    <w:rsid w:val="00B37497"/>
    <w:rsid w:val="00B41A44"/>
    <w:rsid w:val="00B42CE7"/>
    <w:rsid w:val="00B43B97"/>
    <w:rsid w:val="00B43BAF"/>
    <w:rsid w:val="00B43F85"/>
    <w:rsid w:val="00B44B57"/>
    <w:rsid w:val="00B45775"/>
    <w:rsid w:val="00B510D0"/>
    <w:rsid w:val="00B5146B"/>
    <w:rsid w:val="00B53345"/>
    <w:rsid w:val="00B54F2B"/>
    <w:rsid w:val="00B60D7A"/>
    <w:rsid w:val="00B70C0D"/>
    <w:rsid w:val="00B726E4"/>
    <w:rsid w:val="00B764F9"/>
    <w:rsid w:val="00B83F65"/>
    <w:rsid w:val="00B865F0"/>
    <w:rsid w:val="00B921F1"/>
    <w:rsid w:val="00B95854"/>
    <w:rsid w:val="00BA063E"/>
    <w:rsid w:val="00BA139F"/>
    <w:rsid w:val="00BA1F5B"/>
    <w:rsid w:val="00BA268F"/>
    <w:rsid w:val="00BA5A37"/>
    <w:rsid w:val="00BB14E5"/>
    <w:rsid w:val="00BB1782"/>
    <w:rsid w:val="00BB438C"/>
    <w:rsid w:val="00BB7E9A"/>
    <w:rsid w:val="00BC1610"/>
    <w:rsid w:val="00BC17E1"/>
    <w:rsid w:val="00BC1802"/>
    <w:rsid w:val="00BC1F4F"/>
    <w:rsid w:val="00BC1FBD"/>
    <w:rsid w:val="00BC249D"/>
    <w:rsid w:val="00BC3257"/>
    <w:rsid w:val="00BC3775"/>
    <w:rsid w:val="00BC559D"/>
    <w:rsid w:val="00BC79AE"/>
    <w:rsid w:val="00BD12E7"/>
    <w:rsid w:val="00BD3910"/>
    <w:rsid w:val="00BD397F"/>
    <w:rsid w:val="00BD3A5E"/>
    <w:rsid w:val="00BD3DEF"/>
    <w:rsid w:val="00BD42AD"/>
    <w:rsid w:val="00BD4610"/>
    <w:rsid w:val="00BD4A2C"/>
    <w:rsid w:val="00BD735D"/>
    <w:rsid w:val="00BE13DD"/>
    <w:rsid w:val="00BE1D36"/>
    <w:rsid w:val="00BE2615"/>
    <w:rsid w:val="00BE3186"/>
    <w:rsid w:val="00BE4D65"/>
    <w:rsid w:val="00BE5617"/>
    <w:rsid w:val="00BE7102"/>
    <w:rsid w:val="00BF0CC5"/>
    <w:rsid w:val="00BF0FCA"/>
    <w:rsid w:val="00BF1905"/>
    <w:rsid w:val="00BF2622"/>
    <w:rsid w:val="00BF4F09"/>
    <w:rsid w:val="00BF553B"/>
    <w:rsid w:val="00BF7E44"/>
    <w:rsid w:val="00C0088A"/>
    <w:rsid w:val="00C0104C"/>
    <w:rsid w:val="00C01094"/>
    <w:rsid w:val="00C04F28"/>
    <w:rsid w:val="00C05F15"/>
    <w:rsid w:val="00C0704A"/>
    <w:rsid w:val="00C10822"/>
    <w:rsid w:val="00C13259"/>
    <w:rsid w:val="00C155AB"/>
    <w:rsid w:val="00C169D9"/>
    <w:rsid w:val="00C1797C"/>
    <w:rsid w:val="00C21EF2"/>
    <w:rsid w:val="00C21F57"/>
    <w:rsid w:val="00C22DF4"/>
    <w:rsid w:val="00C2589A"/>
    <w:rsid w:val="00C31299"/>
    <w:rsid w:val="00C31501"/>
    <w:rsid w:val="00C36D4E"/>
    <w:rsid w:val="00C36ED8"/>
    <w:rsid w:val="00C40040"/>
    <w:rsid w:val="00C42611"/>
    <w:rsid w:val="00C42FA5"/>
    <w:rsid w:val="00C434EB"/>
    <w:rsid w:val="00C46BDB"/>
    <w:rsid w:val="00C506F3"/>
    <w:rsid w:val="00C50B90"/>
    <w:rsid w:val="00C52F41"/>
    <w:rsid w:val="00C541EE"/>
    <w:rsid w:val="00C54398"/>
    <w:rsid w:val="00C5533A"/>
    <w:rsid w:val="00C55749"/>
    <w:rsid w:val="00C55A61"/>
    <w:rsid w:val="00C56911"/>
    <w:rsid w:val="00C57390"/>
    <w:rsid w:val="00C57DAC"/>
    <w:rsid w:val="00C611FA"/>
    <w:rsid w:val="00C6148D"/>
    <w:rsid w:val="00C617E1"/>
    <w:rsid w:val="00C63690"/>
    <w:rsid w:val="00C64FFC"/>
    <w:rsid w:val="00C72449"/>
    <w:rsid w:val="00C7247A"/>
    <w:rsid w:val="00C72BE6"/>
    <w:rsid w:val="00C7493C"/>
    <w:rsid w:val="00C76FBD"/>
    <w:rsid w:val="00C77300"/>
    <w:rsid w:val="00C7732A"/>
    <w:rsid w:val="00C807DD"/>
    <w:rsid w:val="00C8252F"/>
    <w:rsid w:val="00C83B57"/>
    <w:rsid w:val="00C851F9"/>
    <w:rsid w:val="00C85BEB"/>
    <w:rsid w:val="00C867DB"/>
    <w:rsid w:val="00C86970"/>
    <w:rsid w:val="00C87E29"/>
    <w:rsid w:val="00C968AA"/>
    <w:rsid w:val="00C96A48"/>
    <w:rsid w:val="00CA0E37"/>
    <w:rsid w:val="00CA47CD"/>
    <w:rsid w:val="00CA776B"/>
    <w:rsid w:val="00CB22C6"/>
    <w:rsid w:val="00CB2EB1"/>
    <w:rsid w:val="00CB66F6"/>
    <w:rsid w:val="00CB6A70"/>
    <w:rsid w:val="00CC03EC"/>
    <w:rsid w:val="00CC1799"/>
    <w:rsid w:val="00CC251E"/>
    <w:rsid w:val="00CC3BF9"/>
    <w:rsid w:val="00CC547E"/>
    <w:rsid w:val="00CD04AD"/>
    <w:rsid w:val="00CD0BEB"/>
    <w:rsid w:val="00CD100C"/>
    <w:rsid w:val="00CD168A"/>
    <w:rsid w:val="00CD33A0"/>
    <w:rsid w:val="00CD4A2C"/>
    <w:rsid w:val="00CD4AFE"/>
    <w:rsid w:val="00CD56A5"/>
    <w:rsid w:val="00CD675D"/>
    <w:rsid w:val="00CD6973"/>
    <w:rsid w:val="00CE04DE"/>
    <w:rsid w:val="00CE1A74"/>
    <w:rsid w:val="00CE4A4B"/>
    <w:rsid w:val="00CF11E2"/>
    <w:rsid w:val="00CF17FB"/>
    <w:rsid w:val="00CF3483"/>
    <w:rsid w:val="00CF4A91"/>
    <w:rsid w:val="00CF68C5"/>
    <w:rsid w:val="00D00D2C"/>
    <w:rsid w:val="00D023E9"/>
    <w:rsid w:val="00D07049"/>
    <w:rsid w:val="00D0793F"/>
    <w:rsid w:val="00D125EE"/>
    <w:rsid w:val="00D14FC9"/>
    <w:rsid w:val="00D15A87"/>
    <w:rsid w:val="00D17006"/>
    <w:rsid w:val="00D20757"/>
    <w:rsid w:val="00D22FDF"/>
    <w:rsid w:val="00D23543"/>
    <w:rsid w:val="00D23A66"/>
    <w:rsid w:val="00D23E54"/>
    <w:rsid w:val="00D25531"/>
    <w:rsid w:val="00D266E2"/>
    <w:rsid w:val="00D26BE4"/>
    <w:rsid w:val="00D31B7B"/>
    <w:rsid w:val="00D325E0"/>
    <w:rsid w:val="00D33860"/>
    <w:rsid w:val="00D33DA8"/>
    <w:rsid w:val="00D343AE"/>
    <w:rsid w:val="00D35D58"/>
    <w:rsid w:val="00D363F6"/>
    <w:rsid w:val="00D43AB2"/>
    <w:rsid w:val="00D447DB"/>
    <w:rsid w:val="00D4779A"/>
    <w:rsid w:val="00D5345C"/>
    <w:rsid w:val="00D5482F"/>
    <w:rsid w:val="00D55AA0"/>
    <w:rsid w:val="00D60249"/>
    <w:rsid w:val="00D6226F"/>
    <w:rsid w:val="00D625B5"/>
    <w:rsid w:val="00D63065"/>
    <w:rsid w:val="00D630D1"/>
    <w:rsid w:val="00D6340C"/>
    <w:rsid w:val="00D64290"/>
    <w:rsid w:val="00D646FF"/>
    <w:rsid w:val="00D70448"/>
    <w:rsid w:val="00D70FD4"/>
    <w:rsid w:val="00D72E0E"/>
    <w:rsid w:val="00D7587F"/>
    <w:rsid w:val="00D7599A"/>
    <w:rsid w:val="00D77031"/>
    <w:rsid w:val="00D803DA"/>
    <w:rsid w:val="00D84D96"/>
    <w:rsid w:val="00D86011"/>
    <w:rsid w:val="00D8624A"/>
    <w:rsid w:val="00D86C85"/>
    <w:rsid w:val="00D870B8"/>
    <w:rsid w:val="00D87731"/>
    <w:rsid w:val="00D87F57"/>
    <w:rsid w:val="00D92B1F"/>
    <w:rsid w:val="00D9308B"/>
    <w:rsid w:val="00D9334A"/>
    <w:rsid w:val="00D93BC5"/>
    <w:rsid w:val="00D94B02"/>
    <w:rsid w:val="00D95786"/>
    <w:rsid w:val="00D96CE2"/>
    <w:rsid w:val="00D976A8"/>
    <w:rsid w:val="00DA3C92"/>
    <w:rsid w:val="00DA4FE4"/>
    <w:rsid w:val="00DA5AB3"/>
    <w:rsid w:val="00DA5B5D"/>
    <w:rsid w:val="00DA76AF"/>
    <w:rsid w:val="00DB28BE"/>
    <w:rsid w:val="00DB3BB2"/>
    <w:rsid w:val="00DB59F3"/>
    <w:rsid w:val="00DB68DD"/>
    <w:rsid w:val="00DC1273"/>
    <w:rsid w:val="00DC4C6D"/>
    <w:rsid w:val="00DC616B"/>
    <w:rsid w:val="00DC7269"/>
    <w:rsid w:val="00DD7846"/>
    <w:rsid w:val="00DD7EDE"/>
    <w:rsid w:val="00DE0E81"/>
    <w:rsid w:val="00DE2477"/>
    <w:rsid w:val="00DE296B"/>
    <w:rsid w:val="00DE4196"/>
    <w:rsid w:val="00DF0ACC"/>
    <w:rsid w:val="00DF1146"/>
    <w:rsid w:val="00DF246F"/>
    <w:rsid w:val="00DF2863"/>
    <w:rsid w:val="00E00446"/>
    <w:rsid w:val="00E016EE"/>
    <w:rsid w:val="00E0173F"/>
    <w:rsid w:val="00E0319B"/>
    <w:rsid w:val="00E03911"/>
    <w:rsid w:val="00E058CA"/>
    <w:rsid w:val="00E100D1"/>
    <w:rsid w:val="00E13A0F"/>
    <w:rsid w:val="00E164BA"/>
    <w:rsid w:val="00E1686D"/>
    <w:rsid w:val="00E20E31"/>
    <w:rsid w:val="00E23A88"/>
    <w:rsid w:val="00E254D0"/>
    <w:rsid w:val="00E25CB7"/>
    <w:rsid w:val="00E27FF7"/>
    <w:rsid w:val="00E3144F"/>
    <w:rsid w:val="00E331C4"/>
    <w:rsid w:val="00E33378"/>
    <w:rsid w:val="00E333EF"/>
    <w:rsid w:val="00E34BBF"/>
    <w:rsid w:val="00E37CD2"/>
    <w:rsid w:val="00E42B0D"/>
    <w:rsid w:val="00E50E46"/>
    <w:rsid w:val="00E56F97"/>
    <w:rsid w:val="00E5762B"/>
    <w:rsid w:val="00E6110A"/>
    <w:rsid w:val="00E6143A"/>
    <w:rsid w:val="00E61DCB"/>
    <w:rsid w:val="00E62D44"/>
    <w:rsid w:val="00E65500"/>
    <w:rsid w:val="00E66A6B"/>
    <w:rsid w:val="00E67403"/>
    <w:rsid w:val="00E677C8"/>
    <w:rsid w:val="00E70AA2"/>
    <w:rsid w:val="00E71826"/>
    <w:rsid w:val="00E73A46"/>
    <w:rsid w:val="00E744E6"/>
    <w:rsid w:val="00E77B53"/>
    <w:rsid w:val="00E86440"/>
    <w:rsid w:val="00E868FA"/>
    <w:rsid w:val="00E87847"/>
    <w:rsid w:val="00E915B9"/>
    <w:rsid w:val="00E94CA2"/>
    <w:rsid w:val="00E96C84"/>
    <w:rsid w:val="00E97498"/>
    <w:rsid w:val="00EA1538"/>
    <w:rsid w:val="00EA2133"/>
    <w:rsid w:val="00EA2352"/>
    <w:rsid w:val="00EA3124"/>
    <w:rsid w:val="00EA31AA"/>
    <w:rsid w:val="00EA351E"/>
    <w:rsid w:val="00EA5DBC"/>
    <w:rsid w:val="00EB11FA"/>
    <w:rsid w:val="00EB3AE5"/>
    <w:rsid w:val="00EB640D"/>
    <w:rsid w:val="00EC2C5C"/>
    <w:rsid w:val="00EC30DD"/>
    <w:rsid w:val="00EC43F0"/>
    <w:rsid w:val="00EC4FB0"/>
    <w:rsid w:val="00EC5967"/>
    <w:rsid w:val="00EC68D1"/>
    <w:rsid w:val="00EC6EEA"/>
    <w:rsid w:val="00ED13CC"/>
    <w:rsid w:val="00ED1C01"/>
    <w:rsid w:val="00ED2AB6"/>
    <w:rsid w:val="00ED688A"/>
    <w:rsid w:val="00EE1B17"/>
    <w:rsid w:val="00EE2157"/>
    <w:rsid w:val="00EE2686"/>
    <w:rsid w:val="00EF0A56"/>
    <w:rsid w:val="00EF30CB"/>
    <w:rsid w:val="00EF4D4D"/>
    <w:rsid w:val="00EF6BAE"/>
    <w:rsid w:val="00EF75EC"/>
    <w:rsid w:val="00EF7A01"/>
    <w:rsid w:val="00F04AC3"/>
    <w:rsid w:val="00F05457"/>
    <w:rsid w:val="00F056D8"/>
    <w:rsid w:val="00F13AD0"/>
    <w:rsid w:val="00F16EF7"/>
    <w:rsid w:val="00F205E6"/>
    <w:rsid w:val="00F2186B"/>
    <w:rsid w:val="00F22835"/>
    <w:rsid w:val="00F229DC"/>
    <w:rsid w:val="00F23707"/>
    <w:rsid w:val="00F275C5"/>
    <w:rsid w:val="00F27BB1"/>
    <w:rsid w:val="00F31D50"/>
    <w:rsid w:val="00F32236"/>
    <w:rsid w:val="00F35702"/>
    <w:rsid w:val="00F36181"/>
    <w:rsid w:val="00F36869"/>
    <w:rsid w:val="00F37447"/>
    <w:rsid w:val="00F42218"/>
    <w:rsid w:val="00F42F2C"/>
    <w:rsid w:val="00F50C2A"/>
    <w:rsid w:val="00F513E6"/>
    <w:rsid w:val="00F51F31"/>
    <w:rsid w:val="00F56871"/>
    <w:rsid w:val="00F609F7"/>
    <w:rsid w:val="00F60BB6"/>
    <w:rsid w:val="00F61EB6"/>
    <w:rsid w:val="00F63905"/>
    <w:rsid w:val="00F650EF"/>
    <w:rsid w:val="00F66110"/>
    <w:rsid w:val="00F66E6A"/>
    <w:rsid w:val="00F6786E"/>
    <w:rsid w:val="00F72A23"/>
    <w:rsid w:val="00F72CB8"/>
    <w:rsid w:val="00F73102"/>
    <w:rsid w:val="00F73EF0"/>
    <w:rsid w:val="00F760CA"/>
    <w:rsid w:val="00F77CE0"/>
    <w:rsid w:val="00F805CF"/>
    <w:rsid w:val="00F80F58"/>
    <w:rsid w:val="00F812AD"/>
    <w:rsid w:val="00F825FF"/>
    <w:rsid w:val="00F83661"/>
    <w:rsid w:val="00F83A30"/>
    <w:rsid w:val="00F8416F"/>
    <w:rsid w:val="00F84373"/>
    <w:rsid w:val="00F84ACD"/>
    <w:rsid w:val="00F86EBE"/>
    <w:rsid w:val="00F86F6A"/>
    <w:rsid w:val="00F87988"/>
    <w:rsid w:val="00F903E9"/>
    <w:rsid w:val="00F966D2"/>
    <w:rsid w:val="00F96845"/>
    <w:rsid w:val="00FA0A64"/>
    <w:rsid w:val="00FA1AC8"/>
    <w:rsid w:val="00FA24B9"/>
    <w:rsid w:val="00FA2BF3"/>
    <w:rsid w:val="00FA3CD0"/>
    <w:rsid w:val="00FA6B2B"/>
    <w:rsid w:val="00FA6C7C"/>
    <w:rsid w:val="00FA6E36"/>
    <w:rsid w:val="00FA77ED"/>
    <w:rsid w:val="00FB03C7"/>
    <w:rsid w:val="00FB26C3"/>
    <w:rsid w:val="00FB2D48"/>
    <w:rsid w:val="00FB33F0"/>
    <w:rsid w:val="00FB61D1"/>
    <w:rsid w:val="00FC11C1"/>
    <w:rsid w:val="00FC1E7E"/>
    <w:rsid w:val="00FC1F47"/>
    <w:rsid w:val="00FC50F5"/>
    <w:rsid w:val="00FC75F0"/>
    <w:rsid w:val="00FD0E6D"/>
    <w:rsid w:val="00FD128B"/>
    <w:rsid w:val="00FD135E"/>
    <w:rsid w:val="00FD1613"/>
    <w:rsid w:val="00FD2446"/>
    <w:rsid w:val="00FD475C"/>
    <w:rsid w:val="00FD6E7B"/>
    <w:rsid w:val="00FD6FF8"/>
    <w:rsid w:val="00FD7BC8"/>
    <w:rsid w:val="00FE208E"/>
    <w:rsid w:val="00FE33DF"/>
    <w:rsid w:val="00FE34ED"/>
    <w:rsid w:val="00FE5058"/>
    <w:rsid w:val="00FE6AC7"/>
    <w:rsid w:val="00FE6DB9"/>
    <w:rsid w:val="00FF0B69"/>
    <w:rsid w:val="00FF10CA"/>
    <w:rsid w:val="00FF1883"/>
    <w:rsid w:val="00FF19E6"/>
    <w:rsid w:val="00FF387E"/>
    <w:rsid w:val="00FF3F05"/>
    <w:rsid w:val="00FF4A38"/>
    <w:rsid w:val="00FF6F24"/>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F789"/>
  <w15:chartTrackingRefBased/>
  <w15:docId w15:val="{1DB01BB4-A37F-46F5-9CC2-01FF0B2B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BC"/>
  </w:style>
  <w:style w:type="paragraph" w:styleId="Heading1">
    <w:name w:val="heading 1"/>
    <w:basedOn w:val="Normal"/>
    <w:next w:val="Normal"/>
    <w:link w:val="Heading1Char"/>
    <w:uiPriority w:val="9"/>
    <w:qFormat/>
    <w:rsid w:val="00276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6ED9"/>
    <w:pPr>
      <w:keepNext/>
      <w:spacing w:before="240" w:after="60" w:line="240" w:lineRule="auto"/>
      <w:outlineLvl w:val="1"/>
    </w:pPr>
    <w:rPr>
      <w:rFonts w:ascii="Cambria" w:eastAsia="Times New Roman" w:hAnsi="Cambria" w:cs="Times New Roman"/>
      <w:b/>
      <w:bCs/>
      <w:i/>
      <w:iCs/>
      <w:sz w:val="28"/>
      <w:szCs w:val="28"/>
    </w:rPr>
  </w:style>
  <w:style w:type="paragraph" w:styleId="Heading4">
    <w:name w:val="heading 4"/>
    <w:basedOn w:val="Normal"/>
    <w:next w:val="Normal"/>
    <w:link w:val="Heading4Char"/>
    <w:uiPriority w:val="9"/>
    <w:semiHidden/>
    <w:unhideWhenUsed/>
    <w:qFormat/>
    <w:rsid w:val="004E0F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 Char Char Char Char,Footnote Text Char Char,footnote text,Footnote Text Char2,Footnote Text Char1 Char1,Footnote Text Char Char Char,Footnote Text Char2 Char Char Char,Geneva 9,Font: Geneva 9,Boston 10,f,Footnote"/>
    <w:basedOn w:val="Normal"/>
    <w:link w:val="FootnoteTextChar"/>
    <w:unhideWhenUsed/>
    <w:qFormat/>
    <w:rsid w:val="000075BC"/>
    <w:pPr>
      <w:spacing w:after="0" w:line="240" w:lineRule="auto"/>
    </w:pPr>
    <w:rPr>
      <w:sz w:val="20"/>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Geneva 9 Char,Font: Geneva 9 Char"/>
    <w:basedOn w:val="DefaultParagraphFont"/>
    <w:link w:val="FootnoteText"/>
    <w:rsid w:val="000075BC"/>
    <w:rPr>
      <w:sz w:val="20"/>
      <w:szCs w:val="20"/>
    </w:rPr>
  </w:style>
  <w:style w:type="character" w:styleId="FootnoteReference">
    <w:name w:val="footnote reference"/>
    <w:aliases w:val="16 Point,Superscript 6 Point, Char Char,Ref,de nota al pie,Footnote Reference Superscript,Footnote symbol, BVI fnr,BVI fnr,ftref,BVI fnr Char Car Char,ftref Char Car Char,16 Point Char Car Char,Footnote reference number,note TESI,fr,o"/>
    <w:link w:val="BVIfnrCharCar1CarChar"/>
    <w:uiPriority w:val="99"/>
    <w:qFormat/>
    <w:rsid w:val="000075BC"/>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0075BC"/>
    <w:pPr>
      <w:spacing w:line="240" w:lineRule="exact"/>
    </w:pPr>
    <w:rPr>
      <w:vertAlign w:val="superscript"/>
    </w:rPr>
  </w:style>
  <w:style w:type="paragraph" w:styleId="NoSpacing">
    <w:name w:val="No Spacing"/>
    <w:link w:val="NoSpacingChar"/>
    <w:uiPriority w:val="1"/>
    <w:qFormat/>
    <w:rsid w:val="000075BC"/>
    <w:pPr>
      <w:spacing w:after="0" w:line="240" w:lineRule="auto"/>
    </w:pPr>
  </w:style>
  <w:style w:type="paragraph" w:styleId="EndnoteText">
    <w:name w:val="endnote text"/>
    <w:basedOn w:val="Normal"/>
    <w:link w:val="EndnoteTextChar"/>
    <w:uiPriority w:val="99"/>
    <w:semiHidden/>
    <w:unhideWhenUsed/>
    <w:rsid w:val="000E00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0008"/>
    <w:rPr>
      <w:sz w:val="20"/>
      <w:szCs w:val="20"/>
    </w:rPr>
  </w:style>
  <w:style w:type="character" w:styleId="EndnoteReference">
    <w:name w:val="endnote reference"/>
    <w:basedOn w:val="DefaultParagraphFont"/>
    <w:uiPriority w:val="99"/>
    <w:unhideWhenUsed/>
    <w:qFormat/>
    <w:rsid w:val="000E0008"/>
    <w:rPr>
      <w:vertAlign w:val="superscript"/>
    </w:rPr>
  </w:style>
  <w:style w:type="character" w:customStyle="1" w:styleId="Heading1Char">
    <w:name w:val="Heading 1 Char"/>
    <w:basedOn w:val="DefaultParagraphFont"/>
    <w:link w:val="Heading1"/>
    <w:uiPriority w:val="9"/>
    <w:rsid w:val="0027682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76828"/>
    <w:pPr>
      <w:outlineLvl w:val="9"/>
    </w:pPr>
  </w:style>
  <w:style w:type="paragraph" w:styleId="TOC1">
    <w:name w:val="toc 1"/>
    <w:basedOn w:val="Normal"/>
    <w:next w:val="Normal"/>
    <w:autoRedefine/>
    <w:uiPriority w:val="39"/>
    <w:unhideWhenUsed/>
    <w:rsid w:val="00276828"/>
    <w:pPr>
      <w:spacing w:after="100"/>
    </w:pPr>
  </w:style>
  <w:style w:type="character" w:styleId="Hyperlink">
    <w:name w:val="Hyperlink"/>
    <w:basedOn w:val="DefaultParagraphFont"/>
    <w:uiPriority w:val="99"/>
    <w:unhideWhenUsed/>
    <w:rsid w:val="00276828"/>
    <w:rPr>
      <w:color w:val="0563C1" w:themeColor="hyperlink"/>
      <w:u w:val="single"/>
    </w:rPr>
  </w:style>
  <w:style w:type="paragraph" w:styleId="Header">
    <w:name w:val="header"/>
    <w:basedOn w:val="Normal"/>
    <w:link w:val="HeaderChar"/>
    <w:uiPriority w:val="99"/>
    <w:unhideWhenUsed/>
    <w:rsid w:val="00276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828"/>
  </w:style>
  <w:style w:type="paragraph" w:styleId="Footer">
    <w:name w:val="footer"/>
    <w:basedOn w:val="Normal"/>
    <w:link w:val="FooterChar"/>
    <w:uiPriority w:val="99"/>
    <w:unhideWhenUsed/>
    <w:rsid w:val="00276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828"/>
  </w:style>
  <w:style w:type="character" w:customStyle="1" w:styleId="NoSpacingChar">
    <w:name w:val="No Spacing Char"/>
    <w:basedOn w:val="DefaultParagraphFont"/>
    <w:link w:val="NoSpacing"/>
    <w:uiPriority w:val="1"/>
    <w:rsid w:val="00BA139F"/>
  </w:style>
  <w:style w:type="paragraph" w:styleId="ListParagraph">
    <w:name w:val="List Paragraph"/>
    <w:aliases w:val="Bullets,List Paragraph1,ADB List Paragraph,NULLETS 2"/>
    <w:basedOn w:val="Normal"/>
    <w:link w:val="ListParagraphChar"/>
    <w:uiPriority w:val="34"/>
    <w:qFormat/>
    <w:rsid w:val="00326130"/>
    <w:pPr>
      <w:ind w:left="720"/>
      <w:contextualSpacing/>
    </w:pPr>
  </w:style>
  <w:style w:type="character" w:customStyle="1" w:styleId="ListParagraphChar">
    <w:name w:val="List Paragraph Char"/>
    <w:aliases w:val="Bullets Char,List Paragraph1 Char,ADB List Paragraph Char,NULLETS 2 Char"/>
    <w:link w:val="ListParagraph"/>
    <w:locked/>
    <w:rsid w:val="003F4FC3"/>
  </w:style>
  <w:style w:type="table" w:styleId="TableGrid">
    <w:name w:val="Table Grid"/>
    <w:basedOn w:val="TableNormal"/>
    <w:uiPriority w:val="59"/>
    <w:qFormat/>
    <w:rsid w:val="006B7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Para"/>
    <w:basedOn w:val="Normal"/>
    <w:next w:val="Normal"/>
    <w:link w:val="CaptionChar"/>
    <w:uiPriority w:val="99"/>
    <w:qFormat/>
    <w:rsid w:val="00874D1E"/>
    <w:pPr>
      <w:spacing w:after="0" w:line="240" w:lineRule="auto"/>
    </w:pPr>
    <w:rPr>
      <w:rFonts w:ascii="Times New Roman" w:eastAsia="Times New Roman" w:hAnsi="Times New Roman" w:cs="Times New Roman"/>
      <w:b/>
      <w:bCs/>
      <w:sz w:val="28"/>
      <w:szCs w:val="24"/>
      <w:lang w:val="x-none" w:eastAsia="x-none"/>
    </w:rPr>
  </w:style>
  <w:style w:type="paragraph" w:customStyle="1" w:styleId="Prrafodelista1">
    <w:name w:val="Párrafo de lista1"/>
    <w:basedOn w:val="Normal"/>
    <w:uiPriority w:val="99"/>
    <w:rsid w:val="00874D1E"/>
    <w:pPr>
      <w:spacing w:after="0" w:line="240" w:lineRule="auto"/>
      <w:ind w:left="720"/>
    </w:pPr>
    <w:rPr>
      <w:rFonts w:ascii="Times New Roman" w:eastAsia="Times New Roman" w:hAnsi="Times New Roman" w:cs="Times New Roman"/>
      <w:sz w:val="24"/>
      <w:szCs w:val="24"/>
    </w:rPr>
  </w:style>
  <w:style w:type="character" w:customStyle="1" w:styleId="CaptionChar">
    <w:name w:val="Caption Char"/>
    <w:aliases w:val="Para Char"/>
    <w:link w:val="Caption"/>
    <w:uiPriority w:val="99"/>
    <w:rsid w:val="00874D1E"/>
    <w:rPr>
      <w:rFonts w:ascii="Times New Roman" w:eastAsia="Times New Roman" w:hAnsi="Times New Roman" w:cs="Times New Roman"/>
      <w:b/>
      <w:bCs/>
      <w:sz w:val="28"/>
      <w:szCs w:val="24"/>
      <w:lang w:val="x-none" w:eastAsia="x-none"/>
    </w:rPr>
  </w:style>
  <w:style w:type="table" w:customStyle="1" w:styleId="TableGrid1">
    <w:name w:val="Table Grid1"/>
    <w:basedOn w:val="TableNormal"/>
    <w:next w:val="TableGrid"/>
    <w:uiPriority w:val="39"/>
    <w:qFormat/>
    <w:rsid w:val="00B7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A76AF"/>
  </w:style>
  <w:style w:type="table" w:customStyle="1" w:styleId="TableGrid61">
    <w:name w:val="Table Grid61"/>
    <w:basedOn w:val="TableNormal"/>
    <w:next w:val="TableGrid"/>
    <w:rsid w:val="0008142D"/>
    <w:pPr>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uiPriority w:val="99"/>
    <w:rsid w:val="0008142D"/>
    <w:pPr>
      <w:spacing w:line="240" w:lineRule="exact"/>
    </w:pPr>
    <w:rPr>
      <w:rFonts w:ascii="Times New Roman" w:eastAsia="Times New Roman" w:hAnsi="Times New Roman" w:cs="Times New Roman"/>
      <w:sz w:val="24"/>
      <w:szCs w:val="24"/>
      <w:vertAlign w:val="superscript"/>
    </w:rPr>
  </w:style>
  <w:style w:type="paragraph" w:customStyle="1" w:styleId="HeadingA2">
    <w:name w:val="Heading A2"/>
    <w:basedOn w:val="Normal"/>
    <w:next w:val="Normal"/>
    <w:rsid w:val="001B46C3"/>
    <w:pPr>
      <w:numPr>
        <w:ilvl w:val="1"/>
        <w:numId w:val="31"/>
      </w:numPr>
      <w:spacing w:after="0" w:line="22" w:lineRule="atLeast"/>
    </w:pPr>
    <w:rPr>
      <w:rFonts w:ascii="Arial Bold" w:eastAsia="Times New Roman" w:hAnsi="Arial Bold" w:cs="Arial"/>
      <w:b/>
      <w:color w:val="000080"/>
      <w:sz w:val="24"/>
      <w:szCs w:val="24"/>
      <w:lang w:val="en-GB" w:eastAsia="en-GB"/>
    </w:rPr>
  </w:style>
  <w:style w:type="paragraph" w:customStyle="1" w:styleId="HeadingA">
    <w:name w:val="Heading A"/>
    <w:basedOn w:val="Normal"/>
    <w:next w:val="Normal"/>
    <w:rsid w:val="001B46C3"/>
    <w:pPr>
      <w:numPr>
        <w:numId w:val="31"/>
      </w:numPr>
      <w:pBdr>
        <w:bottom w:val="single" w:sz="8" w:space="1" w:color="000080"/>
      </w:pBdr>
      <w:spacing w:after="0" w:line="22" w:lineRule="atLeast"/>
    </w:pPr>
    <w:rPr>
      <w:rFonts w:ascii="Arial Bold" w:eastAsia="Times New Roman" w:hAnsi="Arial Bold" w:cs="Times New Roman"/>
      <w:b/>
      <w:caps/>
      <w:color w:val="000080"/>
      <w:sz w:val="28"/>
      <w:szCs w:val="28"/>
      <w:lang w:val="en-GB" w:eastAsia="en-GB"/>
    </w:rPr>
  </w:style>
  <w:style w:type="character" w:customStyle="1" w:styleId="Heading4Char">
    <w:name w:val="Heading 4 Char"/>
    <w:basedOn w:val="DefaultParagraphFont"/>
    <w:link w:val="Heading4"/>
    <w:uiPriority w:val="99"/>
    <w:rsid w:val="004E0F5A"/>
    <w:rPr>
      <w:rFonts w:asciiTheme="majorHAnsi" w:eastAsiaTheme="majorEastAsia" w:hAnsiTheme="majorHAnsi" w:cstheme="majorBidi"/>
      <w:i/>
      <w:iCs/>
      <w:color w:val="2E74B5" w:themeColor="accent1" w:themeShade="BF"/>
    </w:rPr>
  </w:style>
  <w:style w:type="character" w:styleId="Emphasis">
    <w:name w:val="Emphasis"/>
    <w:uiPriority w:val="20"/>
    <w:qFormat/>
    <w:rsid w:val="00F86EBE"/>
    <w:rPr>
      <w:i/>
      <w:iCs/>
    </w:rPr>
  </w:style>
  <w:style w:type="paragraph" w:styleId="NormalWeb">
    <w:name w:val="Normal (Web)"/>
    <w:basedOn w:val="Normal"/>
    <w:uiPriority w:val="99"/>
    <w:unhideWhenUsed/>
    <w:rsid w:val="00546FBB"/>
    <w:pPr>
      <w:spacing w:before="100" w:beforeAutospacing="1" w:after="100" w:afterAutospacing="1" w:line="240" w:lineRule="auto"/>
    </w:pPr>
    <w:rPr>
      <w:rFonts w:ascii="Calibri" w:hAnsi="Calibri" w:cs="Calibri"/>
    </w:rPr>
  </w:style>
  <w:style w:type="paragraph" w:styleId="BodyText">
    <w:name w:val="Body Text"/>
    <w:basedOn w:val="Normal"/>
    <w:link w:val="BodyTextChar"/>
    <w:rsid w:val="00546FBB"/>
    <w:pPr>
      <w:spacing w:after="60" w:line="240" w:lineRule="auto"/>
    </w:pPr>
    <w:rPr>
      <w:rFonts w:ascii="Myriad Pro" w:eastAsia="Myriad Pro" w:hAnsi="Myriad Pro" w:cs="Myriad Pro"/>
      <w:color w:val="000000"/>
      <w:sz w:val="20"/>
      <w:szCs w:val="20"/>
    </w:rPr>
  </w:style>
  <w:style w:type="character" w:customStyle="1" w:styleId="BodyTextChar">
    <w:name w:val="Body Text Char"/>
    <w:basedOn w:val="DefaultParagraphFont"/>
    <w:link w:val="BodyText"/>
    <w:rsid w:val="00546FBB"/>
    <w:rPr>
      <w:rFonts w:ascii="Myriad Pro" w:eastAsia="Myriad Pro" w:hAnsi="Myriad Pro" w:cs="Myriad Pro"/>
      <w:color w:val="000000"/>
      <w:sz w:val="20"/>
      <w:szCs w:val="20"/>
    </w:rPr>
  </w:style>
  <w:style w:type="paragraph" w:styleId="Title">
    <w:name w:val="Title"/>
    <w:basedOn w:val="ListParagraph"/>
    <w:next w:val="Normal"/>
    <w:link w:val="TitleChar"/>
    <w:uiPriority w:val="10"/>
    <w:qFormat/>
    <w:rsid w:val="001F17C5"/>
    <w:pPr>
      <w:numPr>
        <w:numId w:val="41"/>
      </w:numPr>
      <w:spacing w:after="200" w:line="276" w:lineRule="auto"/>
    </w:pPr>
    <w:rPr>
      <w:rFonts w:ascii="Calibri" w:eastAsia="Calibri" w:hAnsi="Calibri" w:cs="Arial"/>
      <w:b/>
      <w:bCs/>
      <w:color w:val="17365D"/>
      <w:sz w:val="36"/>
      <w:szCs w:val="36"/>
    </w:rPr>
  </w:style>
  <w:style w:type="character" w:customStyle="1" w:styleId="TitleChar">
    <w:name w:val="Title Char"/>
    <w:basedOn w:val="DefaultParagraphFont"/>
    <w:link w:val="Title"/>
    <w:uiPriority w:val="10"/>
    <w:rsid w:val="001F17C5"/>
    <w:rPr>
      <w:rFonts w:ascii="Calibri" w:eastAsia="Calibri" w:hAnsi="Calibri" w:cs="Arial"/>
      <w:b/>
      <w:bCs/>
      <w:color w:val="17365D"/>
      <w:sz w:val="36"/>
      <w:szCs w:val="36"/>
    </w:rPr>
  </w:style>
  <w:style w:type="paragraph" w:styleId="BodyText3">
    <w:name w:val="Body Text 3"/>
    <w:basedOn w:val="Normal"/>
    <w:link w:val="BodyText3Char"/>
    <w:rsid w:val="005B0916"/>
    <w:pPr>
      <w:spacing w:after="60" w:line="240" w:lineRule="auto"/>
      <w:jc w:val="both"/>
    </w:pPr>
    <w:rPr>
      <w:rFonts w:ascii="Arial" w:eastAsia="Times New Roman" w:hAnsi="Arial" w:cs="Times New Roman"/>
      <w:sz w:val="16"/>
      <w:szCs w:val="16"/>
      <w:lang w:val="en-GB" w:eastAsia="x-none"/>
    </w:rPr>
  </w:style>
  <w:style w:type="character" w:customStyle="1" w:styleId="BodyText3Char">
    <w:name w:val="Body Text 3 Char"/>
    <w:basedOn w:val="DefaultParagraphFont"/>
    <w:link w:val="BodyText3"/>
    <w:rsid w:val="005B0916"/>
    <w:rPr>
      <w:rFonts w:ascii="Arial" w:eastAsia="Times New Roman" w:hAnsi="Arial" w:cs="Times New Roman"/>
      <w:sz w:val="16"/>
      <w:szCs w:val="16"/>
      <w:lang w:val="en-GB" w:eastAsia="x-none"/>
    </w:rPr>
  </w:style>
  <w:style w:type="paragraph" w:styleId="TOC3">
    <w:name w:val="toc 3"/>
    <w:basedOn w:val="Normal"/>
    <w:next w:val="Normal"/>
    <w:autoRedefine/>
    <w:uiPriority w:val="39"/>
    <w:unhideWhenUsed/>
    <w:rsid w:val="00A76491"/>
    <w:pPr>
      <w:spacing w:after="100"/>
      <w:ind w:left="440"/>
    </w:pPr>
  </w:style>
  <w:style w:type="paragraph" w:styleId="TOC2">
    <w:name w:val="toc 2"/>
    <w:basedOn w:val="Normal"/>
    <w:next w:val="Normal"/>
    <w:autoRedefine/>
    <w:uiPriority w:val="39"/>
    <w:unhideWhenUsed/>
    <w:rsid w:val="00A76491"/>
    <w:pPr>
      <w:spacing w:after="100"/>
      <w:ind w:left="220"/>
    </w:pPr>
    <w:rPr>
      <w:rFonts w:eastAsiaTheme="minorEastAsia"/>
    </w:rPr>
  </w:style>
  <w:style w:type="paragraph" w:styleId="TOC4">
    <w:name w:val="toc 4"/>
    <w:basedOn w:val="Normal"/>
    <w:next w:val="Normal"/>
    <w:autoRedefine/>
    <w:uiPriority w:val="39"/>
    <w:unhideWhenUsed/>
    <w:rsid w:val="00A76491"/>
    <w:pPr>
      <w:spacing w:after="100"/>
      <w:ind w:left="660"/>
    </w:pPr>
    <w:rPr>
      <w:rFonts w:eastAsiaTheme="minorEastAsia"/>
    </w:rPr>
  </w:style>
  <w:style w:type="paragraph" w:styleId="TOC5">
    <w:name w:val="toc 5"/>
    <w:basedOn w:val="Normal"/>
    <w:next w:val="Normal"/>
    <w:autoRedefine/>
    <w:uiPriority w:val="39"/>
    <w:unhideWhenUsed/>
    <w:rsid w:val="00A76491"/>
    <w:pPr>
      <w:spacing w:after="100"/>
      <w:ind w:left="880"/>
    </w:pPr>
    <w:rPr>
      <w:rFonts w:eastAsiaTheme="minorEastAsia"/>
    </w:rPr>
  </w:style>
  <w:style w:type="paragraph" w:styleId="TOC6">
    <w:name w:val="toc 6"/>
    <w:basedOn w:val="Normal"/>
    <w:next w:val="Normal"/>
    <w:autoRedefine/>
    <w:uiPriority w:val="39"/>
    <w:unhideWhenUsed/>
    <w:rsid w:val="00A76491"/>
    <w:pPr>
      <w:spacing w:after="100"/>
      <w:ind w:left="1100"/>
    </w:pPr>
    <w:rPr>
      <w:rFonts w:eastAsiaTheme="minorEastAsia"/>
    </w:rPr>
  </w:style>
  <w:style w:type="paragraph" w:styleId="TOC7">
    <w:name w:val="toc 7"/>
    <w:basedOn w:val="Normal"/>
    <w:next w:val="Normal"/>
    <w:autoRedefine/>
    <w:uiPriority w:val="39"/>
    <w:unhideWhenUsed/>
    <w:rsid w:val="00A76491"/>
    <w:pPr>
      <w:spacing w:after="100"/>
      <w:ind w:left="1320"/>
    </w:pPr>
    <w:rPr>
      <w:rFonts w:eastAsiaTheme="minorEastAsia"/>
    </w:rPr>
  </w:style>
  <w:style w:type="paragraph" w:styleId="TOC8">
    <w:name w:val="toc 8"/>
    <w:basedOn w:val="Normal"/>
    <w:next w:val="Normal"/>
    <w:autoRedefine/>
    <w:uiPriority w:val="39"/>
    <w:unhideWhenUsed/>
    <w:rsid w:val="00A76491"/>
    <w:pPr>
      <w:spacing w:after="100"/>
      <w:ind w:left="1540"/>
    </w:pPr>
    <w:rPr>
      <w:rFonts w:eastAsiaTheme="minorEastAsia"/>
    </w:rPr>
  </w:style>
  <w:style w:type="paragraph" w:styleId="TOC9">
    <w:name w:val="toc 9"/>
    <w:basedOn w:val="Normal"/>
    <w:next w:val="Normal"/>
    <w:autoRedefine/>
    <w:uiPriority w:val="39"/>
    <w:unhideWhenUsed/>
    <w:rsid w:val="00A76491"/>
    <w:pPr>
      <w:spacing w:after="100"/>
      <w:ind w:left="1760"/>
    </w:pPr>
    <w:rPr>
      <w:rFonts w:eastAsiaTheme="minorEastAsia"/>
    </w:rPr>
  </w:style>
  <w:style w:type="paragraph" w:customStyle="1" w:styleId="BodyText4">
    <w:name w:val="Body Text 4"/>
    <w:basedOn w:val="Normal"/>
    <w:link w:val="BodyText4Char"/>
    <w:autoRedefine/>
    <w:qFormat/>
    <w:rsid w:val="0013103C"/>
    <w:pPr>
      <w:tabs>
        <w:tab w:val="left" w:pos="284"/>
      </w:tabs>
      <w:autoSpaceDE w:val="0"/>
      <w:autoSpaceDN w:val="0"/>
      <w:adjustRightInd w:val="0"/>
      <w:spacing w:after="0" w:line="240" w:lineRule="auto"/>
      <w:jc w:val="both"/>
    </w:pPr>
    <w:rPr>
      <w:rFonts w:ascii="Times New Roman" w:eastAsia="Times New Roman" w:hAnsi="Times New Roman" w:cs="Times New Roman"/>
      <w:bCs/>
    </w:rPr>
  </w:style>
  <w:style w:type="character" w:customStyle="1" w:styleId="BodyText4Char">
    <w:name w:val="Body Text 4 Char"/>
    <w:link w:val="BodyText4"/>
    <w:rsid w:val="0013103C"/>
    <w:rPr>
      <w:rFonts w:ascii="Times New Roman" w:eastAsia="Times New Roman" w:hAnsi="Times New Roman" w:cs="Times New Roman"/>
      <w:bCs/>
    </w:rPr>
  </w:style>
  <w:style w:type="paragraph" w:styleId="BalloonText">
    <w:name w:val="Balloon Text"/>
    <w:basedOn w:val="Normal"/>
    <w:link w:val="BalloonTextChar"/>
    <w:uiPriority w:val="99"/>
    <w:semiHidden/>
    <w:unhideWhenUsed/>
    <w:rsid w:val="0044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E5"/>
    <w:rPr>
      <w:rFonts w:ascii="Segoe UI" w:hAnsi="Segoe UI" w:cs="Segoe UI"/>
      <w:sz w:val="18"/>
      <w:szCs w:val="18"/>
    </w:rPr>
  </w:style>
  <w:style w:type="character" w:customStyle="1" w:styleId="Heading2Char">
    <w:name w:val="Heading 2 Char"/>
    <w:basedOn w:val="DefaultParagraphFont"/>
    <w:link w:val="Heading2"/>
    <w:uiPriority w:val="9"/>
    <w:rsid w:val="00226ED9"/>
    <w:rPr>
      <w:rFonts w:ascii="Cambria" w:eastAsia="Times New Roman" w:hAnsi="Cambria" w:cs="Times New Roman"/>
      <w:b/>
      <w:bCs/>
      <w:i/>
      <w:iCs/>
      <w:sz w:val="28"/>
      <w:szCs w:val="28"/>
    </w:rPr>
  </w:style>
  <w:style w:type="character" w:styleId="CommentReference">
    <w:name w:val="annotation reference"/>
    <w:basedOn w:val="DefaultParagraphFont"/>
    <w:uiPriority w:val="99"/>
    <w:semiHidden/>
    <w:unhideWhenUsed/>
    <w:rsid w:val="002606AF"/>
    <w:rPr>
      <w:sz w:val="16"/>
      <w:szCs w:val="16"/>
    </w:rPr>
  </w:style>
  <w:style w:type="paragraph" w:styleId="CommentText">
    <w:name w:val="annotation text"/>
    <w:basedOn w:val="Normal"/>
    <w:link w:val="CommentTextChar"/>
    <w:uiPriority w:val="99"/>
    <w:unhideWhenUsed/>
    <w:rsid w:val="0096274E"/>
    <w:pPr>
      <w:spacing w:line="240" w:lineRule="auto"/>
    </w:pPr>
    <w:rPr>
      <w:sz w:val="20"/>
      <w:szCs w:val="20"/>
    </w:rPr>
  </w:style>
  <w:style w:type="character" w:customStyle="1" w:styleId="CommentTextChar">
    <w:name w:val="Comment Text Char"/>
    <w:basedOn w:val="DefaultParagraphFont"/>
    <w:link w:val="CommentText"/>
    <w:uiPriority w:val="99"/>
    <w:rsid w:val="002606AF"/>
    <w:rPr>
      <w:sz w:val="20"/>
      <w:szCs w:val="20"/>
    </w:rPr>
  </w:style>
  <w:style w:type="paragraph" w:styleId="CommentSubject">
    <w:name w:val="annotation subject"/>
    <w:basedOn w:val="CommentText"/>
    <w:next w:val="CommentText"/>
    <w:link w:val="CommentSubjectChar"/>
    <w:uiPriority w:val="99"/>
    <w:semiHidden/>
    <w:unhideWhenUsed/>
    <w:rsid w:val="002606AF"/>
    <w:rPr>
      <w:b/>
      <w:bCs/>
    </w:rPr>
  </w:style>
  <w:style w:type="character" w:customStyle="1" w:styleId="CommentSubjectChar">
    <w:name w:val="Comment Subject Char"/>
    <w:basedOn w:val="CommentTextChar"/>
    <w:link w:val="CommentSubject"/>
    <w:uiPriority w:val="99"/>
    <w:semiHidden/>
    <w:rsid w:val="002606AF"/>
    <w:rPr>
      <w:b/>
      <w:bCs/>
      <w:sz w:val="20"/>
      <w:szCs w:val="20"/>
    </w:rPr>
  </w:style>
  <w:style w:type="character" w:customStyle="1" w:styleId="im">
    <w:name w:val="im"/>
    <w:basedOn w:val="DefaultParagraphFont"/>
    <w:rsid w:val="0045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429137">
      <w:bodyDiv w:val="1"/>
      <w:marLeft w:val="0"/>
      <w:marRight w:val="0"/>
      <w:marTop w:val="0"/>
      <w:marBottom w:val="0"/>
      <w:divBdr>
        <w:top w:val="none" w:sz="0" w:space="0" w:color="auto"/>
        <w:left w:val="none" w:sz="0" w:space="0" w:color="auto"/>
        <w:bottom w:val="none" w:sz="0" w:space="0" w:color="auto"/>
        <w:right w:val="none" w:sz="0" w:space="0" w:color="auto"/>
      </w:divBdr>
    </w:div>
    <w:div w:id="814491188">
      <w:bodyDiv w:val="1"/>
      <w:marLeft w:val="0"/>
      <w:marRight w:val="0"/>
      <w:marTop w:val="0"/>
      <w:marBottom w:val="0"/>
      <w:divBdr>
        <w:top w:val="none" w:sz="0" w:space="0" w:color="auto"/>
        <w:left w:val="none" w:sz="0" w:space="0" w:color="auto"/>
        <w:bottom w:val="none" w:sz="0" w:space="0" w:color="auto"/>
        <w:right w:val="none" w:sz="0" w:space="0" w:color="auto"/>
      </w:divBdr>
    </w:div>
    <w:div w:id="845053241">
      <w:bodyDiv w:val="1"/>
      <w:marLeft w:val="0"/>
      <w:marRight w:val="0"/>
      <w:marTop w:val="0"/>
      <w:marBottom w:val="0"/>
      <w:divBdr>
        <w:top w:val="none" w:sz="0" w:space="0" w:color="auto"/>
        <w:left w:val="none" w:sz="0" w:space="0" w:color="auto"/>
        <w:bottom w:val="none" w:sz="0" w:space="0" w:color="auto"/>
        <w:right w:val="none" w:sz="0" w:space="0" w:color="auto"/>
      </w:divBdr>
    </w:div>
    <w:div w:id="947738856">
      <w:bodyDiv w:val="1"/>
      <w:marLeft w:val="0"/>
      <w:marRight w:val="0"/>
      <w:marTop w:val="0"/>
      <w:marBottom w:val="0"/>
      <w:divBdr>
        <w:top w:val="none" w:sz="0" w:space="0" w:color="auto"/>
        <w:left w:val="none" w:sz="0" w:space="0" w:color="auto"/>
        <w:bottom w:val="none" w:sz="0" w:space="0" w:color="auto"/>
        <w:right w:val="none" w:sz="0" w:space="0" w:color="auto"/>
      </w:divBdr>
    </w:div>
    <w:div w:id="1870802503">
      <w:bodyDiv w:val="1"/>
      <w:marLeft w:val="0"/>
      <w:marRight w:val="0"/>
      <w:marTop w:val="0"/>
      <w:marBottom w:val="0"/>
      <w:divBdr>
        <w:top w:val="none" w:sz="0" w:space="0" w:color="auto"/>
        <w:left w:val="none" w:sz="0" w:space="0" w:color="auto"/>
        <w:bottom w:val="none" w:sz="0" w:space="0" w:color="auto"/>
        <w:right w:val="none" w:sz="0" w:space="0" w:color="auto"/>
      </w:divBdr>
    </w:div>
    <w:div w:id="20469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Muyeye.chambwera@undp.org"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"Building Adaptive Capacity to Catalyze Active Public and Private Sector Participation to Manage the Exposure and Sensitivity of Water Supply Services to Climate Change in Sierra Leone (PIMS 4613)" project aimed to enhance adaptive capacity of decision-makers in the public and private sector involved in water provision to plan for and respond to climate change risks on water resources. The project sought to complement several water-related projects established by the UNDP and other funders in Sierra Leone. Within water resources management, the project focused on addressing the skills deficit of water managers and the insufficient policy framework to secure the vital economic and the functionality of water management systems in a changing climate.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23C6C7-50DD-4D9D-83F5-DA9D366D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93</Pages>
  <Words>48501</Words>
  <Characters>276462</Characters>
  <Application>Microsoft Office Word</Application>
  <DocSecurity>0</DocSecurity>
  <Lines>2303</Lines>
  <Paragraphs>648</Paragraphs>
  <ScaleCrop>false</ScaleCrop>
  <HeadingPairs>
    <vt:vector size="2" baseType="variant">
      <vt:variant>
        <vt:lpstr>Title</vt:lpstr>
      </vt:variant>
      <vt:variant>
        <vt:i4>1</vt:i4>
      </vt:variant>
    </vt:vector>
  </HeadingPairs>
  <TitlesOfParts>
    <vt:vector size="1" baseType="lpstr">
      <vt:lpstr>Terminal Evaluation
“Building Adaptive Capacity to Catalyze Active Public and Private Sector Participation to Manage the Exposure and Sensitivity of Water Supply Services to Climate Change in Sierra Leone” (PIMS# 4613, GEF ID # 4599)</vt:lpstr>
    </vt:vector>
  </TitlesOfParts>
  <Company/>
  <LinksUpToDate>false</LinksUpToDate>
  <CharactersWithSpaces>324315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Terminal Evaluation
“Building Adaptive Capacity to Catalyze Active Public and Private Sector Participation to Manage the Exposure and Sensitivity of Water Supply Services to Climate Change in Sierra Leone” (PIMS# 4613, GEF ID # 4599)</dc:title>
  <dc:subject>GEF Project ID:	 4599 UNDP Project ID:	000866332</dc:subject>
  <dc:creator>Mrs. Stephanie Hodge and Dr. Hindowa Momoh</dc:creator>
  <cp:keywords/>
  <dc:description/>
  <cp:lastModifiedBy>Madhab Regmi</cp:lastModifiedBy>
  <cp:revision>3</cp:revision>
  <cp:lastPrinted>2020-08-18T19:05:00Z</cp:lastPrinted>
  <dcterms:created xsi:type="dcterms:W3CDTF">2020-10-14T15:26:00Z</dcterms:created>
  <dcterms:modified xsi:type="dcterms:W3CDTF">2020-10-16T10:56:00Z</dcterms:modified>
</cp:coreProperties>
</file>