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32E2A" w14:textId="77777777" w:rsidR="00E75CCF" w:rsidRPr="0014100C" w:rsidRDefault="00E75CCF" w:rsidP="0063092F">
      <w:pPr>
        <w:pStyle w:val="Heading2"/>
        <w:jc w:val="center"/>
        <w:rPr>
          <w:rFonts w:asciiTheme="minorHAnsi" w:hAnsiTheme="minorHAnsi" w:cstheme="minorHAnsi"/>
          <w:b/>
          <w:sz w:val="22"/>
          <w:szCs w:val="22"/>
        </w:rPr>
      </w:pPr>
      <w:r w:rsidRPr="0014100C">
        <w:rPr>
          <w:rFonts w:asciiTheme="minorHAnsi" w:hAnsiTheme="minorHAnsi" w:cstheme="minorHAnsi"/>
          <w:b/>
          <w:sz w:val="22"/>
          <w:szCs w:val="22"/>
        </w:rPr>
        <w:t>Terms of Reference</w:t>
      </w:r>
    </w:p>
    <w:p w14:paraId="213EB902" w14:textId="77777777" w:rsidR="00E75CCF" w:rsidRPr="0014100C" w:rsidRDefault="00E75CCF" w:rsidP="00E75CCF">
      <w:pPr>
        <w:rPr>
          <w:rFonts w:asciiTheme="minorHAnsi" w:hAnsiTheme="minorHAnsi" w:cstheme="minorHAnsi"/>
          <w:b/>
          <w:szCs w:val="22"/>
        </w:rPr>
      </w:pPr>
    </w:p>
    <w:p w14:paraId="7E4C3A98" w14:textId="2AA267CE" w:rsidR="0063092F" w:rsidRPr="0014100C" w:rsidRDefault="0063092F" w:rsidP="0063092F">
      <w:pPr>
        <w:keepNext/>
        <w:tabs>
          <w:tab w:val="left" w:pos="1980"/>
        </w:tabs>
        <w:ind w:left="1980" w:hanging="1980"/>
        <w:outlineLvl w:val="2"/>
        <w:rPr>
          <w:rFonts w:asciiTheme="minorHAnsi" w:eastAsia="MS Mincho" w:hAnsiTheme="minorHAnsi" w:cstheme="minorHAnsi"/>
          <w:b/>
          <w:bCs/>
          <w:szCs w:val="22"/>
          <w:lang w:eastAsia="x-none"/>
        </w:rPr>
      </w:pPr>
      <w:r w:rsidRPr="0014100C">
        <w:rPr>
          <w:rFonts w:asciiTheme="minorHAnsi" w:eastAsia="MS Mincho" w:hAnsiTheme="minorHAnsi" w:cstheme="minorHAnsi"/>
          <w:b/>
          <w:bCs/>
          <w:szCs w:val="22"/>
          <w:lang w:eastAsia="x-none"/>
        </w:rPr>
        <w:t xml:space="preserve">Title: </w:t>
      </w:r>
      <w:r w:rsidRPr="0014100C">
        <w:rPr>
          <w:rFonts w:asciiTheme="minorHAnsi" w:eastAsia="MS Mincho" w:hAnsiTheme="minorHAnsi" w:cstheme="minorHAnsi"/>
          <w:b/>
          <w:bCs/>
          <w:szCs w:val="22"/>
          <w:lang w:eastAsia="x-none"/>
        </w:rPr>
        <w:tab/>
      </w:r>
      <w:r w:rsidRPr="0014100C">
        <w:rPr>
          <w:rFonts w:asciiTheme="minorHAnsi" w:hAnsiTheme="minorHAnsi" w:cstheme="minorHAnsi"/>
          <w:b/>
          <w:szCs w:val="22"/>
          <w:lang w:eastAsia="x-none"/>
        </w:rPr>
        <w:t>Evaluation Consultant (</w:t>
      </w:r>
      <w:r w:rsidR="006B01D8">
        <w:rPr>
          <w:rFonts w:asciiTheme="minorHAnsi" w:hAnsiTheme="minorHAnsi" w:cstheme="minorHAnsi"/>
          <w:b/>
          <w:szCs w:val="22"/>
          <w:lang w:eastAsia="x-none"/>
        </w:rPr>
        <w:t>Intern</w:t>
      </w:r>
      <w:bookmarkStart w:id="0" w:name="_GoBack"/>
      <w:bookmarkEnd w:id="0"/>
      <w:r w:rsidR="00A82D26">
        <w:rPr>
          <w:rFonts w:asciiTheme="minorHAnsi" w:hAnsiTheme="minorHAnsi" w:cstheme="minorHAnsi"/>
          <w:b/>
          <w:szCs w:val="22"/>
          <w:lang w:eastAsia="x-none"/>
        </w:rPr>
        <w:t>ational</w:t>
      </w:r>
      <w:r w:rsidRPr="0014100C">
        <w:rPr>
          <w:rFonts w:asciiTheme="minorHAnsi" w:hAnsiTheme="minorHAnsi" w:cstheme="minorHAnsi"/>
          <w:b/>
          <w:szCs w:val="22"/>
          <w:lang w:eastAsia="x-none"/>
        </w:rPr>
        <w:t>)</w:t>
      </w:r>
    </w:p>
    <w:p w14:paraId="4D70D440" w14:textId="77777777" w:rsidR="0063092F" w:rsidRPr="0014100C" w:rsidRDefault="0063092F" w:rsidP="00B73296">
      <w:pPr>
        <w:tabs>
          <w:tab w:val="left" w:pos="1980"/>
        </w:tabs>
        <w:ind w:left="1980" w:hanging="1980"/>
        <w:jc w:val="both"/>
        <w:rPr>
          <w:rFonts w:asciiTheme="minorHAnsi" w:eastAsia="MS Mincho" w:hAnsiTheme="minorHAnsi" w:cstheme="minorHAnsi"/>
          <w:b/>
          <w:bCs/>
          <w:szCs w:val="22"/>
          <w:lang w:eastAsia="x-none"/>
        </w:rPr>
      </w:pPr>
      <w:r w:rsidRPr="0014100C">
        <w:rPr>
          <w:rFonts w:asciiTheme="minorHAnsi" w:eastAsia="MS Mincho" w:hAnsiTheme="minorHAnsi" w:cstheme="minorHAnsi"/>
          <w:b/>
          <w:bCs/>
          <w:szCs w:val="22"/>
          <w:lang w:eastAsia="x-none"/>
        </w:rPr>
        <w:t>Subject:</w:t>
      </w:r>
      <w:r w:rsidRPr="0014100C">
        <w:rPr>
          <w:rFonts w:asciiTheme="minorHAnsi" w:eastAsia="MS Mincho" w:hAnsiTheme="minorHAnsi" w:cstheme="minorHAnsi"/>
          <w:b/>
          <w:bCs/>
          <w:szCs w:val="22"/>
          <w:lang w:eastAsia="x-none"/>
        </w:rPr>
        <w:tab/>
        <w:t xml:space="preserve">Final Evaluation of the </w:t>
      </w:r>
      <w:r w:rsidR="00861781" w:rsidRPr="0014100C">
        <w:rPr>
          <w:rFonts w:asciiTheme="minorHAnsi" w:eastAsia="MS Mincho" w:hAnsiTheme="minorHAnsi" w:cstheme="minorHAnsi"/>
          <w:b/>
          <w:bCs/>
          <w:szCs w:val="22"/>
          <w:lang w:eastAsia="x-none"/>
        </w:rPr>
        <w:t xml:space="preserve">United Nations </w:t>
      </w:r>
      <w:r w:rsidRPr="0014100C">
        <w:rPr>
          <w:rFonts w:asciiTheme="minorHAnsi" w:eastAsia="MS Mincho" w:hAnsiTheme="minorHAnsi" w:cstheme="minorHAnsi"/>
          <w:b/>
          <w:bCs/>
          <w:szCs w:val="22"/>
          <w:lang w:eastAsia="x-none"/>
        </w:rPr>
        <w:t xml:space="preserve">Partnership for Sustainable Development 2016-2020 </w:t>
      </w:r>
    </w:p>
    <w:p w14:paraId="7C8B7EFA" w14:textId="77777777" w:rsidR="00E20ADE" w:rsidRPr="0014100C" w:rsidRDefault="0063092F" w:rsidP="00E20ADE">
      <w:pPr>
        <w:tabs>
          <w:tab w:val="left" w:pos="1980"/>
        </w:tabs>
        <w:ind w:left="1980" w:hanging="1980"/>
        <w:rPr>
          <w:rFonts w:asciiTheme="minorHAnsi" w:eastAsia="MS Mincho" w:hAnsiTheme="minorHAnsi" w:cstheme="minorHAnsi"/>
          <w:b/>
          <w:szCs w:val="22"/>
          <w:lang w:eastAsia="x-none"/>
        </w:rPr>
      </w:pPr>
      <w:r w:rsidRPr="0014100C">
        <w:rPr>
          <w:rFonts w:asciiTheme="minorHAnsi" w:eastAsia="MS Mincho" w:hAnsiTheme="minorHAnsi" w:cstheme="minorHAnsi"/>
          <w:b/>
          <w:bCs/>
          <w:szCs w:val="22"/>
          <w:lang w:eastAsia="x-none"/>
        </w:rPr>
        <w:t>Reporting to:</w:t>
      </w:r>
      <w:r w:rsidRPr="0014100C">
        <w:rPr>
          <w:rFonts w:asciiTheme="minorHAnsi" w:eastAsia="MS Mincho" w:hAnsiTheme="minorHAnsi" w:cstheme="minorHAnsi"/>
          <w:b/>
          <w:bCs/>
          <w:szCs w:val="22"/>
          <w:lang w:eastAsia="x-none"/>
        </w:rPr>
        <w:tab/>
      </w:r>
      <w:r w:rsidRPr="0014100C">
        <w:rPr>
          <w:rFonts w:asciiTheme="minorHAnsi" w:eastAsia="MS Mincho" w:hAnsiTheme="minorHAnsi" w:cstheme="minorHAnsi"/>
          <w:b/>
          <w:szCs w:val="22"/>
          <w:lang w:eastAsia="x-none"/>
        </w:rPr>
        <w:t>United</w:t>
      </w:r>
      <w:r w:rsidR="00E20ADE" w:rsidRPr="0014100C">
        <w:rPr>
          <w:rFonts w:asciiTheme="minorHAnsi" w:eastAsia="MS Mincho" w:hAnsiTheme="minorHAnsi" w:cstheme="minorHAnsi"/>
          <w:b/>
          <w:szCs w:val="22"/>
          <w:lang w:eastAsia="x-none"/>
        </w:rPr>
        <w:t xml:space="preserve"> </w:t>
      </w:r>
      <w:r w:rsidRPr="0014100C">
        <w:rPr>
          <w:rFonts w:asciiTheme="minorHAnsi" w:eastAsia="MS Mincho" w:hAnsiTheme="minorHAnsi" w:cstheme="minorHAnsi"/>
          <w:b/>
          <w:bCs/>
          <w:szCs w:val="22"/>
          <w:lang w:eastAsia="x-none"/>
        </w:rPr>
        <w:t>Nations Resident Coor</w:t>
      </w:r>
      <w:r w:rsidRPr="0014100C">
        <w:rPr>
          <w:rFonts w:asciiTheme="minorHAnsi" w:eastAsia="MS Mincho" w:hAnsiTheme="minorHAnsi" w:cstheme="minorHAnsi"/>
          <w:b/>
          <w:szCs w:val="22"/>
          <w:lang w:eastAsia="x-none"/>
        </w:rPr>
        <w:t>dinator in North Macedonia</w:t>
      </w:r>
      <w:r w:rsidR="00C80E6F" w:rsidRPr="0014100C">
        <w:rPr>
          <w:rFonts w:asciiTheme="minorHAnsi" w:eastAsia="MS Mincho" w:hAnsiTheme="minorHAnsi" w:cstheme="minorHAnsi"/>
          <w:b/>
          <w:szCs w:val="22"/>
          <w:lang w:eastAsia="x-none"/>
        </w:rPr>
        <w:t xml:space="preserve"> and </w:t>
      </w:r>
    </w:p>
    <w:p w14:paraId="0E9333F6" w14:textId="77777777" w:rsidR="0063092F" w:rsidRPr="0014100C" w:rsidRDefault="00861781" w:rsidP="00E20ADE">
      <w:pPr>
        <w:tabs>
          <w:tab w:val="left" w:pos="1980"/>
        </w:tabs>
        <w:ind w:left="1980" w:hanging="1980"/>
        <w:rPr>
          <w:rFonts w:asciiTheme="minorHAnsi" w:eastAsia="MS Mincho" w:hAnsiTheme="minorHAnsi" w:cstheme="minorHAnsi"/>
          <w:b/>
          <w:bCs/>
          <w:szCs w:val="22"/>
          <w:lang w:eastAsia="x-none"/>
        </w:rPr>
      </w:pPr>
      <w:r w:rsidRPr="0014100C">
        <w:rPr>
          <w:rFonts w:asciiTheme="minorHAnsi" w:eastAsia="MS Mincho" w:hAnsiTheme="minorHAnsi" w:cstheme="minorHAnsi"/>
          <w:b/>
          <w:szCs w:val="22"/>
          <w:lang w:eastAsia="x-none"/>
        </w:rPr>
        <w:tab/>
      </w:r>
      <w:r w:rsidR="002C3510" w:rsidRPr="0014100C">
        <w:rPr>
          <w:rFonts w:asciiTheme="minorHAnsi" w:eastAsia="MS Mincho" w:hAnsiTheme="minorHAnsi" w:cstheme="minorHAnsi"/>
          <w:b/>
          <w:szCs w:val="22"/>
          <w:lang w:eastAsia="x-none"/>
        </w:rPr>
        <w:t>Data Management and M&amp;E</w:t>
      </w:r>
      <w:r w:rsidR="006F035C" w:rsidRPr="0014100C">
        <w:rPr>
          <w:rFonts w:asciiTheme="minorHAnsi" w:eastAsia="MS Mincho" w:hAnsiTheme="minorHAnsi" w:cstheme="minorHAnsi"/>
          <w:b/>
          <w:szCs w:val="22"/>
          <w:lang w:eastAsia="x-none"/>
        </w:rPr>
        <w:t xml:space="preserve"> Development Coordination</w:t>
      </w:r>
      <w:r w:rsidR="007316CF" w:rsidRPr="0014100C">
        <w:rPr>
          <w:rFonts w:asciiTheme="minorHAnsi" w:eastAsia="MS Mincho" w:hAnsiTheme="minorHAnsi" w:cstheme="minorHAnsi"/>
          <w:b/>
          <w:szCs w:val="22"/>
          <w:lang w:eastAsia="x-none"/>
        </w:rPr>
        <w:t xml:space="preserve"> Officer</w:t>
      </w:r>
    </w:p>
    <w:p w14:paraId="403D10A6" w14:textId="77777777" w:rsidR="0063092F" w:rsidRPr="0014100C" w:rsidRDefault="0063092F" w:rsidP="0063092F">
      <w:pPr>
        <w:keepNext/>
        <w:tabs>
          <w:tab w:val="left" w:pos="1980"/>
        </w:tabs>
        <w:ind w:left="1980" w:hanging="1980"/>
        <w:outlineLvl w:val="2"/>
        <w:rPr>
          <w:rFonts w:asciiTheme="minorHAnsi" w:eastAsia="MS Mincho" w:hAnsiTheme="minorHAnsi" w:cstheme="minorHAnsi"/>
          <w:b/>
          <w:bCs/>
          <w:szCs w:val="22"/>
          <w:lang w:eastAsia="x-none"/>
        </w:rPr>
      </w:pPr>
      <w:r w:rsidRPr="0014100C">
        <w:rPr>
          <w:rFonts w:asciiTheme="minorHAnsi" w:eastAsia="MS Mincho" w:hAnsiTheme="minorHAnsi" w:cstheme="minorHAnsi"/>
          <w:b/>
          <w:bCs/>
          <w:szCs w:val="22"/>
          <w:lang w:eastAsia="x-none"/>
        </w:rPr>
        <w:t>Duty Station:</w:t>
      </w:r>
      <w:r w:rsidRPr="0014100C">
        <w:rPr>
          <w:rFonts w:asciiTheme="minorHAnsi" w:eastAsia="MS Mincho" w:hAnsiTheme="minorHAnsi" w:cstheme="minorHAnsi"/>
          <w:b/>
          <w:bCs/>
          <w:szCs w:val="22"/>
          <w:lang w:eastAsia="x-none"/>
        </w:rPr>
        <w:tab/>
        <w:t>Skopje, North Macedonia</w:t>
      </w:r>
    </w:p>
    <w:p w14:paraId="01B4978F" w14:textId="6711A732" w:rsidR="0063092F" w:rsidRPr="0014100C" w:rsidRDefault="0063092F" w:rsidP="0063092F">
      <w:pPr>
        <w:keepNext/>
        <w:tabs>
          <w:tab w:val="left" w:pos="1980"/>
        </w:tabs>
        <w:ind w:left="1980" w:hanging="1980"/>
        <w:outlineLvl w:val="2"/>
        <w:rPr>
          <w:rFonts w:asciiTheme="minorHAnsi" w:eastAsia="MS Mincho" w:hAnsiTheme="minorHAnsi" w:cstheme="minorHAnsi"/>
          <w:szCs w:val="22"/>
          <w:lang w:eastAsia="x-none"/>
        </w:rPr>
      </w:pPr>
      <w:r w:rsidRPr="0014100C">
        <w:rPr>
          <w:rFonts w:asciiTheme="minorHAnsi" w:eastAsia="MS Mincho" w:hAnsiTheme="minorHAnsi" w:cstheme="minorHAnsi"/>
          <w:b/>
          <w:szCs w:val="22"/>
          <w:lang w:eastAsia="x-none"/>
        </w:rPr>
        <w:t>Duration:</w:t>
      </w:r>
      <w:r w:rsidRPr="0014100C">
        <w:rPr>
          <w:rFonts w:asciiTheme="minorHAnsi" w:eastAsia="MS Mincho" w:hAnsiTheme="minorHAnsi" w:cstheme="minorHAnsi"/>
          <w:b/>
          <w:szCs w:val="22"/>
          <w:lang w:eastAsia="x-none"/>
        </w:rPr>
        <w:tab/>
      </w:r>
      <w:r w:rsidR="009E1253">
        <w:rPr>
          <w:rFonts w:asciiTheme="minorHAnsi" w:eastAsia="MS Mincho" w:hAnsiTheme="minorHAnsi" w:cstheme="minorHAnsi"/>
          <w:b/>
          <w:szCs w:val="22"/>
          <w:lang w:eastAsia="x-none"/>
        </w:rPr>
        <w:t>August</w:t>
      </w:r>
      <w:r w:rsidRPr="0014100C">
        <w:rPr>
          <w:rFonts w:asciiTheme="minorHAnsi" w:eastAsia="MS Mincho" w:hAnsiTheme="minorHAnsi" w:cstheme="minorHAnsi"/>
          <w:b/>
          <w:szCs w:val="22"/>
          <w:lang w:eastAsia="x-none"/>
        </w:rPr>
        <w:t xml:space="preserve"> - </w:t>
      </w:r>
      <w:r w:rsidR="00897380" w:rsidRPr="0014100C">
        <w:rPr>
          <w:rFonts w:asciiTheme="minorHAnsi" w:eastAsia="MS Mincho" w:hAnsiTheme="minorHAnsi" w:cstheme="minorHAnsi"/>
          <w:b/>
          <w:szCs w:val="22"/>
          <w:lang w:eastAsia="x-none"/>
        </w:rPr>
        <w:t>Octo</w:t>
      </w:r>
      <w:r w:rsidRPr="0014100C">
        <w:rPr>
          <w:rFonts w:asciiTheme="minorHAnsi" w:eastAsia="MS Mincho" w:hAnsiTheme="minorHAnsi" w:cstheme="minorHAnsi"/>
          <w:b/>
          <w:szCs w:val="22"/>
          <w:lang w:eastAsia="x-none"/>
        </w:rPr>
        <w:t>ber 2019 (output-based consultancy</w:t>
      </w:r>
      <w:r w:rsidRPr="0014100C">
        <w:rPr>
          <w:rFonts w:asciiTheme="minorHAnsi" w:eastAsia="MS Mincho" w:hAnsiTheme="minorHAnsi" w:cstheme="minorHAnsi"/>
          <w:szCs w:val="22"/>
          <w:lang w:eastAsia="x-none"/>
        </w:rPr>
        <w:t>)</w:t>
      </w:r>
    </w:p>
    <w:p w14:paraId="082707F8" w14:textId="77777777" w:rsidR="0063092F" w:rsidRDefault="0063092F" w:rsidP="0063092F">
      <w:pPr>
        <w:keepNext/>
        <w:tabs>
          <w:tab w:val="left" w:pos="1980"/>
        </w:tabs>
        <w:ind w:left="1980" w:hanging="1980"/>
        <w:outlineLvl w:val="2"/>
        <w:rPr>
          <w:rFonts w:asciiTheme="minorHAnsi" w:eastAsia="MS Mincho" w:hAnsiTheme="minorHAnsi" w:cstheme="minorHAnsi"/>
          <w:b/>
          <w:szCs w:val="22"/>
          <w:lang w:eastAsia="x-none"/>
        </w:rPr>
      </w:pPr>
      <w:r w:rsidRPr="0014100C">
        <w:rPr>
          <w:rFonts w:asciiTheme="minorHAnsi" w:eastAsia="MS Mincho" w:hAnsiTheme="minorHAnsi" w:cstheme="minorHAnsi"/>
          <w:b/>
          <w:szCs w:val="22"/>
          <w:lang w:eastAsia="x-none"/>
        </w:rPr>
        <w:t>Contract Type:</w:t>
      </w:r>
      <w:r w:rsidRPr="0014100C">
        <w:rPr>
          <w:rFonts w:asciiTheme="minorHAnsi" w:eastAsia="MS Mincho" w:hAnsiTheme="minorHAnsi" w:cstheme="minorHAnsi"/>
          <w:b/>
          <w:szCs w:val="22"/>
          <w:lang w:eastAsia="x-none"/>
        </w:rPr>
        <w:tab/>
        <w:t>Individual Contract (IC)</w:t>
      </w:r>
    </w:p>
    <w:p w14:paraId="5C695F5B" w14:textId="10A132C9" w:rsidR="00DC2CDD" w:rsidRPr="00A90EF1" w:rsidRDefault="00DC2CDD" w:rsidP="0063092F">
      <w:pPr>
        <w:keepNext/>
        <w:tabs>
          <w:tab w:val="left" w:pos="1980"/>
        </w:tabs>
        <w:ind w:left="1980" w:hanging="1980"/>
        <w:outlineLvl w:val="2"/>
        <w:rPr>
          <w:rFonts w:asciiTheme="minorHAnsi" w:eastAsia="MS Mincho" w:hAnsiTheme="minorHAnsi" w:cstheme="minorHAnsi"/>
          <w:b/>
          <w:szCs w:val="22"/>
          <w:lang w:eastAsia="x-none"/>
        </w:rPr>
      </w:pPr>
      <w:r w:rsidRPr="00A90EF1">
        <w:rPr>
          <w:rFonts w:asciiTheme="minorHAnsi" w:eastAsia="MS Mincho" w:hAnsiTheme="minorHAnsi" w:cstheme="minorHAnsi"/>
          <w:b/>
          <w:szCs w:val="22"/>
          <w:lang w:eastAsia="x-none"/>
        </w:rPr>
        <w:t xml:space="preserve">Application deadline: </w:t>
      </w:r>
      <w:r w:rsidR="001642CF">
        <w:rPr>
          <w:rFonts w:asciiTheme="minorHAnsi" w:eastAsia="MS Mincho" w:hAnsiTheme="minorHAnsi" w:cstheme="minorHAnsi"/>
          <w:b/>
          <w:szCs w:val="22"/>
          <w:lang w:eastAsia="x-none"/>
        </w:rPr>
        <w:t>7 August 2019</w:t>
      </w:r>
    </w:p>
    <w:p w14:paraId="517C019C" w14:textId="77777777" w:rsidR="008376A5" w:rsidRPr="0014100C" w:rsidRDefault="008376A5" w:rsidP="00E75CCF">
      <w:pPr>
        <w:rPr>
          <w:rFonts w:asciiTheme="minorHAnsi" w:hAnsiTheme="minorHAnsi" w:cstheme="minorHAnsi"/>
          <w:szCs w:val="22"/>
        </w:rPr>
      </w:pPr>
    </w:p>
    <w:p w14:paraId="1D56AD3E" w14:textId="77777777" w:rsidR="006D4BAD" w:rsidRPr="0014100C" w:rsidRDefault="006D4BAD" w:rsidP="001D7867">
      <w:pPr>
        <w:pStyle w:val="Heading3"/>
        <w:rPr>
          <w:rFonts w:asciiTheme="minorHAnsi" w:hAnsiTheme="minorHAnsi" w:cstheme="minorHAnsi"/>
          <w:b/>
          <w:sz w:val="22"/>
          <w:szCs w:val="22"/>
        </w:rPr>
      </w:pPr>
    </w:p>
    <w:p w14:paraId="2140E8C2" w14:textId="77777777" w:rsidR="006D4BAD" w:rsidRPr="0014100C" w:rsidRDefault="006D4BAD" w:rsidP="006D4BAD">
      <w:pPr>
        <w:shd w:val="clear" w:color="auto" w:fill="FFFFFF"/>
        <w:spacing w:after="120"/>
        <w:jc w:val="both"/>
        <w:rPr>
          <w:rFonts w:asciiTheme="minorHAnsi" w:hAnsiTheme="minorHAnsi" w:cstheme="minorHAnsi"/>
          <w:bCs/>
          <w:szCs w:val="22"/>
        </w:rPr>
      </w:pPr>
      <w:r w:rsidRPr="0014100C">
        <w:rPr>
          <w:rFonts w:asciiTheme="minorHAnsi" w:hAnsiTheme="minorHAnsi" w:cstheme="minorHAnsi"/>
          <w:bCs/>
          <w:szCs w:val="22"/>
        </w:rPr>
        <w:t>The United Nations Country Team</w:t>
      </w:r>
      <w:r w:rsidRPr="0014100C">
        <w:rPr>
          <w:rStyle w:val="FootnoteReference"/>
          <w:rFonts w:asciiTheme="minorHAnsi" w:hAnsiTheme="minorHAnsi" w:cstheme="minorHAnsi"/>
          <w:bCs/>
          <w:szCs w:val="22"/>
        </w:rPr>
        <w:footnoteReference w:id="1"/>
      </w:r>
      <w:r w:rsidRPr="0014100C">
        <w:rPr>
          <w:rFonts w:asciiTheme="minorHAnsi" w:hAnsiTheme="minorHAnsi" w:cstheme="minorHAnsi"/>
          <w:bCs/>
          <w:szCs w:val="22"/>
        </w:rPr>
        <w:t xml:space="preserve"> in the Republic of North Macedonia is inviting applications from qualified </w:t>
      </w:r>
      <w:r w:rsidR="00DC2CDD">
        <w:rPr>
          <w:rFonts w:asciiTheme="minorHAnsi" w:hAnsiTheme="minorHAnsi" w:cstheme="minorHAnsi"/>
          <w:bCs/>
          <w:szCs w:val="22"/>
        </w:rPr>
        <w:t xml:space="preserve">international </w:t>
      </w:r>
      <w:r w:rsidRPr="0014100C">
        <w:rPr>
          <w:rFonts w:asciiTheme="minorHAnsi" w:hAnsiTheme="minorHAnsi" w:cstheme="minorHAnsi"/>
          <w:bCs/>
          <w:szCs w:val="22"/>
        </w:rPr>
        <w:t xml:space="preserve">consultants to perform the </w:t>
      </w:r>
      <w:r w:rsidRPr="0014100C">
        <w:rPr>
          <w:rFonts w:asciiTheme="minorHAnsi" w:hAnsiTheme="minorHAnsi" w:cstheme="minorHAnsi"/>
          <w:b/>
          <w:bCs/>
          <w:szCs w:val="22"/>
        </w:rPr>
        <w:t>Final Evaluation of the Partnership for Sustainable Development 2016-2020</w:t>
      </w:r>
      <w:r w:rsidRPr="0014100C">
        <w:rPr>
          <w:rFonts w:asciiTheme="minorHAnsi" w:hAnsiTheme="minorHAnsi" w:cstheme="minorHAnsi"/>
          <w:bCs/>
          <w:szCs w:val="22"/>
        </w:rPr>
        <w:t>.</w:t>
      </w:r>
    </w:p>
    <w:p w14:paraId="670FAEA7" w14:textId="77777777" w:rsidR="006D4BAD" w:rsidRPr="0014100C" w:rsidRDefault="006D4BAD" w:rsidP="001D7867">
      <w:pPr>
        <w:pStyle w:val="Heading3"/>
        <w:rPr>
          <w:rFonts w:asciiTheme="minorHAnsi" w:hAnsiTheme="minorHAnsi" w:cstheme="minorHAnsi"/>
          <w:b/>
          <w:sz w:val="22"/>
          <w:szCs w:val="22"/>
        </w:rPr>
      </w:pPr>
    </w:p>
    <w:p w14:paraId="5FAC3826" w14:textId="77777777" w:rsidR="00A822E4" w:rsidRPr="0014100C" w:rsidRDefault="006D4BAD" w:rsidP="001D7867">
      <w:pPr>
        <w:pStyle w:val="Heading3"/>
        <w:rPr>
          <w:rFonts w:asciiTheme="minorHAnsi" w:hAnsiTheme="minorHAnsi" w:cstheme="minorHAnsi"/>
          <w:b/>
          <w:sz w:val="22"/>
          <w:szCs w:val="22"/>
        </w:rPr>
      </w:pPr>
      <w:r w:rsidRPr="0014100C">
        <w:rPr>
          <w:rFonts w:asciiTheme="minorHAnsi" w:hAnsiTheme="minorHAnsi" w:cstheme="minorHAnsi"/>
          <w:b/>
          <w:sz w:val="22"/>
          <w:szCs w:val="22"/>
        </w:rPr>
        <w:t>Background</w:t>
      </w:r>
    </w:p>
    <w:p w14:paraId="6CF2F0D4" w14:textId="77777777" w:rsidR="001D7867" w:rsidRPr="0014100C" w:rsidRDefault="001D7867" w:rsidP="00B73296">
      <w:pPr>
        <w:shd w:val="clear" w:color="auto" w:fill="FFFFFF"/>
        <w:spacing w:after="120"/>
        <w:jc w:val="both"/>
        <w:rPr>
          <w:rFonts w:asciiTheme="minorHAnsi" w:hAnsiTheme="minorHAnsi" w:cstheme="minorHAnsi"/>
          <w:bCs/>
          <w:szCs w:val="22"/>
        </w:rPr>
      </w:pPr>
    </w:p>
    <w:p w14:paraId="3F0DEBDA" w14:textId="77777777" w:rsidR="009A6632" w:rsidRPr="0014100C" w:rsidRDefault="009A6632" w:rsidP="00B73296">
      <w:pPr>
        <w:autoSpaceDE w:val="0"/>
        <w:autoSpaceDN w:val="0"/>
        <w:adjustRightInd w:val="0"/>
        <w:spacing w:after="120"/>
        <w:jc w:val="both"/>
        <w:rPr>
          <w:rFonts w:asciiTheme="minorHAnsi" w:hAnsiTheme="minorHAnsi" w:cstheme="minorHAnsi"/>
          <w:szCs w:val="22"/>
        </w:rPr>
      </w:pPr>
      <w:bookmarkStart w:id="1" w:name="_Hlk13644566"/>
      <w:r w:rsidRPr="0014100C">
        <w:rPr>
          <w:rFonts w:asciiTheme="minorHAnsi" w:hAnsiTheme="minorHAnsi" w:cstheme="minorHAnsi"/>
          <w:szCs w:val="22"/>
        </w:rPr>
        <w:t xml:space="preserve">Developed through joint efforts, the </w:t>
      </w:r>
      <w:r w:rsidRPr="0014100C">
        <w:rPr>
          <w:rFonts w:asciiTheme="minorHAnsi" w:hAnsiTheme="minorHAnsi" w:cstheme="minorHAnsi"/>
          <w:b/>
          <w:szCs w:val="22"/>
        </w:rPr>
        <w:t xml:space="preserve">Partnership for Sustainable Development (the Partnership) 2016-2020 encapsulates the </w:t>
      </w:r>
      <w:r w:rsidRPr="0014100C">
        <w:rPr>
          <w:rFonts w:asciiTheme="minorHAnsi" w:eastAsia="Calibri" w:hAnsiTheme="minorHAnsi" w:cstheme="minorHAnsi"/>
          <w:b/>
          <w:szCs w:val="22"/>
          <w:lang w:val="en-US"/>
        </w:rPr>
        <w:t>strategic and legal framework for UN activities in the country for the 2016-2020 period</w:t>
      </w:r>
      <w:r w:rsidRPr="0014100C">
        <w:rPr>
          <w:rFonts w:asciiTheme="minorHAnsi" w:hAnsiTheme="minorHAnsi" w:cstheme="minorHAnsi"/>
          <w:szCs w:val="22"/>
        </w:rPr>
        <w:t xml:space="preserve">. Stemming from an analysis of the local context, and taking into consideration the national priorities, the Partnership strives to align UN activities with the Sustainable Development Goals (SDGs), globally, with the EU accession, regionally, and with the National Sustainable Development </w:t>
      </w:r>
      <w:r w:rsidR="00B43482" w:rsidRPr="0014100C">
        <w:rPr>
          <w:rFonts w:asciiTheme="minorHAnsi" w:hAnsiTheme="minorHAnsi" w:cstheme="minorHAnsi"/>
          <w:szCs w:val="22"/>
        </w:rPr>
        <w:t xml:space="preserve">Sectoral </w:t>
      </w:r>
      <w:r w:rsidRPr="0014100C">
        <w:rPr>
          <w:rFonts w:asciiTheme="minorHAnsi" w:hAnsiTheme="minorHAnsi" w:cstheme="minorHAnsi"/>
          <w:szCs w:val="22"/>
        </w:rPr>
        <w:t>Strateg</w:t>
      </w:r>
      <w:r w:rsidR="00B43482" w:rsidRPr="0014100C">
        <w:rPr>
          <w:rFonts w:asciiTheme="minorHAnsi" w:hAnsiTheme="minorHAnsi" w:cstheme="minorHAnsi"/>
          <w:szCs w:val="22"/>
        </w:rPr>
        <w:t>ies</w:t>
      </w:r>
      <w:r w:rsidRPr="0014100C">
        <w:rPr>
          <w:rFonts w:asciiTheme="minorHAnsi" w:hAnsiTheme="minorHAnsi" w:cstheme="minorHAnsi"/>
          <w:szCs w:val="22"/>
        </w:rPr>
        <w:t>.</w:t>
      </w:r>
    </w:p>
    <w:bookmarkEnd w:id="1"/>
    <w:p w14:paraId="141DE756" w14:textId="77777777" w:rsidR="00727F90" w:rsidRPr="0014100C" w:rsidRDefault="009A6632" w:rsidP="00B73296">
      <w:pPr>
        <w:autoSpaceDE w:val="0"/>
        <w:autoSpaceDN w:val="0"/>
        <w:adjustRightInd w:val="0"/>
        <w:spacing w:after="120"/>
        <w:jc w:val="both"/>
        <w:rPr>
          <w:rFonts w:asciiTheme="minorHAnsi" w:hAnsiTheme="minorHAnsi" w:cstheme="minorHAnsi"/>
          <w:bCs/>
          <w:szCs w:val="22"/>
          <w:lang w:val="en-US"/>
        </w:rPr>
      </w:pPr>
      <w:r w:rsidRPr="0014100C">
        <w:rPr>
          <w:rFonts w:asciiTheme="minorHAnsi" w:hAnsiTheme="minorHAnsi" w:cstheme="minorHAnsi"/>
          <w:szCs w:val="22"/>
        </w:rPr>
        <w:t xml:space="preserve">The evaluation of the Partnership represents an external, independent exercise with an overarching goal to generate an independent and comprehensive assessment of the achievements, challenges and lessons learned </w:t>
      </w:r>
      <w:r w:rsidR="00B73296" w:rsidRPr="0014100C">
        <w:rPr>
          <w:rFonts w:asciiTheme="minorHAnsi" w:hAnsiTheme="minorHAnsi" w:cstheme="minorHAnsi"/>
          <w:szCs w:val="22"/>
        </w:rPr>
        <w:t xml:space="preserve">to both inform relevant stakeholders of the Partnership and serve as input in the preparation of the next programming cycle, more specifically the </w:t>
      </w:r>
      <w:r w:rsidR="00B73296" w:rsidRPr="0014100C">
        <w:rPr>
          <w:rFonts w:asciiTheme="minorHAnsi" w:hAnsiTheme="minorHAnsi" w:cstheme="minorHAnsi"/>
          <w:bCs/>
          <w:szCs w:val="22"/>
          <w:lang w:val="mk-MK"/>
        </w:rPr>
        <w:t>United Nations Sustainable Development Cooperation Framework</w:t>
      </w:r>
      <w:r w:rsidR="00B73296" w:rsidRPr="0014100C">
        <w:rPr>
          <w:rFonts w:asciiTheme="minorHAnsi" w:hAnsiTheme="minorHAnsi" w:cstheme="minorHAnsi"/>
          <w:bCs/>
          <w:szCs w:val="22"/>
          <w:lang w:val="en-US"/>
        </w:rPr>
        <w:t xml:space="preserve"> for the period of 2021-2025.</w:t>
      </w:r>
      <w:r w:rsidR="00A822E4" w:rsidRPr="0014100C">
        <w:rPr>
          <w:rFonts w:asciiTheme="minorHAnsi" w:hAnsiTheme="minorHAnsi" w:cstheme="minorHAnsi"/>
          <w:bCs/>
          <w:szCs w:val="22"/>
          <w:lang w:val="en-US"/>
        </w:rPr>
        <w:t xml:space="preserve"> </w:t>
      </w:r>
    </w:p>
    <w:p w14:paraId="5A407940" w14:textId="77777777" w:rsidR="009A6632" w:rsidRPr="0014100C" w:rsidRDefault="00A822E4" w:rsidP="00B73296">
      <w:pPr>
        <w:autoSpaceDE w:val="0"/>
        <w:autoSpaceDN w:val="0"/>
        <w:adjustRightInd w:val="0"/>
        <w:spacing w:after="120"/>
        <w:jc w:val="both"/>
        <w:rPr>
          <w:rFonts w:asciiTheme="minorHAnsi" w:hAnsiTheme="minorHAnsi" w:cstheme="minorHAnsi"/>
          <w:bCs/>
          <w:szCs w:val="22"/>
          <w:lang w:val="en-US"/>
        </w:rPr>
      </w:pPr>
      <w:r w:rsidRPr="0014100C">
        <w:rPr>
          <w:rFonts w:asciiTheme="minorHAnsi" w:hAnsiTheme="minorHAnsi" w:cstheme="minorHAnsi"/>
          <w:bCs/>
          <w:szCs w:val="22"/>
          <w:lang w:val="en-US"/>
        </w:rPr>
        <w:t>It is expected that the evaluation of this strategic document will primarily generate information to the Government of the Republic of North Macedonia, the United Nations Country Team and the entirety of the United Nations Development System in the country. However, beyond that, the evaluation will serve to inform the civil society, international institutions, donor organizations and the wider public in the country about the key accomplishments of the Partnership for Sustainable Development between the United Nations Country Team and the Government of the Republic of North Macedonia for the period 2016-2020.</w:t>
      </w:r>
    </w:p>
    <w:p w14:paraId="76787020" w14:textId="77777777" w:rsidR="0063092F" w:rsidRPr="0014100C" w:rsidRDefault="00B73296" w:rsidP="00B73296">
      <w:pPr>
        <w:autoSpaceDE w:val="0"/>
        <w:autoSpaceDN w:val="0"/>
        <w:adjustRightInd w:val="0"/>
        <w:rPr>
          <w:rFonts w:asciiTheme="minorHAnsi" w:eastAsia="Calibri" w:hAnsiTheme="minorHAnsi" w:cstheme="minorHAnsi"/>
          <w:szCs w:val="22"/>
          <w:lang w:val="en-US"/>
        </w:rPr>
      </w:pPr>
      <w:r w:rsidRPr="0014100C">
        <w:rPr>
          <w:rFonts w:asciiTheme="minorHAnsi" w:hAnsiTheme="minorHAnsi" w:cstheme="minorHAnsi"/>
          <w:szCs w:val="22"/>
        </w:rPr>
        <w:lastRenderedPageBreak/>
        <w:t>As stated in the Partnership for Sustainable Developments 2016-2020, “</w:t>
      </w:r>
      <w:r w:rsidRPr="0014100C">
        <w:rPr>
          <w:rFonts w:asciiTheme="minorHAnsi" w:eastAsia="Calibri" w:hAnsiTheme="minorHAnsi" w:cstheme="minorHAnsi"/>
          <w:szCs w:val="22"/>
          <w:lang w:val="en-US"/>
        </w:rPr>
        <w:t xml:space="preserve">A </w:t>
      </w:r>
      <w:r w:rsidRPr="0014100C">
        <w:rPr>
          <w:rFonts w:asciiTheme="minorHAnsi" w:eastAsia="Calibri" w:hAnsiTheme="minorHAnsi" w:cstheme="minorHAnsi"/>
          <w:b/>
          <w:bCs/>
          <w:szCs w:val="22"/>
          <w:lang w:val="en-US"/>
        </w:rPr>
        <w:t xml:space="preserve">final evaluation </w:t>
      </w:r>
      <w:r w:rsidRPr="0014100C">
        <w:rPr>
          <w:rFonts w:asciiTheme="minorHAnsi" w:eastAsia="Calibri" w:hAnsiTheme="minorHAnsi" w:cstheme="minorHAnsi"/>
          <w:szCs w:val="22"/>
          <w:lang w:val="en-US"/>
        </w:rPr>
        <w:t>will be carried out to assess overall achievements. This will take place in the fourth year of the cycle</w:t>
      </w:r>
      <w:r w:rsidR="00A822E4" w:rsidRPr="0014100C">
        <w:rPr>
          <w:rFonts w:asciiTheme="minorHAnsi" w:eastAsia="Calibri" w:hAnsiTheme="minorHAnsi" w:cstheme="minorHAnsi"/>
          <w:szCs w:val="22"/>
          <w:lang w:val="en-US"/>
        </w:rPr>
        <w:t>,</w:t>
      </w:r>
      <w:r w:rsidRPr="0014100C">
        <w:rPr>
          <w:rFonts w:asciiTheme="minorHAnsi" w:eastAsia="Calibri" w:hAnsiTheme="minorHAnsi" w:cstheme="minorHAnsi"/>
          <w:szCs w:val="22"/>
          <w:lang w:val="en-US"/>
        </w:rPr>
        <w:t xml:space="preserve"> so the results can be reflected in the new program.</w:t>
      </w:r>
      <w:r w:rsidR="00E310FD" w:rsidRPr="0014100C">
        <w:rPr>
          <w:rFonts w:asciiTheme="minorHAnsi" w:eastAsia="Calibri" w:hAnsiTheme="minorHAnsi" w:cstheme="minorHAnsi"/>
          <w:szCs w:val="22"/>
          <w:lang w:val="en-US"/>
        </w:rPr>
        <w:t>”</w:t>
      </w:r>
      <w:r w:rsidR="009A6632" w:rsidRPr="0014100C">
        <w:rPr>
          <w:rFonts w:asciiTheme="minorHAnsi" w:hAnsiTheme="minorHAnsi" w:cstheme="minorHAnsi"/>
          <w:szCs w:val="22"/>
          <w:vertAlign w:val="superscript"/>
        </w:rPr>
        <w:footnoteReference w:id="2"/>
      </w:r>
    </w:p>
    <w:p w14:paraId="14C01D49" w14:textId="77777777" w:rsidR="00A822E4" w:rsidRPr="0014100C" w:rsidRDefault="00A822E4" w:rsidP="00B73296">
      <w:pPr>
        <w:autoSpaceDE w:val="0"/>
        <w:autoSpaceDN w:val="0"/>
        <w:adjustRightInd w:val="0"/>
        <w:rPr>
          <w:rFonts w:asciiTheme="minorHAnsi" w:hAnsiTheme="minorHAnsi" w:cstheme="minorHAnsi"/>
          <w:szCs w:val="22"/>
        </w:rPr>
      </w:pPr>
    </w:p>
    <w:p w14:paraId="29302D39" w14:textId="77777777" w:rsidR="00A822E4" w:rsidRPr="0014100C" w:rsidRDefault="00FB6AC0" w:rsidP="001D7867">
      <w:pPr>
        <w:pStyle w:val="Heading3"/>
        <w:rPr>
          <w:rFonts w:asciiTheme="minorHAnsi" w:hAnsiTheme="minorHAnsi" w:cstheme="minorHAnsi"/>
          <w:b/>
          <w:sz w:val="22"/>
          <w:szCs w:val="22"/>
        </w:rPr>
      </w:pPr>
      <w:r w:rsidRPr="0014100C">
        <w:rPr>
          <w:rFonts w:asciiTheme="minorHAnsi" w:hAnsiTheme="minorHAnsi" w:cstheme="minorHAnsi"/>
          <w:b/>
          <w:sz w:val="22"/>
          <w:szCs w:val="22"/>
        </w:rPr>
        <w:t>Evaluation</w:t>
      </w:r>
      <w:r w:rsidR="00A822E4" w:rsidRPr="0014100C">
        <w:rPr>
          <w:rFonts w:asciiTheme="minorHAnsi" w:hAnsiTheme="minorHAnsi" w:cstheme="minorHAnsi"/>
          <w:b/>
          <w:sz w:val="22"/>
          <w:szCs w:val="22"/>
        </w:rPr>
        <w:t xml:space="preserve"> context</w:t>
      </w:r>
    </w:p>
    <w:p w14:paraId="3843A3EC" w14:textId="77777777" w:rsidR="00A822E4" w:rsidRPr="0014100C" w:rsidRDefault="00A822E4">
      <w:pPr>
        <w:rPr>
          <w:rFonts w:asciiTheme="minorHAnsi" w:hAnsiTheme="minorHAnsi" w:cstheme="minorHAnsi"/>
          <w:szCs w:val="22"/>
        </w:rPr>
      </w:pPr>
    </w:p>
    <w:p w14:paraId="15F461C3" w14:textId="77777777" w:rsidR="00A822E4" w:rsidRPr="0014100C" w:rsidRDefault="005D100C" w:rsidP="00961F6E">
      <w:pPr>
        <w:pStyle w:val="Default"/>
        <w:spacing w:after="120"/>
        <w:jc w:val="both"/>
        <w:rPr>
          <w:rFonts w:asciiTheme="minorHAnsi" w:hAnsiTheme="minorHAnsi" w:cstheme="minorHAnsi"/>
          <w:sz w:val="22"/>
          <w:szCs w:val="22"/>
        </w:rPr>
      </w:pPr>
      <w:r w:rsidRPr="0014100C">
        <w:rPr>
          <w:rFonts w:asciiTheme="minorHAnsi" w:hAnsiTheme="minorHAnsi" w:cstheme="minorHAnsi"/>
          <w:bCs/>
          <w:sz w:val="22"/>
          <w:szCs w:val="22"/>
        </w:rPr>
        <w:t xml:space="preserve">North Macedonia is a </w:t>
      </w:r>
      <w:r w:rsidR="00961F6E" w:rsidRPr="0014100C">
        <w:rPr>
          <w:rFonts w:asciiTheme="minorHAnsi" w:hAnsiTheme="minorHAnsi" w:cstheme="minorHAnsi"/>
          <w:bCs/>
          <w:sz w:val="22"/>
          <w:szCs w:val="22"/>
        </w:rPr>
        <w:t>land-locked middle</w:t>
      </w:r>
      <w:r w:rsidR="0014100C">
        <w:rPr>
          <w:rFonts w:asciiTheme="minorHAnsi" w:hAnsiTheme="minorHAnsi" w:cstheme="minorHAnsi"/>
          <w:bCs/>
          <w:sz w:val="22"/>
          <w:szCs w:val="22"/>
        </w:rPr>
        <w:t>-</w:t>
      </w:r>
      <w:r w:rsidR="00961F6E" w:rsidRPr="0014100C">
        <w:rPr>
          <w:rFonts w:asciiTheme="minorHAnsi" w:hAnsiTheme="minorHAnsi" w:cstheme="minorHAnsi"/>
          <w:bCs/>
          <w:sz w:val="22"/>
          <w:szCs w:val="22"/>
        </w:rPr>
        <w:t xml:space="preserve">income country with </w:t>
      </w:r>
      <w:r w:rsidRPr="0014100C">
        <w:rPr>
          <w:rFonts w:asciiTheme="minorHAnsi" w:hAnsiTheme="minorHAnsi" w:cstheme="minorHAnsi"/>
          <w:b/>
          <w:bCs/>
          <w:sz w:val="22"/>
          <w:szCs w:val="22"/>
        </w:rPr>
        <w:t>small and open economy</w:t>
      </w:r>
      <w:r w:rsidRPr="0014100C">
        <w:rPr>
          <w:rFonts w:asciiTheme="minorHAnsi" w:hAnsiTheme="minorHAnsi" w:cstheme="minorHAnsi"/>
          <w:bCs/>
          <w:sz w:val="22"/>
          <w:szCs w:val="22"/>
        </w:rPr>
        <w:t xml:space="preserve"> with a </w:t>
      </w:r>
      <w:r w:rsidR="002E723A" w:rsidRPr="0014100C">
        <w:rPr>
          <w:rFonts w:asciiTheme="minorHAnsi" w:hAnsiTheme="minorHAnsi" w:cstheme="minorHAnsi"/>
          <w:bCs/>
          <w:sz w:val="22"/>
          <w:szCs w:val="22"/>
        </w:rPr>
        <w:t>solid</w:t>
      </w:r>
      <w:r w:rsidRPr="0014100C">
        <w:rPr>
          <w:rFonts w:asciiTheme="minorHAnsi" w:hAnsiTheme="minorHAnsi" w:cstheme="minorHAnsi"/>
          <w:bCs/>
          <w:sz w:val="22"/>
          <w:szCs w:val="22"/>
        </w:rPr>
        <w:t xml:space="preserve"> track record of macroeconomic stability</w:t>
      </w:r>
      <w:r w:rsidRPr="0014100C">
        <w:rPr>
          <w:rFonts w:asciiTheme="minorHAnsi" w:hAnsiTheme="minorHAnsi" w:cstheme="minorHAnsi"/>
          <w:sz w:val="22"/>
          <w:szCs w:val="22"/>
        </w:rPr>
        <w:t>, which the country has been able to preserve even during adverse external shocks, such as the 2008 international financial crisis, the 2012 crisis</w:t>
      </w:r>
      <w:r w:rsidR="002E723A" w:rsidRPr="0014100C">
        <w:rPr>
          <w:rFonts w:asciiTheme="minorHAnsi" w:hAnsiTheme="minorHAnsi" w:cstheme="minorHAnsi"/>
          <w:sz w:val="22"/>
          <w:szCs w:val="22"/>
        </w:rPr>
        <w:t xml:space="preserve"> of the euro, as well as its internal political turmoil in the more recent years</w:t>
      </w:r>
      <w:r w:rsidRPr="0014100C">
        <w:rPr>
          <w:rFonts w:asciiTheme="minorHAnsi" w:hAnsiTheme="minorHAnsi" w:cstheme="minorHAnsi"/>
          <w:sz w:val="22"/>
          <w:szCs w:val="22"/>
        </w:rPr>
        <w:t xml:space="preserve">. </w:t>
      </w:r>
      <w:r w:rsidR="002E723A" w:rsidRPr="0014100C">
        <w:rPr>
          <w:rFonts w:asciiTheme="minorHAnsi" w:hAnsiTheme="minorHAnsi" w:cstheme="minorHAnsi"/>
          <w:sz w:val="22"/>
          <w:szCs w:val="22"/>
        </w:rPr>
        <w:t>Its g</w:t>
      </w:r>
      <w:r w:rsidRPr="0014100C">
        <w:rPr>
          <w:rFonts w:asciiTheme="minorHAnsi" w:hAnsiTheme="minorHAnsi" w:cstheme="minorHAnsi"/>
          <w:sz w:val="22"/>
          <w:szCs w:val="22"/>
        </w:rPr>
        <w:t xml:space="preserve">rowth rates, however, have not been able to </w:t>
      </w:r>
      <w:r w:rsidRPr="0014100C">
        <w:rPr>
          <w:rFonts w:asciiTheme="minorHAnsi" w:hAnsiTheme="minorHAnsi" w:cstheme="minorHAnsi"/>
          <w:bCs/>
          <w:sz w:val="22"/>
          <w:szCs w:val="22"/>
        </w:rPr>
        <w:t xml:space="preserve">accelerate convergence to the European Union (EU) standards. </w:t>
      </w:r>
      <w:r w:rsidRPr="0014100C">
        <w:rPr>
          <w:rFonts w:asciiTheme="minorHAnsi" w:hAnsiTheme="minorHAnsi" w:cstheme="minorHAnsi"/>
          <w:sz w:val="22"/>
          <w:szCs w:val="22"/>
        </w:rPr>
        <w:t xml:space="preserve">Since 2009, </w:t>
      </w:r>
      <w:r w:rsidR="002E723A" w:rsidRPr="0014100C">
        <w:rPr>
          <w:rFonts w:asciiTheme="minorHAnsi" w:hAnsiTheme="minorHAnsi" w:cstheme="minorHAnsi"/>
          <w:sz w:val="22"/>
          <w:szCs w:val="22"/>
        </w:rPr>
        <w:t>the country’s</w:t>
      </w:r>
      <w:r w:rsidRPr="0014100C">
        <w:rPr>
          <w:rFonts w:asciiTheme="minorHAnsi" w:hAnsiTheme="minorHAnsi" w:cstheme="minorHAnsi"/>
          <w:sz w:val="22"/>
          <w:szCs w:val="22"/>
        </w:rPr>
        <w:t xml:space="preserve"> growth averaged 2.1 percent, exceeding the regional average of 1.5 percent</w:t>
      </w:r>
      <w:r w:rsidR="002E723A" w:rsidRPr="0014100C">
        <w:rPr>
          <w:rFonts w:asciiTheme="minorHAnsi" w:hAnsiTheme="minorHAnsi" w:cstheme="minorHAnsi"/>
          <w:sz w:val="22"/>
          <w:szCs w:val="22"/>
        </w:rPr>
        <w:t>, yet its</w:t>
      </w:r>
      <w:r w:rsidRPr="0014100C">
        <w:rPr>
          <w:rFonts w:asciiTheme="minorHAnsi" w:hAnsiTheme="minorHAnsi" w:cstheme="minorHAnsi"/>
          <w:sz w:val="22"/>
          <w:szCs w:val="22"/>
        </w:rPr>
        <w:t xml:space="preserve"> GDP per capita remains at only one-third of the average level of EU-28</w:t>
      </w:r>
      <w:r w:rsidR="002E723A" w:rsidRPr="0014100C">
        <w:rPr>
          <w:rFonts w:asciiTheme="minorHAnsi" w:hAnsiTheme="minorHAnsi" w:cstheme="minorHAnsi"/>
          <w:sz w:val="22"/>
          <w:szCs w:val="22"/>
        </w:rPr>
        <w:t xml:space="preserve"> (World Bank, Policy Notes 2017)</w:t>
      </w:r>
      <w:r w:rsidRPr="0014100C">
        <w:rPr>
          <w:rFonts w:asciiTheme="minorHAnsi" w:hAnsiTheme="minorHAnsi" w:cstheme="minorHAnsi"/>
          <w:sz w:val="22"/>
          <w:szCs w:val="22"/>
        </w:rPr>
        <w:t xml:space="preserve">. </w:t>
      </w:r>
    </w:p>
    <w:p w14:paraId="5B574530" w14:textId="77777777" w:rsidR="005D100C" w:rsidRPr="0014100C" w:rsidRDefault="005D100C" w:rsidP="008433E2">
      <w:pPr>
        <w:pStyle w:val="Default"/>
        <w:spacing w:after="120"/>
        <w:jc w:val="both"/>
        <w:rPr>
          <w:rFonts w:asciiTheme="minorHAnsi" w:hAnsiTheme="minorHAnsi" w:cstheme="minorHAnsi"/>
          <w:sz w:val="22"/>
          <w:szCs w:val="22"/>
        </w:rPr>
      </w:pPr>
      <w:r w:rsidRPr="0014100C">
        <w:rPr>
          <w:rFonts w:asciiTheme="minorHAnsi" w:hAnsiTheme="minorHAnsi" w:cstheme="minorHAnsi"/>
          <w:sz w:val="22"/>
          <w:szCs w:val="22"/>
        </w:rPr>
        <w:t xml:space="preserve">Despite a </w:t>
      </w:r>
      <w:r w:rsidRPr="0014100C">
        <w:rPr>
          <w:rFonts w:asciiTheme="minorHAnsi" w:hAnsiTheme="minorHAnsi" w:cstheme="minorHAnsi"/>
          <w:b/>
          <w:sz w:val="22"/>
          <w:szCs w:val="22"/>
        </w:rPr>
        <w:t>limited decline in poverty rates during the last ten years</w:t>
      </w:r>
      <w:r w:rsidRPr="0014100C">
        <w:rPr>
          <w:rFonts w:asciiTheme="minorHAnsi" w:hAnsiTheme="minorHAnsi" w:cstheme="minorHAnsi"/>
          <w:sz w:val="22"/>
          <w:szCs w:val="22"/>
        </w:rPr>
        <w:t xml:space="preserve"> and improvements in living conditions of the less well-off,</w:t>
      </w:r>
      <w:r w:rsidRPr="0014100C">
        <w:rPr>
          <w:rFonts w:asciiTheme="minorHAnsi" w:hAnsiTheme="minorHAnsi" w:cstheme="minorHAnsi"/>
          <w:b/>
          <w:sz w:val="22"/>
          <w:szCs w:val="22"/>
        </w:rPr>
        <w:t xml:space="preserve"> poverty and inequality are still high when compared with other countries in the region and most of the EU countries.</w:t>
      </w:r>
      <w:r w:rsidRPr="0014100C">
        <w:rPr>
          <w:rFonts w:asciiTheme="minorHAnsi" w:hAnsiTheme="minorHAnsi" w:cstheme="minorHAnsi"/>
          <w:sz w:val="22"/>
          <w:szCs w:val="22"/>
        </w:rPr>
        <w:t xml:space="preserve"> According to official statistics, the latest reported </w:t>
      </w:r>
      <w:r w:rsidR="002E723A" w:rsidRPr="0014100C">
        <w:rPr>
          <w:rFonts w:asciiTheme="minorHAnsi" w:hAnsiTheme="minorHAnsi" w:cstheme="minorHAnsi"/>
          <w:sz w:val="22"/>
          <w:szCs w:val="22"/>
        </w:rPr>
        <w:t>at-risk-of-poverty</w:t>
      </w:r>
      <w:r w:rsidRPr="0014100C">
        <w:rPr>
          <w:rFonts w:asciiTheme="minorHAnsi" w:hAnsiTheme="minorHAnsi" w:cstheme="minorHAnsi"/>
          <w:sz w:val="22"/>
          <w:szCs w:val="22"/>
        </w:rPr>
        <w:t xml:space="preserve"> rate is 2</w:t>
      </w:r>
      <w:r w:rsidR="00300F07" w:rsidRPr="0014100C">
        <w:rPr>
          <w:rFonts w:asciiTheme="minorHAnsi" w:hAnsiTheme="minorHAnsi" w:cstheme="minorHAnsi"/>
          <w:sz w:val="22"/>
          <w:szCs w:val="22"/>
        </w:rPr>
        <w:t>2</w:t>
      </w:r>
      <w:r w:rsidRPr="0014100C">
        <w:rPr>
          <w:rFonts w:asciiTheme="minorHAnsi" w:hAnsiTheme="minorHAnsi" w:cstheme="minorHAnsi"/>
          <w:sz w:val="22"/>
          <w:szCs w:val="22"/>
        </w:rPr>
        <w:t>.</w:t>
      </w:r>
      <w:r w:rsidR="00300F07" w:rsidRPr="0014100C">
        <w:rPr>
          <w:rFonts w:asciiTheme="minorHAnsi" w:hAnsiTheme="minorHAnsi" w:cstheme="minorHAnsi"/>
          <w:sz w:val="22"/>
          <w:szCs w:val="22"/>
        </w:rPr>
        <w:t>2</w:t>
      </w:r>
      <w:r w:rsidRPr="0014100C">
        <w:rPr>
          <w:rFonts w:asciiTheme="minorHAnsi" w:hAnsiTheme="minorHAnsi" w:cstheme="minorHAnsi"/>
          <w:sz w:val="22"/>
          <w:szCs w:val="22"/>
        </w:rPr>
        <w:t xml:space="preserve"> percent (Survey on Income and Living Conditions, SILC 2017). The State Statistical Office (SSO) reports a Gini coefficient of 32.5</w:t>
      </w:r>
      <w:r w:rsidR="00300F07" w:rsidRPr="0014100C">
        <w:rPr>
          <w:rStyle w:val="FootnoteReference"/>
          <w:rFonts w:asciiTheme="minorHAnsi" w:hAnsiTheme="minorHAnsi" w:cstheme="minorHAnsi"/>
          <w:sz w:val="22"/>
          <w:szCs w:val="22"/>
        </w:rPr>
        <w:footnoteReference w:id="3"/>
      </w:r>
      <w:r w:rsidRPr="0014100C">
        <w:rPr>
          <w:rFonts w:asciiTheme="minorHAnsi" w:hAnsiTheme="minorHAnsi" w:cstheme="minorHAnsi"/>
          <w:sz w:val="22"/>
          <w:szCs w:val="22"/>
        </w:rPr>
        <w:t xml:space="preserve">, implying high inequality in wealth distribution. </w:t>
      </w:r>
    </w:p>
    <w:p w14:paraId="0D85A9CD" w14:textId="77777777" w:rsidR="005D100C" w:rsidRPr="0014100C" w:rsidRDefault="005D100C" w:rsidP="008433E2">
      <w:pPr>
        <w:pStyle w:val="Default"/>
        <w:spacing w:after="120"/>
        <w:jc w:val="both"/>
        <w:rPr>
          <w:rFonts w:asciiTheme="minorHAnsi" w:hAnsiTheme="minorHAnsi" w:cstheme="minorHAnsi"/>
          <w:sz w:val="22"/>
          <w:szCs w:val="22"/>
        </w:rPr>
      </w:pPr>
      <w:r w:rsidRPr="0014100C">
        <w:rPr>
          <w:rFonts w:asciiTheme="minorHAnsi" w:hAnsiTheme="minorHAnsi" w:cstheme="minorHAnsi"/>
          <w:b/>
          <w:sz w:val="22"/>
          <w:szCs w:val="22"/>
        </w:rPr>
        <w:t>Jobs</w:t>
      </w:r>
      <w:r w:rsidR="002E723A" w:rsidRPr="0014100C">
        <w:rPr>
          <w:rFonts w:asciiTheme="minorHAnsi" w:hAnsiTheme="minorHAnsi" w:cstheme="minorHAnsi"/>
          <w:b/>
          <w:sz w:val="22"/>
          <w:szCs w:val="22"/>
        </w:rPr>
        <w:t xml:space="preserve">, </w:t>
      </w:r>
      <w:r w:rsidRPr="0014100C">
        <w:rPr>
          <w:rFonts w:asciiTheme="minorHAnsi" w:hAnsiTheme="minorHAnsi" w:cstheme="minorHAnsi"/>
          <w:b/>
          <w:sz w:val="22"/>
          <w:szCs w:val="22"/>
        </w:rPr>
        <w:t xml:space="preserve">the main route to prosperity for </w:t>
      </w:r>
      <w:r w:rsidR="00B51FA6" w:rsidRPr="0014100C">
        <w:rPr>
          <w:rFonts w:asciiTheme="minorHAnsi" w:hAnsiTheme="minorHAnsi" w:cstheme="minorHAnsi"/>
          <w:b/>
          <w:sz w:val="22"/>
          <w:szCs w:val="22"/>
        </w:rPr>
        <w:t>most of</w:t>
      </w:r>
      <w:r w:rsidRPr="0014100C">
        <w:rPr>
          <w:rFonts w:asciiTheme="minorHAnsi" w:hAnsiTheme="minorHAnsi" w:cstheme="minorHAnsi"/>
          <w:b/>
          <w:sz w:val="22"/>
          <w:szCs w:val="22"/>
        </w:rPr>
        <w:t xml:space="preserve"> the population, are scarce: only 50 percent</w:t>
      </w:r>
      <w:r w:rsidR="00300F07" w:rsidRPr="0014100C">
        <w:rPr>
          <w:rStyle w:val="FootnoteReference"/>
          <w:rFonts w:asciiTheme="minorHAnsi" w:hAnsiTheme="minorHAnsi" w:cstheme="minorHAnsi"/>
          <w:b/>
          <w:sz w:val="22"/>
          <w:szCs w:val="22"/>
        </w:rPr>
        <w:footnoteReference w:id="4"/>
      </w:r>
      <w:r w:rsidRPr="0014100C">
        <w:rPr>
          <w:rFonts w:asciiTheme="minorHAnsi" w:hAnsiTheme="minorHAnsi" w:cstheme="minorHAnsi"/>
          <w:b/>
          <w:sz w:val="22"/>
          <w:szCs w:val="22"/>
        </w:rPr>
        <w:t xml:space="preserve"> of working-age Macedonians are employed. </w:t>
      </w:r>
      <w:r w:rsidRPr="0014100C">
        <w:rPr>
          <w:rFonts w:asciiTheme="minorHAnsi" w:hAnsiTheme="minorHAnsi" w:cstheme="minorHAnsi"/>
          <w:sz w:val="22"/>
          <w:szCs w:val="22"/>
        </w:rPr>
        <w:t xml:space="preserve">Youth unemployment is a serious constraint to growth with over half of the population aged 15 to 24 jobless. In addition, there is a strong disconnect between the skills developed by the education system and the private sector needs, and companies constantly complain about the quality and availability of skills despite high unemployment. There is gender imbalance in the </w:t>
      </w:r>
      <w:proofErr w:type="spellStart"/>
      <w:r w:rsidR="00EA065B" w:rsidRPr="0014100C">
        <w:rPr>
          <w:rFonts w:asciiTheme="minorHAnsi" w:hAnsiTheme="minorHAnsi" w:cstheme="minorHAnsi"/>
          <w:sz w:val="22"/>
          <w:szCs w:val="22"/>
        </w:rPr>
        <w:t>labour</w:t>
      </w:r>
      <w:proofErr w:type="spellEnd"/>
      <w:r w:rsidRPr="0014100C">
        <w:rPr>
          <w:rFonts w:asciiTheme="minorHAnsi" w:hAnsiTheme="minorHAnsi" w:cstheme="minorHAnsi"/>
          <w:sz w:val="22"/>
          <w:szCs w:val="22"/>
        </w:rPr>
        <w:t xml:space="preserve"> market: In 2017 the employment rate was 39.2 percent for women and 60.8 percent for men. This mirrors overall </w:t>
      </w:r>
      <w:r w:rsidR="00E310FD" w:rsidRPr="0014100C">
        <w:rPr>
          <w:rFonts w:asciiTheme="minorHAnsi" w:hAnsiTheme="minorHAnsi" w:cstheme="minorHAnsi"/>
          <w:sz w:val="22"/>
          <w:szCs w:val="22"/>
        </w:rPr>
        <w:t xml:space="preserve">persisting </w:t>
      </w:r>
      <w:r w:rsidRPr="0014100C">
        <w:rPr>
          <w:rFonts w:asciiTheme="minorHAnsi" w:hAnsiTheme="minorHAnsi" w:cstheme="minorHAnsi"/>
          <w:sz w:val="22"/>
          <w:szCs w:val="22"/>
        </w:rPr>
        <w:t xml:space="preserve">gender </w:t>
      </w:r>
      <w:r w:rsidR="00E310FD" w:rsidRPr="0014100C">
        <w:rPr>
          <w:rFonts w:asciiTheme="minorHAnsi" w:hAnsiTheme="minorHAnsi" w:cstheme="minorHAnsi"/>
          <w:sz w:val="22"/>
          <w:szCs w:val="22"/>
        </w:rPr>
        <w:t>inequalities</w:t>
      </w:r>
      <w:r w:rsidRPr="0014100C">
        <w:rPr>
          <w:rFonts w:asciiTheme="minorHAnsi" w:hAnsiTheme="minorHAnsi" w:cstheme="minorHAnsi"/>
          <w:sz w:val="22"/>
          <w:szCs w:val="22"/>
        </w:rPr>
        <w:t xml:space="preserve"> in the wider society. Moreover, low birth rates and emigration are shrinking the workforce. </w:t>
      </w:r>
    </w:p>
    <w:p w14:paraId="50759618" w14:textId="77777777" w:rsidR="005D100C" w:rsidRPr="0014100C" w:rsidRDefault="005D100C" w:rsidP="008433E2">
      <w:pPr>
        <w:pStyle w:val="Default"/>
        <w:spacing w:after="120"/>
        <w:jc w:val="both"/>
        <w:rPr>
          <w:rFonts w:asciiTheme="minorHAnsi" w:hAnsiTheme="minorHAnsi" w:cstheme="minorHAnsi"/>
          <w:sz w:val="22"/>
          <w:szCs w:val="22"/>
        </w:rPr>
      </w:pPr>
      <w:r w:rsidRPr="0014100C">
        <w:rPr>
          <w:rFonts w:asciiTheme="minorHAnsi" w:hAnsiTheme="minorHAnsi" w:cstheme="minorHAnsi"/>
          <w:sz w:val="22"/>
          <w:szCs w:val="22"/>
        </w:rPr>
        <w:t>While social exclusion can be measured across different dimensions, reports often cite that too many</w:t>
      </w:r>
      <w:r w:rsidRPr="0014100C">
        <w:rPr>
          <w:rFonts w:asciiTheme="minorHAnsi" w:hAnsiTheme="minorHAnsi" w:cstheme="minorHAnsi"/>
          <w:b/>
          <w:sz w:val="22"/>
          <w:szCs w:val="22"/>
        </w:rPr>
        <w:t xml:space="preserve"> women and girls, persons with disabilities and minorities (such as the Roma population) in the country are still economically marginalized or socially excluded.</w:t>
      </w:r>
      <w:r w:rsidRPr="0014100C">
        <w:rPr>
          <w:rFonts w:asciiTheme="minorHAnsi" w:hAnsiTheme="minorHAnsi" w:cstheme="minorHAnsi"/>
          <w:sz w:val="22"/>
          <w:szCs w:val="22"/>
        </w:rPr>
        <w:t xml:space="preserve"> </w:t>
      </w:r>
      <w:r w:rsidR="00C9223B" w:rsidRPr="0014100C">
        <w:rPr>
          <w:rFonts w:asciiTheme="minorHAnsi" w:hAnsiTheme="minorHAnsi" w:cstheme="minorHAnsi"/>
          <w:sz w:val="22"/>
          <w:szCs w:val="22"/>
        </w:rPr>
        <w:t>T</w:t>
      </w:r>
      <w:r w:rsidRPr="0014100C">
        <w:rPr>
          <w:rFonts w:asciiTheme="minorHAnsi" w:hAnsiTheme="minorHAnsi" w:cstheme="minorHAnsi"/>
          <w:sz w:val="22"/>
          <w:szCs w:val="22"/>
        </w:rPr>
        <w:t xml:space="preserve">he coverage of the poor and vulnerable population by the main social assistance programs has been shrinking since 2010, which results in the further exclusion of these vulnerable groups over time. </w:t>
      </w:r>
    </w:p>
    <w:p w14:paraId="4A0BEA30" w14:textId="77777777" w:rsidR="002E723A" w:rsidRPr="0014100C" w:rsidRDefault="002E723A" w:rsidP="008433E2">
      <w:pPr>
        <w:pStyle w:val="Default"/>
        <w:spacing w:after="120"/>
        <w:jc w:val="both"/>
        <w:rPr>
          <w:rFonts w:asciiTheme="minorHAnsi" w:hAnsiTheme="minorHAnsi" w:cstheme="minorHAnsi"/>
          <w:sz w:val="22"/>
          <w:szCs w:val="22"/>
        </w:rPr>
      </w:pPr>
      <w:r w:rsidRPr="0014100C">
        <w:rPr>
          <w:rFonts w:asciiTheme="minorHAnsi" w:hAnsiTheme="minorHAnsi" w:cstheme="minorHAnsi"/>
          <w:b/>
          <w:sz w:val="22"/>
          <w:szCs w:val="22"/>
        </w:rPr>
        <w:t>The 2015–2017 political crisis</w:t>
      </w:r>
      <w:r w:rsidRPr="0014100C">
        <w:rPr>
          <w:rFonts w:asciiTheme="minorHAnsi" w:hAnsiTheme="minorHAnsi" w:cstheme="minorHAnsi"/>
          <w:sz w:val="22"/>
          <w:szCs w:val="22"/>
        </w:rPr>
        <w:t xml:space="preserve"> remains a stark reminder of the detrimental effects of political instability over prosperity and the need to ensure transparent and effective rule of law. Since the second half of 2017, the new reform-oriented government has taken steps to address state capture by gradually restoring checks and balances, strengthening democracy and the rule of law. Throughout 2018, the Parliament continued to function with opposition parties chairing key committees. While the inter-ethnic situation was fragile, the situation remained calm overall. The government has shown commitment to increase trust among communities. </w:t>
      </w:r>
    </w:p>
    <w:p w14:paraId="46241A9D" w14:textId="77777777" w:rsidR="002E723A" w:rsidRPr="0014100C" w:rsidRDefault="00C9223B" w:rsidP="008433E2">
      <w:pPr>
        <w:pStyle w:val="Default"/>
        <w:spacing w:after="120"/>
        <w:jc w:val="both"/>
        <w:rPr>
          <w:rFonts w:asciiTheme="minorHAnsi" w:hAnsiTheme="minorHAnsi" w:cstheme="minorHAnsi"/>
          <w:sz w:val="22"/>
          <w:szCs w:val="22"/>
        </w:rPr>
      </w:pPr>
      <w:r w:rsidRPr="0014100C">
        <w:rPr>
          <w:rFonts w:asciiTheme="minorHAnsi" w:hAnsiTheme="minorHAnsi" w:cstheme="minorHAnsi"/>
          <w:b/>
          <w:sz w:val="22"/>
          <w:szCs w:val="22"/>
        </w:rPr>
        <w:lastRenderedPageBreak/>
        <w:t>In early 2019</w:t>
      </w:r>
      <w:r w:rsidR="002E723A" w:rsidRPr="0014100C">
        <w:rPr>
          <w:rFonts w:asciiTheme="minorHAnsi" w:hAnsiTheme="minorHAnsi" w:cstheme="minorHAnsi"/>
          <w:b/>
          <w:sz w:val="22"/>
          <w:szCs w:val="22"/>
        </w:rPr>
        <w:t>, the country also took decisive steps to resolve a long-standing dispute with Greece about its official name</w:t>
      </w:r>
      <w:r w:rsidR="002E723A" w:rsidRPr="0014100C">
        <w:rPr>
          <w:rFonts w:asciiTheme="minorHAnsi" w:hAnsiTheme="minorHAnsi" w:cstheme="minorHAnsi"/>
          <w:sz w:val="22"/>
          <w:szCs w:val="22"/>
        </w:rPr>
        <w:t xml:space="preserve">, when the two countries </w:t>
      </w:r>
      <w:r w:rsidRPr="0014100C">
        <w:rPr>
          <w:rFonts w:asciiTheme="minorHAnsi" w:hAnsiTheme="minorHAnsi" w:cstheme="minorHAnsi"/>
          <w:sz w:val="22"/>
          <w:szCs w:val="22"/>
        </w:rPr>
        <w:t xml:space="preserve">finally </w:t>
      </w:r>
      <w:r w:rsidR="002E723A" w:rsidRPr="0014100C">
        <w:rPr>
          <w:rFonts w:asciiTheme="minorHAnsi" w:hAnsiTheme="minorHAnsi" w:cstheme="minorHAnsi"/>
          <w:sz w:val="22"/>
          <w:szCs w:val="22"/>
        </w:rPr>
        <w:t>reached an agreement. Resolution of the name issue—which has been inflicting political and economic damage since 1991—is essential to consolidate the country’s European Union (EU) and NATO accession process and enable it to become more deeply integrated wi</w:t>
      </w:r>
      <w:r w:rsidRPr="0014100C">
        <w:rPr>
          <w:rFonts w:asciiTheme="minorHAnsi" w:hAnsiTheme="minorHAnsi" w:cstheme="minorHAnsi"/>
          <w:sz w:val="22"/>
          <w:szCs w:val="22"/>
        </w:rPr>
        <w:t>th regional and global markets.</w:t>
      </w:r>
    </w:p>
    <w:p w14:paraId="721DD771" w14:textId="77777777" w:rsidR="00A822E4" w:rsidRPr="0014100C" w:rsidRDefault="00A822E4" w:rsidP="008433E2">
      <w:pPr>
        <w:pStyle w:val="Default"/>
        <w:spacing w:after="120"/>
        <w:jc w:val="both"/>
        <w:rPr>
          <w:rFonts w:asciiTheme="minorHAnsi" w:hAnsiTheme="minorHAnsi" w:cstheme="minorHAnsi"/>
          <w:b/>
          <w:sz w:val="22"/>
          <w:szCs w:val="22"/>
        </w:rPr>
      </w:pPr>
      <w:r w:rsidRPr="0014100C">
        <w:rPr>
          <w:rFonts w:asciiTheme="minorHAnsi" w:hAnsiTheme="minorHAnsi" w:cstheme="minorHAnsi"/>
          <w:b/>
          <w:sz w:val="22"/>
          <w:szCs w:val="22"/>
        </w:rPr>
        <w:t xml:space="preserve">Partnership for Sustainable Development 2016-2020 </w:t>
      </w:r>
      <w:r w:rsidR="009C2754" w:rsidRPr="0014100C">
        <w:rPr>
          <w:rFonts w:asciiTheme="minorHAnsi" w:hAnsiTheme="minorHAnsi" w:cstheme="minorHAnsi"/>
          <w:b/>
          <w:sz w:val="22"/>
          <w:szCs w:val="22"/>
        </w:rPr>
        <w:t>-</w:t>
      </w:r>
      <w:r w:rsidRPr="0014100C">
        <w:rPr>
          <w:rFonts w:asciiTheme="minorHAnsi" w:hAnsiTheme="minorHAnsi" w:cstheme="minorHAnsi"/>
          <w:b/>
          <w:sz w:val="22"/>
          <w:szCs w:val="22"/>
        </w:rPr>
        <w:t xml:space="preserve"> background and main characteristics</w:t>
      </w:r>
    </w:p>
    <w:p w14:paraId="7DDF0528" w14:textId="77777777" w:rsidR="00A43BB6" w:rsidRPr="0014100C" w:rsidRDefault="00A43BB6" w:rsidP="005D100C">
      <w:pPr>
        <w:spacing w:after="120"/>
        <w:jc w:val="both"/>
        <w:rPr>
          <w:rFonts w:asciiTheme="minorHAnsi" w:eastAsia="Calibri" w:hAnsiTheme="minorHAnsi" w:cstheme="minorHAnsi"/>
          <w:color w:val="000000"/>
          <w:szCs w:val="22"/>
          <w:lang w:val="en-US"/>
        </w:rPr>
      </w:pPr>
      <w:bookmarkStart w:id="2" w:name="_Hlk13645386"/>
      <w:r w:rsidRPr="0014100C">
        <w:rPr>
          <w:rFonts w:asciiTheme="minorHAnsi" w:hAnsiTheme="minorHAnsi" w:cstheme="minorHAnsi"/>
          <w:szCs w:val="22"/>
        </w:rPr>
        <w:t xml:space="preserve">Drawing on the UN’s comparative advantage, as well as the challenges and opportunities identified by national partners, the </w:t>
      </w:r>
      <w:r w:rsidR="001577A7" w:rsidRPr="0014100C">
        <w:rPr>
          <w:rFonts w:asciiTheme="minorHAnsi" w:hAnsiTheme="minorHAnsi" w:cstheme="minorHAnsi"/>
          <w:szCs w:val="22"/>
        </w:rPr>
        <w:t xml:space="preserve">UN </w:t>
      </w:r>
      <w:r w:rsidRPr="0014100C">
        <w:rPr>
          <w:rFonts w:asciiTheme="minorHAnsi" w:hAnsiTheme="minorHAnsi" w:cstheme="minorHAnsi"/>
          <w:szCs w:val="22"/>
        </w:rPr>
        <w:t xml:space="preserve">Partnership </w:t>
      </w:r>
      <w:r w:rsidR="001577A7" w:rsidRPr="0014100C">
        <w:rPr>
          <w:rFonts w:asciiTheme="minorHAnsi" w:hAnsiTheme="minorHAnsi" w:cstheme="minorHAnsi"/>
          <w:szCs w:val="22"/>
        </w:rPr>
        <w:t xml:space="preserve">for Sustainable Development </w:t>
      </w:r>
      <w:r w:rsidRPr="0014100C">
        <w:rPr>
          <w:rFonts w:asciiTheme="minorHAnsi" w:hAnsiTheme="minorHAnsi" w:cstheme="minorHAnsi"/>
          <w:szCs w:val="22"/>
        </w:rPr>
        <w:t xml:space="preserve">has been focusing on five priority areas of cooperation: </w:t>
      </w:r>
      <w:r w:rsidRPr="0014100C">
        <w:rPr>
          <w:rFonts w:asciiTheme="minorHAnsi" w:hAnsiTheme="minorHAnsi" w:cstheme="minorHAnsi"/>
          <w:b/>
          <w:bCs/>
          <w:szCs w:val="22"/>
        </w:rPr>
        <w:t xml:space="preserve">employment, good governance, social inclusion, environmental sustainability </w:t>
      </w:r>
      <w:r w:rsidRPr="0014100C">
        <w:rPr>
          <w:rFonts w:asciiTheme="minorHAnsi" w:hAnsiTheme="minorHAnsi" w:cstheme="minorHAnsi"/>
          <w:szCs w:val="22"/>
        </w:rPr>
        <w:t xml:space="preserve">and </w:t>
      </w:r>
      <w:r w:rsidRPr="0014100C">
        <w:rPr>
          <w:rFonts w:asciiTheme="minorHAnsi" w:hAnsiTheme="minorHAnsi" w:cstheme="minorHAnsi"/>
          <w:b/>
          <w:bCs/>
          <w:szCs w:val="22"/>
        </w:rPr>
        <w:t>gender equality</w:t>
      </w:r>
      <w:r w:rsidRPr="0014100C">
        <w:rPr>
          <w:rFonts w:asciiTheme="minorHAnsi" w:hAnsiTheme="minorHAnsi" w:cstheme="minorHAnsi"/>
          <w:szCs w:val="22"/>
        </w:rPr>
        <w:t xml:space="preserve">. </w:t>
      </w:r>
      <w:bookmarkEnd w:id="2"/>
      <w:r w:rsidRPr="0014100C">
        <w:rPr>
          <w:rFonts w:asciiTheme="minorHAnsi" w:eastAsia="Calibri" w:hAnsiTheme="minorHAnsi" w:cstheme="minorHAnsi"/>
          <w:color w:val="000000"/>
          <w:szCs w:val="22"/>
          <w:lang w:val="en-US"/>
        </w:rPr>
        <w:t>Working with Government and other partners, under the Partnership, the UN agencies agreed to pursue five outcomes:</w:t>
      </w:r>
    </w:p>
    <w:p w14:paraId="6FD5BA27" w14:textId="77777777" w:rsidR="00A43BB6" w:rsidRPr="0014100C" w:rsidRDefault="00A43BB6" w:rsidP="005D100C">
      <w:pPr>
        <w:pStyle w:val="ListParagraph"/>
        <w:numPr>
          <w:ilvl w:val="0"/>
          <w:numId w:val="17"/>
        </w:numPr>
        <w:autoSpaceDE w:val="0"/>
        <w:autoSpaceDN w:val="0"/>
        <w:adjustRightInd w:val="0"/>
        <w:spacing w:after="120"/>
        <w:contextualSpacing w:val="0"/>
        <w:jc w:val="both"/>
        <w:rPr>
          <w:rFonts w:asciiTheme="minorHAnsi" w:eastAsia="Calibri" w:hAnsiTheme="minorHAnsi" w:cstheme="minorHAnsi"/>
          <w:color w:val="000000"/>
          <w:sz w:val="22"/>
          <w:szCs w:val="22"/>
          <w:lang w:val="en-US"/>
        </w:rPr>
      </w:pPr>
      <w:r w:rsidRPr="0014100C">
        <w:rPr>
          <w:rFonts w:asciiTheme="minorHAnsi" w:eastAsia="Calibri" w:hAnsiTheme="minorHAnsi" w:cstheme="minorHAnsi"/>
          <w:color w:val="000000"/>
          <w:sz w:val="22"/>
          <w:szCs w:val="22"/>
          <w:lang w:val="en-US"/>
        </w:rPr>
        <w:t xml:space="preserve">By 2020, more women and men </w:t>
      </w:r>
      <w:proofErr w:type="gramStart"/>
      <w:r w:rsidRPr="0014100C">
        <w:rPr>
          <w:rFonts w:asciiTheme="minorHAnsi" w:eastAsia="Calibri" w:hAnsiTheme="minorHAnsi" w:cstheme="minorHAnsi"/>
          <w:color w:val="000000"/>
          <w:sz w:val="22"/>
          <w:szCs w:val="22"/>
          <w:lang w:val="en-US"/>
        </w:rPr>
        <w:t>are able to</w:t>
      </w:r>
      <w:proofErr w:type="gramEnd"/>
      <w:r w:rsidRPr="0014100C">
        <w:rPr>
          <w:rFonts w:asciiTheme="minorHAnsi" w:eastAsia="Calibri" w:hAnsiTheme="minorHAnsi" w:cstheme="minorHAnsi"/>
          <w:color w:val="000000"/>
          <w:sz w:val="22"/>
          <w:szCs w:val="22"/>
          <w:lang w:val="en-US"/>
        </w:rPr>
        <w:t xml:space="preserve"> improve their livelihoods by securing decent and sustainable employment in an increasingly competitive and job-rich economy;</w:t>
      </w:r>
    </w:p>
    <w:p w14:paraId="75535649" w14:textId="77777777" w:rsidR="00A43BB6" w:rsidRPr="0014100C" w:rsidRDefault="00A43BB6" w:rsidP="005D100C">
      <w:pPr>
        <w:pStyle w:val="ListParagraph"/>
        <w:numPr>
          <w:ilvl w:val="0"/>
          <w:numId w:val="17"/>
        </w:numPr>
        <w:autoSpaceDE w:val="0"/>
        <w:autoSpaceDN w:val="0"/>
        <w:adjustRightInd w:val="0"/>
        <w:spacing w:after="120"/>
        <w:contextualSpacing w:val="0"/>
        <w:jc w:val="both"/>
        <w:rPr>
          <w:rFonts w:asciiTheme="minorHAnsi" w:eastAsia="Calibri" w:hAnsiTheme="minorHAnsi" w:cstheme="minorHAnsi"/>
          <w:color w:val="000000"/>
          <w:sz w:val="22"/>
          <w:szCs w:val="22"/>
          <w:lang w:val="en-US"/>
        </w:rPr>
      </w:pPr>
      <w:r w:rsidRPr="0014100C">
        <w:rPr>
          <w:rFonts w:asciiTheme="minorHAnsi" w:eastAsia="Calibri" w:hAnsiTheme="minorHAnsi" w:cstheme="minorHAnsi"/>
          <w:color w:val="000000"/>
          <w:sz w:val="22"/>
          <w:szCs w:val="22"/>
          <w:lang w:val="en-US"/>
        </w:rPr>
        <w:t>By 2020, national and local institutions are better able to design and deliver high-quality services for all users, in a transparent, cost-effective, non-discriminatory and gender-sensitive manner;</w:t>
      </w:r>
    </w:p>
    <w:p w14:paraId="192232EC" w14:textId="77777777" w:rsidR="00A43BB6" w:rsidRPr="0014100C" w:rsidRDefault="00A43BB6" w:rsidP="005D100C">
      <w:pPr>
        <w:pStyle w:val="ListParagraph"/>
        <w:numPr>
          <w:ilvl w:val="0"/>
          <w:numId w:val="17"/>
        </w:numPr>
        <w:autoSpaceDE w:val="0"/>
        <w:autoSpaceDN w:val="0"/>
        <w:adjustRightInd w:val="0"/>
        <w:spacing w:after="120"/>
        <w:contextualSpacing w:val="0"/>
        <w:jc w:val="both"/>
        <w:rPr>
          <w:rFonts w:asciiTheme="minorHAnsi" w:eastAsia="Calibri" w:hAnsiTheme="minorHAnsi" w:cstheme="minorHAnsi"/>
          <w:color w:val="000000"/>
          <w:sz w:val="22"/>
          <w:szCs w:val="22"/>
          <w:lang w:val="en-US"/>
        </w:rPr>
      </w:pPr>
      <w:r w:rsidRPr="0014100C">
        <w:rPr>
          <w:rFonts w:asciiTheme="minorHAnsi" w:eastAsia="Calibri" w:hAnsiTheme="minorHAnsi" w:cstheme="minorHAnsi"/>
          <w:color w:val="000000"/>
          <w:sz w:val="22"/>
          <w:szCs w:val="22"/>
          <w:lang w:val="en-US"/>
        </w:rPr>
        <w:t>By 2020, more members of socially excluded and vulnerable groups are empowered to exercise their rights and enjoy a better quality of life and equitable access to basic services;</w:t>
      </w:r>
    </w:p>
    <w:p w14:paraId="500839B6" w14:textId="77777777" w:rsidR="00A43BB6" w:rsidRPr="0014100C" w:rsidRDefault="00A43BB6" w:rsidP="005D100C">
      <w:pPr>
        <w:pStyle w:val="ListParagraph"/>
        <w:numPr>
          <w:ilvl w:val="0"/>
          <w:numId w:val="17"/>
        </w:numPr>
        <w:autoSpaceDE w:val="0"/>
        <w:autoSpaceDN w:val="0"/>
        <w:adjustRightInd w:val="0"/>
        <w:spacing w:after="120"/>
        <w:contextualSpacing w:val="0"/>
        <w:jc w:val="both"/>
        <w:rPr>
          <w:rFonts w:asciiTheme="minorHAnsi" w:eastAsia="Calibri" w:hAnsiTheme="minorHAnsi" w:cstheme="minorHAnsi"/>
          <w:color w:val="000000"/>
          <w:sz w:val="22"/>
          <w:szCs w:val="22"/>
          <w:lang w:val="en-US"/>
        </w:rPr>
      </w:pPr>
      <w:r w:rsidRPr="0014100C">
        <w:rPr>
          <w:rFonts w:asciiTheme="minorHAnsi" w:eastAsia="Calibri" w:hAnsiTheme="minorHAnsi" w:cstheme="minorHAnsi"/>
          <w:color w:val="000000"/>
          <w:sz w:val="22"/>
          <w:szCs w:val="22"/>
          <w:lang w:val="en-US"/>
        </w:rPr>
        <w:t>By 2020, individuals, the private sector and state institutions base their actions on the principles of sustainable development, and communities are more resilient to disasters and environmental risks; and</w:t>
      </w:r>
    </w:p>
    <w:p w14:paraId="669ADAE0" w14:textId="77777777" w:rsidR="00A43BB6" w:rsidRPr="0014100C" w:rsidRDefault="00A43BB6" w:rsidP="005D100C">
      <w:pPr>
        <w:pStyle w:val="ListParagraph"/>
        <w:numPr>
          <w:ilvl w:val="0"/>
          <w:numId w:val="17"/>
        </w:numPr>
        <w:autoSpaceDE w:val="0"/>
        <w:autoSpaceDN w:val="0"/>
        <w:adjustRightInd w:val="0"/>
        <w:spacing w:after="120"/>
        <w:contextualSpacing w:val="0"/>
        <w:jc w:val="both"/>
        <w:rPr>
          <w:rFonts w:asciiTheme="minorHAnsi" w:eastAsia="Calibri" w:hAnsiTheme="minorHAnsi" w:cstheme="minorHAnsi"/>
          <w:color w:val="000000"/>
          <w:sz w:val="22"/>
          <w:szCs w:val="22"/>
          <w:lang w:val="en-US"/>
        </w:rPr>
      </w:pPr>
      <w:r w:rsidRPr="0014100C">
        <w:rPr>
          <w:rFonts w:asciiTheme="minorHAnsi" w:eastAsia="Calibri" w:hAnsiTheme="minorHAnsi" w:cstheme="minorHAnsi"/>
          <w:color w:val="000000"/>
          <w:sz w:val="22"/>
          <w:szCs w:val="22"/>
          <w:lang w:val="en-US"/>
        </w:rPr>
        <w:t>By 2020, state institutions are fully accountable to gender equality and anti-discrimination commitments, and more women and girls lead lives free from discrimination and violence.</w:t>
      </w:r>
    </w:p>
    <w:p w14:paraId="5DCBA275" w14:textId="77777777" w:rsidR="00A43BB6" w:rsidRPr="0014100C" w:rsidRDefault="00A43BB6" w:rsidP="005D100C">
      <w:pPr>
        <w:autoSpaceDE w:val="0"/>
        <w:autoSpaceDN w:val="0"/>
        <w:adjustRightInd w:val="0"/>
        <w:spacing w:after="120"/>
        <w:jc w:val="both"/>
        <w:rPr>
          <w:rFonts w:asciiTheme="minorHAnsi" w:eastAsia="Calibri" w:hAnsiTheme="minorHAnsi" w:cstheme="minorHAnsi"/>
          <w:color w:val="000000"/>
          <w:szCs w:val="22"/>
          <w:lang w:val="en-US"/>
        </w:rPr>
      </w:pPr>
      <w:r w:rsidRPr="0014100C">
        <w:rPr>
          <w:rFonts w:asciiTheme="minorHAnsi" w:eastAsia="Calibri" w:hAnsiTheme="minorHAnsi" w:cstheme="minorHAnsi"/>
          <w:color w:val="000000"/>
          <w:szCs w:val="22"/>
          <w:lang w:val="en-US"/>
        </w:rPr>
        <w:t xml:space="preserve">Given the challenges faced during 2015 with the transit of hundreds of thousands of </w:t>
      </w:r>
      <w:r w:rsidRPr="0014100C">
        <w:rPr>
          <w:rFonts w:asciiTheme="minorHAnsi" w:eastAsia="Calibri" w:hAnsiTheme="minorHAnsi" w:cstheme="minorHAnsi"/>
          <w:b/>
          <w:bCs/>
          <w:color w:val="000000"/>
          <w:szCs w:val="22"/>
          <w:lang w:val="en-US"/>
        </w:rPr>
        <w:t>refugees and migrants</w:t>
      </w:r>
      <w:r w:rsidRPr="0014100C">
        <w:rPr>
          <w:rFonts w:asciiTheme="minorHAnsi" w:eastAsia="Calibri" w:hAnsiTheme="minorHAnsi" w:cstheme="minorHAnsi"/>
          <w:color w:val="000000"/>
          <w:szCs w:val="22"/>
          <w:lang w:val="en-US"/>
        </w:rPr>
        <w:t>, a sixth priority area was added:</w:t>
      </w:r>
    </w:p>
    <w:p w14:paraId="68244F99" w14:textId="77777777" w:rsidR="00A43BB6" w:rsidRPr="0014100C" w:rsidRDefault="00A43BB6" w:rsidP="00C9223B">
      <w:pPr>
        <w:pStyle w:val="ListParagraph"/>
        <w:numPr>
          <w:ilvl w:val="0"/>
          <w:numId w:val="18"/>
        </w:numPr>
        <w:autoSpaceDE w:val="0"/>
        <w:autoSpaceDN w:val="0"/>
        <w:adjustRightInd w:val="0"/>
        <w:spacing w:after="120"/>
        <w:contextualSpacing w:val="0"/>
        <w:jc w:val="both"/>
        <w:rPr>
          <w:rFonts w:asciiTheme="minorHAnsi" w:eastAsia="Calibri" w:hAnsiTheme="minorHAnsi" w:cstheme="minorHAnsi"/>
          <w:color w:val="000000"/>
          <w:sz w:val="22"/>
          <w:szCs w:val="22"/>
          <w:lang w:val="en-US"/>
        </w:rPr>
      </w:pPr>
      <w:r w:rsidRPr="0014100C">
        <w:rPr>
          <w:rFonts w:asciiTheme="minorHAnsi" w:eastAsia="Calibri" w:hAnsiTheme="minorHAnsi" w:cstheme="minorHAnsi"/>
          <w:color w:val="000000"/>
          <w:sz w:val="22"/>
          <w:szCs w:val="22"/>
          <w:lang w:val="en-US"/>
        </w:rPr>
        <w:t>Over the course of the program period, refugees and migrants receive protection and humanitarian aid, in full respect of their human rights; host communities receive adequate assistance to build the resilience they need to deliver public services; and by 2020 robust asylum and migration management systems are fully functional.</w:t>
      </w:r>
    </w:p>
    <w:p w14:paraId="540E8C67" w14:textId="77777777" w:rsidR="00C9223B" w:rsidRPr="0014100C" w:rsidRDefault="00C9223B" w:rsidP="009C2754">
      <w:pPr>
        <w:autoSpaceDE w:val="0"/>
        <w:autoSpaceDN w:val="0"/>
        <w:adjustRightInd w:val="0"/>
        <w:spacing w:after="60"/>
        <w:jc w:val="both"/>
        <w:rPr>
          <w:rFonts w:asciiTheme="minorHAnsi" w:eastAsia="Calibri" w:hAnsiTheme="minorHAnsi" w:cstheme="minorHAnsi"/>
          <w:color w:val="000000"/>
          <w:szCs w:val="22"/>
          <w:lang w:val="en-US"/>
        </w:rPr>
      </w:pPr>
      <w:r w:rsidRPr="0014100C">
        <w:rPr>
          <w:rFonts w:asciiTheme="minorHAnsi" w:eastAsia="Calibri" w:hAnsiTheme="minorHAnsi" w:cstheme="minorHAnsi"/>
          <w:color w:val="000000"/>
          <w:szCs w:val="22"/>
          <w:lang w:val="en-US"/>
        </w:rPr>
        <w:t>At the time of defining the strategy, close alignment with national goals was a priority. Here</w:t>
      </w:r>
      <w:r w:rsidR="00DF0683">
        <w:rPr>
          <w:rFonts w:asciiTheme="minorHAnsi" w:eastAsia="Calibri" w:hAnsiTheme="minorHAnsi" w:cstheme="minorHAnsi"/>
          <w:color w:val="000000"/>
          <w:szCs w:val="22"/>
          <w:lang w:val="en-US"/>
        </w:rPr>
        <w:t>,</w:t>
      </w:r>
      <w:r w:rsidRPr="0014100C">
        <w:rPr>
          <w:rFonts w:asciiTheme="minorHAnsi" w:eastAsia="Calibri" w:hAnsiTheme="minorHAnsi" w:cstheme="minorHAnsi"/>
          <w:color w:val="000000"/>
          <w:szCs w:val="22"/>
          <w:lang w:val="en-US"/>
        </w:rPr>
        <w:t xml:space="preserve"> preparatory work sought to align the strategy with national, regional and global goals. Accordingly, the planning process </w:t>
      </w:r>
      <w:r w:rsidR="00DF0683" w:rsidRPr="0014100C">
        <w:rPr>
          <w:rFonts w:asciiTheme="minorHAnsi" w:eastAsia="Calibri" w:hAnsiTheme="minorHAnsi" w:cstheme="minorHAnsi"/>
          <w:color w:val="000000"/>
          <w:szCs w:val="22"/>
          <w:lang w:val="en-US"/>
        </w:rPr>
        <w:t>considered</w:t>
      </w:r>
      <w:r w:rsidRPr="0014100C">
        <w:rPr>
          <w:rFonts w:asciiTheme="minorHAnsi" w:eastAsia="Calibri" w:hAnsiTheme="minorHAnsi" w:cstheme="minorHAnsi"/>
          <w:color w:val="000000"/>
          <w:szCs w:val="22"/>
          <w:lang w:val="en-US"/>
        </w:rPr>
        <w:t xml:space="preserve"> the five priorities stated in the Government program for 2014-2018:</w:t>
      </w:r>
    </w:p>
    <w:p w14:paraId="4D2D33DE" w14:textId="77777777" w:rsidR="00C9223B" w:rsidRPr="0014100C" w:rsidRDefault="00C9223B" w:rsidP="009C2754">
      <w:pPr>
        <w:pStyle w:val="ListParagraph"/>
        <w:numPr>
          <w:ilvl w:val="0"/>
          <w:numId w:val="19"/>
        </w:numPr>
        <w:autoSpaceDE w:val="0"/>
        <w:autoSpaceDN w:val="0"/>
        <w:adjustRightInd w:val="0"/>
        <w:spacing w:after="60"/>
        <w:ind w:left="288" w:hanging="288"/>
        <w:contextualSpacing w:val="0"/>
        <w:jc w:val="both"/>
        <w:rPr>
          <w:rFonts w:asciiTheme="minorHAnsi" w:eastAsia="Calibri" w:hAnsiTheme="minorHAnsi" w:cstheme="minorHAnsi"/>
          <w:color w:val="000000"/>
          <w:sz w:val="22"/>
          <w:szCs w:val="22"/>
          <w:lang w:val="en-US"/>
        </w:rPr>
      </w:pPr>
      <w:r w:rsidRPr="0014100C">
        <w:rPr>
          <w:rFonts w:asciiTheme="minorHAnsi" w:eastAsia="Calibri" w:hAnsiTheme="minorHAnsi" w:cstheme="minorHAnsi"/>
          <w:color w:val="000000"/>
          <w:sz w:val="22"/>
          <w:szCs w:val="22"/>
          <w:lang w:val="en-US"/>
        </w:rPr>
        <w:t>Increased economic growth and employment, as a precondition for improved standards of living and quality of life for citizens;</w:t>
      </w:r>
    </w:p>
    <w:p w14:paraId="5A2BAD6E" w14:textId="77777777" w:rsidR="00C9223B" w:rsidRPr="0014100C" w:rsidRDefault="00C9223B" w:rsidP="009C2754">
      <w:pPr>
        <w:pStyle w:val="ListParagraph"/>
        <w:numPr>
          <w:ilvl w:val="0"/>
          <w:numId w:val="19"/>
        </w:numPr>
        <w:autoSpaceDE w:val="0"/>
        <w:autoSpaceDN w:val="0"/>
        <w:adjustRightInd w:val="0"/>
        <w:spacing w:after="60"/>
        <w:ind w:left="288" w:hanging="288"/>
        <w:contextualSpacing w:val="0"/>
        <w:jc w:val="both"/>
        <w:rPr>
          <w:rFonts w:asciiTheme="minorHAnsi" w:eastAsia="Calibri" w:hAnsiTheme="minorHAnsi" w:cstheme="minorHAnsi"/>
          <w:color w:val="000000"/>
          <w:sz w:val="22"/>
          <w:szCs w:val="22"/>
          <w:lang w:val="en-US"/>
        </w:rPr>
      </w:pPr>
      <w:r w:rsidRPr="0014100C">
        <w:rPr>
          <w:rFonts w:asciiTheme="minorHAnsi" w:eastAsia="Calibri" w:hAnsiTheme="minorHAnsi" w:cstheme="minorHAnsi"/>
          <w:color w:val="000000"/>
          <w:sz w:val="22"/>
          <w:szCs w:val="22"/>
          <w:lang w:val="en-US"/>
        </w:rPr>
        <w:t>Integration into the EU and the North Atlantic Treaty Organization (NATO);</w:t>
      </w:r>
    </w:p>
    <w:p w14:paraId="58A9305F" w14:textId="77777777" w:rsidR="00C9223B" w:rsidRPr="0014100C" w:rsidRDefault="00C9223B" w:rsidP="009C2754">
      <w:pPr>
        <w:pStyle w:val="ListParagraph"/>
        <w:numPr>
          <w:ilvl w:val="0"/>
          <w:numId w:val="19"/>
        </w:numPr>
        <w:autoSpaceDE w:val="0"/>
        <w:autoSpaceDN w:val="0"/>
        <w:adjustRightInd w:val="0"/>
        <w:spacing w:after="60"/>
        <w:ind w:left="288" w:hanging="288"/>
        <w:contextualSpacing w:val="0"/>
        <w:jc w:val="both"/>
        <w:rPr>
          <w:rFonts w:asciiTheme="minorHAnsi" w:eastAsia="Calibri" w:hAnsiTheme="minorHAnsi" w:cstheme="minorHAnsi"/>
          <w:color w:val="000000"/>
          <w:sz w:val="22"/>
          <w:szCs w:val="22"/>
          <w:lang w:val="en-US"/>
        </w:rPr>
      </w:pPr>
      <w:r w:rsidRPr="0014100C">
        <w:rPr>
          <w:rFonts w:asciiTheme="minorHAnsi" w:eastAsia="Calibri" w:hAnsiTheme="minorHAnsi" w:cstheme="minorHAnsi"/>
          <w:color w:val="000000"/>
          <w:sz w:val="22"/>
          <w:szCs w:val="22"/>
          <w:lang w:val="en-US"/>
        </w:rPr>
        <w:t>An uncompromising fight against corruption and crime and efficient law enforcement through deep reforms in the judiciary and public administration;</w:t>
      </w:r>
    </w:p>
    <w:p w14:paraId="6DB19D6D" w14:textId="77777777" w:rsidR="00C9223B" w:rsidRPr="0014100C" w:rsidRDefault="00C9223B" w:rsidP="009C2754">
      <w:pPr>
        <w:pStyle w:val="ListParagraph"/>
        <w:numPr>
          <w:ilvl w:val="0"/>
          <w:numId w:val="19"/>
        </w:numPr>
        <w:autoSpaceDE w:val="0"/>
        <w:autoSpaceDN w:val="0"/>
        <w:adjustRightInd w:val="0"/>
        <w:spacing w:after="60"/>
        <w:ind w:left="288" w:hanging="288"/>
        <w:contextualSpacing w:val="0"/>
        <w:jc w:val="both"/>
        <w:rPr>
          <w:rFonts w:asciiTheme="minorHAnsi" w:eastAsia="Calibri" w:hAnsiTheme="minorHAnsi" w:cstheme="minorHAnsi"/>
          <w:color w:val="000000"/>
          <w:sz w:val="22"/>
          <w:szCs w:val="22"/>
          <w:lang w:val="en-US"/>
        </w:rPr>
      </w:pPr>
      <w:r w:rsidRPr="0014100C">
        <w:rPr>
          <w:rFonts w:asciiTheme="minorHAnsi" w:eastAsia="Calibri" w:hAnsiTheme="minorHAnsi" w:cstheme="minorHAnsi"/>
          <w:color w:val="000000"/>
          <w:sz w:val="22"/>
          <w:szCs w:val="22"/>
          <w:lang w:val="en-US"/>
        </w:rPr>
        <w:t xml:space="preserve">Maintenance of good inter-ethnic relations based on the principles of mutual tolerance and respect and implementation of the </w:t>
      </w:r>
      <w:proofErr w:type="spellStart"/>
      <w:r w:rsidRPr="0014100C">
        <w:rPr>
          <w:rFonts w:asciiTheme="minorHAnsi" w:eastAsia="Calibri" w:hAnsiTheme="minorHAnsi" w:cstheme="minorHAnsi"/>
          <w:color w:val="000000"/>
          <w:sz w:val="22"/>
          <w:szCs w:val="22"/>
          <w:lang w:val="en-US"/>
        </w:rPr>
        <w:t>Ohrid</w:t>
      </w:r>
      <w:proofErr w:type="spellEnd"/>
      <w:r w:rsidRPr="0014100C">
        <w:rPr>
          <w:rFonts w:asciiTheme="minorHAnsi" w:eastAsia="Calibri" w:hAnsiTheme="minorHAnsi" w:cstheme="minorHAnsi"/>
          <w:color w:val="000000"/>
          <w:sz w:val="22"/>
          <w:szCs w:val="22"/>
          <w:lang w:val="en-US"/>
        </w:rPr>
        <w:t xml:space="preserve"> Framework Agreement; and</w:t>
      </w:r>
    </w:p>
    <w:p w14:paraId="51F15489" w14:textId="77777777" w:rsidR="00C9223B" w:rsidRPr="0014100C" w:rsidRDefault="00C9223B" w:rsidP="00FB050F">
      <w:pPr>
        <w:pStyle w:val="ListParagraph"/>
        <w:numPr>
          <w:ilvl w:val="0"/>
          <w:numId w:val="19"/>
        </w:numPr>
        <w:autoSpaceDE w:val="0"/>
        <w:autoSpaceDN w:val="0"/>
        <w:adjustRightInd w:val="0"/>
        <w:spacing w:after="120"/>
        <w:ind w:left="288" w:hanging="288"/>
        <w:contextualSpacing w:val="0"/>
        <w:jc w:val="both"/>
        <w:rPr>
          <w:rFonts w:asciiTheme="minorHAnsi" w:eastAsia="Calibri" w:hAnsiTheme="minorHAnsi" w:cstheme="minorHAnsi"/>
          <w:color w:val="000000"/>
          <w:sz w:val="22"/>
          <w:szCs w:val="22"/>
          <w:lang w:val="en-US"/>
        </w:rPr>
      </w:pPr>
      <w:r w:rsidRPr="0014100C">
        <w:rPr>
          <w:rFonts w:asciiTheme="minorHAnsi" w:eastAsia="Calibri" w:hAnsiTheme="minorHAnsi" w:cstheme="minorHAnsi"/>
          <w:color w:val="000000"/>
          <w:sz w:val="22"/>
          <w:szCs w:val="22"/>
          <w:lang w:val="en-US"/>
        </w:rPr>
        <w:lastRenderedPageBreak/>
        <w:t>Investment in education, science and information technology as elements of a knowledge-based society.</w:t>
      </w:r>
    </w:p>
    <w:p w14:paraId="3244E203" w14:textId="77777777" w:rsidR="00A43BB6" w:rsidRPr="0014100C" w:rsidRDefault="00021C85" w:rsidP="00FB050F">
      <w:pPr>
        <w:autoSpaceDE w:val="0"/>
        <w:autoSpaceDN w:val="0"/>
        <w:adjustRightInd w:val="0"/>
        <w:spacing w:after="120"/>
        <w:jc w:val="both"/>
        <w:rPr>
          <w:rFonts w:asciiTheme="minorHAnsi" w:hAnsiTheme="minorHAnsi" w:cstheme="minorHAnsi"/>
          <w:szCs w:val="22"/>
        </w:rPr>
      </w:pPr>
      <w:r w:rsidRPr="0014100C">
        <w:rPr>
          <w:rFonts w:asciiTheme="minorHAnsi" w:eastAsia="Calibri" w:hAnsiTheme="minorHAnsi" w:cstheme="minorHAnsi"/>
          <w:color w:val="000000"/>
          <w:szCs w:val="22"/>
          <w:lang w:val="en-US"/>
        </w:rPr>
        <w:t xml:space="preserve">With the start of the </w:t>
      </w:r>
      <w:proofErr w:type="spellStart"/>
      <w:r w:rsidRPr="0014100C">
        <w:rPr>
          <w:rFonts w:asciiTheme="minorHAnsi" w:eastAsia="Calibri" w:hAnsiTheme="minorHAnsi" w:cstheme="minorHAnsi"/>
          <w:color w:val="000000"/>
          <w:szCs w:val="22"/>
          <w:lang w:val="en-US"/>
        </w:rPr>
        <w:t>programme</w:t>
      </w:r>
      <w:proofErr w:type="spellEnd"/>
      <w:r w:rsidRPr="0014100C">
        <w:rPr>
          <w:rFonts w:asciiTheme="minorHAnsi" w:eastAsia="Calibri" w:hAnsiTheme="minorHAnsi" w:cstheme="minorHAnsi"/>
          <w:color w:val="000000"/>
          <w:szCs w:val="22"/>
          <w:lang w:val="en-US"/>
        </w:rPr>
        <w:t xml:space="preserve"> cycle in 2016, the </w:t>
      </w:r>
      <w:r w:rsidR="00F14BB1" w:rsidRPr="0014100C">
        <w:rPr>
          <w:rFonts w:asciiTheme="minorHAnsi" w:eastAsia="Calibri" w:hAnsiTheme="minorHAnsi" w:cstheme="minorHAnsi"/>
          <w:color w:val="000000"/>
          <w:szCs w:val="22"/>
          <w:lang w:val="en-US"/>
        </w:rPr>
        <w:t>UN agencies in the country</w:t>
      </w:r>
      <w:r w:rsidRPr="0014100C">
        <w:rPr>
          <w:rFonts w:asciiTheme="minorHAnsi" w:eastAsia="Calibri" w:hAnsiTheme="minorHAnsi" w:cstheme="minorHAnsi"/>
          <w:color w:val="000000"/>
          <w:szCs w:val="22"/>
          <w:lang w:val="en-US"/>
        </w:rPr>
        <w:t xml:space="preserve"> embraced the “Delivering as One” approach</w:t>
      </w:r>
      <w:r w:rsidR="005D100C" w:rsidRPr="0014100C">
        <w:rPr>
          <w:rFonts w:asciiTheme="minorHAnsi" w:eastAsia="Calibri" w:hAnsiTheme="minorHAnsi" w:cstheme="minorHAnsi"/>
          <w:color w:val="000000"/>
          <w:szCs w:val="22"/>
          <w:lang w:val="en-US"/>
        </w:rPr>
        <w:t xml:space="preserve">, with the vision to </w:t>
      </w:r>
      <w:r w:rsidR="00A43BB6" w:rsidRPr="0014100C">
        <w:rPr>
          <w:rFonts w:asciiTheme="minorHAnsi" w:eastAsia="Calibri" w:hAnsiTheme="minorHAnsi" w:cstheme="minorHAnsi"/>
          <w:color w:val="000000"/>
          <w:szCs w:val="22"/>
          <w:lang w:val="en-US"/>
        </w:rPr>
        <w:t>facilitate</w:t>
      </w:r>
      <w:r w:rsidR="005D100C" w:rsidRPr="0014100C">
        <w:rPr>
          <w:rFonts w:asciiTheme="minorHAnsi" w:eastAsia="Calibri" w:hAnsiTheme="minorHAnsi" w:cstheme="minorHAnsi"/>
          <w:color w:val="000000"/>
          <w:szCs w:val="22"/>
          <w:lang w:val="en-US"/>
        </w:rPr>
        <w:t xml:space="preserve"> </w:t>
      </w:r>
      <w:r w:rsidR="00A43BB6" w:rsidRPr="0014100C">
        <w:rPr>
          <w:rFonts w:asciiTheme="minorHAnsi" w:eastAsia="Calibri" w:hAnsiTheme="minorHAnsi" w:cstheme="minorHAnsi"/>
          <w:color w:val="000000"/>
          <w:szCs w:val="22"/>
          <w:lang w:val="en-US"/>
        </w:rPr>
        <w:t>greater coherence and reduced transaction costs in planning, project implementation, results reporting and monitoring and evaluation.</w:t>
      </w:r>
      <w:r w:rsidR="005D100C" w:rsidRPr="0014100C">
        <w:rPr>
          <w:rFonts w:asciiTheme="minorHAnsi" w:eastAsia="Calibri" w:hAnsiTheme="minorHAnsi" w:cstheme="minorHAnsi"/>
          <w:color w:val="000000"/>
          <w:szCs w:val="22"/>
          <w:lang w:val="en-US"/>
        </w:rPr>
        <w:t xml:space="preserve"> Moreover, the approach foresaw applying a joint project implementation modality, wherever </w:t>
      </w:r>
      <w:r w:rsidR="00A43BB6" w:rsidRPr="0014100C">
        <w:rPr>
          <w:rFonts w:asciiTheme="minorHAnsi" w:eastAsia="Calibri" w:hAnsiTheme="minorHAnsi" w:cstheme="minorHAnsi"/>
          <w:color w:val="000000"/>
          <w:szCs w:val="22"/>
          <w:lang w:val="en-US"/>
        </w:rPr>
        <w:t>feasible</w:t>
      </w:r>
      <w:r w:rsidR="005D100C" w:rsidRPr="0014100C">
        <w:rPr>
          <w:rFonts w:asciiTheme="minorHAnsi" w:eastAsia="Calibri" w:hAnsiTheme="minorHAnsi" w:cstheme="minorHAnsi"/>
          <w:color w:val="000000"/>
          <w:szCs w:val="22"/>
          <w:lang w:val="en-US"/>
        </w:rPr>
        <w:t xml:space="preserve">, </w:t>
      </w:r>
      <w:r w:rsidR="00A43BB6" w:rsidRPr="0014100C">
        <w:rPr>
          <w:rFonts w:asciiTheme="minorHAnsi" w:eastAsia="Calibri" w:hAnsiTheme="minorHAnsi" w:cstheme="minorHAnsi"/>
          <w:color w:val="000000"/>
          <w:szCs w:val="22"/>
          <w:lang w:val="en-US"/>
        </w:rPr>
        <w:t>to promote efficiency and leverage their experience, expertise and resources.</w:t>
      </w:r>
    </w:p>
    <w:p w14:paraId="179F698E" w14:textId="77777777" w:rsidR="0096349A" w:rsidRPr="0014100C" w:rsidRDefault="0096349A" w:rsidP="00FB050F">
      <w:pPr>
        <w:autoSpaceDE w:val="0"/>
        <w:autoSpaceDN w:val="0"/>
        <w:adjustRightInd w:val="0"/>
        <w:spacing w:after="120"/>
        <w:jc w:val="both"/>
        <w:rPr>
          <w:rFonts w:asciiTheme="minorHAnsi" w:eastAsia="Calibri" w:hAnsiTheme="minorHAnsi" w:cstheme="minorHAnsi"/>
          <w:szCs w:val="22"/>
          <w:lang w:val="en-US"/>
        </w:rPr>
      </w:pPr>
      <w:r w:rsidRPr="0014100C">
        <w:rPr>
          <w:rFonts w:asciiTheme="minorHAnsi" w:eastAsia="Calibri" w:hAnsiTheme="minorHAnsi" w:cstheme="minorHAnsi"/>
          <w:b/>
          <w:bCs/>
          <w:color w:val="000000"/>
          <w:szCs w:val="22"/>
          <w:lang w:val="en-US"/>
        </w:rPr>
        <w:t>Results Groups</w:t>
      </w:r>
      <w:r w:rsidRPr="0014100C">
        <w:rPr>
          <w:rFonts w:asciiTheme="minorHAnsi" w:eastAsia="Calibri" w:hAnsiTheme="minorHAnsi" w:cstheme="minorHAnsi"/>
          <w:bCs/>
          <w:color w:val="000000"/>
          <w:szCs w:val="22"/>
          <w:lang w:val="en-US"/>
        </w:rPr>
        <w:t xml:space="preserve"> were established as</w:t>
      </w:r>
      <w:r w:rsidRPr="0014100C">
        <w:rPr>
          <w:rFonts w:asciiTheme="minorHAnsi" w:eastAsia="Calibri" w:hAnsiTheme="minorHAnsi" w:cstheme="minorHAnsi"/>
          <w:b/>
          <w:bCs/>
          <w:color w:val="000000"/>
          <w:szCs w:val="22"/>
          <w:lang w:val="en-US"/>
        </w:rPr>
        <w:t xml:space="preserve"> </w:t>
      </w:r>
      <w:r w:rsidRPr="0014100C">
        <w:rPr>
          <w:rFonts w:asciiTheme="minorHAnsi" w:eastAsia="Calibri" w:hAnsiTheme="minorHAnsi" w:cstheme="minorHAnsi"/>
          <w:color w:val="000000"/>
          <w:szCs w:val="22"/>
          <w:lang w:val="en-US"/>
        </w:rPr>
        <w:t xml:space="preserve">technical working groups with roles and responsibilities directly related to the achievement of specific outcomes through coordinated and collaborative planning, implementation, monitoring and evaluation. In line with the Delivering as One </w:t>
      </w:r>
      <w:proofErr w:type="gramStart"/>
      <w:r w:rsidRPr="0014100C">
        <w:rPr>
          <w:rFonts w:asciiTheme="minorHAnsi" w:eastAsia="Calibri" w:hAnsiTheme="minorHAnsi" w:cstheme="minorHAnsi"/>
          <w:color w:val="000000"/>
          <w:szCs w:val="22"/>
          <w:lang w:val="en-US"/>
        </w:rPr>
        <w:t>guidelines</w:t>
      </w:r>
      <w:proofErr w:type="gramEnd"/>
      <w:r w:rsidRPr="0014100C">
        <w:rPr>
          <w:rFonts w:asciiTheme="minorHAnsi" w:eastAsia="Calibri" w:hAnsiTheme="minorHAnsi" w:cstheme="minorHAnsi"/>
          <w:color w:val="000000"/>
          <w:szCs w:val="22"/>
          <w:lang w:val="en-US"/>
        </w:rPr>
        <w:t xml:space="preserve">, each </w:t>
      </w:r>
      <w:r w:rsidR="009C2754" w:rsidRPr="0014100C">
        <w:rPr>
          <w:rFonts w:asciiTheme="minorHAnsi" w:eastAsia="Calibri" w:hAnsiTheme="minorHAnsi" w:cstheme="minorHAnsi"/>
          <w:color w:val="000000"/>
          <w:szCs w:val="22"/>
          <w:lang w:val="en-US"/>
        </w:rPr>
        <w:t>R</w:t>
      </w:r>
      <w:r w:rsidRPr="0014100C">
        <w:rPr>
          <w:rFonts w:asciiTheme="minorHAnsi" w:eastAsia="Calibri" w:hAnsiTheme="minorHAnsi" w:cstheme="minorHAnsi"/>
          <w:color w:val="000000"/>
          <w:szCs w:val="22"/>
          <w:lang w:val="en-US"/>
        </w:rPr>
        <w:t xml:space="preserve">esults </w:t>
      </w:r>
      <w:r w:rsidR="009C2754" w:rsidRPr="0014100C">
        <w:rPr>
          <w:rFonts w:asciiTheme="minorHAnsi" w:eastAsia="Calibri" w:hAnsiTheme="minorHAnsi" w:cstheme="minorHAnsi"/>
          <w:color w:val="000000"/>
          <w:szCs w:val="22"/>
          <w:lang w:val="en-US"/>
        </w:rPr>
        <w:t>G</w:t>
      </w:r>
      <w:r w:rsidRPr="0014100C">
        <w:rPr>
          <w:rFonts w:asciiTheme="minorHAnsi" w:eastAsia="Calibri" w:hAnsiTheme="minorHAnsi" w:cstheme="minorHAnsi"/>
          <w:color w:val="000000"/>
          <w:szCs w:val="22"/>
          <w:lang w:val="en-US"/>
        </w:rPr>
        <w:t xml:space="preserve">roup is led by a member of the UN Country Team and is responsible and accountable for leading joint approaches for results as well as monitoring and reporting within a harmonized and coordinated framework. The </w:t>
      </w:r>
      <w:r w:rsidR="009C2754" w:rsidRPr="0014100C">
        <w:rPr>
          <w:rFonts w:asciiTheme="minorHAnsi" w:eastAsia="Calibri" w:hAnsiTheme="minorHAnsi" w:cstheme="minorHAnsi"/>
          <w:color w:val="000000"/>
          <w:szCs w:val="22"/>
          <w:lang w:val="en-US"/>
        </w:rPr>
        <w:t>R</w:t>
      </w:r>
      <w:r w:rsidRPr="0014100C">
        <w:rPr>
          <w:rFonts w:asciiTheme="minorHAnsi" w:eastAsia="Calibri" w:hAnsiTheme="minorHAnsi" w:cstheme="minorHAnsi"/>
          <w:color w:val="000000"/>
          <w:szCs w:val="22"/>
          <w:lang w:val="en-US"/>
        </w:rPr>
        <w:t xml:space="preserve">esults </w:t>
      </w:r>
      <w:r w:rsidR="009C2754" w:rsidRPr="0014100C">
        <w:rPr>
          <w:rFonts w:asciiTheme="minorHAnsi" w:eastAsia="Calibri" w:hAnsiTheme="minorHAnsi" w:cstheme="minorHAnsi"/>
          <w:color w:val="000000"/>
          <w:szCs w:val="22"/>
          <w:lang w:val="en-US"/>
        </w:rPr>
        <w:t>G</w:t>
      </w:r>
      <w:r w:rsidRPr="0014100C">
        <w:rPr>
          <w:rFonts w:asciiTheme="minorHAnsi" w:eastAsia="Calibri" w:hAnsiTheme="minorHAnsi" w:cstheme="minorHAnsi"/>
          <w:color w:val="000000"/>
          <w:szCs w:val="22"/>
          <w:lang w:val="en-US"/>
        </w:rPr>
        <w:t>roups develop work plans that indicate short-term outputs, budgetary requirements and the roles and responsibilities of UN and national partners.</w:t>
      </w:r>
      <w:r w:rsidRPr="0014100C">
        <w:rPr>
          <w:rFonts w:asciiTheme="minorHAnsi" w:eastAsia="Calibri" w:hAnsiTheme="minorHAnsi" w:cstheme="minorHAnsi"/>
          <w:b/>
          <w:bCs/>
          <w:color w:val="0071FF"/>
          <w:szCs w:val="22"/>
          <w:lang w:val="en-US"/>
        </w:rPr>
        <w:t xml:space="preserve"> </w:t>
      </w:r>
      <w:r w:rsidRPr="0014100C">
        <w:rPr>
          <w:rFonts w:asciiTheme="minorHAnsi" w:eastAsia="Calibri" w:hAnsiTheme="minorHAnsi" w:cstheme="minorHAnsi"/>
          <w:color w:val="000000"/>
          <w:szCs w:val="22"/>
          <w:lang w:val="en-US"/>
        </w:rPr>
        <w:t>UNCT members leading results groups are accountable to the UNCT and Resident Coordinator for producing results jointly and they also remain accountable to their respective agencies for their contribution to the work of the UN at the country level. All results groups are guided by common terms of reference.</w:t>
      </w:r>
    </w:p>
    <w:p w14:paraId="59A1259B" w14:textId="77777777" w:rsidR="00A43BB6" w:rsidRPr="0014100C" w:rsidRDefault="0096349A" w:rsidP="00EA065B">
      <w:pPr>
        <w:autoSpaceDE w:val="0"/>
        <w:autoSpaceDN w:val="0"/>
        <w:adjustRightInd w:val="0"/>
        <w:spacing w:after="120"/>
        <w:jc w:val="both"/>
        <w:rPr>
          <w:rFonts w:asciiTheme="minorHAnsi" w:eastAsia="Calibri" w:hAnsiTheme="minorHAnsi" w:cstheme="minorHAnsi"/>
          <w:szCs w:val="22"/>
          <w:lang w:val="en-US"/>
        </w:rPr>
      </w:pPr>
      <w:r w:rsidRPr="0014100C">
        <w:rPr>
          <w:rFonts w:asciiTheme="minorHAnsi" w:eastAsia="Calibri" w:hAnsiTheme="minorHAnsi" w:cstheme="minorHAnsi"/>
          <w:szCs w:val="22"/>
          <w:lang w:val="en-US"/>
        </w:rPr>
        <w:t xml:space="preserve">A </w:t>
      </w:r>
      <w:r w:rsidR="00EB45F1" w:rsidRPr="0014100C">
        <w:rPr>
          <w:rFonts w:asciiTheme="minorHAnsi" w:eastAsia="Calibri" w:hAnsiTheme="minorHAnsi" w:cstheme="minorHAnsi"/>
          <w:b/>
          <w:szCs w:val="22"/>
          <w:lang w:val="en-US"/>
        </w:rPr>
        <w:t>Results Framework</w:t>
      </w:r>
      <w:r w:rsidR="00EB45F1" w:rsidRPr="0014100C">
        <w:rPr>
          <w:rFonts w:asciiTheme="minorHAnsi" w:eastAsia="Calibri" w:hAnsiTheme="minorHAnsi" w:cstheme="minorHAnsi"/>
          <w:szCs w:val="22"/>
          <w:lang w:val="en-US"/>
        </w:rPr>
        <w:t xml:space="preserve"> </w:t>
      </w:r>
      <w:r w:rsidRPr="0014100C">
        <w:rPr>
          <w:rFonts w:asciiTheme="minorHAnsi" w:eastAsia="Calibri" w:hAnsiTheme="minorHAnsi" w:cstheme="minorHAnsi"/>
          <w:szCs w:val="22"/>
          <w:lang w:val="en-US"/>
        </w:rPr>
        <w:t xml:space="preserve">was prepared to define </w:t>
      </w:r>
      <w:r w:rsidR="00EB45F1" w:rsidRPr="0014100C">
        <w:rPr>
          <w:rFonts w:asciiTheme="minorHAnsi" w:eastAsia="Calibri" w:hAnsiTheme="minorHAnsi" w:cstheme="minorHAnsi"/>
          <w:szCs w:val="22"/>
          <w:lang w:val="en-US"/>
        </w:rPr>
        <w:t>the out</w:t>
      </w:r>
      <w:r w:rsidRPr="0014100C">
        <w:rPr>
          <w:rFonts w:asciiTheme="minorHAnsi" w:eastAsia="Calibri" w:hAnsiTheme="minorHAnsi" w:cstheme="minorHAnsi"/>
          <w:szCs w:val="22"/>
          <w:lang w:val="en-US"/>
        </w:rPr>
        <w:t xml:space="preserve">comes of the Partnership, with the decision that the </w:t>
      </w:r>
      <w:r w:rsidR="00EB45F1" w:rsidRPr="0014100C">
        <w:rPr>
          <w:rFonts w:asciiTheme="minorHAnsi" w:eastAsia="Calibri" w:hAnsiTheme="minorHAnsi" w:cstheme="minorHAnsi"/>
          <w:szCs w:val="22"/>
          <w:lang w:val="en-US"/>
        </w:rPr>
        <w:t xml:space="preserve">UNCT </w:t>
      </w:r>
      <w:r w:rsidRPr="0014100C">
        <w:rPr>
          <w:rFonts w:asciiTheme="minorHAnsi" w:eastAsia="Calibri" w:hAnsiTheme="minorHAnsi" w:cstheme="minorHAnsi"/>
          <w:szCs w:val="22"/>
          <w:lang w:val="en-US"/>
        </w:rPr>
        <w:t>would</w:t>
      </w:r>
      <w:r w:rsidR="00EB45F1" w:rsidRPr="0014100C">
        <w:rPr>
          <w:rFonts w:asciiTheme="minorHAnsi" w:eastAsia="Calibri" w:hAnsiTheme="minorHAnsi" w:cstheme="minorHAnsi"/>
          <w:szCs w:val="22"/>
          <w:lang w:val="en-US"/>
        </w:rPr>
        <w:t xml:space="preserve"> agree on a</w:t>
      </w:r>
      <w:r w:rsidRPr="0014100C">
        <w:rPr>
          <w:rFonts w:asciiTheme="minorHAnsi" w:eastAsia="Calibri" w:hAnsiTheme="minorHAnsi" w:cstheme="minorHAnsi"/>
          <w:szCs w:val="22"/>
          <w:lang w:val="en-US"/>
        </w:rPr>
        <w:t xml:space="preserve"> </w:t>
      </w:r>
      <w:r w:rsidR="00EB45F1" w:rsidRPr="0014100C">
        <w:rPr>
          <w:rFonts w:asciiTheme="minorHAnsi" w:eastAsia="Calibri" w:hAnsiTheme="minorHAnsi" w:cstheme="minorHAnsi"/>
          <w:szCs w:val="22"/>
          <w:lang w:val="en-US"/>
        </w:rPr>
        <w:t>joint work plan for each outcome, initially on an annual basis (for 2016) and subsequently on a bi-annual</w:t>
      </w:r>
      <w:r w:rsidRPr="0014100C">
        <w:rPr>
          <w:rFonts w:asciiTheme="minorHAnsi" w:eastAsia="Calibri" w:hAnsiTheme="minorHAnsi" w:cstheme="minorHAnsi"/>
          <w:szCs w:val="22"/>
          <w:lang w:val="en-US"/>
        </w:rPr>
        <w:t xml:space="preserve"> </w:t>
      </w:r>
      <w:r w:rsidR="00EB45F1" w:rsidRPr="0014100C">
        <w:rPr>
          <w:rFonts w:asciiTheme="minorHAnsi" w:eastAsia="Calibri" w:hAnsiTheme="minorHAnsi" w:cstheme="minorHAnsi"/>
          <w:szCs w:val="22"/>
          <w:lang w:val="en-US"/>
        </w:rPr>
        <w:t>basis (2017</w:t>
      </w:r>
      <w:r w:rsidR="009C2754" w:rsidRPr="0014100C">
        <w:rPr>
          <w:rFonts w:asciiTheme="minorHAnsi" w:eastAsia="Calibri" w:hAnsiTheme="minorHAnsi" w:cstheme="minorHAnsi"/>
          <w:szCs w:val="22"/>
          <w:lang w:val="en-US"/>
        </w:rPr>
        <w:t>/</w:t>
      </w:r>
      <w:r w:rsidR="00EB45F1" w:rsidRPr="0014100C">
        <w:rPr>
          <w:rFonts w:asciiTheme="minorHAnsi" w:eastAsia="Calibri" w:hAnsiTheme="minorHAnsi" w:cstheme="minorHAnsi"/>
          <w:szCs w:val="22"/>
          <w:lang w:val="en-US"/>
        </w:rPr>
        <w:t>18 and 2019</w:t>
      </w:r>
      <w:r w:rsidR="009C2754" w:rsidRPr="0014100C">
        <w:rPr>
          <w:rFonts w:asciiTheme="minorHAnsi" w:eastAsia="Calibri" w:hAnsiTheme="minorHAnsi" w:cstheme="minorHAnsi"/>
          <w:szCs w:val="22"/>
          <w:lang w:val="en-US"/>
        </w:rPr>
        <w:t>/</w:t>
      </w:r>
      <w:r w:rsidR="00EB45F1" w:rsidRPr="0014100C">
        <w:rPr>
          <w:rFonts w:asciiTheme="minorHAnsi" w:eastAsia="Calibri" w:hAnsiTheme="minorHAnsi" w:cstheme="minorHAnsi"/>
          <w:szCs w:val="22"/>
          <w:lang w:val="en-US"/>
        </w:rPr>
        <w:t>20). The joint work plans specify short-term outputs, indicators, targets and performance benchmarks, roles and responsibilities, and budget.</w:t>
      </w:r>
    </w:p>
    <w:p w14:paraId="162C8DEB" w14:textId="77777777" w:rsidR="00F21403" w:rsidRPr="0014100C" w:rsidRDefault="00F21403" w:rsidP="00EA065B">
      <w:pPr>
        <w:autoSpaceDE w:val="0"/>
        <w:autoSpaceDN w:val="0"/>
        <w:adjustRightInd w:val="0"/>
        <w:spacing w:after="120"/>
        <w:jc w:val="both"/>
        <w:rPr>
          <w:rFonts w:asciiTheme="minorHAnsi" w:hAnsiTheme="minorHAnsi" w:cstheme="minorHAnsi"/>
          <w:szCs w:val="22"/>
        </w:rPr>
      </w:pPr>
    </w:p>
    <w:p w14:paraId="464D2558" w14:textId="77777777" w:rsidR="00EB45F1" w:rsidRPr="0014100C" w:rsidRDefault="0096349A" w:rsidP="001D7867">
      <w:pPr>
        <w:pStyle w:val="Heading3"/>
        <w:rPr>
          <w:rFonts w:asciiTheme="minorHAnsi" w:hAnsiTheme="minorHAnsi" w:cstheme="minorHAnsi"/>
          <w:b/>
          <w:sz w:val="22"/>
          <w:szCs w:val="22"/>
        </w:rPr>
      </w:pPr>
      <w:r w:rsidRPr="0014100C">
        <w:rPr>
          <w:rFonts w:asciiTheme="minorHAnsi" w:hAnsiTheme="minorHAnsi" w:cstheme="minorHAnsi"/>
          <w:b/>
          <w:sz w:val="22"/>
          <w:szCs w:val="22"/>
        </w:rPr>
        <w:t>E</w:t>
      </w:r>
      <w:r w:rsidR="00EB45F1" w:rsidRPr="0014100C">
        <w:rPr>
          <w:rFonts w:asciiTheme="minorHAnsi" w:hAnsiTheme="minorHAnsi" w:cstheme="minorHAnsi"/>
          <w:b/>
          <w:sz w:val="22"/>
          <w:szCs w:val="22"/>
        </w:rPr>
        <w:t>valuatio</w:t>
      </w:r>
      <w:r w:rsidRPr="0014100C">
        <w:rPr>
          <w:rFonts w:asciiTheme="minorHAnsi" w:hAnsiTheme="minorHAnsi" w:cstheme="minorHAnsi"/>
          <w:b/>
          <w:sz w:val="22"/>
          <w:szCs w:val="22"/>
        </w:rPr>
        <w:t>n purpose</w:t>
      </w:r>
      <w:r w:rsidR="00125C6A" w:rsidRPr="0014100C">
        <w:rPr>
          <w:rFonts w:asciiTheme="minorHAnsi" w:hAnsiTheme="minorHAnsi" w:cstheme="minorHAnsi"/>
          <w:b/>
          <w:sz w:val="22"/>
          <w:szCs w:val="22"/>
        </w:rPr>
        <w:t>,</w:t>
      </w:r>
      <w:r w:rsidRPr="0014100C">
        <w:rPr>
          <w:rFonts w:asciiTheme="minorHAnsi" w:hAnsiTheme="minorHAnsi" w:cstheme="minorHAnsi"/>
          <w:b/>
          <w:sz w:val="22"/>
          <w:szCs w:val="22"/>
        </w:rPr>
        <w:t xml:space="preserve"> objectives</w:t>
      </w:r>
      <w:r w:rsidR="00125C6A" w:rsidRPr="0014100C">
        <w:rPr>
          <w:rFonts w:asciiTheme="minorHAnsi" w:hAnsiTheme="minorHAnsi" w:cstheme="minorHAnsi"/>
          <w:b/>
          <w:sz w:val="22"/>
          <w:szCs w:val="22"/>
        </w:rPr>
        <w:t xml:space="preserve"> and scope</w:t>
      </w:r>
    </w:p>
    <w:p w14:paraId="189E8AEC" w14:textId="77777777" w:rsidR="00125C6A" w:rsidRPr="0014100C" w:rsidRDefault="00125C6A" w:rsidP="00EB45F1">
      <w:pPr>
        <w:pStyle w:val="ListParagraph"/>
        <w:ind w:left="0"/>
        <w:jc w:val="both"/>
        <w:rPr>
          <w:rFonts w:asciiTheme="minorHAnsi" w:hAnsiTheme="minorHAnsi" w:cstheme="minorHAnsi"/>
          <w:sz w:val="22"/>
          <w:szCs w:val="22"/>
        </w:rPr>
      </w:pPr>
    </w:p>
    <w:p w14:paraId="15442D12" w14:textId="77777777" w:rsidR="00FB050F" w:rsidRPr="0014100C" w:rsidRDefault="00FB050F" w:rsidP="00FB050F">
      <w:pPr>
        <w:pStyle w:val="ListParagraph"/>
        <w:spacing w:after="120"/>
        <w:ind w:left="0"/>
        <w:contextualSpacing w:val="0"/>
        <w:jc w:val="both"/>
        <w:rPr>
          <w:rFonts w:asciiTheme="minorHAnsi" w:hAnsiTheme="minorHAnsi" w:cstheme="minorHAnsi"/>
          <w:b/>
          <w:sz w:val="22"/>
          <w:szCs w:val="22"/>
        </w:rPr>
      </w:pPr>
      <w:r w:rsidRPr="0014100C">
        <w:rPr>
          <w:rFonts w:asciiTheme="minorHAnsi" w:hAnsiTheme="minorHAnsi" w:cstheme="minorHAnsi"/>
          <w:b/>
          <w:sz w:val="22"/>
          <w:szCs w:val="22"/>
        </w:rPr>
        <w:t>Purpose</w:t>
      </w:r>
    </w:p>
    <w:p w14:paraId="7381BAE4" w14:textId="77777777" w:rsidR="00125C6A" w:rsidRPr="0014100C" w:rsidRDefault="00125C6A" w:rsidP="00FB050F">
      <w:pPr>
        <w:pStyle w:val="ListParagraph"/>
        <w:spacing w:after="120"/>
        <w:ind w:left="0"/>
        <w:contextualSpacing w:val="0"/>
        <w:jc w:val="both"/>
        <w:rPr>
          <w:rFonts w:asciiTheme="minorHAnsi" w:hAnsiTheme="minorHAnsi" w:cstheme="minorHAnsi"/>
          <w:color w:val="000000"/>
          <w:sz w:val="22"/>
          <w:szCs w:val="22"/>
        </w:rPr>
      </w:pPr>
      <w:r w:rsidRPr="0014100C">
        <w:rPr>
          <w:rFonts w:asciiTheme="minorHAnsi" w:hAnsiTheme="minorHAnsi" w:cstheme="minorHAnsi"/>
          <w:sz w:val="22"/>
          <w:szCs w:val="22"/>
        </w:rPr>
        <w:t xml:space="preserve">The final evaluation of the Partnership for Sustainable Development is </w:t>
      </w:r>
      <w:r w:rsidRPr="0014100C">
        <w:rPr>
          <w:rFonts w:asciiTheme="minorHAnsi" w:hAnsiTheme="minorHAnsi" w:cstheme="minorHAnsi"/>
          <w:color w:val="000000"/>
          <w:sz w:val="22"/>
          <w:szCs w:val="22"/>
        </w:rPr>
        <w:t>an external, independent</w:t>
      </w:r>
      <w:r w:rsidR="00DB04A1" w:rsidRPr="0014100C">
        <w:rPr>
          <w:rFonts w:asciiTheme="minorHAnsi" w:hAnsiTheme="minorHAnsi" w:cstheme="minorHAnsi"/>
          <w:color w:val="000000"/>
          <w:sz w:val="22"/>
          <w:szCs w:val="22"/>
        </w:rPr>
        <w:t>,</w:t>
      </w:r>
      <w:r w:rsidRPr="0014100C">
        <w:rPr>
          <w:rFonts w:asciiTheme="minorHAnsi" w:hAnsiTheme="minorHAnsi" w:cstheme="minorHAnsi"/>
          <w:color w:val="000000"/>
          <w:sz w:val="22"/>
          <w:szCs w:val="22"/>
        </w:rPr>
        <w:t xml:space="preserve"> </w:t>
      </w:r>
      <w:r w:rsidR="00D52E09" w:rsidRPr="0014100C">
        <w:rPr>
          <w:rFonts w:asciiTheme="minorHAnsi" w:hAnsiTheme="minorHAnsi" w:cstheme="minorHAnsi"/>
          <w:color w:val="000000"/>
          <w:sz w:val="22"/>
          <w:szCs w:val="22"/>
        </w:rPr>
        <w:t xml:space="preserve">stand-alone </w:t>
      </w:r>
      <w:r w:rsidRPr="0014100C">
        <w:rPr>
          <w:rFonts w:asciiTheme="minorHAnsi" w:hAnsiTheme="minorHAnsi" w:cstheme="minorHAnsi"/>
          <w:color w:val="000000"/>
          <w:sz w:val="22"/>
          <w:szCs w:val="22"/>
        </w:rPr>
        <w:t xml:space="preserve">exercise, whose broad purpose is to </w:t>
      </w:r>
      <w:r w:rsidR="0049445C" w:rsidRPr="0014100C">
        <w:rPr>
          <w:rFonts w:asciiTheme="minorHAnsi" w:hAnsiTheme="minorHAnsi" w:cstheme="minorHAnsi"/>
          <w:color w:val="000000"/>
          <w:sz w:val="22"/>
          <w:szCs w:val="22"/>
        </w:rPr>
        <w:t xml:space="preserve">support greater learning about what works, what doesn’t and why in the context </w:t>
      </w:r>
      <w:r w:rsidR="00EA1FDC" w:rsidRPr="0014100C">
        <w:rPr>
          <w:rFonts w:asciiTheme="minorHAnsi" w:hAnsiTheme="minorHAnsi" w:cstheme="minorHAnsi"/>
          <w:color w:val="000000"/>
          <w:sz w:val="22"/>
          <w:szCs w:val="22"/>
        </w:rPr>
        <w:t xml:space="preserve">of the Partnership for Sustainable Development 2016-2020. The </w:t>
      </w:r>
      <w:r w:rsidR="001256CA" w:rsidRPr="0014100C">
        <w:rPr>
          <w:rFonts w:asciiTheme="minorHAnsi" w:hAnsiTheme="minorHAnsi" w:cstheme="minorHAnsi"/>
          <w:color w:val="000000"/>
          <w:sz w:val="22"/>
          <w:szCs w:val="22"/>
        </w:rPr>
        <w:t xml:space="preserve">evaluation will </w:t>
      </w:r>
      <w:r w:rsidRPr="0014100C">
        <w:rPr>
          <w:rFonts w:asciiTheme="minorHAnsi" w:hAnsiTheme="minorHAnsi" w:cstheme="minorHAnsi"/>
          <w:color w:val="000000"/>
          <w:sz w:val="22"/>
          <w:szCs w:val="22"/>
        </w:rPr>
        <w:t>produce an independent assessment of the achievements, the challenges and the lessons learned of the implementation of the Partnership, in order to inform the key stakeholders and to provide purposeful input into the next programming cycle.</w:t>
      </w:r>
    </w:p>
    <w:p w14:paraId="52EBB53D" w14:textId="77777777" w:rsidR="00125C6A" w:rsidRPr="0014100C" w:rsidRDefault="00125C6A" w:rsidP="00FB050F">
      <w:pPr>
        <w:pStyle w:val="ListParagraph"/>
        <w:numPr>
          <w:ilvl w:val="0"/>
          <w:numId w:val="20"/>
        </w:numPr>
        <w:ind w:left="432" w:hanging="432"/>
        <w:contextualSpacing w:val="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As any other evaluation, it is expected that it assesses the relevance of the Partnership outcomes, the effectiveness and efficiency of implementation by partners, and their sustainability and contribution to country priorities. The evaluation will also gauge the performance of the Results Groups and their accomplishments under each of the five outcomes.</w:t>
      </w:r>
    </w:p>
    <w:p w14:paraId="3794BB1B" w14:textId="77777777" w:rsidR="00DE7A79" w:rsidRPr="0014100C" w:rsidRDefault="00DE7A79" w:rsidP="00FB050F">
      <w:pPr>
        <w:pStyle w:val="ListParagraph"/>
        <w:numPr>
          <w:ilvl w:val="0"/>
          <w:numId w:val="20"/>
        </w:numPr>
        <w:ind w:left="432" w:hanging="432"/>
        <w:contextualSpacing w:val="0"/>
        <w:jc w:val="both"/>
        <w:rPr>
          <w:rFonts w:asciiTheme="minorHAnsi" w:hAnsiTheme="minorHAnsi" w:cstheme="minorHAnsi"/>
          <w:sz w:val="22"/>
          <w:szCs w:val="22"/>
        </w:rPr>
      </w:pPr>
      <w:r w:rsidRPr="0014100C">
        <w:rPr>
          <w:rFonts w:asciiTheme="minorHAnsi" w:hAnsiTheme="minorHAnsi" w:cstheme="minorHAnsi"/>
          <w:sz w:val="22"/>
          <w:szCs w:val="22"/>
        </w:rPr>
        <w:t xml:space="preserve">By capturing </w:t>
      </w:r>
      <w:r w:rsidR="00EB45F1" w:rsidRPr="0014100C">
        <w:rPr>
          <w:rFonts w:asciiTheme="minorHAnsi" w:hAnsiTheme="minorHAnsi" w:cstheme="minorHAnsi"/>
          <w:sz w:val="22"/>
          <w:szCs w:val="22"/>
        </w:rPr>
        <w:t>what has worked, what has not and why</w:t>
      </w:r>
      <w:r w:rsidRPr="0014100C">
        <w:rPr>
          <w:rFonts w:asciiTheme="minorHAnsi" w:hAnsiTheme="minorHAnsi" w:cstheme="minorHAnsi"/>
          <w:sz w:val="22"/>
          <w:szCs w:val="22"/>
        </w:rPr>
        <w:t>, it is expected that the findings of the evaluation will serve the purpose of improved accountability, as well as learning by providing</w:t>
      </w:r>
      <w:r w:rsidR="00EB45F1" w:rsidRPr="0014100C">
        <w:rPr>
          <w:rFonts w:asciiTheme="minorHAnsi" w:hAnsiTheme="minorHAnsi" w:cstheme="minorHAnsi"/>
          <w:sz w:val="22"/>
          <w:szCs w:val="22"/>
        </w:rPr>
        <w:t xml:space="preserve"> </w:t>
      </w:r>
      <w:r w:rsidR="00125C6A" w:rsidRPr="0014100C">
        <w:rPr>
          <w:rFonts w:asciiTheme="minorHAnsi" w:hAnsiTheme="minorHAnsi" w:cstheme="minorHAnsi"/>
          <w:sz w:val="22"/>
          <w:szCs w:val="22"/>
        </w:rPr>
        <w:t>essential</w:t>
      </w:r>
      <w:r w:rsidR="00EB45F1" w:rsidRPr="0014100C">
        <w:rPr>
          <w:rFonts w:asciiTheme="minorHAnsi" w:hAnsiTheme="minorHAnsi" w:cstheme="minorHAnsi"/>
          <w:sz w:val="22"/>
          <w:szCs w:val="22"/>
        </w:rPr>
        <w:t xml:space="preserve"> information for strengthening programming and results at the country level</w:t>
      </w:r>
      <w:r w:rsidRPr="0014100C">
        <w:rPr>
          <w:rFonts w:asciiTheme="minorHAnsi" w:hAnsiTheme="minorHAnsi" w:cstheme="minorHAnsi"/>
          <w:sz w:val="22"/>
          <w:szCs w:val="22"/>
        </w:rPr>
        <w:t>.</w:t>
      </w:r>
    </w:p>
    <w:p w14:paraId="5FDABB65" w14:textId="77777777" w:rsidR="00EB45F1" w:rsidRPr="0014100C" w:rsidRDefault="00DE7A79" w:rsidP="00FB050F">
      <w:pPr>
        <w:pStyle w:val="ListParagraph"/>
        <w:numPr>
          <w:ilvl w:val="0"/>
          <w:numId w:val="20"/>
        </w:numPr>
        <w:ind w:left="432" w:hanging="432"/>
        <w:contextualSpacing w:val="0"/>
        <w:jc w:val="both"/>
        <w:rPr>
          <w:rFonts w:asciiTheme="minorHAnsi" w:hAnsiTheme="minorHAnsi" w:cstheme="minorHAnsi"/>
          <w:sz w:val="22"/>
          <w:szCs w:val="22"/>
        </w:rPr>
      </w:pPr>
      <w:r w:rsidRPr="0014100C">
        <w:rPr>
          <w:rFonts w:asciiTheme="minorHAnsi" w:hAnsiTheme="minorHAnsi" w:cstheme="minorHAnsi"/>
          <w:sz w:val="22"/>
          <w:szCs w:val="22"/>
        </w:rPr>
        <w:t xml:space="preserve">Lastly, as the new Common Country Assessment (CCA) is planned to be completed by </w:t>
      </w:r>
      <w:r w:rsidR="00B62525" w:rsidRPr="0014100C">
        <w:rPr>
          <w:rFonts w:asciiTheme="minorHAnsi" w:hAnsiTheme="minorHAnsi" w:cstheme="minorHAnsi"/>
          <w:sz w:val="22"/>
          <w:szCs w:val="22"/>
        </w:rPr>
        <w:t>Octo</w:t>
      </w:r>
      <w:r w:rsidR="005F284D" w:rsidRPr="0014100C">
        <w:rPr>
          <w:rFonts w:asciiTheme="minorHAnsi" w:hAnsiTheme="minorHAnsi" w:cstheme="minorHAnsi"/>
          <w:sz w:val="22"/>
          <w:szCs w:val="22"/>
        </w:rPr>
        <w:t>ber 2019</w:t>
      </w:r>
      <w:r w:rsidRPr="0014100C">
        <w:rPr>
          <w:rFonts w:asciiTheme="minorHAnsi" w:hAnsiTheme="minorHAnsi" w:cstheme="minorHAnsi"/>
          <w:sz w:val="22"/>
          <w:szCs w:val="22"/>
        </w:rPr>
        <w:t xml:space="preserve"> and the preparation of the new </w:t>
      </w:r>
      <w:r w:rsidRPr="0014100C">
        <w:rPr>
          <w:rFonts w:asciiTheme="minorHAnsi" w:hAnsiTheme="minorHAnsi" w:cstheme="minorHAnsi"/>
          <w:bCs/>
          <w:sz w:val="22"/>
          <w:szCs w:val="22"/>
          <w:lang w:val="mk-MK"/>
        </w:rPr>
        <w:t>United Nations Sustainable Development Cooperation Framework</w:t>
      </w:r>
      <w:r w:rsidRPr="0014100C">
        <w:rPr>
          <w:rFonts w:asciiTheme="minorHAnsi" w:hAnsiTheme="minorHAnsi" w:cstheme="minorHAnsi"/>
          <w:sz w:val="22"/>
          <w:szCs w:val="22"/>
        </w:rPr>
        <w:t xml:space="preserve"> is planned to begin in </w:t>
      </w:r>
      <w:r w:rsidR="00012A94" w:rsidRPr="0014100C">
        <w:rPr>
          <w:rFonts w:asciiTheme="minorHAnsi" w:hAnsiTheme="minorHAnsi" w:cstheme="minorHAnsi"/>
          <w:sz w:val="22"/>
          <w:szCs w:val="22"/>
        </w:rPr>
        <w:t>September 2019</w:t>
      </w:r>
      <w:r w:rsidRPr="0014100C">
        <w:rPr>
          <w:rFonts w:asciiTheme="minorHAnsi" w:hAnsiTheme="minorHAnsi" w:cstheme="minorHAnsi"/>
          <w:sz w:val="22"/>
          <w:szCs w:val="22"/>
        </w:rPr>
        <w:t xml:space="preserve">, the evaluation report will be a vital document to inform and guide both the CCA and the new cycle of the </w:t>
      </w:r>
      <w:r w:rsidR="00EB45F1" w:rsidRPr="0014100C">
        <w:rPr>
          <w:rFonts w:asciiTheme="minorHAnsi" w:hAnsiTheme="minorHAnsi" w:cstheme="minorHAnsi"/>
          <w:sz w:val="22"/>
          <w:szCs w:val="22"/>
        </w:rPr>
        <w:t xml:space="preserve">UN Programme. </w:t>
      </w:r>
    </w:p>
    <w:p w14:paraId="6554018F" w14:textId="77777777" w:rsidR="00EB45F1" w:rsidRPr="0014100C" w:rsidRDefault="00EB45F1">
      <w:pPr>
        <w:rPr>
          <w:rFonts w:asciiTheme="minorHAnsi" w:hAnsiTheme="minorHAnsi" w:cstheme="minorHAnsi"/>
          <w:szCs w:val="22"/>
        </w:rPr>
      </w:pPr>
    </w:p>
    <w:p w14:paraId="62CCAC0E" w14:textId="77777777" w:rsidR="00EB45F1" w:rsidRPr="0014100C" w:rsidRDefault="00FB050F" w:rsidP="00EA065B">
      <w:pPr>
        <w:spacing w:after="120"/>
        <w:jc w:val="both"/>
        <w:rPr>
          <w:rFonts w:asciiTheme="minorHAnsi" w:hAnsiTheme="minorHAnsi" w:cstheme="minorHAnsi"/>
          <w:b/>
          <w:szCs w:val="22"/>
        </w:rPr>
      </w:pPr>
      <w:r w:rsidRPr="0014100C">
        <w:rPr>
          <w:rFonts w:asciiTheme="minorHAnsi" w:hAnsiTheme="minorHAnsi" w:cstheme="minorHAnsi"/>
          <w:b/>
          <w:szCs w:val="22"/>
        </w:rPr>
        <w:t>Objectives</w:t>
      </w:r>
    </w:p>
    <w:p w14:paraId="60F17E82" w14:textId="77777777" w:rsidR="00DC4994" w:rsidRPr="0014100C" w:rsidRDefault="000F70AE" w:rsidP="00DC4994">
      <w:pPr>
        <w:pStyle w:val="ListParagraph"/>
        <w:spacing w:after="120"/>
        <w:ind w:left="0"/>
        <w:contextualSpacing w:val="0"/>
        <w:jc w:val="both"/>
        <w:rPr>
          <w:rFonts w:asciiTheme="minorHAnsi" w:hAnsiTheme="minorHAnsi" w:cstheme="minorHAnsi"/>
          <w:sz w:val="22"/>
          <w:szCs w:val="22"/>
        </w:rPr>
      </w:pPr>
      <w:r w:rsidRPr="0014100C">
        <w:rPr>
          <w:rFonts w:asciiTheme="minorHAnsi" w:hAnsiTheme="minorHAnsi" w:cstheme="minorHAnsi"/>
          <w:sz w:val="22"/>
          <w:szCs w:val="22"/>
        </w:rPr>
        <w:t xml:space="preserve">The evaluation will answer to the following </w:t>
      </w:r>
      <w:r w:rsidR="00DC4994" w:rsidRPr="0014100C">
        <w:rPr>
          <w:rFonts w:asciiTheme="minorHAnsi" w:hAnsiTheme="minorHAnsi" w:cstheme="minorHAnsi"/>
          <w:sz w:val="22"/>
          <w:szCs w:val="22"/>
        </w:rPr>
        <w:t>key results-oriented questions:</w:t>
      </w:r>
    </w:p>
    <w:p w14:paraId="2B8F30DF" w14:textId="77777777" w:rsidR="00DC4994" w:rsidRPr="0014100C" w:rsidRDefault="00DC4994" w:rsidP="00EC349B">
      <w:pPr>
        <w:pStyle w:val="ListParagraph"/>
        <w:numPr>
          <w:ilvl w:val="0"/>
          <w:numId w:val="23"/>
        </w:numPr>
        <w:contextualSpacing w:val="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What difference did the Partnership intervention make in North Macedonia’s development?</w:t>
      </w:r>
    </w:p>
    <w:p w14:paraId="2F52A737" w14:textId="77777777" w:rsidR="00DC4994" w:rsidRPr="0014100C" w:rsidRDefault="00DC4994" w:rsidP="00EC349B">
      <w:pPr>
        <w:pStyle w:val="ListParagraph"/>
        <w:numPr>
          <w:ilvl w:val="0"/>
          <w:numId w:val="23"/>
        </w:numPr>
        <w:contextualSpacing w:val="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How did it make this difference, and what other factors</w:t>
      </w:r>
      <w:r w:rsidR="00D166A6" w:rsidRPr="0014100C">
        <w:rPr>
          <w:rFonts w:asciiTheme="minorHAnsi" w:hAnsiTheme="minorHAnsi" w:cstheme="minorHAnsi"/>
          <w:color w:val="000000"/>
          <w:sz w:val="22"/>
          <w:szCs w:val="22"/>
        </w:rPr>
        <w:t xml:space="preserve"> and partners</w:t>
      </w:r>
      <w:r w:rsidRPr="0014100C">
        <w:rPr>
          <w:rFonts w:asciiTheme="minorHAnsi" w:hAnsiTheme="minorHAnsi" w:cstheme="minorHAnsi"/>
          <w:color w:val="000000"/>
          <w:sz w:val="22"/>
          <w:szCs w:val="22"/>
        </w:rPr>
        <w:t xml:space="preserve"> were relevant?</w:t>
      </w:r>
    </w:p>
    <w:p w14:paraId="10E5B868" w14:textId="77777777" w:rsidR="00DC4994" w:rsidRPr="0014100C" w:rsidRDefault="00DC4994" w:rsidP="00EC349B">
      <w:pPr>
        <w:pStyle w:val="ListParagraph"/>
        <w:spacing w:before="120"/>
        <w:ind w:left="0"/>
        <w:contextualSpacing w:val="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 xml:space="preserve">To provide these answers, </w:t>
      </w:r>
      <w:r w:rsidR="000F70AE" w:rsidRPr="0014100C">
        <w:rPr>
          <w:rFonts w:asciiTheme="minorHAnsi" w:hAnsiTheme="minorHAnsi" w:cstheme="minorHAnsi"/>
          <w:color w:val="000000"/>
          <w:sz w:val="22"/>
          <w:szCs w:val="22"/>
        </w:rPr>
        <w:t>t</w:t>
      </w:r>
      <w:r w:rsidR="000F70AE" w:rsidRPr="0014100C">
        <w:rPr>
          <w:rFonts w:asciiTheme="minorHAnsi" w:hAnsiTheme="minorHAnsi" w:cstheme="minorHAnsi"/>
          <w:sz w:val="22"/>
          <w:szCs w:val="22"/>
        </w:rPr>
        <w:t xml:space="preserve">he objective of the final evaluation of the Partnership will be to </w:t>
      </w:r>
      <w:r w:rsidRPr="0014100C">
        <w:rPr>
          <w:rFonts w:asciiTheme="minorHAnsi" w:hAnsiTheme="minorHAnsi" w:cstheme="minorHAnsi"/>
          <w:color w:val="000000"/>
          <w:sz w:val="22"/>
          <w:szCs w:val="22"/>
        </w:rPr>
        <w:t>assess the contribution made by the UNCT in the framework of the Partnership to national development results using evaluation criteria based on available evidence (accountability). This implies:</w:t>
      </w:r>
    </w:p>
    <w:p w14:paraId="57E035F0" w14:textId="77777777" w:rsidR="006928AD" w:rsidRPr="0014100C" w:rsidRDefault="00DC4994" w:rsidP="009C2754">
      <w:pPr>
        <w:pStyle w:val="ListParagraph"/>
        <w:numPr>
          <w:ilvl w:val="0"/>
          <w:numId w:val="24"/>
        </w:numPr>
        <w:spacing w:after="60"/>
        <w:ind w:left="288" w:hanging="288"/>
        <w:contextualSpacing w:val="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Providing information on the overall relevance, effectiveness, efficiency, sustainability and impact of the programming and results of the current Partnership 2016-2020, across its five outcomes;</w:t>
      </w:r>
    </w:p>
    <w:p w14:paraId="4F820EF4" w14:textId="77777777" w:rsidR="00DC4994" w:rsidRPr="0014100C" w:rsidRDefault="00DC4994" w:rsidP="009C2754">
      <w:pPr>
        <w:pStyle w:val="ListParagraph"/>
        <w:numPr>
          <w:ilvl w:val="0"/>
          <w:numId w:val="24"/>
        </w:numPr>
        <w:spacing w:after="60"/>
        <w:ind w:left="288" w:hanging="288"/>
        <w:contextualSpacing w:val="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Identifying the factors</w:t>
      </w:r>
      <w:r w:rsidR="00D166A6" w:rsidRPr="0014100C">
        <w:rPr>
          <w:rFonts w:asciiTheme="minorHAnsi" w:hAnsiTheme="minorHAnsi" w:cstheme="minorHAnsi"/>
          <w:color w:val="000000"/>
          <w:sz w:val="22"/>
          <w:szCs w:val="22"/>
        </w:rPr>
        <w:t xml:space="preserve"> and partners</w:t>
      </w:r>
      <w:r w:rsidRPr="0014100C">
        <w:rPr>
          <w:rFonts w:asciiTheme="minorHAnsi" w:hAnsiTheme="minorHAnsi" w:cstheme="minorHAnsi"/>
          <w:color w:val="000000"/>
          <w:sz w:val="22"/>
          <w:szCs w:val="22"/>
        </w:rPr>
        <w:t xml:space="preserve"> that have affected the UNCT's implementation and contribution, assessing the performance and explaining the enabling factors and bottlenecks</w:t>
      </w:r>
      <w:r w:rsidR="0019074D" w:rsidRPr="0014100C">
        <w:rPr>
          <w:rFonts w:asciiTheme="minorHAnsi" w:hAnsiTheme="minorHAnsi" w:cstheme="minorHAnsi"/>
          <w:color w:val="000000"/>
          <w:sz w:val="22"/>
          <w:szCs w:val="22"/>
        </w:rPr>
        <w:t>;</w:t>
      </w:r>
    </w:p>
    <w:p w14:paraId="4B848D84" w14:textId="77777777" w:rsidR="006928AD" w:rsidRPr="0014100C" w:rsidRDefault="00DC4994" w:rsidP="009C2754">
      <w:pPr>
        <w:pStyle w:val="ListParagraph"/>
        <w:numPr>
          <w:ilvl w:val="0"/>
          <w:numId w:val="24"/>
        </w:numPr>
        <w:spacing w:after="60"/>
        <w:ind w:left="288" w:hanging="288"/>
        <w:contextualSpacing w:val="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Assess</w:t>
      </w:r>
      <w:r w:rsidR="00110816" w:rsidRPr="0014100C">
        <w:rPr>
          <w:rFonts w:asciiTheme="minorHAnsi" w:hAnsiTheme="minorHAnsi" w:cstheme="minorHAnsi"/>
          <w:color w:val="000000"/>
          <w:sz w:val="22"/>
          <w:szCs w:val="22"/>
        </w:rPr>
        <w:t>ing</w:t>
      </w:r>
      <w:r w:rsidRPr="0014100C">
        <w:rPr>
          <w:rFonts w:asciiTheme="minorHAnsi" w:hAnsiTheme="minorHAnsi" w:cstheme="minorHAnsi"/>
          <w:color w:val="000000"/>
          <w:sz w:val="22"/>
          <w:szCs w:val="22"/>
        </w:rPr>
        <w:t xml:space="preserve"> the extent to which the </w:t>
      </w:r>
      <w:r w:rsidR="00CD35EE" w:rsidRPr="0014100C">
        <w:rPr>
          <w:rFonts w:asciiTheme="minorHAnsi" w:hAnsiTheme="minorHAnsi" w:cstheme="minorHAnsi"/>
          <w:color w:val="000000"/>
          <w:sz w:val="22"/>
          <w:szCs w:val="22"/>
        </w:rPr>
        <w:t>Partnership for Sustainable Development</w:t>
      </w:r>
      <w:r w:rsidRPr="0014100C">
        <w:rPr>
          <w:rFonts w:asciiTheme="minorHAnsi" w:hAnsiTheme="minorHAnsi" w:cstheme="minorHAnsi"/>
          <w:color w:val="000000"/>
          <w:sz w:val="22"/>
          <w:szCs w:val="22"/>
        </w:rPr>
        <w:t xml:space="preserve"> and coordination mechanisms have contributed to advance and streamline Results-based Management, Gender Equality and Human Rights Based Approach in UN agencies’ programming</w:t>
      </w:r>
      <w:r w:rsidR="0019074D" w:rsidRPr="0014100C">
        <w:rPr>
          <w:rFonts w:asciiTheme="minorHAnsi" w:hAnsiTheme="minorHAnsi" w:cstheme="minorHAnsi"/>
          <w:color w:val="000000"/>
          <w:sz w:val="22"/>
          <w:szCs w:val="22"/>
        </w:rPr>
        <w:t>;</w:t>
      </w:r>
    </w:p>
    <w:p w14:paraId="3735E9DB" w14:textId="77777777" w:rsidR="00DC4994" w:rsidRPr="0014100C" w:rsidRDefault="00DC4994" w:rsidP="009C2754">
      <w:pPr>
        <w:pStyle w:val="ListParagraph"/>
        <w:numPr>
          <w:ilvl w:val="0"/>
          <w:numId w:val="24"/>
        </w:numPr>
        <w:spacing w:after="60"/>
        <w:ind w:left="288" w:hanging="288"/>
        <w:contextualSpacing w:val="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Advise on the suitability of indicators and other verification tools used to measure progress towards outcomes and outputs</w:t>
      </w:r>
      <w:r w:rsidR="0019074D" w:rsidRPr="0014100C">
        <w:rPr>
          <w:rFonts w:asciiTheme="minorHAnsi" w:hAnsiTheme="minorHAnsi" w:cstheme="minorHAnsi"/>
          <w:color w:val="000000"/>
          <w:sz w:val="22"/>
          <w:szCs w:val="22"/>
        </w:rPr>
        <w:t>;</w:t>
      </w:r>
    </w:p>
    <w:p w14:paraId="2A59356D" w14:textId="77777777" w:rsidR="0015158B" w:rsidRPr="0014100C" w:rsidRDefault="00DC4994" w:rsidP="009C2754">
      <w:pPr>
        <w:pStyle w:val="ListParagraph"/>
        <w:numPr>
          <w:ilvl w:val="0"/>
          <w:numId w:val="24"/>
        </w:numPr>
        <w:spacing w:after="60"/>
        <w:ind w:left="288" w:hanging="288"/>
        <w:contextualSpacing w:val="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 xml:space="preserve">Reach conclusions concerning the UN’s contribution across the Results Framework of the Partnership for Sustainable Development. To </w:t>
      </w:r>
      <w:r w:rsidR="0019074D" w:rsidRPr="0014100C">
        <w:rPr>
          <w:rFonts w:asciiTheme="minorHAnsi" w:hAnsiTheme="minorHAnsi" w:cstheme="minorHAnsi"/>
          <w:color w:val="000000"/>
          <w:sz w:val="22"/>
          <w:szCs w:val="22"/>
        </w:rPr>
        <w:t xml:space="preserve">the </w:t>
      </w:r>
      <w:r w:rsidRPr="0014100C">
        <w:rPr>
          <w:rFonts w:asciiTheme="minorHAnsi" w:hAnsiTheme="minorHAnsi" w:cstheme="minorHAnsi"/>
          <w:color w:val="000000"/>
          <w:sz w:val="22"/>
          <w:szCs w:val="22"/>
        </w:rPr>
        <w:t>extent possible also provide conclusions which results could be attributable to the UN interventions in cooperation</w:t>
      </w:r>
      <w:r w:rsidR="0019074D" w:rsidRPr="0014100C">
        <w:rPr>
          <w:rFonts w:asciiTheme="minorHAnsi" w:hAnsiTheme="minorHAnsi" w:cstheme="minorHAnsi"/>
          <w:color w:val="000000"/>
          <w:sz w:val="22"/>
          <w:szCs w:val="22"/>
        </w:rPr>
        <w:t xml:space="preserve"> with the national counterparts;</w:t>
      </w:r>
    </w:p>
    <w:p w14:paraId="3B635949" w14:textId="77777777" w:rsidR="00DC4994" w:rsidRPr="0014100C" w:rsidRDefault="00DC4994" w:rsidP="009C2754">
      <w:pPr>
        <w:pStyle w:val="ListParagraph"/>
        <w:numPr>
          <w:ilvl w:val="0"/>
          <w:numId w:val="24"/>
        </w:numPr>
        <w:spacing w:after="120"/>
        <w:ind w:left="288" w:hanging="288"/>
        <w:contextualSpacing w:val="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Provid</w:t>
      </w:r>
      <w:r w:rsidR="00110816" w:rsidRPr="0014100C">
        <w:rPr>
          <w:rFonts w:asciiTheme="minorHAnsi" w:hAnsiTheme="minorHAnsi" w:cstheme="minorHAnsi"/>
          <w:color w:val="000000"/>
          <w:sz w:val="22"/>
          <w:szCs w:val="22"/>
        </w:rPr>
        <w:t>ing</w:t>
      </w:r>
      <w:r w:rsidRPr="0014100C">
        <w:rPr>
          <w:rFonts w:asciiTheme="minorHAnsi" w:hAnsiTheme="minorHAnsi" w:cstheme="minorHAnsi"/>
          <w:color w:val="000000"/>
          <w:sz w:val="22"/>
          <w:szCs w:val="22"/>
        </w:rPr>
        <w:t xml:space="preserve"> actionable recommendations for improving the UNCT's contribution, especially for </w:t>
      </w:r>
      <w:r w:rsidR="0015158B" w:rsidRPr="0014100C">
        <w:rPr>
          <w:rFonts w:asciiTheme="minorHAnsi" w:hAnsiTheme="minorHAnsi" w:cstheme="minorHAnsi"/>
          <w:color w:val="000000"/>
          <w:sz w:val="22"/>
          <w:szCs w:val="22"/>
        </w:rPr>
        <w:t xml:space="preserve">incorporation into the new </w:t>
      </w:r>
      <w:r w:rsidR="0015158B" w:rsidRPr="0014100C">
        <w:rPr>
          <w:rFonts w:asciiTheme="minorHAnsi" w:hAnsiTheme="minorHAnsi" w:cstheme="minorHAnsi"/>
          <w:bCs/>
          <w:sz w:val="22"/>
          <w:szCs w:val="22"/>
          <w:lang w:val="mk-MK"/>
        </w:rPr>
        <w:t>U</w:t>
      </w:r>
      <w:r w:rsidR="0015158B" w:rsidRPr="0014100C">
        <w:rPr>
          <w:rFonts w:asciiTheme="minorHAnsi" w:hAnsiTheme="minorHAnsi" w:cstheme="minorHAnsi"/>
          <w:bCs/>
          <w:sz w:val="22"/>
          <w:szCs w:val="22"/>
          <w:lang w:val="en-US"/>
        </w:rPr>
        <w:t>N</w:t>
      </w:r>
      <w:r w:rsidR="0015158B" w:rsidRPr="0014100C">
        <w:rPr>
          <w:rFonts w:asciiTheme="minorHAnsi" w:hAnsiTheme="minorHAnsi" w:cstheme="minorHAnsi"/>
          <w:bCs/>
          <w:sz w:val="22"/>
          <w:szCs w:val="22"/>
          <w:lang w:val="mk-MK"/>
        </w:rPr>
        <w:t xml:space="preserve"> Sustainable Development Cooperation Framework</w:t>
      </w:r>
      <w:r w:rsidRPr="0014100C">
        <w:rPr>
          <w:rFonts w:asciiTheme="minorHAnsi" w:hAnsiTheme="minorHAnsi" w:cstheme="minorHAnsi"/>
          <w:color w:val="000000"/>
          <w:sz w:val="22"/>
          <w:szCs w:val="22"/>
        </w:rPr>
        <w:t>.</w:t>
      </w:r>
    </w:p>
    <w:p w14:paraId="6D651252" w14:textId="77777777" w:rsidR="00EB45F1" w:rsidRPr="0014100C" w:rsidRDefault="00EB45F1" w:rsidP="00DC4994">
      <w:pPr>
        <w:jc w:val="both"/>
        <w:rPr>
          <w:rFonts w:asciiTheme="minorHAnsi" w:hAnsiTheme="minorHAnsi" w:cstheme="minorHAnsi"/>
          <w:szCs w:val="22"/>
        </w:rPr>
      </w:pPr>
    </w:p>
    <w:p w14:paraId="597CB498" w14:textId="77777777" w:rsidR="00FB050F" w:rsidRPr="0014100C" w:rsidRDefault="00FB050F" w:rsidP="00DC4994">
      <w:pPr>
        <w:spacing w:after="120"/>
        <w:jc w:val="both"/>
        <w:rPr>
          <w:rFonts w:asciiTheme="minorHAnsi" w:hAnsiTheme="minorHAnsi" w:cstheme="minorHAnsi"/>
          <w:b/>
          <w:szCs w:val="22"/>
        </w:rPr>
      </w:pPr>
      <w:r w:rsidRPr="0014100C">
        <w:rPr>
          <w:rFonts w:asciiTheme="minorHAnsi" w:hAnsiTheme="minorHAnsi" w:cstheme="minorHAnsi"/>
          <w:b/>
          <w:szCs w:val="22"/>
        </w:rPr>
        <w:t>Scope</w:t>
      </w:r>
    </w:p>
    <w:p w14:paraId="20291F23" w14:textId="77777777" w:rsidR="00FB050F" w:rsidRPr="0014100C" w:rsidRDefault="00FB050F" w:rsidP="00DC4994">
      <w:pPr>
        <w:spacing w:after="120"/>
        <w:jc w:val="both"/>
        <w:rPr>
          <w:rFonts w:asciiTheme="minorHAnsi" w:hAnsiTheme="minorHAnsi" w:cstheme="minorHAnsi"/>
          <w:color w:val="000000"/>
          <w:szCs w:val="22"/>
        </w:rPr>
      </w:pPr>
      <w:r w:rsidRPr="0014100C">
        <w:rPr>
          <w:rFonts w:asciiTheme="minorHAnsi" w:hAnsiTheme="minorHAnsi" w:cstheme="minorHAnsi"/>
          <w:color w:val="000000"/>
          <w:szCs w:val="22"/>
        </w:rPr>
        <w:t>The scope covered by the evaluation will include the overall results framework of the Partnership for Sustainable Development 2016-2020 and its implementation instruments, specifically the Joint Work Plans</w:t>
      </w:r>
      <w:r w:rsidR="00E310FD" w:rsidRPr="0014100C">
        <w:rPr>
          <w:rFonts w:asciiTheme="minorHAnsi" w:hAnsiTheme="minorHAnsi" w:cstheme="minorHAnsi"/>
          <w:color w:val="000000"/>
          <w:szCs w:val="22"/>
        </w:rPr>
        <w:t xml:space="preserve"> and reports of the PSD </w:t>
      </w:r>
      <w:r w:rsidR="009C2754" w:rsidRPr="0014100C">
        <w:rPr>
          <w:rFonts w:asciiTheme="minorHAnsi" w:hAnsiTheme="minorHAnsi" w:cstheme="minorHAnsi"/>
          <w:color w:val="000000"/>
          <w:szCs w:val="22"/>
        </w:rPr>
        <w:t>Results</w:t>
      </w:r>
      <w:r w:rsidR="00E310FD" w:rsidRPr="0014100C">
        <w:rPr>
          <w:rFonts w:asciiTheme="minorHAnsi" w:hAnsiTheme="minorHAnsi" w:cstheme="minorHAnsi"/>
          <w:color w:val="000000"/>
          <w:szCs w:val="22"/>
        </w:rPr>
        <w:t xml:space="preserve"> Groups</w:t>
      </w:r>
      <w:r w:rsidRPr="0014100C">
        <w:rPr>
          <w:rFonts w:asciiTheme="minorHAnsi" w:hAnsiTheme="minorHAnsi" w:cstheme="minorHAnsi"/>
          <w:color w:val="000000"/>
          <w:szCs w:val="22"/>
        </w:rPr>
        <w:t xml:space="preserve">. The evaluation will pay special attention to the mainstreaming and application of the programming principles in the Partnership design and implementation: human rights-based approach, gender equality, environmental sustainability, results-based management, capacity development. The </w:t>
      </w:r>
      <w:r w:rsidR="00A55C4E" w:rsidRPr="0014100C">
        <w:rPr>
          <w:rFonts w:asciiTheme="minorHAnsi" w:hAnsiTheme="minorHAnsi" w:cstheme="minorHAnsi"/>
          <w:color w:val="000000"/>
          <w:szCs w:val="22"/>
        </w:rPr>
        <w:t>Partnership</w:t>
      </w:r>
      <w:r w:rsidRPr="0014100C">
        <w:rPr>
          <w:rFonts w:asciiTheme="minorHAnsi" w:hAnsiTheme="minorHAnsi" w:cstheme="minorHAnsi"/>
          <w:color w:val="000000"/>
          <w:szCs w:val="22"/>
        </w:rPr>
        <w:t xml:space="preserve"> will be evaluated against its contribution to the national development resul</w:t>
      </w:r>
      <w:r w:rsidR="00A55C4E" w:rsidRPr="0014100C">
        <w:rPr>
          <w:rFonts w:asciiTheme="minorHAnsi" w:hAnsiTheme="minorHAnsi" w:cstheme="minorHAnsi"/>
          <w:color w:val="000000"/>
          <w:szCs w:val="22"/>
        </w:rPr>
        <w:t xml:space="preserve">ts defined in the </w:t>
      </w:r>
      <w:r w:rsidRPr="0014100C">
        <w:rPr>
          <w:rFonts w:asciiTheme="minorHAnsi" w:hAnsiTheme="minorHAnsi" w:cstheme="minorHAnsi"/>
          <w:color w:val="000000"/>
          <w:szCs w:val="22"/>
        </w:rPr>
        <w:t>results framework.</w:t>
      </w:r>
    </w:p>
    <w:p w14:paraId="649C351D" w14:textId="77777777" w:rsidR="000D34B4" w:rsidRDefault="000D34B4" w:rsidP="001D7867">
      <w:pPr>
        <w:pStyle w:val="Heading3"/>
        <w:spacing w:after="120"/>
        <w:rPr>
          <w:rFonts w:asciiTheme="minorHAnsi" w:eastAsia="Perpetua" w:hAnsiTheme="minorHAnsi" w:cstheme="minorHAnsi"/>
          <w:b/>
          <w:sz w:val="22"/>
          <w:szCs w:val="22"/>
          <w:lang w:eastAsia="ja-JP" w:bidi="he-IL"/>
        </w:rPr>
      </w:pPr>
    </w:p>
    <w:p w14:paraId="57AE8A9A" w14:textId="77777777" w:rsidR="00995413" w:rsidRPr="0014100C" w:rsidRDefault="00EB45F1" w:rsidP="001D7867">
      <w:pPr>
        <w:pStyle w:val="Heading3"/>
        <w:spacing w:after="120"/>
        <w:rPr>
          <w:rFonts w:asciiTheme="minorHAnsi" w:eastAsia="Perpetua" w:hAnsiTheme="minorHAnsi" w:cstheme="minorHAnsi"/>
          <w:b/>
          <w:sz w:val="22"/>
          <w:szCs w:val="22"/>
          <w:lang w:eastAsia="ja-JP" w:bidi="he-IL"/>
        </w:rPr>
      </w:pPr>
      <w:r w:rsidRPr="0014100C">
        <w:rPr>
          <w:rFonts w:asciiTheme="minorHAnsi" w:eastAsia="Perpetua" w:hAnsiTheme="minorHAnsi" w:cstheme="minorHAnsi"/>
          <w:b/>
          <w:sz w:val="22"/>
          <w:szCs w:val="22"/>
          <w:lang w:eastAsia="ja-JP" w:bidi="he-IL"/>
        </w:rPr>
        <w:t xml:space="preserve">Evaluation </w:t>
      </w:r>
      <w:r w:rsidR="00110816" w:rsidRPr="0014100C">
        <w:rPr>
          <w:rFonts w:asciiTheme="minorHAnsi" w:eastAsia="Perpetua" w:hAnsiTheme="minorHAnsi" w:cstheme="minorHAnsi"/>
          <w:b/>
          <w:sz w:val="22"/>
          <w:szCs w:val="22"/>
          <w:lang w:eastAsia="ja-JP" w:bidi="he-IL"/>
        </w:rPr>
        <w:t>questions</w:t>
      </w:r>
      <w:r w:rsidR="00AC226B" w:rsidRPr="0014100C">
        <w:rPr>
          <w:rFonts w:asciiTheme="minorHAnsi" w:eastAsia="Perpetua" w:hAnsiTheme="minorHAnsi" w:cstheme="minorHAnsi"/>
          <w:b/>
          <w:sz w:val="22"/>
          <w:szCs w:val="22"/>
          <w:lang w:eastAsia="ja-JP" w:bidi="he-IL"/>
        </w:rPr>
        <w:t xml:space="preserve"> and methodology</w:t>
      </w:r>
    </w:p>
    <w:p w14:paraId="5E081374" w14:textId="77777777" w:rsidR="00200EC6" w:rsidRDefault="00200EC6" w:rsidP="000D34B4">
      <w:pPr>
        <w:jc w:val="both"/>
        <w:rPr>
          <w:rFonts w:asciiTheme="minorHAnsi" w:hAnsiTheme="minorHAnsi" w:cstheme="minorHAnsi"/>
          <w:szCs w:val="22"/>
        </w:rPr>
      </w:pPr>
      <w:r w:rsidRPr="0014100C">
        <w:rPr>
          <w:rFonts w:asciiTheme="minorHAnsi" w:hAnsiTheme="minorHAnsi" w:cstheme="minorHAnsi"/>
          <w:szCs w:val="22"/>
        </w:rPr>
        <w:t xml:space="preserve">These Terms of Reference recognize that attribution of development change to the UNCT—as in causal linkage between the development interventions and observed results—is extremely complex, difficult and in many cases unfeasible, since the outcomes are, by definition, the work of </w:t>
      </w:r>
      <w:proofErr w:type="gramStart"/>
      <w:r w:rsidRPr="0014100C">
        <w:rPr>
          <w:rFonts w:asciiTheme="minorHAnsi" w:hAnsiTheme="minorHAnsi" w:cstheme="minorHAnsi"/>
          <w:szCs w:val="22"/>
        </w:rPr>
        <w:t>a number of</w:t>
      </w:r>
      <w:proofErr w:type="gramEnd"/>
      <w:r w:rsidRPr="0014100C">
        <w:rPr>
          <w:rFonts w:asciiTheme="minorHAnsi" w:hAnsiTheme="minorHAnsi" w:cstheme="minorHAnsi"/>
          <w:szCs w:val="22"/>
        </w:rPr>
        <w:t xml:space="preserve"> partners and are set at a very high level. Hence, the evaluation will consider contribution of the UNCT to the change in the stated outcomes, with the expectation that the evaluator explains how the UNCT contributed to the observed results. Making this assessment will require of the evaluator to: </w:t>
      </w:r>
    </w:p>
    <w:p w14:paraId="76DF3D5A" w14:textId="77777777" w:rsidR="003C6157" w:rsidRDefault="003C6157" w:rsidP="000D34B4">
      <w:pPr>
        <w:jc w:val="both"/>
        <w:rPr>
          <w:rFonts w:asciiTheme="minorHAnsi" w:hAnsiTheme="minorHAnsi" w:cstheme="minorHAnsi"/>
          <w:szCs w:val="22"/>
        </w:rPr>
      </w:pPr>
    </w:p>
    <w:p w14:paraId="6D419B55" w14:textId="77777777" w:rsidR="003C6157" w:rsidRPr="0014100C" w:rsidRDefault="003C6157" w:rsidP="000D34B4">
      <w:pPr>
        <w:jc w:val="both"/>
        <w:rPr>
          <w:rFonts w:asciiTheme="minorHAnsi" w:hAnsiTheme="minorHAnsi" w:cstheme="minorHAnsi"/>
          <w:szCs w:val="22"/>
        </w:rPr>
      </w:pPr>
    </w:p>
    <w:p w14:paraId="08F0EC9D" w14:textId="77777777" w:rsidR="00200EC6" w:rsidRPr="0014100C" w:rsidRDefault="00200EC6" w:rsidP="00C27F1D">
      <w:pPr>
        <w:pStyle w:val="ListParagraph"/>
        <w:numPr>
          <w:ilvl w:val="1"/>
          <w:numId w:val="44"/>
        </w:numPr>
        <w:rPr>
          <w:rFonts w:asciiTheme="minorHAnsi" w:hAnsiTheme="minorHAnsi" w:cstheme="minorHAnsi"/>
          <w:sz w:val="22"/>
          <w:szCs w:val="22"/>
        </w:rPr>
      </w:pPr>
      <w:r w:rsidRPr="0014100C">
        <w:rPr>
          <w:rFonts w:asciiTheme="minorHAnsi" w:hAnsiTheme="minorHAnsi" w:cstheme="minorHAnsi"/>
          <w:sz w:val="22"/>
          <w:szCs w:val="22"/>
        </w:rPr>
        <w:t xml:space="preserve">examine the stated outcome; </w:t>
      </w:r>
    </w:p>
    <w:p w14:paraId="1DB209B2" w14:textId="77777777" w:rsidR="00200EC6" w:rsidRPr="0014100C" w:rsidRDefault="00200EC6" w:rsidP="00C27F1D">
      <w:pPr>
        <w:pStyle w:val="ListParagraph"/>
        <w:numPr>
          <w:ilvl w:val="1"/>
          <w:numId w:val="44"/>
        </w:numPr>
        <w:rPr>
          <w:rFonts w:asciiTheme="minorHAnsi" w:hAnsiTheme="minorHAnsi" w:cstheme="minorHAnsi"/>
          <w:sz w:val="22"/>
          <w:szCs w:val="22"/>
        </w:rPr>
      </w:pPr>
      <w:r w:rsidRPr="0014100C">
        <w:rPr>
          <w:rFonts w:asciiTheme="minorHAnsi" w:hAnsiTheme="minorHAnsi" w:cstheme="minorHAnsi"/>
          <w:sz w:val="22"/>
          <w:szCs w:val="22"/>
        </w:rPr>
        <w:t xml:space="preserve">identify the change over the period being evaluated </w:t>
      </w:r>
      <w:proofErr w:type="gramStart"/>
      <w:r w:rsidRPr="0014100C">
        <w:rPr>
          <w:rFonts w:asciiTheme="minorHAnsi" w:hAnsiTheme="minorHAnsi" w:cstheme="minorHAnsi"/>
          <w:sz w:val="22"/>
          <w:szCs w:val="22"/>
        </w:rPr>
        <w:t>on the basis of</w:t>
      </w:r>
      <w:proofErr w:type="gramEnd"/>
      <w:r w:rsidRPr="0014100C">
        <w:rPr>
          <w:rFonts w:asciiTheme="minorHAnsi" w:hAnsiTheme="minorHAnsi" w:cstheme="minorHAnsi"/>
          <w:sz w:val="22"/>
          <w:szCs w:val="22"/>
        </w:rPr>
        <w:t xml:space="preserve"> available baseline information; and </w:t>
      </w:r>
    </w:p>
    <w:p w14:paraId="522AB027" w14:textId="77777777" w:rsidR="00200EC6" w:rsidRPr="0014100C" w:rsidRDefault="00200EC6" w:rsidP="00C27F1D">
      <w:pPr>
        <w:pStyle w:val="ListParagraph"/>
        <w:numPr>
          <w:ilvl w:val="1"/>
          <w:numId w:val="44"/>
        </w:numPr>
        <w:rPr>
          <w:rFonts w:asciiTheme="minorHAnsi" w:eastAsia="Perpetua" w:hAnsiTheme="minorHAnsi" w:cstheme="minorHAnsi"/>
          <w:sz w:val="22"/>
          <w:szCs w:val="22"/>
          <w:lang w:eastAsia="ja-JP" w:bidi="he-IL"/>
        </w:rPr>
      </w:pPr>
      <w:r w:rsidRPr="0014100C">
        <w:rPr>
          <w:rFonts w:asciiTheme="minorHAnsi" w:hAnsiTheme="minorHAnsi" w:cstheme="minorHAnsi"/>
          <w:sz w:val="22"/>
          <w:szCs w:val="22"/>
        </w:rPr>
        <w:t>observe the national strategy/strategies and actions in support of that change.</w:t>
      </w:r>
    </w:p>
    <w:p w14:paraId="4AB4B4BD" w14:textId="77777777" w:rsidR="00200EC6" w:rsidRPr="0014100C" w:rsidRDefault="00200EC6" w:rsidP="00200EC6">
      <w:pPr>
        <w:jc w:val="both"/>
        <w:rPr>
          <w:rFonts w:asciiTheme="minorHAnsi" w:hAnsiTheme="minorHAnsi" w:cstheme="minorHAnsi"/>
          <w:color w:val="000000"/>
          <w:szCs w:val="22"/>
        </w:rPr>
      </w:pPr>
    </w:p>
    <w:p w14:paraId="11869812" w14:textId="77777777" w:rsidR="00E41738" w:rsidRPr="0014100C" w:rsidRDefault="00E41738" w:rsidP="00200EC6">
      <w:pPr>
        <w:jc w:val="both"/>
        <w:rPr>
          <w:rFonts w:asciiTheme="minorHAnsi" w:hAnsiTheme="minorHAnsi" w:cstheme="minorHAnsi"/>
          <w:b/>
          <w:szCs w:val="22"/>
        </w:rPr>
      </w:pPr>
      <w:r w:rsidRPr="0014100C">
        <w:rPr>
          <w:rFonts w:asciiTheme="minorHAnsi" w:hAnsiTheme="minorHAnsi" w:cstheme="minorHAnsi"/>
          <w:b/>
          <w:szCs w:val="22"/>
        </w:rPr>
        <w:t>Evaluation Questions</w:t>
      </w:r>
    </w:p>
    <w:p w14:paraId="7384A31B" w14:textId="77777777" w:rsidR="00E41738" w:rsidRPr="0014100C" w:rsidRDefault="00E41738" w:rsidP="00C27F1D">
      <w:pPr>
        <w:jc w:val="both"/>
        <w:rPr>
          <w:rFonts w:asciiTheme="minorHAnsi" w:hAnsiTheme="minorHAnsi" w:cstheme="minorHAnsi"/>
          <w:color w:val="000000"/>
          <w:szCs w:val="22"/>
        </w:rPr>
      </w:pPr>
    </w:p>
    <w:p w14:paraId="42724855" w14:textId="77777777" w:rsidR="00EB45F1" w:rsidRPr="0014100C" w:rsidRDefault="001D7867" w:rsidP="001D7867">
      <w:pPr>
        <w:spacing w:after="120"/>
        <w:jc w:val="both"/>
        <w:rPr>
          <w:rFonts w:asciiTheme="minorHAnsi" w:hAnsiTheme="minorHAnsi" w:cstheme="minorHAnsi"/>
          <w:color w:val="000000"/>
          <w:szCs w:val="22"/>
        </w:rPr>
      </w:pPr>
      <w:r w:rsidRPr="0014100C">
        <w:rPr>
          <w:rFonts w:asciiTheme="minorHAnsi" w:hAnsiTheme="minorHAnsi" w:cstheme="minorHAnsi"/>
          <w:color w:val="000000"/>
          <w:szCs w:val="22"/>
        </w:rPr>
        <w:t>The evaluation of the Partnership for Sustainable Development, including the main evaluation criteria and questions, must comply with the United Nations Evaluation Group “Norms and Standards for Evaluation”</w:t>
      </w:r>
      <w:r w:rsidRPr="0014100C">
        <w:rPr>
          <w:rStyle w:val="FootnoteReference"/>
          <w:rFonts w:asciiTheme="minorHAnsi" w:hAnsiTheme="minorHAnsi" w:cstheme="minorHAnsi"/>
          <w:color w:val="000000"/>
          <w:szCs w:val="22"/>
        </w:rPr>
        <w:footnoteReference w:id="5"/>
      </w:r>
      <w:r w:rsidRPr="0014100C">
        <w:rPr>
          <w:rFonts w:asciiTheme="minorHAnsi" w:hAnsiTheme="minorHAnsi" w:cstheme="minorHAnsi"/>
          <w:color w:val="000000"/>
          <w:szCs w:val="22"/>
        </w:rPr>
        <w:t>. The standard set of criteria will guide the assessment of the contribution of the UNCT to the development outcomes</w:t>
      </w:r>
      <w:r w:rsidR="00EB45F1" w:rsidRPr="0014100C">
        <w:rPr>
          <w:rFonts w:asciiTheme="minorHAnsi" w:hAnsiTheme="minorHAnsi" w:cstheme="minorHAnsi"/>
          <w:color w:val="000000"/>
          <w:szCs w:val="22"/>
        </w:rPr>
        <w:t>:</w:t>
      </w:r>
    </w:p>
    <w:p w14:paraId="00CE7F36" w14:textId="77777777" w:rsidR="007D0115" w:rsidRPr="0014100C" w:rsidRDefault="00EB45F1" w:rsidP="00F156D8">
      <w:pPr>
        <w:jc w:val="both"/>
        <w:rPr>
          <w:rFonts w:asciiTheme="minorHAnsi" w:hAnsiTheme="minorHAnsi" w:cstheme="minorHAnsi"/>
          <w:szCs w:val="22"/>
        </w:rPr>
      </w:pPr>
      <w:r w:rsidRPr="0014100C">
        <w:rPr>
          <w:rFonts w:asciiTheme="minorHAnsi" w:hAnsiTheme="minorHAnsi" w:cstheme="minorHAnsi"/>
          <w:b/>
          <w:szCs w:val="22"/>
        </w:rPr>
        <w:t>Relevance</w:t>
      </w:r>
      <w:r w:rsidRPr="0014100C">
        <w:rPr>
          <w:rFonts w:asciiTheme="minorHAnsi" w:hAnsiTheme="minorHAnsi" w:cstheme="minorHAnsi"/>
          <w:szCs w:val="22"/>
        </w:rPr>
        <w:t xml:space="preserve"> </w:t>
      </w:r>
    </w:p>
    <w:p w14:paraId="0CF2F4D7" w14:textId="77777777" w:rsidR="00EB45F1" w:rsidRPr="0014100C" w:rsidRDefault="001D7867" w:rsidP="007D0115">
      <w:pPr>
        <w:pStyle w:val="ListParagraph"/>
        <w:numPr>
          <w:ilvl w:val="0"/>
          <w:numId w:val="47"/>
        </w:numPr>
        <w:jc w:val="both"/>
        <w:rPr>
          <w:rFonts w:asciiTheme="minorHAnsi" w:hAnsiTheme="minorHAnsi" w:cstheme="minorHAnsi"/>
          <w:sz w:val="22"/>
          <w:szCs w:val="22"/>
        </w:rPr>
      </w:pPr>
      <w:r w:rsidRPr="0014100C">
        <w:rPr>
          <w:rFonts w:asciiTheme="minorHAnsi" w:hAnsiTheme="minorHAnsi" w:cstheme="minorHAnsi"/>
          <w:sz w:val="22"/>
          <w:szCs w:val="22"/>
        </w:rPr>
        <w:t xml:space="preserve">What is the extent to which the objectives of the Partnership </w:t>
      </w:r>
      <w:r w:rsidR="00EB45F1" w:rsidRPr="0014100C">
        <w:rPr>
          <w:rFonts w:asciiTheme="minorHAnsi" w:hAnsiTheme="minorHAnsi" w:cstheme="minorHAnsi"/>
          <w:sz w:val="22"/>
          <w:szCs w:val="22"/>
        </w:rPr>
        <w:t xml:space="preserve">are consistent with </w:t>
      </w:r>
      <w:r w:rsidR="00DE7E2C" w:rsidRPr="0014100C">
        <w:rPr>
          <w:rFonts w:asciiTheme="minorHAnsi" w:hAnsiTheme="minorHAnsi" w:cstheme="minorHAnsi"/>
          <w:sz w:val="22"/>
          <w:szCs w:val="22"/>
        </w:rPr>
        <w:t>the interests and needs of the Macedonian people, the country’s set</w:t>
      </w:r>
      <w:r w:rsidR="00EB45F1" w:rsidRPr="0014100C">
        <w:rPr>
          <w:rFonts w:asciiTheme="minorHAnsi" w:hAnsiTheme="minorHAnsi" w:cstheme="minorHAnsi"/>
          <w:sz w:val="22"/>
          <w:szCs w:val="22"/>
        </w:rPr>
        <w:t xml:space="preserve"> priorities, </w:t>
      </w:r>
      <w:r w:rsidR="00DE7E2C" w:rsidRPr="0014100C">
        <w:rPr>
          <w:rFonts w:asciiTheme="minorHAnsi" w:hAnsiTheme="minorHAnsi" w:cstheme="minorHAnsi"/>
          <w:sz w:val="22"/>
          <w:szCs w:val="22"/>
        </w:rPr>
        <w:t xml:space="preserve">as well as its </w:t>
      </w:r>
      <w:r w:rsidR="00EB45F1" w:rsidRPr="0014100C">
        <w:rPr>
          <w:rFonts w:asciiTheme="minorHAnsi" w:hAnsiTheme="minorHAnsi" w:cstheme="minorHAnsi"/>
          <w:sz w:val="22"/>
          <w:szCs w:val="22"/>
        </w:rPr>
        <w:t>international and regional commitments, including on human rights and the recommendations of Human Rights mechanisms</w:t>
      </w:r>
      <w:r w:rsidR="00DE7E2C" w:rsidRPr="0014100C">
        <w:rPr>
          <w:rFonts w:asciiTheme="minorHAnsi" w:hAnsiTheme="minorHAnsi" w:cstheme="minorHAnsi"/>
          <w:sz w:val="22"/>
          <w:szCs w:val="22"/>
        </w:rPr>
        <w:t>?</w:t>
      </w:r>
    </w:p>
    <w:p w14:paraId="5FA794C0" w14:textId="77777777" w:rsidR="00EC1C41" w:rsidRPr="0014100C" w:rsidRDefault="00EC1C41" w:rsidP="007D0115">
      <w:pPr>
        <w:pStyle w:val="ListParagraph"/>
        <w:numPr>
          <w:ilvl w:val="1"/>
          <w:numId w:val="46"/>
        </w:numPr>
        <w:autoSpaceDE w:val="0"/>
        <w:autoSpaceDN w:val="0"/>
        <w:adjustRightInd w:val="0"/>
        <w:ind w:left="720"/>
        <w:jc w:val="both"/>
        <w:rPr>
          <w:rFonts w:asciiTheme="minorHAnsi" w:eastAsia="Calibri" w:hAnsiTheme="minorHAnsi" w:cstheme="minorHAnsi"/>
          <w:sz w:val="22"/>
          <w:szCs w:val="22"/>
        </w:rPr>
      </w:pPr>
      <w:r w:rsidRPr="0014100C">
        <w:rPr>
          <w:rFonts w:asciiTheme="minorHAnsi" w:eastAsia="Calibri" w:hAnsiTheme="minorHAnsi" w:cstheme="minorHAnsi"/>
          <w:sz w:val="22"/>
          <w:szCs w:val="22"/>
        </w:rPr>
        <w:t>Are the main development challenges, with their respective causes, clearly identified in the PSD?</w:t>
      </w:r>
    </w:p>
    <w:p w14:paraId="3B027B61" w14:textId="77777777" w:rsidR="00EC1C41" w:rsidRPr="0014100C" w:rsidRDefault="00EC1C41" w:rsidP="007D0115">
      <w:pPr>
        <w:pStyle w:val="ListParagraph"/>
        <w:numPr>
          <w:ilvl w:val="1"/>
          <w:numId w:val="46"/>
        </w:numPr>
        <w:autoSpaceDE w:val="0"/>
        <w:autoSpaceDN w:val="0"/>
        <w:adjustRightInd w:val="0"/>
        <w:ind w:left="720"/>
        <w:jc w:val="both"/>
        <w:rPr>
          <w:rFonts w:asciiTheme="minorHAnsi" w:eastAsia="Calibri" w:hAnsiTheme="minorHAnsi" w:cstheme="minorHAnsi"/>
          <w:sz w:val="22"/>
          <w:szCs w:val="22"/>
        </w:rPr>
      </w:pPr>
      <w:r w:rsidRPr="0014100C">
        <w:rPr>
          <w:rFonts w:asciiTheme="minorHAnsi" w:eastAsia="Calibri" w:hAnsiTheme="minorHAnsi" w:cstheme="minorHAnsi"/>
          <w:sz w:val="22"/>
          <w:szCs w:val="22"/>
        </w:rPr>
        <w:t>Does the PSD address key development issues, their underlying causes and challenges identified by the stakeholders?</w:t>
      </w:r>
    </w:p>
    <w:p w14:paraId="69441080" w14:textId="77777777" w:rsidR="00EC1C41" w:rsidRPr="0014100C" w:rsidRDefault="00EC1C41" w:rsidP="007D0115">
      <w:pPr>
        <w:pStyle w:val="ListParagraph"/>
        <w:numPr>
          <w:ilvl w:val="1"/>
          <w:numId w:val="46"/>
        </w:numPr>
        <w:spacing w:after="120"/>
        <w:ind w:left="720"/>
        <w:jc w:val="both"/>
        <w:rPr>
          <w:rFonts w:asciiTheme="minorHAnsi" w:hAnsiTheme="minorHAnsi" w:cstheme="minorHAnsi"/>
          <w:sz w:val="22"/>
          <w:szCs w:val="22"/>
        </w:rPr>
      </w:pPr>
      <w:r w:rsidRPr="0014100C">
        <w:rPr>
          <w:rFonts w:asciiTheme="minorHAnsi" w:eastAsia="Calibri" w:hAnsiTheme="minorHAnsi" w:cstheme="minorHAnsi"/>
          <w:sz w:val="22"/>
          <w:szCs w:val="22"/>
        </w:rPr>
        <w:t>What has been the relevance of the PSD in contributing to the national development priorities (e.g., EU Accession strategies)?</w:t>
      </w:r>
    </w:p>
    <w:p w14:paraId="7339FDA7" w14:textId="77777777" w:rsidR="00F4258D" w:rsidRPr="0014100C" w:rsidRDefault="00EB45F1" w:rsidP="00DE7E2C">
      <w:pPr>
        <w:spacing w:after="120"/>
        <w:jc w:val="both"/>
        <w:rPr>
          <w:rFonts w:asciiTheme="minorHAnsi" w:hAnsiTheme="minorHAnsi" w:cstheme="minorHAnsi"/>
          <w:szCs w:val="22"/>
        </w:rPr>
      </w:pPr>
      <w:r w:rsidRPr="0014100C">
        <w:rPr>
          <w:rFonts w:asciiTheme="minorHAnsi" w:hAnsiTheme="minorHAnsi" w:cstheme="minorHAnsi"/>
          <w:b/>
          <w:szCs w:val="22"/>
        </w:rPr>
        <w:t>Effectiveness</w:t>
      </w:r>
      <w:r w:rsidRPr="0014100C">
        <w:rPr>
          <w:rFonts w:asciiTheme="minorHAnsi" w:hAnsiTheme="minorHAnsi" w:cstheme="minorHAnsi"/>
          <w:szCs w:val="22"/>
        </w:rPr>
        <w:t xml:space="preserve"> </w:t>
      </w:r>
    </w:p>
    <w:p w14:paraId="12C4D2E0" w14:textId="77777777" w:rsidR="00DE7E2C" w:rsidRPr="0014100C" w:rsidRDefault="00DE7E2C" w:rsidP="00F4258D">
      <w:pPr>
        <w:pStyle w:val="ListParagraph"/>
        <w:numPr>
          <w:ilvl w:val="0"/>
          <w:numId w:val="47"/>
        </w:numPr>
        <w:spacing w:after="120"/>
        <w:jc w:val="both"/>
        <w:rPr>
          <w:rFonts w:asciiTheme="minorHAnsi" w:hAnsiTheme="minorHAnsi" w:cstheme="minorHAnsi"/>
          <w:sz w:val="22"/>
          <w:szCs w:val="22"/>
        </w:rPr>
      </w:pPr>
      <w:r w:rsidRPr="0014100C">
        <w:rPr>
          <w:rFonts w:asciiTheme="minorHAnsi" w:hAnsiTheme="minorHAnsi" w:cstheme="minorHAnsi"/>
          <w:sz w:val="22"/>
          <w:szCs w:val="22"/>
        </w:rPr>
        <w:t xml:space="preserve">What is the extent to which </w:t>
      </w:r>
      <w:r w:rsidR="00EB45F1" w:rsidRPr="0014100C">
        <w:rPr>
          <w:rFonts w:asciiTheme="minorHAnsi" w:hAnsiTheme="minorHAnsi" w:cstheme="minorHAnsi"/>
          <w:sz w:val="22"/>
          <w:szCs w:val="22"/>
        </w:rPr>
        <w:t xml:space="preserve">the UNCT contributed to, or is likely to contribute to, the outcomes defined in the </w:t>
      </w:r>
      <w:r w:rsidRPr="0014100C">
        <w:rPr>
          <w:rFonts w:asciiTheme="minorHAnsi" w:hAnsiTheme="minorHAnsi" w:cstheme="minorHAnsi"/>
          <w:sz w:val="22"/>
          <w:szCs w:val="22"/>
        </w:rPr>
        <w:t>Partnership, including the extent to which the Partnership has contributed to strengthening the national capacities and the progress achieved in the planned areas of agreed interventions?</w:t>
      </w:r>
    </w:p>
    <w:p w14:paraId="23DAA1BC" w14:textId="77777777" w:rsidR="00F4258D" w:rsidRPr="0014100C" w:rsidRDefault="00EB45F1" w:rsidP="001D7867">
      <w:pPr>
        <w:spacing w:after="120"/>
        <w:jc w:val="both"/>
        <w:rPr>
          <w:rFonts w:asciiTheme="minorHAnsi" w:hAnsiTheme="minorHAnsi" w:cstheme="minorHAnsi"/>
          <w:szCs w:val="22"/>
        </w:rPr>
      </w:pPr>
      <w:r w:rsidRPr="0014100C">
        <w:rPr>
          <w:rFonts w:asciiTheme="minorHAnsi" w:hAnsiTheme="minorHAnsi" w:cstheme="minorHAnsi"/>
          <w:b/>
          <w:szCs w:val="22"/>
        </w:rPr>
        <w:t>Efficiency</w:t>
      </w:r>
      <w:r w:rsidRPr="0014100C">
        <w:rPr>
          <w:rFonts w:asciiTheme="minorHAnsi" w:hAnsiTheme="minorHAnsi" w:cstheme="minorHAnsi"/>
          <w:szCs w:val="22"/>
        </w:rPr>
        <w:t xml:space="preserve"> </w:t>
      </w:r>
    </w:p>
    <w:p w14:paraId="157B7248" w14:textId="77777777" w:rsidR="00EB45F1" w:rsidRPr="0014100C" w:rsidRDefault="00DE7E2C" w:rsidP="00F4258D">
      <w:pPr>
        <w:pStyle w:val="ListParagraph"/>
        <w:numPr>
          <w:ilvl w:val="0"/>
          <w:numId w:val="47"/>
        </w:numPr>
        <w:spacing w:after="120"/>
        <w:jc w:val="both"/>
        <w:rPr>
          <w:rFonts w:asciiTheme="minorHAnsi" w:hAnsiTheme="minorHAnsi" w:cstheme="minorHAnsi"/>
          <w:sz w:val="22"/>
          <w:szCs w:val="22"/>
        </w:rPr>
      </w:pPr>
      <w:r w:rsidRPr="0014100C">
        <w:rPr>
          <w:rFonts w:asciiTheme="minorHAnsi" w:hAnsiTheme="minorHAnsi" w:cstheme="minorHAnsi"/>
          <w:sz w:val="22"/>
          <w:szCs w:val="22"/>
        </w:rPr>
        <w:t xml:space="preserve">What is the extent to which </w:t>
      </w:r>
      <w:r w:rsidR="00AF6BFB" w:rsidRPr="0014100C">
        <w:rPr>
          <w:rFonts w:asciiTheme="minorHAnsi" w:hAnsiTheme="minorHAnsi" w:cstheme="minorHAnsi"/>
          <w:sz w:val="22"/>
          <w:szCs w:val="22"/>
        </w:rPr>
        <w:t xml:space="preserve">the Partnership had established and implemented clear procedures to ensure achievement of the defined outcomes with the adequate </w:t>
      </w:r>
      <w:r w:rsidR="00EB45F1" w:rsidRPr="0014100C">
        <w:rPr>
          <w:rFonts w:asciiTheme="minorHAnsi" w:hAnsiTheme="minorHAnsi" w:cstheme="minorHAnsi"/>
          <w:sz w:val="22"/>
          <w:szCs w:val="22"/>
        </w:rPr>
        <w:t>amount of resources (funds, expertise, time, administrative costs, etc.)</w:t>
      </w:r>
      <w:r w:rsidR="00AF6BFB" w:rsidRPr="0014100C">
        <w:rPr>
          <w:rFonts w:asciiTheme="minorHAnsi" w:hAnsiTheme="minorHAnsi" w:cstheme="minorHAnsi"/>
          <w:sz w:val="22"/>
          <w:szCs w:val="22"/>
        </w:rPr>
        <w:t xml:space="preserve">? The evaluation will assess the relationship of the inputs, both financial and human resources, to the achieved results. </w:t>
      </w:r>
    </w:p>
    <w:p w14:paraId="3BDBE47C" w14:textId="77777777" w:rsidR="00F4258D" w:rsidRPr="0014100C" w:rsidRDefault="00EB45F1" w:rsidP="001D7867">
      <w:pPr>
        <w:spacing w:after="120"/>
        <w:jc w:val="both"/>
        <w:rPr>
          <w:rFonts w:asciiTheme="minorHAnsi" w:hAnsiTheme="minorHAnsi" w:cstheme="minorHAnsi"/>
          <w:szCs w:val="22"/>
        </w:rPr>
      </w:pPr>
      <w:r w:rsidRPr="0014100C">
        <w:rPr>
          <w:rFonts w:asciiTheme="minorHAnsi" w:hAnsiTheme="minorHAnsi" w:cstheme="minorHAnsi"/>
          <w:b/>
          <w:szCs w:val="22"/>
        </w:rPr>
        <w:t>Sustainability</w:t>
      </w:r>
      <w:r w:rsidRPr="0014100C">
        <w:rPr>
          <w:rFonts w:asciiTheme="minorHAnsi" w:hAnsiTheme="minorHAnsi" w:cstheme="minorHAnsi"/>
          <w:szCs w:val="22"/>
        </w:rPr>
        <w:t xml:space="preserve"> </w:t>
      </w:r>
    </w:p>
    <w:p w14:paraId="7DD948F4" w14:textId="77777777" w:rsidR="00EC1C41" w:rsidRPr="0014100C" w:rsidRDefault="00AF6BFB" w:rsidP="00F4258D">
      <w:pPr>
        <w:pStyle w:val="ListParagraph"/>
        <w:numPr>
          <w:ilvl w:val="0"/>
          <w:numId w:val="47"/>
        </w:numPr>
        <w:spacing w:after="120"/>
        <w:jc w:val="both"/>
        <w:rPr>
          <w:rFonts w:asciiTheme="minorHAnsi" w:hAnsiTheme="minorHAnsi" w:cstheme="minorHAnsi"/>
          <w:sz w:val="22"/>
          <w:szCs w:val="22"/>
        </w:rPr>
      </w:pPr>
      <w:r w:rsidRPr="0014100C">
        <w:rPr>
          <w:rFonts w:asciiTheme="minorHAnsi" w:hAnsiTheme="minorHAnsi" w:cstheme="minorHAnsi"/>
          <w:sz w:val="22"/>
          <w:szCs w:val="22"/>
        </w:rPr>
        <w:t>What is the extent to which the results and the benefits achieved from the implemented development interventions have</w:t>
      </w:r>
      <w:r w:rsidR="00EB45F1" w:rsidRPr="0014100C">
        <w:rPr>
          <w:rFonts w:asciiTheme="minorHAnsi" w:hAnsiTheme="minorHAnsi" w:cstheme="minorHAnsi"/>
          <w:sz w:val="22"/>
          <w:szCs w:val="22"/>
        </w:rPr>
        <w:t xml:space="preserve"> continued, or are likely to continue, </w:t>
      </w:r>
      <w:r w:rsidRPr="0014100C">
        <w:rPr>
          <w:rFonts w:asciiTheme="minorHAnsi" w:hAnsiTheme="minorHAnsi" w:cstheme="minorHAnsi"/>
          <w:sz w:val="22"/>
          <w:szCs w:val="22"/>
        </w:rPr>
        <w:t>upon their completion?</w:t>
      </w:r>
    </w:p>
    <w:p w14:paraId="13D0A5AA" w14:textId="77777777" w:rsidR="00EB45F1" w:rsidRPr="0014100C" w:rsidRDefault="00AF6BFB" w:rsidP="001D7867">
      <w:pPr>
        <w:spacing w:after="120"/>
        <w:jc w:val="both"/>
        <w:rPr>
          <w:rFonts w:asciiTheme="minorHAnsi" w:hAnsiTheme="minorHAnsi" w:cstheme="minorHAnsi"/>
          <w:szCs w:val="22"/>
        </w:rPr>
      </w:pPr>
      <w:r w:rsidRPr="0014100C">
        <w:rPr>
          <w:rFonts w:asciiTheme="minorHAnsi" w:hAnsiTheme="minorHAnsi" w:cstheme="minorHAnsi"/>
          <w:szCs w:val="22"/>
        </w:rPr>
        <w:t xml:space="preserve">The evaluation will explore whether the </w:t>
      </w:r>
      <w:r w:rsidR="00B4187A" w:rsidRPr="0014100C">
        <w:rPr>
          <w:rFonts w:asciiTheme="minorHAnsi" w:hAnsiTheme="minorHAnsi" w:cstheme="minorHAnsi"/>
          <w:szCs w:val="22"/>
        </w:rPr>
        <w:t xml:space="preserve">implemented </w:t>
      </w:r>
      <w:r w:rsidRPr="0014100C">
        <w:rPr>
          <w:rFonts w:asciiTheme="minorHAnsi" w:hAnsiTheme="minorHAnsi" w:cstheme="minorHAnsi"/>
          <w:szCs w:val="22"/>
        </w:rPr>
        <w:t>activities</w:t>
      </w:r>
      <w:r w:rsidR="00B4187A" w:rsidRPr="0014100C">
        <w:rPr>
          <w:rFonts w:asciiTheme="minorHAnsi" w:hAnsiTheme="minorHAnsi" w:cstheme="minorHAnsi"/>
          <w:szCs w:val="22"/>
        </w:rPr>
        <w:t xml:space="preserve"> </w:t>
      </w:r>
      <w:r w:rsidRPr="0014100C">
        <w:rPr>
          <w:rFonts w:asciiTheme="minorHAnsi" w:hAnsiTheme="minorHAnsi" w:cstheme="minorHAnsi"/>
          <w:szCs w:val="22"/>
        </w:rPr>
        <w:t xml:space="preserve">and the </w:t>
      </w:r>
      <w:r w:rsidR="00B4187A" w:rsidRPr="0014100C">
        <w:rPr>
          <w:rFonts w:asciiTheme="minorHAnsi" w:hAnsiTheme="minorHAnsi" w:cstheme="minorHAnsi"/>
          <w:szCs w:val="22"/>
        </w:rPr>
        <w:t xml:space="preserve">achieved </w:t>
      </w:r>
      <w:r w:rsidRPr="0014100C">
        <w:rPr>
          <w:rFonts w:asciiTheme="minorHAnsi" w:hAnsiTheme="minorHAnsi" w:cstheme="minorHAnsi"/>
          <w:szCs w:val="22"/>
        </w:rPr>
        <w:t xml:space="preserve">results have developed, or strengthened, mechanisms that promote scaling up and replication of the achievements. </w:t>
      </w:r>
    </w:p>
    <w:p w14:paraId="46702953" w14:textId="77777777" w:rsidR="00EC1C41" w:rsidRPr="0014100C" w:rsidRDefault="00EC1C41" w:rsidP="00F4258D">
      <w:pPr>
        <w:pStyle w:val="ListParagraph"/>
        <w:numPr>
          <w:ilvl w:val="0"/>
          <w:numId w:val="47"/>
        </w:numPr>
        <w:autoSpaceDE w:val="0"/>
        <w:autoSpaceDN w:val="0"/>
        <w:adjustRightInd w:val="0"/>
        <w:jc w:val="both"/>
        <w:rPr>
          <w:rFonts w:asciiTheme="minorHAnsi" w:hAnsiTheme="minorHAnsi" w:cstheme="minorHAnsi"/>
          <w:sz w:val="22"/>
          <w:szCs w:val="22"/>
        </w:rPr>
      </w:pPr>
      <w:r w:rsidRPr="0014100C">
        <w:rPr>
          <w:rFonts w:asciiTheme="minorHAnsi" w:hAnsiTheme="minorHAnsi" w:cstheme="minorHAnsi"/>
          <w:sz w:val="22"/>
          <w:szCs w:val="22"/>
        </w:rPr>
        <w:t>What are the main development changes achieved by PSD that are likely to last?</w:t>
      </w:r>
    </w:p>
    <w:p w14:paraId="57EE2254" w14:textId="77777777" w:rsidR="00EC1C41" w:rsidRPr="0014100C" w:rsidRDefault="00EC1C41" w:rsidP="00F4258D">
      <w:pPr>
        <w:pStyle w:val="ListParagraph"/>
        <w:numPr>
          <w:ilvl w:val="0"/>
          <w:numId w:val="47"/>
        </w:numPr>
        <w:autoSpaceDE w:val="0"/>
        <w:autoSpaceDN w:val="0"/>
        <w:adjustRightInd w:val="0"/>
        <w:jc w:val="both"/>
        <w:rPr>
          <w:rFonts w:asciiTheme="minorHAnsi" w:hAnsiTheme="minorHAnsi" w:cstheme="minorHAnsi"/>
          <w:sz w:val="22"/>
          <w:szCs w:val="22"/>
        </w:rPr>
      </w:pPr>
      <w:r w:rsidRPr="0014100C">
        <w:rPr>
          <w:rFonts w:asciiTheme="minorHAnsi" w:hAnsiTheme="minorHAnsi" w:cstheme="minorHAnsi"/>
          <w:sz w:val="22"/>
          <w:szCs w:val="22"/>
        </w:rPr>
        <w:t>Which outcomes can be permanently sustained without further interventions?</w:t>
      </w:r>
    </w:p>
    <w:p w14:paraId="65A7CDCD" w14:textId="77777777" w:rsidR="00EC1C41" w:rsidRPr="0014100C" w:rsidRDefault="00EC1C41" w:rsidP="00F4258D">
      <w:pPr>
        <w:pStyle w:val="ListParagraph"/>
        <w:numPr>
          <w:ilvl w:val="0"/>
          <w:numId w:val="47"/>
        </w:numPr>
        <w:autoSpaceDE w:val="0"/>
        <w:autoSpaceDN w:val="0"/>
        <w:adjustRightInd w:val="0"/>
        <w:jc w:val="both"/>
        <w:rPr>
          <w:rFonts w:asciiTheme="minorHAnsi" w:hAnsiTheme="minorHAnsi" w:cstheme="minorHAnsi"/>
          <w:sz w:val="22"/>
          <w:szCs w:val="22"/>
        </w:rPr>
      </w:pPr>
      <w:r w:rsidRPr="0014100C">
        <w:rPr>
          <w:rFonts w:asciiTheme="minorHAnsi" w:hAnsiTheme="minorHAnsi" w:cstheme="minorHAnsi"/>
          <w:sz w:val="22"/>
          <w:szCs w:val="22"/>
        </w:rPr>
        <w:lastRenderedPageBreak/>
        <w:t>What capacities did the beneficiaries gain that enable them to pursue the</w:t>
      </w:r>
      <w:r w:rsidR="00F21403" w:rsidRPr="0014100C">
        <w:rPr>
          <w:rFonts w:asciiTheme="minorHAnsi" w:hAnsiTheme="minorHAnsi" w:cstheme="minorHAnsi"/>
          <w:sz w:val="22"/>
          <w:szCs w:val="22"/>
        </w:rPr>
        <w:t xml:space="preserve"> national</w:t>
      </w:r>
      <w:r w:rsidRPr="0014100C">
        <w:rPr>
          <w:rFonts w:asciiTheme="minorHAnsi" w:hAnsiTheme="minorHAnsi" w:cstheme="minorHAnsi"/>
          <w:sz w:val="22"/>
          <w:szCs w:val="22"/>
        </w:rPr>
        <w:t xml:space="preserve"> development objectives?</w:t>
      </w:r>
    </w:p>
    <w:p w14:paraId="718F10C7" w14:textId="77777777" w:rsidR="00EC1C41" w:rsidRPr="0014100C" w:rsidRDefault="00F21403" w:rsidP="00F4258D">
      <w:pPr>
        <w:pStyle w:val="ListParagraph"/>
        <w:numPr>
          <w:ilvl w:val="0"/>
          <w:numId w:val="47"/>
        </w:numPr>
        <w:spacing w:after="120"/>
        <w:jc w:val="both"/>
        <w:rPr>
          <w:rFonts w:asciiTheme="minorHAnsi" w:hAnsiTheme="minorHAnsi" w:cstheme="minorHAnsi"/>
          <w:sz w:val="22"/>
          <w:szCs w:val="22"/>
        </w:rPr>
      </w:pPr>
      <w:r w:rsidRPr="0014100C">
        <w:rPr>
          <w:rFonts w:asciiTheme="minorHAnsi" w:hAnsiTheme="minorHAnsi" w:cstheme="minorHAnsi"/>
          <w:sz w:val="22"/>
          <w:szCs w:val="22"/>
        </w:rPr>
        <w:t xml:space="preserve">What are the key risks to the sustainability of the PSD </w:t>
      </w:r>
      <w:proofErr w:type="gramStart"/>
      <w:r w:rsidRPr="0014100C">
        <w:rPr>
          <w:rFonts w:asciiTheme="minorHAnsi" w:hAnsiTheme="minorHAnsi" w:cstheme="minorHAnsi"/>
          <w:sz w:val="22"/>
          <w:szCs w:val="22"/>
        </w:rPr>
        <w:t>initiatives</w:t>
      </w:r>
      <w:proofErr w:type="gramEnd"/>
      <w:r w:rsidRPr="0014100C">
        <w:rPr>
          <w:rFonts w:asciiTheme="minorHAnsi" w:hAnsiTheme="minorHAnsi" w:cstheme="minorHAnsi"/>
          <w:sz w:val="22"/>
          <w:szCs w:val="22"/>
        </w:rPr>
        <w:t xml:space="preserve"> and does it </w:t>
      </w:r>
      <w:r w:rsidR="00EC1C41" w:rsidRPr="0014100C">
        <w:rPr>
          <w:rFonts w:asciiTheme="minorHAnsi" w:hAnsiTheme="minorHAnsi" w:cstheme="minorHAnsi"/>
          <w:sz w:val="22"/>
          <w:szCs w:val="22"/>
        </w:rPr>
        <w:t>include strategies to ensure sustainability?</w:t>
      </w:r>
    </w:p>
    <w:p w14:paraId="1883A44C" w14:textId="77777777" w:rsidR="00F4258D" w:rsidRPr="0014100C" w:rsidRDefault="002E164D" w:rsidP="005168C9">
      <w:pPr>
        <w:autoSpaceDE w:val="0"/>
        <w:autoSpaceDN w:val="0"/>
        <w:adjustRightInd w:val="0"/>
        <w:spacing w:after="120"/>
        <w:jc w:val="both"/>
        <w:rPr>
          <w:rFonts w:asciiTheme="minorHAnsi" w:hAnsiTheme="minorHAnsi" w:cstheme="minorHAnsi"/>
          <w:b/>
          <w:szCs w:val="22"/>
        </w:rPr>
      </w:pPr>
      <w:r w:rsidRPr="0014100C">
        <w:rPr>
          <w:rFonts w:asciiTheme="minorHAnsi" w:hAnsiTheme="minorHAnsi" w:cstheme="minorHAnsi"/>
          <w:b/>
          <w:szCs w:val="22"/>
        </w:rPr>
        <w:t xml:space="preserve">Impact </w:t>
      </w:r>
    </w:p>
    <w:p w14:paraId="0D42B0C8" w14:textId="77777777" w:rsidR="00AF6BFB" w:rsidRPr="0014100C" w:rsidRDefault="002E164D" w:rsidP="005168C9">
      <w:pPr>
        <w:autoSpaceDE w:val="0"/>
        <w:autoSpaceDN w:val="0"/>
        <w:adjustRightInd w:val="0"/>
        <w:spacing w:after="120"/>
        <w:jc w:val="both"/>
        <w:rPr>
          <w:rFonts w:asciiTheme="minorHAnsi" w:hAnsiTheme="minorHAnsi" w:cstheme="minorHAnsi"/>
          <w:szCs w:val="22"/>
        </w:rPr>
      </w:pPr>
      <w:r w:rsidRPr="0014100C">
        <w:rPr>
          <w:rFonts w:asciiTheme="minorHAnsi" w:hAnsiTheme="minorHAnsi" w:cstheme="minorHAnsi"/>
          <w:szCs w:val="22"/>
        </w:rPr>
        <w:t>While recognizing the complexity and difficulty to assess impact-level results and establish a causal linkage with the Partnership’s interventions, the evaluation will provide an assessment of the overall Partnership stakeholder contributions to the more disadvantaged groups, individuals, households and communities, that could be credited to the Partnership implementation. In doing so, the evaluation</w:t>
      </w:r>
      <w:r w:rsidR="000572C3" w:rsidRPr="0014100C">
        <w:rPr>
          <w:rFonts w:asciiTheme="minorHAnsi" w:hAnsiTheme="minorHAnsi" w:cstheme="minorHAnsi"/>
          <w:szCs w:val="22"/>
        </w:rPr>
        <w:t xml:space="preserve"> will attempt to determine what the most notable changes in the wellbeing of the citizens of the country were that could be linked to the implementation of the Partnership, identifying the significant changes that have occurred and providing an assessment of the UN contribution. The evaluation should also identify any unintended results—be it positive or negative—that have been a result of the implementation of the interventions and actions defined in the Partnership. </w:t>
      </w:r>
    </w:p>
    <w:p w14:paraId="5284B2D6" w14:textId="77777777" w:rsidR="00EB45F1" w:rsidRPr="0014100C" w:rsidRDefault="002E164D" w:rsidP="001D7867">
      <w:pPr>
        <w:pStyle w:val="ListParagraph"/>
        <w:spacing w:after="120"/>
        <w:ind w:left="0"/>
        <w:contextualSpacing w:val="0"/>
        <w:jc w:val="both"/>
        <w:rPr>
          <w:rFonts w:asciiTheme="minorHAnsi" w:hAnsiTheme="minorHAnsi" w:cstheme="minorHAnsi"/>
          <w:sz w:val="22"/>
          <w:szCs w:val="22"/>
        </w:rPr>
      </w:pPr>
      <w:r w:rsidRPr="0014100C">
        <w:rPr>
          <w:rFonts w:asciiTheme="minorHAnsi" w:hAnsiTheme="minorHAnsi" w:cstheme="minorHAnsi"/>
          <w:sz w:val="22"/>
          <w:szCs w:val="22"/>
        </w:rPr>
        <w:t xml:space="preserve">In addition, the evaluation will </w:t>
      </w:r>
      <w:r w:rsidR="00EC1C41" w:rsidRPr="0014100C">
        <w:rPr>
          <w:rFonts w:asciiTheme="minorHAnsi" w:hAnsiTheme="minorHAnsi" w:cstheme="minorHAnsi"/>
          <w:sz w:val="22"/>
          <w:szCs w:val="22"/>
        </w:rPr>
        <w:t xml:space="preserve">focus on </w:t>
      </w:r>
      <w:r w:rsidRPr="0014100C">
        <w:rPr>
          <w:rFonts w:asciiTheme="minorHAnsi" w:hAnsiTheme="minorHAnsi" w:cstheme="minorHAnsi"/>
          <w:sz w:val="22"/>
          <w:szCs w:val="22"/>
        </w:rPr>
        <w:t xml:space="preserve">the </w:t>
      </w:r>
      <w:r w:rsidR="00EC1C41" w:rsidRPr="0014100C">
        <w:rPr>
          <w:rFonts w:asciiTheme="minorHAnsi" w:hAnsiTheme="minorHAnsi" w:cstheme="minorHAnsi"/>
          <w:sz w:val="22"/>
          <w:szCs w:val="22"/>
        </w:rPr>
        <w:t>interventi</w:t>
      </w:r>
      <w:r w:rsidR="00F21403" w:rsidRPr="0014100C">
        <w:rPr>
          <w:rFonts w:asciiTheme="minorHAnsi" w:hAnsiTheme="minorHAnsi" w:cstheme="minorHAnsi"/>
          <w:sz w:val="22"/>
          <w:szCs w:val="22"/>
        </w:rPr>
        <w:t>ons and results ac</w:t>
      </w:r>
      <w:r w:rsidR="00F93CDA" w:rsidRPr="0014100C">
        <w:rPr>
          <w:rFonts w:asciiTheme="minorHAnsi" w:hAnsiTheme="minorHAnsi" w:cstheme="minorHAnsi"/>
          <w:sz w:val="22"/>
          <w:szCs w:val="22"/>
        </w:rPr>
        <w:t>hieved in areas where UN agencies in the country have joined efforts to tackle specific issues</w:t>
      </w:r>
      <w:r w:rsidRPr="0014100C">
        <w:rPr>
          <w:rFonts w:asciiTheme="minorHAnsi" w:hAnsiTheme="minorHAnsi" w:cstheme="minorHAnsi"/>
          <w:sz w:val="22"/>
          <w:szCs w:val="22"/>
        </w:rPr>
        <w:t xml:space="preserve">: </w:t>
      </w:r>
    </w:p>
    <w:p w14:paraId="47CD8ED6" w14:textId="77777777" w:rsidR="002D64E3" w:rsidRPr="0014100C" w:rsidRDefault="002D64E3" w:rsidP="002D64E3">
      <w:pPr>
        <w:pStyle w:val="ListParagraph"/>
        <w:numPr>
          <w:ilvl w:val="0"/>
          <w:numId w:val="41"/>
        </w:numPr>
        <w:spacing w:after="120"/>
        <w:jc w:val="both"/>
        <w:rPr>
          <w:rFonts w:asciiTheme="minorHAnsi" w:hAnsiTheme="minorHAnsi" w:cstheme="minorHAnsi"/>
          <w:sz w:val="22"/>
          <w:szCs w:val="22"/>
        </w:rPr>
      </w:pPr>
      <w:r w:rsidRPr="0014100C">
        <w:rPr>
          <w:rFonts w:asciiTheme="minorHAnsi" w:hAnsiTheme="minorHAnsi" w:cstheme="minorHAnsi"/>
          <w:sz w:val="22"/>
          <w:szCs w:val="22"/>
        </w:rPr>
        <w:t xml:space="preserve">UN-wide actions that have addressed inclusion </w:t>
      </w:r>
      <w:r w:rsidR="00807636" w:rsidRPr="0014100C">
        <w:rPr>
          <w:rFonts w:asciiTheme="minorHAnsi" w:hAnsiTheme="minorHAnsi" w:cstheme="minorHAnsi"/>
          <w:sz w:val="22"/>
          <w:szCs w:val="22"/>
        </w:rPr>
        <w:t xml:space="preserve">and </w:t>
      </w:r>
      <w:r w:rsidR="00F21403" w:rsidRPr="0014100C">
        <w:rPr>
          <w:rFonts w:asciiTheme="minorHAnsi" w:hAnsiTheme="minorHAnsi" w:cstheme="minorHAnsi"/>
          <w:sz w:val="22"/>
          <w:szCs w:val="22"/>
        </w:rPr>
        <w:t>fulfilment</w:t>
      </w:r>
      <w:r w:rsidR="00807636" w:rsidRPr="0014100C">
        <w:rPr>
          <w:rFonts w:asciiTheme="minorHAnsi" w:hAnsiTheme="minorHAnsi" w:cstheme="minorHAnsi"/>
          <w:sz w:val="22"/>
          <w:szCs w:val="22"/>
        </w:rPr>
        <w:t xml:space="preserve"> of</w:t>
      </w:r>
      <w:r w:rsidR="00F21403" w:rsidRPr="0014100C">
        <w:rPr>
          <w:rFonts w:asciiTheme="minorHAnsi" w:hAnsiTheme="minorHAnsi" w:cstheme="minorHAnsi"/>
          <w:sz w:val="22"/>
          <w:szCs w:val="22"/>
        </w:rPr>
        <w:t xml:space="preserve"> the</w:t>
      </w:r>
      <w:r w:rsidR="00807636" w:rsidRPr="0014100C">
        <w:rPr>
          <w:rFonts w:asciiTheme="minorHAnsi" w:hAnsiTheme="minorHAnsi" w:cstheme="minorHAnsi"/>
          <w:sz w:val="22"/>
          <w:szCs w:val="22"/>
        </w:rPr>
        <w:t xml:space="preserve"> rights of women</w:t>
      </w:r>
      <w:r w:rsidR="00F21403" w:rsidRPr="0014100C">
        <w:rPr>
          <w:rFonts w:asciiTheme="minorHAnsi" w:hAnsiTheme="minorHAnsi" w:cstheme="minorHAnsi"/>
          <w:sz w:val="22"/>
          <w:szCs w:val="22"/>
        </w:rPr>
        <w:t xml:space="preserve">, </w:t>
      </w:r>
      <w:r w:rsidR="00807636" w:rsidRPr="0014100C">
        <w:rPr>
          <w:rFonts w:asciiTheme="minorHAnsi" w:hAnsiTheme="minorHAnsi" w:cstheme="minorHAnsi"/>
          <w:sz w:val="22"/>
          <w:szCs w:val="22"/>
        </w:rPr>
        <w:t xml:space="preserve">men and </w:t>
      </w:r>
      <w:r w:rsidRPr="0014100C">
        <w:rPr>
          <w:rFonts w:asciiTheme="minorHAnsi" w:hAnsiTheme="minorHAnsi" w:cstheme="minorHAnsi"/>
          <w:sz w:val="22"/>
          <w:szCs w:val="22"/>
        </w:rPr>
        <w:t>children with disabilities, thei</w:t>
      </w:r>
      <w:r w:rsidR="00F93CDA" w:rsidRPr="0014100C">
        <w:rPr>
          <w:rFonts w:asciiTheme="minorHAnsi" w:hAnsiTheme="minorHAnsi" w:cstheme="minorHAnsi"/>
          <w:sz w:val="22"/>
          <w:szCs w:val="22"/>
        </w:rPr>
        <w:t>r achievements and shortcomings;</w:t>
      </w:r>
    </w:p>
    <w:p w14:paraId="33ED9271" w14:textId="77777777" w:rsidR="006A4648" w:rsidRPr="0014100C" w:rsidRDefault="00873484" w:rsidP="006A4648">
      <w:pPr>
        <w:pStyle w:val="ListParagraph"/>
        <w:numPr>
          <w:ilvl w:val="0"/>
          <w:numId w:val="41"/>
        </w:numPr>
        <w:spacing w:after="120"/>
        <w:jc w:val="both"/>
        <w:rPr>
          <w:rFonts w:asciiTheme="minorHAnsi" w:hAnsiTheme="minorHAnsi" w:cstheme="minorHAnsi"/>
          <w:sz w:val="22"/>
          <w:szCs w:val="22"/>
        </w:rPr>
      </w:pPr>
      <w:r w:rsidRPr="0014100C">
        <w:rPr>
          <w:rFonts w:asciiTheme="minorHAnsi" w:hAnsiTheme="minorHAnsi" w:cstheme="minorHAnsi"/>
          <w:sz w:val="22"/>
          <w:szCs w:val="22"/>
        </w:rPr>
        <w:t>UN</w:t>
      </w:r>
      <w:r w:rsidR="007F3B2F" w:rsidRPr="0014100C">
        <w:rPr>
          <w:rFonts w:asciiTheme="minorHAnsi" w:hAnsiTheme="minorHAnsi" w:cstheme="minorHAnsi"/>
          <w:sz w:val="22"/>
          <w:szCs w:val="22"/>
        </w:rPr>
        <w:t xml:space="preserve"> interventions </w:t>
      </w:r>
      <w:r w:rsidR="00324E84" w:rsidRPr="0014100C">
        <w:rPr>
          <w:rFonts w:asciiTheme="minorHAnsi" w:hAnsiTheme="minorHAnsi" w:cstheme="minorHAnsi"/>
          <w:sz w:val="22"/>
          <w:szCs w:val="22"/>
        </w:rPr>
        <w:t xml:space="preserve">towards </w:t>
      </w:r>
      <w:r w:rsidRPr="0014100C">
        <w:rPr>
          <w:rFonts w:asciiTheme="minorHAnsi" w:hAnsiTheme="minorHAnsi" w:cstheme="minorHAnsi"/>
          <w:sz w:val="22"/>
          <w:szCs w:val="22"/>
        </w:rPr>
        <w:t>improv</w:t>
      </w:r>
      <w:r w:rsidR="00324E84" w:rsidRPr="0014100C">
        <w:rPr>
          <w:rFonts w:asciiTheme="minorHAnsi" w:hAnsiTheme="minorHAnsi" w:cstheme="minorHAnsi"/>
          <w:sz w:val="22"/>
          <w:szCs w:val="22"/>
        </w:rPr>
        <w:t>ement of</w:t>
      </w:r>
      <w:r w:rsidRPr="0014100C">
        <w:rPr>
          <w:rFonts w:asciiTheme="minorHAnsi" w:hAnsiTheme="minorHAnsi" w:cstheme="minorHAnsi"/>
          <w:sz w:val="22"/>
          <w:szCs w:val="22"/>
        </w:rPr>
        <w:t xml:space="preserve"> </w:t>
      </w:r>
      <w:r w:rsidR="00414D42" w:rsidRPr="0014100C">
        <w:rPr>
          <w:rFonts w:asciiTheme="minorHAnsi" w:hAnsiTheme="minorHAnsi" w:cstheme="minorHAnsi"/>
          <w:sz w:val="22"/>
          <w:szCs w:val="22"/>
        </w:rPr>
        <w:t xml:space="preserve">the </w:t>
      </w:r>
      <w:r w:rsidRPr="0014100C">
        <w:rPr>
          <w:rFonts w:asciiTheme="minorHAnsi" w:hAnsiTheme="minorHAnsi" w:cstheme="minorHAnsi"/>
          <w:sz w:val="22"/>
          <w:szCs w:val="22"/>
        </w:rPr>
        <w:t xml:space="preserve">national capacities for environmental protection, sustainable management of natural resources and climate change </w:t>
      </w:r>
      <w:r w:rsidR="007F3B2F" w:rsidRPr="0014100C">
        <w:rPr>
          <w:rFonts w:asciiTheme="minorHAnsi" w:hAnsiTheme="minorHAnsi" w:cstheme="minorHAnsi"/>
          <w:sz w:val="22"/>
          <w:szCs w:val="22"/>
        </w:rPr>
        <w:t>resilience</w:t>
      </w:r>
      <w:r w:rsidR="00726DAA" w:rsidRPr="0014100C">
        <w:rPr>
          <w:rFonts w:asciiTheme="minorHAnsi" w:hAnsiTheme="minorHAnsi" w:cstheme="minorHAnsi"/>
          <w:sz w:val="22"/>
          <w:szCs w:val="22"/>
        </w:rPr>
        <w:t xml:space="preserve"> in compliance with EU and international environmental standards</w:t>
      </w:r>
      <w:r w:rsidR="00F93CDA" w:rsidRPr="0014100C">
        <w:rPr>
          <w:rFonts w:asciiTheme="minorHAnsi" w:hAnsiTheme="minorHAnsi" w:cstheme="minorHAnsi"/>
          <w:sz w:val="22"/>
          <w:szCs w:val="22"/>
        </w:rPr>
        <w:t>;</w:t>
      </w:r>
    </w:p>
    <w:p w14:paraId="3C17C5B4" w14:textId="77777777" w:rsidR="006A4648" w:rsidRPr="0014100C" w:rsidRDefault="006A4648" w:rsidP="006A4648">
      <w:pPr>
        <w:pStyle w:val="ListParagraph"/>
        <w:numPr>
          <w:ilvl w:val="0"/>
          <w:numId w:val="41"/>
        </w:numPr>
        <w:spacing w:after="120"/>
        <w:jc w:val="both"/>
        <w:rPr>
          <w:rFonts w:asciiTheme="minorHAnsi" w:hAnsiTheme="minorHAnsi" w:cstheme="minorHAnsi"/>
          <w:sz w:val="22"/>
          <w:szCs w:val="22"/>
        </w:rPr>
      </w:pPr>
      <w:r w:rsidRPr="0014100C">
        <w:rPr>
          <w:rFonts w:asciiTheme="minorHAnsi" w:hAnsiTheme="minorHAnsi" w:cstheme="minorHAnsi"/>
          <w:sz w:val="22"/>
          <w:szCs w:val="22"/>
        </w:rPr>
        <w:t>UN interventions towards</w:t>
      </w:r>
      <w:r w:rsidR="000D3F22" w:rsidRPr="0014100C">
        <w:rPr>
          <w:rFonts w:asciiTheme="minorHAnsi" w:hAnsiTheme="minorHAnsi" w:cstheme="minorHAnsi"/>
          <w:sz w:val="22"/>
          <w:szCs w:val="22"/>
        </w:rPr>
        <w:t xml:space="preserve"> </w:t>
      </w:r>
      <w:r w:rsidR="001102E3" w:rsidRPr="0014100C">
        <w:rPr>
          <w:rFonts w:asciiTheme="minorHAnsi" w:hAnsiTheme="minorHAnsi" w:cstheme="minorHAnsi"/>
          <w:sz w:val="22"/>
          <w:szCs w:val="22"/>
        </w:rPr>
        <w:t xml:space="preserve">achieving </w:t>
      </w:r>
      <w:r w:rsidR="000D3F22" w:rsidRPr="0014100C">
        <w:rPr>
          <w:rFonts w:asciiTheme="minorHAnsi" w:hAnsiTheme="minorHAnsi" w:cstheme="minorHAnsi"/>
          <w:sz w:val="22"/>
          <w:szCs w:val="22"/>
        </w:rPr>
        <w:t>gender equality and</w:t>
      </w:r>
      <w:r w:rsidR="00807636" w:rsidRPr="0014100C">
        <w:rPr>
          <w:rFonts w:asciiTheme="minorHAnsi" w:hAnsiTheme="minorHAnsi" w:cstheme="minorHAnsi"/>
          <w:sz w:val="22"/>
          <w:szCs w:val="22"/>
        </w:rPr>
        <w:t xml:space="preserve"> girls’ and </w:t>
      </w:r>
      <w:r w:rsidR="000D3F22" w:rsidRPr="0014100C">
        <w:rPr>
          <w:rFonts w:asciiTheme="minorHAnsi" w:hAnsiTheme="minorHAnsi" w:cstheme="minorHAnsi"/>
          <w:sz w:val="22"/>
          <w:szCs w:val="22"/>
        </w:rPr>
        <w:t>women’s empowerment</w:t>
      </w:r>
      <w:r w:rsidR="00611F9E" w:rsidRPr="0014100C">
        <w:rPr>
          <w:rFonts w:asciiTheme="minorHAnsi" w:hAnsiTheme="minorHAnsi" w:cstheme="minorHAnsi"/>
          <w:sz w:val="22"/>
          <w:szCs w:val="22"/>
        </w:rPr>
        <w:t>, eliminating violence and gender</w:t>
      </w:r>
      <w:r w:rsidR="00F93CDA" w:rsidRPr="0014100C">
        <w:rPr>
          <w:rFonts w:asciiTheme="minorHAnsi" w:hAnsiTheme="minorHAnsi" w:cstheme="minorHAnsi"/>
          <w:sz w:val="22"/>
          <w:szCs w:val="22"/>
        </w:rPr>
        <w:t>-</w:t>
      </w:r>
      <w:r w:rsidR="00611F9E" w:rsidRPr="0014100C">
        <w:rPr>
          <w:rFonts w:asciiTheme="minorHAnsi" w:hAnsiTheme="minorHAnsi" w:cstheme="minorHAnsi"/>
          <w:sz w:val="22"/>
          <w:szCs w:val="22"/>
        </w:rPr>
        <w:t>based discrimination against women and girls</w:t>
      </w:r>
      <w:r w:rsidR="00F93CDA" w:rsidRPr="0014100C">
        <w:rPr>
          <w:rFonts w:asciiTheme="minorHAnsi" w:hAnsiTheme="minorHAnsi" w:cstheme="minorHAnsi"/>
          <w:sz w:val="22"/>
          <w:szCs w:val="22"/>
        </w:rPr>
        <w:t>.</w:t>
      </w:r>
    </w:p>
    <w:p w14:paraId="77085D42" w14:textId="77777777" w:rsidR="00EB45F1" w:rsidRPr="0014100C" w:rsidRDefault="007A123D" w:rsidP="001D7867">
      <w:pPr>
        <w:spacing w:after="120"/>
        <w:jc w:val="both"/>
        <w:rPr>
          <w:rFonts w:asciiTheme="minorHAnsi" w:hAnsiTheme="minorHAnsi" w:cstheme="minorHAnsi"/>
          <w:szCs w:val="22"/>
          <w:lang w:val="en-US"/>
        </w:rPr>
      </w:pPr>
      <w:r w:rsidRPr="0014100C">
        <w:rPr>
          <w:rFonts w:asciiTheme="minorHAnsi" w:hAnsiTheme="minorHAnsi" w:cstheme="minorHAnsi"/>
          <w:szCs w:val="22"/>
          <w:lang w:val="en-US"/>
        </w:rPr>
        <w:t xml:space="preserve">The evaluation team shall elaborate on and translate these questions into </w:t>
      </w:r>
      <w:r w:rsidR="007278AB" w:rsidRPr="0014100C">
        <w:rPr>
          <w:rFonts w:asciiTheme="minorHAnsi" w:hAnsiTheme="minorHAnsi" w:cstheme="minorHAnsi"/>
          <w:szCs w:val="22"/>
          <w:lang w:val="en-US"/>
        </w:rPr>
        <w:t>methodological sub-questions in the inception report.</w:t>
      </w:r>
    </w:p>
    <w:p w14:paraId="16EEA923" w14:textId="77777777" w:rsidR="007278AB" w:rsidRPr="0014100C" w:rsidRDefault="007278AB" w:rsidP="001D7867">
      <w:pPr>
        <w:spacing w:after="120"/>
        <w:jc w:val="both"/>
        <w:rPr>
          <w:rFonts w:asciiTheme="minorHAnsi" w:hAnsiTheme="minorHAnsi" w:cstheme="minorHAnsi"/>
          <w:szCs w:val="22"/>
          <w:lang w:val="en-US"/>
        </w:rPr>
      </w:pPr>
    </w:p>
    <w:p w14:paraId="5CDB5671" w14:textId="77777777" w:rsidR="00A433E8" w:rsidRPr="0014100C" w:rsidRDefault="00EB45F1" w:rsidP="007A123D">
      <w:pPr>
        <w:pStyle w:val="Heading3"/>
        <w:spacing w:after="120"/>
        <w:rPr>
          <w:rFonts w:asciiTheme="minorHAnsi" w:hAnsiTheme="minorHAnsi" w:cstheme="minorHAnsi"/>
          <w:b/>
          <w:color w:val="auto"/>
          <w:sz w:val="22"/>
          <w:szCs w:val="22"/>
        </w:rPr>
      </w:pPr>
      <w:r w:rsidRPr="0014100C">
        <w:rPr>
          <w:rFonts w:asciiTheme="minorHAnsi" w:hAnsiTheme="minorHAnsi" w:cstheme="minorHAnsi"/>
          <w:b/>
          <w:color w:val="auto"/>
          <w:sz w:val="22"/>
          <w:szCs w:val="22"/>
        </w:rPr>
        <w:t>Evaluation methodology</w:t>
      </w:r>
    </w:p>
    <w:p w14:paraId="659005C4" w14:textId="77777777" w:rsidR="007F0571" w:rsidRPr="0014100C" w:rsidRDefault="000572C3" w:rsidP="00DC0B9C">
      <w:pPr>
        <w:pStyle w:val="ListParagraph"/>
        <w:spacing w:after="120"/>
        <w:ind w:left="0"/>
        <w:contextualSpacing w:val="0"/>
        <w:jc w:val="both"/>
        <w:rPr>
          <w:rFonts w:asciiTheme="minorHAnsi" w:hAnsiTheme="minorHAnsi" w:cstheme="minorHAnsi"/>
          <w:sz w:val="22"/>
          <w:szCs w:val="22"/>
        </w:rPr>
      </w:pPr>
      <w:r w:rsidRPr="0014100C">
        <w:rPr>
          <w:rFonts w:asciiTheme="minorHAnsi" w:hAnsiTheme="minorHAnsi" w:cstheme="minorHAnsi"/>
          <w:sz w:val="22"/>
          <w:szCs w:val="22"/>
        </w:rPr>
        <w:t xml:space="preserve">Overall, the TOR foresees some degree of flexibility in the design and implementation of the </w:t>
      </w:r>
      <w:r w:rsidR="004527EE" w:rsidRPr="0014100C">
        <w:rPr>
          <w:rFonts w:asciiTheme="minorHAnsi" w:hAnsiTheme="minorHAnsi" w:cstheme="minorHAnsi"/>
          <w:sz w:val="22"/>
          <w:szCs w:val="22"/>
        </w:rPr>
        <w:t xml:space="preserve">evaluation approach, </w:t>
      </w:r>
      <w:r w:rsidR="00EB45F1" w:rsidRPr="0014100C">
        <w:rPr>
          <w:rFonts w:asciiTheme="minorHAnsi" w:hAnsiTheme="minorHAnsi" w:cstheme="minorHAnsi"/>
          <w:sz w:val="22"/>
          <w:szCs w:val="22"/>
        </w:rPr>
        <w:t>ensuring stakeholder participation and ownership, and facilitating learning and feedback. The evaluation</w:t>
      </w:r>
      <w:r w:rsidR="004527EE" w:rsidRPr="0014100C">
        <w:rPr>
          <w:rFonts w:asciiTheme="minorHAnsi" w:hAnsiTheme="minorHAnsi" w:cstheme="minorHAnsi"/>
          <w:sz w:val="22"/>
          <w:szCs w:val="22"/>
        </w:rPr>
        <w:t xml:space="preserve"> of the Partnership for Sustainable Development</w:t>
      </w:r>
      <w:r w:rsidR="00EB45F1" w:rsidRPr="0014100C">
        <w:rPr>
          <w:rFonts w:asciiTheme="minorHAnsi" w:hAnsiTheme="minorHAnsi" w:cstheme="minorHAnsi"/>
          <w:sz w:val="22"/>
          <w:szCs w:val="22"/>
        </w:rPr>
        <w:t xml:space="preserve"> will use methodologies and techniques as determined by the specific needs for information, the questions </w:t>
      </w:r>
      <w:r w:rsidR="004527EE" w:rsidRPr="0014100C">
        <w:rPr>
          <w:rFonts w:asciiTheme="minorHAnsi" w:hAnsiTheme="minorHAnsi" w:cstheme="minorHAnsi"/>
          <w:sz w:val="22"/>
          <w:szCs w:val="22"/>
        </w:rPr>
        <w:t>put forth in the TOR</w:t>
      </w:r>
      <w:r w:rsidR="00EB45F1" w:rsidRPr="0014100C">
        <w:rPr>
          <w:rFonts w:asciiTheme="minorHAnsi" w:hAnsiTheme="minorHAnsi" w:cstheme="minorHAnsi"/>
          <w:sz w:val="22"/>
          <w:szCs w:val="22"/>
        </w:rPr>
        <w:t>, the availability of resources and the priorities of stakeholders.</w:t>
      </w:r>
    </w:p>
    <w:p w14:paraId="613A0C70" w14:textId="77777777" w:rsidR="007F0571" w:rsidRPr="0014100C" w:rsidRDefault="007F0571" w:rsidP="00DC0B9C">
      <w:pPr>
        <w:pStyle w:val="ListParagraph"/>
        <w:spacing w:after="120"/>
        <w:ind w:left="0"/>
        <w:contextualSpacing w:val="0"/>
        <w:jc w:val="both"/>
        <w:rPr>
          <w:rFonts w:asciiTheme="minorHAnsi" w:eastAsia="Calibri" w:hAnsiTheme="minorHAnsi" w:cstheme="minorHAnsi"/>
          <w:sz w:val="22"/>
          <w:szCs w:val="22"/>
          <w:lang w:val="en-US"/>
        </w:rPr>
      </w:pPr>
      <w:r w:rsidRPr="0014100C">
        <w:rPr>
          <w:rFonts w:asciiTheme="minorHAnsi" w:eastAsia="Calibri" w:hAnsiTheme="minorHAnsi" w:cstheme="minorHAnsi"/>
          <w:sz w:val="22"/>
          <w:szCs w:val="22"/>
          <w:lang w:val="en-US"/>
        </w:rPr>
        <w:t>During the inception phase, the evaluation team will propose a detailed methodology designed to provide evidence around the result areas of the UNPSD 2016-2020.</w:t>
      </w:r>
    </w:p>
    <w:p w14:paraId="0AFC1588" w14:textId="77777777" w:rsidR="00EB45F1" w:rsidRPr="0014100C" w:rsidRDefault="00E8069D" w:rsidP="00DC0B9C">
      <w:pPr>
        <w:pStyle w:val="ListParagraph"/>
        <w:spacing w:after="120"/>
        <w:ind w:left="0"/>
        <w:contextualSpacing w:val="0"/>
        <w:jc w:val="both"/>
        <w:rPr>
          <w:rFonts w:asciiTheme="minorHAnsi" w:hAnsiTheme="minorHAnsi" w:cstheme="minorHAnsi"/>
          <w:sz w:val="22"/>
          <w:szCs w:val="22"/>
        </w:rPr>
      </w:pPr>
      <w:r w:rsidRPr="0014100C">
        <w:rPr>
          <w:rFonts w:asciiTheme="minorHAnsi" w:hAnsiTheme="minorHAnsi" w:cstheme="minorHAnsi"/>
          <w:sz w:val="22"/>
          <w:szCs w:val="22"/>
        </w:rPr>
        <w:t xml:space="preserve">The evaluation </w:t>
      </w:r>
      <w:r w:rsidR="00BD7C74" w:rsidRPr="0014100C">
        <w:rPr>
          <w:rFonts w:asciiTheme="minorHAnsi" w:hAnsiTheme="minorHAnsi" w:cstheme="minorHAnsi"/>
          <w:sz w:val="22"/>
          <w:szCs w:val="22"/>
        </w:rPr>
        <w:t xml:space="preserve">is expected to </w:t>
      </w:r>
      <w:r w:rsidRPr="0014100C">
        <w:rPr>
          <w:rFonts w:asciiTheme="minorHAnsi" w:hAnsiTheme="minorHAnsi" w:cstheme="minorHAnsi"/>
          <w:sz w:val="22"/>
          <w:szCs w:val="22"/>
        </w:rPr>
        <w:t>use mixed-method analysis, employing the most appropriate qualitative and quantitative approaches, data types and methods of data analysis. To ensure maximum validity, reliability of data (quality) and promote use, the evaluation team will ensure triangulation of the various data sources.</w:t>
      </w:r>
    </w:p>
    <w:p w14:paraId="03D2CB04" w14:textId="77777777" w:rsidR="004527EE" w:rsidRPr="0014100C" w:rsidRDefault="004527EE" w:rsidP="00DC0B9C">
      <w:pPr>
        <w:pStyle w:val="ListParagraph"/>
        <w:spacing w:after="120"/>
        <w:ind w:left="0"/>
        <w:contextualSpacing w:val="0"/>
        <w:jc w:val="both"/>
        <w:rPr>
          <w:rFonts w:asciiTheme="minorHAnsi" w:hAnsiTheme="minorHAnsi" w:cstheme="minorHAnsi"/>
          <w:sz w:val="22"/>
          <w:szCs w:val="22"/>
        </w:rPr>
      </w:pPr>
      <w:r w:rsidRPr="0014100C">
        <w:rPr>
          <w:rFonts w:asciiTheme="minorHAnsi" w:hAnsiTheme="minorHAnsi" w:cstheme="minorHAnsi"/>
          <w:sz w:val="22"/>
          <w:szCs w:val="22"/>
        </w:rPr>
        <w:t xml:space="preserve">The evaluation methodology should take into consideration using country programme evaluations of agencies that have recently completed them, or are about to complete them, as this represents an </w:t>
      </w:r>
      <w:r w:rsidRPr="0014100C">
        <w:rPr>
          <w:rFonts w:asciiTheme="minorHAnsi" w:hAnsiTheme="minorHAnsi" w:cstheme="minorHAnsi"/>
          <w:sz w:val="22"/>
          <w:szCs w:val="22"/>
        </w:rPr>
        <w:lastRenderedPageBreak/>
        <w:t xml:space="preserve">opportunity to avoid duplication of efforts and reduce costs. In addition, other comprehensive evaluations, either thematic or of larger programmes, and/or assessments, undertaken by other UN agencies, should be used in the evaluation of the Partnership. By and large, the evaluator is expected to use all available information sources that will provide evidence on which to base evaluation conclusions and recommendations. </w:t>
      </w:r>
      <w:r w:rsidR="00F0154B" w:rsidRPr="0014100C">
        <w:rPr>
          <w:rFonts w:asciiTheme="minorHAnsi" w:hAnsiTheme="minorHAnsi" w:cstheme="minorHAnsi"/>
          <w:sz w:val="22"/>
          <w:szCs w:val="22"/>
        </w:rPr>
        <w:t>Some of the a</w:t>
      </w:r>
      <w:r w:rsidRPr="0014100C">
        <w:rPr>
          <w:rFonts w:asciiTheme="minorHAnsi" w:hAnsiTheme="minorHAnsi" w:cstheme="minorHAnsi"/>
          <w:sz w:val="22"/>
          <w:szCs w:val="22"/>
        </w:rPr>
        <w:t>nticipated approaches to be used for data collection and analysis</w:t>
      </w:r>
      <w:r w:rsidR="00F0154B" w:rsidRPr="0014100C">
        <w:rPr>
          <w:rFonts w:asciiTheme="minorHAnsi" w:hAnsiTheme="minorHAnsi" w:cstheme="minorHAnsi"/>
          <w:sz w:val="22"/>
          <w:szCs w:val="22"/>
        </w:rPr>
        <w:t xml:space="preserve"> include—but are not limited to—</w:t>
      </w:r>
      <w:r w:rsidRPr="0014100C">
        <w:rPr>
          <w:rFonts w:asciiTheme="minorHAnsi" w:hAnsiTheme="minorHAnsi" w:cstheme="minorHAnsi"/>
          <w:sz w:val="22"/>
          <w:szCs w:val="22"/>
        </w:rPr>
        <w:t>desk</w:t>
      </w:r>
      <w:r w:rsidR="00F0154B" w:rsidRPr="0014100C">
        <w:rPr>
          <w:rFonts w:asciiTheme="minorHAnsi" w:hAnsiTheme="minorHAnsi" w:cstheme="minorHAnsi"/>
          <w:sz w:val="22"/>
          <w:szCs w:val="22"/>
        </w:rPr>
        <w:t xml:space="preserve"> </w:t>
      </w:r>
      <w:r w:rsidRPr="0014100C">
        <w:rPr>
          <w:rFonts w:asciiTheme="minorHAnsi" w:hAnsiTheme="minorHAnsi" w:cstheme="minorHAnsi"/>
          <w:sz w:val="22"/>
          <w:szCs w:val="22"/>
        </w:rPr>
        <w:t>review, interviews with key stakeholders</w:t>
      </w:r>
      <w:r w:rsidR="00F0154B" w:rsidRPr="0014100C">
        <w:rPr>
          <w:rFonts w:asciiTheme="minorHAnsi" w:hAnsiTheme="minorHAnsi" w:cstheme="minorHAnsi"/>
          <w:sz w:val="22"/>
          <w:szCs w:val="22"/>
        </w:rPr>
        <w:t xml:space="preserve"> and</w:t>
      </w:r>
      <w:r w:rsidRPr="0014100C">
        <w:rPr>
          <w:rFonts w:asciiTheme="minorHAnsi" w:hAnsiTheme="minorHAnsi" w:cstheme="minorHAnsi"/>
          <w:sz w:val="22"/>
          <w:szCs w:val="22"/>
        </w:rPr>
        <w:t xml:space="preserve"> field visits.</w:t>
      </w:r>
    </w:p>
    <w:p w14:paraId="48C30C4E" w14:textId="77777777" w:rsidR="00DC0B9C" w:rsidRPr="0014100C" w:rsidRDefault="00DC0B9C" w:rsidP="00DC0B9C">
      <w:pPr>
        <w:spacing w:after="120"/>
        <w:jc w:val="both"/>
        <w:rPr>
          <w:rFonts w:asciiTheme="minorHAnsi" w:hAnsiTheme="minorHAnsi" w:cstheme="minorHAnsi"/>
          <w:szCs w:val="22"/>
        </w:rPr>
      </w:pPr>
      <w:r w:rsidRPr="0014100C">
        <w:rPr>
          <w:rFonts w:asciiTheme="minorHAnsi" w:hAnsiTheme="minorHAnsi" w:cstheme="minorHAnsi"/>
          <w:b/>
          <w:color w:val="000000"/>
          <w:szCs w:val="22"/>
        </w:rPr>
        <w:t>Data collection methods</w:t>
      </w:r>
      <w:r w:rsidRPr="0014100C">
        <w:rPr>
          <w:rFonts w:asciiTheme="minorHAnsi" w:hAnsiTheme="minorHAnsi" w:cstheme="minorHAnsi"/>
          <w:color w:val="000000"/>
          <w:szCs w:val="22"/>
        </w:rPr>
        <w:t xml:space="preserve"> must be linked to the evaluation criteria and evaluation questions </w:t>
      </w:r>
      <w:r w:rsidR="008B607A" w:rsidRPr="0014100C">
        <w:rPr>
          <w:rFonts w:asciiTheme="minorHAnsi" w:hAnsiTheme="minorHAnsi" w:cstheme="minorHAnsi"/>
          <w:color w:val="000000"/>
          <w:szCs w:val="22"/>
        </w:rPr>
        <w:t>listed above</w:t>
      </w:r>
      <w:r w:rsidRPr="0014100C">
        <w:rPr>
          <w:rFonts w:asciiTheme="minorHAnsi" w:hAnsiTheme="minorHAnsi" w:cstheme="minorHAnsi"/>
          <w:color w:val="000000"/>
          <w:szCs w:val="22"/>
        </w:rPr>
        <w:t>. The precise data collection methods should be identified following</w:t>
      </w:r>
      <w:r w:rsidRPr="0014100C">
        <w:rPr>
          <w:rFonts w:asciiTheme="minorHAnsi" w:hAnsiTheme="minorHAnsi" w:cstheme="minorHAnsi"/>
          <w:szCs w:val="22"/>
        </w:rPr>
        <w:t xml:space="preserve"> </w:t>
      </w:r>
      <w:r w:rsidRPr="0014100C">
        <w:rPr>
          <w:rFonts w:asciiTheme="minorHAnsi" w:hAnsiTheme="minorHAnsi" w:cstheme="minorHAnsi"/>
          <w:color w:val="000000"/>
          <w:szCs w:val="22"/>
        </w:rPr>
        <w:t>the gap analysis of existing evaluative evidence and administrative data</w:t>
      </w:r>
      <w:r w:rsidR="008B607A" w:rsidRPr="0014100C">
        <w:rPr>
          <w:rFonts w:asciiTheme="minorHAnsi" w:hAnsiTheme="minorHAnsi" w:cstheme="minorHAnsi"/>
          <w:color w:val="000000"/>
          <w:szCs w:val="22"/>
        </w:rPr>
        <w:t xml:space="preserve"> and presented in the inception report</w:t>
      </w:r>
      <w:r w:rsidRPr="0014100C">
        <w:rPr>
          <w:rFonts w:asciiTheme="minorHAnsi" w:hAnsiTheme="minorHAnsi" w:cstheme="minorHAnsi"/>
          <w:color w:val="000000"/>
          <w:szCs w:val="22"/>
        </w:rPr>
        <w:t>.</w:t>
      </w:r>
      <w:r w:rsidR="005168C9" w:rsidRPr="0014100C">
        <w:rPr>
          <w:rFonts w:asciiTheme="minorHAnsi" w:hAnsiTheme="minorHAnsi" w:cstheme="minorHAnsi"/>
          <w:color w:val="000000"/>
          <w:szCs w:val="22"/>
        </w:rPr>
        <w:t xml:space="preserve"> S</w:t>
      </w:r>
      <w:r w:rsidRPr="0014100C">
        <w:rPr>
          <w:rFonts w:asciiTheme="minorHAnsi" w:hAnsiTheme="minorHAnsi" w:cstheme="minorHAnsi"/>
          <w:color w:val="000000"/>
          <w:szCs w:val="22"/>
        </w:rPr>
        <w:t>tructured, semi-structured and unstructured interviews and consultations</w:t>
      </w:r>
      <w:r w:rsidR="005168C9" w:rsidRPr="0014100C">
        <w:rPr>
          <w:rFonts w:asciiTheme="minorHAnsi" w:hAnsiTheme="minorHAnsi" w:cstheme="minorHAnsi"/>
          <w:color w:val="000000"/>
          <w:szCs w:val="22"/>
        </w:rPr>
        <w:t xml:space="preserve"> should be considered for collection of additional data</w:t>
      </w:r>
      <w:r w:rsidRPr="0014100C">
        <w:rPr>
          <w:rFonts w:asciiTheme="minorHAnsi" w:hAnsiTheme="minorHAnsi" w:cstheme="minorHAnsi"/>
          <w:color w:val="000000"/>
          <w:szCs w:val="22"/>
        </w:rPr>
        <w:t>. In some cases, focus group discussions may be held to capture the dynamic of information sharing and debate, and to enrich the findings. The consultations will involve a range of development stakeholders (including government officials, UNCT mem</w:t>
      </w:r>
      <w:r w:rsidR="005168C9" w:rsidRPr="0014100C">
        <w:rPr>
          <w:rFonts w:asciiTheme="minorHAnsi" w:hAnsiTheme="minorHAnsi" w:cstheme="minorHAnsi"/>
          <w:color w:val="000000"/>
          <w:szCs w:val="22"/>
        </w:rPr>
        <w:t>be</w:t>
      </w:r>
      <w:r w:rsidRPr="0014100C">
        <w:rPr>
          <w:rFonts w:asciiTheme="minorHAnsi" w:hAnsiTheme="minorHAnsi" w:cstheme="minorHAnsi"/>
          <w:color w:val="000000"/>
          <w:szCs w:val="22"/>
        </w:rPr>
        <w:t xml:space="preserve">rs, </w:t>
      </w:r>
      <w:r w:rsidR="005168C9" w:rsidRPr="0014100C">
        <w:rPr>
          <w:rFonts w:asciiTheme="minorHAnsi" w:hAnsiTheme="minorHAnsi" w:cstheme="minorHAnsi"/>
          <w:color w:val="000000"/>
          <w:szCs w:val="22"/>
        </w:rPr>
        <w:t xml:space="preserve">the </w:t>
      </w:r>
      <w:r w:rsidRPr="0014100C">
        <w:rPr>
          <w:rFonts w:asciiTheme="minorHAnsi" w:hAnsiTheme="minorHAnsi" w:cstheme="minorHAnsi"/>
          <w:color w:val="000000"/>
          <w:szCs w:val="22"/>
        </w:rPr>
        <w:t xml:space="preserve">RCO, donors, </w:t>
      </w:r>
      <w:r w:rsidR="005168C9" w:rsidRPr="0014100C">
        <w:rPr>
          <w:rFonts w:asciiTheme="minorHAnsi" w:hAnsiTheme="minorHAnsi" w:cstheme="minorHAnsi"/>
          <w:color w:val="000000"/>
          <w:szCs w:val="22"/>
        </w:rPr>
        <w:t>civil society organizations, etc.</w:t>
      </w:r>
      <w:r w:rsidRPr="0014100C">
        <w:rPr>
          <w:rFonts w:asciiTheme="minorHAnsi" w:hAnsiTheme="minorHAnsi" w:cstheme="minorHAnsi"/>
          <w:color w:val="000000"/>
          <w:szCs w:val="22"/>
        </w:rPr>
        <w:t>) required to answer the evaluation questions.</w:t>
      </w:r>
    </w:p>
    <w:p w14:paraId="7DBBDA7C" w14:textId="77777777" w:rsidR="00DC0B9C" w:rsidRPr="0014100C" w:rsidRDefault="00DC0B9C" w:rsidP="00DC0B9C">
      <w:pPr>
        <w:pStyle w:val="ListParagraph"/>
        <w:spacing w:after="120"/>
        <w:ind w:left="0"/>
        <w:contextualSpacing w:val="0"/>
        <w:jc w:val="both"/>
        <w:rPr>
          <w:rFonts w:asciiTheme="minorHAnsi" w:hAnsiTheme="minorHAnsi" w:cstheme="minorHAnsi"/>
          <w:sz w:val="22"/>
          <w:szCs w:val="22"/>
        </w:rPr>
      </w:pPr>
      <w:r w:rsidRPr="0014100C">
        <w:rPr>
          <w:rFonts w:asciiTheme="minorHAnsi" w:hAnsiTheme="minorHAnsi" w:cstheme="minorHAnsi"/>
          <w:sz w:val="22"/>
          <w:szCs w:val="22"/>
        </w:rPr>
        <w:t xml:space="preserve">The methodology of the final evaluation of the Partnership must meet the gender-related UNEG Norms and Standards to demonstrate integration of human rights and gender equality during all phases of the evaluation. </w:t>
      </w:r>
    </w:p>
    <w:p w14:paraId="2AB9B232" w14:textId="77777777" w:rsidR="001B47B2" w:rsidRPr="0014100C" w:rsidRDefault="001B47B2" w:rsidP="001B47B2">
      <w:pPr>
        <w:jc w:val="both"/>
        <w:rPr>
          <w:rFonts w:asciiTheme="minorHAnsi" w:hAnsiTheme="minorHAnsi" w:cstheme="minorHAnsi"/>
          <w:color w:val="000000"/>
          <w:szCs w:val="22"/>
        </w:rPr>
      </w:pPr>
      <w:r w:rsidRPr="0014100C">
        <w:rPr>
          <w:rFonts w:asciiTheme="minorHAnsi" w:hAnsiTheme="minorHAnsi" w:cstheme="minorHAnsi"/>
          <w:b/>
          <w:color w:val="000000"/>
          <w:szCs w:val="22"/>
        </w:rPr>
        <w:t>Validation</w:t>
      </w:r>
      <w:r w:rsidRPr="0014100C">
        <w:rPr>
          <w:rFonts w:asciiTheme="minorHAnsi" w:hAnsiTheme="minorHAnsi" w:cstheme="minorHAnsi"/>
          <w:color w:val="000000"/>
          <w:szCs w:val="22"/>
        </w:rPr>
        <w:t xml:space="preserve"> </w:t>
      </w:r>
    </w:p>
    <w:p w14:paraId="30F5F86A" w14:textId="77777777" w:rsidR="001B47B2" w:rsidRPr="0014100C" w:rsidRDefault="001B47B2" w:rsidP="001B47B2">
      <w:pPr>
        <w:pStyle w:val="ListParagraph"/>
        <w:spacing w:after="120"/>
        <w:ind w:left="0"/>
        <w:contextualSpacing w:val="0"/>
        <w:jc w:val="both"/>
        <w:rPr>
          <w:rFonts w:asciiTheme="minorHAnsi" w:hAnsiTheme="minorHAnsi" w:cstheme="minorHAnsi"/>
          <w:sz w:val="22"/>
          <w:szCs w:val="22"/>
        </w:rPr>
      </w:pPr>
      <w:r w:rsidRPr="0014100C">
        <w:rPr>
          <w:rFonts w:asciiTheme="minorHAnsi" w:hAnsiTheme="minorHAnsi" w:cstheme="minorHAnsi"/>
          <w:color w:val="000000"/>
          <w:sz w:val="22"/>
          <w:szCs w:val="22"/>
        </w:rPr>
        <w:t xml:space="preserve">The </w:t>
      </w:r>
      <w:r w:rsidR="007475D2">
        <w:rPr>
          <w:rFonts w:asciiTheme="minorHAnsi" w:hAnsiTheme="minorHAnsi" w:cstheme="minorHAnsi"/>
          <w:color w:val="000000"/>
          <w:sz w:val="22"/>
          <w:szCs w:val="22"/>
        </w:rPr>
        <w:t>Partnership</w:t>
      </w:r>
      <w:r w:rsidRPr="0014100C">
        <w:rPr>
          <w:rFonts w:asciiTheme="minorHAnsi" w:hAnsiTheme="minorHAnsi" w:cstheme="minorHAnsi"/>
          <w:color w:val="000000"/>
          <w:sz w:val="22"/>
          <w:szCs w:val="22"/>
        </w:rPr>
        <w:t xml:space="preserve"> evaluation will use a variety of validation methods to ensure that the data and information </w:t>
      </w:r>
      <w:r w:rsidR="00FE79AF" w:rsidRPr="0014100C">
        <w:rPr>
          <w:rFonts w:asciiTheme="minorHAnsi" w:hAnsiTheme="minorHAnsi" w:cstheme="minorHAnsi"/>
          <w:color w:val="000000"/>
          <w:sz w:val="22"/>
          <w:szCs w:val="22"/>
        </w:rPr>
        <w:t>used,</w:t>
      </w:r>
      <w:r w:rsidRPr="0014100C">
        <w:rPr>
          <w:rFonts w:asciiTheme="minorHAnsi" w:hAnsiTheme="minorHAnsi" w:cstheme="minorHAnsi"/>
          <w:color w:val="000000"/>
          <w:sz w:val="22"/>
          <w:szCs w:val="22"/>
        </w:rPr>
        <w:t xml:space="preserve"> and conclusions made carry the necessary depth.  Triangulation of information sources and findings improved validity, quality and use of evaluation.</w:t>
      </w:r>
    </w:p>
    <w:p w14:paraId="6747C296" w14:textId="77777777" w:rsidR="009C2754" w:rsidRPr="0014100C" w:rsidRDefault="009C2754" w:rsidP="00DC0B9C">
      <w:pPr>
        <w:pStyle w:val="ListParagraph"/>
        <w:spacing w:after="120"/>
        <w:ind w:left="0"/>
        <w:contextualSpacing w:val="0"/>
        <w:jc w:val="both"/>
        <w:rPr>
          <w:rFonts w:asciiTheme="minorHAnsi" w:hAnsiTheme="minorHAnsi" w:cstheme="minorHAnsi"/>
          <w:sz w:val="22"/>
          <w:szCs w:val="22"/>
        </w:rPr>
      </w:pPr>
    </w:p>
    <w:p w14:paraId="4700EAA7" w14:textId="77777777" w:rsidR="005168C9" w:rsidRPr="0014100C" w:rsidRDefault="005168C9" w:rsidP="00DC0B9C">
      <w:pPr>
        <w:pStyle w:val="ListParagraph"/>
        <w:spacing w:after="120"/>
        <w:ind w:left="0"/>
        <w:contextualSpacing w:val="0"/>
        <w:jc w:val="both"/>
        <w:rPr>
          <w:rFonts w:asciiTheme="minorHAnsi" w:hAnsiTheme="minorHAnsi" w:cstheme="minorHAnsi"/>
          <w:b/>
          <w:sz w:val="22"/>
          <w:szCs w:val="22"/>
        </w:rPr>
      </w:pPr>
      <w:r w:rsidRPr="0014100C">
        <w:rPr>
          <w:rFonts w:asciiTheme="minorHAnsi" w:hAnsiTheme="minorHAnsi" w:cstheme="minorHAnsi"/>
          <w:b/>
          <w:sz w:val="22"/>
          <w:szCs w:val="22"/>
        </w:rPr>
        <w:t xml:space="preserve">Key Evaluation outputs: </w:t>
      </w:r>
    </w:p>
    <w:p w14:paraId="0936F3AB" w14:textId="77777777" w:rsidR="005168C9" w:rsidRPr="0014100C" w:rsidRDefault="005168C9" w:rsidP="00DC0B9C">
      <w:pPr>
        <w:pStyle w:val="ListParagraph"/>
        <w:spacing w:after="120"/>
        <w:ind w:left="0"/>
        <w:contextualSpacing w:val="0"/>
        <w:jc w:val="both"/>
        <w:rPr>
          <w:rFonts w:asciiTheme="minorHAnsi" w:hAnsiTheme="minorHAnsi" w:cstheme="minorHAnsi"/>
          <w:sz w:val="22"/>
          <w:szCs w:val="22"/>
        </w:rPr>
      </w:pPr>
      <w:r w:rsidRPr="0014100C">
        <w:rPr>
          <w:rFonts w:asciiTheme="minorHAnsi" w:hAnsiTheme="minorHAnsi" w:cstheme="minorHAnsi"/>
          <w:sz w:val="22"/>
          <w:szCs w:val="22"/>
          <w:u w:val="single"/>
        </w:rPr>
        <w:t>An Inception Report</w:t>
      </w:r>
      <w:r w:rsidRPr="0014100C">
        <w:rPr>
          <w:rFonts w:asciiTheme="minorHAnsi" w:hAnsiTheme="minorHAnsi" w:cstheme="minorHAnsi"/>
          <w:sz w:val="22"/>
          <w:szCs w:val="22"/>
        </w:rPr>
        <w:t xml:space="preserve"> (</w:t>
      </w:r>
      <w:r w:rsidR="00C27F1D" w:rsidRPr="0014100C">
        <w:rPr>
          <w:rFonts w:asciiTheme="minorHAnsi" w:hAnsiTheme="minorHAnsi" w:cstheme="minorHAnsi"/>
          <w:sz w:val="22"/>
          <w:szCs w:val="22"/>
        </w:rPr>
        <w:t>between 10 and 15 pages</w:t>
      </w:r>
      <w:r w:rsidRPr="0014100C">
        <w:rPr>
          <w:rFonts w:asciiTheme="minorHAnsi" w:hAnsiTheme="minorHAnsi" w:cstheme="minorHAnsi"/>
          <w:sz w:val="22"/>
          <w:szCs w:val="22"/>
        </w:rPr>
        <w:t xml:space="preserve">, excluding annexes), which would—at minimum—clearly outline the purpose and scope of the evaluation, the main issues to be examined, the evaluation criteria and the questions used to assess performance, and evaluation methodology, including sources, tools and methods for data collection. </w:t>
      </w:r>
    </w:p>
    <w:p w14:paraId="1C2EA949" w14:textId="77777777" w:rsidR="005E58B3" w:rsidRPr="0014100C" w:rsidRDefault="005168C9" w:rsidP="005168C9">
      <w:pPr>
        <w:pStyle w:val="ListParagraph"/>
        <w:spacing w:after="120"/>
        <w:ind w:left="0"/>
        <w:contextualSpacing w:val="0"/>
        <w:jc w:val="both"/>
        <w:rPr>
          <w:rStyle w:val="StyleArialNarrow"/>
          <w:rFonts w:asciiTheme="minorHAnsi" w:hAnsiTheme="minorHAnsi" w:cstheme="minorHAnsi"/>
          <w:sz w:val="22"/>
          <w:szCs w:val="22"/>
        </w:rPr>
      </w:pPr>
      <w:r w:rsidRPr="0014100C">
        <w:rPr>
          <w:rFonts w:asciiTheme="minorHAnsi" w:hAnsiTheme="minorHAnsi" w:cstheme="minorHAnsi"/>
          <w:sz w:val="22"/>
          <w:szCs w:val="22"/>
          <w:u w:val="single"/>
        </w:rPr>
        <w:t>A</w:t>
      </w:r>
      <w:r w:rsidR="00C13AE7" w:rsidRPr="0014100C">
        <w:rPr>
          <w:rFonts w:asciiTheme="minorHAnsi" w:hAnsiTheme="minorHAnsi" w:cstheme="minorHAnsi"/>
          <w:sz w:val="22"/>
          <w:szCs w:val="22"/>
          <w:u w:val="single"/>
        </w:rPr>
        <w:t>n</w:t>
      </w:r>
      <w:r w:rsidRPr="0014100C">
        <w:rPr>
          <w:rFonts w:asciiTheme="minorHAnsi" w:hAnsiTheme="minorHAnsi" w:cstheme="minorHAnsi"/>
          <w:sz w:val="22"/>
          <w:szCs w:val="22"/>
          <w:u w:val="single"/>
        </w:rPr>
        <w:t xml:space="preserve"> </w:t>
      </w:r>
      <w:r w:rsidR="00FE79AF" w:rsidRPr="0014100C">
        <w:rPr>
          <w:rFonts w:asciiTheme="minorHAnsi" w:hAnsiTheme="minorHAnsi" w:cstheme="minorHAnsi"/>
          <w:sz w:val="22"/>
          <w:szCs w:val="22"/>
          <w:u w:val="single"/>
        </w:rPr>
        <w:t>evaluation report</w:t>
      </w:r>
      <w:r w:rsidR="00E24CAC" w:rsidRPr="0014100C">
        <w:rPr>
          <w:rFonts w:asciiTheme="minorHAnsi" w:hAnsiTheme="minorHAnsi" w:cstheme="minorHAnsi"/>
          <w:sz w:val="22"/>
          <w:szCs w:val="22"/>
          <w:u w:val="single"/>
        </w:rPr>
        <w:t xml:space="preserve"> (draft and final version)</w:t>
      </w:r>
      <w:r w:rsidRPr="0014100C">
        <w:rPr>
          <w:rFonts w:asciiTheme="minorHAnsi" w:hAnsiTheme="minorHAnsi" w:cstheme="minorHAnsi"/>
          <w:sz w:val="22"/>
          <w:szCs w:val="22"/>
        </w:rPr>
        <w:t xml:space="preserve"> </w:t>
      </w:r>
      <w:r w:rsidR="005E58B3" w:rsidRPr="0014100C">
        <w:rPr>
          <w:rFonts w:asciiTheme="minorHAnsi" w:hAnsiTheme="minorHAnsi" w:cstheme="minorHAnsi"/>
          <w:sz w:val="22"/>
          <w:szCs w:val="22"/>
        </w:rPr>
        <w:t>(</w:t>
      </w:r>
      <w:r w:rsidR="00C27F1D" w:rsidRPr="0014100C">
        <w:rPr>
          <w:rFonts w:asciiTheme="minorHAnsi" w:hAnsiTheme="minorHAnsi" w:cstheme="minorHAnsi"/>
          <w:sz w:val="22"/>
          <w:szCs w:val="22"/>
        </w:rPr>
        <w:t xml:space="preserve">between </w:t>
      </w:r>
      <w:r w:rsidR="005E58B3" w:rsidRPr="0014100C">
        <w:rPr>
          <w:rFonts w:asciiTheme="minorHAnsi" w:hAnsiTheme="minorHAnsi" w:cstheme="minorHAnsi"/>
          <w:sz w:val="22"/>
          <w:szCs w:val="22"/>
        </w:rPr>
        <w:t>35</w:t>
      </w:r>
      <w:r w:rsidR="00C27F1D" w:rsidRPr="0014100C">
        <w:rPr>
          <w:rFonts w:asciiTheme="minorHAnsi" w:hAnsiTheme="minorHAnsi" w:cstheme="minorHAnsi"/>
          <w:sz w:val="22"/>
          <w:szCs w:val="22"/>
        </w:rPr>
        <w:t xml:space="preserve"> and 40</w:t>
      </w:r>
      <w:r w:rsidR="005E58B3" w:rsidRPr="0014100C">
        <w:rPr>
          <w:rFonts w:asciiTheme="minorHAnsi" w:hAnsiTheme="minorHAnsi" w:cstheme="minorHAnsi"/>
          <w:sz w:val="22"/>
          <w:szCs w:val="22"/>
        </w:rPr>
        <w:t xml:space="preserve"> pages excluding the Executive Summary and Annexes), covering the issues outlined in the terms of reference and inception report</w:t>
      </w:r>
      <w:r w:rsidR="005E58B3" w:rsidRPr="0014100C">
        <w:rPr>
          <w:rStyle w:val="StyleArialNarrow"/>
          <w:rFonts w:asciiTheme="minorHAnsi" w:hAnsiTheme="minorHAnsi" w:cstheme="minorHAnsi"/>
          <w:sz w:val="22"/>
          <w:szCs w:val="22"/>
        </w:rPr>
        <w:t xml:space="preserve"> including evaluation findings and conclusions, lessons and recommendations. </w:t>
      </w:r>
      <w:r w:rsidRPr="0014100C">
        <w:rPr>
          <w:rStyle w:val="StyleArialNarrow"/>
          <w:rFonts w:asciiTheme="minorHAnsi" w:hAnsiTheme="minorHAnsi" w:cstheme="minorHAnsi"/>
          <w:sz w:val="22"/>
          <w:szCs w:val="22"/>
        </w:rPr>
        <w:t xml:space="preserve">The </w:t>
      </w:r>
      <w:r w:rsidR="006022D0" w:rsidRPr="0014100C">
        <w:rPr>
          <w:rStyle w:val="StyleArialNarrow"/>
          <w:rFonts w:asciiTheme="minorHAnsi" w:hAnsiTheme="minorHAnsi" w:cstheme="minorHAnsi"/>
          <w:sz w:val="22"/>
          <w:szCs w:val="22"/>
        </w:rPr>
        <w:t xml:space="preserve">structure of the </w:t>
      </w:r>
      <w:r w:rsidRPr="0014100C">
        <w:rPr>
          <w:rStyle w:val="StyleArialNarrow"/>
          <w:rFonts w:asciiTheme="minorHAnsi" w:hAnsiTheme="minorHAnsi" w:cstheme="minorHAnsi"/>
          <w:sz w:val="22"/>
          <w:szCs w:val="22"/>
        </w:rPr>
        <w:t xml:space="preserve">final evaluation report </w:t>
      </w:r>
      <w:r w:rsidR="006022D0" w:rsidRPr="0014100C">
        <w:rPr>
          <w:rStyle w:val="StyleArialNarrow"/>
          <w:rFonts w:asciiTheme="minorHAnsi" w:hAnsiTheme="minorHAnsi" w:cstheme="minorHAnsi"/>
          <w:sz w:val="22"/>
          <w:szCs w:val="22"/>
        </w:rPr>
        <w:t xml:space="preserve">will be </w:t>
      </w:r>
      <w:r w:rsidR="002D64E3" w:rsidRPr="0014100C">
        <w:rPr>
          <w:rStyle w:val="StyleArialNarrow"/>
          <w:rFonts w:asciiTheme="minorHAnsi" w:hAnsiTheme="minorHAnsi" w:cstheme="minorHAnsi"/>
          <w:sz w:val="22"/>
          <w:szCs w:val="22"/>
        </w:rPr>
        <w:t xml:space="preserve">defined and </w:t>
      </w:r>
      <w:r w:rsidR="006022D0" w:rsidRPr="0014100C">
        <w:rPr>
          <w:rStyle w:val="StyleArialNarrow"/>
          <w:rFonts w:asciiTheme="minorHAnsi" w:hAnsiTheme="minorHAnsi" w:cstheme="minorHAnsi"/>
          <w:sz w:val="22"/>
          <w:szCs w:val="22"/>
        </w:rPr>
        <w:t xml:space="preserve">agreed with the evaluator, but it </w:t>
      </w:r>
      <w:r w:rsidR="000A6318" w:rsidRPr="0014100C">
        <w:rPr>
          <w:rStyle w:val="StyleArialNarrow"/>
          <w:rFonts w:asciiTheme="minorHAnsi" w:hAnsiTheme="minorHAnsi" w:cstheme="minorHAnsi"/>
          <w:sz w:val="22"/>
          <w:szCs w:val="22"/>
        </w:rPr>
        <w:t>will</w:t>
      </w:r>
      <w:r w:rsidRPr="0014100C">
        <w:rPr>
          <w:rStyle w:val="StyleArialNarrow"/>
          <w:rFonts w:asciiTheme="minorHAnsi" w:hAnsiTheme="minorHAnsi" w:cstheme="minorHAnsi"/>
          <w:sz w:val="22"/>
          <w:szCs w:val="22"/>
        </w:rPr>
        <w:t xml:space="preserve"> include, at minimum, the </w:t>
      </w:r>
      <w:r w:rsidR="005E58B3" w:rsidRPr="0014100C">
        <w:rPr>
          <w:rStyle w:val="StyleArialNarrow"/>
          <w:rFonts w:asciiTheme="minorHAnsi" w:hAnsiTheme="minorHAnsi" w:cstheme="minorHAnsi"/>
          <w:sz w:val="22"/>
          <w:szCs w:val="22"/>
        </w:rPr>
        <w:t xml:space="preserve">following components: </w:t>
      </w:r>
    </w:p>
    <w:p w14:paraId="452117E8" w14:textId="77777777" w:rsidR="005E58B3" w:rsidRPr="0014100C" w:rsidRDefault="005E58B3" w:rsidP="00316F13">
      <w:pPr>
        <w:pStyle w:val="ListParagraph"/>
        <w:numPr>
          <w:ilvl w:val="0"/>
          <w:numId w:val="33"/>
        </w:numPr>
        <w:jc w:val="both"/>
        <w:rPr>
          <w:rFonts w:asciiTheme="minorHAnsi" w:hAnsiTheme="minorHAnsi" w:cstheme="minorHAnsi"/>
          <w:sz w:val="22"/>
          <w:szCs w:val="22"/>
        </w:rPr>
      </w:pPr>
      <w:r w:rsidRPr="0014100C">
        <w:rPr>
          <w:rFonts w:asciiTheme="minorHAnsi" w:hAnsiTheme="minorHAnsi" w:cstheme="minorHAnsi"/>
          <w:sz w:val="22"/>
          <w:szCs w:val="22"/>
        </w:rPr>
        <w:t xml:space="preserve">Executive summary </w:t>
      </w:r>
    </w:p>
    <w:p w14:paraId="219EF693" w14:textId="77777777" w:rsidR="005E58B3" w:rsidRPr="0014100C" w:rsidRDefault="005E58B3" w:rsidP="00316F13">
      <w:pPr>
        <w:pStyle w:val="ListParagraph"/>
        <w:numPr>
          <w:ilvl w:val="0"/>
          <w:numId w:val="33"/>
        </w:numPr>
        <w:jc w:val="both"/>
        <w:rPr>
          <w:rFonts w:asciiTheme="minorHAnsi" w:hAnsiTheme="minorHAnsi" w:cstheme="minorHAnsi"/>
          <w:sz w:val="22"/>
          <w:szCs w:val="22"/>
        </w:rPr>
      </w:pPr>
      <w:r w:rsidRPr="0014100C">
        <w:rPr>
          <w:rFonts w:asciiTheme="minorHAnsi" w:hAnsiTheme="minorHAnsi" w:cstheme="minorHAnsi"/>
          <w:sz w:val="22"/>
          <w:szCs w:val="22"/>
        </w:rPr>
        <w:t>Introduction</w:t>
      </w:r>
    </w:p>
    <w:p w14:paraId="6A663054" w14:textId="77777777" w:rsidR="005E58B3" w:rsidRPr="0014100C" w:rsidRDefault="005E58B3" w:rsidP="00316F13">
      <w:pPr>
        <w:pStyle w:val="ListParagraph"/>
        <w:numPr>
          <w:ilvl w:val="0"/>
          <w:numId w:val="33"/>
        </w:numPr>
        <w:tabs>
          <w:tab w:val="left" w:pos="360"/>
        </w:tabs>
        <w:jc w:val="both"/>
        <w:rPr>
          <w:rFonts w:asciiTheme="minorHAnsi" w:hAnsiTheme="minorHAnsi" w:cstheme="minorHAnsi"/>
          <w:sz w:val="22"/>
          <w:szCs w:val="22"/>
        </w:rPr>
      </w:pPr>
      <w:r w:rsidRPr="0014100C">
        <w:rPr>
          <w:rFonts w:asciiTheme="minorHAnsi" w:hAnsiTheme="minorHAnsi" w:cstheme="minorHAnsi"/>
          <w:sz w:val="22"/>
          <w:szCs w:val="22"/>
        </w:rPr>
        <w:t xml:space="preserve">Description of the evaluation methodology </w:t>
      </w:r>
    </w:p>
    <w:p w14:paraId="6D58F8EE" w14:textId="77777777" w:rsidR="005E58B3" w:rsidRPr="0014100C" w:rsidRDefault="005E58B3" w:rsidP="00316F13">
      <w:pPr>
        <w:pStyle w:val="ListParagraph"/>
        <w:numPr>
          <w:ilvl w:val="0"/>
          <w:numId w:val="33"/>
        </w:numPr>
        <w:jc w:val="both"/>
        <w:rPr>
          <w:rFonts w:asciiTheme="minorHAnsi" w:hAnsiTheme="minorHAnsi" w:cstheme="minorHAnsi"/>
          <w:sz w:val="22"/>
          <w:szCs w:val="22"/>
        </w:rPr>
      </w:pPr>
      <w:r w:rsidRPr="0014100C">
        <w:rPr>
          <w:rFonts w:asciiTheme="minorHAnsi" w:hAnsiTheme="minorHAnsi" w:cstheme="minorHAnsi"/>
          <w:sz w:val="22"/>
          <w:szCs w:val="22"/>
        </w:rPr>
        <w:t xml:space="preserve">Analysis of the situation </w:t>
      </w:r>
      <w:proofErr w:type="gramStart"/>
      <w:r w:rsidRPr="0014100C">
        <w:rPr>
          <w:rFonts w:asciiTheme="minorHAnsi" w:hAnsiTheme="minorHAnsi" w:cstheme="minorHAnsi"/>
          <w:sz w:val="22"/>
          <w:szCs w:val="22"/>
        </w:rPr>
        <w:t>with regard to</w:t>
      </w:r>
      <w:proofErr w:type="gramEnd"/>
      <w:r w:rsidRPr="0014100C">
        <w:rPr>
          <w:rFonts w:asciiTheme="minorHAnsi" w:hAnsiTheme="minorHAnsi" w:cstheme="minorHAnsi"/>
          <w:sz w:val="22"/>
          <w:szCs w:val="22"/>
        </w:rPr>
        <w:t xml:space="preserve"> outcome, outputs, resources, partnerships, management and working methods and/or implementation strategy</w:t>
      </w:r>
    </w:p>
    <w:p w14:paraId="0952AA51" w14:textId="77777777" w:rsidR="005E58B3" w:rsidRPr="0014100C" w:rsidRDefault="005E58B3" w:rsidP="00316F13">
      <w:pPr>
        <w:pStyle w:val="ListParagraph"/>
        <w:numPr>
          <w:ilvl w:val="0"/>
          <w:numId w:val="33"/>
        </w:numPr>
        <w:jc w:val="both"/>
        <w:rPr>
          <w:rFonts w:asciiTheme="minorHAnsi" w:hAnsiTheme="minorHAnsi" w:cstheme="minorHAnsi"/>
          <w:sz w:val="22"/>
          <w:szCs w:val="22"/>
        </w:rPr>
      </w:pPr>
      <w:r w:rsidRPr="0014100C">
        <w:rPr>
          <w:rFonts w:asciiTheme="minorHAnsi" w:hAnsiTheme="minorHAnsi" w:cstheme="minorHAnsi"/>
          <w:sz w:val="22"/>
          <w:szCs w:val="22"/>
        </w:rPr>
        <w:t>Key findings</w:t>
      </w:r>
    </w:p>
    <w:p w14:paraId="435C8F9C" w14:textId="77777777" w:rsidR="005E58B3" w:rsidRPr="0014100C" w:rsidRDefault="005E58B3" w:rsidP="00316F13">
      <w:pPr>
        <w:pStyle w:val="ListParagraph"/>
        <w:numPr>
          <w:ilvl w:val="0"/>
          <w:numId w:val="33"/>
        </w:numPr>
        <w:jc w:val="both"/>
        <w:rPr>
          <w:rFonts w:asciiTheme="minorHAnsi" w:hAnsiTheme="minorHAnsi" w:cstheme="minorHAnsi"/>
          <w:sz w:val="22"/>
          <w:szCs w:val="22"/>
        </w:rPr>
      </w:pPr>
      <w:r w:rsidRPr="0014100C">
        <w:rPr>
          <w:rFonts w:asciiTheme="minorHAnsi" w:hAnsiTheme="minorHAnsi" w:cstheme="minorHAnsi"/>
          <w:sz w:val="22"/>
          <w:szCs w:val="22"/>
        </w:rPr>
        <w:t>Conclusions and practical, actionable recommendations</w:t>
      </w:r>
    </w:p>
    <w:p w14:paraId="50FE37A0" w14:textId="77777777" w:rsidR="005E58B3" w:rsidRPr="0014100C" w:rsidRDefault="005E58B3" w:rsidP="00316F13">
      <w:pPr>
        <w:pStyle w:val="ListParagraph"/>
        <w:numPr>
          <w:ilvl w:val="0"/>
          <w:numId w:val="33"/>
        </w:numPr>
        <w:jc w:val="both"/>
        <w:rPr>
          <w:rFonts w:asciiTheme="minorHAnsi" w:hAnsiTheme="minorHAnsi" w:cstheme="minorHAnsi"/>
          <w:sz w:val="22"/>
          <w:szCs w:val="22"/>
        </w:rPr>
      </w:pPr>
      <w:r w:rsidRPr="0014100C">
        <w:rPr>
          <w:rFonts w:asciiTheme="minorHAnsi" w:hAnsiTheme="minorHAnsi" w:cstheme="minorHAnsi"/>
          <w:sz w:val="22"/>
          <w:szCs w:val="22"/>
        </w:rPr>
        <w:t>Annexes including:</w:t>
      </w:r>
    </w:p>
    <w:p w14:paraId="43A8DACE" w14:textId="77777777" w:rsidR="005E58B3" w:rsidRPr="0014100C" w:rsidRDefault="00B07DF8" w:rsidP="00316F13">
      <w:pPr>
        <w:numPr>
          <w:ilvl w:val="1"/>
          <w:numId w:val="27"/>
        </w:numPr>
        <w:ind w:left="1008" w:hanging="288"/>
        <w:jc w:val="both"/>
        <w:rPr>
          <w:rFonts w:asciiTheme="minorHAnsi" w:hAnsiTheme="minorHAnsi" w:cstheme="minorHAnsi"/>
          <w:szCs w:val="22"/>
        </w:rPr>
      </w:pPr>
      <w:r w:rsidRPr="0014100C">
        <w:rPr>
          <w:rFonts w:asciiTheme="minorHAnsi" w:hAnsiTheme="minorHAnsi" w:cstheme="minorHAnsi"/>
          <w:szCs w:val="22"/>
        </w:rPr>
        <w:t>Evaluation TO</w:t>
      </w:r>
      <w:r w:rsidR="005E58B3" w:rsidRPr="0014100C">
        <w:rPr>
          <w:rFonts w:asciiTheme="minorHAnsi" w:hAnsiTheme="minorHAnsi" w:cstheme="minorHAnsi"/>
          <w:szCs w:val="22"/>
        </w:rPr>
        <w:t>R</w:t>
      </w:r>
    </w:p>
    <w:p w14:paraId="3FDED6F8" w14:textId="77777777" w:rsidR="005E58B3" w:rsidRPr="0014100C" w:rsidRDefault="005E58B3" w:rsidP="00316F13">
      <w:pPr>
        <w:numPr>
          <w:ilvl w:val="1"/>
          <w:numId w:val="27"/>
        </w:numPr>
        <w:ind w:left="1008" w:hanging="288"/>
        <w:jc w:val="both"/>
        <w:rPr>
          <w:rFonts w:asciiTheme="minorHAnsi" w:hAnsiTheme="minorHAnsi" w:cstheme="minorHAnsi"/>
          <w:szCs w:val="22"/>
        </w:rPr>
      </w:pPr>
      <w:r w:rsidRPr="0014100C">
        <w:rPr>
          <w:rFonts w:asciiTheme="minorHAnsi" w:hAnsiTheme="minorHAnsi" w:cstheme="minorHAnsi"/>
          <w:szCs w:val="22"/>
        </w:rPr>
        <w:t>The evaluation matrix</w:t>
      </w:r>
    </w:p>
    <w:p w14:paraId="62E9C288" w14:textId="77777777" w:rsidR="005E58B3" w:rsidRPr="0014100C" w:rsidRDefault="005E58B3" w:rsidP="00316F13">
      <w:pPr>
        <w:numPr>
          <w:ilvl w:val="1"/>
          <w:numId w:val="27"/>
        </w:numPr>
        <w:ind w:left="1008" w:hanging="288"/>
        <w:jc w:val="both"/>
        <w:rPr>
          <w:rFonts w:asciiTheme="minorHAnsi" w:hAnsiTheme="minorHAnsi" w:cstheme="minorHAnsi"/>
          <w:szCs w:val="22"/>
        </w:rPr>
      </w:pPr>
      <w:r w:rsidRPr="0014100C">
        <w:rPr>
          <w:rFonts w:asciiTheme="minorHAnsi" w:hAnsiTheme="minorHAnsi" w:cstheme="minorHAnsi"/>
          <w:szCs w:val="22"/>
        </w:rPr>
        <w:lastRenderedPageBreak/>
        <w:t>Inception report (including gap and stakeholder analysis)</w:t>
      </w:r>
    </w:p>
    <w:p w14:paraId="3CD8BE76" w14:textId="77777777" w:rsidR="005E58B3" w:rsidRPr="0014100C" w:rsidRDefault="005E58B3" w:rsidP="00316F13">
      <w:pPr>
        <w:numPr>
          <w:ilvl w:val="1"/>
          <w:numId w:val="27"/>
        </w:numPr>
        <w:ind w:left="1008" w:hanging="288"/>
        <w:jc w:val="both"/>
        <w:rPr>
          <w:rFonts w:asciiTheme="minorHAnsi" w:hAnsiTheme="minorHAnsi" w:cstheme="minorHAnsi"/>
          <w:szCs w:val="22"/>
        </w:rPr>
      </w:pPr>
      <w:r w:rsidRPr="0014100C">
        <w:rPr>
          <w:rFonts w:asciiTheme="minorHAnsi" w:hAnsiTheme="minorHAnsi" w:cstheme="minorHAnsi"/>
          <w:szCs w:val="22"/>
        </w:rPr>
        <w:t>List of persons interviewed</w:t>
      </w:r>
    </w:p>
    <w:p w14:paraId="620F93A6" w14:textId="77777777" w:rsidR="005E58B3" w:rsidRPr="0014100C" w:rsidRDefault="005E58B3" w:rsidP="00316F13">
      <w:pPr>
        <w:numPr>
          <w:ilvl w:val="1"/>
          <w:numId w:val="27"/>
        </w:numPr>
        <w:ind w:left="1008" w:hanging="288"/>
        <w:jc w:val="both"/>
        <w:rPr>
          <w:rFonts w:asciiTheme="minorHAnsi" w:hAnsiTheme="minorHAnsi" w:cstheme="minorHAnsi"/>
          <w:szCs w:val="22"/>
        </w:rPr>
      </w:pPr>
      <w:r w:rsidRPr="0014100C">
        <w:rPr>
          <w:rFonts w:asciiTheme="minorHAnsi" w:hAnsiTheme="minorHAnsi" w:cstheme="minorHAnsi"/>
          <w:szCs w:val="22"/>
        </w:rPr>
        <w:t>Summary of field interviews</w:t>
      </w:r>
    </w:p>
    <w:p w14:paraId="0AA03EE5" w14:textId="77777777" w:rsidR="005E58B3" w:rsidRPr="0014100C" w:rsidRDefault="005E58B3" w:rsidP="00316F13">
      <w:pPr>
        <w:numPr>
          <w:ilvl w:val="1"/>
          <w:numId w:val="27"/>
        </w:numPr>
        <w:ind w:left="1008" w:hanging="288"/>
        <w:jc w:val="both"/>
        <w:rPr>
          <w:rFonts w:asciiTheme="minorHAnsi" w:hAnsiTheme="minorHAnsi" w:cstheme="minorHAnsi"/>
          <w:szCs w:val="22"/>
        </w:rPr>
      </w:pPr>
      <w:r w:rsidRPr="0014100C">
        <w:rPr>
          <w:rFonts w:asciiTheme="minorHAnsi" w:hAnsiTheme="minorHAnsi" w:cstheme="minorHAnsi"/>
          <w:szCs w:val="22"/>
        </w:rPr>
        <w:t>List of documents reviewed</w:t>
      </w:r>
    </w:p>
    <w:p w14:paraId="409986C5" w14:textId="77777777" w:rsidR="005E58B3" w:rsidRPr="0014100C" w:rsidRDefault="005E58B3" w:rsidP="00316F13">
      <w:pPr>
        <w:numPr>
          <w:ilvl w:val="1"/>
          <w:numId w:val="27"/>
        </w:numPr>
        <w:ind w:left="1008" w:hanging="288"/>
        <w:jc w:val="both"/>
        <w:rPr>
          <w:rFonts w:asciiTheme="minorHAnsi" w:hAnsiTheme="minorHAnsi" w:cstheme="minorHAnsi"/>
          <w:szCs w:val="22"/>
        </w:rPr>
      </w:pPr>
      <w:r w:rsidRPr="0014100C">
        <w:rPr>
          <w:rFonts w:asciiTheme="minorHAnsi" w:hAnsiTheme="minorHAnsi" w:cstheme="minorHAnsi"/>
          <w:szCs w:val="22"/>
        </w:rPr>
        <w:t>Online survey and/or questionnaire (if any) used and summary of results</w:t>
      </w:r>
    </w:p>
    <w:p w14:paraId="5CD41A84" w14:textId="77777777" w:rsidR="005E58B3" w:rsidRPr="0014100C" w:rsidRDefault="005E58B3" w:rsidP="00316F13">
      <w:pPr>
        <w:numPr>
          <w:ilvl w:val="1"/>
          <w:numId w:val="27"/>
        </w:numPr>
        <w:ind w:left="1008" w:hanging="288"/>
        <w:jc w:val="both"/>
        <w:rPr>
          <w:rFonts w:asciiTheme="minorHAnsi" w:hAnsiTheme="minorHAnsi" w:cstheme="minorHAnsi"/>
          <w:szCs w:val="22"/>
        </w:rPr>
      </w:pPr>
      <w:r w:rsidRPr="0014100C">
        <w:rPr>
          <w:rFonts w:asciiTheme="minorHAnsi" w:hAnsiTheme="minorHAnsi" w:cstheme="minorHAnsi"/>
          <w:szCs w:val="22"/>
        </w:rPr>
        <w:t>Any other relevant material that supports evaluation findings and recommendations</w:t>
      </w:r>
    </w:p>
    <w:p w14:paraId="500A29D2" w14:textId="77777777" w:rsidR="005E58B3" w:rsidRPr="0014100C" w:rsidRDefault="005E58B3" w:rsidP="002A0806">
      <w:pPr>
        <w:jc w:val="both"/>
        <w:rPr>
          <w:rFonts w:asciiTheme="minorHAnsi" w:hAnsiTheme="minorHAnsi" w:cstheme="minorHAnsi"/>
          <w:szCs w:val="22"/>
        </w:rPr>
      </w:pPr>
    </w:p>
    <w:p w14:paraId="30F33E66" w14:textId="16547849" w:rsidR="002A0806" w:rsidRPr="001642CF" w:rsidRDefault="002A0806" w:rsidP="002A0806">
      <w:pPr>
        <w:pStyle w:val="ListParagraph"/>
        <w:spacing w:after="120"/>
        <w:ind w:left="0"/>
        <w:contextualSpacing w:val="0"/>
        <w:jc w:val="both"/>
        <w:rPr>
          <w:rFonts w:asciiTheme="minorHAnsi" w:hAnsiTheme="minorHAnsi" w:cstheme="minorHAnsi"/>
          <w:sz w:val="22"/>
          <w:szCs w:val="22"/>
          <w:lang w:val="en-US"/>
        </w:rPr>
      </w:pPr>
      <w:r w:rsidRPr="0014100C">
        <w:rPr>
          <w:rFonts w:asciiTheme="minorHAnsi" w:hAnsiTheme="minorHAnsi" w:cstheme="minorHAnsi"/>
          <w:sz w:val="22"/>
          <w:szCs w:val="22"/>
          <w:u w:val="single"/>
        </w:rPr>
        <w:t>A Power Point presentation</w:t>
      </w:r>
      <w:r w:rsidRPr="0014100C">
        <w:rPr>
          <w:rFonts w:asciiTheme="minorHAnsi" w:hAnsiTheme="minorHAnsi" w:cstheme="minorHAnsi"/>
          <w:sz w:val="22"/>
          <w:szCs w:val="22"/>
        </w:rPr>
        <w:t xml:space="preserve"> of key findings, lessons and recommendations for the government coun</w:t>
      </w:r>
      <w:r w:rsidR="001642CF">
        <w:rPr>
          <w:rFonts w:asciiTheme="minorHAnsi" w:hAnsiTheme="minorHAnsi" w:cstheme="minorHAnsi"/>
          <w:sz w:val="22"/>
          <w:szCs w:val="22"/>
        </w:rPr>
        <w:t>terparts and other stakeholders.</w:t>
      </w:r>
    </w:p>
    <w:p w14:paraId="7EAD921D" w14:textId="77777777" w:rsidR="002A0806" w:rsidRPr="0014100C" w:rsidRDefault="002A0806" w:rsidP="002A0806">
      <w:pPr>
        <w:jc w:val="both"/>
        <w:rPr>
          <w:rFonts w:asciiTheme="minorHAnsi" w:hAnsiTheme="minorHAnsi" w:cstheme="minorHAnsi"/>
          <w:szCs w:val="22"/>
        </w:rPr>
      </w:pPr>
    </w:p>
    <w:p w14:paraId="63CB522D" w14:textId="77777777" w:rsidR="00B83749" w:rsidRPr="0014100C" w:rsidRDefault="00B83749" w:rsidP="00C27F1D">
      <w:pPr>
        <w:pStyle w:val="Heading3"/>
        <w:spacing w:after="120"/>
        <w:rPr>
          <w:rFonts w:asciiTheme="minorHAnsi" w:hAnsiTheme="minorHAnsi" w:cstheme="minorHAnsi"/>
          <w:b/>
          <w:sz w:val="22"/>
          <w:szCs w:val="22"/>
        </w:rPr>
      </w:pPr>
      <w:r w:rsidRPr="0014100C">
        <w:rPr>
          <w:rFonts w:asciiTheme="minorHAnsi" w:hAnsiTheme="minorHAnsi" w:cstheme="minorHAnsi"/>
          <w:b/>
          <w:sz w:val="22"/>
          <w:szCs w:val="22"/>
        </w:rPr>
        <w:t xml:space="preserve">Evaluation Process and </w:t>
      </w:r>
      <w:r w:rsidR="00CF794C" w:rsidRPr="0014100C">
        <w:rPr>
          <w:rFonts w:asciiTheme="minorHAnsi" w:hAnsiTheme="minorHAnsi" w:cstheme="minorHAnsi"/>
          <w:b/>
          <w:sz w:val="22"/>
          <w:szCs w:val="22"/>
        </w:rPr>
        <w:t>Indicative</w:t>
      </w:r>
      <w:r w:rsidRPr="0014100C">
        <w:rPr>
          <w:rFonts w:asciiTheme="minorHAnsi" w:hAnsiTheme="minorHAnsi" w:cstheme="minorHAnsi"/>
          <w:b/>
          <w:sz w:val="22"/>
          <w:szCs w:val="22"/>
        </w:rPr>
        <w:t xml:space="preserve"> timeframe</w:t>
      </w:r>
    </w:p>
    <w:p w14:paraId="0A1C7B11" w14:textId="77777777" w:rsidR="00B83749" w:rsidRPr="0014100C" w:rsidRDefault="00B83749" w:rsidP="002A0806">
      <w:pPr>
        <w:jc w:val="both"/>
        <w:rPr>
          <w:rFonts w:asciiTheme="minorHAnsi" w:hAnsiTheme="minorHAnsi" w:cstheme="minorHAnsi"/>
          <w:szCs w:val="22"/>
        </w:rPr>
      </w:pPr>
    </w:p>
    <w:p w14:paraId="01A9F22D" w14:textId="77777777" w:rsidR="00B83749" w:rsidRPr="0014100C" w:rsidRDefault="00B83749" w:rsidP="00B83749">
      <w:pPr>
        <w:pStyle w:val="ListParagraph"/>
        <w:ind w:left="0"/>
        <w:jc w:val="both"/>
        <w:rPr>
          <w:rFonts w:asciiTheme="minorHAnsi" w:hAnsiTheme="minorHAnsi" w:cstheme="minorHAnsi"/>
          <w:sz w:val="22"/>
          <w:szCs w:val="22"/>
        </w:rPr>
      </w:pPr>
      <w:r w:rsidRPr="0014100C">
        <w:rPr>
          <w:rFonts w:asciiTheme="minorHAnsi" w:hAnsiTheme="minorHAnsi" w:cstheme="minorHAnsi"/>
          <w:sz w:val="22"/>
          <w:szCs w:val="22"/>
        </w:rPr>
        <w:t>The process of evaluating the Partnership for Sustainable Development should include the following:</w:t>
      </w:r>
    </w:p>
    <w:p w14:paraId="6FBC6842" w14:textId="77777777" w:rsidR="00B83749" w:rsidRPr="0014100C" w:rsidRDefault="00B83749" w:rsidP="00B83749">
      <w:pPr>
        <w:pStyle w:val="ListParagraph"/>
        <w:numPr>
          <w:ilvl w:val="0"/>
          <w:numId w:val="32"/>
        </w:numPr>
        <w:ind w:left="288" w:hanging="288"/>
        <w:jc w:val="both"/>
        <w:rPr>
          <w:rFonts w:asciiTheme="minorHAnsi" w:hAnsiTheme="minorHAnsi" w:cstheme="minorHAnsi"/>
          <w:sz w:val="22"/>
          <w:szCs w:val="22"/>
        </w:rPr>
      </w:pPr>
      <w:r w:rsidRPr="0014100C">
        <w:rPr>
          <w:rFonts w:asciiTheme="minorHAnsi" w:hAnsiTheme="minorHAnsi" w:cstheme="minorHAnsi"/>
          <w:sz w:val="22"/>
          <w:szCs w:val="22"/>
        </w:rPr>
        <w:t>Preparatory phase – including a review of the TOR, preliminary desk review of existing relevant documents (including, but not limited to, recent country programme evaluations, thematic evaluations and assessments, etc.) meetings with the UNCT and a gap analysis, meetings with evaluators of recent UN agencies’ evaluations; the phase should conclude in the production of an Inception Report.</w:t>
      </w:r>
    </w:p>
    <w:p w14:paraId="29F8A9DC" w14:textId="77777777" w:rsidR="00B83749" w:rsidRPr="0014100C" w:rsidRDefault="00B83749" w:rsidP="00B83749">
      <w:pPr>
        <w:pStyle w:val="ListParagraph"/>
        <w:numPr>
          <w:ilvl w:val="0"/>
          <w:numId w:val="32"/>
        </w:numPr>
        <w:ind w:left="288" w:hanging="288"/>
        <w:jc w:val="both"/>
        <w:rPr>
          <w:rFonts w:asciiTheme="minorHAnsi" w:hAnsiTheme="minorHAnsi" w:cstheme="minorHAnsi"/>
          <w:sz w:val="22"/>
          <w:szCs w:val="22"/>
        </w:rPr>
      </w:pPr>
      <w:r w:rsidRPr="0014100C">
        <w:rPr>
          <w:rFonts w:asciiTheme="minorHAnsi" w:hAnsiTheme="minorHAnsi" w:cstheme="minorHAnsi"/>
          <w:sz w:val="22"/>
          <w:szCs w:val="22"/>
        </w:rPr>
        <w:t>Implementation phase – conducting the evaluation, which would include meetings with relevant stakeholders.</w:t>
      </w:r>
    </w:p>
    <w:p w14:paraId="439921EE" w14:textId="77777777" w:rsidR="00B83749" w:rsidRPr="0014100C" w:rsidRDefault="00B83749" w:rsidP="00B83749">
      <w:pPr>
        <w:pStyle w:val="ListParagraph"/>
        <w:numPr>
          <w:ilvl w:val="0"/>
          <w:numId w:val="32"/>
        </w:numPr>
        <w:spacing w:after="120"/>
        <w:ind w:left="288" w:hanging="288"/>
        <w:contextualSpacing w:val="0"/>
        <w:jc w:val="both"/>
        <w:rPr>
          <w:rFonts w:asciiTheme="minorHAnsi" w:hAnsiTheme="minorHAnsi" w:cstheme="minorHAnsi"/>
          <w:sz w:val="22"/>
          <w:szCs w:val="22"/>
        </w:rPr>
      </w:pPr>
      <w:r w:rsidRPr="0014100C">
        <w:rPr>
          <w:rFonts w:asciiTheme="minorHAnsi" w:hAnsiTheme="minorHAnsi" w:cstheme="minorHAnsi"/>
          <w:sz w:val="22"/>
          <w:szCs w:val="22"/>
        </w:rPr>
        <w:t>Follow-up phase – development of the final evaluation report and coordination with the UNCT for its finalization.</w:t>
      </w:r>
    </w:p>
    <w:p w14:paraId="64B78C76" w14:textId="77777777" w:rsidR="00B83749" w:rsidRPr="0014100C" w:rsidRDefault="00B83749" w:rsidP="002A0806">
      <w:pPr>
        <w:jc w:val="both"/>
        <w:rPr>
          <w:rFonts w:asciiTheme="minorHAnsi" w:hAnsiTheme="minorHAnsi" w:cstheme="minorHAnsi"/>
          <w:szCs w:val="22"/>
        </w:rPr>
      </w:pPr>
    </w:p>
    <w:p w14:paraId="7094855F" w14:textId="77777777" w:rsidR="009F515F" w:rsidRPr="0014100C" w:rsidRDefault="009F515F" w:rsidP="009F515F">
      <w:pPr>
        <w:tabs>
          <w:tab w:val="center" w:pos="4320"/>
          <w:tab w:val="right" w:pos="8640"/>
        </w:tabs>
        <w:ind w:right="-86"/>
        <w:jc w:val="both"/>
        <w:rPr>
          <w:rFonts w:asciiTheme="minorHAnsi" w:hAnsiTheme="minorHAnsi" w:cstheme="minorHAnsi"/>
          <w:b/>
          <w:color w:val="000000"/>
          <w:szCs w:val="22"/>
        </w:rPr>
      </w:pPr>
      <w:r w:rsidRPr="0014100C">
        <w:rPr>
          <w:rFonts w:asciiTheme="minorHAnsi" w:hAnsiTheme="minorHAnsi" w:cstheme="minorHAnsi"/>
          <w:color w:val="000000"/>
          <w:szCs w:val="22"/>
        </w:rPr>
        <w:t xml:space="preserve">The final plan for </w:t>
      </w:r>
      <w:r w:rsidR="0006396C" w:rsidRPr="0014100C">
        <w:rPr>
          <w:rFonts w:asciiTheme="minorHAnsi" w:hAnsiTheme="minorHAnsi" w:cstheme="minorHAnsi"/>
          <w:color w:val="000000"/>
          <w:szCs w:val="22"/>
        </w:rPr>
        <w:t xml:space="preserve">conducting </w:t>
      </w:r>
      <w:r w:rsidRPr="0014100C">
        <w:rPr>
          <w:rFonts w:asciiTheme="minorHAnsi" w:hAnsiTheme="minorHAnsi" w:cstheme="minorHAnsi"/>
          <w:color w:val="000000"/>
          <w:szCs w:val="22"/>
        </w:rPr>
        <w:t xml:space="preserve">the evaluation will be outlined in the inception report, but it is expected that the final Evaluation Report should be delivered by </w:t>
      </w:r>
      <w:r w:rsidR="002567C1" w:rsidRPr="0014100C">
        <w:rPr>
          <w:rFonts w:asciiTheme="minorHAnsi" w:hAnsiTheme="minorHAnsi" w:cstheme="minorHAnsi"/>
          <w:color w:val="000000"/>
          <w:szCs w:val="22"/>
        </w:rPr>
        <w:t xml:space="preserve">end of </w:t>
      </w:r>
      <w:r w:rsidRPr="0014100C">
        <w:rPr>
          <w:rFonts w:asciiTheme="minorHAnsi" w:hAnsiTheme="minorHAnsi" w:cstheme="minorHAnsi"/>
          <w:color w:val="000000"/>
          <w:szCs w:val="22"/>
        </w:rPr>
        <w:t>October 2019</w:t>
      </w:r>
      <w:r w:rsidR="002567C1" w:rsidRPr="0014100C">
        <w:rPr>
          <w:rFonts w:asciiTheme="minorHAnsi" w:hAnsiTheme="minorHAnsi" w:cstheme="minorHAnsi"/>
          <w:color w:val="000000"/>
          <w:szCs w:val="22"/>
        </w:rPr>
        <w:t xml:space="preserve"> and the findings and recommendations presented to the key counterparts by mid-November 2019. </w:t>
      </w:r>
    </w:p>
    <w:p w14:paraId="0CCD8D0B" w14:textId="77777777" w:rsidR="009F515F" w:rsidRPr="0014100C" w:rsidRDefault="009F515F" w:rsidP="009F515F">
      <w:pPr>
        <w:jc w:val="both"/>
        <w:rPr>
          <w:rFonts w:asciiTheme="minorHAnsi" w:hAnsiTheme="minorHAnsi" w:cstheme="minorHAnsi"/>
          <w:szCs w:val="22"/>
          <w:u w:val="single"/>
        </w:rPr>
      </w:pPr>
    </w:p>
    <w:p w14:paraId="44A89877" w14:textId="77777777" w:rsidR="009F515F" w:rsidRPr="0014100C" w:rsidRDefault="009F515F" w:rsidP="009F515F">
      <w:pPr>
        <w:jc w:val="both"/>
        <w:rPr>
          <w:rFonts w:asciiTheme="minorHAnsi" w:hAnsiTheme="minorHAnsi" w:cstheme="minorHAnsi"/>
          <w:szCs w:val="22"/>
          <w:u w:val="single"/>
        </w:rPr>
      </w:pPr>
      <w:r w:rsidRPr="0014100C">
        <w:rPr>
          <w:rFonts w:asciiTheme="minorHAnsi" w:hAnsiTheme="minorHAnsi" w:cstheme="minorHAnsi"/>
          <w:szCs w:val="22"/>
          <w:u w:val="single"/>
        </w:rPr>
        <w:t xml:space="preserve">Tentative Evaluation schedule </w:t>
      </w:r>
    </w:p>
    <w:p w14:paraId="12EDF349" w14:textId="77777777" w:rsidR="009F515F" w:rsidRPr="0014100C" w:rsidRDefault="009F515F" w:rsidP="009F515F">
      <w:pPr>
        <w:jc w:val="both"/>
        <w:rPr>
          <w:rFonts w:asciiTheme="minorHAnsi" w:hAnsiTheme="minorHAnsi" w:cstheme="minorHAnsi"/>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2520"/>
        <w:gridCol w:w="1530"/>
        <w:gridCol w:w="1890"/>
      </w:tblGrid>
      <w:tr w:rsidR="009F515F" w:rsidRPr="0014100C" w14:paraId="52A4B291" w14:textId="77777777" w:rsidTr="001642CF">
        <w:trPr>
          <w:tblHeader/>
        </w:trPr>
        <w:tc>
          <w:tcPr>
            <w:tcW w:w="3415" w:type="dxa"/>
            <w:tcBorders>
              <w:top w:val="single" w:sz="4" w:space="0" w:color="auto"/>
              <w:left w:val="single" w:sz="4" w:space="0" w:color="auto"/>
              <w:bottom w:val="single" w:sz="4" w:space="0" w:color="auto"/>
              <w:right w:val="single" w:sz="4" w:space="0" w:color="auto"/>
            </w:tcBorders>
            <w:hideMark/>
          </w:tcPr>
          <w:p w14:paraId="4D9AFA21" w14:textId="77777777" w:rsidR="009F515F" w:rsidRPr="0014100C" w:rsidRDefault="009F515F" w:rsidP="003F637A">
            <w:pPr>
              <w:jc w:val="both"/>
              <w:rPr>
                <w:rFonts w:asciiTheme="minorHAnsi" w:hAnsiTheme="minorHAnsi" w:cstheme="minorHAnsi"/>
                <w:b/>
                <w:szCs w:val="22"/>
              </w:rPr>
            </w:pPr>
            <w:r w:rsidRPr="0014100C">
              <w:rPr>
                <w:rFonts w:asciiTheme="minorHAnsi" w:hAnsiTheme="minorHAnsi" w:cstheme="minorHAnsi"/>
                <w:b/>
                <w:szCs w:val="22"/>
              </w:rPr>
              <w:t>Deliverables</w:t>
            </w:r>
          </w:p>
        </w:tc>
        <w:tc>
          <w:tcPr>
            <w:tcW w:w="2520" w:type="dxa"/>
            <w:tcBorders>
              <w:top w:val="single" w:sz="4" w:space="0" w:color="auto"/>
              <w:left w:val="single" w:sz="4" w:space="0" w:color="auto"/>
              <w:bottom w:val="single" w:sz="4" w:space="0" w:color="auto"/>
              <w:right w:val="single" w:sz="4" w:space="0" w:color="auto"/>
            </w:tcBorders>
            <w:hideMark/>
          </w:tcPr>
          <w:p w14:paraId="4D7AB02F" w14:textId="77777777" w:rsidR="009F515F" w:rsidRPr="0014100C" w:rsidRDefault="009F515F" w:rsidP="003F637A">
            <w:pPr>
              <w:jc w:val="both"/>
              <w:rPr>
                <w:rFonts w:asciiTheme="minorHAnsi" w:hAnsiTheme="minorHAnsi" w:cstheme="minorHAnsi"/>
                <w:b/>
                <w:szCs w:val="22"/>
              </w:rPr>
            </w:pPr>
            <w:r w:rsidRPr="0014100C">
              <w:rPr>
                <w:rFonts w:asciiTheme="minorHAnsi" w:hAnsiTheme="minorHAnsi" w:cstheme="minorHAnsi"/>
                <w:b/>
                <w:szCs w:val="22"/>
              </w:rPr>
              <w:t>Timeframe</w:t>
            </w:r>
          </w:p>
        </w:tc>
        <w:tc>
          <w:tcPr>
            <w:tcW w:w="1530" w:type="dxa"/>
            <w:tcBorders>
              <w:top w:val="single" w:sz="4" w:space="0" w:color="auto"/>
              <w:left w:val="single" w:sz="4" w:space="0" w:color="auto"/>
              <w:bottom w:val="single" w:sz="4" w:space="0" w:color="auto"/>
              <w:right w:val="single" w:sz="4" w:space="0" w:color="auto"/>
            </w:tcBorders>
            <w:hideMark/>
          </w:tcPr>
          <w:p w14:paraId="76C5E000" w14:textId="77777777" w:rsidR="009F515F" w:rsidRPr="0014100C" w:rsidRDefault="009F515F" w:rsidP="003F637A">
            <w:pPr>
              <w:jc w:val="both"/>
              <w:rPr>
                <w:rFonts w:asciiTheme="minorHAnsi" w:hAnsiTheme="minorHAnsi" w:cstheme="minorHAnsi"/>
                <w:b/>
                <w:szCs w:val="22"/>
              </w:rPr>
            </w:pPr>
            <w:r w:rsidRPr="0014100C">
              <w:rPr>
                <w:rFonts w:asciiTheme="minorHAnsi" w:hAnsiTheme="minorHAnsi" w:cstheme="minorHAnsi"/>
                <w:b/>
                <w:szCs w:val="22"/>
              </w:rPr>
              <w:t>Place</w:t>
            </w:r>
          </w:p>
        </w:tc>
        <w:tc>
          <w:tcPr>
            <w:tcW w:w="1890" w:type="dxa"/>
            <w:tcBorders>
              <w:top w:val="single" w:sz="4" w:space="0" w:color="auto"/>
              <w:left w:val="single" w:sz="4" w:space="0" w:color="auto"/>
              <w:bottom w:val="single" w:sz="4" w:space="0" w:color="auto"/>
              <w:right w:val="single" w:sz="4" w:space="0" w:color="auto"/>
            </w:tcBorders>
            <w:hideMark/>
          </w:tcPr>
          <w:p w14:paraId="202F538B" w14:textId="77777777" w:rsidR="009F515F" w:rsidRPr="0014100C" w:rsidRDefault="009F515F" w:rsidP="003F637A">
            <w:pPr>
              <w:jc w:val="both"/>
              <w:rPr>
                <w:rFonts w:asciiTheme="minorHAnsi" w:hAnsiTheme="minorHAnsi" w:cstheme="minorHAnsi"/>
                <w:b/>
                <w:szCs w:val="22"/>
              </w:rPr>
            </w:pPr>
            <w:r w:rsidRPr="0014100C">
              <w:rPr>
                <w:rFonts w:asciiTheme="minorHAnsi" w:hAnsiTheme="minorHAnsi" w:cstheme="minorHAnsi"/>
                <w:b/>
                <w:szCs w:val="22"/>
              </w:rPr>
              <w:t>Responsible Party</w:t>
            </w:r>
          </w:p>
        </w:tc>
      </w:tr>
      <w:tr w:rsidR="009F515F" w:rsidRPr="0014100C" w14:paraId="09BB5909" w14:textId="77777777" w:rsidTr="001642CF">
        <w:tc>
          <w:tcPr>
            <w:tcW w:w="3415" w:type="dxa"/>
            <w:tcBorders>
              <w:top w:val="single" w:sz="4" w:space="0" w:color="auto"/>
              <w:left w:val="single" w:sz="4" w:space="0" w:color="auto"/>
              <w:bottom w:val="single" w:sz="4" w:space="0" w:color="auto"/>
              <w:right w:val="single" w:sz="4" w:space="0" w:color="auto"/>
            </w:tcBorders>
            <w:hideMark/>
          </w:tcPr>
          <w:p w14:paraId="136351ED" w14:textId="77777777" w:rsidR="009F515F" w:rsidRPr="0014100C" w:rsidRDefault="009F515F" w:rsidP="003F637A">
            <w:pPr>
              <w:rPr>
                <w:rFonts w:asciiTheme="minorHAnsi" w:hAnsiTheme="minorHAnsi" w:cstheme="minorHAnsi"/>
                <w:szCs w:val="22"/>
              </w:rPr>
            </w:pPr>
            <w:r w:rsidRPr="0014100C">
              <w:rPr>
                <w:rFonts w:asciiTheme="minorHAnsi" w:hAnsiTheme="minorHAnsi" w:cstheme="minorHAnsi"/>
                <w:szCs w:val="22"/>
              </w:rPr>
              <w:t xml:space="preserve">Initial Desk review </w:t>
            </w:r>
          </w:p>
        </w:tc>
        <w:tc>
          <w:tcPr>
            <w:tcW w:w="2520" w:type="dxa"/>
            <w:tcBorders>
              <w:top w:val="single" w:sz="4" w:space="0" w:color="auto"/>
              <w:left w:val="single" w:sz="4" w:space="0" w:color="auto"/>
              <w:bottom w:val="single" w:sz="4" w:space="0" w:color="auto"/>
              <w:right w:val="single" w:sz="4" w:space="0" w:color="auto"/>
            </w:tcBorders>
            <w:hideMark/>
          </w:tcPr>
          <w:p w14:paraId="644A9E21" w14:textId="5D070EDA" w:rsidR="009F515F" w:rsidRPr="0014100C" w:rsidRDefault="00C27F1D" w:rsidP="001642CF">
            <w:pPr>
              <w:rPr>
                <w:rFonts w:asciiTheme="minorHAnsi" w:hAnsiTheme="minorHAnsi" w:cstheme="minorHAnsi"/>
                <w:szCs w:val="22"/>
              </w:rPr>
            </w:pPr>
            <w:r w:rsidRPr="0014100C">
              <w:rPr>
                <w:rFonts w:asciiTheme="minorHAnsi" w:hAnsiTheme="minorHAnsi" w:cstheme="minorHAnsi"/>
                <w:szCs w:val="22"/>
              </w:rPr>
              <w:t>August</w:t>
            </w:r>
            <w:r w:rsidR="001642CF">
              <w:rPr>
                <w:rFonts w:asciiTheme="minorHAnsi" w:hAnsiTheme="minorHAnsi" w:cstheme="minorHAnsi"/>
                <w:szCs w:val="22"/>
              </w:rPr>
              <w:t xml:space="preserve"> 2019</w:t>
            </w:r>
          </w:p>
        </w:tc>
        <w:tc>
          <w:tcPr>
            <w:tcW w:w="1530" w:type="dxa"/>
            <w:tcBorders>
              <w:top w:val="single" w:sz="4" w:space="0" w:color="auto"/>
              <w:left w:val="single" w:sz="4" w:space="0" w:color="auto"/>
              <w:bottom w:val="single" w:sz="4" w:space="0" w:color="auto"/>
              <w:right w:val="single" w:sz="4" w:space="0" w:color="auto"/>
            </w:tcBorders>
            <w:hideMark/>
          </w:tcPr>
          <w:p w14:paraId="1DA13833" w14:textId="77777777" w:rsidR="009F515F" w:rsidRPr="0014100C" w:rsidRDefault="009F515F" w:rsidP="003F637A">
            <w:pPr>
              <w:jc w:val="both"/>
              <w:rPr>
                <w:rFonts w:asciiTheme="minorHAnsi" w:hAnsiTheme="minorHAnsi" w:cstheme="minorHAnsi"/>
                <w:szCs w:val="22"/>
              </w:rPr>
            </w:pPr>
            <w:r w:rsidRPr="0014100C">
              <w:rPr>
                <w:rFonts w:asciiTheme="minorHAnsi" w:hAnsiTheme="minorHAnsi" w:cstheme="minorHAnsi"/>
                <w:szCs w:val="22"/>
              </w:rPr>
              <w:t>Home-based</w:t>
            </w:r>
          </w:p>
        </w:tc>
        <w:tc>
          <w:tcPr>
            <w:tcW w:w="1890" w:type="dxa"/>
            <w:tcBorders>
              <w:top w:val="single" w:sz="4" w:space="0" w:color="auto"/>
              <w:left w:val="single" w:sz="4" w:space="0" w:color="auto"/>
              <w:bottom w:val="single" w:sz="4" w:space="0" w:color="auto"/>
              <w:right w:val="single" w:sz="4" w:space="0" w:color="auto"/>
            </w:tcBorders>
            <w:hideMark/>
          </w:tcPr>
          <w:p w14:paraId="4CF5B8B2" w14:textId="684298A3" w:rsidR="009F515F" w:rsidRPr="0014100C" w:rsidRDefault="001642CF" w:rsidP="003F637A">
            <w:pPr>
              <w:jc w:val="both"/>
              <w:rPr>
                <w:rFonts w:asciiTheme="minorHAnsi" w:hAnsiTheme="minorHAnsi" w:cstheme="minorHAnsi"/>
                <w:szCs w:val="22"/>
              </w:rPr>
            </w:pPr>
            <w:r>
              <w:rPr>
                <w:rFonts w:asciiTheme="minorHAnsi" w:hAnsiTheme="minorHAnsi" w:cstheme="minorHAnsi"/>
                <w:szCs w:val="22"/>
              </w:rPr>
              <w:t>Evaluation t</w:t>
            </w:r>
            <w:r w:rsidR="009F515F" w:rsidRPr="0014100C">
              <w:rPr>
                <w:rFonts w:asciiTheme="minorHAnsi" w:hAnsiTheme="minorHAnsi" w:cstheme="minorHAnsi"/>
                <w:szCs w:val="22"/>
              </w:rPr>
              <w:t xml:space="preserve">eam </w:t>
            </w:r>
            <w:r w:rsidR="00A90EF1">
              <w:rPr>
                <w:rFonts w:asciiTheme="minorHAnsi" w:hAnsiTheme="minorHAnsi" w:cstheme="minorHAnsi"/>
                <w:szCs w:val="22"/>
              </w:rPr>
              <w:t>Leader</w:t>
            </w:r>
          </w:p>
        </w:tc>
      </w:tr>
      <w:tr w:rsidR="009F515F" w:rsidRPr="0014100C" w14:paraId="28024792" w14:textId="77777777" w:rsidTr="001642CF">
        <w:tc>
          <w:tcPr>
            <w:tcW w:w="3415" w:type="dxa"/>
            <w:tcBorders>
              <w:top w:val="single" w:sz="4" w:space="0" w:color="auto"/>
              <w:left w:val="single" w:sz="4" w:space="0" w:color="auto"/>
              <w:bottom w:val="single" w:sz="4" w:space="0" w:color="auto"/>
              <w:right w:val="single" w:sz="4" w:space="0" w:color="auto"/>
            </w:tcBorders>
            <w:hideMark/>
          </w:tcPr>
          <w:p w14:paraId="735375F9" w14:textId="77777777" w:rsidR="009F515F" w:rsidRPr="0014100C" w:rsidRDefault="009F515F" w:rsidP="003F637A">
            <w:pPr>
              <w:rPr>
                <w:rFonts w:asciiTheme="minorHAnsi" w:hAnsiTheme="minorHAnsi" w:cstheme="minorHAnsi"/>
                <w:szCs w:val="22"/>
              </w:rPr>
            </w:pPr>
            <w:r w:rsidRPr="0014100C">
              <w:rPr>
                <w:rFonts w:asciiTheme="minorHAnsi" w:hAnsiTheme="minorHAnsi" w:cstheme="minorHAnsi"/>
                <w:szCs w:val="22"/>
              </w:rPr>
              <w:t>Initial meeting and discussions with UNCT</w:t>
            </w:r>
          </w:p>
        </w:tc>
        <w:tc>
          <w:tcPr>
            <w:tcW w:w="2520" w:type="dxa"/>
            <w:tcBorders>
              <w:top w:val="single" w:sz="4" w:space="0" w:color="auto"/>
              <w:left w:val="single" w:sz="4" w:space="0" w:color="auto"/>
              <w:bottom w:val="single" w:sz="4" w:space="0" w:color="auto"/>
              <w:right w:val="single" w:sz="4" w:space="0" w:color="auto"/>
            </w:tcBorders>
            <w:hideMark/>
          </w:tcPr>
          <w:p w14:paraId="63E1CB24" w14:textId="5AA4C0D9" w:rsidR="009F515F" w:rsidRPr="0014100C" w:rsidRDefault="001642CF" w:rsidP="001642CF">
            <w:pPr>
              <w:rPr>
                <w:rFonts w:asciiTheme="minorHAnsi" w:hAnsiTheme="minorHAnsi" w:cstheme="minorHAnsi"/>
                <w:szCs w:val="22"/>
              </w:rPr>
            </w:pPr>
            <w:r>
              <w:rPr>
                <w:rFonts w:asciiTheme="minorHAnsi" w:hAnsiTheme="minorHAnsi" w:cstheme="minorHAnsi"/>
                <w:szCs w:val="22"/>
              </w:rPr>
              <w:t>End-August - First week of September</w:t>
            </w:r>
            <w:r w:rsidR="00C27F1D" w:rsidRPr="0014100C">
              <w:rPr>
                <w:rFonts w:asciiTheme="minorHAnsi" w:hAnsiTheme="minorHAnsi" w:cstheme="minorHAnsi"/>
                <w:szCs w:val="22"/>
              </w:rPr>
              <w:t xml:space="preserve"> </w:t>
            </w:r>
            <w:r w:rsidR="009F515F" w:rsidRPr="0014100C">
              <w:rPr>
                <w:rFonts w:asciiTheme="minorHAnsi" w:hAnsiTheme="minorHAnsi" w:cstheme="minorHAnsi"/>
                <w:szCs w:val="22"/>
              </w:rPr>
              <w:t xml:space="preserve">2019 </w:t>
            </w:r>
          </w:p>
        </w:tc>
        <w:tc>
          <w:tcPr>
            <w:tcW w:w="1530" w:type="dxa"/>
            <w:tcBorders>
              <w:top w:val="single" w:sz="4" w:space="0" w:color="auto"/>
              <w:left w:val="single" w:sz="4" w:space="0" w:color="auto"/>
              <w:bottom w:val="single" w:sz="4" w:space="0" w:color="auto"/>
              <w:right w:val="single" w:sz="4" w:space="0" w:color="auto"/>
            </w:tcBorders>
            <w:hideMark/>
          </w:tcPr>
          <w:p w14:paraId="683AFD51" w14:textId="03180648" w:rsidR="009F515F" w:rsidRPr="006F7D41" w:rsidRDefault="006F7D41" w:rsidP="003F637A">
            <w:pPr>
              <w:jc w:val="both"/>
              <w:rPr>
                <w:rFonts w:asciiTheme="minorHAnsi" w:hAnsiTheme="minorHAnsi" w:cstheme="minorHAnsi"/>
                <w:szCs w:val="22"/>
                <w:lang w:val="en-US"/>
              </w:rPr>
            </w:pPr>
            <w:r>
              <w:rPr>
                <w:rFonts w:asciiTheme="minorHAnsi" w:hAnsiTheme="minorHAnsi" w:cstheme="minorHAnsi"/>
                <w:szCs w:val="22"/>
              </w:rPr>
              <w:t>Skype</w:t>
            </w:r>
          </w:p>
        </w:tc>
        <w:tc>
          <w:tcPr>
            <w:tcW w:w="1890" w:type="dxa"/>
            <w:tcBorders>
              <w:top w:val="single" w:sz="4" w:space="0" w:color="auto"/>
              <w:left w:val="single" w:sz="4" w:space="0" w:color="auto"/>
              <w:bottom w:val="single" w:sz="4" w:space="0" w:color="auto"/>
              <w:right w:val="single" w:sz="4" w:space="0" w:color="auto"/>
            </w:tcBorders>
          </w:tcPr>
          <w:p w14:paraId="50BE1A42" w14:textId="773CE62E" w:rsidR="009F515F" w:rsidRPr="0014100C" w:rsidRDefault="001642CF" w:rsidP="009F63B7">
            <w:pPr>
              <w:rPr>
                <w:rFonts w:asciiTheme="minorHAnsi" w:hAnsiTheme="minorHAnsi" w:cstheme="minorHAnsi"/>
                <w:szCs w:val="22"/>
              </w:rPr>
            </w:pPr>
            <w:r>
              <w:rPr>
                <w:rFonts w:asciiTheme="minorHAnsi" w:hAnsiTheme="minorHAnsi" w:cstheme="minorHAnsi"/>
                <w:szCs w:val="22"/>
              </w:rPr>
              <w:t>Evaluation team members</w:t>
            </w:r>
            <w:r w:rsidR="009F63B7">
              <w:rPr>
                <w:rFonts w:asciiTheme="minorHAnsi" w:hAnsiTheme="minorHAnsi" w:cstheme="minorHAnsi"/>
                <w:szCs w:val="22"/>
              </w:rPr>
              <w:t>, with UNCT support</w:t>
            </w:r>
          </w:p>
        </w:tc>
      </w:tr>
      <w:tr w:rsidR="009F515F" w:rsidRPr="0014100C" w14:paraId="2DC31507" w14:textId="77777777" w:rsidTr="001642CF">
        <w:tc>
          <w:tcPr>
            <w:tcW w:w="3415" w:type="dxa"/>
            <w:tcBorders>
              <w:top w:val="single" w:sz="4" w:space="0" w:color="auto"/>
              <w:left w:val="single" w:sz="4" w:space="0" w:color="auto"/>
              <w:bottom w:val="single" w:sz="4" w:space="0" w:color="auto"/>
              <w:right w:val="single" w:sz="4" w:space="0" w:color="auto"/>
            </w:tcBorders>
            <w:hideMark/>
          </w:tcPr>
          <w:p w14:paraId="7A806D99" w14:textId="77777777" w:rsidR="009F515F" w:rsidRPr="0014100C" w:rsidRDefault="009F515F" w:rsidP="003F637A">
            <w:pPr>
              <w:rPr>
                <w:rFonts w:asciiTheme="minorHAnsi" w:hAnsiTheme="minorHAnsi" w:cstheme="minorHAnsi"/>
                <w:szCs w:val="22"/>
              </w:rPr>
            </w:pPr>
            <w:r w:rsidRPr="0014100C">
              <w:rPr>
                <w:rFonts w:asciiTheme="minorHAnsi" w:hAnsiTheme="minorHAnsi" w:cstheme="minorHAnsi"/>
                <w:szCs w:val="22"/>
              </w:rPr>
              <w:t>Full desk review including C</w:t>
            </w:r>
            <w:r w:rsidR="00C27F1D" w:rsidRPr="0014100C">
              <w:rPr>
                <w:rFonts w:asciiTheme="minorHAnsi" w:hAnsiTheme="minorHAnsi" w:cstheme="minorHAnsi"/>
                <w:szCs w:val="22"/>
              </w:rPr>
              <w:t>ountry Programmes</w:t>
            </w:r>
            <w:r w:rsidRPr="0014100C">
              <w:rPr>
                <w:rFonts w:asciiTheme="minorHAnsi" w:hAnsiTheme="minorHAnsi" w:cstheme="minorHAnsi"/>
                <w:szCs w:val="22"/>
              </w:rPr>
              <w:t xml:space="preserve"> Evaluation results and gap analysis</w:t>
            </w:r>
          </w:p>
        </w:tc>
        <w:tc>
          <w:tcPr>
            <w:tcW w:w="2520" w:type="dxa"/>
            <w:tcBorders>
              <w:top w:val="single" w:sz="4" w:space="0" w:color="auto"/>
              <w:left w:val="single" w:sz="4" w:space="0" w:color="auto"/>
              <w:bottom w:val="single" w:sz="4" w:space="0" w:color="auto"/>
              <w:right w:val="single" w:sz="4" w:space="0" w:color="auto"/>
            </w:tcBorders>
            <w:hideMark/>
          </w:tcPr>
          <w:p w14:paraId="2BF98450" w14:textId="6F36E506" w:rsidR="009F515F" w:rsidRPr="0014100C" w:rsidRDefault="001642CF" w:rsidP="001642CF">
            <w:pPr>
              <w:rPr>
                <w:rFonts w:asciiTheme="minorHAnsi" w:hAnsiTheme="minorHAnsi" w:cstheme="minorHAnsi"/>
                <w:szCs w:val="22"/>
              </w:rPr>
            </w:pPr>
            <w:r>
              <w:rPr>
                <w:rFonts w:asciiTheme="minorHAnsi" w:hAnsiTheme="minorHAnsi" w:cstheme="minorHAnsi"/>
                <w:szCs w:val="22"/>
              </w:rPr>
              <w:t>September</w:t>
            </w:r>
            <w:r w:rsidR="009F515F" w:rsidRPr="0014100C">
              <w:rPr>
                <w:rFonts w:asciiTheme="minorHAnsi" w:hAnsiTheme="minorHAnsi" w:cstheme="minorHAnsi"/>
                <w:szCs w:val="22"/>
              </w:rPr>
              <w:t xml:space="preserve"> 2019 </w:t>
            </w:r>
          </w:p>
        </w:tc>
        <w:tc>
          <w:tcPr>
            <w:tcW w:w="1530" w:type="dxa"/>
            <w:tcBorders>
              <w:top w:val="single" w:sz="4" w:space="0" w:color="auto"/>
              <w:left w:val="single" w:sz="4" w:space="0" w:color="auto"/>
              <w:bottom w:val="single" w:sz="4" w:space="0" w:color="auto"/>
              <w:right w:val="single" w:sz="4" w:space="0" w:color="auto"/>
            </w:tcBorders>
            <w:hideMark/>
          </w:tcPr>
          <w:p w14:paraId="1E55C31D" w14:textId="77777777" w:rsidR="009F515F" w:rsidRPr="0014100C" w:rsidRDefault="009F515F" w:rsidP="003F637A">
            <w:pPr>
              <w:jc w:val="both"/>
              <w:rPr>
                <w:rFonts w:asciiTheme="minorHAnsi" w:hAnsiTheme="minorHAnsi" w:cstheme="minorHAnsi"/>
                <w:szCs w:val="22"/>
              </w:rPr>
            </w:pPr>
            <w:r w:rsidRPr="0014100C">
              <w:rPr>
                <w:rFonts w:asciiTheme="minorHAnsi" w:hAnsiTheme="minorHAnsi" w:cstheme="minorHAnsi"/>
                <w:szCs w:val="22"/>
              </w:rPr>
              <w:t>Home-based</w:t>
            </w:r>
          </w:p>
        </w:tc>
        <w:tc>
          <w:tcPr>
            <w:tcW w:w="1890" w:type="dxa"/>
            <w:tcBorders>
              <w:top w:val="single" w:sz="4" w:space="0" w:color="auto"/>
              <w:left w:val="single" w:sz="4" w:space="0" w:color="auto"/>
              <w:bottom w:val="single" w:sz="4" w:space="0" w:color="auto"/>
              <w:right w:val="single" w:sz="4" w:space="0" w:color="auto"/>
            </w:tcBorders>
          </w:tcPr>
          <w:p w14:paraId="5B2ADF0A" w14:textId="4509C5F5" w:rsidR="009F515F" w:rsidRPr="0014100C" w:rsidRDefault="001642CF" w:rsidP="003F637A">
            <w:pPr>
              <w:jc w:val="both"/>
              <w:rPr>
                <w:rFonts w:asciiTheme="minorHAnsi" w:hAnsiTheme="minorHAnsi" w:cstheme="minorHAnsi"/>
                <w:szCs w:val="22"/>
              </w:rPr>
            </w:pPr>
            <w:r>
              <w:rPr>
                <w:rFonts w:asciiTheme="minorHAnsi" w:hAnsiTheme="minorHAnsi" w:cstheme="minorHAnsi"/>
                <w:szCs w:val="22"/>
              </w:rPr>
              <w:t>Evaluation t</w:t>
            </w:r>
            <w:r w:rsidR="009F515F" w:rsidRPr="0014100C">
              <w:rPr>
                <w:rFonts w:asciiTheme="minorHAnsi" w:hAnsiTheme="minorHAnsi" w:cstheme="minorHAnsi"/>
                <w:szCs w:val="22"/>
              </w:rPr>
              <w:t xml:space="preserve">eam </w:t>
            </w:r>
            <w:r>
              <w:rPr>
                <w:rFonts w:asciiTheme="minorHAnsi" w:hAnsiTheme="minorHAnsi" w:cstheme="minorHAnsi"/>
                <w:szCs w:val="22"/>
              </w:rPr>
              <w:t>l</w:t>
            </w:r>
            <w:r w:rsidR="009F515F" w:rsidRPr="0014100C">
              <w:rPr>
                <w:rFonts w:asciiTheme="minorHAnsi" w:hAnsiTheme="minorHAnsi" w:cstheme="minorHAnsi"/>
                <w:szCs w:val="22"/>
              </w:rPr>
              <w:t xml:space="preserve">eader </w:t>
            </w:r>
          </w:p>
          <w:p w14:paraId="16BB629E" w14:textId="77777777" w:rsidR="009F515F" w:rsidRPr="0014100C" w:rsidRDefault="009F515F" w:rsidP="003F637A">
            <w:pPr>
              <w:jc w:val="both"/>
              <w:rPr>
                <w:rFonts w:asciiTheme="minorHAnsi" w:hAnsiTheme="minorHAnsi" w:cstheme="minorHAnsi"/>
                <w:szCs w:val="22"/>
              </w:rPr>
            </w:pPr>
          </w:p>
        </w:tc>
      </w:tr>
      <w:tr w:rsidR="009F515F" w:rsidRPr="0014100C" w14:paraId="6AB89FF2" w14:textId="77777777" w:rsidTr="001642CF">
        <w:tc>
          <w:tcPr>
            <w:tcW w:w="3415" w:type="dxa"/>
            <w:tcBorders>
              <w:top w:val="single" w:sz="4" w:space="0" w:color="auto"/>
              <w:left w:val="single" w:sz="4" w:space="0" w:color="auto"/>
              <w:bottom w:val="single" w:sz="4" w:space="0" w:color="auto"/>
              <w:right w:val="single" w:sz="4" w:space="0" w:color="auto"/>
            </w:tcBorders>
            <w:hideMark/>
          </w:tcPr>
          <w:p w14:paraId="300A67EA" w14:textId="77777777" w:rsidR="009F515F" w:rsidRPr="0014100C" w:rsidRDefault="009F515F" w:rsidP="003F637A">
            <w:pPr>
              <w:rPr>
                <w:rFonts w:asciiTheme="minorHAnsi" w:hAnsiTheme="minorHAnsi" w:cstheme="minorHAnsi"/>
                <w:szCs w:val="22"/>
              </w:rPr>
            </w:pPr>
            <w:r w:rsidRPr="0014100C">
              <w:rPr>
                <w:rFonts w:asciiTheme="minorHAnsi" w:hAnsiTheme="minorHAnsi" w:cstheme="minorHAnsi"/>
                <w:szCs w:val="22"/>
              </w:rPr>
              <w:t>Drafting/ finalizing Inception Report, outlining evaluation design, initial synthesis and detailed additional data collection plan</w:t>
            </w:r>
          </w:p>
        </w:tc>
        <w:tc>
          <w:tcPr>
            <w:tcW w:w="2520" w:type="dxa"/>
            <w:tcBorders>
              <w:top w:val="single" w:sz="4" w:space="0" w:color="auto"/>
              <w:left w:val="single" w:sz="4" w:space="0" w:color="auto"/>
              <w:bottom w:val="single" w:sz="4" w:space="0" w:color="auto"/>
              <w:right w:val="single" w:sz="4" w:space="0" w:color="auto"/>
            </w:tcBorders>
            <w:hideMark/>
          </w:tcPr>
          <w:p w14:paraId="1A414298" w14:textId="787962B5" w:rsidR="009F515F" w:rsidRPr="0014100C" w:rsidRDefault="00F374D5" w:rsidP="001642CF">
            <w:pPr>
              <w:rPr>
                <w:rFonts w:asciiTheme="minorHAnsi" w:hAnsiTheme="minorHAnsi" w:cstheme="minorHAnsi"/>
                <w:szCs w:val="22"/>
              </w:rPr>
            </w:pPr>
            <w:r>
              <w:rPr>
                <w:rFonts w:asciiTheme="minorHAnsi" w:hAnsiTheme="minorHAnsi" w:cstheme="minorHAnsi"/>
                <w:szCs w:val="22"/>
                <w:lang w:val="en-US"/>
              </w:rPr>
              <w:t>September</w:t>
            </w:r>
            <w:r w:rsidR="009F515F" w:rsidRPr="0014100C">
              <w:rPr>
                <w:rFonts w:asciiTheme="minorHAnsi" w:hAnsiTheme="minorHAnsi" w:cstheme="minorHAnsi"/>
                <w:szCs w:val="22"/>
              </w:rPr>
              <w:t xml:space="preserve"> 2019</w:t>
            </w:r>
          </w:p>
          <w:p w14:paraId="54A478BD" w14:textId="77777777" w:rsidR="009F515F" w:rsidRPr="0014100C" w:rsidRDefault="009F515F" w:rsidP="001642CF">
            <w:pPr>
              <w:rPr>
                <w:rFonts w:asciiTheme="minorHAnsi" w:hAnsiTheme="minorHAnsi" w:cstheme="minorHAnsi"/>
                <w:szCs w:val="22"/>
              </w:rPr>
            </w:pPr>
          </w:p>
        </w:tc>
        <w:tc>
          <w:tcPr>
            <w:tcW w:w="1530" w:type="dxa"/>
            <w:tcBorders>
              <w:top w:val="single" w:sz="4" w:space="0" w:color="auto"/>
              <w:left w:val="single" w:sz="4" w:space="0" w:color="auto"/>
              <w:bottom w:val="single" w:sz="4" w:space="0" w:color="auto"/>
              <w:right w:val="single" w:sz="4" w:space="0" w:color="auto"/>
            </w:tcBorders>
            <w:hideMark/>
          </w:tcPr>
          <w:p w14:paraId="44B8DB5A" w14:textId="77777777" w:rsidR="009F515F" w:rsidRPr="0014100C" w:rsidRDefault="009F515F" w:rsidP="003F637A">
            <w:pPr>
              <w:jc w:val="both"/>
              <w:rPr>
                <w:rFonts w:asciiTheme="minorHAnsi" w:hAnsiTheme="minorHAnsi" w:cstheme="minorHAnsi"/>
                <w:szCs w:val="22"/>
              </w:rPr>
            </w:pPr>
            <w:r w:rsidRPr="0014100C">
              <w:rPr>
                <w:rFonts w:asciiTheme="minorHAnsi" w:hAnsiTheme="minorHAnsi" w:cstheme="minorHAnsi"/>
                <w:szCs w:val="22"/>
              </w:rPr>
              <w:t>Home-based</w:t>
            </w:r>
          </w:p>
        </w:tc>
        <w:tc>
          <w:tcPr>
            <w:tcW w:w="1890" w:type="dxa"/>
            <w:tcBorders>
              <w:top w:val="single" w:sz="4" w:space="0" w:color="auto"/>
              <w:left w:val="single" w:sz="4" w:space="0" w:color="auto"/>
              <w:bottom w:val="single" w:sz="4" w:space="0" w:color="auto"/>
              <w:right w:val="single" w:sz="4" w:space="0" w:color="auto"/>
            </w:tcBorders>
          </w:tcPr>
          <w:p w14:paraId="02C3ECBB" w14:textId="259F5AA1" w:rsidR="009F515F" w:rsidRPr="00F374D5" w:rsidRDefault="001642CF" w:rsidP="003F637A">
            <w:pPr>
              <w:jc w:val="both"/>
              <w:rPr>
                <w:rFonts w:asciiTheme="minorHAnsi" w:hAnsiTheme="minorHAnsi" w:cstheme="minorHAnsi"/>
                <w:szCs w:val="22"/>
                <w:lang w:val="mk-MK"/>
              </w:rPr>
            </w:pPr>
            <w:r>
              <w:rPr>
                <w:rFonts w:asciiTheme="minorHAnsi" w:hAnsiTheme="minorHAnsi" w:cstheme="minorHAnsi"/>
                <w:szCs w:val="22"/>
              </w:rPr>
              <w:t>Evaluation t</w:t>
            </w:r>
            <w:r w:rsidR="009F515F" w:rsidRPr="0014100C">
              <w:rPr>
                <w:rFonts w:asciiTheme="minorHAnsi" w:hAnsiTheme="minorHAnsi" w:cstheme="minorHAnsi"/>
                <w:szCs w:val="22"/>
              </w:rPr>
              <w:t>ea</w:t>
            </w:r>
            <w:r>
              <w:rPr>
                <w:rFonts w:asciiTheme="minorHAnsi" w:hAnsiTheme="minorHAnsi" w:cstheme="minorHAnsi"/>
                <w:szCs w:val="22"/>
              </w:rPr>
              <w:t>m l</w:t>
            </w:r>
            <w:r w:rsidR="009F515F" w:rsidRPr="0014100C">
              <w:rPr>
                <w:rFonts w:asciiTheme="minorHAnsi" w:hAnsiTheme="minorHAnsi" w:cstheme="minorHAnsi"/>
                <w:szCs w:val="22"/>
              </w:rPr>
              <w:t xml:space="preserve">eader </w:t>
            </w:r>
            <w:r>
              <w:rPr>
                <w:rFonts w:asciiTheme="minorHAnsi" w:hAnsiTheme="minorHAnsi" w:cstheme="minorHAnsi"/>
                <w:szCs w:val="22"/>
              </w:rPr>
              <w:t>and members</w:t>
            </w:r>
          </w:p>
          <w:p w14:paraId="315D7E07" w14:textId="77777777" w:rsidR="009F515F" w:rsidRPr="0014100C" w:rsidRDefault="009F515F" w:rsidP="003F637A">
            <w:pPr>
              <w:jc w:val="both"/>
              <w:rPr>
                <w:rFonts w:asciiTheme="minorHAnsi" w:hAnsiTheme="minorHAnsi" w:cstheme="minorHAnsi"/>
                <w:szCs w:val="22"/>
              </w:rPr>
            </w:pPr>
          </w:p>
        </w:tc>
      </w:tr>
      <w:tr w:rsidR="009F515F" w:rsidRPr="0014100C" w14:paraId="4FBDCC89" w14:textId="77777777" w:rsidTr="001642CF">
        <w:tc>
          <w:tcPr>
            <w:tcW w:w="3415" w:type="dxa"/>
            <w:tcBorders>
              <w:top w:val="single" w:sz="4" w:space="0" w:color="auto"/>
              <w:left w:val="single" w:sz="4" w:space="0" w:color="auto"/>
              <w:bottom w:val="single" w:sz="4" w:space="0" w:color="auto"/>
              <w:right w:val="single" w:sz="4" w:space="0" w:color="auto"/>
            </w:tcBorders>
            <w:hideMark/>
          </w:tcPr>
          <w:p w14:paraId="47DCE9BF" w14:textId="77777777" w:rsidR="009F515F" w:rsidRPr="0014100C" w:rsidRDefault="009F515F" w:rsidP="003F637A">
            <w:pPr>
              <w:rPr>
                <w:rFonts w:asciiTheme="minorHAnsi" w:hAnsiTheme="minorHAnsi" w:cstheme="minorHAnsi"/>
                <w:szCs w:val="22"/>
              </w:rPr>
            </w:pPr>
            <w:r w:rsidRPr="0014100C">
              <w:rPr>
                <w:rFonts w:asciiTheme="minorHAnsi" w:hAnsiTheme="minorHAnsi" w:cstheme="minorHAnsi"/>
                <w:szCs w:val="22"/>
              </w:rPr>
              <w:t xml:space="preserve">Final Inception Report </w:t>
            </w:r>
          </w:p>
        </w:tc>
        <w:tc>
          <w:tcPr>
            <w:tcW w:w="2520" w:type="dxa"/>
            <w:tcBorders>
              <w:top w:val="single" w:sz="4" w:space="0" w:color="auto"/>
              <w:left w:val="single" w:sz="4" w:space="0" w:color="auto"/>
              <w:bottom w:val="single" w:sz="4" w:space="0" w:color="auto"/>
              <w:right w:val="single" w:sz="4" w:space="0" w:color="auto"/>
            </w:tcBorders>
            <w:hideMark/>
          </w:tcPr>
          <w:p w14:paraId="01000E45" w14:textId="1B15C0D2" w:rsidR="009F515F" w:rsidRPr="0014100C" w:rsidRDefault="009F515F" w:rsidP="003F637A">
            <w:pPr>
              <w:jc w:val="both"/>
              <w:rPr>
                <w:rFonts w:asciiTheme="minorHAnsi" w:hAnsiTheme="minorHAnsi" w:cstheme="minorHAnsi"/>
                <w:szCs w:val="22"/>
              </w:rPr>
            </w:pPr>
            <w:r w:rsidRPr="0014100C">
              <w:rPr>
                <w:rFonts w:asciiTheme="minorHAnsi" w:hAnsiTheme="minorHAnsi" w:cstheme="minorHAnsi"/>
                <w:szCs w:val="22"/>
              </w:rPr>
              <w:t xml:space="preserve">By </w:t>
            </w:r>
            <w:r w:rsidR="00F374D5">
              <w:rPr>
                <w:rFonts w:asciiTheme="minorHAnsi" w:hAnsiTheme="minorHAnsi" w:cstheme="minorHAnsi"/>
                <w:szCs w:val="22"/>
              </w:rPr>
              <w:t>end-September</w:t>
            </w:r>
            <w:r w:rsidRPr="0014100C">
              <w:rPr>
                <w:rFonts w:asciiTheme="minorHAnsi" w:hAnsiTheme="minorHAnsi" w:cstheme="minorHAnsi"/>
                <w:szCs w:val="22"/>
              </w:rPr>
              <w:t xml:space="preserve"> 2019 </w:t>
            </w:r>
          </w:p>
        </w:tc>
        <w:tc>
          <w:tcPr>
            <w:tcW w:w="1530" w:type="dxa"/>
            <w:tcBorders>
              <w:top w:val="single" w:sz="4" w:space="0" w:color="auto"/>
              <w:left w:val="single" w:sz="4" w:space="0" w:color="auto"/>
              <w:bottom w:val="single" w:sz="4" w:space="0" w:color="auto"/>
              <w:right w:val="single" w:sz="4" w:space="0" w:color="auto"/>
            </w:tcBorders>
            <w:hideMark/>
          </w:tcPr>
          <w:p w14:paraId="7A302449" w14:textId="70D1B580" w:rsidR="009F515F" w:rsidRPr="0014100C" w:rsidRDefault="009F515F" w:rsidP="003F637A">
            <w:pPr>
              <w:jc w:val="both"/>
              <w:rPr>
                <w:rFonts w:asciiTheme="minorHAnsi" w:hAnsiTheme="minorHAnsi" w:cstheme="minorHAnsi"/>
                <w:szCs w:val="22"/>
              </w:rPr>
            </w:pPr>
            <w:r w:rsidRPr="0014100C">
              <w:rPr>
                <w:rFonts w:asciiTheme="minorHAnsi" w:hAnsiTheme="minorHAnsi" w:cstheme="minorHAnsi"/>
                <w:szCs w:val="22"/>
              </w:rPr>
              <w:t>Skopje</w:t>
            </w:r>
            <w:r w:rsidR="005F2603">
              <w:rPr>
                <w:rFonts w:asciiTheme="minorHAnsi" w:hAnsiTheme="minorHAnsi" w:cstheme="minorHAnsi"/>
                <w:szCs w:val="22"/>
              </w:rPr>
              <w:t xml:space="preserve"> or </w:t>
            </w:r>
            <w:r w:rsidRPr="0014100C">
              <w:rPr>
                <w:rFonts w:asciiTheme="minorHAnsi" w:hAnsiTheme="minorHAnsi" w:cstheme="minorHAnsi"/>
                <w:szCs w:val="22"/>
              </w:rPr>
              <w:t>Skype</w:t>
            </w:r>
          </w:p>
        </w:tc>
        <w:tc>
          <w:tcPr>
            <w:tcW w:w="1890" w:type="dxa"/>
            <w:tcBorders>
              <w:top w:val="single" w:sz="4" w:space="0" w:color="auto"/>
              <w:left w:val="single" w:sz="4" w:space="0" w:color="auto"/>
              <w:bottom w:val="single" w:sz="4" w:space="0" w:color="auto"/>
              <w:right w:val="single" w:sz="4" w:space="0" w:color="auto"/>
            </w:tcBorders>
          </w:tcPr>
          <w:p w14:paraId="23ECFFB4" w14:textId="58BA5DC3" w:rsidR="009F515F" w:rsidRPr="0014100C" w:rsidRDefault="001642CF" w:rsidP="003F637A">
            <w:pPr>
              <w:jc w:val="both"/>
              <w:rPr>
                <w:rFonts w:asciiTheme="minorHAnsi" w:hAnsiTheme="minorHAnsi" w:cstheme="minorHAnsi"/>
                <w:szCs w:val="22"/>
              </w:rPr>
            </w:pPr>
            <w:r>
              <w:rPr>
                <w:rFonts w:asciiTheme="minorHAnsi" w:hAnsiTheme="minorHAnsi" w:cstheme="minorHAnsi"/>
                <w:szCs w:val="22"/>
              </w:rPr>
              <w:t>Evaluation team l</w:t>
            </w:r>
            <w:r w:rsidR="009F515F" w:rsidRPr="0014100C">
              <w:rPr>
                <w:rFonts w:asciiTheme="minorHAnsi" w:hAnsiTheme="minorHAnsi" w:cstheme="minorHAnsi"/>
                <w:szCs w:val="22"/>
              </w:rPr>
              <w:t xml:space="preserve">eader </w:t>
            </w:r>
          </w:p>
          <w:p w14:paraId="561A7315" w14:textId="77777777" w:rsidR="009F515F" w:rsidRPr="0014100C" w:rsidRDefault="009F515F" w:rsidP="003F637A">
            <w:pPr>
              <w:jc w:val="both"/>
              <w:rPr>
                <w:rFonts w:asciiTheme="minorHAnsi" w:hAnsiTheme="minorHAnsi" w:cstheme="minorHAnsi"/>
                <w:szCs w:val="22"/>
              </w:rPr>
            </w:pPr>
          </w:p>
        </w:tc>
      </w:tr>
      <w:tr w:rsidR="009F515F" w:rsidRPr="0014100C" w14:paraId="53B7FD85" w14:textId="77777777" w:rsidTr="001642CF">
        <w:tc>
          <w:tcPr>
            <w:tcW w:w="3415" w:type="dxa"/>
            <w:tcBorders>
              <w:top w:val="single" w:sz="4" w:space="0" w:color="auto"/>
              <w:left w:val="single" w:sz="4" w:space="0" w:color="auto"/>
              <w:bottom w:val="single" w:sz="4" w:space="0" w:color="auto"/>
              <w:right w:val="single" w:sz="4" w:space="0" w:color="auto"/>
            </w:tcBorders>
            <w:hideMark/>
          </w:tcPr>
          <w:p w14:paraId="3F5C90CA" w14:textId="77777777" w:rsidR="009F515F" w:rsidRPr="0014100C" w:rsidRDefault="009F515F" w:rsidP="003F637A">
            <w:pPr>
              <w:rPr>
                <w:rFonts w:asciiTheme="minorHAnsi" w:hAnsiTheme="minorHAnsi" w:cstheme="minorHAnsi"/>
                <w:szCs w:val="22"/>
              </w:rPr>
            </w:pPr>
            <w:r w:rsidRPr="0014100C">
              <w:rPr>
                <w:rFonts w:asciiTheme="minorHAnsi" w:hAnsiTheme="minorHAnsi" w:cstheme="minorHAnsi"/>
                <w:szCs w:val="22"/>
              </w:rPr>
              <w:lastRenderedPageBreak/>
              <w:t xml:space="preserve">In-country field mission </w:t>
            </w:r>
            <w:r w:rsidR="005029E3" w:rsidRPr="0014100C">
              <w:rPr>
                <w:rFonts w:asciiTheme="minorHAnsi" w:hAnsiTheme="minorHAnsi" w:cstheme="minorHAnsi"/>
                <w:szCs w:val="22"/>
              </w:rPr>
              <w:t xml:space="preserve">for interviews with stakeholders and </w:t>
            </w:r>
            <w:r w:rsidR="003D79D2" w:rsidRPr="0014100C">
              <w:rPr>
                <w:rFonts w:asciiTheme="minorHAnsi" w:hAnsiTheme="minorHAnsi" w:cstheme="minorHAnsi"/>
                <w:szCs w:val="22"/>
              </w:rPr>
              <w:t xml:space="preserve">additional </w:t>
            </w:r>
            <w:r w:rsidR="005029E3" w:rsidRPr="0014100C">
              <w:rPr>
                <w:rFonts w:asciiTheme="minorHAnsi" w:hAnsiTheme="minorHAnsi" w:cstheme="minorHAnsi"/>
                <w:szCs w:val="22"/>
              </w:rPr>
              <w:t>data collection</w:t>
            </w:r>
          </w:p>
        </w:tc>
        <w:tc>
          <w:tcPr>
            <w:tcW w:w="2520" w:type="dxa"/>
            <w:tcBorders>
              <w:top w:val="single" w:sz="4" w:space="0" w:color="auto"/>
              <w:left w:val="single" w:sz="4" w:space="0" w:color="auto"/>
              <w:bottom w:val="single" w:sz="4" w:space="0" w:color="auto"/>
              <w:right w:val="single" w:sz="4" w:space="0" w:color="auto"/>
            </w:tcBorders>
            <w:hideMark/>
          </w:tcPr>
          <w:p w14:paraId="5D2B7A3C" w14:textId="692E1D1D" w:rsidR="009F515F" w:rsidRPr="0014100C" w:rsidRDefault="005029E3" w:rsidP="003F637A">
            <w:pPr>
              <w:jc w:val="both"/>
              <w:rPr>
                <w:rFonts w:asciiTheme="minorHAnsi" w:hAnsiTheme="minorHAnsi" w:cstheme="minorHAnsi"/>
                <w:szCs w:val="22"/>
              </w:rPr>
            </w:pPr>
            <w:r w:rsidRPr="0014100C">
              <w:rPr>
                <w:rFonts w:asciiTheme="minorHAnsi" w:hAnsiTheme="minorHAnsi" w:cstheme="minorHAnsi"/>
                <w:szCs w:val="22"/>
              </w:rPr>
              <w:t xml:space="preserve">Early </w:t>
            </w:r>
            <w:r w:rsidR="00F374D5">
              <w:rPr>
                <w:rFonts w:asciiTheme="minorHAnsi" w:hAnsiTheme="minorHAnsi" w:cstheme="minorHAnsi"/>
                <w:szCs w:val="22"/>
              </w:rPr>
              <w:t>October</w:t>
            </w:r>
            <w:r w:rsidR="009F515F" w:rsidRPr="0014100C">
              <w:rPr>
                <w:rFonts w:asciiTheme="minorHAnsi" w:hAnsiTheme="minorHAnsi" w:cstheme="minorHAnsi"/>
                <w:szCs w:val="22"/>
              </w:rPr>
              <w:t xml:space="preserve"> </w:t>
            </w:r>
            <w:r w:rsidR="00F374D5">
              <w:rPr>
                <w:rFonts w:asciiTheme="minorHAnsi" w:hAnsiTheme="minorHAnsi" w:cstheme="minorHAnsi"/>
                <w:szCs w:val="22"/>
              </w:rPr>
              <w:t>2019</w:t>
            </w:r>
          </w:p>
        </w:tc>
        <w:tc>
          <w:tcPr>
            <w:tcW w:w="1530" w:type="dxa"/>
            <w:tcBorders>
              <w:top w:val="single" w:sz="4" w:space="0" w:color="auto"/>
              <w:left w:val="single" w:sz="4" w:space="0" w:color="auto"/>
              <w:bottom w:val="single" w:sz="4" w:space="0" w:color="auto"/>
              <w:right w:val="single" w:sz="4" w:space="0" w:color="auto"/>
            </w:tcBorders>
            <w:hideMark/>
          </w:tcPr>
          <w:p w14:paraId="67FD3C5E" w14:textId="77777777" w:rsidR="009F515F" w:rsidRPr="0014100C" w:rsidRDefault="009F515F" w:rsidP="003F637A">
            <w:pPr>
              <w:jc w:val="both"/>
              <w:rPr>
                <w:rFonts w:asciiTheme="minorHAnsi" w:hAnsiTheme="minorHAnsi" w:cstheme="minorHAnsi"/>
                <w:szCs w:val="22"/>
              </w:rPr>
            </w:pPr>
            <w:r w:rsidRPr="0014100C">
              <w:rPr>
                <w:rFonts w:asciiTheme="minorHAnsi" w:hAnsiTheme="minorHAnsi" w:cstheme="minorHAnsi"/>
                <w:szCs w:val="22"/>
              </w:rPr>
              <w:t>Skopje</w:t>
            </w:r>
          </w:p>
        </w:tc>
        <w:tc>
          <w:tcPr>
            <w:tcW w:w="1890" w:type="dxa"/>
            <w:tcBorders>
              <w:top w:val="single" w:sz="4" w:space="0" w:color="auto"/>
              <w:left w:val="single" w:sz="4" w:space="0" w:color="auto"/>
              <w:bottom w:val="single" w:sz="4" w:space="0" w:color="auto"/>
              <w:right w:val="single" w:sz="4" w:space="0" w:color="auto"/>
            </w:tcBorders>
            <w:hideMark/>
          </w:tcPr>
          <w:p w14:paraId="7901C38D" w14:textId="2DABF682" w:rsidR="009F515F" w:rsidRPr="0014100C" w:rsidRDefault="00F374D5" w:rsidP="003F637A">
            <w:pPr>
              <w:rPr>
                <w:rFonts w:asciiTheme="minorHAnsi" w:hAnsiTheme="minorHAnsi" w:cstheme="minorHAnsi"/>
                <w:szCs w:val="22"/>
              </w:rPr>
            </w:pPr>
            <w:r>
              <w:rPr>
                <w:rFonts w:asciiTheme="minorHAnsi" w:hAnsiTheme="minorHAnsi" w:cstheme="minorHAnsi"/>
                <w:szCs w:val="22"/>
              </w:rPr>
              <w:t>Evaluation t</w:t>
            </w:r>
            <w:r w:rsidR="009F515F" w:rsidRPr="0014100C">
              <w:rPr>
                <w:rFonts w:asciiTheme="minorHAnsi" w:hAnsiTheme="minorHAnsi" w:cstheme="minorHAnsi"/>
                <w:szCs w:val="22"/>
              </w:rPr>
              <w:t xml:space="preserve">eam members </w:t>
            </w:r>
            <w:r w:rsidR="009F63B7">
              <w:rPr>
                <w:rFonts w:asciiTheme="minorHAnsi" w:hAnsiTheme="minorHAnsi" w:cstheme="minorHAnsi"/>
                <w:szCs w:val="22"/>
              </w:rPr>
              <w:t>with</w:t>
            </w:r>
            <w:r w:rsidR="009F515F" w:rsidRPr="0014100C">
              <w:rPr>
                <w:rFonts w:asciiTheme="minorHAnsi" w:hAnsiTheme="minorHAnsi" w:cstheme="minorHAnsi"/>
                <w:szCs w:val="22"/>
              </w:rPr>
              <w:t xml:space="preserve"> Evaluation </w:t>
            </w:r>
            <w:r>
              <w:rPr>
                <w:rFonts w:asciiTheme="minorHAnsi" w:hAnsiTheme="minorHAnsi" w:cstheme="minorHAnsi"/>
                <w:szCs w:val="22"/>
              </w:rPr>
              <w:t>m</w:t>
            </w:r>
            <w:r w:rsidR="009F515F" w:rsidRPr="0014100C">
              <w:rPr>
                <w:rFonts w:asciiTheme="minorHAnsi" w:hAnsiTheme="minorHAnsi" w:cstheme="minorHAnsi"/>
                <w:szCs w:val="22"/>
              </w:rPr>
              <w:t>anage</w:t>
            </w:r>
            <w:r w:rsidR="00607C8C" w:rsidRPr="0014100C">
              <w:rPr>
                <w:rFonts w:asciiTheme="minorHAnsi" w:hAnsiTheme="minorHAnsi" w:cstheme="minorHAnsi"/>
                <w:szCs w:val="22"/>
              </w:rPr>
              <w:t>ment group</w:t>
            </w:r>
            <w:r w:rsidR="009F63B7">
              <w:rPr>
                <w:rFonts w:asciiTheme="minorHAnsi" w:hAnsiTheme="minorHAnsi" w:cstheme="minorHAnsi"/>
                <w:szCs w:val="22"/>
              </w:rPr>
              <w:t xml:space="preserve"> support</w:t>
            </w:r>
          </w:p>
        </w:tc>
      </w:tr>
      <w:tr w:rsidR="009F515F" w:rsidRPr="0014100C" w14:paraId="41FD9AEC" w14:textId="77777777" w:rsidTr="001642CF">
        <w:trPr>
          <w:trHeight w:val="692"/>
        </w:trPr>
        <w:tc>
          <w:tcPr>
            <w:tcW w:w="3415" w:type="dxa"/>
            <w:tcBorders>
              <w:top w:val="single" w:sz="4" w:space="0" w:color="auto"/>
              <w:left w:val="single" w:sz="4" w:space="0" w:color="auto"/>
              <w:bottom w:val="single" w:sz="4" w:space="0" w:color="auto"/>
              <w:right w:val="single" w:sz="4" w:space="0" w:color="auto"/>
            </w:tcBorders>
            <w:hideMark/>
          </w:tcPr>
          <w:p w14:paraId="5485B68D" w14:textId="77777777" w:rsidR="009F515F" w:rsidRPr="0014100C" w:rsidRDefault="009F515F" w:rsidP="003F637A">
            <w:pPr>
              <w:rPr>
                <w:rFonts w:asciiTheme="minorHAnsi" w:hAnsiTheme="minorHAnsi" w:cstheme="minorHAnsi"/>
                <w:szCs w:val="22"/>
              </w:rPr>
            </w:pPr>
            <w:r w:rsidRPr="0014100C">
              <w:rPr>
                <w:rFonts w:asciiTheme="minorHAnsi" w:hAnsiTheme="minorHAnsi" w:cstheme="minorHAnsi"/>
                <w:szCs w:val="22"/>
              </w:rPr>
              <w:t>Finalization of First draft of full evaluation report (35-40 pages excluding the Executive summary and annexes)</w:t>
            </w:r>
          </w:p>
        </w:tc>
        <w:tc>
          <w:tcPr>
            <w:tcW w:w="2520" w:type="dxa"/>
            <w:tcBorders>
              <w:top w:val="single" w:sz="4" w:space="0" w:color="auto"/>
              <w:left w:val="single" w:sz="4" w:space="0" w:color="auto"/>
              <w:bottom w:val="single" w:sz="4" w:space="0" w:color="auto"/>
              <w:right w:val="single" w:sz="4" w:space="0" w:color="auto"/>
            </w:tcBorders>
            <w:hideMark/>
          </w:tcPr>
          <w:p w14:paraId="28B913E5" w14:textId="035F949E" w:rsidR="009F515F" w:rsidRPr="0014100C" w:rsidRDefault="009F515F" w:rsidP="003F637A">
            <w:pPr>
              <w:jc w:val="both"/>
              <w:rPr>
                <w:rFonts w:asciiTheme="minorHAnsi" w:hAnsiTheme="minorHAnsi" w:cstheme="minorHAnsi"/>
                <w:szCs w:val="22"/>
              </w:rPr>
            </w:pPr>
            <w:r w:rsidRPr="0014100C">
              <w:rPr>
                <w:rFonts w:asciiTheme="minorHAnsi" w:hAnsiTheme="minorHAnsi" w:cstheme="minorHAnsi"/>
                <w:szCs w:val="22"/>
              </w:rPr>
              <w:t xml:space="preserve">By </w:t>
            </w:r>
            <w:r w:rsidR="00F374D5">
              <w:rPr>
                <w:rFonts w:asciiTheme="minorHAnsi" w:hAnsiTheme="minorHAnsi" w:cstheme="minorHAnsi"/>
                <w:szCs w:val="22"/>
              </w:rPr>
              <w:t>first week of November</w:t>
            </w:r>
            <w:r w:rsidRPr="0014100C">
              <w:rPr>
                <w:rFonts w:asciiTheme="minorHAnsi" w:hAnsiTheme="minorHAnsi" w:cstheme="minorHAnsi"/>
                <w:szCs w:val="22"/>
              </w:rPr>
              <w:t xml:space="preserve"> 2019 </w:t>
            </w:r>
          </w:p>
        </w:tc>
        <w:tc>
          <w:tcPr>
            <w:tcW w:w="1530" w:type="dxa"/>
            <w:tcBorders>
              <w:top w:val="single" w:sz="4" w:space="0" w:color="auto"/>
              <w:left w:val="single" w:sz="4" w:space="0" w:color="auto"/>
              <w:bottom w:val="single" w:sz="4" w:space="0" w:color="auto"/>
              <w:right w:val="single" w:sz="4" w:space="0" w:color="auto"/>
            </w:tcBorders>
            <w:hideMark/>
          </w:tcPr>
          <w:p w14:paraId="5F3CF568" w14:textId="77777777" w:rsidR="009F515F" w:rsidRPr="0014100C" w:rsidRDefault="009F515F" w:rsidP="003F637A">
            <w:pPr>
              <w:jc w:val="both"/>
              <w:rPr>
                <w:rFonts w:asciiTheme="minorHAnsi" w:hAnsiTheme="minorHAnsi" w:cstheme="minorHAnsi"/>
                <w:szCs w:val="22"/>
              </w:rPr>
            </w:pPr>
            <w:r w:rsidRPr="0014100C">
              <w:rPr>
                <w:rFonts w:asciiTheme="minorHAnsi" w:hAnsiTheme="minorHAnsi" w:cstheme="minorHAnsi"/>
                <w:szCs w:val="22"/>
              </w:rPr>
              <w:t>Home-based</w:t>
            </w:r>
          </w:p>
        </w:tc>
        <w:tc>
          <w:tcPr>
            <w:tcW w:w="1890" w:type="dxa"/>
            <w:tcBorders>
              <w:top w:val="single" w:sz="4" w:space="0" w:color="auto"/>
              <w:left w:val="single" w:sz="4" w:space="0" w:color="auto"/>
              <w:bottom w:val="single" w:sz="4" w:space="0" w:color="auto"/>
              <w:right w:val="single" w:sz="4" w:space="0" w:color="auto"/>
            </w:tcBorders>
            <w:hideMark/>
          </w:tcPr>
          <w:p w14:paraId="409F7FFB" w14:textId="37CABEBA" w:rsidR="009F515F" w:rsidRPr="0014100C" w:rsidRDefault="00F374D5" w:rsidP="003F637A">
            <w:pPr>
              <w:jc w:val="both"/>
              <w:rPr>
                <w:rFonts w:asciiTheme="minorHAnsi" w:hAnsiTheme="minorHAnsi" w:cstheme="minorHAnsi"/>
                <w:szCs w:val="22"/>
              </w:rPr>
            </w:pPr>
            <w:r>
              <w:rPr>
                <w:rFonts w:asciiTheme="minorHAnsi" w:hAnsiTheme="minorHAnsi" w:cstheme="minorHAnsi"/>
                <w:szCs w:val="22"/>
              </w:rPr>
              <w:t>Evaluation t</w:t>
            </w:r>
            <w:r w:rsidR="009F515F" w:rsidRPr="0014100C">
              <w:rPr>
                <w:rFonts w:asciiTheme="minorHAnsi" w:hAnsiTheme="minorHAnsi" w:cstheme="minorHAnsi"/>
                <w:szCs w:val="22"/>
              </w:rPr>
              <w:t xml:space="preserve">eam </w:t>
            </w:r>
            <w:r>
              <w:rPr>
                <w:rFonts w:asciiTheme="minorHAnsi" w:hAnsiTheme="minorHAnsi" w:cstheme="minorHAnsi"/>
                <w:szCs w:val="22"/>
              </w:rPr>
              <w:t>l</w:t>
            </w:r>
            <w:r w:rsidR="009F515F" w:rsidRPr="0014100C">
              <w:rPr>
                <w:rFonts w:asciiTheme="minorHAnsi" w:hAnsiTheme="minorHAnsi" w:cstheme="minorHAnsi"/>
                <w:szCs w:val="22"/>
              </w:rPr>
              <w:t xml:space="preserve">eader </w:t>
            </w:r>
          </w:p>
        </w:tc>
      </w:tr>
      <w:tr w:rsidR="009F515F" w:rsidRPr="0014100C" w14:paraId="4D1F1770" w14:textId="77777777" w:rsidTr="001642CF">
        <w:tc>
          <w:tcPr>
            <w:tcW w:w="3415" w:type="dxa"/>
            <w:tcBorders>
              <w:top w:val="single" w:sz="4" w:space="0" w:color="auto"/>
              <w:left w:val="single" w:sz="4" w:space="0" w:color="auto"/>
              <w:bottom w:val="single" w:sz="4" w:space="0" w:color="auto"/>
              <w:right w:val="single" w:sz="4" w:space="0" w:color="auto"/>
            </w:tcBorders>
            <w:hideMark/>
          </w:tcPr>
          <w:p w14:paraId="392D284D" w14:textId="77777777" w:rsidR="009F515F" w:rsidRPr="0014100C" w:rsidRDefault="009F515F" w:rsidP="003F637A">
            <w:pPr>
              <w:rPr>
                <w:rFonts w:asciiTheme="minorHAnsi" w:hAnsiTheme="minorHAnsi" w:cstheme="minorHAnsi"/>
                <w:szCs w:val="22"/>
              </w:rPr>
            </w:pPr>
            <w:r w:rsidRPr="0014100C">
              <w:rPr>
                <w:rFonts w:asciiTheme="minorHAnsi" w:hAnsiTheme="minorHAnsi" w:cstheme="minorHAnsi"/>
                <w:szCs w:val="22"/>
              </w:rPr>
              <w:t xml:space="preserve">Finalization of second draft, following feedback from UNCT </w:t>
            </w:r>
          </w:p>
        </w:tc>
        <w:tc>
          <w:tcPr>
            <w:tcW w:w="2520" w:type="dxa"/>
            <w:tcBorders>
              <w:top w:val="single" w:sz="4" w:space="0" w:color="auto"/>
              <w:left w:val="single" w:sz="4" w:space="0" w:color="auto"/>
              <w:bottom w:val="single" w:sz="4" w:space="0" w:color="auto"/>
              <w:right w:val="single" w:sz="4" w:space="0" w:color="auto"/>
            </w:tcBorders>
            <w:hideMark/>
          </w:tcPr>
          <w:p w14:paraId="146FE047" w14:textId="214D9A18" w:rsidR="009F515F" w:rsidRPr="0014100C" w:rsidRDefault="009F515F" w:rsidP="003F637A">
            <w:pPr>
              <w:jc w:val="both"/>
              <w:rPr>
                <w:rFonts w:asciiTheme="minorHAnsi" w:hAnsiTheme="minorHAnsi" w:cstheme="minorHAnsi"/>
                <w:szCs w:val="22"/>
              </w:rPr>
            </w:pPr>
            <w:r w:rsidRPr="0014100C">
              <w:rPr>
                <w:rFonts w:asciiTheme="minorHAnsi" w:hAnsiTheme="minorHAnsi" w:cstheme="minorHAnsi"/>
                <w:szCs w:val="22"/>
              </w:rPr>
              <w:t xml:space="preserve">By </w:t>
            </w:r>
            <w:r w:rsidR="00F374D5">
              <w:rPr>
                <w:rFonts w:asciiTheme="minorHAnsi" w:hAnsiTheme="minorHAnsi" w:cstheme="minorHAnsi"/>
                <w:szCs w:val="22"/>
              </w:rPr>
              <w:t>November 20</w:t>
            </w:r>
            <w:r w:rsidRPr="0014100C">
              <w:rPr>
                <w:rFonts w:asciiTheme="minorHAnsi" w:hAnsiTheme="minorHAnsi" w:cstheme="minorHAnsi"/>
                <w:szCs w:val="22"/>
              </w:rPr>
              <w:t>, 2019</w:t>
            </w:r>
          </w:p>
        </w:tc>
        <w:tc>
          <w:tcPr>
            <w:tcW w:w="1530" w:type="dxa"/>
            <w:tcBorders>
              <w:top w:val="single" w:sz="4" w:space="0" w:color="auto"/>
              <w:left w:val="single" w:sz="4" w:space="0" w:color="auto"/>
              <w:bottom w:val="single" w:sz="4" w:space="0" w:color="auto"/>
              <w:right w:val="single" w:sz="4" w:space="0" w:color="auto"/>
            </w:tcBorders>
            <w:hideMark/>
          </w:tcPr>
          <w:p w14:paraId="22FBB027" w14:textId="77777777" w:rsidR="009F515F" w:rsidRPr="0014100C" w:rsidRDefault="009F515F" w:rsidP="003F637A">
            <w:pPr>
              <w:jc w:val="both"/>
              <w:rPr>
                <w:rFonts w:asciiTheme="minorHAnsi" w:hAnsiTheme="minorHAnsi" w:cstheme="minorHAnsi"/>
                <w:szCs w:val="22"/>
              </w:rPr>
            </w:pPr>
            <w:r w:rsidRPr="0014100C">
              <w:rPr>
                <w:rFonts w:asciiTheme="minorHAnsi" w:hAnsiTheme="minorHAnsi" w:cstheme="minorHAnsi"/>
                <w:szCs w:val="22"/>
              </w:rPr>
              <w:t>Home-based</w:t>
            </w:r>
          </w:p>
        </w:tc>
        <w:tc>
          <w:tcPr>
            <w:tcW w:w="1890" w:type="dxa"/>
            <w:tcBorders>
              <w:top w:val="single" w:sz="4" w:space="0" w:color="auto"/>
              <w:left w:val="single" w:sz="4" w:space="0" w:color="auto"/>
              <w:bottom w:val="single" w:sz="4" w:space="0" w:color="auto"/>
              <w:right w:val="single" w:sz="4" w:space="0" w:color="auto"/>
            </w:tcBorders>
            <w:hideMark/>
          </w:tcPr>
          <w:p w14:paraId="2CA19007" w14:textId="49AFCF11" w:rsidR="009F515F" w:rsidRPr="0014100C" w:rsidRDefault="00F374D5" w:rsidP="003F637A">
            <w:pPr>
              <w:jc w:val="both"/>
              <w:rPr>
                <w:rFonts w:asciiTheme="minorHAnsi" w:hAnsiTheme="minorHAnsi" w:cstheme="minorHAnsi"/>
                <w:szCs w:val="22"/>
              </w:rPr>
            </w:pPr>
            <w:r>
              <w:rPr>
                <w:rFonts w:asciiTheme="minorHAnsi" w:hAnsiTheme="minorHAnsi" w:cstheme="minorHAnsi"/>
                <w:szCs w:val="22"/>
              </w:rPr>
              <w:t>Evaluation t</w:t>
            </w:r>
            <w:r w:rsidR="009F515F" w:rsidRPr="0014100C">
              <w:rPr>
                <w:rFonts w:asciiTheme="minorHAnsi" w:hAnsiTheme="minorHAnsi" w:cstheme="minorHAnsi"/>
                <w:szCs w:val="22"/>
              </w:rPr>
              <w:t>eam Leader</w:t>
            </w:r>
          </w:p>
        </w:tc>
      </w:tr>
      <w:tr w:rsidR="009F515F" w:rsidRPr="0014100C" w14:paraId="3AD3555F" w14:textId="77777777" w:rsidTr="001642CF">
        <w:tc>
          <w:tcPr>
            <w:tcW w:w="3415" w:type="dxa"/>
            <w:tcBorders>
              <w:top w:val="single" w:sz="4" w:space="0" w:color="auto"/>
              <w:left w:val="single" w:sz="4" w:space="0" w:color="auto"/>
              <w:bottom w:val="single" w:sz="4" w:space="0" w:color="auto"/>
              <w:right w:val="single" w:sz="4" w:space="0" w:color="auto"/>
            </w:tcBorders>
            <w:hideMark/>
          </w:tcPr>
          <w:p w14:paraId="3CD2F4AF" w14:textId="77777777" w:rsidR="009F515F" w:rsidRPr="0014100C" w:rsidRDefault="006B2BBD" w:rsidP="003F637A">
            <w:pPr>
              <w:rPr>
                <w:rFonts w:asciiTheme="minorHAnsi" w:hAnsiTheme="minorHAnsi" w:cstheme="minorHAnsi"/>
                <w:szCs w:val="22"/>
              </w:rPr>
            </w:pPr>
            <w:r w:rsidRPr="0014100C">
              <w:rPr>
                <w:rFonts w:asciiTheme="minorHAnsi" w:hAnsiTheme="minorHAnsi" w:cstheme="minorHAnsi"/>
                <w:szCs w:val="22"/>
              </w:rPr>
              <w:t xml:space="preserve">In-country field mission for </w:t>
            </w:r>
            <w:r w:rsidR="009F515F" w:rsidRPr="0014100C">
              <w:rPr>
                <w:rFonts w:asciiTheme="minorHAnsi" w:hAnsiTheme="minorHAnsi" w:cstheme="minorHAnsi"/>
                <w:szCs w:val="22"/>
              </w:rPr>
              <w:t xml:space="preserve">Presentation of the Final Evaluation findings and recommendations </w:t>
            </w:r>
          </w:p>
        </w:tc>
        <w:tc>
          <w:tcPr>
            <w:tcW w:w="2520" w:type="dxa"/>
            <w:tcBorders>
              <w:top w:val="single" w:sz="4" w:space="0" w:color="auto"/>
              <w:left w:val="single" w:sz="4" w:space="0" w:color="auto"/>
              <w:bottom w:val="single" w:sz="4" w:space="0" w:color="auto"/>
              <w:right w:val="single" w:sz="4" w:space="0" w:color="auto"/>
            </w:tcBorders>
            <w:hideMark/>
          </w:tcPr>
          <w:p w14:paraId="0401C4FB" w14:textId="5CAFA36E" w:rsidR="009F515F" w:rsidRPr="0014100C" w:rsidRDefault="00C27F1D" w:rsidP="00C27F1D">
            <w:pPr>
              <w:rPr>
                <w:rFonts w:asciiTheme="minorHAnsi" w:hAnsiTheme="minorHAnsi" w:cstheme="minorHAnsi"/>
                <w:szCs w:val="22"/>
              </w:rPr>
            </w:pPr>
            <w:r w:rsidRPr="0014100C">
              <w:rPr>
                <w:rFonts w:asciiTheme="minorHAnsi" w:hAnsiTheme="minorHAnsi" w:cstheme="minorHAnsi"/>
                <w:szCs w:val="22"/>
              </w:rPr>
              <w:t xml:space="preserve">By </w:t>
            </w:r>
            <w:r w:rsidR="00F374D5">
              <w:rPr>
                <w:rFonts w:asciiTheme="minorHAnsi" w:hAnsiTheme="minorHAnsi" w:cstheme="minorHAnsi"/>
                <w:szCs w:val="22"/>
              </w:rPr>
              <w:t>end-November 2019</w:t>
            </w:r>
            <w:r w:rsidRPr="0014100C">
              <w:rPr>
                <w:rFonts w:asciiTheme="minorHAnsi" w:hAnsiTheme="minorHAnsi" w:cstheme="minorHAnsi"/>
                <w:szCs w:val="22"/>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52EE77C5" w14:textId="77777777" w:rsidR="009F515F" w:rsidRPr="0014100C" w:rsidRDefault="009F515F" w:rsidP="003F637A">
            <w:pPr>
              <w:jc w:val="both"/>
              <w:rPr>
                <w:rFonts w:asciiTheme="minorHAnsi" w:hAnsiTheme="minorHAnsi" w:cstheme="minorHAnsi"/>
                <w:szCs w:val="22"/>
              </w:rPr>
            </w:pPr>
            <w:r w:rsidRPr="0014100C">
              <w:rPr>
                <w:rFonts w:asciiTheme="minorHAnsi" w:hAnsiTheme="minorHAnsi" w:cstheme="minorHAnsi"/>
                <w:szCs w:val="22"/>
              </w:rPr>
              <w:t>Skopje</w:t>
            </w:r>
          </w:p>
        </w:tc>
        <w:tc>
          <w:tcPr>
            <w:tcW w:w="1890" w:type="dxa"/>
            <w:tcBorders>
              <w:top w:val="single" w:sz="4" w:space="0" w:color="auto"/>
              <w:left w:val="single" w:sz="4" w:space="0" w:color="auto"/>
              <w:bottom w:val="single" w:sz="4" w:space="0" w:color="auto"/>
              <w:right w:val="single" w:sz="4" w:space="0" w:color="auto"/>
            </w:tcBorders>
            <w:hideMark/>
          </w:tcPr>
          <w:p w14:paraId="2175AF50" w14:textId="1216AF02" w:rsidR="009F515F" w:rsidRPr="0014100C" w:rsidRDefault="00F374D5" w:rsidP="003F637A">
            <w:pPr>
              <w:jc w:val="both"/>
              <w:rPr>
                <w:rFonts w:asciiTheme="minorHAnsi" w:hAnsiTheme="minorHAnsi" w:cstheme="minorHAnsi"/>
                <w:szCs w:val="22"/>
              </w:rPr>
            </w:pPr>
            <w:r>
              <w:rPr>
                <w:rFonts w:asciiTheme="minorHAnsi" w:hAnsiTheme="minorHAnsi" w:cstheme="minorHAnsi"/>
                <w:szCs w:val="22"/>
              </w:rPr>
              <w:t>Evaluation</w:t>
            </w:r>
            <w:r w:rsidR="009F515F" w:rsidRPr="0014100C">
              <w:rPr>
                <w:rFonts w:asciiTheme="minorHAnsi" w:hAnsiTheme="minorHAnsi" w:cstheme="minorHAnsi"/>
                <w:szCs w:val="22"/>
              </w:rPr>
              <w:t xml:space="preserve"> </w:t>
            </w:r>
            <w:r>
              <w:rPr>
                <w:rFonts w:asciiTheme="minorHAnsi" w:hAnsiTheme="minorHAnsi" w:cstheme="minorHAnsi"/>
                <w:szCs w:val="22"/>
              </w:rPr>
              <w:t>t</w:t>
            </w:r>
            <w:r w:rsidR="009F515F" w:rsidRPr="0014100C">
              <w:rPr>
                <w:rFonts w:asciiTheme="minorHAnsi" w:hAnsiTheme="minorHAnsi" w:cstheme="minorHAnsi"/>
                <w:szCs w:val="22"/>
              </w:rPr>
              <w:t xml:space="preserve">eam members  </w:t>
            </w:r>
          </w:p>
        </w:tc>
      </w:tr>
    </w:tbl>
    <w:p w14:paraId="587EF806" w14:textId="77777777" w:rsidR="009F515F" w:rsidRPr="0014100C" w:rsidRDefault="009F515F" w:rsidP="002A0806">
      <w:pPr>
        <w:jc w:val="both"/>
        <w:rPr>
          <w:rFonts w:asciiTheme="minorHAnsi" w:hAnsiTheme="minorHAnsi" w:cstheme="minorHAnsi"/>
          <w:szCs w:val="22"/>
        </w:rPr>
      </w:pPr>
    </w:p>
    <w:p w14:paraId="19FDE835" w14:textId="77777777" w:rsidR="005E58B3" w:rsidRPr="0014100C" w:rsidRDefault="005E58B3" w:rsidP="0046170D">
      <w:pPr>
        <w:pStyle w:val="Heading3"/>
        <w:spacing w:after="120"/>
        <w:rPr>
          <w:rFonts w:asciiTheme="minorHAnsi" w:hAnsiTheme="minorHAnsi" w:cstheme="minorHAnsi"/>
          <w:b/>
          <w:sz w:val="22"/>
          <w:szCs w:val="22"/>
        </w:rPr>
      </w:pPr>
      <w:r w:rsidRPr="0014100C">
        <w:rPr>
          <w:rFonts w:asciiTheme="minorHAnsi" w:hAnsiTheme="minorHAnsi" w:cstheme="minorHAnsi"/>
          <w:b/>
          <w:sz w:val="22"/>
          <w:szCs w:val="22"/>
        </w:rPr>
        <w:t>Evaluation limitations and challenges</w:t>
      </w:r>
    </w:p>
    <w:p w14:paraId="3CC1ED8E" w14:textId="77777777" w:rsidR="005E58B3" w:rsidRPr="0014100C" w:rsidRDefault="004510EA" w:rsidP="004510EA">
      <w:pPr>
        <w:spacing w:after="120"/>
        <w:jc w:val="both"/>
        <w:rPr>
          <w:rFonts w:asciiTheme="minorHAnsi" w:hAnsiTheme="minorHAnsi" w:cstheme="minorHAnsi"/>
          <w:color w:val="000000"/>
          <w:szCs w:val="22"/>
        </w:rPr>
      </w:pPr>
      <w:r w:rsidRPr="0014100C">
        <w:rPr>
          <w:rFonts w:asciiTheme="minorHAnsi" w:hAnsiTheme="minorHAnsi" w:cstheme="minorHAnsi"/>
          <w:szCs w:val="22"/>
        </w:rPr>
        <w:t>The suggested use of the individual agencies’ Country Programme Evaluations (CPEs) inevitably impl</w:t>
      </w:r>
      <w:r w:rsidR="00D126D5" w:rsidRPr="0014100C">
        <w:rPr>
          <w:rFonts w:asciiTheme="minorHAnsi" w:hAnsiTheme="minorHAnsi" w:cstheme="minorHAnsi"/>
          <w:szCs w:val="22"/>
        </w:rPr>
        <w:t>ies</w:t>
      </w:r>
      <w:r w:rsidRPr="0014100C">
        <w:rPr>
          <w:rFonts w:asciiTheme="minorHAnsi" w:hAnsiTheme="minorHAnsi" w:cstheme="minorHAnsi"/>
          <w:szCs w:val="22"/>
        </w:rPr>
        <w:t xml:space="preserve"> that their quality and timely delivery would affect the overall success of the Partnership evaluation, as they represent critical inputs. Furthermore, while the methodology envisions incorporating CPE findings to the best possible extent, it is expected that the Partnership evaluation would face the challenge of </w:t>
      </w:r>
      <w:r w:rsidR="005E58B3" w:rsidRPr="0014100C">
        <w:rPr>
          <w:rFonts w:asciiTheme="minorHAnsi" w:hAnsiTheme="minorHAnsi" w:cstheme="minorHAnsi"/>
          <w:color w:val="000000"/>
          <w:szCs w:val="22"/>
        </w:rPr>
        <w:t xml:space="preserve">overcoming the individual agency perspectives and extracting a broader view necessary for </w:t>
      </w:r>
      <w:r w:rsidRPr="0014100C">
        <w:rPr>
          <w:rFonts w:asciiTheme="minorHAnsi" w:hAnsiTheme="minorHAnsi" w:cstheme="minorHAnsi"/>
          <w:color w:val="000000"/>
          <w:szCs w:val="22"/>
        </w:rPr>
        <w:t>this</w:t>
      </w:r>
      <w:r w:rsidR="005E58B3" w:rsidRPr="0014100C">
        <w:rPr>
          <w:rFonts w:asciiTheme="minorHAnsi" w:hAnsiTheme="minorHAnsi" w:cstheme="minorHAnsi"/>
          <w:color w:val="000000"/>
          <w:szCs w:val="22"/>
        </w:rPr>
        <w:t xml:space="preserve"> assessment. In that respect the evaluation team may face obstacles in distinguishing the data relevant for the overall </w:t>
      </w:r>
      <w:r w:rsidRPr="0014100C">
        <w:rPr>
          <w:rFonts w:asciiTheme="minorHAnsi" w:hAnsiTheme="minorHAnsi" w:cstheme="minorHAnsi"/>
          <w:color w:val="000000"/>
          <w:szCs w:val="22"/>
        </w:rPr>
        <w:t>Partnership</w:t>
      </w:r>
      <w:r w:rsidR="005E58B3" w:rsidRPr="0014100C">
        <w:rPr>
          <w:rFonts w:asciiTheme="minorHAnsi" w:hAnsiTheme="minorHAnsi" w:cstheme="minorHAnsi"/>
          <w:color w:val="000000"/>
          <w:szCs w:val="22"/>
        </w:rPr>
        <w:t xml:space="preserve"> assessment from the individual CPE datasets focusing on agency results and supplementing them with the additional relevant sources of information.</w:t>
      </w:r>
    </w:p>
    <w:p w14:paraId="76C3322E" w14:textId="77777777" w:rsidR="00205BFF" w:rsidRPr="0014100C" w:rsidRDefault="00F02880" w:rsidP="004510EA">
      <w:pPr>
        <w:jc w:val="both"/>
        <w:rPr>
          <w:rFonts w:asciiTheme="minorHAnsi" w:hAnsiTheme="minorHAnsi" w:cstheme="minorHAnsi"/>
          <w:color w:val="000000"/>
          <w:szCs w:val="22"/>
        </w:rPr>
      </w:pPr>
      <w:r w:rsidRPr="0014100C">
        <w:rPr>
          <w:rFonts w:asciiTheme="minorHAnsi" w:hAnsiTheme="minorHAnsi" w:cstheme="minorHAnsi"/>
          <w:color w:val="000000"/>
          <w:szCs w:val="22"/>
        </w:rPr>
        <w:t>As stated earlier, a</w:t>
      </w:r>
      <w:r w:rsidR="005E58B3" w:rsidRPr="0014100C">
        <w:rPr>
          <w:rFonts w:asciiTheme="minorHAnsi" w:hAnsiTheme="minorHAnsi" w:cstheme="minorHAnsi"/>
          <w:color w:val="000000"/>
          <w:szCs w:val="22"/>
        </w:rPr>
        <w:t xml:space="preserve">dditional challenges will mostly be reflected in providing an overall assessment of UNCT’s contribution versus the attribution of development results, especially in terms of </w:t>
      </w:r>
      <w:r w:rsidR="00CD35EE" w:rsidRPr="0014100C">
        <w:rPr>
          <w:rFonts w:asciiTheme="minorHAnsi" w:hAnsiTheme="minorHAnsi" w:cstheme="minorHAnsi"/>
          <w:color w:val="000000"/>
          <w:szCs w:val="22"/>
        </w:rPr>
        <w:t>Partnership</w:t>
      </w:r>
      <w:r w:rsidR="005E58B3" w:rsidRPr="0014100C">
        <w:rPr>
          <w:rFonts w:asciiTheme="minorHAnsi" w:hAnsiTheme="minorHAnsi" w:cstheme="minorHAnsi"/>
          <w:color w:val="000000"/>
          <w:szCs w:val="22"/>
        </w:rPr>
        <w:t>’s sustainability and impact assessment. These issues m</w:t>
      </w:r>
      <w:r w:rsidR="00D126D5" w:rsidRPr="0014100C">
        <w:rPr>
          <w:rFonts w:asciiTheme="minorHAnsi" w:hAnsiTheme="minorHAnsi" w:cstheme="minorHAnsi"/>
          <w:color w:val="000000"/>
          <w:szCs w:val="22"/>
        </w:rPr>
        <w:t xml:space="preserve">ay be partially overcome by a </w:t>
      </w:r>
      <w:r w:rsidR="005E58B3" w:rsidRPr="0014100C">
        <w:rPr>
          <w:rFonts w:asciiTheme="minorHAnsi" w:hAnsiTheme="minorHAnsi" w:cstheme="minorHAnsi"/>
          <w:color w:val="000000"/>
          <w:szCs w:val="22"/>
        </w:rPr>
        <w:t>careful analysis of the UNCT Joint Work Plan achievements (containing detailed output results directl</w:t>
      </w:r>
      <w:r w:rsidR="00D126D5" w:rsidRPr="0014100C">
        <w:rPr>
          <w:rFonts w:asciiTheme="minorHAnsi" w:hAnsiTheme="minorHAnsi" w:cstheme="minorHAnsi"/>
          <w:color w:val="000000"/>
          <w:szCs w:val="22"/>
        </w:rPr>
        <w:t xml:space="preserve">y linked to the UN and </w:t>
      </w:r>
      <w:r w:rsidR="005E58B3" w:rsidRPr="0014100C">
        <w:rPr>
          <w:rFonts w:asciiTheme="minorHAnsi" w:hAnsiTheme="minorHAnsi" w:cstheme="minorHAnsi"/>
          <w:color w:val="000000"/>
          <w:szCs w:val="22"/>
        </w:rPr>
        <w:t xml:space="preserve">partner interventions) in comparison to the overall </w:t>
      </w:r>
      <w:r w:rsidR="004510EA" w:rsidRPr="0014100C">
        <w:rPr>
          <w:rFonts w:asciiTheme="minorHAnsi" w:hAnsiTheme="minorHAnsi" w:cstheme="minorHAnsi"/>
          <w:color w:val="000000"/>
          <w:szCs w:val="22"/>
        </w:rPr>
        <w:t>structure of the Partnership’s</w:t>
      </w:r>
      <w:r w:rsidR="005E58B3" w:rsidRPr="0014100C">
        <w:rPr>
          <w:rFonts w:asciiTheme="minorHAnsi" w:hAnsiTheme="minorHAnsi" w:cstheme="minorHAnsi"/>
          <w:color w:val="000000"/>
          <w:szCs w:val="22"/>
        </w:rPr>
        <w:t xml:space="preserve"> </w:t>
      </w:r>
      <w:r w:rsidR="00D126D5" w:rsidRPr="0014100C">
        <w:rPr>
          <w:rFonts w:asciiTheme="minorHAnsi" w:hAnsiTheme="minorHAnsi" w:cstheme="minorHAnsi"/>
          <w:color w:val="000000"/>
          <w:szCs w:val="22"/>
        </w:rPr>
        <w:t>o</w:t>
      </w:r>
      <w:r w:rsidR="005E58B3" w:rsidRPr="0014100C">
        <w:rPr>
          <w:rFonts w:asciiTheme="minorHAnsi" w:hAnsiTheme="minorHAnsi" w:cstheme="minorHAnsi"/>
          <w:color w:val="000000"/>
          <w:szCs w:val="22"/>
        </w:rPr>
        <w:t>utcome results</w:t>
      </w:r>
      <w:r w:rsidR="004510EA" w:rsidRPr="0014100C">
        <w:rPr>
          <w:rFonts w:asciiTheme="minorHAnsi" w:hAnsiTheme="minorHAnsi" w:cstheme="minorHAnsi"/>
          <w:color w:val="000000"/>
          <w:szCs w:val="22"/>
        </w:rPr>
        <w:t>.</w:t>
      </w:r>
    </w:p>
    <w:p w14:paraId="3969077F" w14:textId="77777777" w:rsidR="00205BFF" w:rsidRPr="0014100C" w:rsidRDefault="00205BFF" w:rsidP="00205BFF">
      <w:pPr>
        <w:pStyle w:val="Heading3"/>
        <w:spacing w:after="120"/>
        <w:rPr>
          <w:rFonts w:asciiTheme="minorHAnsi" w:hAnsiTheme="minorHAnsi" w:cstheme="minorHAnsi"/>
          <w:b/>
          <w:sz w:val="22"/>
          <w:szCs w:val="22"/>
        </w:rPr>
      </w:pPr>
    </w:p>
    <w:p w14:paraId="0D51657D" w14:textId="77777777" w:rsidR="005E58B3" w:rsidRPr="0014100C" w:rsidRDefault="005E58B3" w:rsidP="00C27F1D">
      <w:pPr>
        <w:pStyle w:val="Heading3"/>
        <w:spacing w:after="120"/>
        <w:rPr>
          <w:rFonts w:asciiTheme="minorHAnsi" w:hAnsiTheme="minorHAnsi" w:cstheme="minorHAnsi"/>
          <w:b/>
          <w:sz w:val="22"/>
          <w:szCs w:val="22"/>
        </w:rPr>
      </w:pPr>
      <w:r w:rsidRPr="0014100C">
        <w:rPr>
          <w:rFonts w:asciiTheme="minorHAnsi" w:hAnsiTheme="minorHAnsi" w:cstheme="minorHAnsi"/>
          <w:b/>
          <w:sz w:val="22"/>
          <w:szCs w:val="22"/>
        </w:rPr>
        <w:t xml:space="preserve">Management </w:t>
      </w:r>
      <w:r w:rsidR="000520F7" w:rsidRPr="0014100C">
        <w:rPr>
          <w:rFonts w:asciiTheme="minorHAnsi" w:hAnsiTheme="minorHAnsi" w:cstheme="minorHAnsi"/>
          <w:b/>
          <w:sz w:val="22"/>
          <w:szCs w:val="22"/>
        </w:rPr>
        <w:t xml:space="preserve">and conduct </w:t>
      </w:r>
      <w:r w:rsidRPr="0014100C">
        <w:rPr>
          <w:rFonts w:asciiTheme="minorHAnsi" w:hAnsiTheme="minorHAnsi" w:cstheme="minorHAnsi"/>
          <w:b/>
          <w:sz w:val="22"/>
          <w:szCs w:val="22"/>
        </w:rPr>
        <w:t xml:space="preserve">of the </w:t>
      </w:r>
      <w:r w:rsidR="00CD35EE" w:rsidRPr="0014100C">
        <w:rPr>
          <w:rFonts w:asciiTheme="minorHAnsi" w:hAnsiTheme="minorHAnsi" w:cstheme="minorHAnsi"/>
          <w:b/>
          <w:sz w:val="22"/>
          <w:szCs w:val="22"/>
        </w:rPr>
        <w:t>e</w:t>
      </w:r>
      <w:r w:rsidRPr="0014100C">
        <w:rPr>
          <w:rFonts w:asciiTheme="minorHAnsi" w:hAnsiTheme="minorHAnsi" w:cstheme="minorHAnsi"/>
          <w:b/>
          <w:sz w:val="22"/>
          <w:szCs w:val="22"/>
        </w:rPr>
        <w:t>valuation</w:t>
      </w:r>
    </w:p>
    <w:p w14:paraId="06AF116E" w14:textId="77777777" w:rsidR="00495C3D" w:rsidRPr="0014100C" w:rsidRDefault="00205BFF" w:rsidP="00205BFF">
      <w:pPr>
        <w:spacing w:after="120"/>
        <w:jc w:val="both"/>
        <w:rPr>
          <w:rFonts w:asciiTheme="minorHAnsi" w:hAnsiTheme="minorHAnsi" w:cstheme="minorHAnsi"/>
          <w:szCs w:val="22"/>
        </w:rPr>
      </w:pPr>
      <w:r w:rsidRPr="0014100C">
        <w:rPr>
          <w:rFonts w:asciiTheme="minorHAnsi" w:hAnsiTheme="minorHAnsi" w:cstheme="minorHAnsi"/>
          <w:szCs w:val="22"/>
        </w:rPr>
        <w:t>Per UNEG norms and standards, conducting the final evaluation of the Partnership for Sustainable Development should involve all key stakeholders since its onset, to fortify both the ownership and, consequently, the use of the evaluation findings and recommendations.</w:t>
      </w:r>
    </w:p>
    <w:p w14:paraId="053C521A" w14:textId="77777777" w:rsidR="00645869" w:rsidRPr="0014100C" w:rsidRDefault="00495C3D" w:rsidP="00205BFF">
      <w:pPr>
        <w:spacing w:after="120"/>
        <w:jc w:val="both"/>
        <w:rPr>
          <w:rFonts w:asciiTheme="minorHAnsi" w:hAnsiTheme="minorHAnsi" w:cstheme="minorHAnsi"/>
          <w:szCs w:val="22"/>
        </w:rPr>
      </w:pPr>
      <w:r w:rsidRPr="0014100C">
        <w:rPr>
          <w:rFonts w:asciiTheme="minorHAnsi" w:hAnsiTheme="minorHAnsi" w:cstheme="minorHAnsi"/>
          <w:szCs w:val="22"/>
        </w:rPr>
        <w:t>The Evaluation of the Partnership for Sustainable Development (2016-2020) will be commissioned and overseen by the UNCT. Day-to-day evaluation management will be ensured through the UN Coordination Office and bodies established upon agreement between the UN agencies and the relevant counterparts.</w:t>
      </w:r>
    </w:p>
    <w:p w14:paraId="76265834" w14:textId="77777777" w:rsidR="008F0CCF" w:rsidRPr="0014100C" w:rsidRDefault="00205BFF" w:rsidP="00645869">
      <w:pPr>
        <w:spacing w:after="120"/>
        <w:jc w:val="both"/>
        <w:rPr>
          <w:rFonts w:asciiTheme="minorHAnsi" w:hAnsiTheme="minorHAnsi" w:cstheme="minorHAnsi"/>
          <w:szCs w:val="22"/>
        </w:rPr>
      </w:pPr>
      <w:r w:rsidRPr="0014100C">
        <w:rPr>
          <w:rFonts w:asciiTheme="minorHAnsi" w:hAnsiTheme="minorHAnsi" w:cstheme="minorHAnsi"/>
          <w:szCs w:val="22"/>
        </w:rPr>
        <w:t>T</w:t>
      </w:r>
      <w:r w:rsidR="005E58B3" w:rsidRPr="0014100C">
        <w:rPr>
          <w:rFonts w:asciiTheme="minorHAnsi" w:hAnsiTheme="minorHAnsi" w:cstheme="minorHAnsi"/>
          <w:szCs w:val="22"/>
        </w:rPr>
        <w:t xml:space="preserve">he </w:t>
      </w:r>
      <w:r w:rsidR="005E58B3" w:rsidRPr="0014100C">
        <w:rPr>
          <w:rFonts w:asciiTheme="minorHAnsi" w:hAnsiTheme="minorHAnsi" w:cstheme="minorHAnsi"/>
          <w:b/>
          <w:szCs w:val="22"/>
        </w:rPr>
        <w:t>Evaluation Steering Committee</w:t>
      </w:r>
      <w:r w:rsidR="005E58B3" w:rsidRPr="0014100C">
        <w:rPr>
          <w:rFonts w:asciiTheme="minorHAnsi" w:hAnsiTheme="minorHAnsi" w:cstheme="minorHAnsi"/>
          <w:szCs w:val="22"/>
        </w:rPr>
        <w:t xml:space="preserve"> will provide oversight of the evaluation process, exercising quality assurance</w:t>
      </w:r>
      <w:r w:rsidR="008F0CCF" w:rsidRPr="0014100C">
        <w:rPr>
          <w:rFonts w:asciiTheme="minorHAnsi" w:hAnsiTheme="minorHAnsi" w:cstheme="minorHAnsi"/>
          <w:szCs w:val="22"/>
        </w:rPr>
        <w:t xml:space="preserve"> and approve the final deliverables of the assignment</w:t>
      </w:r>
      <w:r w:rsidR="005E58B3" w:rsidRPr="0014100C">
        <w:rPr>
          <w:rFonts w:asciiTheme="minorHAnsi" w:hAnsiTheme="minorHAnsi" w:cstheme="minorHAnsi"/>
          <w:szCs w:val="22"/>
        </w:rPr>
        <w:t xml:space="preserve">. </w:t>
      </w:r>
    </w:p>
    <w:p w14:paraId="3812BBE7" w14:textId="77777777" w:rsidR="00205BFF" w:rsidRPr="0014100C" w:rsidRDefault="005E58B3" w:rsidP="00645869">
      <w:pPr>
        <w:spacing w:after="120"/>
        <w:jc w:val="both"/>
        <w:rPr>
          <w:rFonts w:asciiTheme="minorHAnsi" w:hAnsiTheme="minorHAnsi" w:cstheme="minorHAnsi"/>
          <w:szCs w:val="22"/>
        </w:rPr>
      </w:pPr>
      <w:r w:rsidRPr="0014100C">
        <w:rPr>
          <w:rFonts w:asciiTheme="minorHAnsi" w:hAnsiTheme="minorHAnsi" w:cstheme="minorHAnsi"/>
          <w:szCs w:val="22"/>
        </w:rPr>
        <w:lastRenderedPageBreak/>
        <w:t xml:space="preserve">The </w:t>
      </w:r>
      <w:r w:rsidRPr="0014100C">
        <w:rPr>
          <w:rFonts w:asciiTheme="minorHAnsi" w:hAnsiTheme="minorHAnsi" w:cstheme="minorHAnsi"/>
          <w:b/>
          <w:szCs w:val="22"/>
        </w:rPr>
        <w:t>Evaluation Management Group</w:t>
      </w:r>
      <w:r w:rsidRPr="0014100C">
        <w:rPr>
          <w:rFonts w:asciiTheme="minorHAnsi" w:hAnsiTheme="minorHAnsi" w:cstheme="minorHAnsi"/>
          <w:szCs w:val="22"/>
        </w:rPr>
        <w:t xml:space="preserve"> will </w:t>
      </w:r>
      <w:r w:rsidR="00427C78" w:rsidRPr="0014100C">
        <w:rPr>
          <w:rFonts w:asciiTheme="minorHAnsi" w:hAnsiTheme="minorHAnsi" w:cstheme="minorHAnsi"/>
          <w:szCs w:val="22"/>
        </w:rPr>
        <w:t>provide direct supervision and function as the guardian of the independence of the evaluation</w:t>
      </w:r>
      <w:r w:rsidR="000F637A" w:rsidRPr="0014100C">
        <w:rPr>
          <w:rFonts w:asciiTheme="minorHAnsi" w:hAnsiTheme="minorHAnsi" w:cstheme="minorHAnsi"/>
          <w:szCs w:val="22"/>
        </w:rPr>
        <w:t xml:space="preserve">. </w:t>
      </w:r>
      <w:r w:rsidR="00E97E16" w:rsidRPr="0014100C">
        <w:rPr>
          <w:rFonts w:asciiTheme="minorHAnsi" w:hAnsiTheme="minorHAnsi" w:cstheme="minorHAnsi"/>
          <w:szCs w:val="22"/>
        </w:rPr>
        <w:t>The EMG will</w:t>
      </w:r>
      <w:r w:rsidRPr="0014100C">
        <w:rPr>
          <w:rFonts w:asciiTheme="minorHAnsi" w:hAnsiTheme="minorHAnsi" w:cstheme="minorHAnsi"/>
          <w:szCs w:val="22"/>
        </w:rPr>
        <w:t xml:space="preserve"> review the key outputs including the main report. Meetings of the EMG will be specified in the evaluation work plan. </w:t>
      </w:r>
    </w:p>
    <w:p w14:paraId="41BF4DE2" w14:textId="77777777" w:rsidR="005E58B3" w:rsidRPr="0014100C" w:rsidRDefault="005E58B3" w:rsidP="005E58B3">
      <w:pPr>
        <w:tabs>
          <w:tab w:val="center" w:pos="4320"/>
          <w:tab w:val="right" w:pos="8640"/>
        </w:tabs>
        <w:ind w:right="-90"/>
        <w:jc w:val="both"/>
        <w:rPr>
          <w:rFonts w:asciiTheme="minorHAnsi" w:hAnsiTheme="minorHAnsi" w:cstheme="minorHAnsi"/>
          <w:color w:val="000000"/>
          <w:szCs w:val="22"/>
        </w:rPr>
      </w:pPr>
    </w:p>
    <w:p w14:paraId="631B9D15" w14:textId="77777777" w:rsidR="00205BFF" w:rsidRPr="0014100C" w:rsidRDefault="005E58B3" w:rsidP="00205BFF">
      <w:pPr>
        <w:pStyle w:val="Heading3"/>
        <w:rPr>
          <w:rFonts w:asciiTheme="minorHAnsi" w:hAnsiTheme="minorHAnsi" w:cstheme="minorHAnsi"/>
          <w:b/>
          <w:sz w:val="22"/>
          <w:szCs w:val="22"/>
        </w:rPr>
      </w:pPr>
      <w:r w:rsidRPr="0014100C">
        <w:rPr>
          <w:rFonts w:asciiTheme="minorHAnsi" w:hAnsiTheme="minorHAnsi" w:cstheme="minorHAnsi"/>
          <w:b/>
          <w:sz w:val="22"/>
          <w:szCs w:val="22"/>
        </w:rPr>
        <w:t xml:space="preserve">Composition of the Evaluation Team </w:t>
      </w:r>
    </w:p>
    <w:p w14:paraId="3566217F" w14:textId="7D387E19" w:rsidR="00205BFF" w:rsidRPr="0014100C" w:rsidRDefault="005E58B3" w:rsidP="00205BFF">
      <w:pPr>
        <w:pStyle w:val="Heading3"/>
        <w:spacing w:after="12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The evaluation team will consist of one</w:t>
      </w:r>
      <w:r w:rsidR="00AE3969">
        <w:rPr>
          <w:rFonts w:asciiTheme="minorHAnsi" w:hAnsiTheme="minorHAnsi" w:cstheme="minorHAnsi"/>
          <w:color w:val="000000"/>
          <w:sz w:val="22"/>
          <w:szCs w:val="22"/>
        </w:rPr>
        <w:t xml:space="preserve"> international expert (to serve also as </w:t>
      </w:r>
      <w:r w:rsidRPr="0014100C">
        <w:rPr>
          <w:rFonts w:asciiTheme="minorHAnsi" w:hAnsiTheme="minorHAnsi" w:cstheme="minorHAnsi"/>
          <w:color w:val="000000"/>
          <w:sz w:val="22"/>
          <w:szCs w:val="22"/>
        </w:rPr>
        <w:t>team leader</w:t>
      </w:r>
      <w:r w:rsidR="00AE3969">
        <w:rPr>
          <w:rFonts w:asciiTheme="minorHAnsi" w:hAnsiTheme="minorHAnsi" w:cstheme="minorHAnsi"/>
          <w:color w:val="000000"/>
          <w:sz w:val="22"/>
          <w:szCs w:val="22"/>
        </w:rPr>
        <w:t>)</w:t>
      </w:r>
      <w:r w:rsidRPr="0014100C">
        <w:rPr>
          <w:rFonts w:asciiTheme="minorHAnsi" w:hAnsiTheme="minorHAnsi" w:cstheme="minorHAnsi"/>
          <w:color w:val="000000"/>
          <w:sz w:val="22"/>
          <w:szCs w:val="22"/>
        </w:rPr>
        <w:t xml:space="preserve"> and one</w:t>
      </w:r>
      <w:r w:rsidR="006928AD" w:rsidRPr="0014100C">
        <w:rPr>
          <w:rFonts w:asciiTheme="minorHAnsi" w:hAnsiTheme="minorHAnsi" w:cstheme="minorHAnsi"/>
          <w:color w:val="000000"/>
          <w:sz w:val="22"/>
          <w:szCs w:val="22"/>
        </w:rPr>
        <w:t xml:space="preserve"> or two</w:t>
      </w:r>
      <w:r w:rsidRPr="0014100C">
        <w:rPr>
          <w:rFonts w:asciiTheme="minorHAnsi" w:hAnsiTheme="minorHAnsi" w:cstheme="minorHAnsi"/>
          <w:color w:val="000000"/>
          <w:sz w:val="22"/>
          <w:szCs w:val="22"/>
        </w:rPr>
        <w:t xml:space="preserve"> team member</w:t>
      </w:r>
      <w:r w:rsidR="006928AD" w:rsidRPr="0014100C">
        <w:rPr>
          <w:rFonts w:asciiTheme="minorHAnsi" w:hAnsiTheme="minorHAnsi" w:cstheme="minorHAnsi"/>
          <w:color w:val="000000"/>
          <w:sz w:val="22"/>
          <w:szCs w:val="22"/>
        </w:rPr>
        <w:t>(s)</w:t>
      </w:r>
      <w:r w:rsidRPr="0014100C">
        <w:rPr>
          <w:rFonts w:asciiTheme="minorHAnsi" w:hAnsiTheme="minorHAnsi" w:cstheme="minorHAnsi"/>
          <w:color w:val="000000"/>
          <w:sz w:val="22"/>
          <w:szCs w:val="22"/>
        </w:rPr>
        <w:t xml:space="preserve"> (national expert</w:t>
      </w:r>
      <w:r w:rsidR="006928AD" w:rsidRPr="0014100C">
        <w:rPr>
          <w:rFonts w:asciiTheme="minorHAnsi" w:hAnsiTheme="minorHAnsi" w:cstheme="minorHAnsi"/>
          <w:color w:val="000000"/>
          <w:sz w:val="22"/>
          <w:szCs w:val="22"/>
        </w:rPr>
        <w:t>s</w:t>
      </w:r>
      <w:r w:rsidRPr="0014100C">
        <w:rPr>
          <w:rFonts w:asciiTheme="minorHAnsi" w:hAnsiTheme="minorHAnsi" w:cstheme="minorHAnsi"/>
          <w:color w:val="000000"/>
          <w:sz w:val="22"/>
          <w:szCs w:val="22"/>
        </w:rPr>
        <w:t>)</w:t>
      </w:r>
      <w:r w:rsidR="000B3BE6">
        <w:rPr>
          <w:rFonts w:asciiTheme="minorHAnsi" w:hAnsiTheme="minorHAnsi" w:cstheme="minorHAnsi"/>
          <w:color w:val="000000"/>
          <w:sz w:val="22"/>
          <w:szCs w:val="22"/>
          <w:lang w:val="mk-MK"/>
        </w:rPr>
        <w:t>,</w:t>
      </w:r>
      <w:r w:rsidR="000B3BE6">
        <w:rPr>
          <w:rFonts w:asciiTheme="minorHAnsi" w:hAnsiTheme="minorHAnsi" w:cstheme="minorHAnsi"/>
          <w:color w:val="000000"/>
          <w:sz w:val="22"/>
          <w:szCs w:val="22"/>
          <w:lang w:val="en-US"/>
        </w:rPr>
        <w:t xml:space="preserve"> which would </w:t>
      </w:r>
      <w:r w:rsidR="00C27F1D" w:rsidRPr="0014100C">
        <w:rPr>
          <w:rFonts w:asciiTheme="minorHAnsi" w:hAnsiTheme="minorHAnsi" w:cstheme="minorHAnsi"/>
          <w:color w:val="000000"/>
          <w:sz w:val="22"/>
          <w:szCs w:val="22"/>
        </w:rPr>
        <w:t>be agreed later</w:t>
      </w:r>
      <w:r w:rsidRPr="0014100C">
        <w:rPr>
          <w:rFonts w:asciiTheme="minorHAnsi" w:hAnsiTheme="minorHAnsi" w:cstheme="minorHAnsi"/>
          <w:color w:val="000000"/>
          <w:sz w:val="22"/>
          <w:szCs w:val="22"/>
        </w:rPr>
        <w:t xml:space="preserve">. </w:t>
      </w:r>
    </w:p>
    <w:p w14:paraId="2A1FCA13" w14:textId="77777777" w:rsidR="005E58B3" w:rsidRDefault="005E58B3" w:rsidP="00205BFF">
      <w:pPr>
        <w:pStyle w:val="Heading3"/>
        <w:spacing w:after="120"/>
        <w:jc w:val="both"/>
        <w:rPr>
          <w:rFonts w:asciiTheme="minorHAnsi" w:hAnsiTheme="minorHAnsi" w:cstheme="minorHAnsi"/>
          <w:color w:val="000000"/>
          <w:sz w:val="22"/>
          <w:szCs w:val="22"/>
        </w:rPr>
      </w:pPr>
      <w:r w:rsidRPr="0014100C">
        <w:rPr>
          <w:rFonts w:asciiTheme="minorHAnsi" w:hAnsiTheme="minorHAnsi" w:cstheme="minorHAnsi"/>
          <w:color w:val="000000"/>
          <w:sz w:val="22"/>
          <w:szCs w:val="22"/>
        </w:rPr>
        <w:t xml:space="preserve">The evaluation team leader will lead the entire evaluation process, working closely with UNCT. He/she will conduct the evaluation process in a timely manner and communicate with the EMG on a regular basis and highlight progress made/challenges encountered. The team leader will be responsible for producing high quality inception report and the draft and final evaluation reports in standard English (both the Evaluation Brief and Executive Summary of the Evaluation Report will need to be translated in </w:t>
      </w:r>
      <w:r w:rsidR="00F6160A" w:rsidRPr="0014100C">
        <w:rPr>
          <w:rFonts w:asciiTheme="minorHAnsi" w:hAnsiTheme="minorHAnsi" w:cstheme="minorHAnsi"/>
          <w:color w:val="000000"/>
          <w:sz w:val="22"/>
          <w:szCs w:val="22"/>
        </w:rPr>
        <w:t>Macedonian</w:t>
      </w:r>
      <w:r w:rsidRPr="0014100C">
        <w:rPr>
          <w:rFonts w:asciiTheme="minorHAnsi" w:hAnsiTheme="minorHAnsi" w:cstheme="minorHAnsi"/>
          <w:color w:val="000000"/>
          <w:sz w:val="22"/>
          <w:szCs w:val="22"/>
        </w:rPr>
        <w:t xml:space="preserve"> at the cost of UNCT). The national consultant will contribute to the evaluation process substantively through data collection and analysis. Team members will share responsibilities for conducting the initial desk review and the field phases of the evaluation. </w:t>
      </w:r>
    </w:p>
    <w:p w14:paraId="2097F294" w14:textId="77777777" w:rsidR="00930F03" w:rsidRPr="00930F03" w:rsidRDefault="00930F03" w:rsidP="007364FF">
      <w:pPr>
        <w:jc w:val="both"/>
      </w:pPr>
      <w:r>
        <w:t xml:space="preserve">The local expert or experts will be engaged as soon as the selection of the international expert is </w:t>
      </w:r>
      <w:r w:rsidR="007364FF">
        <w:t xml:space="preserve">concluded. The profiles of the local experts will be agreed upon with the international expert. </w:t>
      </w:r>
    </w:p>
    <w:p w14:paraId="0041C9AC" w14:textId="77777777" w:rsidR="00205BFF" w:rsidRPr="0014100C" w:rsidRDefault="00205BFF" w:rsidP="000F6F32">
      <w:pPr>
        <w:jc w:val="both"/>
        <w:rPr>
          <w:rFonts w:asciiTheme="minorHAnsi" w:hAnsiTheme="minorHAnsi" w:cstheme="minorHAnsi"/>
          <w:szCs w:val="22"/>
        </w:rPr>
      </w:pPr>
    </w:p>
    <w:p w14:paraId="76E27DE8" w14:textId="77777777" w:rsidR="00205BFF" w:rsidRPr="0014100C" w:rsidRDefault="00205BFF" w:rsidP="000F6F32">
      <w:pPr>
        <w:pStyle w:val="Heading3"/>
        <w:jc w:val="both"/>
        <w:rPr>
          <w:rFonts w:asciiTheme="minorHAnsi" w:hAnsiTheme="minorHAnsi" w:cstheme="minorHAnsi"/>
          <w:b/>
          <w:sz w:val="22"/>
          <w:szCs w:val="22"/>
        </w:rPr>
      </w:pPr>
      <w:r w:rsidRPr="0014100C">
        <w:rPr>
          <w:rFonts w:asciiTheme="minorHAnsi" w:hAnsiTheme="minorHAnsi" w:cstheme="minorHAnsi"/>
          <w:b/>
          <w:sz w:val="22"/>
          <w:szCs w:val="22"/>
        </w:rPr>
        <w:t>Responsibilities and Required Qualifications</w:t>
      </w:r>
    </w:p>
    <w:p w14:paraId="6A0536D9" w14:textId="77777777" w:rsidR="005E58B3" w:rsidRPr="0014100C" w:rsidRDefault="005E58B3" w:rsidP="00D126D5">
      <w:pPr>
        <w:tabs>
          <w:tab w:val="center" w:pos="4320"/>
          <w:tab w:val="right" w:pos="8640"/>
        </w:tabs>
        <w:ind w:left="-426"/>
        <w:jc w:val="both"/>
        <w:rPr>
          <w:rFonts w:asciiTheme="minorHAnsi" w:hAnsiTheme="minorHAnsi" w:cstheme="minorHAnsi"/>
          <w:color w:val="000000"/>
          <w:szCs w:val="22"/>
        </w:rPr>
      </w:pPr>
    </w:p>
    <w:p w14:paraId="65161DF0" w14:textId="77777777" w:rsidR="0084366A" w:rsidRPr="0014100C" w:rsidRDefault="0084366A" w:rsidP="000F6F32">
      <w:pPr>
        <w:spacing w:after="120"/>
        <w:jc w:val="both"/>
        <w:rPr>
          <w:rFonts w:asciiTheme="minorHAnsi" w:hAnsiTheme="minorHAnsi" w:cstheme="minorHAnsi"/>
          <w:b/>
          <w:color w:val="000000"/>
          <w:szCs w:val="22"/>
        </w:rPr>
      </w:pPr>
      <w:r w:rsidRPr="0014100C">
        <w:rPr>
          <w:rFonts w:asciiTheme="minorHAnsi" w:hAnsiTheme="minorHAnsi" w:cstheme="minorHAnsi"/>
          <w:b/>
          <w:color w:val="000000"/>
          <w:szCs w:val="22"/>
        </w:rPr>
        <w:t>Team Leader</w:t>
      </w:r>
      <w:r w:rsidR="000F6F32" w:rsidRPr="0014100C">
        <w:rPr>
          <w:rFonts w:asciiTheme="minorHAnsi" w:hAnsiTheme="minorHAnsi" w:cstheme="minorHAnsi"/>
          <w:b/>
          <w:color w:val="000000"/>
          <w:szCs w:val="22"/>
        </w:rPr>
        <w:t xml:space="preserve"> (International Expert)</w:t>
      </w:r>
    </w:p>
    <w:p w14:paraId="1C876ABD" w14:textId="77777777" w:rsidR="005E58B3" w:rsidRPr="0014100C" w:rsidRDefault="0084366A" w:rsidP="000F6F32">
      <w:pPr>
        <w:spacing w:after="120"/>
        <w:jc w:val="both"/>
        <w:rPr>
          <w:rFonts w:asciiTheme="minorHAnsi" w:hAnsiTheme="minorHAnsi" w:cstheme="minorHAnsi"/>
          <w:color w:val="000000"/>
          <w:szCs w:val="22"/>
        </w:rPr>
      </w:pPr>
      <w:r w:rsidRPr="0014100C">
        <w:rPr>
          <w:rFonts w:asciiTheme="minorHAnsi" w:hAnsiTheme="minorHAnsi" w:cstheme="minorHAnsi"/>
          <w:color w:val="000000"/>
          <w:szCs w:val="22"/>
        </w:rPr>
        <w:t xml:space="preserve">Spearheading </w:t>
      </w:r>
      <w:r w:rsidR="005E58B3" w:rsidRPr="0014100C">
        <w:rPr>
          <w:rFonts w:asciiTheme="minorHAnsi" w:hAnsiTheme="minorHAnsi" w:cstheme="minorHAnsi"/>
          <w:color w:val="000000"/>
          <w:szCs w:val="22"/>
        </w:rPr>
        <w:t>the evaluation and coordinat</w:t>
      </w:r>
      <w:r w:rsidRPr="0014100C">
        <w:rPr>
          <w:rFonts w:asciiTheme="minorHAnsi" w:hAnsiTheme="minorHAnsi" w:cstheme="minorHAnsi"/>
          <w:color w:val="000000"/>
          <w:szCs w:val="22"/>
        </w:rPr>
        <w:t>ing</w:t>
      </w:r>
      <w:r w:rsidR="005E58B3" w:rsidRPr="0014100C">
        <w:rPr>
          <w:rFonts w:asciiTheme="minorHAnsi" w:hAnsiTheme="minorHAnsi" w:cstheme="minorHAnsi"/>
          <w:color w:val="000000"/>
          <w:szCs w:val="22"/>
        </w:rPr>
        <w:t xml:space="preserve"> the work of other team members</w:t>
      </w:r>
      <w:r w:rsidRPr="0014100C">
        <w:rPr>
          <w:rFonts w:asciiTheme="minorHAnsi" w:hAnsiTheme="minorHAnsi" w:cstheme="minorHAnsi"/>
          <w:color w:val="000000"/>
          <w:szCs w:val="22"/>
        </w:rPr>
        <w:t xml:space="preserve">, the team leader will be responsible for ensuring </w:t>
      </w:r>
      <w:r w:rsidR="005E58B3" w:rsidRPr="0014100C">
        <w:rPr>
          <w:rFonts w:asciiTheme="minorHAnsi" w:hAnsiTheme="minorHAnsi" w:cstheme="minorHAnsi"/>
          <w:color w:val="000000"/>
          <w:szCs w:val="22"/>
        </w:rPr>
        <w:t xml:space="preserve">the quality of the evaluation process, </w:t>
      </w:r>
      <w:r w:rsidRPr="0014100C">
        <w:rPr>
          <w:rFonts w:asciiTheme="minorHAnsi" w:hAnsiTheme="minorHAnsi" w:cstheme="minorHAnsi"/>
          <w:color w:val="000000"/>
          <w:szCs w:val="22"/>
        </w:rPr>
        <w:t xml:space="preserve">the </w:t>
      </w:r>
      <w:r w:rsidR="005E58B3" w:rsidRPr="0014100C">
        <w:rPr>
          <w:rFonts w:asciiTheme="minorHAnsi" w:hAnsiTheme="minorHAnsi" w:cstheme="minorHAnsi"/>
          <w:color w:val="000000"/>
          <w:szCs w:val="22"/>
        </w:rPr>
        <w:t xml:space="preserve">methodology and </w:t>
      </w:r>
      <w:r w:rsidRPr="0014100C">
        <w:rPr>
          <w:rFonts w:asciiTheme="minorHAnsi" w:hAnsiTheme="minorHAnsi" w:cstheme="minorHAnsi"/>
          <w:color w:val="000000"/>
          <w:szCs w:val="22"/>
        </w:rPr>
        <w:t xml:space="preserve">the </w:t>
      </w:r>
      <w:r w:rsidR="005E58B3" w:rsidRPr="0014100C">
        <w:rPr>
          <w:rFonts w:asciiTheme="minorHAnsi" w:hAnsiTheme="minorHAnsi" w:cstheme="minorHAnsi"/>
          <w:color w:val="000000"/>
          <w:szCs w:val="22"/>
        </w:rPr>
        <w:t xml:space="preserve">timely delivery of all products. </w:t>
      </w:r>
      <w:r w:rsidRPr="0014100C">
        <w:rPr>
          <w:rFonts w:asciiTheme="minorHAnsi" w:hAnsiTheme="minorHAnsi" w:cstheme="minorHAnsi"/>
          <w:color w:val="000000"/>
          <w:szCs w:val="22"/>
        </w:rPr>
        <w:t>I</w:t>
      </w:r>
      <w:r w:rsidR="005E58B3" w:rsidRPr="0014100C">
        <w:rPr>
          <w:rFonts w:asciiTheme="minorHAnsi" w:hAnsiTheme="minorHAnsi" w:cstheme="minorHAnsi"/>
          <w:color w:val="000000"/>
          <w:szCs w:val="22"/>
        </w:rPr>
        <w:t>n close collaboration with the UNCT and the Evaluation Manage</w:t>
      </w:r>
      <w:r w:rsidR="00DB67B7" w:rsidRPr="0014100C">
        <w:rPr>
          <w:rFonts w:asciiTheme="minorHAnsi" w:hAnsiTheme="minorHAnsi" w:cstheme="minorHAnsi"/>
          <w:color w:val="000000"/>
          <w:szCs w:val="22"/>
        </w:rPr>
        <w:t>ment Group</w:t>
      </w:r>
      <w:r w:rsidR="005E58B3" w:rsidRPr="0014100C">
        <w:rPr>
          <w:rFonts w:asciiTheme="minorHAnsi" w:hAnsiTheme="minorHAnsi" w:cstheme="minorHAnsi"/>
          <w:color w:val="000000"/>
          <w:szCs w:val="22"/>
        </w:rPr>
        <w:t xml:space="preserve">, </w:t>
      </w:r>
      <w:r w:rsidRPr="0014100C">
        <w:rPr>
          <w:rFonts w:asciiTheme="minorHAnsi" w:hAnsiTheme="minorHAnsi" w:cstheme="minorHAnsi"/>
          <w:color w:val="000000"/>
          <w:szCs w:val="22"/>
        </w:rPr>
        <w:t xml:space="preserve">the team leader </w:t>
      </w:r>
      <w:r w:rsidR="005E58B3" w:rsidRPr="0014100C">
        <w:rPr>
          <w:rFonts w:asciiTheme="minorHAnsi" w:hAnsiTheme="minorHAnsi" w:cstheme="minorHAnsi"/>
          <w:color w:val="000000"/>
          <w:szCs w:val="22"/>
        </w:rPr>
        <w:t>will</w:t>
      </w:r>
      <w:r w:rsidRPr="0014100C">
        <w:rPr>
          <w:rFonts w:asciiTheme="minorHAnsi" w:hAnsiTheme="minorHAnsi" w:cstheme="minorHAnsi"/>
          <w:color w:val="000000"/>
          <w:szCs w:val="22"/>
        </w:rPr>
        <w:t xml:space="preserve"> guide the</w:t>
      </w:r>
      <w:r w:rsidR="005E58B3" w:rsidRPr="0014100C">
        <w:rPr>
          <w:rFonts w:asciiTheme="minorHAnsi" w:hAnsiTheme="minorHAnsi" w:cstheme="minorHAnsi"/>
          <w:color w:val="000000"/>
          <w:szCs w:val="22"/>
        </w:rPr>
        <w:t xml:space="preserve"> conceptualization and design of the evaluation</w:t>
      </w:r>
      <w:r w:rsidRPr="0014100C">
        <w:rPr>
          <w:rFonts w:asciiTheme="minorHAnsi" w:hAnsiTheme="minorHAnsi" w:cstheme="minorHAnsi"/>
          <w:color w:val="000000"/>
          <w:szCs w:val="22"/>
        </w:rPr>
        <w:t>, shape</w:t>
      </w:r>
      <w:r w:rsidR="005E58B3" w:rsidRPr="0014100C">
        <w:rPr>
          <w:rFonts w:asciiTheme="minorHAnsi" w:hAnsiTheme="minorHAnsi" w:cstheme="minorHAnsi"/>
          <w:color w:val="000000"/>
          <w:szCs w:val="22"/>
        </w:rPr>
        <w:t xml:space="preserve"> the findings, conclusions, and recommendations of the report. </w:t>
      </w:r>
      <w:r w:rsidRPr="0014100C">
        <w:rPr>
          <w:rFonts w:asciiTheme="minorHAnsi" w:hAnsiTheme="minorHAnsi" w:cstheme="minorHAnsi"/>
          <w:b/>
          <w:color w:val="000000"/>
          <w:szCs w:val="22"/>
        </w:rPr>
        <w:t>The specific tasks</w:t>
      </w:r>
      <w:r w:rsidR="005E58B3" w:rsidRPr="0014100C">
        <w:rPr>
          <w:rFonts w:asciiTheme="minorHAnsi" w:hAnsiTheme="minorHAnsi" w:cstheme="minorHAnsi"/>
          <w:b/>
          <w:color w:val="000000"/>
          <w:szCs w:val="22"/>
        </w:rPr>
        <w:t xml:space="preserve"> include</w:t>
      </w:r>
      <w:r w:rsidR="005E58B3" w:rsidRPr="0014100C">
        <w:rPr>
          <w:rFonts w:asciiTheme="minorHAnsi" w:hAnsiTheme="minorHAnsi" w:cstheme="minorHAnsi"/>
          <w:color w:val="000000"/>
          <w:szCs w:val="22"/>
        </w:rPr>
        <w:t>:</w:t>
      </w:r>
    </w:p>
    <w:p w14:paraId="12169361" w14:textId="77777777" w:rsidR="005E58B3" w:rsidRPr="0014100C" w:rsidRDefault="005E58B3" w:rsidP="000F6F32">
      <w:pPr>
        <w:numPr>
          <w:ilvl w:val="0"/>
          <w:numId w:val="34"/>
        </w:numPr>
        <w:spacing w:after="120"/>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Develop</w:t>
      </w:r>
      <w:r w:rsidR="0084366A" w:rsidRPr="0014100C">
        <w:rPr>
          <w:rFonts w:asciiTheme="minorHAnsi" w:hAnsiTheme="minorHAnsi" w:cstheme="minorHAnsi"/>
          <w:color w:val="000000"/>
          <w:szCs w:val="22"/>
        </w:rPr>
        <w:t>ing</w:t>
      </w:r>
      <w:r w:rsidRPr="0014100C">
        <w:rPr>
          <w:rFonts w:asciiTheme="minorHAnsi" w:hAnsiTheme="minorHAnsi" w:cstheme="minorHAnsi"/>
          <w:color w:val="000000"/>
          <w:szCs w:val="22"/>
        </w:rPr>
        <w:t xml:space="preserve"> an inception report and details the design, methodology (including the methods for data collection and analysis criteria for selection of projects, required resources), and work plan of the evaluation team. </w:t>
      </w:r>
    </w:p>
    <w:p w14:paraId="0720A4FE" w14:textId="77777777" w:rsidR="005E58B3" w:rsidRPr="0014100C" w:rsidRDefault="005E58B3" w:rsidP="000F6F32">
      <w:pPr>
        <w:numPr>
          <w:ilvl w:val="0"/>
          <w:numId w:val="34"/>
        </w:numPr>
        <w:spacing w:after="120"/>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Direct</w:t>
      </w:r>
      <w:r w:rsidR="0084366A" w:rsidRPr="0014100C">
        <w:rPr>
          <w:rFonts w:asciiTheme="minorHAnsi" w:hAnsiTheme="minorHAnsi" w:cstheme="minorHAnsi"/>
          <w:color w:val="000000"/>
          <w:szCs w:val="22"/>
        </w:rPr>
        <w:t>ing and conducting t</w:t>
      </w:r>
      <w:r w:rsidRPr="0014100C">
        <w:rPr>
          <w:rFonts w:asciiTheme="minorHAnsi" w:hAnsiTheme="minorHAnsi" w:cstheme="minorHAnsi"/>
          <w:color w:val="000000"/>
          <w:szCs w:val="22"/>
        </w:rPr>
        <w:t>he research and analysis of all relevant documentation;</w:t>
      </w:r>
    </w:p>
    <w:p w14:paraId="0A6652F5" w14:textId="77777777" w:rsidR="005E58B3" w:rsidRPr="0014100C" w:rsidRDefault="005E58B3" w:rsidP="000F6F32">
      <w:pPr>
        <w:numPr>
          <w:ilvl w:val="0"/>
          <w:numId w:val="34"/>
        </w:numPr>
        <w:spacing w:after="120"/>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Decid</w:t>
      </w:r>
      <w:r w:rsidR="0084366A" w:rsidRPr="0014100C">
        <w:rPr>
          <w:rFonts w:asciiTheme="minorHAnsi" w:hAnsiTheme="minorHAnsi" w:cstheme="minorHAnsi"/>
          <w:color w:val="000000"/>
          <w:szCs w:val="22"/>
        </w:rPr>
        <w:t xml:space="preserve">ing on </w:t>
      </w:r>
      <w:r w:rsidRPr="0014100C">
        <w:rPr>
          <w:rFonts w:asciiTheme="minorHAnsi" w:hAnsiTheme="minorHAnsi" w:cstheme="minorHAnsi"/>
          <w:color w:val="000000"/>
          <w:szCs w:val="22"/>
        </w:rPr>
        <w:t>the division of labour within the evaluation team and coordinat</w:t>
      </w:r>
      <w:r w:rsidR="0084366A" w:rsidRPr="0014100C">
        <w:rPr>
          <w:rFonts w:asciiTheme="minorHAnsi" w:hAnsiTheme="minorHAnsi" w:cstheme="minorHAnsi"/>
          <w:color w:val="000000"/>
          <w:szCs w:val="22"/>
        </w:rPr>
        <w:t>ing the</w:t>
      </w:r>
      <w:r w:rsidRPr="0014100C">
        <w:rPr>
          <w:rFonts w:asciiTheme="minorHAnsi" w:hAnsiTheme="minorHAnsi" w:cstheme="minorHAnsi"/>
          <w:color w:val="000000"/>
          <w:szCs w:val="22"/>
        </w:rPr>
        <w:t xml:space="preserve"> team tasks within the framework of the TORs;</w:t>
      </w:r>
    </w:p>
    <w:p w14:paraId="12893AB4" w14:textId="77777777" w:rsidR="005E58B3" w:rsidRPr="0014100C" w:rsidRDefault="0084366A" w:rsidP="000F6F32">
      <w:pPr>
        <w:numPr>
          <w:ilvl w:val="0"/>
          <w:numId w:val="34"/>
        </w:numPr>
        <w:spacing w:after="120"/>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Overseeing</w:t>
      </w:r>
      <w:r w:rsidR="005E58B3" w:rsidRPr="0014100C">
        <w:rPr>
          <w:rFonts w:asciiTheme="minorHAnsi" w:hAnsiTheme="minorHAnsi" w:cstheme="minorHAnsi"/>
          <w:color w:val="000000"/>
          <w:szCs w:val="22"/>
        </w:rPr>
        <w:t xml:space="preserve"> the preparation of the report</w:t>
      </w:r>
      <w:r w:rsidRPr="0014100C">
        <w:rPr>
          <w:rFonts w:asciiTheme="minorHAnsi" w:hAnsiTheme="minorHAnsi" w:cstheme="minorHAnsi"/>
          <w:color w:val="000000"/>
          <w:szCs w:val="22"/>
        </w:rPr>
        <w:t xml:space="preserve">, ensuring its quality, </w:t>
      </w:r>
      <w:r w:rsidR="005E58B3" w:rsidRPr="0014100C">
        <w:rPr>
          <w:rFonts w:asciiTheme="minorHAnsi" w:hAnsiTheme="minorHAnsi" w:cstheme="minorHAnsi"/>
          <w:color w:val="000000"/>
          <w:szCs w:val="22"/>
        </w:rPr>
        <w:t xml:space="preserve">and </w:t>
      </w:r>
      <w:r w:rsidRPr="0014100C">
        <w:rPr>
          <w:rFonts w:asciiTheme="minorHAnsi" w:hAnsiTheme="minorHAnsi" w:cstheme="minorHAnsi"/>
          <w:color w:val="000000"/>
          <w:szCs w:val="22"/>
        </w:rPr>
        <w:t>leading</w:t>
      </w:r>
      <w:r w:rsidR="005E58B3" w:rsidRPr="0014100C">
        <w:rPr>
          <w:rFonts w:asciiTheme="minorHAnsi" w:hAnsiTheme="minorHAnsi" w:cstheme="minorHAnsi"/>
          <w:color w:val="000000"/>
          <w:szCs w:val="22"/>
        </w:rPr>
        <w:t xml:space="preserve"> the analysis of the evaluative evidence;</w:t>
      </w:r>
    </w:p>
    <w:p w14:paraId="359DB99F" w14:textId="77777777" w:rsidR="005E58B3" w:rsidRPr="0014100C" w:rsidRDefault="005E58B3" w:rsidP="000F6F32">
      <w:pPr>
        <w:numPr>
          <w:ilvl w:val="0"/>
          <w:numId w:val="34"/>
        </w:numPr>
        <w:spacing w:after="120"/>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Oversee</w:t>
      </w:r>
      <w:r w:rsidR="0084366A" w:rsidRPr="0014100C">
        <w:rPr>
          <w:rFonts w:asciiTheme="minorHAnsi" w:hAnsiTheme="minorHAnsi" w:cstheme="minorHAnsi"/>
          <w:color w:val="000000"/>
          <w:szCs w:val="22"/>
        </w:rPr>
        <w:t>ing</w:t>
      </w:r>
      <w:r w:rsidRPr="0014100C">
        <w:rPr>
          <w:rFonts w:asciiTheme="minorHAnsi" w:hAnsiTheme="minorHAnsi" w:cstheme="minorHAnsi"/>
          <w:color w:val="000000"/>
          <w:szCs w:val="22"/>
        </w:rPr>
        <w:t xml:space="preserve"> the administration and analysis of the results of the data collection exercise;</w:t>
      </w:r>
    </w:p>
    <w:p w14:paraId="7EE6E55F" w14:textId="77777777" w:rsidR="005E58B3" w:rsidRPr="0014100C" w:rsidRDefault="005E58B3" w:rsidP="000F6F32">
      <w:pPr>
        <w:numPr>
          <w:ilvl w:val="0"/>
          <w:numId w:val="34"/>
        </w:numPr>
        <w:spacing w:after="120"/>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Draft</w:t>
      </w:r>
      <w:r w:rsidR="0084366A" w:rsidRPr="0014100C">
        <w:rPr>
          <w:rFonts w:asciiTheme="minorHAnsi" w:hAnsiTheme="minorHAnsi" w:cstheme="minorHAnsi"/>
          <w:color w:val="000000"/>
          <w:szCs w:val="22"/>
        </w:rPr>
        <w:t>ing</w:t>
      </w:r>
      <w:r w:rsidRPr="0014100C">
        <w:rPr>
          <w:rFonts w:asciiTheme="minorHAnsi" w:hAnsiTheme="minorHAnsi" w:cstheme="minorHAnsi"/>
          <w:color w:val="000000"/>
          <w:szCs w:val="22"/>
        </w:rPr>
        <w:t xml:space="preserve"> the evalua</w:t>
      </w:r>
      <w:r w:rsidR="0084366A" w:rsidRPr="0014100C">
        <w:rPr>
          <w:rFonts w:asciiTheme="minorHAnsi" w:hAnsiTheme="minorHAnsi" w:cstheme="minorHAnsi"/>
          <w:color w:val="000000"/>
          <w:szCs w:val="22"/>
        </w:rPr>
        <w:t>tion report and coordinating</w:t>
      </w:r>
      <w:r w:rsidRPr="0014100C">
        <w:rPr>
          <w:rFonts w:asciiTheme="minorHAnsi" w:hAnsiTheme="minorHAnsi" w:cstheme="minorHAnsi"/>
          <w:color w:val="000000"/>
          <w:szCs w:val="22"/>
        </w:rPr>
        <w:t xml:space="preserve"> the inputs from team members; </w:t>
      </w:r>
    </w:p>
    <w:p w14:paraId="7AFA5AD4" w14:textId="77777777" w:rsidR="005E58B3" w:rsidRPr="0014100C" w:rsidRDefault="005E58B3" w:rsidP="000F6F32">
      <w:pPr>
        <w:numPr>
          <w:ilvl w:val="0"/>
          <w:numId w:val="34"/>
        </w:numPr>
        <w:spacing w:after="120"/>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Prepar</w:t>
      </w:r>
      <w:r w:rsidR="0084366A" w:rsidRPr="0014100C">
        <w:rPr>
          <w:rFonts w:asciiTheme="minorHAnsi" w:hAnsiTheme="minorHAnsi" w:cstheme="minorHAnsi"/>
          <w:color w:val="000000"/>
          <w:szCs w:val="22"/>
        </w:rPr>
        <w:t>ation</w:t>
      </w:r>
      <w:r w:rsidRPr="0014100C">
        <w:rPr>
          <w:rFonts w:asciiTheme="minorHAnsi" w:hAnsiTheme="minorHAnsi" w:cstheme="minorHAnsi"/>
          <w:color w:val="000000"/>
          <w:szCs w:val="22"/>
        </w:rPr>
        <w:t xml:space="preserve"> for meetings </w:t>
      </w:r>
      <w:r w:rsidR="0084366A" w:rsidRPr="0014100C">
        <w:rPr>
          <w:rFonts w:asciiTheme="minorHAnsi" w:hAnsiTheme="minorHAnsi" w:cstheme="minorHAnsi"/>
          <w:color w:val="000000"/>
          <w:szCs w:val="22"/>
        </w:rPr>
        <w:t xml:space="preserve">with the </w:t>
      </w:r>
      <w:r w:rsidRPr="0014100C">
        <w:rPr>
          <w:rFonts w:asciiTheme="minorHAnsi" w:hAnsiTheme="minorHAnsi" w:cstheme="minorHAnsi"/>
          <w:color w:val="000000"/>
          <w:szCs w:val="22"/>
        </w:rPr>
        <w:t xml:space="preserve">UNCT and other stakeholder to review findings, conclusions and recommendations. </w:t>
      </w:r>
    </w:p>
    <w:p w14:paraId="717B77D1" w14:textId="77777777" w:rsidR="005E58B3" w:rsidRPr="0014100C" w:rsidRDefault="005E58B3" w:rsidP="000F6F32">
      <w:pPr>
        <w:numPr>
          <w:ilvl w:val="0"/>
          <w:numId w:val="34"/>
        </w:numPr>
        <w:spacing w:after="120"/>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lastRenderedPageBreak/>
        <w:t>Lead</w:t>
      </w:r>
      <w:r w:rsidR="0084366A" w:rsidRPr="0014100C">
        <w:rPr>
          <w:rFonts w:asciiTheme="minorHAnsi" w:hAnsiTheme="minorHAnsi" w:cstheme="minorHAnsi"/>
          <w:color w:val="000000"/>
          <w:szCs w:val="22"/>
        </w:rPr>
        <w:t>ing</w:t>
      </w:r>
      <w:r w:rsidRPr="0014100C">
        <w:rPr>
          <w:rFonts w:asciiTheme="minorHAnsi" w:hAnsiTheme="minorHAnsi" w:cstheme="minorHAnsi"/>
          <w:color w:val="000000"/>
          <w:szCs w:val="22"/>
        </w:rPr>
        <w:t xml:space="preserve"> the stakeholder feedback sessions, brief</w:t>
      </w:r>
      <w:r w:rsidR="0084366A" w:rsidRPr="0014100C">
        <w:rPr>
          <w:rFonts w:asciiTheme="minorHAnsi" w:hAnsiTheme="minorHAnsi" w:cstheme="minorHAnsi"/>
          <w:color w:val="000000"/>
          <w:szCs w:val="22"/>
        </w:rPr>
        <w:t>ing</w:t>
      </w:r>
      <w:r w:rsidRPr="0014100C">
        <w:rPr>
          <w:rFonts w:asciiTheme="minorHAnsi" w:hAnsiTheme="minorHAnsi" w:cstheme="minorHAnsi"/>
          <w:color w:val="000000"/>
          <w:szCs w:val="22"/>
        </w:rPr>
        <w:t xml:space="preserve"> </w:t>
      </w:r>
      <w:r w:rsidR="0084366A" w:rsidRPr="0014100C">
        <w:rPr>
          <w:rFonts w:asciiTheme="minorHAnsi" w:hAnsiTheme="minorHAnsi" w:cstheme="minorHAnsi"/>
          <w:color w:val="000000"/>
          <w:szCs w:val="22"/>
        </w:rPr>
        <w:t>the</w:t>
      </w:r>
      <w:r w:rsidRPr="0014100C">
        <w:rPr>
          <w:rFonts w:asciiTheme="minorHAnsi" w:hAnsiTheme="minorHAnsi" w:cstheme="minorHAnsi"/>
          <w:color w:val="000000"/>
          <w:szCs w:val="22"/>
        </w:rPr>
        <w:t xml:space="preserve"> UNCT on the evaluation through informal sessions and finaliz</w:t>
      </w:r>
      <w:r w:rsidR="0084366A" w:rsidRPr="0014100C">
        <w:rPr>
          <w:rFonts w:asciiTheme="minorHAnsi" w:hAnsiTheme="minorHAnsi" w:cstheme="minorHAnsi"/>
          <w:color w:val="000000"/>
          <w:szCs w:val="22"/>
        </w:rPr>
        <w:t>ing</w:t>
      </w:r>
      <w:r w:rsidRPr="0014100C">
        <w:rPr>
          <w:rFonts w:asciiTheme="minorHAnsi" w:hAnsiTheme="minorHAnsi" w:cstheme="minorHAnsi"/>
          <w:color w:val="000000"/>
          <w:szCs w:val="22"/>
        </w:rPr>
        <w:t xml:space="preserve"> the report based on feedback from the quality assurance process;</w:t>
      </w:r>
    </w:p>
    <w:p w14:paraId="28B0700F" w14:textId="77777777" w:rsidR="005E58B3" w:rsidRPr="0014100C" w:rsidRDefault="005E58B3" w:rsidP="000F6F32">
      <w:pPr>
        <w:numPr>
          <w:ilvl w:val="0"/>
          <w:numId w:val="34"/>
        </w:numPr>
        <w:spacing w:after="120"/>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Deliver</w:t>
      </w:r>
      <w:r w:rsidR="0084366A" w:rsidRPr="0014100C">
        <w:rPr>
          <w:rFonts w:asciiTheme="minorHAnsi" w:hAnsiTheme="minorHAnsi" w:cstheme="minorHAnsi"/>
          <w:color w:val="000000"/>
          <w:szCs w:val="22"/>
        </w:rPr>
        <w:t>ing</w:t>
      </w:r>
      <w:r w:rsidRPr="0014100C">
        <w:rPr>
          <w:rFonts w:asciiTheme="minorHAnsi" w:hAnsiTheme="minorHAnsi" w:cstheme="minorHAnsi"/>
          <w:color w:val="000000"/>
          <w:szCs w:val="22"/>
        </w:rPr>
        <w:t xml:space="preserve"> the final evaluation report.</w:t>
      </w:r>
    </w:p>
    <w:p w14:paraId="13C7AEEB" w14:textId="77777777" w:rsidR="0044444E" w:rsidRDefault="0044444E" w:rsidP="000F6F32">
      <w:pPr>
        <w:autoSpaceDE w:val="0"/>
        <w:autoSpaceDN w:val="0"/>
        <w:adjustRightInd w:val="0"/>
        <w:jc w:val="both"/>
        <w:rPr>
          <w:rFonts w:asciiTheme="minorHAnsi" w:hAnsiTheme="minorHAnsi" w:cstheme="minorHAnsi"/>
          <w:b/>
          <w:color w:val="000000"/>
          <w:szCs w:val="22"/>
        </w:rPr>
      </w:pPr>
    </w:p>
    <w:p w14:paraId="6E8E1B13" w14:textId="77777777" w:rsidR="0044444E" w:rsidRDefault="0044444E" w:rsidP="000F6F32">
      <w:pPr>
        <w:autoSpaceDE w:val="0"/>
        <w:autoSpaceDN w:val="0"/>
        <w:adjustRightInd w:val="0"/>
        <w:jc w:val="both"/>
        <w:rPr>
          <w:rFonts w:asciiTheme="minorHAnsi" w:hAnsiTheme="minorHAnsi" w:cstheme="minorHAnsi"/>
          <w:b/>
          <w:color w:val="000000"/>
          <w:szCs w:val="22"/>
        </w:rPr>
      </w:pPr>
    </w:p>
    <w:p w14:paraId="5CB1A076" w14:textId="77777777" w:rsidR="005E58B3" w:rsidRPr="0014100C" w:rsidRDefault="005E58B3" w:rsidP="000F6F32">
      <w:pPr>
        <w:autoSpaceDE w:val="0"/>
        <w:autoSpaceDN w:val="0"/>
        <w:adjustRightInd w:val="0"/>
        <w:jc w:val="both"/>
        <w:rPr>
          <w:rFonts w:asciiTheme="minorHAnsi" w:hAnsiTheme="minorHAnsi" w:cstheme="minorHAnsi"/>
          <w:b/>
          <w:color w:val="000000"/>
          <w:szCs w:val="22"/>
        </w:rPr>
      </w:pPr>
      <w:r w:rsidRPr="0014100C">
        <w:rPr>
          <w:rFonts w:asciiTheme="minorHAnsi" w:hAnsiTheme="minorHAnsi" w:cstheme="minorHAnsi"/>
          <w:b/>
          <w:color w:val="000000"/>
          <w:szCs w:val="22"/>
        </w:rPr>
        <w:t>Required skills and experience:</w:t>
      </w:r>
    </w:p>
    <w:p w14:paraId="2565B2C0" w14:textId="77777777" w:rsidR="005E58B3" w:rsidRPr="0014100C" w:rsidRDefault="005E58B3" w:rsidP="000F6F32">
      <w:pPr>
        <w:autoSpaceDE w:val="0"/>
        <w:autoSpaceDN w:val="0"/>
        <w:adjustRightInd w:val="0"/>
        <w:jc w:val="both"/>
        <w:rPr>
          <w:rFonts w:asciiTheme="minorHAnsi" w:hAnsiTheme="minorHAnsi" w:cstheme="minorHAnsi"/>
          <w:color w:val="000000"/>
          <w:szCs w:val="22"/>
        </w:rPr>
      </w:pPr>
    </w:p>
    <w:p w14:paraId="49872819" w14:textId="77777777" w:rsidR="005E58B3" w:rsidRPr="0014100C" w:rsidRDefault="000F6F32"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At least a master’s</w:t>
      </w:r>
      <w:r w:rsidR="005E58B3" w:rsidRPr="0014100C">
        <w:rPr>
          <w:rFonts w:asciiTheme="minorHAnsi" w:hAnsiTheme="minorHAnsi" w:cstheme="minorHAnsi"/>
          <w:color w:val="000000"/>
          <w:szCs w:val="22"/>
        </w:rPr>
        <w:t xml:space="preserve"> </w:t>
      </w:r>
      <w:r w:rsidRPr="0014100C">
        <w:rPr>
          <w:rFonts w:asciiTheme="minorHAnsi" w:hAnsiTheme="minorHAnsi" w:cstheme="minorHAnsi"/>
          <w:color w:val="000000"/>
          <w:szCs w:val="22"/>
        </w:rPr>
        <w:t>d</w:t>
      </w:r>
      <w:r w:rsidR="005E58B3" w:rsidRPr="0014100C">
        <w:rPr>
          <w:rFonts w:asciiTheme="minorHAnsi" w:hAnsiTheme="minorHAnsi" w:cstheme="minorHAnsi"/>
          <w:color w:val="000000"/>
          <w:szCs w:val="22"/>
        </w:rPr>
        <w:t xml:space="preserve">egree in a relevant </w:t>
      </w:r>
      <w:r w:rsidR="000305FE" w:rsidRPr="0014100C">
        <w:rPr>
          <w:rFonts w:asciiTheme="minorHAnsi" w:hAnsiTheme="minorHAnsi" w:cstheme="minorHAnsi"/>
          <w:color w:val="000000"/>
          <w:szCs w:val="22"/>
        </w:rPr>
        <w:t>field</w:t>
      </w:r>
      <w:r w:rsidR="005E58B3" w:rsidRPr="0014100C">
        <w:rPr>
          <w:rFonts w:asciiTheme="minorHAnsi" w:hAnsiTheme="minorHAnsi" w:cstheme="minorHAnsi"/>
          <w:color w:val="000000"/>
          <w:szCs w:val="22"/>
        </w:rPr>
        <w:t xml:space="preserve"> </w:t>
      </w:r>
      <w:r w:rsidR="0084366A" w:rsidRPr="0014100C">
        <w:rPr>
          <w:rFonts w:asciiTheme="minorHAnsi" w:hAnsiTheme="minorHAnsi" w:cstheme="minorHAnsi"/>
          <w:color w:val="000000"/>
          <w:szCs w:val="22"/>
        </w:rPr>
        <w:t>(</w:t>
      </w:r>
      <w:r w:rsidR="0084366A" w:rsidRPr="0014100C">
        <w:rPr>
          <w:rFonts w:asciiTheme="minorHAnsi" w:hAnsiTheme="minorHAnsi" w:cstheme="minorHAnsi"/>
          <w:szCs w:val="22"/>
        </w:rPr>
        <w:t>international development, economics, social sciences or a related field)</w:t>
      </w:r>
    </w:p>
    <w:p w14:paraId="611A1156" w14:textId="77777777" w:rsidR="005E58B3" w:rsidRPr="0014100C" w:rsidRDefault="005E58B3"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 xml:space="preserve">At least 10 years of working experience in evaluation of UN’s strategic documents and UN agency country programmes </w:t>
      </w:r>
    </w:p>
    <w:p w14:paraId="4017EA4E" w14:textId="77777777" w:rsidR="005E58B3" w:rsidRPr="0014100C" w:rsidRDefault="005E58B3"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 xml:space="preserve">Previous experience with regional organizations and the UN system </w:t>
      </w:r>
    </w:p>
    <w:p w14:paraId="708498E9" w14:textId="77777777" w:rsidR="005E58B3" w:rsidRPr="0014100C" w:rsidRDefault="005E58B3"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Experience with participatory approaches, organizational assessments partnership strategies and capacity development</w:t>
      </w:r>
    </w:p>
    <w:p w14:paraId="29EB1609" w14:textId="77777777" w:rsidR="005E58B3" w:rsidRPr="0014100C" w:rsidRDefault="005E58B3"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Knowledge of relevant human rights issues and ability to identify related problems in their political, ethnic, racial, gender equality and socio-economic dimensions</w:t>
      </w:r>
    </w:p>
    <w:p w14:paraId="3AB9269F" w14:textId="77777777" w:rsidR="00DF02C6" w:rsidRPr="0014100C" w:rsidRDefault="00DF02C6"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 xml:space="preserve">In-depth </w:t>
      </w:r>
      <w:r w:rsidR="009A624F" w:rsidRPr="0014100C">
        <w:rPr>
          <w:rFonts w:asciiTheme="minorHAnsi" w:hAnsiTheme="minorHAnsi" w:cstheme="minorHAnsi"/>
          <w:color w:val="000000"/>
          <w:szCs w:val="22"/>
        </w:rPr>
        <w:t>understanding of at least one area of work from the UNPSD</w:t>
      </w:r>
    </w:p>
    <w:p w14:paraId="6C0B62F2" w14:textId="77777777" w:rsidR="005E58B3" w:rsidRPr="0014100C" w:rsidRDefault="005E58B3"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Ability to evaluate and integrate information from a variety of sources and assess impact on the human rights and gender equality. Ability to incorporate gender perspectives in all aspects of the evaluation report</w:t>
      </w:r>
    </w:p>
    <w:p w14:paraId="0BDFDF2B" w14:textId="77777777" w:rsidR="005E58B3" w:rsidRPr="0014100C" w:rsidRDefault="005E58B3"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 xml:space="preserve">Regional expertise in </w:t>
      </w:r>
      <w:r w:rsidR="0084366A" w:rsidRPr="0014100C">
        <w:rPr>
          <w:rFonts w:asciiTheme="minorHAnsi" w:hAnsiTheme="minorHAnsi" w:cstheme="minorHAnsi"/>
          <w:color w:val="000000"/>
          <w:szCs w:val="22"/>
        </w:rPr>
        <w:t xml:space="preserve">the region of the </w:t>
      </w:r>
      <w:r w:rsidRPr="0014100C">
        <w:rPr>
          <w:rFonts w:asciiTheme="minorHAnsi" w:hAnsiTheme="minorHAnsi" w:cstheme="minorHAnsi"/>
          <w:color w:val="000000"/>
          <w:szCs w:val="22"/>
        </w:rPr>
        <w:t>Western Balkans</w:t>
      </w:r>
    </w:p>
    <w:p w14:paraId="268134D6" w14:textId="77777777" w:rsidR="005E58B3" w:rsidRPr="0014100C" w:rsidRDefault="005E58B3"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Proven experience as an evaluation team leader with ability to lead and work with other evaluation experts.</w:t>
      </w:r>
    </w:p>
    <w:p w14:paraId="45D4C2C5" w14:textId="77777777" w:rsidR="005E58B3" w:rsidRPr="0014100C" w:rsidRDefault="005E58B3"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 xml:space="preserve">Facilitation skills and ability to manage diversity of views in different development contexts </w:t>
      </w:r>
    </w:p>
    <w:p w14:paraId="0E40CEEB" w14:textId="77777777" w:rsidR="005E58B3" w:rsidRPr="0014100C" w:rsidRDefault="005E58B3"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 xml:space="preserve">Ability to produce well written reports demonstrating analytical ability and communication skills </w:t>
      </w:r>
    </w:p>
    <w:p w14:paraId="674ECE8E" w14:textId="77777777" w:rsidR="005E58B3" w:rsidRPr="0014100C" w:rsidRDefault="005E58B3" w:rsidP="000F6F32">
      <w:pPr>
        <w:numPr>
          <w:ilvl w:val="0"/>
          <w:numId w:val="35"/>
        </w:numPr>
        <w:ind w:left="288" w:hanging="288"/>
        <w:jc w:val="both"/>
        <w:rPr>
          <w:rFonts w:asciiTheme="minorHAnsi" w:hAnsiTheme="minorHAnsi" w:cstheme="minorHAnsi"/>
          <w:color w:val="000000"/>
          <w:szCs w:val="22"/>
        </w:rPr>
      </w:pPr>
      <w:r w:rsidRPr="0014100C">
        <w:rPr>
          <w:rFonts w:asciiTheme="minorHAnsi" w:hAnsiTheme="minorHAnsi" w:cstheme="minorHAnsi"/>
          <w:color w:val="000000"/>
          <w:szCs w:val="22"/>
        </w:rPr>
        <w:t>Fluent in English</w:t>
      </w:r>
    </w:p>
    <w:p w14:paraId="55571ED6" w14:textId="77777777" w:rsidR="005E58B3" w:rsidRPr="0014100C" w:rsidRDefault="005E58B3" w:rsidP="005E58B3">
      <w:pPr>
        <w:jc w:val="both"/>
        <w:rPr>
          <w:rFonts w:asciiTheme="minorHAnsi" w:hAnsiTheme="minorHAnsi" w:cstheme="minorHAnsi"/>
          <w:color w:val="000000"/>
          <w:szCs w:val="22"/>
        </w:rPr>
      </w:pPr>
    </w:p>
    <w:p w14:paraId="0A46DE3F" w14:textId="77777777" w:rsidR="00EB45F1" w:rsidRPr="0014100C" w:rsidRDefault="00EB45F1" w:rsidP="00B67C22">
      <w:pPr>
        <w:pStyle w:val="Heading3"/>
        <w:spacing w:after="120"/>
        <w:rPr>
          <w:rFonts w:asciiTheme="minorHAnsi" w:hAnsiTheme="minorHAnsi" w:cstheme="minorHAnsi"/>
          <w:b/>
          <w:sz w:val="22"/>
          <w:szCs w:val="22"/>
        </w:rPr>
      </w:pPr>
      <w:r w:rsidRPr="0014100C">
        <w:rPr>
          <w:rFonts w:asciiTheme="minorHAnsi" w:hAnsiTheme="minorHAnsi" w:cstheme="minorHAnsi"/>
          <w:b/>
          <w:sz w:val="22"/>
          <w:szCs w:val="22"/>
        </w:rPr>
        <w:t>Evaluation Ethics</w:t>
      </w:r>
    </w:p>
    <w:p w14:paraId="5BC8DCF1" w14:textId="77777777" w:rsidR="00EB45F1" w:rsidRPr="0014100C" w:rsidRDefault="00EB45F1" w:rsidP="00B67C22">
      <w:pPr>
        <w:pStyle w:val="ListParagraph"/>
        <w:spacing w:after="120"/>
        <w:ind w:left="0"/>
        <w:contextualSpacing w:val="0"/>
        <w:jc w:val="both"/>
        <w:rPr>
          <w:rFonts w:asciiTheme="minorHAnsi" w:hAnsiTheme="minorHAnsi" w:cstheme="minorHAnsi"/>
          <w:sz w:val="22"/>
          <w:szCs w:val="22"/>
        </w:rPr>
      </w:pPr>
      <w:r w:rsidRPr="0014100C">
        <w:rPr>
          <w:rFonts w:asciiTheme="minorHAnsi" w:hAnsiTheme="minorHAnsi" w:cstheme="minorHAnsi"/>
          <w:sz w:val="22"/>
          <w:szCs w:val="22"/>
        </w:rPr>
        <w:t>The evaluation will be conducted in accordance with the principles outlined in the UNEG ‘Ethical Guidelines for Evaluation’. Critical issues that evaluator must safeguard include the rights and confidentiality of information provided in the design and implementation of the evaluation.</w:t>
      </w:r>
    </w:p>
    <w:p w14:paraId="43D10362" w14:textId="77777777" w:rsidR="00EB45F1" w:rsidRPr="0014100C" w:rsidRDefault="00EB45F1" w:rsidP="00B67C22">
      <w:pPr>
        <w:pStyle w:val="ListParagraph"/>
        <w:spacing w:after="120"/>
        <w:ind w:left="0"/>
        <w:contextualSpacing w:val="0"/>
        <w:jc w:val="both"/>
        <w:rPr>
          <w:rFonts w:asciiTheme="minorHAnsi" w:hAnsiTheme="minorHAnsi" w:cstheme="minorHAnsi"/>
          <w:sz w:val="22"/>
          <w:szCs w:val="22"/>
        </w:rPr>
      </w:pPr>
      <w:r w:rsidRPr="0014100C">
        <w:rPr>
          <w:rFonts w:asciiTheme="minorHAnsi" w:hAnsiTheme="minorHAnsi" w:cstheme="minorHAnsi"/>
          <w:sz w:val="22"/>
          <w:szCs w:val="22"/>
        </w:rPr>
        <w:t>At every stage of the evaluation process, the following principles should be observed:</w:t>
      </w:r>
    </w:p>
    <w:p w14:paraId="447BADC7" w14:textId="77777777" w:rsidR="00EB45F1" w:rsidRPr="0014100C" w:rsidRDefault="00EB45F1" w:rsidP="00B67C22">
      <w:pPr>
        <w:spacing w:after="120"/>
        <w:jc w:val="both"/>
        <w:rPr>
          <w:rFonts w:asciiTheme="minorHAnsi" w:hAnsiTheme="minorHAnsi" w:cstheme="minorHAnsi"/>
          <w:szCs w:val="22"/>
        </w:rPr>
      </w:pPr>
      <w:r w:rsidRPr="0014100C">
        <w:rPr>
          <w:rFonts w:asciiTheme="minorHAnsi" w:hAnsiTheme="minorHAnsi" w:cstheme="minorHAnsi"/>
          <w:szCs w:val="22"/>
          <w:u w:val="single"/>
        </w:rPr>
        <w:t>Independence</w:t>
      </w:r>
      <w:r w:rsidRPr="0014100C">
        <w:rPr>
          <w:rFonts w:asciiTheme="minorHAnsi" w:hAnsiTheme="minorHAnsi" w:cstheme="minorHAnsi"/>
          <w:szCs w:val="22"/>
        </w:rPr>
        <w:t xml:space="preserve"> - the evaluation team should be independent from the operational management and decision-making functions of the UNCT. </w:t>
      </w:r>
    </w:p>
    <w:p w14:paraId="57C689B4" w14:textId="77777777" w:rsidR="00EB45F1" w:rsidRPr="0014100C" w:rsidRDefault="00EB45F1" w:rsidP="00B67C22">
      <w:pPr>
        <w:spacing w:after="120"/>
        <w:jc w:val="both"/>
        <w:rPr>
          <w:rFonts w:asciiTheme="minorHAnsi" w:hAnsiTheme="minorHAnsi" w:cstheme="minorHAnsi"/>
          <w:szCs w:val="22"/>
        </w:rPr>
      </w:pPr>
      <w:r w:rsidRPr="0014100C">
        <w:rPr>
          <w:rFonts w:asciiTheme="minorHAnsi" w:hAnsiTheme="minorHAnsi" w:cstheme="minorHAnsi"/>
          <w:szCs w:val="22"/>
          <w:u w:val="single"/>
        </w:rPr>
        <w:t>Impartiality</w:t>
      </w:r>
      <w:r w:rsidRPr="0014100C">
        <w:rPr>
          <w:rFonts w:asciiTheme="minorHAnsi" w:hAnsiTheme="minorHAnsi" w:cstheme="minorHAnsi"/>
          <w:szCs w:val="22"/>
        </w:rPr>
        <w:t xml:space="preserve"> – the evaluation information should be free of political or other bias and deliberate distortions </w:t>
      </w:r>
    </w:p>
    <w:p w14:paraId="769D9322" w14:textId="77777777" w:rsidR="00EB45F1" w:rsidRPr="0014100C" w:rsidRDefault="00EB45F1" w:rsidP="00B67C22">
      <w:pPr>
        <w:spacing w:after="120"/>
        <w:jc w:val="both"/>
        <w:rPr>
          <w:rFonts w:asciiTheme="minorHAnsi" w:hAnsiTheme="minorHAnsi" w:cstheme="minorHAnsi"/>
          <w:szCs w:val="22"/>
        </w:rPr>
      </w:pPr>
      <w:r w:rsidRPr="0014100C">
        <w:rPr>
          <w:rFonts w:asciiTheme="minorHAnsi" w:hAnsiTheme="minorHAnsi" w:cstheme="minorHAnsi"/>
          <w:szCs w:val="22"/>
          <w:u w:val="single"/>
        </w:rPr>
        <w:t>Timeliness</w:t>
      </w:r>
      <w:r w:rsidRPr="0014100C">
        <w:rPr>
          <w:rFonts w:asciiTheme="minorHAnsi" w:hAnsiTheme="minorHAnsi" w:cstheme="minorHAnsi"/>
          <w:szCs w:val="22"/>
        </w:rPr>
        <w:t xml:space="preserve"> - evaluations must be designed and completed in a timely fashion. </w:t>
      </w:r>
    </w:p>
    <w:p w14:paraId="162269E7" w14:textId="77777777" w:rsidR="00EB45F1" w:rsidRPr="0014100C" w:rsidRDefault="00EB45F1" w:rsidP="00B67C22">
      <w:pPr>
        <w:spacing w:after="120"/>
        <w:jc w:val="both"/>
        <w:rPr>
          <w:rFonts w:asciiTheme="minorHAnsi" w:hAnsiTheme="minorHAnsi" w:cstheme="minorHAnsi"/>
          <w:szCs w:val="22"/>
        </w:rPr>
      </w:pPr>
      <w:r w:rsidRPr="0014100C">
        <w:rPr>
          <w:rFonts w:asciiTheme="minorHAnsi" w:hAnsiTheme="minorHAnsi" w:cstheme="minorHAnsi"/>
          <w:szCs w:val="22"/>
          <w:u w:val="single"/>
        </w:rPr>
        <w:t>Purpose</w:t>
      </w:r>
      <w:r w:rsidRPr="0014100C">
        <w:rPr>
          <w:rFonts w:asciiTheme="minorHAnsi" w:hAnsiTheme="minorHAnsi" w:cstheme="minorHAnsi"/>
          <w:szCs w:val="22"/>
        </w:rPr>
        <w:t xml:space="preserve"> - the scope, design and plan of the evaluation should generate relevant products that meet the needs of intended users. </w:t>
      </w:r>
    </w:p>
    <w:p w14:paraId="414581C8" w14:textId="77777777" w:rsidR="00EB45F1" w:rsidRPr="0014100C" w:rsidRDefault="00EB45F1" w:rsidP="00B67C22">
      <w:pPr>
        <w:spacing w:after="120"/>
        <w:jc w:val="both"/>
        <w:rPr>
          <w:rFonts w:asciiTheme="minorHAnsi" w:hAnsiTheme="minorHAnsi" w:cstheme="minorHAnsi"/>
          <w:szCs w:val="22"/>
        </w:rPr>
      </w:pPr>
      <w:r w:rsidRPr="0014100C">
        <w:rPr>
          <w:rFonts w:asciiTheme="minorHAnsi" w:hAnsiTheme="minorHAnsi" w:cstheme="minorHAnsi"/>
          <w:szCs w:val="22"/>
          <w:u w:val="single"/>
        </w:rPr>
        <w:t>Transparency</w:t>
      </w:r>
      <w:r w:rsidRPr="0014100C">
        <w:rPr>
          <w:rFonts w:asciiTheme="minorHAnsi" w:hAnsiTheme="minorHAnsi" w:cstheme="minorHAnsi"/>
          <w:szCs w:val="22"/>
        </w:rPr>
        <w:t xml:space="preserve"> - meaningful consultation with stakeholders should be undertaken to ensure the credibility and utility of the evaluation. </w:t>
      </w:r>
    </w:p>
    <w:p w14:paraId="2290BEB5" w14:textId="77777777" w:rsidR="00EB45F1" w:rsidRPr="0014100C" w:rsidRDefault="00EB45F1" w:rsidP="00B67C22">
      <w:pPr>
        <w:spacing w:after="120"/>
        <w:jc w:val="both"/>
        <w:rPr>
          <w:rFonts w:asciiTheme="minorHAnsi" w:hAnsiTheme="minorHAnsi" w:cstheme="minorHAnsi"/>
          <w:szCs w:val="22"/>
        </w:rPr>
      </w:pPr>
      <w:r w:rsidRPr="0014100C">
        <w:rPr>
          <w:rFonts w:asciiTheme="minorHAnsi" w:hAnsiTheme="minorHAnsi" w:cstheme="minorHAnsi"/>
          <w:szCs w:val="22"/>
          <w:u w:val="single"/>
        </w:rPr>
        <w:lastRenderedPageBreak/>
        <w:t>Competencies</w:t>
      </w:r>
      <w:r w:rsidRPr="0014100C">
        <w:rPr>
          <w:rFonts w:asciiTheme="minorHAnsi" w:hAnsiTheme="minorHAnsi" w:cstheme="minorHAnsi"/>
          <w:szCs w:val="22"/>
        </w:rPr>
        <w:t xml:space="preserve"> - evaluations should be conducted by well-qualified expert/team. The team should, wherever feasible, be gender</w:t>
      </w:r>
      <w:r w:rsidR="000305FE" w:rsidRPr="0014100C">
        <w:rPr>
          <w:rFonts w:asciiTheme="minorHAnsi" w:hAnsiTheme="minorHAnsi" w:cstheme="minorHAnsi"/>
          <w:szCs w:val="22"/>
        </w:rPr>
        <w:t>-</w:t>
      </w:r>
      <w:r w:rsidRPr="0014100C">
        <w:rPr>
          <w:rFonts w:asciiTheme="minorHAnsi" w:hAnsiTheme="minorHAnsi" w:cstheme="minorHAnsi"/>
          <w:szCs w:val="22"/>
        </w:rPr>
        <w:t xml:space="preserve">balanced, geographically diverse and include professionals from the countries or regions concerned. </w:t>
      </w:r>
    </w:p>
    <w:p w14:paraId="25F0F28F" w14:textId="77777777" w:rsidR="00EB45F1" w:rsidRPr="0014100C" w:rsidRDefault="00EB45F1" w:rsidP="00B67C22">
      <w:pPr>
        <w:spacing w:after="120"/>
        <w:jc w:val="both"/>
        <w:rPr>
          <w:rFonts w:asciiTheme="minorHAnsi" w:hAnsiTheme="minorHAnsi" w:cstheme="minorHAnsi"/>
          <w:szCs w:val="22"/>
        </w:rPr>
      </w:pPr>
      <w:r w:rsidRPr="0014100C">
        <w:rPr>
          <w:rFonts w:asciiTheme="minorHAnsi" w:hAnsiTheme="minorHAnsi" w:cstheme="minorHAnsi"/>
          <w:szCs w:val="22"/>
          <w:u w:val="single"/>
        </w:rPr>
        <w:t>Ethics</w:t>
      </w:r>
      <w:r w:rsidRPr="0014100C">
        <w:rPr>
          <w:rFonts w:asciiTheme="minorHAnsi" w:hAnsiTheme="minorHAnsi" w:cstheme="minorHAnsi"/>
          <w:szCs w:val="22"/>
        </w:rPr>
        <w:t xml:space="preserve"> - evaluators must have professional integrity and respect the rights of institutions and individuals to provide information in confidence and to verify statements attributed to them. Evaluations must be sensitive to the beliefs and customs of local social and cultural environments and must be conducted legally and with due regard to the welfare of those involved in the evaluation, as well as those affected by its findings. </w:t>
      </w:r>
    </w:p>
    <w:p w14:paraId="27961265" w14:textId="77777777" w:rsidR="00EB45F1" w:rsidRPr="0014100C" w:rsidRDefault="00EB45F1" w:rsidP="00B67C22">
      <w:pPr>
        <w:spacing w:after="120"/>
        <w:jc w:val="both"/>
        <w:rPr>
          <w:rFonts w:asciiTheme="minorHAnsi" w:hAnsiTheme="minorHAnsi" w:cstheme="minorHAnsi"/>
          <w:szCs w:val="22"/>
        </w:rPr>
      </w:pPr>
      <w:r w:rsidRPr="0014100C">
        <w:rPr>
          <w:rFonts w:asciiTheme="minorHAnsi" w:hAnsiTheme="minorHAnsi" w:cstheme="minorHAnsi"/>
          <w:szCs w:val="22"/>
          <w:u w:val="single"/>
        </w:rPr>
        <w:t>Quality</w:t>
      </w:r>
      <w:r w:rsidRPr="0014100C">
        <w:rPr>
          <w:rFonts w:asciiTheme="minorHAnsi" w:hAnsiTheme="minorHAnsi" w:cstheme="minorHAnsi"/>
          <w:szCs w:val="22"/>
        </w:rPr>
        <w:t xml:space="preserve"> - All evaluations should meet the standards outlined in the Standards for Evaluation in the United Nations System. The key questions and areas for review should be clear, coherent and realistic. The evaluation plan should be practical and cost effective. To ensure that the information generated is accurate and reliable, evaluation design, data collection and analysis should reflect professional standards, with due regard for any special circumstances or limitations reflecting the context of the evaluation. Evaluation findings and recommendations should be presented in a manner that will be readily understood by target audiences and have regard for cost-effectiveness in implementing the recommendations proposed.</w:t>
      </w:r>
    </w:p>
    <w:p w14:paraId="434C7A3E" w14:textId="77777777" w:rsidR="00334505" w:rsidRDefault="00334505" w:rsidP="00334505">
      <w:pPr>
        <w:spacing w:after="120"/>
        <w:jc w:val="both"/>
        <w:rPr>
          <w:rFonts w:asciiTheme="minorHAnsi" w:hAnsiTheme="minorHAnsi" w:cstheme="minorHAnsi"/>
          <w:szCs w:val="22"/>
        </w:rPr>
      </w:pPr>
      <w:r w:rsidRPr="0014100C">
        <w:rPr>
          <w:rFonts w:asciiTheme="minorHAnsi" w:hAnsiTheme="minorHAnsi" w:cstheme="minorHAnsi"/>
          <w:szCs w:val="22"/>
        </w:rPr>
        <w:t>The selected consultants are required to clearly identify any potential ethical issues and approaches to the evaluation, as well as the processes for ethical review and oversight of the evaluation process in their proposal.</w:t>
      </w:r>
    </w:p>
    <w:p w14:paraId="67FA7649" w14:textId="77777777" w:rsidR="00846730" w:rsidRDefault="00846730" w:rsidP="00334505">
      <w:pPr>
        <w:spacing w:after="120"/>
        <w:jc w:val="both"/>
        <w:rPr>
          <w:rFonts w:asciiTheme="minorHAnsi" w:hAnsiTheme="minorHAnsi" w:cstheme="minorHAnsi"/>
          <w:szCs w:val="22"/>
        </w:rPr>
      </w:pPr>
    </w:p>
    <w:p w14:paraId="0E98BF97" w14:textId="77777777" w:rsidR="007364FF" w:rsidRPr="007364FF" w:rsidRDefault="007364FF" w:rsidP="007364FF">
      <w:pPr>
        <w:pStyle w:val="Heading3"/>
        <w:spacing w:after="120"/>
        <w:rPr>
          <w:rFonts w:asciiTheme="minorHAnsi" w:hAnsiTheme="minorHAnsi" w:cstheme="minorHAnsi"/>
          <w:b/>
          <w:sz w:val="22"/>
          <w:szCs w:val="22"/>
        </w:rPr>
      </w:pPr>
      <w:r w:rsidRPr="007364FF">
        <w:rPr>
          <w:rFonts w:asciiTheme="minorHAnsi" w:hAnsiTheme="minorHAnsi" w:cstheme="minorHAnsi"/>
          <w:b/>
          <w:sz w:val="22"/>
          <w:szCs w:val="22"/>
        </w:rPr>
        <w:t>Selection process</w:t>
      </w:r>
    </w:p>
    <w:p w14:paraId="14FABB01" w14:textId="77777777" w:rsidR="00846730" w:rsidRPr="007364FF" w:rsidRDefault="00846730" w:rsidP="00846730">
      <w:pPr>
        <w:pStyle w:val="NoSpacing"/>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t>Individual consultants will be evaluated based on a cumulative analysis taking into consideration the combination of the applicants’ qualifications and financial proposal.</w:t>
      </w:r>
    </w:p>
    <w:p w14:paraId="71E4E336" w14:textId="77777777" w:rsidR="007364FF" w:rsidRDefault="007364FF" w:rsidP="00846730">
      <w:pPr>
        <w:pStyle w:val="NoSpacing"/>
        <w:jc w:val="both"/>
        <w:rPr>
          <w:rFonts w:asciiTheme="minorHAnsi" w:eastAsia="Times New Roman" w:hAnsiTheme="minorHAnsi" w:cstheme="minorHAnsi"/>
          <w:lang w:val="en-GB"/>
        </w:rPr>
      </w:pPr>
    </w:p>
    <w:p w14:paraId="74ED8440" w14:textId="77777777" w:rsidR="00846730" w:rsidRPr="007364FF" w:rsidRDefault="00846730" w:rsidP="00846730">
      <w:pPr>
        <w:pStyle w:val="NoSpacing"/>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t>The award of the contract should be made to the individual consultant whose offer has been evaluated and determined as:</w:t>
      </w:r>
    </w:p>
    <w:p w14:paraId="56F79258" w14:textId="680E0E1A" w:rsidR="00846730" w:rsidRPr="007364FF" w:rsidRDefault="00846730" w:rsidP="00846730">
      <w:pPr>
        <w:pStyle w:val="NoSpacing"/>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t xml:space="preserve">a) </w:t>
      </w:r>
      <w:r w:rsidR="00E12CBB">
        <w:rPr>
          <w:rFonts w:asciiTheme="minorHAnsi" w:eastAsia="Times New Roman" w:hAnsiTheme="minorHAnsi" w:cstheme="minorHAnsi"/>
          <w:lang w:val="en-GB"/>
        </w:rPr>
        <w:t>R</w:t>
      </w:r>
      <w:r w:rsidRPr="007364FF">
        <w:rPr>
          <w:rFonts w:asciiTheme="minorHAnsi" w:eastAsia="Times New Roman" w:hAnsiTheme="minorHAnsi" w:cstheme="minorHAnsi"/>
          <w:lang w:val="en-GB"/>
        </w:rPr>
        <w:t>esponsive/compliant/acceptable, and</w:t>
      </w:r>
    </w:p>
    <w:p w14:paraId="72B626FD" w14:textId="77777777" w:rsidR="00846730" w:rsidRPr="007364FF" w:rsidRDefault="00846730" w:rsidP="00846730">
      <w:pPr>
        <w:pStyle w:val="NoSpacing"/>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t xml:space="preserve">b) Having received the highest score out of a pre-determined set of weighted technical (interviews) and financial criteria specific to the solicitation. </w:t>
      </w:r>
    </w:p>
    <w:p w14:paraId="51029CC3" w14:textId="77777777" w:rsidR="00846730" w:rsidRPr="007364FF" w:rsidRDefault="00846730" w:rsidP="00846730">
      <w:pPr>
        <w:pStyle w:val="NoSpacing"/>
        <w:jc w:val="both"/>
        <w:rPr>
          <w:rFonts w:asciiTheme="minorHAnsi" w:eastAsia="Times New Roman" w:hAnsiTheme="minorHAnsi" w:cstheme="minorHAnsi"/>
          <w:lang w:val="en-GB"/>
        </w:rPr>
      </w:pPr>
    </w:p>
    <w:p w14:paraId="27284A4B" w14:textId="77777777" w:rsidR="00846730" w:rsidRPr="007364FF" w:rsidRDefault="00846730" w:rsidP="00846730">
      <w:pPr>
        <w:pStyle w:val="NoSpacing"/>
        <w:jc w:val="both"/>
        <w:rPr>
          <w:rFonts w:asciiTheme="minorHAnsi" w:eastAsia="Times New Roman" w:hAnsiTheme="minorHAnsi" w:cstheme="minorHAnsi"/>
          <w:lang w:val="en-GB"/>
        </w:rPr>
      </w:pPr>
      <w:r w:rsidRPr="0094323C">
        <w:rPr>
          <w:rFonts w:asciiTheme="minorHAnsi" w:eastAsia="Times New Roman" w:hAnsiTheme="minorHAnsi" w:cstheme="minorHAnsi"/>
          <w:u w:val="single"/>
          <w:lang w:val="en-GB"/>
        </w:rPr>
        <w:t>Technical Criteria</w:t>
      </w:r>
      <w:r w:rsidRPr="007364FF">
        <w:rPr>
          <w:rFonts w:asciiTheme="minorHAnsi" w:eastAsia="Times New Roman" w:hAnsiTheme="minorHAnsi" w:cstheme="minorHAnsi"/>
          <w:lang w:val="en-GB"/>
        </w:rPr>
        <w:t xml:space="preserve"> - 70% of total evaluation – max. 35 points:</w:t>
      </w:r>
    </w:p>
    <w:p w14:paraId="4FB6F616" w14:textId="66C11022" w:rsidR="00751F00" w:rsidRDefault="00751F00" w:rsidP="00846730">
      <w:pPr>
        <w:pStyle w:val="NoSpacing"/>
        <w:jc w:val="both"/>
        <w:rPr>
          <w:rFonts w:asciiTheme="minorHAnsi" w:eastAsia="Times New Roman" w:hAnsiTheme="minorHAnsi" w:cstheme="minorHAnsi"/>
          <w:lang w:val="en-GB"/>
        </w:rPr>
      </w:pPr>
      <w:r>
        <w:rPr>
          <w:rFonts w:asciiTheme="minorHAnsi" w:eastAsia="Times New Roman" w:hAnsiTheme="minorHAnsi" w:cstheme="minorHAnsi"/>
          <w:lang w:val="en-GB"/>
        </w:rPr>
        <w:t xml:space="preserve">Criteria A: </w:t>
      </w:r>
      <w:r w:rsidR="00686056">
        <w:rPr>
          <w:rFonts w:asciiTheme="minorHAnsi" w:eastAsia="Times New Roman" w:hAnsiTheme="minorHAnsi" w:cstheme="minorHAnsi"/>
          <w:lang w:val="en-GB"/>
        </w:rPr>
        <w:t>Previous relevant experience</w:t>
      </w:r>
      <w:r w:rsidR="0094323C">
        <w:rPr>
          <w:rFonts w:asciiTheme="minorHAnsi" w:eastAsia="Times New Roman" w:hAnsiTheme="minorHAnsi" w:cstheme="minorHAnsi"/>
          <w:lang w:val="en-GB"/>
        </w:rPr>
        <w:t xml:space="preserve"> in conducting researches, studies, evaluations and analysis, demonstrating knowledge of data collection methodologies and data analysis.</w:t>
      </w:r>
      <w:r w:rsidR="00686056">
        <w:rPr>
          <w:rFonts w:asciiTheme="minorHAnsi" w:eastAsia="Times New Roman" w:hAnsiTheme="minorHAnsi" w:cstheme="minorHAnsi"/>
          <w:lang w:val="en-GB"/>
        </w:rPr>
        <w:t xml:space="preserve"> </w:t>
      </w:r>
      <w:r w:rsidR="0094323C">
        <w:rPr>
          <w:rFonts w:asciiTheme="minorHAnsi" w:eastAsia="Times New Roman" w:hAnsiTheme="minorHAnsi" w:cstheme="minorHAnsi"/>
          <w:lang w:val="en-GB"/>
        </w:rPr>
        <w:t>(max 2</w:t>
      </w:r>
      <w:r w:rsidR="00170690">
        <w:rPr>
          <w:rFonts w:asciiTheme="minorHAnsi" w:eastAsia="Times New Roman" w:hAnsiTheme="minorHAnsi" w:cstheme="minorHAnsi"/>
          <w:lang w:val="en-GB"/>
        </w:rPr>
        <w:t>0</w:t>
      </w:r>
      <w:r w:rsidR="00686056">
        <w:rPr>
          <w:rFonts w:asciiTheme="minorHAnsi" w:eastAsia="Times New Roman" w:hAnsiTheme="minorHAnsi" w:cstheme="minorHAnsi"/>
          <w:lang w:val="en-GB"/>
        </w:rPr>
        <w:t xml:space="preserve"> points</w:t>
      </w:r>
      <w:r w:rsidR="0094323C">
        <w:rPr>
          <w:rFonts w:asciiTheme="minorHAnsi" w:eastAsia="Times New Roman" w:hAnsiTheme="minorHAnsi" w:cstheme="minorHAnsi"/>
          <w:lang w:val="en-GB"/>
        </w:rPr>
        <w:t>)</w:t>
      </w:r>
    </w:p>
    <w:p w14:paraId="390B97D6" w14:textId="384FFB2F" w:rsidR="00686056" w:rsidRDefault="00686056" w:rsidP="00846730">
      <w:pPr>
        <w:pStyle w:val="NoSpacing"/>
        <w:jc w:val="both"/>
        <w:rPr>
          <w:rFonts w:asciiTheme="minorHAnsi" w:eastAsia="Times New Roman" w:hAnsiTheme="minorHAnsi" w:cstheme="minorHAnsi"/>
          <w:lang w:val="en-GB"/>
        </w:rPr>
      </w:pPr>
      <w:r>
        <w:rPr>
          <w:rFonts w:asciiTheme="minorHAnsi" w:eastAsia="Times New Roman" w:hAnsiTheme="minorHAnsi" w:cstheme="minorHAnsi"/>
          <w:lang w:val="en-GB"/>
        </w:rPr>
        <w:t xml:space="preserve">Criteria B: Previous </w:t>
      </w:r>
      <w:r w:rsidR="0094323C">
        <w:rPr>
          <w:rFonts w:asciiTheme="minorHAnsi" w:eastAsia="Times New Roman" w:hAnsiTheme="minorHAnsi" w:cstheme="minorHAnsi"/>
          <w:lang w:val="en-GB"/>
        </w:rPr>
        <w:t xml:space="preserve">experience in conducting </w:t>
      </w:r>
      <w:r>
        <w:rPr>
          <w:rFonts w:asciiTheme="minorHAnsi" w:eastAsia="Times New Roman" w:hAnsiTheme="minorHAnsi" w:cstheme="minorHAnsi"/>
          <w:lang w:val="en-GB"/>
        </w:rPr>
        <w:t>UNDAF evaluations</w:t>
      </w:r>
      <w:r w:rsidR="0094323C">
        <w:rPr>
          <w:rFonts w:asciiTheme="minorHAnsi" w:eastAsia="Times New Roman" w:hAnsiTheme="minorHAnsi" w:cstheme="minorHAnsi"/>
          <w:lang w:val="en-GB"/>
        </w:rPr>
        <w:t>.</w:t>
      </w:r>
      <w:r>
        <w:rPr>
          <w:rFonts w:asciiTheme="minorHAnsi" w:eastAsia="Times New Roman" w:hAnsiTheme="minorHAnsi" w:cstheme="minorHAnsi"/>
          <w:lang w:val="en-GB"/>
        </w:rPr>
        <w:t xml:space="preserve"> </w:t>
      </w:r>
      <w:r w:rsidR="0094323C">
        <w:rPr>
          <w:rFonts w:asciiTheme="minorHAnsi" w:eastAsia="Times New Roman" w:hAnsiTheme="minorHAnsi" w:cstheme="minorHAnsi"/>
          <w:lang w:val="en-GB"/>
        </w:rPr>
        <w:t xml:space="preserve">(max </w:t>
      </w:r>
      <w:r w:rsidR="00170690">
        <w:rPr>
          <w:rFonts w:asciiTheme="minorHAnsi" w:eastAsia="Times New Roman" w:hAnsiTheme="minorHAnsi" w:cstheme="minorHAnsi"/>
          <w:lang w:val="en-GB"/>
        </w:rPr>
        <w:t>10 points</w:t>
      </w:r>
      <w:r w:rsidR="0094323C">
        <w:rPr>
          <w:rFonts w:asciiTheme="minorHAnsi" w:eastAsia="Times New Roman" w:hAnsiTheme="minorHAnsi" w:cstheme="minorHAnsi"/>
          <w:lang w:val="en-GB"/>
        </w:rPr>
        <w:t>)</w:t>
      </w:r>
    </w:p>
    <w:p w14:paraId="0CCCD186" w14:textId="1D3CE8FE" w:rsidR="0094323C" w:rsidRDefault="00846730" w:rsidP="0094323C">
      <w:pPr>
        <w:pStyle w:val="NoSpacing"/>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t xml:space="preserve">Criteria </w:t>
      </w:r>
      <w:r w:rsidR="0094323C">
        <w:rPr>
          <w:rFonts w:asciiTheme="minorHAnsi" w:eastAsia="Times New Roman" w:hAnsiTheme="minorHAnsi" w:cstheme="minorHAnsi"/>
          <w:lang w:val="en-GB"/>
        </w:rPr>
        <w:t>C: Demonstrated familiarity with the region (Western Balkans) and its context; and/or experience in the region with similar tasks.</w:t>
      </w:r>
    </w:p>
    <w:p w14:paraId="078BDCE7" w14:textId="77777777" w:rsidR="00846730" w:rsidRPr="007364FF" w:rsidRDefault="00846730" w:rsidP="00846730">
      <w:pPr>
        <w:pStyle w:val="NoSpacing"/>
        <w:jc w:val="both"/>
        <w:rPr>
          <w:rFonts w:asciiTheme="minorHAnsi" w:eastAsia="Times New Roman" w:hAnsiTheme="minorHAnsi" w:cstheme="minorHAnsi"/>
          <w:lang w:val="en-GB"/>
        </w:rPr>
      </w:pPr>
    </w:p>
    <w:p w14:paraId="1BA6421E" w14:textId="77777777" w:rsidR="00846730" w:rsidRPr="007364FF" w:rsidRDefault="00846730" w:rsidP="00846730">
      <w:pPr>
        <w:pStyle w:val="NoSpacing"/>
        <w:jc w:val="both"/>
        <w:rPr>
          <w:rFonts w:asciiTheme="minorHAnsi" w:eastAsia="Times New Roman" w:hAnsiTheme="minorHAnsi" w:cstheme="minorHAnsi"/>
          <w:lang w:val="en-GB"/>
        </w:rPr>
      </w:pPr>
      <w:r w:rsidRPr="0094323C">
        <w:rPr>
          <w:rFonts w:asciiTheme="minorHAnsi" w:eastAsia="Times New Roman" w:hAnsiTheme="minorHAnsi" w:cstheme="minorHAnsi"/>
          <w:u w:val="single"/>
          <w:lang w:val="en-GB"/>
        </w:rPr>
        <w:t>Financial Criteria</w:t>
      </w:r>
      <w:r w:rsidRPr="007364FF">
        <w:rPr>
          <w:rFonts w:asciiTheme="minorHAnsi" w:eastAsia="Times New Roman" w:hAnsiTheme="minorHAnsi" w:cstheme="minorHAnsi"/>
          <w:lang w:val="en-GB"/>
        </w:rPr>
        <w:t xml:space="preserve"> - 30% of total evaluation – max. 15</w:t>
      </w:r>
      <w:r w:rsidR="00751F00">
        <w:rPr>
          <w:rFonts w:asciiTheme="minorHAnsi" w:eastAsia="Times New Roman" w:hAnsiTheme="minorHAnsi" w:cstheme="minorHAnsi"/>
          <w:lang w:val="en-GB"/>
        </w:rPr>
        <w:t xml:space="preserve"> </w:t>
      </w:r>
      <w:r w:rsidRPr="007364FF">
        <w:rPr>
          <w:rFonts w:asciiTheme="minorHAnsi" w:eastAsia="Times New Roman" w:hAnsiTheme="minorHAnsi" w:cstheme="minorHAnsi"/>
          <w:lang w:val="en-GB"/>
        </w:rPr>
        <w:t>points</w:t>
      </w:r>
    </w:p>
    <w:p w14:paraId="54433537" w14:textId="77777777" w:rsidR="00846730" w:rsidRPr="007364FF" w:rsidRDefault="00846730" w:rsidP="00846730">
      <w:pPr>
        <w:pStyle w:val="NoSpacing"/>
        <w:jc w:val="both"/>
        <w:rPr>
          <w:rFonts w:asciiTheme="minorHAnsi" w:eastAsia="Times New Roman" w:hAnsiTheme="minorHAnsi" w:cstheme="minorHAnsi"/>
          <w:lang w:val="en-GB"/>
        </w:rPr>
      </w:pPr>
    </w:p>
    <w:p w14:paraId="315D614A" w14:textId="77777777" w:rsidR="00846730" w:rsidRPr="00666450" w:rsidRDefault="00846730" w:rsidP="00666450">
      <w:pPr>
        <w:pStyle w:val="Heading3"/>
        <w:spacing w:after="120"/>
        <w:rPr>
          <w:rFonts w:asciiTheme="minorHAnsi" w:hAnsiTheme="minorHAnsi" w:cstheme="minorHAnsi"/>
          <w:b/>
          <w:sz w:val="22"/>
          <w:szCs w:val="22"/>
        </w:rPr>
      </w:pPr>
      <w:r w:rsidRPr="00666450">
        <w:rPr>
          <w:rFonts w:asciiTheme="minorHAnsi" w:hAnsiTheme="minorHAnsi" w:cstheme="minorHAnsi"/>
          <w:b/>
          <w:sz w:val="22"/>
          <w:szCs w:val="22"/>
        </w:rPr>
        <w:t>Application procedures</w:t>
      </w:r>
    </w:p>
    <w:p w14:paraId="666A1358" w14:textId="77777777" w:rsidR="00846730" w:rsidRPr="007364FF" w:rsidRDefault="00D600A2" w:rsidP="00846730">
      <w:pPr>
        <w:pStyle w:val="NoSpacing"/>
        <w:jc w:val="both"/>
        <w:rPr>
          <w:rFonts w:asciiTheme="minorHAnsi" w:eastAsia="Times New Roman" w:hAnsiTheme="minorHAnsi" w:cstheme="minorHAnsi"/>
          <w:lang w:val="en-GB"/>
        </w:rPr>
      </w:pPr>
      <w:r>
        <w:rPr>
          <w:rFonts w:asciiTheme="minorHAnsi" w:eastAsia="Times New Roman" w:hAnsiTheme="minorHAnsi" w:cstheme="minorHAnsi"/>
          <w:lang w:val="en-GB"/>
        </w:rPr>
        <w:t>The invited</w:t>
      </w:r>
      <w:r w:rsidR="00846730" w:rsidRPr="007364FF">
        <w:rPr>
          <w:rFonts w:asciiTheme="minorHAnsi" w:eastAsia="Times New Roman" w:hAnsiTheme="minorHAnsi" w:cstheme="minorHAnsi"/>
          <w:lang w:val="en-GB"/>
        </w:rPr>
        <w:t xml:space="preserve"> candidates </w:t>
      </w:r>
      <w:r>
        <w:rPr>
          <w:rFonts w:asciiTheme="minorHAnsi" w:eastAsia="Times New Roman" w:hAnsiTheme="minorHAnsi" w:cstheme="minorHAnsi"/>
          <w:lang w:val="en-GB"/>
        </w:rPr>
        <w:t xml:space="preserve">identified through the regional rosters of vetted consultants of the </w:t>
      </w:r>
      <w:r w:rsidR="00897DDD">
        <w:rPr>
          <w:rFonts w:asciiTheme="minorHAnsi" w:eastAsia="Times New Roman" w:hAnsiTheme="minorHAnsi" w:cstheme="minorHAnsi"/>
          <w:lang w:val="en-GB"/>
        </w:rPr>
        <w:t>UN agencies will submit</w:t>
      </w:r>
      <w:r w:rsidR="00846730" w:rsidRPr="007364FF">
        <w:rPr>
          <w:rFonts w:asciiTheme="minorHAnsi" w:eastAsia="Times New Roman" w:hAnsiTheme="minorHAnsi" w:cstheme="minorHAnsi"/>
          <w:lang w:val="en-GB"/>
        </w:rPr>
        <w:t xml:space="preserve">. </w:t>
      </w:r>
    </w:p>
    <w:p w14:paraId="0E751168" w14:textId="77777777" w:rsidR="00846730" w:rsidRPr="007364FF" w:rsidRDefault="00846730" w:rsidP="00846730">
      <w:pPr>
        <w:pStyle w:val="NoSpacing"/>
        <w:numPr>
          <w:ilvl w:val="0"/>
          <w:numId w:val="48"/>
        </w:numPr>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lastRenderedPageBreak/>
        <w:t>Cover letter explaining why you are the most suitable candidate for the advertised position and a brief methodology on how you will approach and conduct the work</w:t>
      </w:r>
      <w:r w:rsidR="00897DDD">
        <w:rPr>
          <w:rFonts w:asciiTheme="minorHAnsi" w:eastAsia="Times New Roman" w:hAnsiTheme="minorHAnsi" w:cstheme="minorHAnsi"/>
          <w:lang w:val="en-GB"/>
        </w:rPr>
        <w:t>.</w:t>
      </w:r>
    </w:p>
    <w:p w14:paraId="6B3D3B5D" w14:textId="77777777" w:rsidR="002A6793" w:rsidRDefault="00846730" w:rsidP="00846730">
      <w:pPr>
        <w:pStyle w:val="NoSpacing"/>
        <w:numPr>
          <w:ilvl w:val="0"/>
          <w:numId w:val="48"/>
        </w:numPr>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t xml:space="preserve">Filled P11 form including </w:t>
      </w:r>
      <w:proofErr w:type="gramStart"/>
      <w:r w:rsidRPr="007364FF">
        <w:rPr>
          <w:rFonts w:asciiTheme="minorHAnsi" w:eastAsia="Times New Roman" w:hAnsiTheme="minorHAnsi" w:cstheme="minorHAnsi"/>
          <w:lang w:val="en-GB"/>
        </w:rPr>
        <w:t>past experience</w:t>
      </w:r>
      <w:proofErr w:type="gramEnd"/>
      <w:r w:rsidRPr="007364FF">
        <w:rPr>
          <w:rFonts w:asciiTheme="minorHAnsi" w:eastAsia="Times New Roman" w:hAnsiTheme="minorHAnsi" w:cstheme="minorHAnsi"/>
          <w:lang w:val="en-GB"/>
        </w:rPr>
        <w:t xml:space="preserve"> in similar projects and contact details of referees </w:t>
      </w:r>
      <w:r w:rsidRPr="007364FF">
        <w:rPr>
          <w:rFonts w:asciiTheme="minorHAnsi" w:eastAsia="Times New Roman" w:hAnsiTheme="minorHAnsi" w:cstheme="minorHAnsi"/>
          <w:lang w:val="en-GB"/>
        </w:rPr>
        <w:br/>
        <w:t>(blank form can be downloaded from</w:t>
      </w:r>
    </w:p>
    <w:p w14:paraId="3C296E9D" w14:textId="6AB50888" w:rsidR="00846730" w:rsidRPr="007364FF" w:rsidRDefault="006B01D8" w:rsidP="002A6793">
      <w:pPr>
        <w:pStyle w:val="NoSpacing"/>
        <w:ind w:left="720"/>
        <w:jc w:val="both"/>
        <w:rPr>
          <w:rFonts w:asciiTheme="minorHAnsi" w:eastAsia="Times New Roman" w:hAnsiTheme="minorHAnsi" w:cstheme="minorHAnsi"/>
          <w:lang w:val="en-GB"/>
        </w:rPr>
      </w:pPr>
      <w:hyperlink r:id="rId8" w:history="1">
        <w:r w:rsidR="00846730" w:rsidRPr="007364FF">
          <w:rPr>
            <w:rFonts w:asciiTheme="minorHAnsi" w:eastAsia="Times New Roman" w:hAnsiTheme="minorHAnsi" w:cstheme="minorHAnsi"/>
            <w:lang w:val="en-GB"/>
          </w:rPr>
          <w:t>http://europeandcis.undp.org/files/hrforms/P11_modified_for_SCs_and_ICs.doc</w:t>
        </w:r>
      </w:hyperlink>
      <w:r w:rsidR="00846730" w:rsidRPr="007364FF">
        <w:rPr>
          <w:rFonts w:asciiTheme="minorHAnsi" w:eastAsia="Times New Roman" w:hAnsiTheme="minorHAnsi" w:cstheme="minorHAnsi"/>
          <w:lang w:val="en-GB"/>
        </w:rPr>
        <w:t xml:space="preserve">). </w:t>
      </w:r>
    </w:p>
    <w:p w14:paraId="1C8560D8" w14:textId="77777777" w:rsidR="00846730" w:rsidRPr="007364FF" w:rsidRDefault="00846730" w:rsidP="00846730">
      <w:pPr>
        <w:pStyle w:val="NoSpacing"/>
        <w:numPr>
          <w:ilvl w:val="0"/>
          <w:numId w:val="48"/>
        </w:numPr>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t>Financial Proposal* - specifying a total lump sum amount for the tasks</w:t>
      </w:r>
      <w:r w:rsidR="00666450">
        <w:rPr>
          <w:rFonts w:asciiTheme="minorHAnsi" w:eastAsia="Times New Roman" w:hAnsiTheme="minorHAnsi" w:cstheme="minorHAnsi"/>
          <w:lang w:val="en-GB"/>
        </w:rPr>
        <w:t>/outputs</w:t>
      </w:r>
      <w:r w:rsidRPr="007364FF">
        <w:rPr>
          <w:rFonts w:asciiTheme="minorHAnsi" w:eastAsia="Times New Roman" w:hAnsiTheme="minorHAnsi" w:cstheme="minorHAnsi"/>
          <w:lang w:val="en-GB"/>
        </w:rPr>
        <w:t xml:space="preserve"> specified in this announcement.</w:t>
      </w:r>
      <w:r w:rsidR="00666450">
        <w:rPr>
          <w:rFonts w:asciiTheme="minorHAnsi" w:eastAsia="Times New Roman" w:hAnsiTheme="minorHAnsi" w:cstheme="minorHAnsi"/>
          <w:lang w:val="en-GB"/>
        </w:rPr>
        <w:t xml:space="preserve"> </w:t>
      </w:r>
      <w:r w:rsidRPr="007364FF">
        <w:rPr>
          <w:rFonts w:asciiTheme="minorHAnsi" w:eastAsia="Times New Roman" w:hAnsiTheme="minorHAnsi" w:cstheme="minorHAnsi"/>
          <w:lang w:val="en-GB"/>
        </w:rPr>
        <w:t>The financial proposal shall include a breakdown of this lump sum amount (number of anticipated working days, travel, per diems and any other possible costs).</w:t>
      </w:r>
    </w:p>
    <w:p w14:paraId="43E0EFD9" w14:textId="77777777" w:rsidR="00846730" w:rsidRPr="007364FF" w:rsidRDefault="00846730" w:rsidP="00846730">
      <w:pPr>
        <w:pStyle w:val="NoSpacing"/>
        <w:jc w:val="both"/>
        <w:rPr>
          <w:rFonts w:asciiTheme="minorHAnsi" w:eastAsia="Times New Roman" w:hAnsiTheme="minorHAnsi" w:cstheme="minorHAnsi"/>
          <w:lang w:val="en-GB"/>
        </w:rPr>
      </w:pPr>
    </w:p>
    <w:p w14:paraId="275E2635" w14:textId="77777777" w:rsidR="00846730" w:rsidRPr="007364FF" w:rsidRDefault="00846730" w:rsidP="00846730">
      <w:pPr>
        <w:pStyle w:val="NoSpacing"/>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t xml:space="preserve">*Please note that the financial proposal is all-inclusive and shall </w:t>
      </w:r>
      <w:proofErr w:type="gramStart"/>
      <w:r w:rsidRPr="007364FF">
        <w:rPr>
          <w:rFonts w:asciiTheme="minorHAnsi" w:eastAsia="Times New Roman" w:hAnsiTheme="minorHAnsi" w:cstheme="minorHAnsi"/>
          <w:lang w:val="en-GB"/>
        </w:rPr>
        <w:t>take into account</w:t>
      </w:r>
      <w:proofErr w:type="gramEnd"/>
      <w:r w:rsidRPr="007364FF">
        <w:rPr>
          <w:rFonts w:asciiTheme="minorHAnsi" w:eastAsia="Times New Roman" w:hAnsiTheme="minorHAnsi" w:cstheme="minorHAnsi"/>
          <w:lang w:val="en-GB"/>
        </w:rPr>
        <w:t xml:space="preserve"> various expenses incurred by the consultant/contractor during the contract period (e.g. fee, health insurance, vaccination, personal security needs and any other relevant expenses related to the performance of services...). All envisaged travel costs must be included in the financial proposal. This includes all travel to join duty station/repatriation travel.  </w:t>
      </w:r>
    </w:p>
    <w:p w14:paraId="61EC98F1" w14:textId="77777777" w:rsidR="00846730" w:rsidRPr="007364FF" w:rsidRDefault="00846730" w:rsidP="00846730">
      <w:pPr>
        <w:pStyle w:val="NoSpacing"/>
        <w:jc w:val="both"/>
        <w:rPr>
          <w:rFonts w:asciiTheme="minorHAnsi" w:eastAsia="Times New Roman" w:hAnsiTheme="minorHAnsi" w:cstheme="minorHAnsi"/>
          <w:lang w:val="en-GB"/>
        </w:rPr>
      </w:pPr>
    </w:p>
    <w:p w14:paraId="4CB43FA6" w14:textId="77777777" w:rsidR="00846730" w:rsidRPr="007364FF" w:rsidRDefault="00846730" w:rsidP="00846730">
      <w:pPr>
        <w:pStyle w:val="NoSpacing"/>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t xml:space="preserve">Payments will be made only upon confirmation of </w:t>
      </w:r>
      <w:r w:rsidR="00666450">
        <w:rPr>
          <w:rFonts w:asciiTheme="minorHAnsi" w:eastAsia="Times New Roman" w:hAnsiTheme="minorHAnsi" w:cstheme="minorHAnsi"/>
          <w:lang w:val="en-GB"/>
        </w:rPr>
        <w:t>UNRCO</w:t>
      </w:r>
      <w:r w:rsidRPr="007364FF">
        <w:rPr>
          <w:rFonts w:asciiTheme="minorHAnsi" w:eastAsia="Times New Roman" w:hAnsiTheme="minorHAnsi" w:cstheme="minorHAnsi"/>
          <w:lang w:val="en-GB"/>
        </w:rPr>
        <w:t xml:space="preserve"> on delivering on the contract obligations in a satisfactory manner. </w:t>
      </w:r>
    </w:p>
    <w:p w14:paraId="39FAA4F0" w14:textId="77777777" w:rsidR="00846730" w:rsidRPr="007364FF" w:rsidRDefault="00846730" w:rsidP="00846730">
      <w:pPr>
        <w:pStyle w:val="NoSpacing"/>
        <w:jc w:val="both"/>
        <w:rPr>
          <w:rFonts w:asciiTheme="minorHAnsi" w:eastAsia="Times New Roman" w:hAnsiTheme="minorHAnsi" w:cstheme="minorHAnsi"/>
          <w:lang w:val="en-GB"/>
        </w:rPr>
      </w:pPr>
    </w:p>
    <w:p w14:paraId="5F9658A9" w14:textId="77777777" w:rsidR="00846730" w:rsidRPr="007364FF" w:rsidRDefault="00846730" w:rsidP="00846730">
      <w:pPr>
        <w:pStyle w:val="NoSpacing"/>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14:paraId="25D4448E" w14:textId="77777777" w:rsidR="00666450" w:rsidRDefault="00666450" w:rsidP="00846730">
      <w:pPr>
        <w:pStyle w:val="NoSpacing"/>
        <w:jc w:val="both"/>
        <w:rPr>
          <w:rFonts w:asciiTheme="minorHAnsi" w:eastAsia="Times New Roman" w:hAnsiTheme="minorHAnsi" w:cstheme="minorHAnsi"/>
          <w:lang w:val="en-GB"/>
        </w:rPr>
      </w:pPr>
    </w:p>
    <w:p w14:paraId="5B56CA69" w14:textId="77777777" w:rsidR="00666450" w:rsidRDefault="00846730" w:rsidP="00666450">
      <w:pPr>
        <w:pStyle w:val="NoSpacing"/>
        <w:jc w:val="both"/>
        <w:rPr>
          <w:rFonts w:asciiTheme="minorHAnsi" w:eastAsia="Times New Roman" w:hAnsiTheme="minorHAnsi" w:cstheme="minorHAnsi"/>
          <w:lang w:val="en-GB"/>
        </w:rPr>
      </w:pPr>
      <w:r w:rsidRPr="007364FF">
        <w:rPr>
          <w:rFonts w:asciiTheme="minorHAnsi" w:eastAsia="Times New Roman" w:hAnsiTheme="minorHAnsi" w:cstheme="minorHAnsi"/>
          <w:lang w:val="en-GB"/>
        </w:rPr>
        <w:t>General Terms and conditions as well as other related documents can be found under: http://on.undp.org/t7fJs.</w:t>
      </w:r>
    </w:p>
    <w:p w14:paraId="2B9FFB48" w14:textId="77777777" w:rsidR="00666450" w:rsidRPr="00666450" w:rsidRDefault="00666450" w:rsidP="00666450"/>
    <w:p w14:paraId="3377CA88" w14:textId="77777777" w:rsidR="00666450" w:rsidRPr="00666450" w:rsidRDefault="00666450" w:rsidP="00666450"/>
    <w:p w14:paraId="15A180ED" w14:textId="77777777" w:rsidR="00666450" w:rsidRPr="00666450" w:rsidRDefault="00666450" w:rsidP="00666450"/>
    <w:p w14:paraId="6FDBBC71" w14:textId="77777777" w:rsidR="00666450" w:rsidRPr="00666450" w:rsidRDefault="00666450" w:rsidP="00666450"/>
    <w:p w14:paraId="5BD92BAB" w14:textId="77777777" w:rsidR="00666450" w:rsidRDefault="00666450" w:rsidP="00666450"/>
    <w:p w14:paraId="356D1943" w14:textId="77777777" w:rsidR="00EB45F1" w:rsidRPr="00666450" w:rsidRDefault="00EB45F1" w:rsidP="00666450">
      <w:pPr>
        <w:jc w:val="center"/>
      </w:pPr>
    </w:p>
    <w:sectPr w:rsidR="00EB45F1" w:rsidRPr="00666450" w:rsidSect="00FC5998">
      <w:headerReference w:type="default" r:id="rId9"/>
      <w:footerReference w:type="default" r:id="rId10"/>
      <w:pgSz w:w="12240" w:h="15840"/>
      <w:pgMar w:top="2160" w:right="1440" w:bottom="1440" w:left="1440" w:header="432"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5B6C8" w14:textId="77777777" w:rsidR="00253161" w:rsidRDefault="00253161" w:rsidP="00CF532C">
      <w:r>
        <w:separator/>
      </w:r>
    </w:p>
  </w:endnote>
  <w:endnote w:type="continuationSeparator" w:id="0">
    <w:p w14:paraId="7485BF42" w14:textId="77777777" w:rsidR="00253161" w:rsidRDefault="00253161" w:rsidP="00CF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BaltArial">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361610"/>
      <w:docPartObj>
        <w:docPartGallery w:val="Page Numbers (Bottom of Page)"/>
        <w:docPartUnique/>
      </w:docPartObj>
    </w:sdtPr>
    <w:sdtEndPr>
      <w:rPr>
        <w:noProof/>
      </w:rPr>
    </w:sdtEndPr>
    <w:sdtContent>
      <w:p w14:paraId="67B40702" w14:textId="77777777" w:rsidR="002E74FA" w:rsidRDefault="002E74FA">
        <w:pPr>
          <w:pStyle w:val="Footer"/>
        </w:pPr>
        <w:r>
          <w:fldChar w:fldCharType="begin"/>
        </w:r>
        <w:r>
          <w:instrText xml:space="preserve"> PAGE   \* MERGEFORMAT </w:instrText>
        </w:r>
        <w:r>
          <w:fldChar w:fldCharType="separate"/>
        </w:r>
        <w:r w:rsidR="00807636">
          <w:rPr>
            <w:noProof/>
          </w:rPr>
          <w:t>5</w:t>
        </w:r>
        <w:r>
          <w:rPr>
            <w:noProof/>
          </w:rPr>
          <w:fldChar w:fldCharType="end"/>
        </w:r>
      </w:p>
    </w:sdtContent>
  </w:sdt>
  <w:p w14:paraId="007DC460" w14:textId="77777777" w:rsidR="00205BFF" w:rsidRPr="00FC5998" w:rsidRDefault="00205BFF" w:rsidP="002721B3">
    <w:pPr>
      <w:tabs>
        <w:tab w:val="center" w:pos="4320"/>
        <w:tab w:val="right" w:pos="8640"/>
      </w:tabs>
      <w:spacing w:after="120"/>
      <w:jc w:val="center"/>
      <w:rPr>
        <w:rFonts w:ascii="Myriad Pro" w:hAnsi="Myriad Pro"/>
        <w:color w:val="262626"/>
        <w:sz w:val="18"/>
        <w:szCs w:val="18"/>
        <w:lang w:val="sr-Latn-M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6E587" w14:textId="77777777" w:rsidR="00253161" w:rsidRDefault="00253161" w:rsidP="00CF532C">
      <w:r>
        <w:separator/>
      </w:r>
    </w:p>
  </w:footnote>
  <w:footnote w:type="continuationSeparator" w:id="0">
    <w:p w14:paraId="55C62232" w14:textId="77777777" w:rsidR="00253161" w:rsidRDefault="00253161" w:rsidP="00CF532C">
      <w:r>
        <w:continuationSeparator/>
      </w:r>
    </w:p>
  </w:footnote>
  <w:footnote w:id="1">
    <w:p w14:paraId="6DB0A9DD" w14:textId="77777777" w:rsidR="006D4BAD" w:rsidRPr="00A822E4" w:rsidRDefault="006D4BAD" w:rsidP="006D4BAD">
      <w:pPr>
        <w:pStyle w:val="FootnoteText"/>
        <w:ind w:firstLine="0"/>
        <w:rPr>
          <w:rFonts w:asciiTheme="minorHAnsi" w:hAnsiTheme="minorHAnsi" w:cstheme="minorHAnsi"/>
          <w:sz w:val="18"/>
          <w:szCs w:val="18"/>
        </w:rPr>
      </w:pPr>
      <w:r w:rsidRPr="00A822E4">
        <w:rPr>
          <w:rStyle w:val="FootnoteReference"/>
          <w:rFonts w:asciiTheme="minorHAnsi" w:hAnsiTheme="minorHAnsi" w:cstheme="minorHAnsi"/>
          <w:sz w:val="18"/>
          <w:szCs w:val="18"/>
        </w:rPr>
        <w:footnoteRef/>
      </w:r>
      <w:r w:rsidRPr="00A822E4">
        <w:rPr>
          <w:rFonts w:asciiTheme="minorHAnsi" w:hAnsiTheme="minorHAnsi" w:cstheme="minorHAnsi"/>
          <w:sz w:val="18"/>
          <w:szCs w:val="18"/>
        </w:rPr>
        <w:t xml:space="preserve"> </w:t>
      </w:r>
      <w:r w:rsidRPr="00A822E4">
        <w:rPr>
          <w:rFonts w:asciiTheme="minorHAnsi" w:eastAsia="Calibri" w:hAnsiTheme="minorHAnsi" w:cstheme="minorHAnsi"/>
          <w:bCs w:val="0"/>
          <w:sz w:val="18"/>
          <w:szCs w:val="18"/>
          <w:lang w:val="en-US"/>
        </w:rPr>
        <w:t xml:space="preserve">The United Nations Country Team (UNCT) refers to the totality of UN development operations in North Macedonia by resident and non-resident agencies, funds and </w:t>
      </w:r>
      <w:proofErr w:type="spellStart"/>
      <w:r w:rsidRPr="00A822E4">
        <w:rPr>
          <w:rFonts w:asciiTheme="minorHAnsi" w:eastAsia="Calibri" w:hAnsiTheme="minorHAnsi" w:cstheme="minorHAnsi"/>
          <w:bCs w:val="0"/>
          <w:sz w:val="18"/>
          <w:szCs w:val="18"/>
          <w:lang w:val="en-US"/>
        </w:rPr>
        <w:t>programmes</w:t>
      </w:r>
      <w:proofErr w:type="spellEnd"/>
      <w:r w:rsidRPr="00A822E4">
        <w:rPr>
          <w:rFonts w:asciiTheme="minorHAnsi" w:eastAsia="Calibri" w:hAnsiTheme="minorHAnsi" w:cstheme="minorHAnsi"/>
          <w:bCs w:val="0"/>
          <w:sz w:val="18"/>
          <w:szCs w:val="18"/>
          <w:lang w:val="en-US"/>
        </w:rPr>
        <w:t>.</w:t>
      </w:r>
    </w:p>
  </w:footnote>
  <w:footnote w:id="2">
    <w:p w14:paraId="2D7172DB" w14:textId="77777777" w:rsidR="00205BFF" w:rsidRPr="00C7474D" w:rsidRDefault="00205BFF" w:rsidP="009A6632">
      <w:pPr>
        <w:pStyle w:val="FootnoteText"/>
        <w:ind w:firstLine="0"/>
        <w:rPr>
          <w:lang w:val="en-US"/>
        </w:rPr>
      </w:pPr>
      <w:r w:rsidRPr="00A822E4">
        <w:rPr>
          <w:rStyle w:val="FootnoteReference"/>
          <w:rFonts w:asciiTheme="minorHAnsi" w:hAnsiTheme="minorHAnsi"/>
          <w:sz w:val="18"/>
          <w:szCs w:val="18"/>
        </w:rPr>
        <w:footnoteRef/>
      </w:r>
      <w:r w:rsidRPr="00A822E4">
        <w:rPr>
          <w:rFonts w:asciiTheme="minorHAnsi" w:eastAsia="Calibri" w:hAnsiTheme="minorHAnsi"/>
          <w:bCs w:val="0"/>
          <w:sz w:val="18"/>
          <w:szCs w:val="18"/>
          <w:lang w:val="en-US"/>
        </w:rPr>
        <w:t>Partnership for Sustainable Development 2016-2020</w:t>
      </w:r>
      <w:r w:rsidR="009D7A4B">
        <w:rPr>
          <w:rFonts w:asciiTheme="minorHAnsi" w:eastAsia="Calibri" w:hAnsiTheme="minorHAnsi"/>
          <w:bCs w:val="0"/>
          <w:sz w:val="18"/>
          <w:szCs w:val="18"/>
          <w:lang w:val="en-US"/>
        </w:rPr>
        <w:t xml:space="preserve"> and the new </w:t>
      </w:r>
      <w:proofErr w:type="spellStart"/>
      <w:r w:rsidR="009D7A4B">
        <w:rPr>
          <w:rFonts w:asciiTheme="minorHAnsi" w:eastAsia="Calibri" w:hAnsiTheme="minorHAnsi"/>
          <w:bCs w:val="0"/>
          <w:sz w:val="18"/>
          <w:szCs w:val="18"/>
          <w:lang w:val="en-US"/>
        </w:rPr>
        <w:t>programme</w:t>
      </w:r>
      <w:proofErr w:type="spellEnd"/>
      <w:r w:rsidR="009D7A4B">
        <w:rPr>
          <w:rFonts w:asciiTheme="minorHAnsi" w:eastAsia="Calibri" w:hAnsiTheme="minorHAnsi"/>
          <w:bCs w:val="0"/>
          <w:sz w:val="18"/>
          <w:szCs w:val="18"/>
          <w:lang w:val="en-US"/>
        </w:rPr>
        <w:t xml:space="preserve"> the UN SD Cooperation Framework 2021-</w:t>
      </w:r>
      <w:r w:rsidR="003A3EF5">
        <w:rPr>
          <w:rFonts w:asciiTheme="minorHAnsi" w:eastAsia="Calibri" w:hAnsiTheme="minorHAnsi"/>
          <w:bCs w:val="0"/>
          <w:sz w:val="18"/>
          <w:szCs w:val="18"/>
          <w:lang w:val="en-US"/>
        </w:rPr>
        <w:t>2024</w:t>
      </w:r>
    </w:p>
  </w:footnote>
  <w:footnote w:id="3">
    <w:p w14:paraId="745000DD" w14:textId="77777777" w:rsidR="00205BFF" w:rsidRPr="00300F07" w:rsidRDefault="00205BFF" w:rsidP="00300F07">
      <w:pPr>
        <w:pStyle w:val="FootnoteText"/>
        <w:ind w:firstLine="0"/>
        <w:rPr>
          <w:rFonts w:asciiTheme="minorHAnsi" w:hAnsiTheme="minorHAnsi"/>
          <w:sz w:val="18"/>
          <w:szCs w:val="18"/>
          <w:lang w:val="en-US"/>
        </w:rPr>
      </w:pPr>
      <w:r w:rsidRPr="00300F07">
        <w:rPr>
          <w:rStyle w:val="FootnoteReference"/>
          <w:rFonts w:asciiTheme="minorHAnsi" w:hAnsiTheme="minorHAnsi"/>
          <w:sz w:val="18"/>
          <w:szCs w:val="18"/>
        </w:rPr>
        <w:footnoteRef/>
      </w:r>
      <w:r w:rsidRPr="00300F07">
        <w:rPr>
          <w:rFonts w:asciiTheme="minorHAnsi" w:hAnsiTheme="minorHAnsi"/>
          <w:sz w:val="18"/>
          <w:szCs w:val="18"/>
        </w:rPr>
        <w:t xml:space="preserve"> </w:t>
      </w:r>
      <w:hyperlink r:id="rId1" w:history="1">
        <w:r w:rsidRPr="00300F07">
          <w:rPr>
            <w:rStyle w:val="Hyperlink"/>
            <w:rFonts w:asciiTheme="minorHAnsi" w:hAnsiTheme="minorHAnsi"/>
            <w:sz w:val="18"/>
            <w:szCs w:val="18"/>
          </w:rPr>
          <w:t>http://www.stat.gov.mk/Publikacii/2.4.18.13.pdf</w:t>
        </w:r>
      </w:hyperlink>
    </w:p>
  </w:footnote>
  <w:footnote w:id="4">
    <w:p w14:paraId="3C3E1F2A" w14:textId="77777777" w:rsidR="00205BFF" w:rsidRPr="00300F07" w:rsidRDefault="00205BFF" w:rsidP="00300F07">
      <w:pPr>
        <w:pStyle w:val="FootnoteText"/>
        <w:ind w:firstLine="0"/>
        <w:rPr>
          <w:rFonts w:asciiTheme="minorHAnsi" w:hAnsiTheme="minorHAnsi"/>
          <w:sz w:val="18"/>
          <w:szCs w:val="18"/>
          <w:lang w:val="en-US"/>
        </w:rPr>
      </w:pPr>
      <w:r w:rsidRPr="00300F07">
        <w:rPr>
          <w:rStyle w:val="FootnoteReference"/>
          <w:rFonts w:asciiTheme="minorHAnsi" w:hAnsiTheme="minorHAnsi"/>
          <w:sz w:val="18"/>
          <w:szCs w:val="18"/>
        </w:rPr>
        <w:footnoteRef/>
      </w:r>
      <w:r w:rsidRPr="00300F07">
        <w:rPr>
          <w:rFonts w:asciiTheme="minorHAnsi" w:hAnsiTheme="minorHAnsi"/>
          <w:sz w:val="18"/>
          <w:szCs w:val="18"/>
        </w:rPr>
        <w:t xml:space="preserve"> </w:t>
      </w:r>
      <w:hyperlink r:id="rId2" w:history="1">
        <w:r w:rsidRPr="00300F07">
          <w:rPr>
            <w:rStyle w:val="Hyperlink"/>
            <w:rFonts w:asciiTheme="minorHAnsi" w:hAnsiTheme="minorHAnsi"/>
            <w:sz w:val="18"/>
            <w:szCs w:val="18"/>
          </w:rPr>
          <w:t>http://www.stat.gov.mk/Publikacii/2.4.18.03.pdf</w:t>
        </w:r>
      </w:hyperlink>
    </w:p>
  </w:footnote>
  <w:footnote w:id="5">
    <w:p w14:paraId="363E51EB" w14:textId="77777777" w:rsidR="00205BFF" w:rsidRPr="001D7867" w:rsidRDefault="00205BFF" w:rsidP="001D7867">
      <w:pPr>
        <w:pStyle w:val="FootnoteText"/>
        <w:ind w:firstLine="0"/>
        <w:rPr>
          <w:rFonts w:asciiTheme="minorHAnsi" w:hAnsiTheme="minorHAnsi" w:cstheme="minorHAnsi"/>
          <w:sz w:val="18"/>
        </w:rPr>
      </w:pPr>
      <w:r w:rsidRPr="001D7867">
        <w:rPr>
          <w:rStyle w:val="FootnoteReference"/>
          <w:rFonts w:asciiTheme="minorHAnsi" w:hAnsiTheme="minorHAnsi" w:cstheme="minorHAnsi"/>
          <w:sz w:val="18"/>
        </w:rPr>
        <w:footnoteRef/>
      </w:r>
      <w:r w:rsidRPr="001D7867">
        <w:rPr>
          <w:rFonts w:asciiTheme="minorHAnsi" w:hAnsiTheme="minorHAnsi" w:cstheme="minorHAnsi"/>
          <w:sz w:val="18"/>
        </w:rPr>
        <w:t xml:space="preserve"> </w:t>
      </w:r>
      <w:hyperlink r:id="rId3" w:history="1">
        <w:r w:rsidRPr="001D7867">
          <w:rPr>
            <w:rStyle w:val="Hyperlink"/>
            <w:rFonts w:asciiTheme="minorHAnsi" w:hAnsiTheme="minorHAnsi" w:cstheme="minorHAnsi"/>
            <w:sz w:val="18"/>
          </w:rPr>
          <w:t>http://www.unevaluation.org/document/detail/1914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6B95" w14:textId="77777777" w:rsidR="00205BFF" w:rsidRDefault="0022153E" w:rsidP="00CF532C">
    <w:pPr>
      <w:pStyle w:val="Header"/>
      <w:jc w:val="center"/>
    </w:pPr>
    <w:r>
      <w:rPr>
        <w:noProof/>
        <w:lang w:val="en-US"/>
      </w:rPr>
      <w:drawing>
        <wp:inline distT="0" distB="0" distL="0" distR="0" wp14:anchorId="5AB4FD59" wp14:editId="6C6832A5">
          <wp:extent cx="2407920" cy="769620"/>
          <wp:effectExtent l="0" t="0" r="0" b="0"/>
          <wp:docPr id="1" name="Picture 1" descr="cid:image001.png@01D50C0F.AF6BD4A0"/>
          <wp:cNvGraphicFramePr/>
          <a:graphic xmlns:a="http://schemas.openxmlformats.org/drawingml/2006/main">
            <a:graphicData uri="http://schemas.openxmlformats.org/drawingml/2006/picture">
              <pic:pic xmlns:pic="http://schemas.openxmlformats.org/drawingml/2006/picture">
                <pic:nvPicPr>
                  <pic:cNvPr id="1" name="Picture 1" descr="cid:image001.png@01D50C0F.AF6BD4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769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5A7"/>
    <w:multiLevelType w:val="hybridMultilevel"/>
    <w:tmpl w:val="988CC240"/>
    <w:lvl w:ilvl="0" w:tplc="F1A85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310D"/>
    <w:multiLevelType w:val="hybridMultilevel"/>
    <w:tmpl w:val="FD681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1D30"/>
    <w:multiLevelType w:val="hybridMultilevel"/>
    <w:tmpl w:val="BECC52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E20DA"/>
    <w:multiLevelType w:val="hybridMultilevel"/>
    <w:tmpl w:val="26620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FC416C"/>
    <w:multiLevelType w:val="hybridMultilevel"/>
    <w:tmpl w:val="E7AE8E1A"/>
    <w:lvl w:ilvl="0" w:tplc="28861620">
      <w:numFmt w:val="bullet"/>
      <w:lvlText w:val="–"/>
      <w:lvlJc w:val="left"/>
      <w:pPr>
        <w:ind w:left="720" w:hanging="360"/>
      </w:pPr>
      <w:rPr>
        <w:rFonts w:ascii="Calibri" w:eastAsia="Times New Roman" w:hAnsi="Calibri" w:cs="Calibri" w:hint="default"/>
      </w:rPr>
    </w:lvl>
    <w:lvl w:ilvl="1" w:tplc="0D8C0AE6">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F7EAA"/>
    <w:multiLevelType w:val="hybridMultilevel"/>
    <w:tmpl w:val="F9C81546"/>
    <w:lvl w:ilvl="0" w:tplc="B8A2D21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B7C39"/>
    <w:multiLevelType w:val="hybridMultilevel"/>
    <w:tmpl w:val="EB907768"/>
    <w:lvl w:ilvl="0" w:tplc="04090001">
      <w:start w:val="1"/>
      <w:numFmt w:val="bullet"/>
      <w:lvlText w:val=""/>
      <w:lvlJc w:val="left"/>
      <w:pPr>
        <w:ind w:left="720" w:hanging="360"/>
      </w:pPr>
      <w:rPr>
        <w:rFonts w:ascii="Symbol" w:hAnsi="Symbol" w:hint="default"/>
      </w:rPr>
    </w:lvl>
    <w:lvl w:ilvl="1" w:tplc="0678A916">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340EC"/>
    <w:multiLevelType w:val="hybridMultilevel"/>
    <w:tmpl w:val="A990A96E"/>
    <w:lvl w:ilvl="0" w:tplc="A0D45E78">
      <w:start w:val="2011"/>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25724386"/>
    <w:multiLevelType w:val="hybridMultilevel"/>
    <w:tmpl w:val="77242560"/>
    <w:lvl w:ilvl="0" w:tplc="0026257A">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812C1"/>
    <w:multiLevelType w:val="hybridMultilevel"/>
    <w:tmpl w:val="61C8BFB0"/>
    <w:lvl w:ilvl="0" w:tplc="1EBED7CA">
      <w:numFmt w:val="bullet"/>
      <w:lvlText w:val="•"/>
      <w:lvlJc w:val="left"/>
      <w:pPr>
        <w:ind w:left="1965" w:hanging="525"/>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542D5A"/>
    <w:multiLevelType w:val="hybridMultilevel"/>
    <w:tmpl w:val="39D4EB2E"/>
    <w:lvl w:ilvl="0" w:tplc="0026257A">
      <w:start w:val="30"/>
      <w:numFmt w:val="bullet"/>
      <w:lvlText w:val="-"/>
      <w:lvlJc w:val="left"/>
      <w:pPr>
        <w:ind w:left="720" w:hanging="360"/>
      </w:pPr>
      <w:rPr>
        <w:rFonts w:ascii="Times New Roman" w:eastAsia="Times New Roman" w:hAnsi="Times New Roman" w:cs="Times New Roman" w:hint="default"/>
      </w:rPr>
    </w:lvl>
    <w:lvl w:ilvl="1" w:tplc="80162BC8">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1ADF"/>
    <w:multiLevelType w:val="hybridMultilevel"/>
    <w:tmpl w:val="04AA68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264EB"/>
    <w:multiLevelType w:val="hybridMultilevel"/>
    <w:tmpl w:val="C8642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874EB"/>
    <w:multiLevelType w:val="hybridMultilevel"/>
    <w:tmpl w:val="376A3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A3CC5"/>
    <w:multiLevelType w:val="hybridMultilevel"/>
    <w:tmpl w:val="3C04C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63F3FAD"/>
    <w:multiLevelType w:val="hybridMultilevel"/>
    <w:tmpl w:val="ED44E292"/>
    <w:lvl w:ilvl="0" w:tplc="04090001">
      <w:start w:val="1"/>
      <w:numFmt w:val="bullet"/>
      <w:lvlText w:val=""/>
      <w:lvlJc w:val="left"/>
      <w:pPr>
        <w:ind w:left="720" w:hanging="360"/>
      </w:pPr>
      <w:rPr>
        <w:rFonts w:ascii="Symbol" w:hAnsi="Symbol" w:hint="default"/>
      </w:rPr>
    </w:lvl>
    <w:lvl w:ilvl="1" w:tplc="B2CCE838">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33539"/>
    <w:multiLevelType w:val="hybridMultilevel"/>
    <w:tmpl w:val="1762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46ADF"/>
    <w:multiLevelType w:val="hybridMultilevel"/>
    <w:tmpl w:val="09F42662"/>
    <w:lvl w:ilvl="0" w:tplc="1EBED7CA">
      <w:numFmt w:val="bullet"/>
      <w:lvlText w:val="•"/>
      <w:lvlJc w:val="left"/>
      <w:pPr>
        <w:ind w:left="1245" w:hanging="525"/>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591293"/>
    <w:multiLevelType w:val="hybridMultilevel"/>
    <w:tmpl w:val="78E44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377EC"/>
    <w:multiLevelType w:val="hybridMultilevel"/>
    <w:tmpl w:val="E49CB77C"/>
    <w:lvl w:ilvl="0" w:tplc="9A42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11636"/>
    <w:multiLevelType w:val="hybridMultilevel"/>
    <w:tmpl w:val="8AC8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A2BBF"/>
    <w:multiLevelType w:val="hybridMultilevel"/>
    <w:tmpl w:val="031CB0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A0B72"/>
    <w:multiLevelType w:val="hybridMultilevel"/>
    <w:tmpl w:val="0C3E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F94314"/>
    <w:multiLevelType w:val="hybridMultilevel"/>
    <w:tmpl w:val="24ECB7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12A71"/>
    <w:multiLevelType w:val="hybridMultilevel"/>
    <w:tmpl w:val="EB7A3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533C7"/>
    <w:multiLevelType w:val="hybridMultilevel"/>
    <w:tmpl w:val="282C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17E06"/>
    <w:multiLevelType w:val="hybridMultilevel"/>
    <w:tmpl w:val="0C2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4361D"/>
    <w:multiLevelType w:val="hybridMultilevel"/>
    <w:tmpl w:val="290893B4"/>
    <w:lvl w:ilvl="0" w:tplc="B8A2D21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094656"/>
    <w:multiLevelType w:val="hybridMultilevel"/>
    <w:tmpl w:val="025E0B14"/>
    <w:lvl w:ilvl="0" w:tplc="4080FB30">
      <w:start w:val="1"/>
      <w:numFmt w:val="bullet"/>
      <w:lvlText w:val="-"/>
      <w:lvlJc w:val="left"/>
      <w:pPr>
        <w:ind w:left="720" w:hanging="360"/>
      </w:pPr>
      <w:rPr>
        <w:rFonts w:ascii="Myriad Pro" w:eastAsia="Times New Roman" w:hAnsi="Myriad Pro"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91BCA"/>
    <w:multiLevelType w:val="hybridMultilevel"/>
    <w:tmpl w:val="9DD8C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10B87"/>
    <w:multiLevelType w:val="hybridMultilevel"/>
    <w:tmpl w:val="F25EA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72883"/>
    <w:multiLevelType w:val="hybridMultilevel"/>
    <w:tmpl w:val="4226F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CE698A"/>
    <w:multiLevelType w:val="hybridMultilevel"/>
    <w:tmpl w:val="A32C3B04"/>
    <w:lvl w:ilvl="0" w:tplc="071871A8">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09420E"/>
    <w:multiLevelType w:val="hybridMultilevel"/>
    <w:tmpl w:val="78303EDA"/>
    <w:lvl w:ilvl="0" w:tplc="7E48368E">
      <w:start w:val="1"/>
      <w:numFmt w:val="bullet"/>
      <w:lvlText w:val="-"/>
      <w:lvlJc w:val="left"/>
      <w:pPr>
        <w:ind w:left="1080" w:hanging="360"/>
      </w:pPr>
      <w:rPr>
        <w:rFonts w:ascii="Myriad Pro" w:eastAsia="Times New Roman" w:hAnsi="Myriad Pro" w:hint="default"/>
        <w:b/>
        <w:sz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A4522A"/>
    <w:multiLevelType w:val="hybridMultilevel"/>
    <w:tmpl w:val="AC140A1E"/>
    <w:lvl w:ilvl="0" w:tplc="B8A2D21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BA0D88"/>
    <w:multiLevelType w:val="hybridMultilevel"/>
    <w:tmpl w:val="834C7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11E0C"/>
    <w:multiLevelType w:val="hybridMultilevel"/>
    <w:tmpl w:val="2A508A82"/>
    <w:lvl w:ilvl="0" w:tplc="9FD05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0079B"/>
    <w:multiLevelType w:val="hybridMultilevel"/>
    <w:tmpl w:val="B232A7F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9" w15:restartNumberingAfterBreak="0">
    <w:nsid w:val="6B567E58"/>
    <w:multiLevelType w:val="hybridMultilevel"/>
    <w:tmpl w:val="A380D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779"/>
    <w:multiLevelType w:val="hybridMultilevel"/>
    <w:tmpl w:val="742AD0EA"/>
    <w:lvl w:ilvl="0" w:tplc="04090003">
      <w:start w:val="1"/>
      <w:numFmt w:val="bullet"/>
      <w:lvlText w:val="o"/>
      <w:lvlJc w:val="left"/>
      <w:pPr>
        <w:ind w:left="630" w:hanging="360"/>
      </w:pPr>
      <w:rPr>
        <w:rFonts w:ascii="Courier New" w:hAnsi="Courier New" w:cs="Courier New"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1" w15:restartNumberingAfterBreak="0">
    <w:nsid w:val="6D3718F3"/>
    <w:multiLevelType w:val="hybridMultilevel"/>
    <w:tmpl w:val="D288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CC7A2D"/>
    <w:multiLevelType w:val="hybridMultilevel"/>
    <w:tmpl w:val="A4D63278"/>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hint="default"/>
      </w:rPr>
    </w:lvl>
    <w:lvl w:ilvl="6" w:tplc="04090001">
      <w:start w:val="1"/>
      <w:numFmt w:val="bullet"/>
      <w:lvlText w:val=""/>
      <w:lvlJc w:val="left"/>
      <w:pPr>
        <w:ind w:left="4614" w:hanging="360"/>
      </w:pPr>
      <w:rPr>
        <w:rFonts w:ascii="Symbol" w:hAnsi="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hint="default"/>
      </w:rPr>
    </w:lvl>
  </w:abstractNum>
  <w:abstractNum w:abstractNumId="43" w15:restartNumberingAfterBreak="0">
    <w:nsid w:val="6DEC58E0"/>
    <w:multiLevelType w:val="hybridMultilevel"/>
    <w:tmpl w:val="C8C23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5C7C28"/>
    <w:multiLevelType w:val="hybridMultilevel"/>
    <w:tmpl w:val="B232A7F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5" w15:restartNumberingAfterBreak="0">
    <w:nsid w:val="6FBA0C6C"/>
    <w:multiLevelType w:val="hybridMultilevel"/>
    <w:tmpl w:val="FCEC8F4A"/>
    <w:lvl w:ilvl="0" w:tplc="0678A916">
      <w:start w:val="1"/>
      <w:numFmt w:val="decimal"/>
      <w:lvlText w:val="%1."/>
      <w:lvlJc w:val="left"/>
      <w:pPr>
        <w:ind w:left="720" w:hanging="360"/>
      </w:pPr>
      <w:rPr>
        <w:b/>
      </w:rPr>
    </w:lvl>
    <w:lvl w:ilvl="1" w:tplc="9CB430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D41FB"/>
    <w:multiLevelType w:val="hybridMultilevel"/>
    <w:tmpl w:val="E330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A62FD4"/>
    <w:multiLevelType w:val="hybridMultilevel"/>
    <w:tmpl w:val="9244D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
  </w:num>
  <w:num w:numId="3">
    <w:abstractNumId w:val="18"/>
  </w:num>
  <w:num w:numId="4">
    <w:abstractNumId w:val="9"/>
  </w:num>
  <w:num w:numId="5">
    <w:abstractNumId w:val="33"/>
  </w:num>
  <w:num w:numId="6">
    <w:abstractNumId w:val="5"/>
  </w:num>
  <w:num w:numId="7">
    <w:abstractNumId w:val="26"/>
  </w:num>
  <w:num w:numId="8">
    <w:abstractNumId w:val="21"/>
  </w:num>
  <w:num w:numId="9">
    <w:abstractNumId w:val="23"/>
  </w:num>
  <w:num w:numId="10">
    <w:abstractNumId w:val="40"/>
  </w:num>
  <w:num w:numId="11">
    <w:abstractNumId w:val="32"/>
  </w:num>
  <w:num w:numId="12">
    <w:abstractNumId w:val="28"/>
  </w:num>
  <w:num w:numId="13">
    <w:abstractNumId w:val="35"/>
  </w:num>
  <w:num w:numId="14">
    <w:abstractNumId w:val="47"/>
  </w:num>
  <w:num w:numId="15">
    <w:abstractNumId w:val="39"/>
  </w:num>
  <w:num w:numId="16">
    <w:abstractNumId w:val="24"/>
  </w:num>
  <w:num w:numId="17">
    <w:abstractNumId w:val="19"/>
  </w:num>
  <w:num w:numId="18">
    <w:abstractNumId w:val="14"/>
  </w:num>
  <w:num w:numId="19">
    <w:abstractNumId w:val="46"/>
  </w:num>
  <w:num w:numId="20">
    <w:abstractNumId w:val="0"/>
  </w:num>
  <w:num w:numId="21">
    <w:abstractNumId w:val="15"/>
  </w:num>
  <w:num w:numId="22">
    <w:abstractNumId w:val="41"/>
  </w:num>
  <w:num w:numId="23">
    <w:abstractNumId w:val="45"/>
  </w:num>
  <w:num w:numId="24">
    <w:abstractNumId w:val="36"/>
  </w:num>
  <w:num w:numId="25">
    <w:abstractNumId w:val="42"/>
  </w:num>
  <w:num w:numId="26">
    <w:abstractNumId w:val="8"/>
  </w:num>
  <w:num w:numId="27">
    <w:abstractNumId w:val="10"/>
  </w:num>
  <w:num w:numId="28">
    <w:abstractNumId w:val="43"/>
  </w:num>
  <w:num w:numId="29">
    <w:abstractNumId w:val="31"/>
  </w:num>
  <w:num w:numId="30">
    <w:abstractNumId w:val="3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
  </w:num>
  <w:num w:numId="34">
    <w:abstractNumId w:val="11"/>
  </w:num>
  <w:num w:numId="35">
    <w:abstractNumId w:val="22"/>
  </w:num>
  <w:num w:numId="36">
    <w:abstractNumId w:val="2"/>
  </w:num>
  <w:num w:numId="37">
    <w:abstractNumId w:val="12"/>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0"/>
  </w:num>
  <w:num w:numId="42">
    <w:abstractNumId w:val="17"/>
  </w:num>
  <w:num w:numId="43">
    <w:abstractNumId w:val="6"/>
  </w:num>
  <w:num w:numId="44">
    <w:abstractNumId w:val="16"/>
  </w:num>
  <w:num w:numId="45">
    <w:abstractNumId w:val="27"/>
  </w:num>
  <w:num w:numId="46">
    <w:abstractNumId w:val="4"/>
  </w:num>
  <w:num w:numId="47">
    <w:abstractNumId w:val="2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A2"/>
    <w:rsid w:val="000035DE"/>
    <w:rsid w:val="00012A94"/>
    <w:rsid w:val="00021C85"/>
    <w:rsid w:val="000234B4"/>
    <w:rsid w:val="000305FE"/>
    <w:rsid w:val="00041167"/>
    <w:rsid w:val="000520F7"/>
    <w:rsid w:val="000530A6"/>
    <w:rsid w:val="000572C3"/>
    <w:rsid w:val="0006396C"/>
    <w:rsid w:val="00070C11"/>
    <w:rsid w:val="000A4898"/>
    <w:rsid w:val="000A6318"/>
    <w:rsid w:val="000B30A7"/>
    <w:rsid w:val="000B3BE6"/>
    <w:rsid w:val="000B7097"/>
    <w:rsid w:val="000C4162"/>
    <w:rsid w:val="000D34B4"/>
    <w:rsid w:val="000D3F22"/>
    <w:rsid w:val="000D6201"/>
    <w:rsid w:val="000E014C"/>
    <w:rsid w:val="000F1B8C"/>
    <w:rsid w:val="000F637A"/>
    <w:rsid w:val="000F6F32"/>
    <w:rsid w:val="000F70AE"/>
    <w:rsid w:val="001102E3"/>
    <w:rsid w:val="00110816"/>
    <w:rsid w:val="001116E4"/>
    <w:rsid w:val="0012304E"/>
    <w:rsid w:val="001256CA"/>
    <w:rsid w:val="00125C6A"/>
    <w:rsid w:val="0014100C"/>
    <w:rsid w:val="0015158B"/>
    <w:rsid w:val="001577A7"/>
    <w:rsid w:val="00163142"/>
    <w:rsid w:val="001642CF"/>
    <w:rsid w:val="00170690"/>
    <w:rsid w:val="00176F3D"/>
    <w:rsid w:val="0019074D"/>
    <w:rsid w:val="0019787B"/>
    <w:rsid w:val="001B47B2"/>
    <w:rsid w:val="001B75A8"/>
    <w:rsid w:val="001C4CC5"/>
    <w:rsid w:val="001D5B68"/>
    <w:rsid w:val="001D7867"/>
    <w:rsid w:val="001E5A08"/>
    <w:rsid w:val="00200EC6"/>
    <w:rsid w:val="0020592F"/>
    <w:rsid w:val="00205BFF"/>
    <w:rsid w:val="0021157F"/>
    <w:rsid w:val="0022153E"/>
    <w:rsid w:val="00222EAF"/>
    <w:rsid w:val="00225A3F"/>
    <w:rsid w:val="00253161"/>
    <w:rsid w:val="002567C1"/>
    <w:rsid w:val="0026035D"/>
    <w:rsid w:val="00265256"/>
    <w:rsid w:val="002721B3"/>
    <w:rsid w:val="0028046F"/>
    <w:rsid w:val="002807F2"/>
    <w:rsid w:val="00292DE9"/>
    <w:rsid w:val="00294A88"/>
    <w:rsid w:val="002A0806"/>
    <w:rsid w:val="002A6793"/>
    <w:rsid w:val="002B5889"/>
    <w:rsid w:val="002B740D"/>
    <w:rsid w:val="002B7C2E"/>
    <w:rsid w:val="002C3510"/>
    <w:rsid w:val="002D07BA"/>
    <w:rsid w:val="002D64E3"/>
    <w:rsid w:val="002E164D"/>
    <w:rsid w:val="002E658C"/>
    <w:rsid w:val="002E723A"/>
    <w:rsid w:val="002E74FA"/>
    <w:rsid w:val="00300F07"/>
    <w:rsid w:val="00316F13"/>
    <w:rsid w:val="00320693"/>
    <w:rsid w:val="00324E84"/>
    <w:rsid w:val="003253B5"/>
    <w:rsid w:val="0033029E"/>
    <w:rsid w:val="003305BE"/>
    <w:rsid w:val="00334505"/>
    <w:rsid w:val="00361EC7"/>
    <w:rsid w:val="00383064"/>
    <w:rsid w:val="00383D1A"/>
    <w:rsid w:val="003953AE"/>
    <w:rsid w:val="003A3EF5"/>
    <w:rsid w:val="003B3390"/>
    <w:rsid w:val="003C2C69"/>
    <w:rsid w:val="003C5CB0"/>
    <w:rsid w:val="003C6157"/>
    <w:rsid w:val="003D26E2"/>
    <w:rsid w:val="003D3B35"/>
    <w:rsid w:val="003D4FA7"/>
    <w:rsid w:val="003D79D2"/>
    <w:rsid w:val="003E2243"/>
    <w:rsid w:val="003F5BA9"/>
    <w:rsid w:val="00414D42"/>
    <w:rsid w:val="004157C2"/>
    <w:rsid w:val="00427C78"/>
    <w:rsid w:val="0043143E"/>
    <w:rsid w:val="00437CDF"/>
    <w:rsid w:val="00441332"/>
    <w:rsid w:val="0044444E"/>
    <w:rsid w:val="00446D14"/>
    <w:rsid w:val="004510EA"/>
    <w:rsid w:val="004527EE"/>
    <w:rsid w:val="0046170D"/>
    <w:rsid w:val="00466E79"/>
    <w:rsid w:val="0047606E"/>
    <w:rsid w:val="00477572"/>
    <w:rsid w:val="00480425"/>
    <w:rsid w:val="00484EAC"/>
    <w:rsid w:val="0049445C"/>
    <w:rsid w:val="004951F6"/>
    <w:rsid w:val="00495C3D"/>
    <w:rsid w:val="004A3ED2"/>
    <w:rsid w:val="004A6694"/>
    <w:rsid w:val="004B57CD"/>
    <w:rsid w:val="004D05F1"/>
    <w:rsid w:val="004E1E3D"/>
    <w:rsid w:val="004F1027"/>
    <w:rsid w:val="00500F48"/>
    <w:rsid w:val="005029E3"/>
    <w:rsid w:val="00510BBC"/>
    <w:rsid w:val="005168C9"/>
    <w:rsid w:val="00524C6D"/>
    <w:rsid w:val="00524FDB"/>
    <w:rsid w:val="00526AC5"/>
    <w:rsid w:val="00537153"/>
    <w:rsid w:val="00546255"/>
    <w:rsid w:val="00563250"/>
    <w:rsid w:val="00567DAF"/>
    <w:rsid w:val="005739D1"/>
    <w:rsid w:val="0058519A"/>
    <w:rsid w:val="005B5CC1"/>
    <w:rsid w:val="005D100C"/>
    <w:rsid w:val="005D240D"/>
    <w:rsid w:val="005D38A9"/>
    <w:rsid w:val="005E58B3"/>
    <w:rsid w:val="005F2603"/>
    <w:rsid w:val="005F284D"/>
    <w:rsid w:val="005F4ADC"/>
    <w:rsid w:val="006022D0"/>
    <w:rsid w:val="00607C8C"/>
    <w:rsid w:val="00611915"/>
    <w:rsid w:val="00611D94"/>
    <w:rsid w:val="00611F9E"/>
    <w:rsid w:val="006148BC"/>
    <w:rsid w:val="006220F0"/>
    <w:rsid w:val="00626F47"/>
    <w:rsid w:val="0063092F"/>
    <w:rsid w:val="0064200E"/>
    <w:rsid w:val="00642B9A"/>
    <w:rsid w:val="00645869"/>
    <w:rsid w:val="00656FB3"/>
    <w:rsid w:val="00660AC2"/>
    <w:rsid w:val="00661371"/>
    <w:rsid w:val="00661D35"/>
    <w:rsid w:val="0066276C"/>
    <w:rsid w:val="00666450"/>
    <w:rsid w:val="00686056"/>
    <w:rsid w:val="006870A8"/>
    <w:rsid w:val="006876C8"/>
    <w:rsid w:val="006928AD"/>
    <w:rsid w:val="006A2CB1"/>
    <w:rsid w:val="006A4648"/>
    <w:rsid w:val="006B01D8"/>
    <w:rsid w:val="006B1954"/>
    <w:rsid w:val="006B2BBD"/>
    <w:rsid w:val="006B7562"/>
    <w:rsid w:val="006D4BAD"/>
    <w:rsid w:val="006F035C"/>
    <w:rsid w:val="006F5F16"/>
    <w:rsid w:val="006F7D41"/>
    <w:rsid w:val="00705C40"/>
    <w:rsid w:val="00710C69"/>
    <w:rsid w:val="0072552A"/>
    <w:rsid w:val="00726DAA"/>
    <w:rsid w:val="007278AB"/>
    <w:rsid w:val="00727F90"/>
    <w:rsid w:val="007316CF"/>
    <w:rsid w:val="007364FF"/>
    <w:rsid w:val="00745427"/>
    <w:rsid w:val="007475D2"/>
    <w:rsid w:val="00751F00"/>
    <w:rsid w:val="007532F2"/>
    <w:rsid w:val="00772C5E"/>
    <w:rsid w:val="00777F94"/>
    <w:rsid w:val="007A123D"/>
    <w:rsid w:val="007B1BE6"/>
    <w:rsid w:val="007C30D7"/>
    <w:rsid w:val="007C6B5C"/>
    <w:rsid w:val="007D0115"/>
    <w:rsid w:val="007D0A7B"/>
    <w:rsid w:val="007D25E1"/>
    <w:rsid w:val="007F0571"/>
    <w:rsid w:val="007F3B2F"/>
    <w:rsid w:val="00807636"/>
    <w:rsid w:val="008222D0"/>
    <w:rsid w:val="008258BF"/>
    <w:rsid w:val="00831DE3"/>
    <w:rsid w:val="008376A5"/>
    <w:rsid w:val="008433E2"/>
    <w:rsid w:val="0084366A"/>
    <w:rsid w:val="00843C41"/>
    <w:rsid w:val="008453A9"/>
    <w:rsid w:val="00846730"/>
    <w:rsid w:val="00861671"/>
    <w:rsid w:val="00861781"/>
    <w:rsid w:val="0086438C"/>
    <w:rsid w:val="00873484"/>
    <w:rsid w:val="00893110"/>
    <w:rsid w:val="00894A90"/>
    <w:rsid w:val="00897380"/>
    <w:rsid w:val="00897DDD"/>
    <w:rsid w:val="008B607A"/>
    <w:rsid w:val="008B6D8F"/>
    <w:rsid w:val="008C7496"/>
    <w:rsid w:val="008D03F8"/>
    <w:rsid w:val="008D6304"/>
    <w:rsid w:val="008F0CCF"/>
    <w:rsid w:val="009307F4"/>
    <w:rsid w:val="00930F03"/>
    <w:rsid w:val="009328C4"/>
    <w:rsid w:val="0094323C"/>
    <w:rsid w:val="0094695B"/>
    <w:rsid w:val="00961F6E"/>
    <w:rsid w:val="0096349A"/>
    <w:rsid w:val="0097758C"/>
    <w:rsid w:val="00995413"/>
    <w:rsid w:val="009A1995"/>
    <w:rsid w:val="009A570B"/>
    <w:rsid w:val="009A624F"/>
    <w:rsid w:val="009A6632"/>
    <w:rsid w:val="009C2754"/>
    <w:rsid w:val="009C292A"/>
    <w:rsid w:val="009D350A"/>
    <w:rsid w:val="009D7941"/>
    <w:rsid w:val="009D7A4B"/>
    <w:rsid w:val="009E1253"/>
    <w:rsid w:val="009E6DE9"/>
    <w:rsid w:val="009F515F"/>
    <w:rsid w:val="009F63B7"/>
    <w:rsid w:val="00A0595B"/>
    <w:rsid w:val="00A1087B"/>
    <w:rsid w:val="00A34F34"/>
    <w:rsid w:val="00A41736"/>
    <w:rsid w:val="00A433E8"/>
    <w:rsid w:val="00A43BB6"/>
    <w:rsid w:val="00A55C4E"/>
    <w:rsid w:val="00A63BAF"/>
    <w:rsid w:val="00A726BC"/>
    <w:rsid w:val="00A75008"/>
    <w:rsid w:val="00A822E4"/>
    <w:rsid w:val="00A82D26"/>
    <w:rsid w:val="00A90EF1"/>
    <w:rsid w:val="00AB5D4F"/>
    <w:rsid w:val="00AB6550"/>
    <w:rsid w:val="00AC17F7"/>
    <w:rsid w:val="00AC226B"/>
    <w:rsid w:val="00AE3969"/>
    <w:rsid w:val="00AF0EEC"/>
    <w:rsid w:val="00AF6BFB"/>
    <w:rsid w:val="00B07DF8"/>
    <w:rsid w:val="00B10E54"/>
    <w:rsid w:val="00B31884"/>
    <w:rsid w:val="00B4187A"/>
    <w:rsid w:val="00B43482"/>
    <w:rsid w:val="00B43940"/>
    <w:rsid w:val="00B51FA6"/>
    <w:rsid w:val="00B62525"/>
    <w:rsid w:val="00B67C22"/>
    <w:rsid w:val="00B73296"/>
    <w:rsid w:val="00B83749"/>
    <w:rsid w:val="00B9060D"/>
    <w:rsid w:val="00B93CD0"/>
    <w:rsid w:val="00BC0DA2"/>
    <w:rsid w:val="00BC4551"/>
    <w:rsid w:val="00BD7C74"/>
    <w:rsid w:val="00BE400C"/>
    <w:rsid w:val="00BF3C99"/>
    <w:rsid w:val="00C117A9"/>
    <w:rsid w:val="00C119ED"/>
    <w:rsid w:val="00C13AE7"/>
    <w:rsid w:val="00C24C0C"/>
    <w:rsid w:val="00C27F1D"/>
    <w:rsid w:val="00C50908"/>
    <w:rsid w:val="00C62B27"/>
    <w:rsid w:val="00C63666"/>
    <w:rsid w:val="00C80E6F"/>
    <w:rsid w:val="00C9223B"/>
    <w:rsid w:val="00CA41F7"/>
    <w:rsid w:val="00CB7BB9"/>
    <w:rsid w:val="00CC07EC"/>
    <w:rsid w:val="00CC11AC"/>
    <w:rsid w:val="00CC5624"/>
    <w:rsid w:val="00CC580B"/>
    <w:rsid w:val="00CD35EE"/>
    <w:rsid w:val="00CD3954"/>
    <w:rsid w:val="00CE27F3"/>
    <w:rsid w:val="00CF532C"/>
    <w:rsid w:val="00CF794C"/>
    <w:rsid w:val="00D0422C"/>
    <w:rsid w:val="00D126D5"/>
    <w:rsid w:val="00D166A6"/>
    <w:rsid w:val="00D278B0"/>
    <w:rsid w:val="00D33C1D"/>
    <w:rsid w:val="00D5235D"/>
    <w:rsid w:val="00D52E09"/>
    <w:rsid w:val="00D600A2"/>
    <w:rsid w:val="00D61F79"/>
    <w:rsid w:val="00D72AD9"/>
    <w:rsid w:val="00D72B15"/>
    <w:rsid w:val="00D75018"/>
    <w:rsid w:val="00D92D48"/>
    <w:rsid w:val="00D97E38"/>
    <w:rsid w:val="00DB04A1"/>
    <w:rsid w:val="00DB67B7"/>
    <w:rsid w:val="00DB7A5E"/>
    <w:rsid w:val="00DC0B9C"/>
    <w:rsid w:val="00DC2CDD"/>
    <w:rsid w:val="00DC4994"/>
    <w:rsid w:val="00DE5F87"/>
    <w:rsid w:val="00DE6E5B"/>
    <w:rsid w:val="00DE7A79"/>
    <w:rsid w:val="00DE7E2C"/>
    <w:rsid w:val="00DF02C6"/>
    <w:rsid w:val="00DF0683"/>
    <w:rsid w:val="00E00197"/>
    <w:rsid w:val="00E048C5"/>
    <w:rsid w:val="00E07FCD"/>
    <w:rsid w:val="00E12CBB"/>
    <w:rsid w:val="00E20ADE"/>
    <w:rsid w:val="00E22719"/>
    <w:rsid w:val="00E24CAC"/>
    <w:rsid w:val="00E310FD"/>
    <w:rsid w:val="00E34456"/>
    <w:rsid w:val="00E41738"/>
    <w:rsid w:val="00E43B6E"/>
    <w:rsid w:val="00E45E49"/>
    <w:rsid w:val="00E571CA"/>
    <w:rsid w:val="00E66BB1"/>
    <w:rsid w:val="00E716A8"/>
    <w:rsid w:val="00E75CCF"/>
    <w:rsid w:val="00E8069D"/>
    <w:rsid w:val="00E97E16"/>
    <w:rsid w:val="00EA065B"/>
    <w:rsid w:val="00EA1FDC"/>
    <w:rsid w:val="00EB45F1"/>
    <w:rsid w:val="00EC1C41"/>
    <w:rsid w:val="00EC349B"/>
    <w:rsid w:val="00ED412B"/>
    <w:rsid w:val="00EE658B"/>
    <w:rsid w:val="00EE673B"/>
    <w:rsid w:val="00F00426"/>
    <w:rsid w:val="00F0154B"/>
    <w:rsid w:val="00F02880"/>
    <w:rsid w:val="00F12978"/>
    <w:rsid w:val="00F14BB1"/>
    <w:rsid w:val="00F155ED"/>
    <w:rsid w:val="00F156D8"/>
    <w:rsid w:val="00F166B7"/>
    <w:rsid w:val="00F20B03"/>
    <w:rsid w:val="00F21403"/>
    <w:rsid w:val="00F262E7"/>
    <w:rsid w:val="00F334C3"/>
    <w:rsid w:val="00F374D5"/>
    <w:rsid w:val="00F4258D"/>
    <w:rsid w:val="00F6160A"/>
    <w:rsid w:val="00F61A38"/>
    <w:rsid w:val="00F74014"/>
    <w:rsid w:val="00F763E7"/>
    <w:rsid w:val="00F93CDA"/>
    <w:rsid w:val="00FA0D37"/>
    <w:rsid w:val="00FA40B7"/>
    <w:rsid w:val="00FB050F"/>
    <w:rsid w:val="00FB6AC0"/>
    <w:rsid w:val="00FC5998"/>
    <w:rsid w:val="00FC78E4"/>
    <w:rsid w:val="00FD3347"/>
    <w:rsid w:val="00FE79AF"/>
    <w:rsid w:val="00FF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A5B9F"/>
  <w15:docId w15:val="{1C34A3C5-AE67-4F2E-9574-6E492166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0F0"/>
    <w:rPr>
      <w:rFonts w:ascii="BaltArial" w:eastAsia="Times New Roman" w:hAnsi="BaltArial"/>
      <w:sz w:val="22"/>
      <w:lang w:val="en-GB"/>
    </w:rPr>
  </w:style>
  <w:style w:type="paragraph" w:styleId="Heading1">
    <w:name w:val="heading 1"/>
    <w:basedOn w:val="Normal"/>
    <w:next w:val="Normal"/>
    <w:link w:val="Heading1Char"/>
    <w:uiPriority w:val="9"/>
    <w:qFormat/>
    <w:rsid w:val="009634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09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92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67C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32C"/>
    <w:pPr>
      <w:tabs>
        <w:tab w:val="center" w:pos="4680"/>
        <w:tab w:val="right" w:pos="9360"/>
      </w:tabs>
    </w:pPr>
  </w:style>
  <w:style w:type="character" w:customStyle="1" w:styleId="HeaderChar">
    <w:name w:val="Header Char"/>
    <w:basedOn w:val="DefaultParagraphFont"/>
    <w:link w:val="Header"/>
    <w:uiPriority w:val="99"/>
    <w:rsid w:val="00CF532C"/>
  </w:style>
  <w:style w:type="paragraph" w:styleId="Footer">
    <w:name w:val="footer"/>
    <w:basedOn w:val="Normal"/>
    <w:link w:val="FooterChar"/>
    <w:uiPriority w:val="99"/>
    <w:unhideWhenUsed/>
    <w:rsid w:val="00CF532C"/>
    <w:pPr>
      <w:tabs>
        <w:tab w:val="center" w:pos="4680"/>
        <w:tab w:val="right" w:pos="9360"/>
      </w:tabs>
    </w:pPr>
  </w:style>
  <w:style w:type="character" w:customStyle="1" w:styleId="FooterChar">
    <w:name w:val="Footer Char"/>
    <w:basedOn w:val="DefaultParagraphFont"/>
    <w:link w:val="Footer"/>
    <w:uiPriority w:val="99"/>
    <w:rsid w:val="00CF532C"/>
  </w:style>
  <w:style w:type="paragraph" w:styleId="BalloonText">
    <w:name w:val="Balloon Text"/>
    <w:basedOn w:val="Normal"/>
    <w:link w:val="BalloonTextChar"/>
    <w:uiPriority w:val="99"/>
    <w:semiHidden/>
    <w:unhideWhenUsed/>
    <w:rsid w:val="00CF532C"/>
    <w:rPr>
      <w:rFonts w:ascii="Tahoma" w:eastAsia="Calibri" w:hAnsi="Tahoma"/>
      <w:sz w:val="16"/>
      <w:szCs w:val="16"/>
      <w:lang w:val="x-none" w:eastAsia="x-none"/>
    </w:rPr>
  </w:style>
  <w:style w:type="character" w:customStyle="1" w:styleId="BalloonTextChar">
    <w:name w:val="Balloon Text Char"/>
    <w:link w:val="BalloonText"/>
    <w:uiPriority w:val="99"/>
    <w:semiHidden/>
    <w:rsid w:val="00CF532C"/>
    <w:rPr>
      <w:rFonts w:ascii="Tahoma" w:hAnsi="Tahoma" w:cs="Tahoma"/>
      <w:sz w:val="16"/>
      <w:szCs w:val="16"/>
    </w:rPr>
  </w:style>
  <w:style w:type="character" w:styleId="Hyperlink">
    <w:name w:val="Hyperlink"/>
    <w:uiPriority w:val="99"/>
    <w:unhideWhenUsed/>
    <w:rsid w:val="0072552A"/>
    <w:rPr>
      <w:color w:val="0000FF"/>
      <w:u w:val="single"/>
    </w:rPr>
  </w:style>
  <w:style w:type="character" w:styleId="PageNumber">
    <w:name w:val="page number"/>
    <w:basedOn w:val="DefaultParagraphFont"/>
    <w:uiPriority w:val="99"/>
    <w:rsid w:val="006220F0"/>
  </w:style>
  <w:style w:type="paragraph" w:styleId="Salutation">
    <w:name w:val="Salutation"/>
    <w:basedOn w:val="Normal"/>
    <w:next w:val="Normal"/>
    <w:link w:val="SalutationChar"/>
    <w:uiPriority w:val="99"/>
    <w:rsid w:val="006220F0"/>
    <w:pPr>
      <w:spacing w:after="240"/>
    </w:pPr>
    <w:rPr>
      <w:rFonts w:ascii="Myriad Pro" w:hAnsi="Myriad Pro"/>
      <w:sz w:val="24"/>
      <w:szCs w:val="24"/>
    </w:rPr>
  </w:style>
  <w:style w:type="character" w:customStyle="1" w:styleId="SalutationChar">
    <w:name w:val="Salutation Char"/>
    <w:link w:val="Salutation"/>
    <w:uiPriority w:val="99"/>
    <w:rsid w:val="006220F0"/>
    <w:rPr>
      <w:rFonts w:ascii="Myriad Pro" w:eastAsia="Times New Roman" w:hAnsi="Myriad Pro"/>
      <w:sz w:val="24"/>
      <w:szCs w:val="24"/>
    </w:rPr>
  </w:style>
  <w:style w:type="paragraph" w:styleId="ListParagraph">
    <w:name w:val="List Paragraph"/>
    <w:basedOn w:val="Normal"/>
    <w:link w:val="ListParagraphChar"/>
    <w:uiPriority w:val="34"/>
    <w:qFormat/>
    <w:rsid w:val="006220F0"/>
    <w:pPr>
      <w:ind w:left="720"/>
      <w:contextualSpacing/>
    </w:pPr>
    <w:rPr>
      <w:rFonts w:ascii="Myriad Pro" w:hAnsi="Myriad Pro"/>
      <w:sz w:val="24"/>
      <w:szCs w:val="24"/>
    </w:rPr>
  </w:style>
  <w:style w:type="paragraph" w:styleId="BodyText">
    <w:name w:val="Body Text"/>
    <w:basedOn w:val="Normal"/>
    <w:link w:val="BodyTextChar"/>
    <w:uiPriority w:val="99"/>
    <w:semiHidden/>
    <w:unhideWhenUsed/>
    <w:rsid w:val="006220F0"/>
    <w:pPr>
      <w:spacing w:after="120"/>
    </w:pPr>
  </w:style>
  <w:style w:type="character" w:customStyle="1" w:styleId="BodyTextChar">
    <w:name w:val="Body Text Char"/>
    <w:link w:val="BodyText"/>
    <w:uiPriority w:val="99"/>
    <w:semiHidden/>
    <w:rsid w:val="006220F0"/>
    <w:rPr>
      <w:rFonts w:ascii="BaltArial" w:eastAsia="Times New Roman" w:hAnsi="BaltArial"/>
      <w:sz w:val="22"/>
    </w:rPr>
  </w:style>
  <w:style w:type="paragraph" w:styleId="NoSpacing">
    <w:name w:val="No Spacing"/>
    <w:uiPriority w:val="1"/>
    <w:qFormat/>
    <w:rsid w:val="00E00197"/>
    <w:rPr>
      <w:sz w:val="22"/>
      <w:szCs w:val="22"/>
    </w:rPr>
  </w:style>
  <w:style w:type="paragraph" w:customStyle="1" w:styleId="UN-10Bodycopy">
    <w:name w:val="UN-10 Body copy"/>
    <w:link w:val="UN-10BodycopyChar"/>
    <w:qFormat/>
    <w:rsid w:val="0019787B"/>
    <w:pPr>
      <w:spacing w:after="240" w:line="280" w:lineRule="atLeast"/>
      <w:jc w:val="both"/>
    </w:pPr>
    <w:rPr>
      <w:rFonts w:ascii="Times New Roman" w:eastAsia="Times New Roman" w:hAnsi="Times New Roman"/>
      <w:sz w:val="22"/>
    </w:rPr>
  </w:style>
  <w:style w:type="character" w:customStyle="1" w:styleId="UN-10BodycopyChar">
    <w:name w:val="UN-10 Body copy Char"/>
    <w:link w:val="UN-10Bodycopy"/>
    <w:rsid w:val="0019787B"/>
    <w:rPr>
      <w:rFonts w:ascii="Times New Roman" w:eastAsia="Times New Roman" w:hAnsi="Times New Roman"/>
      <w:sz w:val="22"/>
      <w:lang w:bidi="ar-SA"/>
    </w:rPr>
  </w:style>
  <w:style w:type="paragraph" w:styleId="NormalWeb">
    <w:name w:val="Normal (Web)"/>
    <w:basedOn w:val="Normal"/>
    <w:uiPriority w:val="99"/>
    <w:semiHidden/>
    <w:unhideWhenUsed/>
    <w:rsid w:val="00710C69"/>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5B5CC1"/>
    <w:pPr>
      <w:spacing w:after="200"/>
    </w:pPr>
    <w:rPr>
      <w:rFonts w:ascii="Calibri" w:eastAsia="Calibri" w:hAnsi="Calibri"/>
      <w:sz w:val="20"/>
    </w:rPr>
  </w:style>
  <w:style w:type="character" w:customStyle="1" w:styleId="CommentTextChar">
    <w:name w:val="Comment Text Char"/>
    <w:link w:val="CommentText"/>
    <w:uiPriority w:val="99"/>
    <w:rsid w:val="005B5CC1"/>
    <w:rPr>
      <w:lang w:val="en-GB"/>
    </w:rPr>
  </w:style>
  <w:style w:type="character" w:styleId="CommentReference">
    <w:name w:val="annotation reference"/>
    <w:uiPriority w:val="99"/>
    <w:semiHidden/>
    <w:unhideWhenUsed/>
    <w:rsid w:val="00F20B03"/>
    <w:rPr>
      <w:sz w:val="16"/>
      <w:szCs w:val="16"/>
    </w:rPr>
  </w:style>
  <w:style w:type="paragraph" w:styleId="CommentSubject">
    <w:name w:val="annotation subject"/>
    <w:basedOn w:val="CommentText"/>
    <w:next w:val="CommentText"/>
    <w:link w:val="CommentSubjectChar"/>
    <w:uiPriority w:val="99"/>
    <w:semiHidden/>
    <w:unhideWhenUsed/>
    <w:rsid w:val="00F20B03"/>
    <w:pPr>
      <w:spacing w:after="0"/>
    </w:pPr>
    <w:rPr>
      <w:rFonts w:ascii="BaltArial" w:eastAsia="Times New Roman" w:hAnsi="BaltArial"/>
      <w:b/>
      <w:bCs/>
      <w:lang w:val="en-US"/>
    </w:rPr>
  </w:style>
  <w:style w:type="character" w:customStyle="1" w:styleId="CommentSubjectChar">
    <w:name w:val="Comment Subject Char"/>
    <w:link w:val="CommentSubject"/>
    <w:uiPriority w:val="99"/>
    <w:semiHidden/>
    <w:rsid w:val="00F20B03"/>
    <w:rPr>
      <w:rFonts w:ascii="BaltArial" w:eastAsia="Times New Roman" w:hAnsi="BaltArial"/>
      <w:b/>
      <w:bCs/>
      <w:lang w:val="en-GB"/>
    </w:rPr>
  </w:style>
  <w:style w:type="table" w:styleId="TableGrid">
    <w:name w:val="Table Grid"/>
    <w:basedOn w:val="TableNormal"/>
    <w:uiPriority w:val="39"/>
    <w:rsid w:val="00C509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5CCF"/>
    <w:rPr>
      <w:color w:val="808080"/>
      <w:shd w:val="clear" w:color="auto" w:fill="E6E6E6"/>
    </w:rPr>
  </w:style>
  <w:style w:type="character" w:styleId="Strong">
    <w:name w:val="Strong"/>
    <w:basedOn w:val="DefaultParagraphFont"/>
    <w:uiPriority w:val="22"/>
    <w:qFormat/>
    <w:rsid w:val="0063092F"/>
    <w:rPr>
      <w:b/>
      <w:bCs/>
    </w:rPr>
  </w:style>
  <w:style w:type="character" w:customStyle="1" w:styleId="Heading2Char">
    <w:name w:val="Heading 2 Char"/>
    <w:basedOn w:val="DefaultParagraphFont"/>
    <w:link w:val="Heading2"/>
    <w:uiPriority w:val="9"/>
    <w:rsid w:val="0063092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63092F"/>
    <w:rPr>
      <w:rFonts w:asciiTheme="majorHAnsi" w:eastAsiaTheme="majorEastAsia" w:hAnsiTheme="majorHAnsi" w:cstheme="majorBidi"/>
      <w:color w:val="1F3763" w:themeColor="accent1" w:themeShade="7F"/>
      <w:sz w:val="24"/>
      <w:szCs w:val="24"/>
      <w:lang w:val="en-GB"/>
    </w:rPr>
  </w:style>
  <w:style w:type="paragraph" w:styleId="FootnoteText">
    <w:name w:val="footnote text"/>
    <w:aliases w:val="Footnote Text Char Char Char,Footnote Text Char Char,Char Char Char,single space,ft,ft Char Char Char,ft Char Char,Fußnote,Footnote Text Char1,Footnote Text Char Char Char Char Char Char Char Char,Footnote Text Char Char Char Char1 Char,fn"/>
    <w:basedOn w:val="Normal"/>
    <w:link w:val="FootnoteTextChar"/>
    <w:unhideWhenUsed/>
    <w:qFormat/>
    <w:rsid w:val="009A6632"/>
    <w:pPr>
      <w:ind w:firstLine="709"/>
      <w:jc w:val="both"/>
    </w:pPr>
    <w:rPr>
      <w:rFonts w:ascii="Times New Roman" w:hAnsi="Times New Roman"/>
      <w:bCs/>
      <w:sz w:val="20"/>
    </w:rPr>
  </w:style>
  <w:style w:type="character" w:customStyle="1" w:styleId="FootnoteTextChar">
    <w:name w:val="Footnote Text Char"/>
    <w:aliases w:val="Footnote Text Char Char Char Char,Footnote Text Char Char Char1,Char Char Char Char,single space Char,ft Char,ft Char Char Char Char,ft Char Char Char1,Fußnote Char,Footnote Text Char1 Char,Footnote Text Char Char Char Char1 Char Char"/>
    <w:basedOn w:val="DefaultParagraphFont"/>
    <w:link w:val="FootnoteText"/>
    <w:rsid w:val="009A6632"/>
    <w:rPr>
      <w:rFonts w:ascii="Times New Roman" w:eastAsia="Times New Roman" w:hAnsi="Times New Roman"/>
      <w:bCs/>
      <w:lang w:val="en-GB"/>
    </w:rPr>
  </w:style>
  <w:style w:type="character" w:styleId="FootnoteReference">
    <w:name w:val="footnote reference"/>
    <w:aliases w:val="ftref,BVI fnr,Footnote za GI,Footnotes refss,16 Point,Superscript 6 Point,Footnote Reference Number,nota pié di pagina,Times 10 Point,Exposant 3 Point,Footnote symbol,Footnote reference number,EN Footnote Reference,note TESI,Ref,4_G"/>
    <w:link w:val="BVIfnrChar"/>
    <w:uiPriority w:val="99"/>
    <w:unhideWhenUsed/>
    <w:qFormat/>
    <w:rsid w:val="009A6632"/>
    <w:rPr>
      <w:vertAlign w:val="superscript"/>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9A6632"/>
    <w:pPr>
      <w:spacing w:after="160" w:line="240" w:lineRule="exact"/>
    </w:pPr>
    <w:rPr>
      <w:rFonts w:ascii="Calibri" w:eastAsia="Calibri" w:hAnsi="Calibri"/>
      <w:sz w:val="20"/>
      <w:vertAlign w:val="superscript"/>
      <w:lang w:val="en-US"/>
    </w:rPr>
  </w:style>
  <w:style w:type="paragraph" w:customStyle="1" w:styleId="Default">
    <w:name w:val="Default"/>
    <w:rsid w:val="005D100C"/>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96349A"/>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rsid w:val="00DC4994"/>
    <w:rPr>
      <w:rFonts w:ascii="Myriad Pro" w:eastAsia="Times New Roman" w:hAnsi="Myriad Pro"/>
      <w:sz w:val="24"/>
      <w:szCs w:val="24"/>
      <w:lang w:val="en-GB"/>
    </w:rPr>
  </w:style>
  <w:style w:type="character" w:customStyle="1" w:styleId="StyleArialNarrow">
    <w:name w:val="Style Arial Narrow"/>
    <w:uiPriority w:val="99"/>
    <w:rsid w:val="005E58B3"/>
    <w:rPr>
      <w:rFonts w:ascii="Arial Narrow" w:hAnsi="Arial Narrow" w:cs="Arial Narrow"/>
    </w:rPr>
  </w:style>
  <w:style w:type="character" w:customStyle="1" w:styleId="Heading4Char">
    <w:name w:val="Heading 4 Char"/>
    <w:basedOn w:val="DefaultParagraphFont"/>
    <w:link w:val="Heading4"/>
    <w:uiPriority w:val="9"/>
    <w:rsid w:val="00B67C22"/>
    <w:rPr>
      <w:rFonts w:asciiTheme="majorHAnsi" w:eastAsiaTheme="majorEastAsia" w:hAnsiTheme="majorHAnsi" w:cstheme="majorBidi"/>
      <w:i/>
      <w:iCs/>
      <w:color w:val="2F5496" w:themeColor="accent1" w:themeShade="BF"/>
      <w:sz w:val="22"/>
      <w:lang w:val="en-GB"/>
    </w:rPr>
  </w:style>
  <w:style w:type="character" w:styleId="FollowedHyperlink">
    <w:name w:val="FollowedHyperlink"/>
    <w:basedOn w:val="DefaultParagraphFont"/>
    <w:uiPriority w:val="99"/>
    <w:semiHidden/>
    <w:unhideWhenUsed/>
    <w:rsid w:val="00524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46770">
      <w:bodyDiv w:val="1"/>
      <w:marLeft w:val="0"/>
      <w:marRight w:val="0"/>
      <w:marTop w:val="0"/>
      <w:marBottom w:val="0"/>
      <w:divBdr>
        <w:top w:val="none" w:sz="0" w:space="0" w:color="auto"/>
        <w:left w:val="none" w:sz="0" w:space="0" w:color="auto"/>
        <w:bottom w:val="none" w:sz="0" w:space="0" w:color="auto"/>
        <w:right w:val="none" w:sz="0" w:space="0" w:color="auto"/>
      </w:divBdr>
    </w:div>
    <w:div w:id="1732848178">
      <w:bodyDiv w:val="1"/>
      <w:marLeft w:val="0"/>
      <w:marRight w:val="0"/>
      <w:marTop w:val="0"/>
      <w:marBottom w:val="0"/>
      <w:divBdr>
        <w:top w:val="none" w:sz="0" w:space="0" w:color="auto"/>
        <w:left w:val="none" w:sz="0" w:space="0" w:color="auto"/>
        <w:bottom w:val="none" w:sz="0" w:space="0" w:color="auto"/>
        <w:right w:val="none" w:sz="0" w:space="0" w:color="auto"/>
      </w:divBdr>
    </w:div>
    <w:div w:id="18829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eandcis.undp.org/files/hrforms/P11_modified_for_SCs_and_ICs.doc"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document/detail/1914" TargetMode="External"/><Relationship Id="rId2" Type="http://schemas.openxmlformats.org/officeDocument/2006/relationships/hyperlink" Target="http://www.stat.gov.mk/Publikacii/2.4.18.03.pdf" TargetMode="External"/><Relationship Id="rId1" Type="http://schemas.openxmlformats.org/officeDocument/2006/relationships/hyperlink" Target="http://www.stat.gov.mk/Publikacii/2.4.18.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8951EF0E0369409330A87B46E783D0" ma:contentTypeVersion="12" ma:contentTypeDescription="Create a new document." ma:contentTypeScope="" ma:versionID="13ae79aa1a1d18acfe548494633c1777">
  <xsd:schema xmlns:xsd="http://www.w3.org/2001/XMLSchema" xmlns:xs="http://www.w3.org/2001/XMLSchema" xmlns:p="http://schemas.microsoft.com/office/2006/metadata/properties" xmlns:ns2="9d6f334d-024c-4d4b-9e2b-61ffaa0113e1" xmlns:ns3="5b787917-9df1-4575-bfe1-fbc352100df6" targetNamespace="http://schemas.microsoft.com/office/2006/metadata/properties" ma:root="true" ma:fieldsID="6deee6a3be38fe80a24e4acda5d580e9" ns2:_="" ns3:_="">
    <xsd:import namespace="9d6f334d-024c-4d4b-9e2b-61ffaa0113e1"/>
    <xsd:import namespace="5b787917-9df1-4575-bfe1-fbc352100d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334d-024c-4d4b-9e2b-61ffaa011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87917-9df1-4575-bfe1-fbc352100d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CF42-1358-494A-ABC2-59721B7E9769}">
  <ds:schemaRefs>
    <ds:schemaRef ds:uri="http://schemas.openxmlformats.org/officeDocument/2006/bibliography"/>
  </ds:schemaRefs>
</ds:datastoreItem>
</file>

<file path=customXml/itemProps2.xml><?xml version="1.0" encoding="utf-8"?>
<ds:datastoreItem xmlns:ds="http://schemas.openxmlformats.org/officeDocument/2006/customXml" ds:itemID="{DCE852E7-C7CD-40FC-9121-C2CC6AFF254E}"/>
</file>

<file path=customXml/itemProps3.xml><?xml version="1.0" encoding="utf-8"?>
<ds:datastoreItem xmlns:ds="http://schemas.openxmlformats.org/officeDocument/2006/customXml" ds:itemID="{24D91144-2815-4D2C-9BCB-F6A2C476CB71}"/>
</file>

<file path=customXml/itemProps4.xml><?xml version="1.0" encoding="utf-8"?>
<ds:datastoreItem xmlns:ds="http://schemas.openxmlformats.org/officeDocument/2006/customXml" ds:itemID="{E879C0BC-0BD6-45CE-B6F1-E24490CD64C1}"/>
</file>

<file path=customXml/itemProps5.xml><?xml version="1.0" encoding="utf-8"?>
<ds:datastoreItem xmlns:ds="http://schemas.openxmlformats.org/officeDocument/2006/customXml" ds:itemID="{A3609AEC-D7F2-4197-9E97-0DDC2F62217B}"/>
</file>

<file path=docProps/app.xml><?xml version="1.0" encoding="utf-8"?>
<Properties xmlns="http://schemas.openxmlformats.org/officeDocument/2006/extended-properties" xmlns:vt="http://schemas.openxmlformats.org/officeDocument/2006/docPropsVTypes">
  <Template>Normal</Template>
  <TotalTime>175</TotalTime>
  <Pages>14</Pages>
  <Words>5759</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38509</CharactersWithSpaces>
  <SharedDoc>false</SharedDoc>
  <HLinks>
    <vt:vector size="24" baseType="variant">
      <vt:variant>
        <vt:i4>393325</vt:i4>
      </vt:variant>
      <vt:variant>
        <vt:i4>9</vt:i4>
      </vt:variant>
      <vt:variant>
        <vt:i4>0</vt:i4>
      </vt:variant>
      <vt:variant>
        <vt:i4>5</vt:i4>
      </vt:variant>
      <vt:variant>
        <vt:lpwstr>https://twitter.com/UN_Montenegro</vt:lpwstr>
      </vt:variant>
      <vt:variant>
        <vt:lpwstr/>
      </vt:variant>
      <vt:variant>
        <vt:i4>6291513</vt:i4>
      </vt:variant>
      <vt:variant>
        <vt:i4>6</vt:i4>
      </vt:variant>
      <vt:variant>
        <vt:i4>0</vt:i4>
      </vt:variant>
      <vt:variant>
        <vt:i4>5</vt:i4>
      </vt:variant>
      <vt:variant>
        <vt:lpwstr>https://www.facebook.com/UN.Montenegro</vt:lpwstr>
      </vt:variant>
      <vt:variant>
        <vt:lpwstr/>
      </vt:variant>
      <vt:variant>
        <vt:i4>4784219</vt:i4>
      </vt:variant>
      <vt:variant>
        <vt:i4>3</vt:i4>
      </vt:variant>
      <vt:variant>
        <vt:i4>0</vt:i4>
      </vt:variant>
      <vt:variant>
        <vt:i4>5</vt:i4>
      </vt:variant>
      <vt:variant>
        <vt:lpwstr>http://www.un.org.me/</vt:lpwstr>
      </vt:variant>
      <vt:variant>
        <vt:lpwstr/>
      </vt:variant>
      <vt:variant>
        <vt:i4>3473477</vt:i4>
      </vt:variant>
      <vt:variant>
        <vt:i4>0</vt:i4>
      </vt:variant>
      <vt:variant>
        <vt:i4>0</vt:i4>
      </vt:variant>
      <vt:variant>
        <vt:i4>5</vt:i4>
      </vt:variant>
      <vt:variant>
        <vt:lpwstr>mailto:un.me.info@one.un.org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ana.dautovic</dc:creator>
  <cp:lastModifiedBy>Jasmina Belcovska-Tasevska</cp:lastModifiedBy>
  <cp:revision>27</cp:revision>
  <cp:lastPrinted>2019-08-26T11:18:00Z</cp:lastPrinted>
  <dcterms:created xsi:type="dcterms:W3CDTF">2019-07-10T13:52:00Z</dcterms:created>
  <dcterms:modified xsi:type="dcterms:W3CDTF">2019-08-26T12:49:00Z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0x0101000A8951EF0E0369409330A87B46E783D0</vt:lpwstr>
  </property>
  <property fmtid="{D5CDD505-2E9C-101B-9397-08002B2CF9AE}" pid="3" name="_dlc_DocIdItemGuid">
    <vt:lpwstr>dfd60d75-dd0b-4aeb-9c4e-9cc1fc3e77cb</vt:lpwstr>
  </property>
</Properties>
</file>