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4306" w14:textId="77777777" w:rsidR="00F65DC2" w:rsidRPr="003703C3" w:rsidRDefault="00F65DC2" w:rsidP="00F94165">
      <w:pPr>
        <w:spacing w:after="0" w:line="240" w:lineRule="auto"/>
        <w:jc w:val="center"/>
        <w:rPr>
          <w:rFonts w:asciiTheme="majorBidi" w:eastAsia="Times New Roman" w:hAnsiTheme="majorBidi" w:cstheme="majorBidi"/>
          <w:b/>
          <w:bCs/>
          <w:sz w:val="28"/>
          <w:szCs w:val="28"/>
        </w:rPr>
      </w:pPr>
      <w:r w:rsidRPr="003703C3">
        <w:rPr>
          <w:rFonts w:asciiTheme="majorBidi" w:eastAsia="Times New Roman" w:hAnsiTheme="majorBidi" w:cstheme="majorBidi"/>
          <w:b/>
          <w:bCs/>
          <w:sz w:val="28"/>
          <w:szCs w:val="28"/>
        </w:rPr>
        <w:t>TERMS OF REFERENCE</w:t>
      </w:r>
    </w:p>
    <w:p w14:paraId="39B421CF" w14:textId="77777777" w:rsidR="00F65DC2" w:rsidRPr="003703C3" w:rsidRDefault="00F65DC2">
      <w:pPr>
        <w:spacing w:after="0" w:line="240" w:lineRule="auto"/>
        <w:jc w:val="center"/>
        <w:rPr>
          <w:rFonts w:asciiTheme="majorBidi" w:eastAsia="Times New Roman" w:hAnsiTheme="majorBidi" w:cstheme="majorBidi"/>
          <w:b/>
          <w:bCs/>
          <w:sz w:val="28"/>
          <w:szCs w:val="28"/>
        </w:rPr>
      </w:pPr>
      <w:r w:rsidRPr="003703C3">
        <w:rPr>
          <w:rFonts w:asciiTheme="majorBidi" w:eastAsia="Times New Roman" w:hAnsiTheme="majorBidi" w:cstheme="majorBidi"/>
          <w:b/>
          <w:bCs/>
          <w:sz w:val="28"/>
          <w:szCs w:val="28"/>
        </w:rPr>
        <w:t>Project Final Evaluation</w:t>
      </w:r>
    </w:p>
    <w:p w14:paraId="668FE10E" w14:textId="2E235779" w:rsidR="00E30019" w:rsidRPr="003703C3" w:rsidRDefault="00F65DC2" w:rsidP="00D65B95">
      <w:pPr>
        <w:spacing w:after="0" w:line="240" w:lineRule="auto"/>
        <w:jc w:val="center"/>
        <w:rPr>
          <w:highlight w:val="magenta"/>
        </w:rPr>
      </w:pPr>
      <w:r w:rsidRPr="003703C3">
        <w:rPr>
          <w:rFonts w:asciiTheme="majorBidi" w:hAnsiTheme="majorBidi" w:cstheme="majorBidi"/>
          <w:b/>
          <w:bCs/>
          <w:sz w:val="28"/>
          <w:szCs w:val="28"/>
        </w:rPr>
        <w:t>Productivity and Urban Renewal in East Jerusalem (PURE)</w:t>
      </w:r>
    </w:p>
    <w:p w14:paraId="38B9B3E6" w14:textId="77777777" w:rsidR="00E30019" w:rsidRPr="003703C3" w:rsidRDefault="00E30019">
      <w:pPr>
        <w:pStyle w:val="ListParagraph"/>
        <w:autoSpaceDE w:val="0"/>
        <w:autoSpaceDN w:val="0"/>
        <w:adjustRightInd w:val="0"/>
        <w:spacing w:after="0" w:line="240" w:lineRule="auto"/>
        <w:rPr>
          <w:rFonts w:asciiTheme="majorBidi" w:hAnsiTheme="majorBidi" w:cstheme="majorBidi"/>
          <w:sz w:val="16"/>
          <w:szCs w:val="16"/>
          <w:highlight w:val="magenta"/>
        </w:rPr>
      </w:pPr>
    </w:p>
    <w:p w14:paraId="473741EA" w14:textId="77777777" w:rsidR="00070B8A" w:rsidRPr="003703C3" w:rsidRDefault="00070B8A">
      <w:pPr>
        <w:pStyle w:val="ListParagraph"/>
        <w:autoSpaceDE w:val="0"/>
        <w:autoSpaceDN w:val="0"/>
        <w:adjustRightInd w:val="0"/>
        <w:spacing w:after="0" w:line="240" w:lineRule="auto"/>
        <w:rPr>
          <w:rFonts w:asciiTheme="majorBidi" w:hAnsiTheme="majorBidi" w:cstheme="majorBidi"/>
          <w:sz w:val="16"/>
          <w:szCs w:val="16"/>
          <w:highlight w:val="magenta"/>
        </w:rPr>
      </w:pPr>
    </w:p>
    <w:p w14:paraId="2DE8932A" w14:textId="77777777" w:rsidR="00BC7444" w:rsidRPr="003703C3" w:rsidRDefault="000B0396" w:rsidP="00D65B95">
      <w:pPr>
        <w:pStyle w:val="ListParagraph"/>
        <w:numPr>
          <w:ilvl w:val="0"/>
          <w:numId w:val="15"/>
        </w:numPr>
        <w:spacing w:before="120" w:after="120"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BACKGROUND AND CONTEXT</w:t>
      </w:r>
    </w:p>
    <w:p w14:paraId="4E626DFA" w14:textId="77777777" w:rsidR="00592CC3" w:rsidRPr="003703C3" w:rsidRDefault="00592CC3">
      <w:pPr>
        <w:pStyle w:val="Heading3"/>
      </w:pPr>
      <w:r w:rsidRPr="003703C3">
        <w:t>General</w:t>
      </w:r>
    </w:p>
    <w:p w14:paraId="3121E0BE" w14:textId="45CBE2C2" w:rsidR="009F6B0D" w:rsidRPr="003703C3" w:rsidRDefault="009F6B0D"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The situation </w:t>
      </w:r>
      <w:r w:rsidR="0014489F">
        <w:rPr>
          <w:rFonts w:asciiTheme="majorBidi" w:hAnsiTheme="majorBidi" w:cstheme="majorBidi"/>
          <w:sz w:val="24"/>
          <w:szCs w:val="24"/>
          <w:lang w:val="en-GB"/>
        </w:rPr>
        <w:t xml:space="preserve">in East Jerusalem </w:t>
      </w:r>
      <w:r w:rsidRPr="003703C3">
        <w:rPr>
          <w:rFonts w:asciiTheme="majorBidi" w:hAnsiTheme="majorBidi" w:cstheme="majorBidi"/>
          <w:sz w:val="24"/>
          <w:szCs w:val="24"/>
          <w:lang w:val="en-GB"/>
        </w:rPr>
        <w:t xml:space="preserve">is </w:t>
      </w:r>
      <w:r w:rsidR="0014489F">
        <w:rPr>
          <w:rFonts w:asciiTheme="majorBidi" w:hAnsiTheme="majorBidi" w:cstheme="majorBidi"/>
          <w:sz w:val="24"/>
          <w:szCs w:val="24"/>
          <w:lang w:val="en-GB"/>
        </w:rPr>
        <w:t>aggravated</w:t>
      </w:r>
      <w:r w:rsidR="0014489F" w:rsidRPr="003703C3">
        <w:rPr>
          <w:rFonts w:asciiTheme="majorBidi" w:hAnsiTheme="majorBidi" w:cstheme="majorBidi"/>
          <w:sz w:val="24"/>
          <w:szCs w:val="24"/>
          <w:lang w:val="en-GB"/>
        </w:rPr>
        <w:t xml:space="preserve"> </w:t>
      </w:r>
      <w:r w:rsidRPr="003703C3">
        <w:rPr>
          <w:rFonts w:asciiTheme="majorBidi" w:hAnsiTheme="majorBidi" w:cstheme="majorBidi"/>
          <w:sz w:val="24"/>
          <w:szCs w:val="24"/>
          <w:lang w:val="en-GB"/>
        </w:rPr>
        <w:t>by economic development being largely crippled, limited private sector investment, shortage of business services and infrastructure facilities, fierce competition with the Israel's markets, reduced competitiveness of Palestinian manufactured products and Israeli-imposed movement and access restrictions that further impede Palestinians' acces</w:t>
      </w:r>
      <w:r w:rsidR="0014489F">
        <w:rPr>
          <w:rFonts w:asciiTheme="majorBidi" w:hAnsiTheme="majorBidi" w:cstheme="majorBidi"/>
          <w:sz w:val="24"/>
          <w:szCs w:val="24"/>
          <w:lang w:val="en-GB"/>
        </w:rPr>
        <w:t xml:space="preserve">s to East Jerusalem markets. </w:t>
      </w:r>
      <w:r w:rsidR="00C531A1">
        <w:rPr>
          <w:rFonts w:asciiTheme="majorBidi" w:hAnsiTheme="majorBidi" w:cstheme="majorBidi"/>
          <w:sz w:val="24"/>
          <w:szCs w:val="24"/>
          <w:lang w:val="en-GB"/>
        </w:rPr>
        <w:t>The e</w:t>
      </w:r>
      <w:r w:rsidR="0014489F" w:rsidRPr="003703C3">
        <w:rPr>
          <w:rFonts w:asciiTheme="majorBidi" w:hAnsiTheme="majorBidi" w:cstheme="majorBidi"/>
          <w:sz w:val="24"/>
          <w:szCs w:val="24"/>
          <w:lang w:val="en-GB"/>
        </w:rPr>
        <w:t xml:space="preserve">conomy is also characterized by limited public investments in communities and infrastructure, inadequate municipal services, and limited private investment, thus resulting in unsustainable fiscal conditions and a deteriorating economic base. </w:t>
      </w:r>
      <w:r w:rsidRPr="003703C3">
        <w:rPr>
          <w:rFonts w:asciiTheme="majorBidi" w:hAnsiTheme="majorBidi" w:cstheme="majorBidi"/>
          <w:sz w:val="24"/>
          <w:szCs w:val="24"/>
          <w:lang w:val="en-GB"/>
        </w:rPr>
        <w:t>Reviving Jerusalem commercial sector and re-establishing its market require comprehensive development strategies and long-term investments.</w:t>
      </w:r>
      <w:r w:rsidR="0014489F">
        <w:rPr>
          <w:rFonts w:asciiTheme="majorBidi" w:hAnsiTheme="majorBidi" w:cstheme="majorBidi"/>
          <w:sz w:val="24"/>
          <w:szCs w:val="24"/>
          <w:lang w:val="en-GB"/>
        </w:rPr>
        <w:t xml:space="preserve"> </w:t>
      </w:r>
      <w:r w:rsidR="00A95963">
        <w:rPr>
          <w:rFonts w:asciiTheme="majorBidi" w:hAnsiTheme="majorBidi" w:cstheme="majorBidi"/>
          <w:sz w:val="24"/>
          <w:szCs w:val="24"/>
          <w:lang w:val="en-GB"/>
        </w:rPr>
        <w:t>The e</w:t>
      </w:r>
      <w:r w:rsidR="0014489F" w:rsidRPr="003703C3">
        <w:rPr>
          <w:rFonts w:asciiTheme="majorBidi" w:hAnsiTheme="majorBidi" w:cstheme="majorBidi"/>
          <w:sz w:val="24"/>
          <w:szCs w:val="24"/>
          <w:lang w:val="en-GB"/>
        </w:rPr>
        <w:t xml:space="preserve">conomy in East Jerusalem should not over-rely on potential job gains in Israel to compensate for its economy that cannot deliver enough jobs.  </w:t>
      </w:r>
    </w:p>
    <w:p w14:paraId="7BB7B974" w14:textId="6DD3F826" w:rsidR="00404CEB" w:rsidRPr="003703C3" w:rsidRDefault="009F6B0D"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East Jerusalem economy is characterized by low labo</w:t>
      </w:r>
      <w:r w:rsidR="00D06E2D">
        <w:rPr>
          <w:rFonts w:asciiTheme="majorBidi" w:hAnsiTheme="majorBidi" w:cstheme="majorBidi"/>
          <w:sz w:val="24"/>
          <w:szCs w:val="24"/>
          <w:lang w:val="en-GB"/>
        </w:rPr>
        <w:t>u</w:t>
      </w:r>
      <w:r w:rsidRPr="003703C3">
        <w:rPr>
          <w:rFonts w:asciiTheme="majorBidi" w:hAnsiTheme="majorBidi" w:cstheme="majorBidi"/>
          <w:sz w:val="24"/>
          <w:szCs w:val="24"/>
          <w:lang w:val="en-GB"/>
        </w:rPr>
        <w:t>r force participation and high level of structural unemployment</w:t>
      </w:r>
      <w:r w:rsidR="00D06E2D">
        <w:rPr>
          <w:rFonts w:asciiTheme="majorBidi" w:hAnsiTheme="majorBidi" w:cstheme="majorBidi"/>
          <w:sz w:val="24"/>
          <w:szCs w:val="24"/>
          <w:lang w:val="en-GB"/>
        </w:rPr>
        <w:t xml:space="preserve"> as well as</w:t>
      </w:r>
      <w:r w:rsidRPr="003703C3">
        <w:rPr>
          <w:rFonts w:asciiTheme="majorBidi" w:hAnsiTheme="majorBidi" w:cstheme="majorBidi"/>
          <w:sz w:val="24"/>
          <w:szCs w:val="24"/>
          <w:lang w:val="en-GB"/>
        </w:rPr>
        <w:t xml:space="preserve"> low wages- </w:t>
      </w:r>
      <w:r w:rsidR="009B35ED">
        <w:rPr>
          <w:rFonts w:asciiTheme="majorBidi" w:hAnsiTheme="majorBidi" w:cstheme="majorBidi"/>
          <w:sz w:val="24"/>
          <w:szCs w:val="24"/>
          <w:lang w:val="en-GB"/>
        </w:rPr>
        <w:t xml:space="preserve">compared </w:t>
      </w:r>
      <w:r w:rsidRPr="003703C3">
        <w:rPr>
          <w:rFonts w:asciiTheme="majorBidi" w:hAnsiTheme="majorBidi" w:cstheme="majorBidi"/>
          <w:sz w:val="24"/>
          <w:szCs w:val="24"/>
          <w:lang w:val="en-GB"/>
        </w:rPr>
        <w:t xml:space="preserve"> to </w:t>
      </w:r>
      <w:r w:rsidR="00404CEB" w:rsidRPr="003703C3">
        <w:rPr>
          <w:rFonts w:asciiTheme="majorBidi" w:hAnsiTheme="majorBidi" w:cstheme="majorBidi"/>
          <w:sz w:val="24"/>
          <w:szCs w:val="24"/>
          <w:lang w:val="en-GB"/>
        </w:rPr>
        <w:t>w</w:t>
      </w:r>
      <w:r w:rsidRPr="003703C3">
        <w:rPr>
          <w:rFonts w:asciiTheme="majorBidi" w:hAnsiTheme="majorBidi" w:cstheme="majorBidi"/>
          <w:sz w:val="24"/>
          <w:szCs w:val="24"/>
          <w:lang w:val="en-GB"/>
        </w:rPr>
        <w:t>est Jerusalem</w:t>
      </w:r>
      <w:r w:rsidR="00404CEB" w:rsidRPr="003703C3">
        <w:rPr>
          <w:rFonts w:asciiTheme="majorBidi" w:hAnsiTheme="majorBidi" w:cstheme="majorBidi"/>
          <w:sz w:val="24"/>
          <w:szCs w:val="24"/>
          <w:lang w:val="en-GB"/>
        </w:rPr>
        <w:t xml:space="preserve">. </w:t>
      </w:r>
      <w:r w:rsidR="0014489F" w:rsidRPr="003703C3">
        <w:rPr>
          <w:rFonts w:asciiTheme="majorBidi" w:hAnsiTheme="majorBidi" w:cstheme="majorBidi"/>
          <w:sz w:val="24"/>
          <w:szCs w:val="24"/>
          <w:lang w:val="en-GB"/>
        </w:rPr>
        <w:t>Closures and the isolation of the city led to increased dependence on Israel for trade, employment and income generation to a significant level.</w:t>
      </w:r>
      <w:r w:rsidR="0014489F">
        <w:rPr>
          <w:rFonts w:asciiTheme="majorBidi" w:hAnsiTheme="majorBidi" w:cstheme="majorBidi"/>
          <w:sz w:val="24"/>
          <w:szCs w:val="24"/>
          <w:lang w:val="en-GB"/>
        </w:rPr>
        <w:t xml:space="preserve"> </w:t>
      </w:r>
      <w:r w:rsidR="00404CEB" w:rsidRPr="003703C3">
        <w:rPr>
          <w:rFonts w:asciiTheme="majorBidi" w:hAnsiTheme="majorBidi" w:cstheme="majorBidi"/>
          <w:sz w:val="24"/>
          <w:szCs w:val="24"/>
          <w:lang w:val="en-GB"/>
        </w:rPr>
        <w:t xml:space="preserve">Unemployment is rife with no proper protection and cannot meet the needs of the Palestinian inhabitants. Women and youth are often the worst off.  </w:t>
      </w:r>
    </w:p>
    <w:p w14:paraId="52528E93" w14:textId="767F1ADA" w:rsidR="00592CC3" w:rsidRPr="003703C3" w:rsidRDefault="009F6B0D"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East Jerusalem private sector had been facing years of neglect, lacking demand-driven investment and business development.</w:t>
      </w:r>
      <w:r w:rsidR="001951E2">
        <w:rPr>
          <w:rFonts w:asciiTheme="majorBidi" w:hAnsiTheme="majorBidi" w:cstheme="majorBidi"/>
          <w:sz w:val="24"/>
          <w:szCs w:val="24"/>
          <w:lang w:val="en-GB"/>
        </w:rPr>
        <w:t xml:space="preserve"> </w:t>
      </w:r>
      <w:r w:rsidR="00592CC3" w:rsidRPr="003703C3">
        <w:rPr>
          <w:rFonts w:asciiTheme="majorBidi" w:hAnsiTheme="majorBidi" w:cstheme="majorBidi"/>
          <w:sz w:val="24"/>
          <w:szCs w:val="24"/>
          <w:lang w:val="en-GB"/>
        </w:rPr>
        <w:t>Israeli construction permit policies curtailed the expansion of commercial centres in East Jerusalem, thus prevent</w:t>
      </w:r>
      <w:r w:rsidR="001951E2">
        <w:rPr>
          <w:rFonts w:asciiTheme="majorBidi" w:hAnsiTheme="majorBidi" w:cstheme="majorBidi"/>
          <w:sz w:val="24"/>
          <w:szCs w:val="24"/>
          <w:lang w:val="en-GB"/>
        </w:rPr>
        <w:t>ing</w:t>
      </w:r>
      <w:r w:rsidR="00592CC3" w:rsidRPr="003703C3">
        <w:rPr>
          <w:rFonts w:asciiTheme="majorBidi" w:hAnsiTheme="majorBidi" w:cstheme="majorBidi"/>
          <w:sz w:val="24"/>
          <w:szCs w:val="24"/>
          <w:lang w:val="en-GB"/>
        </w:rPr>
        <w:t xml:space="preserve"> investment in this sector. Access to mortgage financing is difficult, due to the lack of services offered by local banks and leasing companies. </w:t>
      </w:r>
    </w:p>
    <w:p w14:paraId="2EE8B381" w14:textId="053620B3" w:rsidR="0014489F" w:rsidRPr="003703C3" w:rsidRDefault="009F6B0D" w:rsidP="00D65B95">
      <w:pPr>
        <w:spacing w:before="120" w:after="120" w:line="240" w:lineRule="auto"/>
        <w:jc w:val="both"/>
        <w:rPr>
          <w:rFonts w:asciiTheme="majorBidi" w:hAnsiTheme="majorBidi" w:cstheme="majorBidi"/>
          <w:lang w:val="en-GB"/>
        </w:rPr>
      </w:pPr>
      <w:r w:rsidRPr="003703C3">
        <w:rPr>
          <w:rFonts w:asciiTheme="majorBidi" w:hAnsiTheme="majorBidi" w:cstheme="majorBidi"/>
          <w:sz w:val="24"/>
          <w:szCs w:val="24"/>
          <w:lang w:val="en-GB"/>
        </w:rPr>
        <w:t>The tourism sector, on the other hand, falls well beyond its potential. Due to physical isolation from the West Bank and Gaza, East Jerusalem struggles to maintain its importance as a Palestinian cultural, historic and religious centre, thus limiting local tourism to the city. This is coupled with the fact that there is a general lack of tourism products and packages that promote local businesses, as well as the under-capitalization of Palestinian heritage and cultural identity in the city. This sector also suffers from inadequate skills and infrastructure.</w:t>
      </w:r>
    </w:p>
    <w:p w14:paraId="303B1C61" w14:textId="77777777" w:rsidR="00592CC3" w:rsidRPr="0014489F" w:rsidRDefault="00592CC3" w:rsidP="00D65B95">
      <w:pPr>
        <w:pStyle w:val="Heading3"/>
        <w:rPr>
          <w:lang w:val="en-GB"/>
        </w:rPr>
      </w:pPr>
      <w:r w:rsidRPr="0014489F">
        <w:t xml:space="preserve">Impact of COVID-19 on </w:t>
      </w:r>
      <w:r w:rsidR="00404CEB" w:rsidRPr="0014489F">
        <w:t xml:space="preserve">the Economy in </w:t>
      </w:r>
      <w:r w:rsidRPr="0014489F">
        <w:t xml:space="preserve">East </w:t>
      </w:r>
      <w:proofErr w:type="spellStart"/>
      <w:r w:rsidRPr="0014489F">
        <w:t>Jerusalem</w:t>
      </w:r>
      <w:proofErr w:type="spellEnd"/>
    </w:p>
    <w:p w14:paraId="66BC77C6" w14:textId="77777777" w:rsidR="00592CC3" w:rsidRPr="003703C3" w:rsidRDefault="00592CC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The COVID-19 pandemic in East Jerusalem is part of the </w:t>
      </w:r>
      <w:hyperlink r:id="rId10" w:tooltip="COVID-19 pandemic" w:history="1">
        <w:r w:rsidRPr="003703C3">
          <w:rPr>
            <w:rFonts w:asciiTheme="majorBidi" w:hAnsiTheme="majorBidi" w:cstheme="majorBidi"/>
            <w:sz w:val="24"/>
            <w:szCs w:val="24"/>
            <w:lang w:val="en-GB"/>
          </w:rPr>
          <w:t>worldwide pandemic</w:t>
        </w:r>
      </w:hyperlink>
      <w:r w:rsidRPr="003703C3">
        <w:rPr>
          <w:rFonts w:asciiTheme="majorBidi" w:hAnsiTheme="majorBidi" w:cstheme="majorBidi"/>
          <w:sz w:val="24"/>
          <w:szCs w:val="24"/>
          <w:lang w:val="en-GB"/>
        </w:rPr>
        <w:t> of </w:t>
      </w:r>
      <w:hyperlink r:id="rId11" w:tooltip="Coronavirus disease 2019" w:history="1">
        <w:r w:rsidRPr="003703C3">
          <w:rPr>
            <w:rFonts w:asciiTheme="majorBidi" w:hAnsiTheme="majorBidi" w:cstheme="majorBidi"/>
            <w:sz w:val="24"/>
            <w:szCs w:val="24"/>
            <w:lang w:val="en-GB"/>
          </w:rPr>
          <w:t>coronavirus disease</w:t>
        </w:r>
      </w:hyperlink>
      <w:r w:rsidRPr="003703C3">
        <w:rPr>
          <w:rFonts w:asciiTheme="majorBidi" w:hAnsiTheme="majorBidi" w:cstheme="majorBidi"/>
          <w:sz w:val="24"/>
          <w:szCs w:val="24"/>
          <w:lang w:val="en-GB"/>
        </w:rPr>
        <w:t xml:space="preserve">. As of 11 March 2020, the World Health Organization (WHO) declared COVID-19 a global pandemic as the new coronavirus rapidly spread to all regions of the world. </w:t>
      </w:r>
    </w:p>
    <w:p w14:paraId="674BCC28" w14:textId="77777777" w:rsidR="00592CC3" w:rsidRPr="003703C3" w:rsidRDefault="00592CC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The first case in </w:t>
      </w:r>
      <w:hyperlink r:id="rId12" w:tooltip="Israel" w:history="1">
        <w:r w:rsidRPr="003703C3">
          <w:rPr>
            <w:rFonts w:asciiTheme="majorBidi" w:hAnsiTheme="majorBidi" w:cstheme="majorBidi"/>
            <w:sz w:val="24"/>
            <w:szCs w:val="24"/>
            <w:lang w:val="en-GB"/>
          </w:rPr>
          <w:t>Israel</w:t>
        </w:r>
      </w:hyperlink>
      <w:r w:rsidRPr="003703C3">
        <w:rPr>
          <w:rFonts w:asciiTheme="majorBidi" w:hAnsiTheme="majorBidi" w:cstheme="majorBidi"/>
          <w:sz w:val="24"/>
          <w:szCs w:val="24"/>
          <w:lang w:val="en-GB"/>
        </w:rPr>
        <w:t xml:space="preserve"> was confirmed in February 2020. </w:t>
      </w:r>
      <w:r w:rsidR="009D47C3" w:rsidRPr="003703C3">
        <w:rPr>
          <w:rFonts w:asciiTheme="majorBidi" w:hAnsiTheme="majorBidi" w:cstheme="majorBidi"/>
          <w:sz w:val="24"/>
          <w:szCs w:val="24"/>
          <w:lang w:val="en-GB"/>
        </w:rPr>
        <w:t xml:space="preserve">Till the time </w:t>
      </w:r>
      <w:r w:rsidR="00404CEB" w:rsidRPr="003703C3">
        <w:rPr>
          <w:rFonts w:asciiTheme="majorBidi" w:hAnsiTheme="majorBidi" w:cstheme="majorBidi"/>
          <w:sz w:val="24"/>
          <w:szCs w:val="24"/>
          <w:lang w:val="en-GB"/>
        </w:rPr>
        <w:t xml:space="preserve">of </w:t>
      </w:r>
      <w:r w:rsidR="009D47C3" w:rsidRPr="003703C3">
        <w:rPr>
          <w:rFonts w:asciiTheme="majorBidi" w:hAnsiTheme="majorBidi" w:cstheme="majorBidi"/>
          <w:sz w:val="24"/>
          <w:szCs w:val="24"/>
          <w:lang w:val="en-GB"/>
        </w:rPr>
        <w:t>developing these TOR (mid October 2020) more than 29</w:t>
      </w:r>
      <w:r w:rsidR="0014489F">
        <w:rPr>
          <w:rFonts w:asciiTheme="majorBidi" w:hAnsiTheme="majorBidi" w:cstheme="majorBidi"/>
          <w:sz w:val="24"/>
          <w:szCs w:val="24"/>
          <w:lang w:val="en-GB"/>
        </w:rPr>
        <w:t>6</w:t>
      </w:r>
      <w:r w:rsidR="009D47C3" w:rsidRPr="003703C3">
        <w:rPr>
          <w:rFonts w:asciiTheme="majorBidi" w:hAnsiTheme="majorBidi" w:cstheme="majorBidi"/>
          <w:sz w:val="24"/>
          <w:szCs w:val="24"/>
          <w:lang w:val="en-GB"/>
        </w:rPr>
        <w:t xml:space="preserve">,000 have been diagnosed and tested positive for the virus, with more than 2,000 fatalities. The Israeli dealing with the coronavirus outbreak, lead to proposals and measures intended to curb its spread, stop the chain of infection and mitigate the economic </w:t>
      </w:r>
      <w:r w:rsidR="009D47C3" w:rsidRPr="003703C3">
        <w:rPr>
          <w:rFonts w:asciiTheme="majorBidi" w:hAnsiTheme="majorBidi" w:cstheme="majorBidi"/>
          <w:sz w:val="24"/>
          <w:szCs w:val="24"/>
          <w:lang w:val="en-GB"/>
        </w:rPr>
        <w:lastRenderedPageBreak/>
        <w:t xml:space="preserve">ramifications of the crisis. </w:t>
      </w:r>
      <w:r w:rsidRPr="003703C3">
        <w:rPr>
          <w:rFonts w:asciiTheme="majorBidi" w:hAnsiTheme="majorBidi" w:cstheme="majorBidi"/>
          <w:sz w:val="24"/>
          <w:szCs w:val="24"/>
          <w:lang w:val="en-GB"/>
        </w:rPr>
        <w:t>In March, Israel began enforcing </w:t>
      </w:r>
      <w:hyperlink r:id="rId13" w:tooltip="Social distancing" w:history="1">
        <w:r w:rsidRPr="003703C3">
          <w:rPr>
            <w:rFonts w:asciiTheme="majorBidi" w:hAnsiTheme="majorBidi" w:cstheme="majorBidi"/>
            <w:sz w:val="24"/>
            <w:szCs w:val="24"/>
            <w:lang w:val="en-GB"/>
          </w:rPr>
          <w:t>social distancing</w:t>
        </w:r>
      </w:hyperlink>
      <w:r w:rsidRPr="003703C3">
        <w:rPr>
          <w:rFonts w:asciiTheme="majorBidi" w:hAnsiTheme="majorBidi" w:cstheme="majorBidi"/>
          <w:sz w:val="24"/>
          <w:szCs w:val="24"/>
          <w:lang w:val="en-GB"/>
        </w:rPr>
        <w:t xml:space="preserve"> and other rules to limit the spread of infection, then national state of emergency was declared, and restrictions were legally enforceable in all areas including East Jerusalem. Restrictions on movement were further tightened by beginning April, and again in September and October, where people were limited within certain distance from their homes, unless on essential business including household purchases in supermarkets and pharmacies. Government is considering further restrictions with the 'coronavirus routine' continuing throughout 2021, even if a vaccine is available. </w:t>
      </w:r>
    </w:p>
    <w:p w14:paraId="61E40394" w14:textId="77777777" w:rsidR="000B0396" w:rsidRPr="003703C3" w:rsidRDefault="000B0396"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The tourism industry was optimistic about projections for 2020. However, the coronavirus pandemic brought international travel to a halt. The future of international tourism, is being cautiously considered, with the possibility of establishing ‘corona corridors’ with certain “green” countries. At the moment, Israel restricts entry to citizens alone, and all arrivals must enter a 14-day quarantine. </w:t>
      </w:r>
    </w:p>
    <w:p w14:paraId="036A37EF" w14:textId="77777777" w:rsidR="00592CC3" w:rsidRPr="003703C3" w:rsidRDefault="00404CEB"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The COVID-19 pandemic risks further destructed the economy in East Jerusalem. In the context of an increasingly tight lockdown, many worksites were closed</w:t>
      </w:r>
      <w:r w:rsidR="0014489F">
        <w:rPr>
          <w:rFonts w:asciiTheme="majorBidi" w:hAnsiTheme="majorBidi" w:cstheme="majorBidi"/>
          <w:sz w:val="24"/>
          <w:szCs w:val="24"/>
          <w:lang w:val="en-GB"/>
        </w:rPr>
        <w:t>,</w:t>
      </w:r>
      <w:r w:rsidRPr="003703C3">
        <w:rPr>
          <w:rFonts w:asciiTheme="majorBidi" w:hAnsiTheme="majorBidi" w:cstheme="majorBidi"/>
          <w:sz w:val="24"/>
          <w:szCs w:val="24"/>
          <w:lang w:val="en-GB"/>
        </w:rPr>
        <w:t xml:space="preserve"> including PURE worksite, thus causing gradual declination to the unemployment rate in the City, and a grim labour market picture. </w:t>
      </w:r>
      <w:r w:rsidR="000B0396" w:rsidRPr="003703C3">
        <w:rPr>
          <w:rFonts w:asciiTheme="majorBidi" w:hAnsiTheme="majorBidi" w:cstheme="majorBidi"/>
          <w:sz w:val="24"/>
          <w:szCs w:val="24"/>
          <w:lang w:val="en-GB"/>
        </w:rPr>
        <w:t xml:space="preserve"> It also affected the implementation of PURE and delayed the execution of many activities, more obviously, site work activities that involve working inside the shops.  </w:t>
      </w:r>
    </w:p>
    <w:p w14:paraId="1CF08645" w14:textId="77777777" w:rsidR="00592CC3" w:rsidRPr="003703C3" w:rsidRDefault="00592CC3">
      <w:pPr>
        <w:pStyle w:val="Heading3"/>
      </w:pPr>
      <w:r w:rsidRPr="003703C3">
        <w:t>PURE intervention</w:t>
      </w:r>
    </w:p>
    <w:p w14:paraId="525BD29E" w14:textId="6539898B" w:rsidR="009D47C3" w:rsidRPr="003703C3" w:rsidRDefault="00912DE7" w:rsidP="00D65B95">
      <w:pPr>
        <w:spacing w:before="120" w:after="120" w:line="240" w:lineRule="auto"/>
        <w:jc w:val="both"/>
        <w:rPr>
          <w:rFonts w:asciiTheme="majorBidi" w:hAnsiTheme="majorBidi" w:cstheme="majorBidi"/>
          <w:sz w:val="24"/>
          <w:szCs w:val="24"/>
          <w:lang w:val="en-GB"/>
        </w:rPr>
      </w:pPr>
      <w:r>
        <w:rPr>
          <w:rFonts w:asciiTheme="majorBidi" w:hAnsiTheme="majorBidi" w:cstheme="majorBidi"/>
          <w:sz w:val="24"/>
          <w:szCs w:val="24"/>
          <w:lang w:val="en-GB"/>
        </w:rPr>
        <w:t>UNDP received funding from the European Union</w:t>
      </w:r>
      <w:r w:rsidR="001A6E1D">
        <w:rPr>
          <w:rFonts w:asciiTheme="majorBidi" w:hAnsiTheme="majorBidi" w:cstheme="majorBidi"/>
          <w:sz w:val="24"/>
          <w:szCs w:val="24"/>
          <w:lang w:val="en-GB"/>
        </w:rPr>
        <w:t xml:space="preserve"> (EU)</w:t>
      </w:r>
      <w:r>
        <w:rPr>
          <w:rFonts w:asciiTheme="majorBidi" w:hAnsiTheme="majorBidi" w:cstheme="majorBidi"/>
          <w:sz w:val="24"/>
          <w:szCs w:val="24"/>
          <w:lang w:val="en-GB"/>
        </w:rPr>
        <w:t xml:space="preserve"> and the Islamic Development Bank</w:t>
      </w:r>
      <w:r w:rsidR="001A6E1D">
        <w:rPr>
          <w:rFonts w:asciiTheme="majorBidi" w:hAnsiTheme="majorBidi" w:cstheme="majorBidi"/>
          <w:sz w:val="24"/>
          <w:szCs w:val="24"/>
          <w:lang w:val="en-GB"/>
        </w:rPr>
        <w:t xml:space="preserve"> (</w:t>
      </w:r>
      <w:proofErr w:type="spellStart"/>
      <w:r w:rsidR="001A6E1D">
        <w:rPr>
          <w:rFonts w:asciiTheme="majorBidi" w:hAnsiTheme="majorBidi" w:cstheme="majorBidi"/>
          <w:sz w:val="24"/>
          <w:szCs w:val="24"/>
          <w:lang w:val="en-GB"/>
        </w:rPr>
        <w:t>IsDB</w:t>
      </w:r>
      <w:proofErr w:type="spellEnd"/>
      <w:r w:rsidR="001A6E1D">
        <w:rPr>
          <w:rFonts w:asciiTheme="majorBidi" w:hAnsiTheme="majorBidi" w:cstheme="majorBidi"/>
          <w:sz w:val="24"/>
          <w:szCs w:val="24"/>
          <w:lang w:val="en-GB"/>
        </w:rPr>
        <w:t>)</w:t>
      </w:r>
      <w:r>
        <w:rPr>
          <w:rFonts w:asciiTheme="majorBidi" w:hAnsiTheme="majorBidi" w:cstheme="majorBidi"/>
          <w:sz w:val="24"/>
          <w:szCs w:val="24"/>
          <w:lang w:val="en-GB"/>
        </w:rPr>
        <w:t xml:space="preserve"> to implement the </w:t>
      </w:r>
      <w:r w:rsidR="00B4041E">
        <w:rPr>
          <w:rFonts w:asciiTheme="majorBidi" w:hAnsiTheme="majorBidi" w:cstheme="majorBidi"/>
          <w:sz w:val="24"/>
          <w:szCs w:val="24"/>
          <w:lang w:val="en-GB"/>
        </w:rPr>
        <w:t xml:space="preserve">Productivity and Urban Renewal Project in East Jerusalem. This project is part of the EU </w:t>
      </w:r>
      <w:r w:rsidR="009D47C3" w:rsidRPr="003703C3">
        <w:rPr>
          <w:rFonts w:asciiTheme="majorBidi" w:hAnsiTheme="majorBidi" w:cstheme="majorBidi"/>
          <w:sz w:val="24"/>
          <w:szCs w:val="24"/>
          <w:lang w:val="en-GB"/>
        </w:rPr>
        <w:t xml:space="preserve"> “Support to the delivery of community services in East Jerusalem” program aimed at improving the quality of services in key sectors including education, social services, health, urban planning and housing, human rights, culture, youth, and economic development.  The Islamic Development Bank, </w:t>
      </w:r>
      <w:r w:rsidR="0014489F">
        <w:rPr>
          <w:rFonts w:asciiTheme="majorBidi" w:hAnsiTheme="majorBidi" w:cstheme="majorBidi"/>
          <w:sz w:val="24"/>
          <w:szCs w:val="24"/>
          <w:lang w:val="en-GB"/>
        </w:rPr>
        <w:t xml:space="preserve">on the other hand, </w:t>
      </w:r>
      <w:r w:rsidR="009D47C3" w:rsidRPr="003703C3">
        <w:rPr>
          <w:rFonts w:asciiTheme="majorBidi" w:hAnsiTheme="majorBidi" w:cstheme="majorBidi"/>
          <w:sz w:val="24"/>
          <w:szCs w:val="24"/>
          <w:lang w:val="en-GB"/>
        </w:rPr>
        <w:t>manages</w:t>
      </w:r>
      <w:r w:rsidR="001A6E1D">
        <w:rPr>
          <w:rFonts w:asciiTheme="majorBidi" w:hAnsiTheme="majorBidi" w:cstheme="majorBidi"/>
          <w:sz w:val="24"/>
          <w:szCs w:val="24"/>
          <w:lang w:val="en-GB"/>
        </w:rPr>
        <w:t xml:space="preserve"> the</w:t>
      </w:r>
      <w:r w:rsidR="009D47C3" w:rsidRPr="003703C3">
        <w:rPr>
          <w:rFonts w:asciiTheme="majorBidi" w:hAnsiTheme="majorBidi" w:cstheme="majorBidi"/>
          <w:sz w:val="24"/>
          <w:szCs w:val="24"/>
          <w:lang w:val="en-GB"/>
        </w:rPr>
        <w:t xml:space="preserve"> ‘Al Aqsa Fund’</w:t>
      </w:r>
      <w:r w:rsidR="00283E5C">
        <w:rPr>
          <w:rFonts w:asciiTheme="majorBidi" w:hAnsiTheme="majorBidi" w:cstheme="majorBidi"/>
          <w:sz w:val="24"/>
          <w:szCs w:val="24"/>
          <w:lang w:val="en-GB"/>
        </w:rPr>
        <w:t>, and t</w:t>
      </w:r>
      <w:r w:rsidR="00283E5C" w:rsidRPr="00283E5C">
        <w:rPr>
          <w:rFonts w:asciiTheme="majorBidi" w:hAnsiTheme="majorBidi" w:cstheme="majorBidi"/>
          <w:sz w:val="24"/>
          <w:szCs w:val="24"/>
          <w:lang w:val="en-GB"/>
        </w:rPr>
        <w:t>he Arab Bank for Economic Development in Africa</w:t>
      </w:r>
      <w:r w:rsidR="009D47C3" w:rsidRPr="003703C3">
        <w:rPr>
          <w:rFonts w:asciiTheme="majorBidi" w:hAnsiTheme="majorBidi" w:cstheme="majorBidi"/>
          <w:sz w:val="24"/>
          <w:szCs w:val="24"/>
          <w:lang w:val="en-GB"/>
        </w:rPr>
        <w:t>.  Its interventions in East Jerusalem cover projects in education, economic empowerment, health, housing, youth, sports and others</w:t>
      </w:r>
      <w:r w:rsidR="00FA58BA">
        <w:rPr>
          <w:rFonts w:asciiTheme="majorBidi" w:hAnsiTheme="majorBidi" w:cstheme="majorBidi"/>
          <w:sz w:val="24"/>
          <w:szCs w:val="24"/>
          <w:lang w:val="en-GB"/>
        </w:rPr>
        <w:t>, with the aim of improving</w:t>
      </w:r>
      <w:r w:rsidR="009D47C3" w:rsidRPr="003703C3">
        <w:rPr>
          <w:rFonts w:asciiTheme="majorBidi" w:hAnsiTheme="majorBidi" w:cstheme="majorBidi"/>
          <w:sz w:val="24"/>
          <w:szCs w:val="24"/>
          <w:lang w:val="en-GB"/>
        </w:rPr>
        <w:t xml:space="preserve"> the living standards in the </w:t>
      </w:r>
      <w:r w:rsidR="000C1EDC">
        <w:rPr>
          <w:rFonts w:asciiTheme="majorBidi" w:hAnsiTheme="majorBidi" w:cstheme="majorBidi"/>
          <w:sz w:val="24"/>
          <w:szCs w:val="24"/>
          <w:lang w:val="en-GB"/>
        </w:rPr>
        <w:t>C</w:t>
      </w:r>
      <w:r w:rsidR="009D47C3" w:rsidRPr="003703C3">
        <w:rPr>
          <w:rFonts w:asciiTheme="majorBidi" w:hAnsiTheme="majorBidi" w:cstheme="majorBidi"/>
          <w:sz w:val="24"/>
          <w:szCs w:val="24"/>
          <w:lang w:val="en-GB"/>
        </w:rPr>
        <w:t>ity while contributing to economic and social development of Palestinians.</w:t>
      </w:r>
    </w:p>
    <w:p w14:paraId="27ABD12A" w14:textId="1CFC447F" w:rsidR="009D47C3" w:rsidRPr="003703C3" w:rsidRDefault="009D47C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In line with the </w:t>
      </w:r>
      <w:r w:rsidR="00161F4B">
        <w:rPr>
          <w:rFonts w:asciiTheme="majorBidi" w:hAnsiTheme="majorBidi" w:cstheme="majorBidi"/>
          <w:sz w:val="24"/>
          <w:szCs w:val="24"/>
          <w:lang w:val="en-GB"/>
        </w:rPr>
        <w:t>National Policy Agenda (NPA</w:t>
      </w:r>
      <w:r w:rsidRPr="003703C3">
        <w:rPr>
          <w:rFonts w:asciiTheme="majorBidi" w:hAnsiTheme="majorBidi" w:cstheme="majorBidi"/>
          <w:sz w:val="24"/>
          <w:szCs w:val="24"/>
          <w:lang w:val="en-GB"/>
        </w:rPr>
        <w:t>) and the United Nations Development Assistance Framework (UNDAF) in supporting East Jerusalem and the specific Strategic Multi-</w:t>
      </w:r>
      <w:r w:rsidR="00F71FF7">
        <w:rPr>
          <w:rFonts w:asciiTheme="majorBidi" w:hAnsiTheme="majorBidi" w:cstheme="majorBidi"/>
          <w:sz w:val="24"/>
          <w:szCs w:val="24"/>
          <w:lang w:val="en-GB"/>
        </w:rPr>
        <w:t>S</w:t>
      </w:r>
      <w:r w:rsidRPr="003703C3">
        <w:rPr>
          <w:rFonts w:asciiTheme="majorBidi" w:hAnsiTheme="majorBidi" w:cstheme="majorBidi"/>
          <w:sz w:val="24"/>
          <w:szCs w:val="24"/>
          <w:lang w:val="en-GB"/>
        </w:rPr>
        <w:t>ector Development Plan for East Jerusalem (SMDP), UNDP/PAPP has been actively supporting Palestinian</w:t>
      </w:r>
      <w:r w:rsidR="00DA4796">
        <w:rPr>
          <w:rFonts w:asciiTheme="majorBidi" w:hAnsiTheme="majorBidi" w:cstheme="majorBidi"/>
          <w:sz w:val="24"/>
          <w:szCs w:val="24"/>
          <w:lang w:val="en-GB"/>
        </w:rPr>
        <w:t>s</w:t>
      </w:r>
      <w:r w:rsidRPr="003703C3">
        <w:rPr>
          <w:rFonts w:asciiTheme="majorBidi" w:hAnsiTheme="majorBidi" w:cstheme="majorBidi"/>
          <w:sz w:val="24"/>
          <w:szCs w:val="24"/>
          <w:lang w:val="en-GB"/>
        </w:rPr>
        <w:t xml:space="preserve"> living in East Jerusalem through implementing programs in several sectors: housing, cultural heritage, health, education, economic development, environment and rule of law.</w:t>
      </w:r>
    </w:p>
    <w:p w14:paraId="058402F7" w14:textId="68F1BD5A" w:rsidR="00161049" w:rsidRPr="003703C3" w:rsidRDefault="00161049"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In line with the Palestinian National Development Plan (2014-2016) Economic, Social and Infrastructure Sector Strategy Objectives, the Strategic Multi Sector Development Plan for East Jerusalem funded by the EU through the Jerusalem Unit of the Office of the President and UNDP/PAPP programming framework "Development for Freedom", UNDP/PAPP conducted, prior to preparing the project, an assessment of the economic conditions in the main commercial centre in East Jerusalem and identified a number of impelling needs to improve the economic growth and ensure social equity and cohesion through the urban revitalization of the commercial areas of East Jerusalem in Sultan Suleiman and Salah </w:t>
      </w:r>
      <w:proofErr w:type="spellStart"/>
      <w:r w:rsidRPr="003703C3">
        <w:rPr>
          <w:rFonts w:asciiTheme="majorBidi" w:hAnsiTheme="majorBidi" w:cstheme="majorBidi"/>
          <w:sz w:val="24"/>
          <w:szCs w:val="24"/>
          <w:lang w:val="en-GB"/>
        </w:rPr>
        <w:t>Eddin</w:t>
      </w:r>
      <w:proofErr w:type="spellEnd"/>
      <w:r w:rsidRPr="003703C3">
        <w:rPr>
          <w:rFonts w:asciiTheme="majorBidi" w:hAnsiTheme="majorBidi" w:cstheme="majorBidi"/>
          <w:sz w:val="24"/>
          <w:szCs w:val="24"/>
          <w:lang w:val="en-GB"/>
        </w:rPr>
        <w:t xml:space="preserve"> streets. </w:t>
      </w:r>
    </w:p>
    <w:p w14:paraId="347274E1" w14:textId="77777777" w:rsidR="002B6B13" w:rsidRPr="003703C3" w:rsidRDefault="002B6B1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lastRenderedPageBreak/>
        <w:t>More detailed background and context are available in the project document that will be made available</w:t>
      </w:r>
      <w:r w:rsidR="00205093">
        <w:rPr>
          <w:rFonts w:asciiTheme="majorBidi" w:hAnsiTheme="majorBidi" w:cstheme="majorBidi"/>
          <w:sz w:val="24"/>
          <w:szCs w:val="24"/>
          <w:lang w:val="en-GB"/>
        </w:rPr>
        <w:t xml:space="preserve"> to the successful consultant following the signature of the contract</w:t>
      </w:r>
      <w:r w:rsidRPr="003703C3">
        <w:rPr>
          <w:rFonts w:asciiTheme="majorBidi" w:hAnsiTheme="majorBidi" w:cstheme="majorBidi"/>
          <w:sz w:val="24"/>
          <w:szCs w:val="24"/>
          <w:lang w:val="en-GB"/>
        </w:rPr>
        <w:t xml:space="preserve">. </w:t>
      </w:r>
    </w:p>
    <w:p w14:paraId="25FAA997" w14:textId="77777777" w:rsidR="002B6B13" w:rsidRPr="003703C3" w:rsidRDefault="002B6B13">
      <w:pPr>
        <w:pStyle w:val="Heading3"/>
      </w:pPr>
      <w:r w:rsidRPr="003703C3">
        <w:t xml:space="preserve">Basic Project information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3703C3" w:rsidRPr="003703C3" w14:paraId="7B38470B" w14:textId="77777777" w:rsidTr="006A77E0">
        <w:tc>
          <w:tcPr>
            <w:tcW w:w="3708" w:type="dxa"/>
            <w:shd w:val="pct10" w:color="auto" w:fill="FFFFFF"/>
            <w:vAlign w:val="center"/>
          </w:tcPr>
          <w:p w14:paraId="1C48D522"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br w:type="page"/>
              <w:t>Title of the action:</w:t>
            </w:r>
          </w:p>
        </w:tc>
        <w:tc>
          <w:tcPr>
            <w:tcW w:w="5648" w:type="dxa"/>
          </w:tcPr>
          <w:p w14:paraId="31253392"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b/>
                <w:bCs/>
                <w:sz w:val="24"/>
                <w:szCs w:val="24"/>
              </w:rPr>
              <w:t>PURE – Productivity and Urban Renewal in East Jerusalem</w:t>
            </w:r>
          </w:p>
        </w:tc>
      </w:tr>
      <w:tr w:rsidR="003703C3" w:rsidRPr="003703C3" w14:paraId="6DC5CADB" w14:textId="77777777" w:rsidTr="006A77E0">
        <w:tc>
          <w:tcPr>
            <w:tcW w:w="3708" w:type="dxa"/>
            <w:shd w:val="pct10" w:color="auto" w:fill="FFFFFF"/>
            <w:vAlign w:val="center"/>
          </w:tcPr>
          <w:p w14:paraId="390A7D7D" w14:textId="77777777" w:rsidR="008E6673" w:rsidRPr="003703C3" w:rsidRDefault="008E6673" w:rsidP="00D65B95">
            <w:pPr>
              <w:spacing w:after="120" w:line="240" w:lineRule="auto"/>
              <w:rPr>
                <w:rFonts w:asciiTheme="majorBidi" w:hAnsiTheme="majorBidi" w:cstheme="majorBidi"/>
                <w:sz w:val="24"/>
                <w:szCs w:val="24"/>
                <w:lang w:val="en-GB"/>
              </w:rPr>
            </w:pPr>
            <w:r w:rsidRPr="003703C3">
              <w:rPr>
                <w:rFonts w:asciiTheme="majorBidi" w:hAnsiTheme="majorBidi" w:cstheme="majorBidi"/>
                <w:sz w:val="24"/>
                <w:szCs w:val="24"/>
                <w:lang w:val="en-GB"/>
              </w:rPr>
              <w:t xml:space="preserve">Location(s) of the action: </w:t>
            </w:r>
          </w:p>
        </w:tc>
        <w:tc>
          <w:tcPr>
            <w:tcW w:w="5648" w:type="dxa"/>
          </w:tcPr>
          <w:p w14:paraId="627CEE10"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Sultan Suleiman and Salah </w:t>
            </w:r>
            <w:proofErr w:type="spellStart"/>
            <w:r w:rsidRPr="003703C3">
              <w:rPr>
                <w:rFonts w:asciiTheme="majorBidi" w:hAnsiTheme="majorBidi" w:cstheme="majorBidi"/>
                <w:sz w:val="24"/>
                <w:szCs w:val="24"/>
                <w:lang w:val="en-GB"/>
              </w:rPr>
              <w:t>Eddin</w:t>
            </w:r>
            <w:proofErr w:type="spellEnd"/>
            <w:r w:rsidRPr="003703C3">
              <w:rPr>
                <w:rFonts w:asciiTheme="majorBidi" w:hAnsiTheme="majorBidi" w:cstheme="majorBidi"/>
                <w:sz w:val="24"/>
                <w:szCs w:val="24"/>
                <w:lang w:val="en-GB"/>
              </w:rPr>
              <w:t xml:space="preserve"> Streets in East </w:t>
            </w:r>
          </w:p>
        </w:tc>
      </w:tr>
      <w:tr w:rsidR="003703C3" w:rsidRPr="003703C3" w14:paraId="22F8C91E" w14:textId="77777777" w:rsidTr="006A77E0">
        <w:tc>
          <w:tcPr>
            <w:tcW w:w="3708" w:type="dxa"/>
            <w:shd w:val="pct10" w:color="auto" w:fill="FFFFFF"/>
            <w:vAlign w:val="center"/>
          </w:tcPr>
          <w:p w14:paraId="580414BD" w14:textId="77777777" w:rsidR="008E6673" w:rsidRPr="003703C3" w:rsidRDefault="008E6673" w:rsidP="00D65B95">
            <w:pPr>
              <w:spacing w:after="120" w:line="240" w:lineRule="auto"/>
              <w:rPr>
                <w:rFonts w:asciiTheme="majorBidi" w:hAnsiTheme="majorBidi" w:cstheme="majorBidi"/>
                <w:sz w:val="24"/>
                <w:szCs w:val="24"/>
                <w:lang w:val="en-GB"/>
              </w:rPr>
            </w:pPr>
            <w:r w:rsidRPr="003703C3">
              <w:rPr>
                <w:rFonts w:asciiTheme="majorBidi" w:hAnsiTheme="majorBidi" w:cstheme="majorBidi"/>
                <w:sz w:val="24"/>
                <w:szCs w:val="24"/>
                <w:lang w:val="en-GB"/>
              </w:rPr>
              <w:t>Total duration of the action (</w:t>
            </w:r>
            <w:r w:rsidRPr="003703C3">
              <w:rPr>
                <w:rFonts w:asciiTheme="majorBidi" w:hAnsiTheme="majorBidi" w:cstheme="majorBidi"/>
                <w:i/>
                <w:sz w:val="24"/>
                <w:szCs w:val="24"/>
                <w:lang w:val="en-GB"/>
              </w:rPr>
              <w:t>months</w:t>
            </w:r>
            <w:r w:rsidRPr="003703C3">
              <w:rPr>
                <w:rFonts w:asciiTheme="majorBidi" w:hAnsiTheme="majorBidi" w:cstheme="majorBidi"/>
                <w:sz w:val="24"/>
                <w:szCs w:val="24"/>
                <w:lang w:val="en-GB"/>
              </w:rPr>
              <w:t>):</w:t>
            </w:r>
          </w:p>
        </w:tc>
        <w:tc>
          <w:tcPr>
            <w:tcW w:w="5648" w:type="dxa"/>
          </w:tcPr>
          <w:p w14:paraId="2F9C8721"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60 months</w:t>
            </w:r>
          </w:p>
        </w:tc>
      </w:tr>
      <w:tr w:rsidR="003703C3" w:rsidRPr="003703C3" w14:paraId="6D29EF30" w14:textId="77777777" w:rsidTr="006A77E0">
        <w:tc>
          <w:tcPr>
            <w:tcW w:w="3708" w:type="dxa"/>
            <w:shd w:val="pct10" w:color="auto" w:fill="FFFFFF"/>
          </w:tcPr>
          <w:p w14:paraId="3D484C5B" w14:textId="77777777" w:rsidR="008E6673" w:rsidRPr="003703C3" w:rsidRDefault="008E667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Objectives of the action</w:t>
            </w:r>
          </w:p>
        </w:tc>
        <w:tc>
          <w:tcPr>
            <w:tcW w:w="5648" w:type="dxa"/>
          </w:tcPr>
          <w:p w14:paraId="19A60B57" w14:textId="77777777" w:rsidR="008E6673" w:rsidRPr="003703C3" w:rsidRDefault="008E667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Overall objective of the programme is: To improve economic growth and secure social equity and cohesion through a sustainable urban revitalization of the commercial areas of East Jerusalem.</w:t>
            </w:r>
            <w:r w:rsidRPr="003703C3" w:rsidDel="007B7779">
              <w:rPr>
                <w:rFonts w:asciiTheme="majorBidi" w:hAnsiTheme="majorBidi" w:cstheme="majorBidi"/>
                <w:sz w:val="24"/>
                <w:szCs w:val="24"/>
                <w:lang w:val="en-GB"/>
              </w:rPr>
              <w:t xml:space="preserve"> </w:t>
            </w:r>
          </w:p>
          <w:p w14:paraId="120DB8A3" w14:textId="77777777" w:rsidR="008E6673" w:rsidRPr="003703C3" w:rsidRDefault="008E667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Specific objectives of this programme are:</w:t>
            </w:r>
          </w:p>
          <w:p w14:paraId="33710940" w14:textId="77777777" w:rsidR="008E6673" w:rsidRPr="003703C3" w:rsidRDefault="008E667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1. To strengthen the Palestinian presence in East Jerusalem;</w:t>
            </w:r>
          </w:p>
          <w:p w14:paraId="127CB365" w14:textId="77777777" w:rsidR="008E6673" w:rsidRPr="003703C3" w:rsidRDefault="008E667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2. To preserve the characteristic Palestinian urban fabric and landscape;</w:t>
            </w:r>
          </w:p>
          <w:p w14:paraId="54FAE6AF" w14:textId="77777777" w:rsidR="008E6673" w:rsidRPr="003703C3" w:rsidRDefault="008E6673" w:rsidP="00D65B95">
            <w:p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lang w:val="en-GB"/>
              </w:rPr>
              <w:t>3. To</w:t>
            </w:r>
            <w:r w:rsidRPr="003703C3">
              <w:rPr>
                <w:rFonts w:asciiTheme="majorBidi" w:hAnsiTheme="majorBidi" w:cstheme="majorBidi"/>
                <w:sz w:val="24"/>
                <w:szCs w:val="24"/>
              </w:rPr>
              <w:t xml:space="preserve"> ensure that Palestinians are included in the development of urban plans in East Jerusalem to help meet Palestinian economic and social needs and continue to support efforts to improve commercial conditions in East Jerusalem; </w:t>
            </w:r>
          </w:p>
          <w:p w14:paraId="38709BDF" w14:textId="77777777" w:rsidR="008E6673" w:rsidRPr="003703C3" w:rsidRDefault="008E6673" w:rsidP="00D65B95">
            <w:pPr>
              <w:spacing w:before="120"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rPr>
              <w:t xml:space="preserve">4. To </w:t>
            </w:r>
            <w:r w:rsidRPr="003703C3">
              <w:rPr>
                <w:rFonts w:asciiTheme="majorBidi" w:hAnsiTheme="majorBidi" w:cstheme="majorBidi"/>
                <w:sz w:val="24"/>
                <w:szCs w:val="24"/>
                <w:lang w:val="en-GB"/>
              </w:rPr>
              <w:t>upgrade the existing infrastructural conditions of the buildings along Sultan Suleiman Street;</w:t>
            </w:r>
          </w:p>
          <w:p w14:paraId="53187AC0" w14:textId="1CFA0202" w:rsidR="008E6673" w:rsidRPr="003703C3" w:rsidRDefault="008E6673" w:rsidP="00D65B95">
            <w:p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lang w:val="en-GB"/>
              </w:rPr>
              <w:t xml:space="preserve">5. To improve the awareness and provide legal support against </w:t>
            </w:r>
            <w:r w:rsidRPr="003703C3">
              <w:rPr>
                <w:rFonts w:asciiTheme="majorBidi" w:hAnsiTheme="majorBidi" w:cstheme="majorBidi"/>
                <w:sz w:val="24"/>
                <w:szCs w:val="24"/>
              </w:rPr>
              <w:t>restrictions, or other issues of concern to operation of businesses, licensing, etc</w:t>
            </w:r>
            <w:r w:rsidR="005D4737">
              <w:rPr>
                <w:rFonts w:asciiTheme="majorBidi" w:hAnsiTheme="majorBidi" w:cstheme="majorBidi"/>
                <w:sz w:val="24"/>
                <w:szCs w:val="24"/>
              </w:rPr>
              <w:t>.</w:t>
            </w:r>
            <w:r w:rsidRPr="003703C3">
              <w:rPr>
                <w:rFonts w:asciiTheme="majorBidi" w:hAnsiTheme="majorBidi" w:cstheme="majorBidi"/>
                <w:sz w:val="24"/>
                <w:szCs w:val="24"/>
              </w:rPr>
              <w:t xml:space="preserve"> as well as against the Israeli restrictions on the movement of goods and services between the rest of the occupied Palestinian territory and East Jerusalem.</w:t>
            </w:r>
          </w:p>
        </w:tc>
      </w:tr>
      <w:tr w:rsidR="003703C3" w:rsidRPr="003703C3" w14:paraId="06ADA4E2" w14:textId="77777777" w:rsidTr="006A77E0">
        <w:tc>
          <w:tcPr>
            <w:tcW w:w="3708" w:type="dxa"/>
            <w:shd w:val="pct10" w:color="auto" w:fill="FFFFFF"/>
          </w:tcPr>
          <w:p w14:paraId="7CCA03AA" w14:textId="77777777" w:rsidR="008E6673" w:rsidRPr="003703C3" w:rsidRDefault="008E6673" w:rsidP="00D65B95">
            <w:pPr>
              <w:spacing w:after="120" w:line="240" w:lineRule="auto"/>
              <w:rPr>
                <w:rFonts w:asciiTheme="majorBidi" w:hAnsiTheme="majorBidi" w:cstheme="majorBidi"/>
                <w:sz w:val="24"/>
                <w:szCs w:val="24"/>
                <w:lang w:val="en-GB"/>
              </w:rPr>
            </w:pPr>
            <w:r w:rsidRPr="003703C3">
              <w:rPr>
                <w:rFonts w:asciiTheme="majorBidi" w:hAnsiTheme="majorBidi" w:cstheme="majorBidi"/>
                <w:sz w:val="24"/>
                <w:szCs w:val="24"/>
                <w:lang w:val="en-GB"/>
              </w:rPr>
              <w:t>Target group(s)</w:t>
            </w:r>
          </w:p>
        </w:tc>
        <w:tc>
          <w:tcPr>
            <w:tcW w:w="5648" w:type="dxa"/>
          </w:tcPr>
          <w:p w14:paraId="6CFB7B14"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Palestinians living in East Jerusalem, the Arab Chamber of Commerce of Jerusalem, and Palestinian businessmen based in East Jerusalem and the local population at large.</w:t>
            </w:r>
          </w:p>
        </w:tc>
      </w:tr>
      <w:tr w:rsidR="003703C3" w:rsidRPr="003703C3" w14:paraId="5CE5B3E1" w14:textId="77777777" w:rsidTr="006A77E0">
        <w:tc>
          <w:tcPr>
            <w:tcW w:w="3708" w:type="dxa"/>
            <w:shd w:val="pct10" w:color="auto" w:fill="FFFFFF"/>
          </w:tcPr>
          <w:p w14:paraId="4E9B13E5" w14:textId="77777777" w:rsidR="008E6673" w:rsidRPr="003703C3" w:rsidRDefault="008E6673" w:rsidP="00D65B95">
            <w:pPr>
              <w:spacing w:after="120" w:line="240" w:lineRule="auto"/>
              <w:rPr>
                <w:rFonts w:asciiTheme="majorBidi" w:hAnsiTheme="majorBidi" w:cstheme="majorBidi"/>
                <w:sz w:val="24"/>
                <w:szCs w:val="24"/>
                <w:lang w:val="en-GB"/>
              </w:rPr>
            </w:pPr>
            <w:r w:rsidRPr="003703C3">
              <w:rPr>
                <w:rFonts w:asciiTheme="majorBidi" w:hAnsiTheme="majorBidi" w:cstheme="majorBidi"/>
                <w:sz w:val="24"/>
                <w:szCs w:val="24"/>
                <w:lang w:val="en-GB"/>
              </w:rPr>
              <w:t>Final beneficiaries</w:t>
            </w:r>
          </w:p>
        </w:tc>
        <w:tc>
          <w:tcPr>
            <w:tcW w:w="5648" w:type="dxa"/>
          </w:tcPr>
          <w:p w14:paraId="2E570EF6"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76 business activities in Sultan Suleiman and Salah </w:t>
            </w:r>
            <w:proofErr w:type="spellStart"/>
            <w:r w:rsidRPr="003703C3">
              <w:rPr>
                <w:rFonts w:asciiTheme="majorBidi" w:hAnsiTheme="majorBidi" w:cstheme="majorBidi"/>
                <w:sz w:val="24"/>
                <w:szCs w:val="24"/>
                <w:lang w:val="en-GB"/>
              </w:rPr>
              <w:t>Eddin</w:t>
            </w:r>
            <w:proofErr w:type="spellEnd"/>
            <w:r w:rsidRPr="003703C3">
              <w:rPr>
                <w:rFonts w:asciiTheme="majorBidi" w:hAnsiTheme="majorBidi" w:cstheme="majorBidi"/>
                <w:sz w:val="24"/>
                <w:szCs w:val="24"/>
                <w:lang w:val="en-GB"/>
              </w:rPr>
              <w:t xml:space="preserve"> and the related 350-400 persons among businessmen and workers; and Palestinian community at large. </w:t>
            </w:r>
          </w:p>
        </w:tc>
      </w:tr>
      <w:tr w:rsidR="003703C3" w:rsidRPr="003703C3" w14:paraId="3DB8082E" w14:textId="77777777" w:rsidTr="006A77E0">
        <w:trPr>
          <w:trHeight w:val="620"/>
        </w:trPr>
        <w:tc>
          <w:tcPr>
            <w:tcW w:w="3708" w:type="dxa"/>
            <w:shd w:val="pct10" w:color="auto" w:fill="FFFFFF"/>
          </w:tcPr>
          <w:p w14:paraId="7332A7A3" w14:textId="77777777" w:rsidR="008E6673" w:rsidRPr="003703C3" w:rsidRDefault="008E6673" w:rsidP="00D65B95">
            <w:pPr>
              <w:spacing w:after="120" w:line="240" w:lineRule="auto"/>
              <w:rPr>
                <w:rFonts w:asciiTheme="majorBidi" w:hAnsiTheme="majorBidi" w:cstheme="majorBidi"/>
                <w:sz w:val="24"/>
                <w:szCs w:val="24"/>
                <w:lang w:val="en-GB"/>
              </w:rPr>
            </w:pPr>
            <w:r w:rsidRPr="003703C3">
              <w:rPr>
                <w:rFonts w:asciiTheme="majorBidi" w:hAnsiTheme="majorBidi" w:cstheme="majorBidi"/>
                <w:sz w:val="24"/>
                <w:szCs w:val="24"/>
                <w:lang w:val="en-GB"/>
              </w:rPr>
              <w:lastRenderedPageBreak/>
              <w:t>Estimated results</w:t>
            </w:r>
          </w:p>
        </w:tc>
        <w:tc>
          <w:tcPr>
            <w:tcW w:w="5648" w:type="dxa"/>
          </w:tcPr>
          <w:p w14:paraId="7955FD71"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1. Comprehensive technical studies (including conceptual town planning) for Sultan Suleiman and Salah </w:t>
            </w:r>
            <w:proofErr w:type="spellStart"/>
            <w:r w:rsidRPr="003703C3">
              <w:rPr>
                <w:rFonts w:asciiTheme="majorBidi" w:hAnsiTheme="majorBidi" w:cstheme="majorBidi"/>
                <w:sz w:val="24"/>
                <w:szCs w:val="24"/>
                <w:lang w:val="en-GB"/>
              </w:rPr>
              <w:t>Eddin</w:t>
            </w:r>
            <w:proofErr w:type="spellEnd"/>
            <w:r w:rsidRPr="003703C3">
              <w:rPr>
                <w:rFonts w:asciiTheme="majorBidi" w:hAnsiTheme="majorBidi" w:cstheme="majorBidi"/>
                <w:sz w:val="24"/>
                <w:szCs w:val="24"/>
                <w:lang w:val="en-GB"/>
              </w:rPr>
              <w:t xml:space="preserve"> produced;</w:t>
            </w:r>
          </w:p>
          <w:p w14:paraId="72E8C12C"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2. Arab Chamber of Commerce and Industry in Jerusalem empowered and local business in Sultan Suleiman strengthened and local private investment fostered;</w:t>
            </w:r>
          </w:p>
          <w:p w14:paraId="6647AF31"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3. Commercial area in Sultan Suleiman street safeguarded, rehabilitated and developed;</w:t>
            </w:r>
          </w:p>
          <w:p w14:paraId="6718CE87"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4. Enhanced tourist, economic and commercial potential opportunities in East Jerusalem.  </w:t>
            </w:r>
          </w:p>
        </w:tc>
      </w:tr>
      <w:tr w:rsidR="003703C3" w:rsidRPr="003703C3" w14:paraId="3DC1D473" w14:textId="77777777" w:rsidTr="006A77E0">
        <w:tc>
          <w:tcPr>
            <w:tcW w:w="3708" w:type="dxa"/>
            <w:shd w:val="pct10" w:color="auto" w:fill="FFFFFF"/>
          </w:tcPr>
          <w:p w14:paraId="581E9F35" w14:textId="77777777" w:rsidR="008E6673" w:rsidRPr="003703C3" w:rsidRDefault="008E6673" w:rsidP="00D65B95">
            <w:pPr>
              <w:spacing w:after="120" w:line="240" w:lineRule="auto"/>
              <w:rPr>
                <w:rFonts w:asciiTheme="majorBidi" w:hAnsiTheme="majorBidi" w:cstheme="majorBidi"/>
                <w:sz w:val="24"/>
                <w:szCs w:val="24"/>
                <w:lang w:val="en-GB"/>
              </w:rPr>
            </w:pPr>
            <w:r w:rsidRPr="003703C3">
              <w:rPr>
                <w:rFonts w:asciiTheme="majorBidi" w:hAnsiTheme="majorBidi" w:cstheme="majorBidi"/>
                <w:sz w:val="24"/>
                <w:szCs w:val="24"/>
                <w:lang w:val="en-GB"/>
              </w:rPr>
              <w:t>Main activities</w:t>
            </w:r>
          </w:p>
        </w:tc>
        <w:tc>
          <w:tcPr>
            <w:tcW w:w="5648" w:type="dxa"/>
          </w:tcPr>
          <w:p w14:paraId="29CE8D92"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1. Detailed site evaluation, preliminary project development including research and conceptual town planning for Sultan Suleiman and Salah </w:t>
            </w:r>
            <w:proofErr w:type="spellStart"/>
            <w:r w:rsidRPr="003703C3">
              <w:rPr>
                <w:rFonts w:asciiTheme="majorBidi" w:hAnsiTheme="majorBidi" w:cstheme="majorBidi"/>
                <w:sz w:val="24"/>
                <w:szCs w:val="24"/>
                <w:lang w:val="en-GB"/>
              </w:rPr>
              <w:t>Eddin</w:t>
            </w:r>
            <w:proofErr w:type="spellEnd"/>
            <w:r w:rsidRPr="003703C3">
              <w:rPr>
                <w:rFonts w:asciiTheme="majorBidi" w:hAnsiTheme="majorBidi" w:cstheme="majorBidi"/>
                <w:sz w:val="24"/>
                <w:szCs w:val="24"/>
                <w:lang w:val="en-GB"/>
              </w:rPr>
              <w:t xml:space="preserve"> Streets </w:t>
            </w:r>
          </w:p>
          <w:p w14:paraId="7419E14B"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2. Rehabilitation, revitalization and beautification works for the three buildings (shops and offices) in Sultan Suleiman Street;</w:t>
            </w:r>
          </w:p>
          <w:p w14:paraId="1FE4F07C"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 xml:space="preserve">3. Economic support and legal assistance to the selected businesses from Sultan Suleiman Street and Salah </w:t>
            </w:r>
            <w:proofErr w:type="spellStart"/>
            <w:r w:rsidRPr="003703C3">
              <w:rPr>
                <w:rFonts w:asciiTheme="majorBidi" w:hAnsiTheme="majorBidi" w:cstheme="majorBidi"/>
                <w:sz w:val="24"/>
                <w:szCs w:val="24"/>
                <w:lang w:val="en-GB"/>
              </w:rPr>
              <w:t>Eddin</w:t>
            </w:r>
            <w:proofErr w:type="spellEnd"/>
            <w:r w:rsidRPr="003703C3">
              <w:rPr>
                <w:rFonts w:asciiTheme="majorBidi" w:hAnsiTheme="majorBidi" w:cstheme="majorBidi"/>
                <w:sz w:val="24"/>
                <w:szCs w:val="24"/>
                <w:lang w:val="en-GB"/>
              </w:rPr>
              <w:t xml:space="preserve"> Street;</w:t>
            </w:r>
          </w:p>
          <w:p w14:paraId="2CEA90CD" w14:textId="77777777" w:rsidR="008E6673" w:rsidRPr="003703C3" w:rsidRDefault="008E6673" w:rsidP="00D65B95">
            <w:pPr>
              <w:spacing w:after="120" w:line="240" w:lineRule="auto"/>
              <w:jc w:val="both"/>
              <w:rPr>
                <w:rFonts w:asciiTheme="majorBidi" w:hAnsiTheme="majorBidi" w:cstheme="majorBidi"/>
                <w:sz w:val="24"/>
                <w:szCs w:val="24"/>
                <w:lang w:val="en-GB"/>
              </w:rPr>
            </w:pPr>
            <w:r w:rsidRPr="003703C3">
              <w:rPr>
                <w:rFonts w:asciiTheme="majorBidi" w:hAnsiTheme="majorBidi" w:cstheme="majorBidi"/>
                <w:sz w:val="24"/>
                <w:szCs w:val="24"/>
                <w:lang w:val="en-GB"/>
              </w:rPr>
              <w:t>4. Awareness campaign, marketing and visibility plan.</w:t>
            </w:r>
          </w:p>
        </w:tc>
      </w:tr>
    </w:tbl>
    <w:p w14:paraId="698F31A6" w14:textId="77777777" w:rsidR="002B6B13" w:rsidRPr="003703C3" w:rsidRDefault="002B6B13" w:rsidP="00D65B95">
      <w:pPr>
        <w:pStyle w:val="ListParagraph"/>
        <w:numPr>
          <w:ilvl w:val="0"/>
          <w:numId w:val="15"/>
        </w:numPr>
        <w:spacing w:before="120" w:after="120" w:line="240" w:lineRule="auto"/>
        <w:jc w:val="both"/>
        <w:rPr>
          <w:rFonts w:asciiTheme="majorBidi" w:hAnsiTheme="majorBidi" w:cstheme="majorBidi"/>
          <w:b/>
          <w:bCs/>
          <w:sz w:val="24"/>
          <w:szCs w:val="24"/>
        </w:rPr>
      </w:pPr>
      <w:bookmarkStart w:id="0" w:name="_Toc226452518"/>
      <w:r w:rsidRPr="003703C3">
        <w:rPr>
          <w:rFonts w:asciiTheme="majorBidi" w:hAnsiTheme="majorBidi" w:cstheme="majorBidi"/>
          <w:b/>
          <w:bCs/>
          <w:sz w:val="24"/>
          <w:szCs w:val="24"/>
        </w:rPr>
        <w:t>E</w:t>
      </w:r>
      <w:r w:rsidR="000B0396" w:rsidRPr="003703C3">
        <w:rPr>
          <w:rFonts w:asciiTheme="majorBidi" w:hAnsiTheme="majorBidi" w:cstheme="majorBidi"/>
          <w:b/>
          <w:bCs/>
          <w:sz w:val="24"/>
          <w:szCs w:val="24"/>
        </w:rPr>
        <w:t xml:space="preserve">VALUATION, PURPOSE, SCOPE AND OBJECTIVES </w:t>
      </w:r>
      <w:bookmarkEnd w:id="0"/>
    </w:p>
    <w:p w14:paraId="112B85A1" w14:textId="403DAE13" w:rsidR="00976625" w:rsidRPr="00D65B95" w:rsidRDefault="00171276" w:rsidP="00D65B95">
      <w:pPr>
        <w:pStyle w:val="Heading3"/>
        <w:numPr>
          <w:ilvl w:val="1"/>
          <w:numId w:val="28"/>
        </w:numPr>
        <w:rPr>
          <w:lang w:val="en-GB"/>
        </w:rPr>
      </w:pPr>
      <w:r w:rsidRPr="00D65B95">
        <w:rPr>
          <w:lang w:val="en-GB"/>
        </w:rPr>
        <w:t>purpose of the evaluation</w:t>
      </w:r>
    </w:p>
    <w:p w14:paraId="3E336954" w14:textId="0B938314" w:rsidR="000B5A2D" w:rsidRDefault="002B6B13">
      <w:pPr>
        <w:spacing w:after="0" w:line="240" w:lineRule="auto"/>
        <w:jc w:val="both"/>
        <w:rPr>
          <w:rFonts w:asciiTheme="majorBidi" w:eastAsia="Times New Roman" w:hAnsiTheme="majorBidi" w:cstheme="majorBidi"/>
          <w:b/>
          <w:bCs/>
          <w:smallCaps/>
          <w:snapToGrid w:val="0"/>
          <w:sz w:val="24"/>
          <w:szCs w:val="24"/>
          <w:lang w:val="fr-FR" w:eastAsia="en-GB"/>
        </w:rPr>
      </w:pPr>
      <w:r w:rsidRPr="00141DD1">
        <w:rPr>
          <w:rFonts w:asciiTheme="majorBidi" w:hAnsiTheme="majorBidi" w:cstheme="majorBidi"/>
          <w:sz w:val="24"/>
          <w:szCs w:val="24"/>
          <w:lang w:val="en-GB"/>
        </w:rPr>
        <w:t>The purpose of the evaluation</w:t>
      </w:r>
      <w:r w:rsidRPr="003703C3">
        <w:rPr>
          <w:rFonts w:asciiTheme="majorBidi" w:hAnsiTheme="majorBidi" w:cstheme="majorBidi"/>
          <w:sz w:val="24"/>
          <w:szCs w:val="24"/>
          <w:lang w:val="en-GB"/>
        </w:rPr>
        <w:t xml:space="preserve"> is to assess the performance of </w:t>
      </w:r>
      <w:r w:rsidR="00E2722D">
        <w:rPr>
          <w:rFonts w:asciiTheme="majorBidi" w:hAnsiTheme="majorBidi" w:cstheme="majorBidi"/>
          <w:sz w:val="24"/>
          <w:szCs w:val="24"/>
          <w:lang w:val="en-GB"/>
        </w:rPr>
        <w:t xml:space="preserve">the </w:t>
      </w:r>
      <w:r w:rsidR="00F46763" w:rsidRPr="003703C3">
        <w:rPr>
          <w:rFonts w:asciiTheme="majorBidi" w:hAnsiTheme="majorBidi" w:cstheme="majorBidi"/>
          <w:sz w:val="24"/>
          <w:szCs w:val="24"/>
          <w:lang w:val="en-GB"/>
        </w:rPr>
        <w:t xml:space="preserve">PURE </w:t>
      </w:r>
      <w:r w:rsidR="00E2722D">
        <w:rPr>
          <w:rFonts w:asciiTheme="majorBidi" w:hAnsiTheme="majorBidi" w:cstheme="majorBidi"/>
          <w:sz w:val="24"/>
          <w:szCs w:val="24"/>
          <w:lang w:val="en-GB"/>
        </w:rPr>
        <w:t>project</w:t>
      </w:r>
      <w:r w:rsidRPr="003703C3">
        <w:rPr>
          <w:rFonts w:asciiTheme="majorBidi" w:hAnsiTheme="majorBidi" w:cstheme="majorBidi"/>
          <w:sz w:val="24"/>
          <w:szCs w:val="24"/>
          <w:lang w:val="en-GB"/>
        </w:rPr>
        <w:t xml:space="preserve"> and to measure to what extent the objective/outputs/activities have been achieved against the results and resources framework and identifying factors that have hindered or facilitated the success of the project. It aims at critically reviewing the stages of the </w:t>
      </w:r>
      <w:r w:rsidR="00F46763" w:rsidRPr="003703C3">
        <w:rPr>
          <w:rFonts w:asciiTheme="majorBidi" w:hAnsiTheme="majorBidi" w:cstheme="majorBidi"/>
          <w:sz w:val="24"/>
          <w:szCs w:val="24"/>
          <w:lang w:val="en-GB"/>
        </w:rPr>
        <w:t>pro</w:t>
      </w:r>
      <w:r w:rsidR="00E2722D">
        <w:rPr>
          <w:rFonts w:asciiTheme="majorBidi" w:hAnsiTheme="majorBidi" w:cstheme="majorBidi"/>
          <w:sz w:val="24"/>
          <w:szCs w:val="24"/>
          <w:lang w:val="en-GB"/>
        </w:rPr>
        <w:t>ject</w:t>
      </w:r>
      <w:r w:rsidRPr="003703C3">
        <w:rPr>
          <w:rFonts w:asciiTheme="majorBidi" w:hAnsiTheme="majorBidi" w:cstheme="majorBidi"/>
          <w:sz w:val="24"/>
          <w:szCs w:val="24"/>
          <w:lang w:val="en-GB"/>
        </w:rPr>
        <w:t xml:space="preserve"> and its products through employing a participatory approach</w:t>
      </w:r>
      <w:r w:rsidR="00F7216D">
        <w:rPr>
          <w:rFonts w:asciiTheme="majorBidi" w:hAnsiTheme="majorBidi" w:cstheme="majorBidi"/>
          <w:sz w:val="24"/>
          <w:szCs w:val="24"/>
          <w:lang w:val="en-GB"/>
        </w:rPr>
        <w:t>. A specific focus should be given</w:t>
      </w:r>
      <w:r w:rsidRPr="003703C3">
        <w:rPr>
          <w:rFonts w:asciiTheme="majorBidi" w:hAnsiTheme="majorBidi" w:cstheme="majorBidi"/>
          <w:sz w:val="24"/>
          <w:szCs w:val="24"/>
          <w:lang w:val="en-GB"/>
        </w:rPr>
        <w:t xml:space="preserve"> as much as possible </w:t>
      </w:r>
      <w:r w:rsidR="00F7216D">
        <w:rPr>
          <w:rFonts w:asciiTheme="majorBidi" w:hAnsiTheme="majorBidi" w:cstheme="majorBidi"/>
          <w:sz w:val="24"/>
          <w:szCs w:val="24"/>
          <w:lang w:val="en-GB"/>
        </w:rPr>
        <w:t>to</w:t>
      </w:r>
      <w:r w:rsidRPr="003703C3">
        <w:rPr>
          <w:rFonts w:asciiTheme="majorBidi" w:hAnsiTheme="majorBidi" w:cstheme="majorBidi"/>
          <w:sz w:val="24"/>
          <w:szCs w:val="24"/>
          <w:lang w:val="en-GB"/>
        </w:rPr>
        <w:t xml:space="preserve"> the strategic political aspects of the pro</w:t>
      </w:r>
      <w:r w:rsidR="00F7216D">
        <w:rPr>
          <w:rFonts w:asciiTheme="majorBidi" w:hAnsiTheme="majorBidi" w:cstheme="majorBidi"/>
          <w:sz w:val="24"/>
          <w:szCs w:val="24"/>
          <w:lang w:val="en-GB"/>
        </w:rPr>
        <w:t>ject</w:t>
      </w:r>
      <w:r w:rsidRPr="003703C3">
        <w:rPr>
          <w:rFonts w:asciiTheme="majorBidi" w:hAnsiTheme="majorBidi" w:cstheme="majorBidi"/>
          <w:sz w:val="24"/>
          <w:szCs w:val="24"/>
          <w:lang w:val="en-GB"/>
        </w:rPr>
        <w:t xml:space="preserve"> </w:t>
      </w:r>
      <w:r w:rsidR="00BA7A1D" w:rsidRPr="003703C3">
        <w:rPr>
          <w:rFonts w:asciiTheme="majorBidi" w:hAnsiTheme="majorBidi" w:cstheme="majorBidi"/>
          <w:sz w:val="24"/>
          <w:szCs w:val="24"/>
          <w:lang w:val="en-GB"/>
        </w:rPr>
        <w:t xml:space="preserve">and </w:t>
      </w:r>
      <w:r w:rsidRPr="003703C3">
        <w:rPr>
          <w:rFonts w:asciiTheme="majorBidi" w:hAnsiTheme="majorBidi" w:cstheme="majorBidi"/>
          <w:sz w:val="24"/>
          <w:szCs w:val="24"/>
          <w:lang w:val="en-GB"/>
        </w:rPr>
        <w:t>the sustainability of the results generated</w:t>
      </w:r>
      <w:r w:rsidR="00BA7A1D" w:rsidRPr="003703C3">
        <w:rPr>
          <w:rFonts w:asciiTheme="majorBidi" w:hAnsiTheme="majorBidi" w:cstheme="majorBidi"/>
          <w:sz w:val="24"/>
          <w:szCs w:val="24"/>
          <w:lang w:val="en-GB"/>
        </w:rPr>
        <w:t>,</w:t>
      </w:r>
      <w:r w:rsidRPr="003703C3">
        <w:rPr>
          <w:rFonts w:asciiTheme="majorBidi" w:hAnsiTheme="majorBidi" w:cstheme="majorBidi"/>
          <w:sz w:val="24"/>
          <w:szCs w:val="24"/>
          <w:lang w:val="en-GB"/>
        </w:rPr>
        <w:t xml:space="preserve"> considering the sensitivity of the work </w:t>
      </w:r>
      <w:r w:rsidR="00DB6FBB" w:rsidRPr="003703C3">
        <w:rPr>
          <w:rFonts w:asciiTheme="majorBidi" w:hAnsiTheme="majorBidi" w:cstheme="majorBidi"/>
          <w:sz w:val="24"/>
          <w:szCs w:val="24"/>
          <w:lang w:val="en-GB"/>
        </w:rPr>
        <w:t>in Jerusalem</w:t>
      </w:r>
      <w:r w:rsidRPr="003703C3">
        <w:rPr>
          <w:rFonts w:asciiTheme="majorBidi" w:hAnsiTheme="majorBidi" w:cstheme="majorBidi"/>
          <w:sz w:val="24"/>
          <w:szCs w:val="24"/>
          <w:lang w:val="en-GB"/>
        </w:rPr>
        <w:t xml:space="preserve">. The findings and recommendation of the evaluation will be used as a good reference for UNDP in designing any future initiatives in </w:t>
      </w:r>
      <w:r w:rsidR="00DB6FBB" w:rsidRPr="003703C3">
        <w:rPr>
          <w:rFonts w:asciiTheme="majorBidi" w:hAnsiTheme="majorBidi" w:cstheme="majorBidi"/>
          <w:sz w:val="24"/>
          <w:szCs w:val="24"/>
          <w:lang w:val="en-GB"/>
        </w:rPr>
        <w:t>the socio-economic sector</w:t>
      </w:r>
      <w:r w:rsidRPr="003703C3">
        <w:rPr>
          <w:rFonts w:asciiTheme="majorBidi" w:hAnsiTheme="majorBidi" w:cstheme="majorBidi"/>
          <w:sz w:val="24"/>
          <w:szCs w:val="24"/>
          <w:lang w:val="en-GB"/>
        </w:rPr>
        <w:t xml:space="preserve">. </w:t>
      </w:r>
    </w:p>
    <w:p w14:paraId="795A7731" w14:textId="7DEC058C" w:rsidR="002B6B13" w:rsidRPr="00D06E2D" w:rsidRDefault="00171276" w:rsidP="00D65B95">
      <w:pPr>
        <w:pStyle w:val="Heading3"/>
        <w:numPr>
          <w:ilvl w:val="1"/>
          <w:numId w:val="28"/>
        </w:numPr>
        <w:rPr>
          <w:lang w:val="en-GB"/>
        </w:rPr>
      </w:pPr>
      <w:r w:rsidRPr="00486882">
        <w:rPr>
          <w:lang w:val="en-GB"/>
        </w:rPr>
        <w:t>Specific objectives</w:t>
      </w:r>
    </w:p>
    <w:p w14:paraId="6B8DD28F" w14:textId="4AE6A308" w:rsidR="002671D9" w:rsidRPr="00D65B95" w:rsidRDefault="002671D9" w:rsidP="00D65B95">
      <w:pPr>
        <w:widowControl w:val="0"/>
        <w:numPr>
          <w:ilvl w:val="0"/>
          <w:numId w:val="30"/>
        </w:numPr>
        <w:snapToGrid w:val="0"/>
        <w:spacing w:after="0" w:line="240" w:lineRule="auto"/>
        <w:jc w:val="both"/>
        <w:rPr>
          <w:rFonts w:asciiTheme="majorBidi" w:hAnsiTheme="majorBidi" w:cstheme="majorBidi"/>
          <w:sz w:val="24"/>
          <w:szCs w:val="24"/>
          <w:lang w:val="en-GB"/>
        </w:rPr>
      </w:pPr>
      <w:r w:rsidRPr="00D65B95">
        <w:rPr>
          <w:rFonts w:asciiTheme="majorBidi" w:hAnsiTheme="majorBidi" w:cstheme="majorBidi"/>
          <w:sz w:val="24"/>
          <w:szCs w:val="24"/>
          <w:lang w:val="en-GB"/>
        </w:rPr>
        <w:t>Assess the relevance of project activities, procedures and structures to the project’s context and overall goal including strategic decision-making and prioritization of limited resources.</w:t>
      </w:r>
      <w:r w:rsidR="00096600">
        <w:rPr>
          <w:rFonts w:asciiTheme="majorBidi" w:hAnsiTheme="majorBidi" w:cstheme="majorBidi"/>
          <w:sz w:val="24"/>
          <w:szCs w:val="24"/>
          <w:lang w:val="en-GB"/>
        </w:rPr>
        <w:t xml:space="preserve"> </w:t>
      </w:r>
      <w:r w:rsidR="00096600" w:rsidRPr="00096600">
        <w:rPr>
          <w:rFonts w:asciiTheme="majorBidi" w:hAnsiTheme="majorBidi" w:cstheme="majorBidi"/>
          <w:sz w:val="24"/>
          <w:szCs w:val="24"/>
          <w:lang w:val="en-GB"/>
        </w:rPr>
        <w:t>Identify problems/constraints, which impacted the successful delivery of the project identified at the project design stage.</w:t>
      </w:r>
      <w:r w:rsidR="00096600">
        <w:rPr>
          <w:rFonts w:asciiTheme="majorBidi" w:hAnsiTheme="majorBidi" w:cstheme="majorBidi"/>
          <w:sz w:val="24"/>
          <w:szCs w:val="24"/>
          <w:lang w:val="en-GB"/>
        </w:rPr>
        <w:t xml:space="preserve"> </w:t>
      </w:r>
      <w:r w:rsidR="00096600" w:rsidRPr="00486882">
        <w:rPr>
          <w:rFonts w:asciiTheme="majorBidi" w:hAnsiTheme="majorBidi" w:cstheme="majorBidi"/>
          <w:sz w:val="24"/>
          <w:szCs w:val="24"/>
          <w:lang w:val="en-GB"/>
        </w:rPr>
        <w:t>Identify threats/risks to project success that emerged during implementation and strategies implemented to overcome these threats/risks.</w:t>
      </w:r>
    </w:p>
    <w:p w14:paraId="24ED1BAF" w14:textId="25C26697" w:rsidR="00E95863" w:rsidRPr="00D65B95" w:rsidRDefault="00E95863" w:rsidP="00D65B95">
      <w:pPr>
        <w:widowControl w:val="0"/>
        <w:numPr>
          <w:ilvl w:val="0"/>
          <w:numId w:val="30"/>
        </w:numPr>
        <w:snapToGrid w:val="0"/>
        <w:spacing w:after="0" w:line="240" w:lineRule="auto"/>
        <w:jc w:val="both"/>
        <w:rPr>
          <w:rFonts w:asciiTheme="majorBidi" w:hAnsiTheme="majorBidi" w:cstheme="majorBidi"/>
          <w:sz w:val="24"/>
          <w:szCs w:val="24"/>
          <w:lang w:val="en-GB"/>
        </w:rPr>
      </w:pPr>
      <w:r w:rsidRPr="00D65B95">
        <w:rPr>
          <w:rFonts w:asciiTheme="majorBidi" w:hAnsiTheme="majorBidi" w:cstheme="majorBidi"/>
          <w:sz w:val="24"/>
          <w:szCs w:val="24"/>
          <w:lang w:val="en-GB"/>
        </w:rPr>
        <w:lastRenderedPageBreak/>
        <w:t>Assess the efficiency, effectiveness, impact, sustainability, coherence, coverage, and risk management of the project</w:t>
      </w:r>
      <w:r w:rsidR="009643BA" w:rsidRPr="00D65B95">
        <w:rPr>
          <w:rFonts w:asciiTheme="majorBidi" w:hAnsiTheme="majorBidi" w:cstheme="majorBidi"/>
          <w:sz w:val="24"/>
          <w:szCs w:val="24"/>
          <w:lang w:val="en-GB"/>
        </w:rPr>
        <w:t xml:space="preserve">, including </w:t>
      </w:r>
      <w:r w:rsidR="00FE1985" w:rsidRPr="00D65B95">
        <w:rPr>
          <w:rFonts w:asciiTheme="majorBidi" w:hAnsiTheme="majorBidi" w:cstheme="majorBidi"/>
          <w:sz w:val="24"/>
          <w:szCs w:val="24"/>
          <w:lang w:val="en-GB"/>
        </w:rPr>
        <w:t>the following:</w:t>
      </w:r>
    </w:p>
    <w:p w14:paraId="1A967590" w14:textId="32447B43" w:rsidR="00FE1985" w:rsidRPr="00D65B95" w:rsidRDefault="00FE1985" w:rsidP="00D65B95">
      <w:pPr>
        <w:numPr>
          <w:ilvl w:val="1"/>
          <w:numId w:val="30"/>
        </w:numPr>
        <w:spacing w:after="0" w:line="240" w:lineRule="auto"/>
        <w:jc w:val="both"/>
        <w:rPr>
          <w:rFonts w:asciiTheme="majorBidi" w:hAnsiTheme="majorBidi" w:cstheme="majorBidi"/>
          <w:sz w:val="24"/>
          <w:szCs w:val="24"/>
          <w:lang w:val="en-GB"/>
        </w:rPr>
      </w:pPr>
      <w:r w:rsidRPr="00D65B95">
        <w:rPr>
          <w:rFonts w:asciiTheme="majorBidi" w:hAnsiTheme="majorBidi" w:cstheme="majorBidi"/>
          <w:sz w:val="24"/>
          <w:szCs w:val="24"/>
          <w:lang w:val="en-GB"/>
        </w:rPr>
        <w:t>Institutional arrangement: Formulation and implementation stages, consultative processes, assumptions and risks, sustainability of results</w:t>
      </w:r>
    </w:p>
    <w:p w14:paraId="7ECC6F67" w14:textId="77777777" w:rsidR="00B97502" w:rsidRPr="00D65B95" w:rsidRDefault="00E71F73">
      <w:pPr>
        <w:pStyle w:val="ListParagraph"/>
        <w:numPr>
          <w:ilvl w:val="1"/>
          <w:numId w:val="30"/>
        </w:numPr>
        <w:spacing w:after="0" w:line="240" w:lineRule="auto"/>
        <w:jc w:val="both"/>
        <w:rPr>
          <w:rFonts w:asciiTheme="majorBidi" w:eastAsia="Calibri" w:hAnsiTheme="majorBidi" w:cstheme="majorBidi"/>
          <w:sz w:val="24"/>
          <w:szCs w:val="24"/>
        </w:rPr>
      </w:pPr>
      <w:r w:rsidRPr="00D65B95">
        <w:rPr>
          <w:rFonts w:asciiTheme="majorBidi" w:eastAsia="Calibri" w:hAnsiTheme="majorBidi" w:cstheme="majorBidi"/>
          <w:sz w:val="24"/>
          <w:szCs w:val="24"/>
        </w:rPr>
        <w:t xml:space="preserve">Partnerships: Assessment of level of involvement and perception of partners and assessment of collaboration level among relevant stakeholders. </w:t>
      </w:r>
    </w:p>
    <w:p w14:paraId="3553D0EB" w14:textId="77777777" w:rsidR="009F5CA4" w:rsidRPr="00D65B95" w:rsidRDefault="00887ADC">
      <w:pPr>
        <w:pStyle w:val="ListParagraph"/>
        <w:numPr>
          <w:ilvl w:val="1"/>
          <w:numId w:val="30"/>
        </w:numPr>
        <w:spacing w:after="0" w:line="240" w:lineRule="auto"/>
        <w:jc w:val="both"/>
        <w:rPr>
          <w:rFonts w:asciiTheme="majorBidi" w:eastAsia="Calibri" w:hAnsiTheme="majorBidi" w:cstheme="majorBidi"/>
          <w:sz w:val="24"/>
          <w:szCs w:val="24"/>
        </w:rPr>
      </w:pPr>
      <w:r w:rsidRPr="00D65B95">
        <w:rPr>
          <w:rFonts w:asciiTheme="majorBidi" w:eastAsia="Calibri" w:hAnsiTheme="majorBidi" w:cstheme="majorBidi"/>
          <w:sz w:val="24"/>
          <w:szCs w:val="24"/>
        </w:rPr>
        <w:t>Processes and Administration</w:t>
      </w:r>
      <w:r w:rsidR="00B97502" w:rsidRPr="00D65B95">
        <w:rPr>
          <w:rFonts w:asciiTheme="majorBidi" w:eastAsia="Calibri" w:hAnsiTheme="majorBidi" w:cstheme="majorBidi"/>
          <w:sz w:val="24"/>
          <w:szCs w:val="24"/>
        </w:rPr>
        <w:t>: Project administration procedures, milestones, key decision and outputs, project oversight and active engagement by UNDP and the project steering committee, coordination between UNDP and partners.</w:t>
      </w:r>
    </w:p>
    <w:p w14:paraId="0F7E5B94" w14:textId="798F5516" w:rsidR="00505080" w:rsidRPr="00D65B95" w:rsidRDefault="00D20C22">
      <w:pPr>
        <w:pStyle w:val="ListParagraph"/>
        <w:numPr>
          <w:ilvl w:val="1"/>
          <w:numId w:val="30"/>
        </w:numPr>
        <w:spacing w:after="0" w:line="240" w:lineRule="auto"/>
        <w:jc w:val="both"/>
        <w:rPr>
          <w:rFonts w:asciiTheme="majorBidi" w:eastAsia="Calibri" w:hAnsiTheme="majorBidi" w:cstheme="majorBidi"/>
          <w:sz w:val="24"/>
          <w:szCs w:val="24"/>
        </w:rPr>
      </w:pPr>
      <w:r w:rsidRPr="00D65B95">
        <w:rPr>
          <w:rFonts w:asciiTheme="majorBidi" w:eastAsia="Calibri" w:hAnsiTheme="majorBidi" w:cstheme="majorBidi"/>
          <w:sz w:val="24"/>
          <w:szCs w:val="24"/>
        </w:rPr>
        <w:t>Disbursements: Overview of actual spending against budget expectations and analy</w:t>
      </w:r>
      <w:r w:rsidR="006F1163" w:rsidRPr="00D65B95">
        <w:rPr>
          <w:rFonts w:asciiTheme="majorBidi" w:eastAsia="Calibri" w:hAnsiTheme="majorBidi" w:cstheme="majorBidi"/>
          <w:sz w:val="24"/>
          <w:szCs w:val="24"/>
        </w:rPr>
        <w:t>s</w:t>
      </w:r>
      <w:r w:rsidRPr="00D65B95">
        <w:rPr>
          <w:rFonts w:asciiTheme="majorBidi" w:eastAsia="Calibri" w:hAnsiTheme="majorBidi" w:cstheme="majorBidi"/>
          <w:sz w:val="24"/>
          <w:szCs w:val="24"/>
        </w:rPr>
        <w:t>e disbursements to determine if funds have been applied effectively and efficiently.</w:t>
      </w:r>
    </w:p>
    <w:p w14:paraId="3CCF8A33" w14:textId="718F919D" w:rsidR="009F5CA4" w:rsidRPr="00D65B95" w:rsidRDefault="009F5CA4" w:rsidP="00D65B95">
      <w:pPr>
        <w:pStyle w:val="ListParagraph"/>
        <w:numPr>
          <w:ilvl w:val="1"/>
          <w:numId w:val="30"/>
        </w:numPr>
        <w:spacing w:after="0" w:line="240" w:lineRule="auto"/>
        <w:jc w:val="both"/>
        <w:rPr>
          <w:rFonts w:asciiTheme="majorBidi" w:hAnsiTheme="majorBidi" w:cstheme="majorBidi"/>
          <w:sz w:val="24"/>
          <w:szCs w:val="24"/>
        </w:rPr>
      </w:pPr>
      <w:r w:rsidRPr="00D65B95">
        <w:rPr>
          <w:rFonts w:asciiTheme="majorBidi" w:eastAsia="Calibri" w:hAnsiTheme="majorBidi" w:cstheme="majorBidi"/>
          <w:sz w:val="24"/>
          <w:szCs w:val="24"/>
        </w:rPr>
        <w:t>Budget procedures</w:t>
      </w:r>
      <w:r w:rsidR="00505080" w:rsidRPr="00D65B95">
        <w:rPr>
          <w:rFonts w:asciiTheme="majorBidi" w:eastAsia="Calibri" w:hAnsiTheme="majorBidi" w:cstheme="majorBidi"/>
          <w:sz w:val="24"/>
          <w:szCs w:val="24"/>
        </w:rPr>
        <w:t>: Effectiveness of project document to provide adequate guidance on how to allocate the budget; audits and any issues raised in audit and subsequent adjustments to accommodate review recommendations</w:t>
      </w:r>
    </w:p>
    <w:p w14:paraId="5DE28C56" w14:textId="05141AC2" w:rsidR="009729D5" w:rsidRPr="00D65B95" w:rsidRDefault="009729D5">
      <w:pPr>
        <w:pStyle w:val="ListParagraph"/>
        <w:numPr>
          <w:ilvl w:val="1"/>
          <w:numId w:val="30"/>
        </w:numPr>
        <w:spacing w:after="0" w:line="240" w:lineRule="auto"/>
        <w:jc w:val="both"/>
        <w:rPr>
          <w:rFonts w:asciiTheme="majorBidi" w:eastAsia="Calibri" w:hAnsiTheme="majorBidi" w:cstheme="majorBidi"/>
          <w:sz w:val="24"/>
          <w:szCs w:val="24"/>
        </w:rPr>
      </w:pPr>
      <w:r w:rsidRPr="00D65B95">
        <w:rPr>
          <w:rFonts w:asciiTheme="majorBidi" w:eastAsia="Calibri" w:hAnsiTheme="majorBidi" w:cstheme="majorBidi"/>
          <w:sz w:val="24"/>
          <w:szCs w:val="24"/>
        </w:rPr>
        <w:t>Coordination mechanisms: Appropriateness and efficiency of coordination mechanisms and approaches.</w:t>
      </w:r>
    </w:p>
    <w:p w14:paraId="51BC8799" w14:textId="65408081" w:rsidR="00A4527C" w:rsidRPr="00D65B95" w:rsidRDefault="00B85EEC">
      <w:pPr>
        <w:pStyle w:val="ListParagraph"/>
        <w:numPr>
          <w:ilvl w:val="0"/>
          <w:numId w:val="30"/>
        </w:numPr>
        <w:spacing w:after="0" w:line="240" w:lineRule="auto"/>
        <w:jc w:val="both"/>
        <w:rPr>
          <w:rFonts w:asciiTheme="majorBidi" w:eastAsia="Calibri" w:hAnsiTheme="majorBidi" w:cstheme="majorBidi"/>
          <w:sz w:val="24"/>
          <w:szCs w:val="24"/>
        </w:rPr>
      </w:pPr>
      <w:r w:rsidRPr="00D65B95">
        <w:rPr>
          <w:rFonts w:asciiTheme="majorBidi" w:hAnsiTheme="majorBidi" w:cstheme="majorBidi"/>
          <w:sz w:val="24"/>
          <w:szCs w:val="24"/>
        </w:rPr>
        <w:t>Assess the sustainability of results</w:t>
      </w:r>
      <w:r w:rsidR="008F6615" w:rsidRPr="00486882">
        <w:rPr>
          <w:rFonts w:asciiTheme="majorBidi" w:hAnsiTheme="majorBidi" w:cstheme="majorBidi"/>
          <w:sz w:val="24"/>
          <w:szCs w:val="24"/>
        </w:rPr>
        <w:t xml:space="preserve"> and i</w:t>
      </w:r>
      <w:r w:rsidRPr="00D65B95">
        <w:rPr>
          <w:rFonts w:asciiTheme="majorBidi" w:hAnsiTheme="majorBidi" w:cstheme="majorBidi"/>
          <w:sz w:val="24"/>
          <w:szCs w:val="24"/>
        </w:rPr>
        <w:t>dentify evidence showing that the results/lessons of project could be replicated to other areas</w:t>
      </w:r>
      <w:r w:rsidR="006F1163" w:rsidRPr="00D65B95">
        <w:rPr>
          <w:rFonts w:asciiTheme="majorBidi" w:hAnsiTheme="majorBidi" w:cstheme="majorBidi"/>
          <w:sz w:val="24"/>
          <w:szCs w:val="24"/>
        </w:rPr>
        <w:t xml:space="preserve">, </w:t>
      </w:r>
      <w:r w:rsidR="006F1163" w:rsidRPr="00D65B95">
        <w:rPr>
          <w:rFonts w:asciiTheme="majorBidi" w:eastAsia="Calibri" w:hAnsiTheme="majorBidi" w:cstheme="majorBidi"/>
          <w:sz w:val="24"/>
          <w:szCs w:val="24"/>
        </w:rPr>
        <w:t>a</w:t>
      </w:r>
      <w:r w:rsidRPr="00D65B95">
        <w:rPr>
          <w:rFonts w:asciiTheme="majorBidi" w:eastAsia="Calibri" w:hAnsiTheme="majorBidi" w:cstheme="majorBidi"/>
          <w:sz w:val="24"/>
          <w:szCs w:val="24"/>
        </w:rPr>
        <w:t>naly</w:t>
      </w:r>
      <w:r w:rsidR="006F1163" w:rsidRPr="00D65B95">
        <w:rPr>
          <w:rFonts w:asciiTheme="majorBidi" w:eastAsia="Calibri" w:hAnsiTheme="majorBidi" w:cstheme="majorBidi"/>
          <w:sz w:val="24"/>
          <w:szCs w:val="24"/>
        </w:rPr>
        <w:t>s</w:t>
      </w:r>
      <w:r w:rsidRPr="00D65B95">
        <w:rPr>
          <w:rFonts w:asciiTheme="majorBidi" w:eastAsia="Calibri" w:hAnsiTheme="majorBidi" w:cstheme="majorBidi"/>
          <w:sz w:val="24"/>
          <w:szCs w:val="24"/>
        </w:rPr>
        <w:t>e risk to ensuring sustainability of the project outcomes and results (i.e. ownership, financial, institutional capacity).</w:t>
      </w:r>
    </w:p>
    <w:p w14:paraId="068D3579" w14:textId="5A26C8C6" w:rsidR="004D3E3A" w:rsidRPr="00486882" w:rsidRDefault="004D3E3A">
      <w:pPr>
        <w:numPr>
          <w:ilvl w:val="0"/>
          <w:numId w:val="3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Conclusions and lessons learnt: </w:t>
      </w:r>
      <w:r w:rsidRPr="003703C3">
        <w:rPr>
          <w:rFonts w:asciiTheme="majorBidi" w:hAnsiTheme="majorBidi" w:cstheme="majorBidi"/>
          <w:sz w:val="24"/>
          <w:szCs w:val="24"/>
        </w:rPr>
        <w:t>Assess substantive reports (e.g. progress reports)</w:t>
      </w:r>
      <w:r>
        <w:rPr>
          <w:rFonts w:asciiTheme="majorBidi" w:hAnsiTheme="majorBidi" w:cstheme="majorBidi"/>
          <w:sz w:val="24"/>
          <w:szCs w:val="24"/>
        </w:rPr>
        <w:t>, i</w:t>
      </w:r>
      <w:r w:rsidRPr="00486882">
        <w:rPr>
          <w:rFonts w:asciiTheme="majorBidi" w:hAnsiTheme="majorBidi" w:cstheme="majorBidi"/>
          <w:sz w:val="24"/>
          <w:szCs w:val="24"/>
        </w:rPr>
        <w:t>dentify key lessons emerging</w:t>
      </w:r>
      <w:r>
        <w:rPr>
          <w:rFonts w:asciiTheme="majorBidi" w:hAnsiTheme="majorBidi" w:cstheme="majorBidi"/>
          <w:sz w:val="24"/>
          <w:szCs w:val="24"/>
        </w:rPr>
        <w:t>, i</w:t>
      </w:r>
      <w:r w:rsidRPr="00486882">
        <w:rPr>
          <w:rFonts w:asciiTheme="majorBidi" w:hAnsiTheme="majorBidi" w:cstheme="majorBidi"/>
          <w:sz w:val="24"/>
          <w:szCs w:val="24"/>
        </w:rPr>
        <w:t xml:space="preserve">dentify element hindering or promoting success. </w:t>
      </w:r>
    </w:p>
    <w:p w14:paraId="5B4ED9E7" w14:textId="77777777" w:rsidR="00F46763" w:rsidRPr="003703C3" w:rsidRDefault="00F46763">
      <w:pPr>
        <w:spacing w:after="0" w:line="240" w:lineRule="auto"/>
        <w:jc w:val="both"/>
        <w:rPr>
          <w:rFonts w:asciiTheme="majorBidi" w:hAnsiTheme="majorBidi" w:cstheme="majorBidi"/>
          <w:highlight w:val="cyan"/>
          <w:lang w:val="en-GB"/>
        </w:rPr>
      </w:pPr>
    </w:p>
    <w:p w14:paraId="7B0A5EBD" w14:textId="77777777" w:rsidR="00B86EA7" w:rsidRPr="003703C3" w:rsidRDefault="00B86EA7" w:rsidP="00D65B95">
      <w:pPr>
        <w:pStyle w:val="ListParagraph"/>
        <w:numPr>
          <w:ilvl w:val="0"/>
          <w:numId w:val="15"/>
        </w:numPr>
        <w:spacing w:before="120" w:after="120"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E</w:t>
      </w:r>
      <w:r w:rsidR="000B0396" w:rsidRPr="003703C3">
        <w:rPr>
          <w:rFonts w:asciiTheme="majorBidi" w:hAnsiTheme="majorBidi" w:cstheme="majorBidi"/>
          <w:b/>
          <w:bCs/>
          <w:sz w:val="24"/>
          <w:szCs w:val="24"/>
        </w:rPr>
        <w:t xml:space="preserve">VALUATION CRITERIA AND GUIDING QUESTIONS </w:t>
      </w:r>
      <w:r w:rsidRPr="003703C3">
        <w:rPr>
          <w:rFonts w:asciiTheme="majorBidi" w:hAnsiTheme="majorBidi" w:cstheme="majorBidi"/>
          <w:b/>
          <w:bCs/>
          <w:sz w:val="24"/>
          <w:szCs w:val="24"/>
        </w:rPr>
        <w:t xml:space="preserve"> </w:t>
      </w:r>
    </w:p>
    <w:p w14:paraId="57E1611C" w14:textId="77777777" w:rsidR="00B86EA7" w:rsidRPr="003703C3" w:rsidRDefault="00B86EA7">
      <w:pPr>
        <w:spacing w:after="0" w:line="240" w:lineRule="auto"/>
        <w:jc w:val="both"/>
        <w:rPr>
          <w:rFonts w:asciiTheme="majorBidi" w:hAnsiTheme="majorBidi" w:cstheme="majorBidi"/>
          <w:highlight w:val="cyan"/>
        </w:rPr>
      </w:pPr>
    </w:p>
    <w:p w14:paraId="52AD92C3" w14:textId="3FE09207" w:rsidR="008D49FA" w:rsidRPr="00D65B95" w:rsidRDefault="008D49FA">
      <w:p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The evaluation should be conducted according to the six Organization for Economic Co-operation and Development (OECD)- Development Assistance Committee (DAC) criteria (relevance, coherence, effectiveness, efficiency, the likely impact and sustainability). Each criterion is a different lens or perspective through which the intervention can be viewed. Together, they provide a more comprehensive picture of the intervention, the process of implementation, and the results.</w:t>
      </w:r>
    </w:p>
    <w:p w14:paraId="7C57511A" w14:textId="59230264" w:rsidR="00B86EA7" w:rsidRPr="003703C3" w:rsidRDefault="00B86EA7">
      <w:p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The below table includes some suggested questions. These shall be broadened and agreed further by the evaluation team through the inception report.</w:t>
      </w:r>
    </w:p>
    <w:p w14:paraId="3CCF3BCC" w14:textId="77777777" w:rsidR="00B86EA7" w:rsidRPr="003703C3" w:rsidRDefault="00B86EA7">
      <w:pPr>
        <w:spacing w:after="0" w:line="240" w:lineRule="auto"/>
        <w:jc w:val="both"/>
        <w:rPr>
          <w:rFonts w:asciiTheme="majorBidi" w:hAnsiTheme="majorBidi" w:cstheme="majorBidi"/>
        </w:rPr>
      </w:pPr>
    </w:p>
    <w:p w14:paraId="7535C391" w14:textId="77777777" w:rsidR="00B86EA7" w:rsidRPr="003703C3" w:rsidRDefault="00B86EA7">
      <w:pPr>
        <w:spacing w:after="0" w:line="240" w:lineRule="auto"/>
        <w:jc w:val="both"/>
        <w:rPr>
          <w:rFonts w:asciiTheme="majorBidi" w:hAnsiTheme="majorBidi" w:cstheme="majorBid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80"/>
      </w:tblGrid>
      <w:tr w:rsidR="003703C3" w:rsidRPr="003703C3" w14:paraId="0CF4E4EF" w14:textId="77777777" w:rsidTr="00586A6B">
        <w:tc>
          <w:tcPr>
            <w:tcW w:w="9180" w:type="dxa"/>
            <w:shd w:val="clear" w:color="auto" w:fill="FFFFFF" w:themeFill="background1"/>
          </w:tcPr>
          <w:p w14:paraId="2A9C964D" w14:textId="77777777" w:rsidR="00B86EA7" w:rsidRPr="00D65B95" w:rsidRDefault="00B86EA7" w:rsidP="00D65B95">
            <w:pPr>
              <w:spacing w:line="240" w:lineRule="auto"/>
              <w:jc w:val="both"/>
              <w:rPr>
                <w:rFonts w:asciiTheme="majorBidi" w:hAnsiTheme="majorBidi" w:cstheme="majorBidi"/>
                <w:b/>
                <w:bCs/>
                <w:sz w:val="24"/>
                <w:szCs w:val="24"/>
              </w:rPr>
            </w:pPr>
            <w:r w:rsidRPr="00D65B95">
              <w:rPr>
                <w:rFonts w:asciiTheme="majorBidi" w:hAnsiTheme="majorBidi" w:cstheme="majorBidi"/>
                <w:b/>
                <w:bCs/>
                <w:sz w:val="24"/>
                <w:szCs w:val="24"/>
                <w:lang w:val="en-US"/>
              </w:rPr>
              <w:t xml:space="preserve">Relevance: </w:t>
            </w:r>
          </w:p>
          <w:p w14:paraId="08955AD4"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was the project in line with the national development priorities, the country programme’s outputs and outcomes, the UNDP Strategic Plan and the SDGs?</w:t>
            </w:r>
          </w:p>
          <w:p w14:paraId="64CA2CBD"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were lessons learned from other relevant projects considered in the project’s design?</w:t>
            </w:r>
          </w:p>
          <w:p w14:paraId="3B233191"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were perspectives of those who could affect the outcomes, and those who could contribute information or other resources to the attainment of stated results, taken into account during the project design processes?</w:t>
            </w:r>
          </w:p>
          <w:p w14:paraId="50315886" w14:textId="77777777" w:rsidR="00B86EA7" w:rsidRPr="003703C3" w:rsidRDefault="00B86EA7">
            <w:pPr>
              <w:pStyle w:val="ListParagraph"/>
              <w:numPr>
                <w:ilvl w:val="0"/>
                <w:numId w:val="12"/>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 xml:space="preserve">To what extent does the project contribute to gender equality, the empowerment of women and the human rights-based approach? </w:t>
            </w:r>
          </w:p>
          <w:p w14:paraId="101DE626"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lastRenderedPageBreak/>
              <w:t>To what extent has the project been appropriately responsive to political, legal, economic, institutional, etc., changes in the country?</w:t>
            </w:r>
          </w:p>
          <w:p w14:paraId="05F69C44" w14:textId="77777777" w:rsidR="0061152C" w:rsidRDefault="0061152C" w:rsidP="00D65B95">
            <w:pPr>
              <w:spacing w:line="240" w:lineRule="auto"/>
              <w:jc w:val="both"/>
              <w:rPr>
                <w:rFonts w:asciiTheme="majorBidi" w:hAnsiTheme="majorBidi" w:cstheme="majorBidi"/>
                <w:b/>
                <w:bCs/>
                <w:sz w:val="24"/>
                <w:szCs w:val="24"/>
              </w:rPr>
            </w:pPr>
          </w:p>
          <w:p w14:paraId="7F59AAD8" w14:textId="60D586F6" w:rsidR="00B86EA7" w:rsidRPr="00D65B95" w:rsidRDefault="00B86EA7" w:rsidP="00D65B95">
            <w:pPr>
              <w:spacing w:line="240" w:lineRule="auto"/>
              <w:jc w:val="both"/>
              <w:rPr>
                <w:rFonts w:asciiTheme="majorBidi" w:hAnsiTheme="majorBidi" w:cstheme="majorBidi"/>
                <w:b/>
                <w:bCs/>
                <w:sz w:val="24"/>
                <w:szCs w:val="24"/>
              </w:rPr>
            </w:pPr>
            <w:r w:rsidRPr="00D65B95">
              <w:rPr>
                <w:rFonts w:asciiTheme="majorBidi" w:hAnsiTheme="majorBidi" w:cstheme="majorBidi"/>
                <w:b/>
                <w:bCs/>
                <w:sz w:val="24"/>
                <w:szCs w:val="24"/>
                <w:lang w:val="en-US"/>
              </w:rPr>
              <w:t>Effectiveness</w:t>
            </w:r>
            <w:r w:rsidR="0061152C">
              <w:rPr>
                <w:rFonts w:asciiTheme="majorBidi" w:hAnsiTheme="majorBidi" w:cstheme="majorBidi"/>
                <w:b/>
                <w:bCs/>
                <w:sz w:val="24"/>
                <w:szCs w:val="24"/>
              </w:rPr>
              <w:t>:</w:t>
            </w:r>
          </w:p>
          <w:p w14:paraId="3A78CF83" w14:textId="77777777" w:rsidR="00B86EA7" w:rsidRPr="003703C3" w:rsidRDefault="00B86EA7">
            <w:pPr>
              <w:pStyle w:val="ListParagraph"/>
              <w:numPr>
                <w:ilvl w:val="0"/>
                <w:numId w:val="12"/>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To what extent did the project contribute to the country programme outcomes and outputs, the SDGs, the UNDP Strategic Plan and national development priorities?</w:t>
            </w:r>
          </w:p>
          <w:p w14:paraId="47BD9B79" w14:textId="77777777" w:rsidR="00FC4E57" w:rsidRPr="003703C3" w:rsidRDefault="00B86EA7">
            <w:pPr>
              <w:pStyle w:val="ListParagraph"/>
              <w:numPr>
                <w:ilvl w:val="0"/>
                <w:numId w:val="12"/>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t>To what extent were the project outputs achieved?</w:t>
            </w:r>
            <w:r w:rsidR="00FC4E57" w:rsidRPr="003703C3">
              <w:rPr>
                <w:rFonts w:asciiTheme="majorBidi" w:hAnsiTheme="majorBidi" w:cstheme="majorBidi"/>
                <w:sz w:val="24"/>
                <w:szCs w:val="24"/>
              </w:rPr>
              <w:t xml:space="preserve"> (Focus more on analysis of whether what is being done is the “right” thing to do (e.g. assess design of initiatives with a</w:t>
            </w:r>
            <w:r w:rsidR="007E0605">
              <w:rPr>
                <w:rFonts w:asciiTheme="majorBidi" w:hAnsiTheme="majorBidi" w:cstheme="majorBidi"/>
                <w:sz w:val="24"/>
                <w:szCs w:val="24"/>
              </w:rPr>
              <w:t>n</w:t>
            </w:r>
            <w:r w:rsidR="00FC4E57" w:rsidRPr="003703C3">
              <w:rPr>
                <w:rFonts w:asciiTheme="majorBidi" w:hAnsiTheme="majorBidi" w:cstheme="majorBidi"/>
                <w:sz w:val="24"/>
                <w:szCs w:val="24"/>
              </w:rPr>
              <w:t xml:space="preserve"> overall outcome) instead of measuring results. </w:t>
            </w:r>
          </w:p>
          <w:p w14:paraId="5002445A" w14:textId="77777777" w:rsidR="00B86EA7" w:rsidRPr="003703C3" w:rsidRDefault="00B86EA7">
            <w:pPr>
              <w:pStyle w:val="ListParagraph"/>
              <w:numPr>
                <w:ilvl w:val="0"/>
                <w:numId w:val="12"/>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What factors have contributed to achieving or not achieving intended country programme outputs and outcomes?</w:t>
            </w:r>
          </w:p>
          <w:p w14:paraId="020510E8" w14:textId="77777777" w:rsidR="00B86EA7" w:rsidRPr="003703C3" w:rsidRDefault="00B86EA7">
            <w:pPr>
              <w:pStyle w:val="ListParagraph"/>
              <w:numPr>
                <w:ilvl w:val="0"/>
                <w:numId w:val="12"/>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To what extent has the UNDP partnership strategy been appropriate and effective?</w:t>
            </w:r>
          </w:p>
          <w:p w14:paraId="17665074"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What factors contributed to effectiveness or ineffectiveness?</w:t>
            </w:r>
          </w:p>
          <w:p w14:paraId="4B292026"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In which areas does the project have the greatest achievements? Why and what have been the supporting factors? How can the project build on or expand these achievements?</w:t>
            </w:r>
          </w:p>
          <w:p w14:paraId="03C33085"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In which areas does the project have the fewest achievements? What have been the constraining factors and why? How can or could they be overcome?</w:t>
            </w:r>
          </w:p>
          <w:p w14:paraId="72290234"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What, if any, alternative strategies would have been more effective in achieving the project’s objectives?</w:t>
            </w:r>
          </w:p>
          <w:p w14:paraId="2A468552"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Are the projects objectives and outputs clear, practical and feasible within its frame?</w:t>
            </w:r>
          </w:p>
          <w:p w14:paraId="6E755B26"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have stakeholders been involved in project implementation?</w:t>
            </w:r>
          </w:p>
          <w:p w14:paraId="2736C222"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 xml:space="preserve">To what extent are project management and implementation participatory and is this participation contributing towards achievement of the project objectives? </w:t>
            </w:r>
          </w:p>
          <w:p w14:paraId="7AC2599B" w14:textId="77777777" w:rsidR="00FC4E57" w:rsidRPr="007E0605" w:rsidRDefault="00B86EA7">
            <w:pPr>
              <w:pStyle w:val="ListParagraph"/>
              <w:numPr>
                <w:ilvl w:val="0"/>
                <w:numId w:val="12"/>
              </w:numPr>
              <w:spacing w:after="0" w:line="240" w:lineRule="auto"/>
              <w:jc w:val="both"/>
              <w:rPr>
                <w:rFonts w:asciiTheme="majorBidi" w:hAnsiTheme="majorBidi" w:cstheme="majorBidi"/>
                <w:b/>
                <w:bCs/>
                <w:sz w:val="24"/>
                <w:szCs w:val="24"/>
              </w:rPr>
            </w:pPr>
            <w:r w:rsidRPr="007E0605">
              <w:rPr>
                <w:rFonts w:asciiTheme="majorBidi" w:hAnsiTheme="majorBidi" w:cstheme="majorBidi"/>
                <w:sz w:val="24"/>
                <w:szCs w:val="24"/>
              </w:rPr>
              <w:t>To what extent has the project been appropriately responsive to the needs of the national constituents and changing partner priorities?</w:t>
            </w:r>
          </w:p>
          <w:p w14:paraId="1BB4179D" w14:textId="2F1FA227" w:rsidR="00B86EA7" w:rsidRPr="00D65B95" w:rsidRDefault="00B86EA7" w:rsidP="00D65B95">
            <w:pPr>
              <w:pStyle w:val="ListParagraph"/>
              <w:numPr>
                <w:ilvl w:val="0"/>
                <w:numId w:val="12"/>
              </w:numPr>
              <w:spacing w:after="0" w:line="240" w:lineRule="auto"/>
              <w:jc w:val="both"/>
              <w:rPr>
                <w:rFonts w:asciiTheme="majorBidi" w:hAnsiTheme="majorBidi" w:cstheme="majorBidi"/>
                <w:b/>
                <w:sz w:val="24"/>
                <w:szCs w:val="24"/>
              </w:rPr>
            </w:pPr>
            <w:r w:rsidRPr="003703C3">
              <w:rPr>
                <w:rFonts w:asciiTheme="majorBidi" w:hAnsiTheme="majorBidi" w:cstheme="majorBidi"/>
                <w:sz w:val="24"/>
                <w:szCs w:val="24"/>
              </w:rPr>
              <w:t>To what extent has the project contributed to gender equality, the empowerment of women and the realization of human rights?</w:t>
            </w:r>
          </w:p>
          <w:p w14:paraId="6F2A9DE6" w14:textId="77777777" w:rsidR="001760B9" w:rsidRDefault="001760B9" w:rsidP="00D65B95">
            <w:pPr>
              <w:spacing w:line="240" w:lineRule="auto"/>
              <w:jc w:val="both"/>
              <w:rPr>
                <w:rFonts w:asciiTheme="majorBidi" w:hAnsiTheme="majorBidi" w:cstheme="majorBidi"/>
                <w:b/>
                <w:bCs/>
                <w:sz w:val="24"/>
                <w:szCs w:val="24"/>
              </w:rPr>
            </w:pPr>
          </w:p>
          <w:p w14:paraId="39F289F9" w14:textId="6B9C7441" w:rsidR="00B86EA7" w:rsidRPr="003703C3" w:rsidRDefault="00B86EA7" w:rsidP="00D65B95">
            <w:pPr>
              <w:spacing w:line="240" w:lineRule="auto"/>
              <w:jc w:val="both"/>
              <w:rPr>
                <w:rFonts w:asciiTheme="majorBidi" w:hAnsiTheme="majorBidi" w:cstheme="majorBidi"/>
                <w:b/>
                <w:sz w:val="24"/>
                <w:szCs w:val="24"/>
              </w:rPr>
            </w:pPr>
            <w:r w:rsidRPr="00D65B95">
              <w:rPr>
                <w:rFonts w:asciiTheme="majorBidi" w:hAnsiTheme="majorBidi" w:cstheme="majorBidi"/>
                <w:b/>
                <w:bCs/>
                <w:sz w:val="24"/>
                <w:szCs w:val="24"/>
                <w:lang w:val="en-US"/>
              </w:rPr>
              <w:t>Efficiency</w:t>
            </w:r>
          </w:p>
          <w:p w14:paraId="28A3E9FA"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was the project management structure as outlined in the project document efficient in generating the expected results?</w:t>
            </w:r>
          </w:p>
          <w:p w14:paraId="3353F177"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have the UNDP project implementation strategy and execution been efficient and cost-effective?</w:t>
            </w:r>
          </w:p>
          <w:p w14:paraId="36632D4F"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has there been an economical use of financial and human resources? Have resources (funds, human resources, time, expertise, etc.) been allocated strategically to achieve outcomes?</w:t>
            </w:r>
          </w:p>
          <w:p w14:paraId="15CE09B1"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 xml:space="preserve">To what extent have resources been used efficiently? Have activities supporting the strategy been cost-effective? </w:t>
            </w:r>
          </w:p>
          <w:p w14:paraId="1C56848C"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 xml:space="preserve">To what extent have project funds and activities been delivered in a timely manner? </w:t>
            </w:r>
          </w:p>
          <w:p w14:paraId="3E27C002"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do the M&amp;E systems utilized by UNDP ensure effective and efficient project management?</w:t>
            </w:r>
          </w:p>
          <w:p w14:paraId="15FDDBB4" w14:textId="77777777" w:rsidR="00B86EA7" w:rsidRPr="003703C3" w:rsidRDefault="00F02925">
            <w:pPr>
              <w:pStyle w:val="ListParagraph"/>
              <w:numPr>
                <w:ilvl w:val="0"/>
                <w:numId w:val="12"/>
              </w:numPr>
              <w:spacing w:after="0" w:line="240" w:lineRule="auto"/>
              <w:jc w:val="both"/>
              <w:rPr>
                <w:rFonts w:asciiTheme="majorBidi" w:hAnsiTheme="majorBidi" w:cstheme="majorBidi"/>
                <w:b/>
                <w:sz w:val="24"/>
                <w:szCs w:val="24"/>
              </w:rPr>
            </w:pPr>
            <w:r w:rsidRPr="003703C3">
              <w:rPr>
                <w:rFonts w:asciiTheme="majorBidi" w:hAnsiTheme="majorBidi" w:cstheme="majorBidi"/>
                <w:sz w:val="24"/>
                <w:szCs w:val="24"/>
              </w:rPr>
              <w:t xml:space="preserve">To what extent have COVID-19 restrictions impacted the implementation of the programme? </w:t>
            </w:r>
          </w:p>
          <w:p w14:paraId="72B4A793" w14:textId="77777777" w:rsidR="00586A6B" w:rsidRPr="003703C3" w:rsidRDefault="00586A6B">
            <w:pPr>
              <w:spacing w:after="0" w:line="240" w:lineRule="auto"/>
              <w:jc w:val="both"/>
              <w:rPr>
                <w:rFonts w:asciiTheme="majorBidi" w:hAnsiTheme="majorBidi" w:cstheme="majorBidi"/>
                <w:b/>
                <w:sz w:val="24"/>
                <w:szCs w:val="24"/>
              </w:rPr>
            </w:pPr>
          </w:p>
          <w:p w14:paraId="5E8B7EB8" w14:textId="77777777" w:rsidR="00DF6ECE" w:rsidRPr="00D65B95" w:rsidRDefault="00DF6ECE" w:rsidP="00D65B95">
            <w:pPr>
              <w:spacing w:line="240" w:lineRule="auto"/>
              <w:jc w:val="both"/>
              <w:rPr>
                <w:rFonts w:asciiTheme="majorBidi" w:hAnsiTheme="majorBidi" w:cstheme="majorBidi"/>
                <w:b/>
                <w:bCs/>
                <w:sz w:val="24"/>
                <w:szCs w:val="24"/>
              </w:rPr>
            </w:pPr>
            <w:r w:rsidRPr="00D65B95">
              <w:rPr>
                <w:rFonts w:asciiTheme="majorBidi" w:hAnsiTheme="majorBidi" w:cstheme="majorBidi"/>
                <w:b/>
                <w:bCs/>
                <w:sz w:val="24"/>
                <w:szCs w:val="24"/>
              </w:rPr>
              <w:t xml:space="preserve">Impact </w:t>
            </w:r>
          </w:p>
          <w:p w14:paraId="288943C5" w14:textId="77777777" w:rsidR="00DF6ECE" w:rsidRPr="00D65B95" w:rsidRDefault="00DF6ECE" w:rsidP="00D65B95">
            <w:pPr>
              <w:pStyle w:val="ListParagraph"/>
              <w:numPr>
                <w:ilvl w:val="0"/>
                <w:numId w:val="12"/>
              </w:num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What were the effects of the intervention on recipients’ lives?</w:t>
            </w:r>
          </w:p>
          <w:p w14:paraId="34F997C3" w14:textId="74861F44" w:rsidR="00DF6ECE" w:rsidRPr="00D65B95" w:rsidRDefault="00DF6ECE" w:rsidP="00D65B95">
            <w:pPr>
              <w:pStyle w:val="ListParagraph"/>
              <w:numPr>
                <w:ilvl w:val="0"/>
                <w:numId w:val="12"/>
              </w:num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To what extent </w:t>
            </w:r>
            <w:r w:rsidR="008D70AA">
              <w:rPr>
                <w:rFonts w:asciiTheme="majorBidi" w:hAnsiTheme="majorBidi" w:cstheme="majorBidi"/>
                <w:sz w:val="24"/>
                <w:szCs w:val="24"/>
              </w:rPr>
              <w:t xml:space="preserve">did the project </w:t>
            </w:r>
            <w:r w:rsidRPr="00D65B95">
              <w:rPr>
                <w:rFonts w:asciiTheme="majorBidi" w:hAnsiTheme="majorBidi" w:cstheme="majorBidi"/>
                <w:sz w:val="24"/>
                <w:szCs w:val="24"/>
              </w:rPr>
              <w:t>contribute to capacity change of partners, influence on broader policy/systems and impacts at beneficiary level?</w:t>
            </w:r>
          </w:p>
          <w:p w14:paraId="663FDA58" w14:textId="77777777" w:rsidR="00DF6ECE" w:rsidRPr="00D65B95" w:rsidRDefault="00DF6ECE" w:rsidP="00D65B95">
            <w:pPr>
              <w:pStyle w:val="ListParagraph"/>
              <w:numPr>
                <w:ilvl w:val="0"/>
                <w:numId w:val="12"/>
              </w:num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Did a specific part of the intervention achieve greater impact than another?</w:t>
            </w:r>
          </w:p>
          <w:p w14:paraId="3AA85F40" w14:textId="77777777" w:rsidR="00DF6ECE" w:rsidRPr="00D65B95" w:rsidRDefault="00DF6ECE" w:rsidP="00D65B95">
            <w:pPr>
              <w:pStyle w:val="ListParagraph"/>
              <w:numPr>
                <w:ilvl w:val="0"/>
                <w:numId w:val="12"/>
              </w:num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Were there unintended (positive or negative) effects for recipients and non-recipients of assistance? </w:t>
            </w:r>
          </w:p>
          <w:p w14:paraId="685AE8B3" w14:textId="77777777" w:rsidR="00DF6ECE" w:rsidRPr="00D65B95" w:rsidRDefault="00DF6ECE" w:rsidP="00D65B95">
            <w:pPr>
              <w:pStyle w:val="ListParagraph"/>
              <w:numPr>
                <w:ilvl w:val="0"/>
                <w:numId w:val="12"/>
              </w:num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What were the gender-specific impacts? Did the intervention influence the gender context?</w:t>
            </w:r>
          </w:p>
          <w:p w14:paraId="029DFBB0" w14:textId="77777777" w:rsidR="00DF6ECE" w:rsidRPr="00D65B95" w:rsidRDefault="00DF6ECE" w:rsidP="00D65B95">
            <w:pPr>
              <w:pStyle w:val="ListParagraph"/>
              <w:numPr>
                <w:ilvl w:val="0"/>
                <w:numId w:val="12"/>
              </w:num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What is the contribution of an intervention to long-term intended results?</w:t>
            </w:r>
          </w:p>
          <w:p w14:paraId="705741FD" w14:textId="77777777" w:rsidR="00DF6ECE" w:rsidRDefault="00DF6ECE" w:rsidP="00D65B95">
            <w:pPr>
              <w:spacing w:line="240" w:lineRule="auto"/>
              <w:jc w:val="both"/>
              <w:rPr>
                <w:rFonts w:asciiTheme="majorBidi" w:hAnsiTheme="majorBidi" w:cstheme="majorBidi"/>
                <w:b/>
                <w:bCs/>
                <w:sz w:val="24"/>
                <w:szCs w:val="24"/>
              </w:rPr>
            </w:pPr>
          </w:p>
          <w:p w14:paraId="178D9709" w14:textId="7EBE9496" w:rsidR="00B86EA7" w:rsidRPr="00D65B95" w:rsidRDefault="00B86EA7" w:rsidP="00D65B95">
            <w:pPr>
              <w:spacing w:line="240" w:lineRule="auto"/>
              <w:jc w:val="both"/>
              <w:rPr>
                <w:rFonts w:asciiTheme="majorBidi" w:hAnsiTheme="majorBidi" w:cstheme="majorBidi"/>
                <w:b/>
                <w:bCs/>
                <w:sz w:val="24"/>
                <w:szCs w:val="24"/>
              </w:rPr>
            </w:pPr>
            <w:r w:rsidRPr="00D65B95">
              <w:rPr>
                <w:rFonts w:asciiTheme="majorBidi" w:hAnsiTheme="majorBidi" w:cstheme="majorBidi"/>
                <w:b/>
                <w:bCs/>
                <w:sz w:val="24"/>
                <w:szCs w:val="24"/>
                <w:lang w:val="en-US"/>
              </w:rPr>
              <w:t>Sustainability</w:t>
            </w:r>
          </w:p>
          <w:p w14:paraId="3461DFAE"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Are there any financial risks that may jeopardize the sustainability of project outputs?</w:t>
            </w:r>
          </w:p>
          <w:p w14:paraId="29CEEFE7"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will financial and economic resources be available to sustain the benefits achieved by the project?</w:t>
            </w:r>
          </w:p>
          <w:p w14:paraId="02D634A8"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Are there any social or political risks that may jeopardize sustainability of project outputs and the project’s contributions to country programme outputs and outcomes?</w:t>
            </w:r>
          </w:p>
          <w:p w14:paraId="6EAECC4C"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Do the legal frameworks, policies and governance structures and processes within which the project operates pose risks that may jeopardize sustainability of project benefits?</w:t>
            </w:r>
          </w:p>
          <w:p w14:paraId="42E07373"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did UNDP actions pose an environmental threat to the sustainability of project outputs?</w:t>
            </w:r>
          </w:p>
          <w:p w14:paraId="37B9ECA7"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What is the risk that the level of stakeholders’ ownership will be sufficient to allow for the project benefits to be sustained?</w:t>
            </w:r>
          </w:p>
          <w:p w14:paraId="72B88F64"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do stakeholders support the project’s long-term objectives?</w:t>
            </w:r>
          </w:p>
          <w:p w14:paraId="2D61EF88"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 xml:space="preserve">To what extent are lessons learned being documented by the project team on a continual basis and shared with appropriate parties who could learn from the project? </w:t>
            </w:r>
          </w:p>
          <w:p w14:paraId="212F0628"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To what extent do UNDP interventions have well-designed and well-planned exit strategies?</w:t>
            </w:r>
          </w:p>
          <w:p w14:paraId="240BE687" w14:textId="77777777" w:rsidR="00B86EA7" w:rsidRPr="003703C3" w:rsidRDefault="00B86EA7">
            <w:pPr>
              <w:pStyle w:val="ListParagraph"/>
              <w:numPr>
                <w:ilvl w:val="0"/>
                <w:numId w:val="12"/>
              </w:numPr>
              <w:spacing w:after="0" w:line="240" w:lineRule="auto"/>
              <w:jc w:val="both"/>
              <w:rPr>
                <w:rFonts w:asciiTheme="majorBidi" w:hAnsiTheme="majorBidi" w:cstheme="majorBidi"/>
                <w:b/>
                <w:bCs/>
                <w:sz w:val="24"/>
                <w:szCs w:val="24"/>
              </w:rPr>
            </w:pPr>
            <w:r w:rsidRPr="003703C3">
              <w:rPr>
                <w:rFonts w:asciiTheme="majorBidi" w:hAnsiTheme="majorBidi" w:cstheme="majorBidi"/>
                <w:sz w:val="24"/>
                <w:szCs w:val="24"/>
              </w:rPr>
              <w:t>What could be done to strengthen exit strategies and sustainability?</w:t>
            </w:r>
          </w:p>
          <w:p w14:paraId="77979325" w14:textId="77777777" w:rsidR="00B86EA7" w:rsidRPr="003703C3" w:rsidRDefault="00B86EA7" w:rsidP="00D65B95">
            <w:pPr>
              <w:pStyle w:val="ListParagraph"/>
              <w:spacing w:line="240" w:lineRule="auto"/>
              <w:jc w:val="both"/>
              <w:rPr>
                <w:rFonts w:asciiTheme="majorBidi" w:hAnsiTheme="majorBidi" w:cstheme="majorBidi"/>
                <w:b/>
              </w:rPr>
            </w:pPr>
          </w:p>
        </w:tc>
      </w:tr>
      <w:tr w:rsidR="003703C3" w:rsidRPr="003703C3" w14:paraId="5010F34A" w14:textId="77777777" w:rsidTr="00586A6B">
        <w:tc>
          <w:tcPr>
            <w:tcW w:w="9180" w:type="dxa"/>
            <w:shd w:val="clear" w:color="auto" w:fill="FFFFFF" w:themeFill="background1"/>
          </w:tcPr>
          <w:p w14:paraId="52F88BB7" w14:textId="77777777" w:rsidR="00B86EA7" w:rsidRPr="003703C3" w:rsidRDefault="00B86EA7" w:rsidP="00D65B95">
            <w:pPr>
              <w:spacing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lastRenderedPageBreak/>
              <w:t>Evaluation cross-cutting issues possible questions</w:t>
            </w:r>
          </w:p>
          <w:p w14:paraId="2414D5E1" w14:textId="77777777" w:rsidR="00B86EA7" w:rsidRPr="003703C3" w:rsidRDefault="00B86EA7" w:rsidP="00D65B95">
            <w:pPr>
              <w:spacing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Human rights</w:t>
            </w:r>
          </w:p>
          <w:p w14:paraId="4E5DEFE1" w14:textId="77777777" w:rsidR="00B86EA7" w:rsidRPr="003703C3" w:rsidRDefault="00B86EA7">
            <w:pPr>
              <w:pStyle w:val="ListParagraph"/>
              <w:numPr>
                <w:ilvl w:val="0"/>
                <w:numId w:val="23"/>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To what extent have disadvantaged and marginalized groups benefited from the project?</w:t>
            </w:r>
          </w:p>
          <w:p w14:paraId="21E62D42" w14:textId="77777777" w:rsidR="001760B9" w:rsidRDefault="001760B9" w:rsidP="00D65B95">
            <w:pPr>
              <w:spacing w:line="240" w:lineRule="auto"/>
              <w:jc w:val="both"/>
              <w:rPr>
                <w:rFonts w:asciiTheme="majorBidi" w:hAnsiTheme="majorBidi" w:cstheme="majorBidi"/>
                <w:b/>
                <w:bCs/>
                <w:sz w:val="24"/>
                <w:szCs w:val="24"/>
              </w:rPr>
            </w:pPr>
          </w:p>
          <w:p w14:paraId="18346304" w14:textId="63E9F844" w:rsidR="00B86EA7" w:rsidRPr="003703C3" w:rsidRDefault="00B86EA7" w:rsidP="00D65B95">
            <w:pPr>
              <w:spacing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Gender equality</w:t>
            </w:r>
          </w:p>
          <w:p w14:paraId="2CC75131" w14:textId="77777777" w:rsidR="00B86EA7" w:rsidRPr="003703C3" w:rsidRDefault="00B86EA7">
            <w:pPr>
              <w:pStyle w:val="ListParagraph"/>
              <w:numPr>
                <w:ilvl w:val="0"/>
                <w:numId w:val="23"/>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 xml:space="preserve">To what extent have gender equality and the empowerment of women been addressed in the design, implementation and monitoring of the project? </w:t>
            </w:r>
          </w:p>
          <w:p w14:paraId="75829C3D" w14:textId="77777777" w:rsidR="00B86EA7" w:rsidRPr="003703C3" w:rsidRDefault="00B86EA7">
            <w:pPr>
              <w:pStyle w:val="ListParagraph"/>
              <w:numPr>
                <w:ilvl w:val="0"/>
                <w:numId w:val="23"/>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Is the gender marker data assigned to this project representative of reality?</w:t>
            </w:r>
          </w:p>
          <w:p w14:paraId="2EB0CF64" w14:textId="77777777" w:rsidR="00B86EA7" w:rsidRPr="003703C3" w:rsidRDefault="00B86EA7">
            <w:pPr>
              <w:pStyle w:val="ListParagraph"/>
              <w:numPr>
                <w:ilvl w:val="0"/>
                <w:numId w:val="23"/>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lastRenderedPageBreak/>
              <w:t xml:space="preserve">To what extent has the project promoted positive changes in gender equality and the empowerment of women? Were there any unintended effects? </w:t>
            </w:r>
          </w:p>
        </w:tc>
      </w:tr>
    </w:tbl>
    <w:p w14:paraId="2CBDB690" w14:textId="77777777" w:rsidR="009073CA" w:rsidRPr="003703C3" w:rsidRDefault="009073CA" w:rsidP="00D65B95">
      <w:pPr>
        <w:spacing w:line="240" w:lineRule="auto"/>
        <w:rPr>
          <w:rFonts w:asciiTheme="majorBidi" w:hAnsiTheme="majorBidi" w:cstheme="majorBidi"/>
          <w:lang w:val="en-GB"/>
        </w:rPr>
      </w:pPr>
    </w:p>
    <w:p w14:paraId="0511863C" w14:textId="77777777" w:rsidR="009073CA" w:rsidRPr="003703C3" w:rsidRDefault="000B0396" w:rsidP="00D65B95">
      <w:pPr>
        <w:pStyle w:val="ListParagraph"/>
        <w:numPr>
          <w:ilvl w:val="0"/>
          <w:numId w:val="15"/>
        </w:numPr>
        <w:spacing w:before="120" w:after="120"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METHODOLOGY</w:t>
      </w:r>
    </w:p>
    <w:p w14:paraId="269E5D39" w14:textId="77777777" w:rsidR="00A8602F" w:rsidRDefault="00A8602F" w:rsidP="00D65B95">
      <w:pPr>
        <w:spacing w:before="120" w:after="120" w:line="240" w:lineRule="auto"/>
        <w:jc w:val="both"/>
        <w:rPr>
          <w:rFonts w:asciiTheme="majorBidi" w:eastAsiaTheme="minorHAnsi" w:hAnsiTheme="majorBidi" w:cstheme="majorBidi"/>
          <w:sz w:val="24"/>
          <w:szCs w:val="24"/>
          <w:lang w:val="en-GB"/>
        </w:rPr>
      </w:pPr>
    </w:p>
    <w:p w14:paraId="28C7B7C1" w14:textId="3FE74712" w:rsidR="00B23453" w:rsidRPr="00D65B95" w:rsidRDefault="00B40EDF" w:rsidP="00D65B95">
      <w:pPr>
        <w:spacing w:before="120" w:after="120" w:line="240" w:lineRule="auto"/>
        <w:jc w:val="both"/>
        <w:rPr>
          <w:rFonts w:asciiTheme="majorBidi" w:eastAsiaTheme="minorHAnsi" w:hAnsiTheme="majorBidi" w:cstheme="majorBidi"/>
          <w:sz w:val="24"/>
          <w:szCs w:val="24"/>
          <w:lang w:val="en-GB"/>
        </w:rPr>
      </w:pPr>
      <w:r w:rsidRPr="00D65B95">
        <w:rPr>
          <w:rFonts w:asciiTheme="majorBidi" w:eastAsiaTheme="minorHAnsi" w:hAnsiTheme="majorBidi" w:cstheme="majorBidi"/>
          <w:sz w:val="24"/>
          <w:szCs w:val="24"/>
          <w:lang w:val="en-GB"/>
        </w:rPr>
        <w:t xml:space="preserve">The </w:t>
      </w:r>
      <w:r w:rsidR="00281734" w:rsidRPr="00D65B95">
        <w:rPr>
          <w:rFonts w:asciiTheme="majorBidi" w:eastAsiaTheme="minorHAnsi" w:hAnsiTheme="majorBidi" w:cstheme="majorBidi"/>
          <w:sz w:val="24"/>
          <w:szCs w:val="24"/>
          <w:lang w:val="en-GB"/>
        </w:rPr>
        <w:t xml:space="preserve">final </w:t>
      </w:r>
      <w:r w:rsidRPr="00D65B95">
        <w:rPr>
          <w:rFonts w:asciiTheme="majorBidi" w:eastAsiaTheme="minorHAnsi" w:hAnsiTheme="majorBidi" w:cstheme="majorBidi"/>
          <w:sz w:val="24"/>
          <w:szCs w:val="24"/>
          <w:lang w:val="en-GB"/>
        </w:rPr>
        <w:t xml:space="preserve">evaluation should utilize a participatory and interactive approach using mixed method of data collection. UN agencies are strongly encouraging the use </w:t>
      </w:r>
      <w:r w:rsidR="007C16C6">
        <w:rPr>
          <w:rFonts w:asciiTheme="majorBidi" w:eastAsiaTheme="minorHAnsi" w:hAnsiTheme="majorBidi" w:cstheme="majorBidi"/>
          <w:sz w:val="24"/>
          <w:szCs w:val="24"/>
          <w:lang w:val="en-GB"/>
        </w:rPr>
        <w:t xml:space="preserve">of </w:t>
      </w:r>
      <w:r w:rsidRPr="00D65B95">
        <w:rPr>
          <w:rFonts w:asciiTheme="majorBidi" w:eastAsiaTheme="minorHAnsi" w:hAnsiTheme="majorBidi" w:cstheme="majorBidi"/>
          <w:sz w:val="24"/>
          <w:szCs w:val="24"/>
          <w:lang w:val="en-GB"/>
        </w:rPr>
        <w:t>virtual tools such as phone interviews and phone surveys, virtual Focus Group Discussions (FGDs) and online and SMS-based surveys, among others, during this period of COVID-19 pandemic. Additionally, pre-existing secondary data such as administrative datasets and previous survey datasets can be used to answer some evaluation questions. The evaluators should conduct a thorough document review of the pro</w:t>
      </w:r>
      <w:r w:rsidR="00B23453">
        <w:rPr>
          <w:rFonts w:asciiTheme="majorBidi" w:eastAsiaTheme="minorHAnsi" w:hAnsiTheme="majorBidi" w:cstheme="majorBidi"/>
          <w:sz w:val="24"/>
          <w:szCs w:val="24"/>
          <w:lang w:val="en-GB"/>
        </w:rPr>
        <w:t>ject</w:t>
      </w:r>
      <w:r w:rsidRPr="00D65B95">
        <w:rPr>
          <w:rFonts w:asciiTheme="majorBidi" w:eastAsiaTheme="minorHAnsi" w:hAnsiTheme="majorBidi" w:cstheme="majorBidi"/>
          <w:sz w:val="24"/>
          <w:szCs w:val="24"/>
          <w:lang w:val="en-GB"/>
        </w:rPr>
        <w:t xml:space="preserve"> document, results framework, quality assurance reports, annual workplans, mid-year and annual reports. The evaluators </w:t>
      </w:r>
      <w:r w:rsidR="00A947C1" w:rsidRPr="00D65B95">
        <w:rPr>
          <w:rFonts w:asciiTheme="majorBidi" w:eastAsiaTheme="minorHAnsi" w:hAnsiTheme="majorBidi" w:cstheme="majorBidi"/>
          <w:sz w:val="24"/>
          <w:szCs w:val="24"/>
          <w:lang w:val="en-GB"/>
        </w:rPr>
        <w:t>should</w:t>
      </w:r>
      <w:r w:rsidRPr="00D65B95">
        <w:rPr>
          <w:rFonts w:asciiTheme="majorBidi" w:eastAsiaTheme="minorHAnsi" w:hAnsiTheme="majorBidi" w:cstheme="majorBidi"/>
          <w:sz w:val="24"/>
          <w:szCs w:val="24"/>
          <w:lang w:val="en-GB"/>
        </w:rPr>
        <w:t xml:space="preserve"> also utilise semi-structured interviews with key stakeholders</w:t>
      </w:r>
      <w:r w:rsidR="00F6278A" w:rsidRPr="00D65B95">
        <w:rPr>
          <w:rFonts w:asciiTheme="majorBidi" w:eastAsiaTheme="minorHAnsi" w:hAnsiTheme="majorBidi" w:cstheme="majorBidi"/>
          <w:sz w:val="24"/>
          <w:szCs w:val="24"/>
          <w:lang w:val="en-GB"/>
        </w:rPr>
        <w:t>, including Waqf General Department, Chamber of commerce and direct beneficiaries</w:t>
      </w:r>
      <w:r w:rsidRPr="00D65B95">
        <w:rPr>
          <w:rFonts w:asciiTheme="majorBidi" w:eastAsiaTheme="minorHAnsi" w:hAnsiTheme="majorBidi" w:cstheme="majorBidi"/>
          <w:sz w:val="24"/>
          <w:szCs w:val="24"/>
          <w:lang w:val="en-GB"/>
        </w:rPr>
        <w:t>;</w:t>
      </w:r>
      <w:r w:rsidR="003B0651" w:rsidRPr="00D65B95">
        <w:rPr>
          <w:rFonts w:asciiTheme="majorBidi" w:eastAsiaTheme="minorHAnsi" w:hAnsiTheme="majorBidi" w:cstheme="majorBidi"/>
          <w:sz w:val="24"/>
          <w:szCs w:val="24"/>
          <w:lang w:val="en-GB"/>
        </w:rPr>
        <w:t xml:space="preserve"> the evaluator may conduct</w:t>
      </w:r>
      <w:r w:rsidRPr="00D65B95">
        <w:rPr>
          <w:rFonts w:asciiTheme="majorBidi" w:eastAsiaTheme="minorHAnsi" w:hAnsiTheme="majorBidi" w:cstheme="majorBidi"/>
          <w:sz w:val="24"/>
          <w:szCs w:val="24"/>
          <w:lang w:val="en-GB"/>
        </w:rPr>
        <w:t xml:space="preserve"> focus group discussions with beneficiaries and stakeholders. </w:t>
      </w:r>
      <w:r w:rsidR="00B23453" w:rsidRPr="00D65B95">
        <w:rPr>
          <w:rFonts w:asciiTheme="majorBidi" w:eastAsiaTheme="minorHAnsi" w:hAnsiTheme="majorBidi" w:cstheme="majorBidi"/>
          <w:sz w:val="24"/>
          <w:szCs w:val="24"/>
          <w:lang w:val="en-GB"/>
        </w:rPr>
        <w:t>Field visits and on-site validation</w:t>
      </w:r>
      <w:r w:rsidR="00870424" w:rsidRPr="00D65B95">
        <w:rPr>
          <w:rFonts w:asciiTheme="majorBidi" w:eastAsiaTheme="minorHAnsi" w:hAnsiTheme="majorBidi" w:cstheme="majorBidi"/>
          <w:sz w:val="24"/>
          <w:szCs w:val="24"/>
          <w:lang w:val="en-GB"/>
        </w:rPr>
        <w:t>s should be schedule</w:t>
      </w:r>
      <w:r w:rsidR="00870424">
        <w:rPr>
          <w:rFonts w:asciiTheme="majorBidi" w:eastAsiaTheme="minorHAnsi" w:hAnsiTheme="majorBidi" w:cstheme="majorBidi"/>
          <w:sz w:val="24"/>
          <w:szCs w:val="24"/>
          <w:lang w:val="en-GB"/>
        </w:rPr>
        <w:t>d</w:t>
      </w:r>
      <w:r w:rsidR="00870424" w:rsidRPr="00D65B95">
        <w:rPr>
          <w:rFonts w:asciiTheme="majorBidi" w:eastAsiaTheme="minorHAnsi" w:hAnsiTheme="majorBidi" w:cstheme="majorBidi"/>
          <w:sz w:val="24"/>
          <w:szCs w:val="24"/>
          <w:lang w:val="en-GB"/>
        </w:rPr>
        <w:t xml:space="preserve"> to assess</w:t>
      </w:r>
      <w:r w:rsidR="00B23453" w:rsidRPr="00D65B95">
        <w:rPr>
          <w:rFonts w:asciiTheme="majorBidi" w:eastAsiaTheme="minorHAnsi" w:hAnsiTheme="majorBidi" w:cstheme="majorBidi"/>
          <w:sz w:val="24"/>
          <w:szCs w:val="24"/>
          <w:lang w:val="en-GB"/>
        </w:rPr>
        <w:t xml:space="preserve"> key tangible outputs and interventions.</w:t>
      </w:r>
    </w:p>
    <w:p w14:paraId="72A7EBE5" w14:textId="5B246CAC" w:rsidR="00B40EDF" w:rsidRPr="00D65B95" w:rsidRDefault="00B40EDF" w:rsidP="00D65B95">
      <w:pPr>
        <w:spacing w:before="120" w:after="120" w:line="240" w:lineRule="auto"/>
        <w:jc w:val="both"/>
        <w:rPr>
          <w:rFonts w:asciiTheme="majorBidi" w:eastAsiaTheme="minorHAnsi" w:hAnsiTheme="majorBidi" w:cstheme="majorBidi"/>
          <w:sz w:val="24"/>
          <w:szCs w:val="24"/>
          <w:lang w:val="en-GB"/>
        </w:rPr>
      </w:pPr>
      <w:r w:rsidRPr="00D65B95">
        <w:rPr>
          <w:rFonts w:asciiTheme="majorBidi" w:eastAsiaTheme="minorHAnsi" w:hAnsiTheme="majorBidi" w:cstheme="majorBidi"/>
          <w:sz w:val="24"/>
          <w:szCs w:val="24"/>
          <w:lang w:val="en-GB"/>
        </w:rPr>
        <w:t>The evaluator is expected to follow a participatory and consultative approach that ensures close engagement with the evaluation managers, implementing partners and direct beneficiaries.</w:t>
      </w:r>
    </w:p>
    <w:p w14:paraId="3F51DD8D" w14:textId="75DB0FD7" w:rsidR="00C463E0" w:rsidRPr="003703C3" w:rsidRDefault="00486882" w:rsidP="00D65B95">
      <w:pPr>
        <w:spacing w:before="120" w:after="120" w:line="240" w:lineRule="auto"/>
        <w:jc w:val="both"/>
        <w:rPr>
          <w:highlight w:val="magenta"/>
        </w:rPr>
      </w:pPr>
      <w:r w:rsidRPr="003703C3">
        <w:rPr>
          <w:rFonts w:asciiTheme="majorBidi" w:eastAsiaTheme="minorHAnsi" w:hAnsiTheme="majorBidi" w:cstheme="majorBidi"/>
          <w:sz w:val="24"/>
          <w:szCs w:val="24"/>
          <w:lang w:val="en-GB"/>
        </w:rPr>
        <w:t>The final methodological approach including interview schedule, field visits and data to be used in the evaluation should be clearly outlined in the inception report and be fully discussed and agreed between UNDP and the evaluators, in consultation with the stakeholders where applicable.</w:t>
      </w:r>
    </w:p>
    <w:p w14:paraId="42AD3A8C" w14:textId="77777777" w:rsidR="00C463E0" w:rsidRPr="003703C3" w:rsidRDefault="00C463E0">
      <w:pPr>
        <w:spacing w:after="0" w:line="240" w:lineRule="auto"/>
        <w:jc w:val="both"/>
        <w:rPr>
          <w:rFonts w:asciiTheme="majorBidi" w:hAnsiTheme="majorBidi" w:cstheme="majorBidi"/>
          <w:highlight w:val="cyan"/>
          <w:lang w:val="en-GB"/>
        </w:rPr>
      </w:pPr>
    </w:p>
    <w:p w14:paraId="0AABDBEA" w14:textId="77777777" w:rsidR="00B86EA7" w:rsidRPr="003703C3" w:rsidRDefault="00902EFB">
      <w:pPr>
        <w:pStyle w:val="ListParagraph"/>
        <w:numPr>
          <w:ilvl w:val="1"/>
          <w:numId w:val="15"/>
        </w:numPr>
        <w:spacing w:after="0"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 xml:space="preserve">DATA COLLECTION, REMOTE INTERVIEWS AND USE OF NATIONAL CONSULTANTS </w:t>
      </w:r>
      <w:r w:rsidR="009F5ED7" w:rsidRPr="003703C3">
        <w:rPr>
          <w:rFonts w:asciiTheme="majorBidi" w:hAnsiTheme="majorBidi" w:cstheme="majorBidi"/>
          <w:b/>
          <w:bCs/>
          <w:sz w:val="24"/>
          <w:szCs w:val="24"/>
        </w:rPr>
        <w:t xml:space="preserve"> </w:t>
      </w:r>
    </w:p>
    <w:p w14:paraId="7E204552" w14:textId="77777777" w:rsidR="00485B27" w:rsidRPr="003703C3" w:rsidRDefault="00485B27">
      <w:pPr>
        <w:pStyle w:val="Default"/>
        <w:rPr>
          <w:rFonts w:asciiTheme="majorBidi" w:hAnsiTheme="majorBidi" w:cstheme="majorBidi"/>
          <w:color w:val="auto"/>
          <w:highlight w:val="magenta"/>
        </w:rPr>
      </w:pPr>
    </w:p>
    <w:p w14:paraId="066077FA" w14:textId="228662DD" w:rsidR="00B86EA7" w:rsidRPr="00D65B95" w:rsidRDefault="005E74E0" w:rsidP="00D65B95">
      <w:pPr>
        <w:spacing w:before="120" w:after="120" w:line="240" w:lineRule="auto"/>
        <w:jc w:val="both"/>
        <w:rPr>
          <w:rFonts w:asciiTheme="majorBidi" w:hAnsiTheme="majorBidi" w:cstheme="majorBidi"/>
        </w:rPr>
      </w:pPr>
      <w:r w:rsidRPr="00D65B95">
        <w:rPr>
          <w:rFonts w:asciiTheme="majorBidi" w:hAnsiTheme="majorBidi" w:cstheme="majorBidi"/>
          <w:sz w:val="24"/>
          <w:szCs w:val="24"/>
        </w:rPr>
        <w:t>I</w:t>
      </w:r>
      <w:r w:rsidR="00902EFB" w:rsidRPr="00D65B95">
        <w:rPr>
          <w:rFonts w:asciiTheme="majorBidi" w:hAnsiTheme="majorBidi" w:cstheme="majorBidi"/>
          <w:sz w:val="24"/>
          <w:szCs w:val="24"/>
        </w:rPr>
        <w:t>mplementing evaluations during the COVID-19 crises</w:t>
      </w:r>
      <w:r w:rsidRPr="00D65B95">
        <w:rPr>
          <w:rFonts w:asciiTheme="majorBidi" w:hAnsiTheme="majorBidi" w:cstheme="majorBidi"/>
          <w:sz w:val="24"/>
          <w:szCs w:val="24"/>
        </w:rPr>
        <w:t xml:space="preserve"> requires careful consideration to planning the </w:t>
      </w:r>
      <w:r w:rsidR="00902EFB" w:rsidRPr="00D65B95">
        <w:rPr>
          <w:rFonts w:asciiTheme="majorBidi" w:hAnsiTheme="majorBidi" w:cstheme="majorBidi"/>
          <w:sz w:val="24"/>
          <w:szCs w:val="24"/>
        </w:rPr>
        <w:t>i</w:t>
      </w:r>
      <w:r w:rsidR="00485B27" w:rsidRPr="00D65B95">
        <w:rPr>
          <w:rFonts w:asciiTheme="majorBidi" w:hAnsiTheme="majorBidi" w:cstheme="majorBidi"/>
          <w:sz w:val="24"/>
          <w:szCs w:val="24"/>
        </w:rPr>
        <w:t>mplementation of evaluations remotely (virtually), through remote data collection and the remote interviewing of stakeholders</w:t>
      </w:r>
      <w:r w:rsidRPr="00D65B95">
        <w:rPr>
          <w:rFonts w:asciiTheme="majorBidi" w:hAnsiTheme="majorBidi" w:cstheme="majorBidi"/>
          <w:sz w:val="24"/>
          <w:szCs w:val="24"/>
        </w:rPr>
        <w:t>. The following</w:t>
      </w:r>
      <w:r w:rsidR="00902EFB" w:rsidRPr="00D65B95">
        <w:rPr>
          <w:rFonts w:asciiTheme="majorBidi" w:hAnsiTheme="majorBidi" w:cstheme="majorBidi"/>
          <w:sz w:val="24"/>
          <w:szCs w:val="24"/>
        </w:rPr>
        <w:t xml:space="preserve"> shall </w:t>
      </w:r>
      <w:r w:rsidRPr="00D65B95">
        <w:rPr>
          <w:rFonts w:asciiTheme="majorBidi" w:hAnsiTheme="majorBidi" w:cstheme="majorBidi"/>
          <w:sz w:val="24"/>
          <w:szCs w:val="24"/>
        </w:rPr>
        <w:t xml:space="preserve">be </w:t>
      </w:r>
      <w:r w:rsidR="00902EFB" w:rsidRPr="00D65B95">
        <w:rPr>
          <w:rFonts w:asciiTheme="majorBidi" w:hAnsiTheme="majorBidi" w:cstheme="majorBidi"/>
          <w:sz w:val="24"/>
          <w:szCs w:val="24"/>
        </w:rPr>
        <w:t>take</w:t>
      </w:r>
      <w:r w:rsidRPr="00D65B95">
        <w:rPr>
          <w:rFonts w:asciiTheme="majorBidi" w:hAnsiTheme="majorBidi" w:cstheme="majorBidi"/>
          <w:sz w:val="24"/>
          <w:szCs w:val="24"/>
        </w:rPr>
        <w:t xml:space="preserve">n into </w:t>
      </w:r>
      <w:r w:rsidR="00902EFB" w:rsidRPr="00D65B95">
        <w:rPr>
          <w:rFonts w:asciiTheme="majorBidi" w:hAnsiTheme="majorBidi" w:cstheme="majorBidi"/>
          <w:sz w:val="24"/>
          <w:szCs w:val="24"/>
        </w:rPr>
        <w:t>account:</w:t>
      </w:r>
      <w:r w:rsidR="00485B27" w:rsidRPr="00D65B95">
        <w:rPr>
          <w:rFonts w:asciiTheme="majorBidi" w:hAnsiTheme="majorBidi" w:cstheme="majorBidi"/>
          <w:sz w:val="24"/>
          <w:szCs w:val="24"/>
        </w:rPr>
        <w:t xml:space="preserve"> </w:t>
      </w:r>
    </w:p>
    <w:p w14:paraId="3DE76692" w14:textId="77777777" w:rsidR="00B86EA7" w:rsidRPr="003703C3" w:rsidRDefault="00902EFB" w:rsidP="00D65B95">
      <w:pPr>
        <w:pStyle w:val="ListParagraph"/>
        <w:numPr>
          <w:ilvl w:val="0"/>
          <w:numId w:val="16"/>
        </w:numPr>
        <w:autoSpaceDE w:val="0"/>
        <w:autoSpaceDN w:val="0"/>
        <w:adjustRightInd w:val="0"/>
        <w:spacing w:before="120" w:after="120" w:line="240" w:lineRule="auto"/>
        <w:ind w:left="720"/>
        <w:contextualSpacing w:val="0"/>
        <w:jc w:val="both"/>
        <w:rPr>
          <w:rFonts w:asciiTheme="majorBidi" w:hAnsiTheme="majorBidi" w:cstheme="majorBidi"/>
          <w:lang w:val="en-US"/>
        </w:rPr>
      </w:pPr>
      <w:r w:rsidRPr="003703C3">
        <w:rPr>
          <w:rFonts w:asciiTheme="majorBidi" w:hAnsiTheme="majorBidi" w:cstheme="majorBidi"/>
          <w:sz w:val="24"/>
          <w:szCs w:val="24"/>
        </w:rPr>
        <w:t xml:space="preserve">Due to travel restrictions, </w:t>
      </w:r>
      <w:r w:rsidR="00B86EA7" w:rsidRPr="003703C3">
        <w:rPr>
          <w:rFonts w:asciiTheme="majorBidi" w:hAnsiTheme="majorBidi" w:cstheme="majorBidi"/>
          <w:sz w:val="24"/>
          <w:szCs w:val="24"/>
        </w:rPr>
        <w:t xml:space="preserve">it is likely not to be possible to travel to </w:t>
      </w:r>
      <w:r w:rsidR="009F5ED7" w:rsidRPr="003703C3">
        <w:rPr>
          <w:rFonts w:asciiTheme="majorBidi" w:hAnsiTheme="majorBidi" w:cstheme="majorBidi"/>
          <w:sz w:val="24"/>
          <w:szCs w:val="24"/>
        </w:rPr>
        <w:t xml:space="preserve">Jerusalem </w:t>
      </w:r>
      <w:r w:rsidR="00B86EA7" w:rsidRPr="003703C3">
        <w:rPr>
          <w:rFonts w:asciiTheme="majorBidi" w:hAnsiTheme="majorBidi" w:cstheme="majorBidi"/>
          <w:sz w:val="24"/>
          <w:szCs w:val="24"/>
        </w:rPr>
        <w:t xml:space="preserve">or within </w:t>
      </w:r>
      <w:r w:rsidR="009F5ED7" w:rsidRPr="003703C3">
        <w:rPr>
          <w:rFonts w:asciiTheme="majorBidi" w:hAnsiTheme="majorBidi" w:cstheme="majorBidi"/>
          <w:sz w:val="24"/>
          <w:szCs w:val="24"/>
        </w:rPr>
        <w:t>Jerusalem</w:t>
      </w:r>
      <w:r w:rsidR="00B86EA7" w:rsidRPr="003703C3">
        <w:rPr>
          <w:rFonts w:asciiTheme="majorBidi" w:hAnsiTheme="majorBidi" w:cstheme="majorBidi"/>
          <w:sz w:val="24"/>
          <w:szCs w:val="24"/>
        </w:rPr>
        <w:t xml:space="preserve"> for the evaluation, and therefore the evaluation team should develop a methodology that takes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7156C414" w14:textId="77777777" w:rsidR="00B86EA7" w:rsidRPr="003703C3" w:rsidRDefault="00B86EA7" w:rsidP="00D65B95">
      <w:pPr>
        <w:pStyle w:val="ListParagraph"/>
        <w:numPr>
          <w:ilvl w:val="0"/>
          <w:numId w:val="16"/>
        </w:numPr>
        <w:autoSpaceDE w:val="0"/>
        <w:autoSpaceDN w:val="0"/>
        <w:adjustRightInd w:val="0"/>
        <w:spacing w:before="120" w:after="120" w:line="240" w:lineRule="auto"/>
        <w:ind w:left="720"/>
        <w:contextualSpacing w:val="0"/>
        <w:jc w:val="both"/>
        <w:rPr>
          <w:rFonts w:asciiTheme="majorBidi" w:hAnsiTheme="majorBidi" w:cstheme="majorBidi"/>
          <w:sz w:val="24"/>
          <w:szCs w:val="24"/>
        </w:rPr>
      </w:pPr>
      <w:r w:rsidRPr="003703C3">
        <w:rPr>
          <w:rFonts w:asciiTheme="majorBidi" w:hAnsiTheme="majorBidi" w:cstheme="majorBidi"/>
          <w:sz w:val="24"/>
          <w:szCs w:val="24"/>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national counterparts may be working from home. These limitations must be reflected in the evaluation report. </w:t>
      </w:r>
    </w:p>
    <w:p w14:paraId="28AD39B0" w14:textId="77777777" w:rsidR="00B86EA7" w:rsidRPr="003703C3" w:rsidRDefault="00B86EA7" w:rsidP="00D65B95">
      <w:pPr>
        <w:pStyle w:val="ListParagraph"/>
        <w:numPr>
          <w:ilvl w:val="0"/>
          <w:numId w:val="16"/>
        </w:numPr>
        <w:autoSpaceDE w:val="0"/>
        <w:autoSpaceDN w:val="0"/>
        <w:adjustRightInd w:val="0"/>
        <w:spacing w:before="120" w:after="120" w:line="240" w:lineRule="auto"/>
        <w:ind w:left="720"/>
        <w:contextualSpacing w:val="0"/>
        <w:jc w:val="both"/>
        <w:rPr>
          <w:rFonts w:asciiTheme="majorBidi" w:hAnsiTheme="majorBidi" w:cstheme="majorBidi"/>
          <w:sz w:val="24"/>
          <w:szCs w:val="24"/>
        </w:rPr>
      </w:pPr>
      <w:r w:rsidRPr="003703C3">
        <w:rPr>
          <w:rFonts w:asciiTheme="majorBidi" w:hAnsiTheme="majorBidi" w:cstheme="majorBidi"/>
          <w:sz w:val="24"/>
          <w:szCs w:val="24"/>
        </w:rPr>
        <w:t>If a data collection/field mission is not possible then remote interviews may be undertaken through telephone or online (</w:t>
      </w:r>
      <w:r w:rsidR="009F5ED7" w:rsidRPr="003703C3">
        <w:rPr>
          <w:rFonts w:asciiTheme="majorBidi" w:hAnsiTheme="majorBidi" w:cstheme="majorBidi"/>
          <w:sz w:val="24"/>
          <w:szCs w:val="24"/>
        </w:rPr>
        <w:t>Skype</w:t>
      </w:r>
      <w:r w:rsidRPr="003703C3">
        <w:rPr>
          <w:rFonts w:asciiTheme="majorBidi" w:hAnsiTheme="majorBidi" w:cstheme="majorBidi"/>
          <w:sz w:val="24"/>
          <w:szCs w:val="24"/>
        </w:rPr>
        <w:t xml:space="preserve">, zoom etc.). International consultants can work remotely with national evaluator support in the field if it is safe for them to operate and </w:t>
      </w:r>
      <w:r w:rsidRPr="003703C3">
        <w:rPr>
          <w:rFonts w:asciiTheme="majorBidi" w:hAnsiTheme="majorBidi" w:cstheme="majorBidi"/>
          <w:sz w:val="24"/>
          <w:szCs w:val="24"/>
        </w:rPr>
        <w:lastRenderedPageBreak/>
        <w:t xml:space="preserve">travel. No stakeholders, consultants or UNDP staff should be put in harm and safety is the key priority. </w:t>
      </w:r>
    </w:p>
    <w:p w14:paraId="188AE9AF" w14:textId="77777777" w:rsidR="00B86EA7" w:rsidRPr="003703C3" w:rsidRDefault="00B86EA7" w:rsidP="00D65B95">
      <w:pPr>
        <w:pStyle w:val="ListParagraph"/>
        <w:numPr>
          <w:ilvl w:val="0"/>
          <w:numId w:val="16"/>
        </w:numPr>
        <w:autoSpaceDE w:val="0"/>
        <w:autoSpaceDN w:val="0"/>
        <w:adjustRightInd w:val="0"/>
        <w:spacing w:before="120" w:after="120" w:line="240" w:lineRule="auto"/>
        <w:ind w:left="720"/>
        <w:contextualSpacing w:val="0"/>
        <w:jc w:val="both"/>
        <w:rPr>
          <w:rFonts w:asciiTheme="majorBidi" w:hAnsiTheme="majorBidi" w:cstheme="majorBidi"/>
          <w:sz w:val="24"/>
          <w:szCs w:val="24"/>
        </w:rPr>
      </w:pPr>
      <w:r w:rsidRPr="003703C3">
        <w:rPr>
          <w:rFonts w:asciiTheme="majorBidi" w:hAnsiTheme="majorBidi" w:cstheme="majorBidi"/>
          <w:sz w:val="24"/>
          <w:szCs w:val="24"/>
        </w:rPr>
        <w:t xml:space="preserve">A short validation mission may be considered if it is confirmed to be safe for staff, consultants, </w:t>
      </w:r>
      <w:r w:rsidR="009F5ED7" w:rsidRPr="003703C3">
        <w:rPr>
          <w:rFonts w:asciiTheme="majorBidi" w:hAnsiTheme="majorBidi" w:cstheme="majorBidi"/>
          <w:sz w:val="24"/>
          <w:szCs w:val="24"/>
        </w:rPr>
        <w:t>and stakeholders</w:t>
      </w:r>
      <w:r w:rsidRPr="003703C3">
        <w:rPr>
          <w:rFonts w:asciiTheme="majorBidi" w:hAnsiTheme="majorBidi" w:cstheme="majorBidi"/>
          <w:sz w:val="24"/>
          <w:szCs w:val="24"/>
        </w:rPr>
        <w:t xml:space="preserve"> and if such a mission is possible within the evaluation schedule. Equally, qualified and independent national consultants can be hired to undertake the evaluation and interviews in country as long as it is safe to do so. </w:t>
      </w:r>
    </w:p>
    <w:p w14:paraId="1D2F0FB4" w14:textId="188B9007" w:rsidR="009F5ED7" w:rsidRPr="003703C3" w:rsidRDefault="009F5ED7">
      <w:pPr>
        <w:autoSpaceDE w:val="0"/>
        <w:autoSpaceDN w:val="0"/>
        <w:adjustRightInd w:val="0"/>
        <w:spacing w:after="0" w:line="240" w:lineRule="auto"/>
        <w:rPr>
          <w:rFonts w:asciiTheme="majorBidi" w:eastAsiaTheme="minorHAnsi" w:hAnsiTheme="majorBidi" w:cstheme="majorBidi"/>
          <w:sz w:val="24"/>
          <w:szCs w:val="24"/>
          <w:highlight w:val="magenta"/>
        </w:rPr>
      </w:pPr>
    </w:p>
    <w:p w14:paraId="317A1B12" w14:textId="77777777" w:rsidR="009F5ED7" w:rsidRPr="00B42D36" w:rsidRDefault="009F5ED7">
      <w:pPr>
        <w:pStyle w:val="ListParagraph"/>
        <w:numPr>
          <w:ilvl w:val="1"/>
          <w:numId w:val="15"/>
        </w:numPr>
        <w:spacing w:after="0" w:line="240" w:lineRule="auto"/>
        <w:jc w:val="both"/>
        <w:rPr>
          <w:rFonts w:asciiTheme="majorBidi" w:hAnsiTheme="majorBidi" w:cstheme="majorBidi"/>
          <w:b/>
          <w:bCs/>
          <w:sz w:val="24"/>
          <w:szCs w:val="24"/>
        </w:rPr>
      </w:pPr>
      <w:r w:rsidRPr="00B42D36">
        <w:rPr>
          <w:rFonts w:asciiTheme="majorBidi" w:hAnsiTheme="majorBidi" w:cstheme="majorBidi"/>
          <w:b/>
          <w:bCs/>
          <w:sz w:val="24"/>
          <w:szCs w:val="24"/>
        </w:rPr>
        <w:t>D</w:t>
      </w:r>
      <w:r w:rsidR="00C463E0" w:rsidRPr="00B42D36">
        <w:rPr>
          <w:rFonts w:asciiTheme="majorBidi" w:hAnsiTheme="majorBidi" w:cstheme="majorBidi"/>
          <w:b/>
          <w:bCs/>
          <w:sz w:val="24"/>
          <w:szCs w:val="24"/>
        </w:rPr>
        <w:t xml:space="preserve">ESK REVIEW AND DATA COLLECTION </w:t>
      </w:r>
    </w:p>
    <w:p w14:paraId="346D6199" w14:textId="77777777" w:rsidR="009F5ED7" w:rsidRPr="00D2392D" w:rsidRDefault="009F5ED7">
      <w:pPr>
        <w:autoSpaceDE w:val="0"/>
        <w:autoSpaceDN w:val="0"/>
        <w:adjustRightInd w:val="0"/>
        <w:spacing w:after="0" w:line="240" w:lineRule="auto"/>
        <w:rPr>
          <w:rFonts w:asciiTheme="majorBidi" w:eastAsiaTheme="minorHAnsi" w:hAnsiTheme="majorBidi" w:cstheme="majorBidi"/>
          <w:b/>
          <w:bCs/>
        </w:rPr>
      </w:pPr>
    </w:p>
    <w:p w14:paraId="0F5B3DF6" w14:textId="08C11AD9" w:rsidR="009F5ED7" w:rsidRPr="00D2392D" w:rsidRDefault="009F5ED7" w:rsidP="00D2392D">
      <w:pPr>
        <w:pStyle w:val="ListParagraph"/>
        <w:numPr>
          <w:ilvl w:val="0"/>
          <w:numId w:val="17"/>
        </w:numPr>
        <w:autoSpaceDE w:val="0"/>
        <w:autoSpaceDN w:val="0"/>
        <w:adjustRightInd w:val="0"/>
        <w:spacing w:before="120" w:after="120" w:line="240" w:lineRule="auto"/>
        <w:rPr>
          <w:rFonts w:asciiTheme="majorBidi" w:hAnsiTheme="majorBidi" w:cstheme="majorBidi"/>
          <w:b/>
          <w:bCs/>
        </w:rPr>
      </w:pPr>
      <w:r w:rsidRPr="00B42D36">
        <w:rPr>
          <w:rFonts w:asciiTheme="majorBidi" w:hAnsiTheme="majorBidi" w:cstheme="majorBidi"/>
          <w:b/>
          <w:bCs/>
          <w:sz w:val="24"/>
          <w:szCs w:val="24"/>
        </w:rPr>
        <w:t>Desk Review</w:t>
      </w:r>
    </w:p>
    <w:p w14:paraId="4825C384" w14:textId="3255C1EE" w:rsidR="009F5ED7" w:rsidRPr="00D2392D" w:rsidRDefault="001D0EED" w:rsidP="00D2392D">
      <w:pPr>
        <w:spacing w:before="120" w:after="120" w:line="240" w:lineRule="auto"/>
        <w:jc w:val="both"/>
        <w:rPr>
          <w:rFonts w:asciiTheme="majorBidi" w:eastAsiaTheme="minorHAnsi" w:hAnsiTheme="majorBidi" w:cstheme="majorBidi"/>
          <w:sz w:val="24"/>
          <w:szCs w:val="24"/>
        </w:rPr>
      </w:pPr>
      <w:r w:rsidRPr="00B42D36">
        <w:rPr>
          <w:rFonts w:asciiTheme="majorBidi" w:hAnsiTheme="majorBidi" w:cstheme="majorBidi"/>
          <w:sz w:val="24"/>
          <w:szCs w:val="24"/>
        </w:rPr>
        <w:t>The e</w:t>
      </w:r>
      <w:r w:rsidR="009F5ED7" w:rsidRPr="00B42D36">
        <w:rPr>
          <w:rFonts w:asciiTheme="majorBidi" w:hAnsiTheme="majorBidi" w:cstheme="majorBidi"/>
          <w:sz w:val="24"/>
          <w:szCs w:val="24"/>
        </w:rPr>
        <w:t>valuator</w:t>
      </w:r>
      <w:r w:rsidRPr="00B42D36">
        <w:rPr>
          <w:rFonts w:asciiTheme="majorBidi" w:hAnsiTheme="majorBidi" w:cstheme="majorBidi"/>
          <w:sz w:val="24"/>
          <w:szCs w:val="24"/>
        </w:rPr>
        <w:t xml:space="preserve"> shall agree with </w:t>
      </w:r>
      <w:r w:rsidR="009F5ED7" w:rsidRPr="00B42D36">
        <w:rPr>
          <w:rFonts w:asciiTheme="majorBidi" w:hAnsiTheme="majorBidi" w:cstheme="majorBidi"/>
          <w:sz w:val="24"/>
          <w:szCs w:val="24"/>
        </w:rPr>
        <w:t xml:space="preserve">UNDP on clear methodologies for collecting evaluative evidence considering all constraints. </w:t>
      </w:r>
      <w:r w:rsidRPr="00B42D36">
        <w:rPr>
          <w:rFonts w:asciiTheme="majorBidi" w:hAnsiTheme="majorBidi" w:cstheme="majorBidi"/>
          <w:sz w:val="24"/>
          <w:szCs w:val="24"/>
        </w:rPr>
        <w:t xml:space="preserve">The evaluator shall also ensure that </w:t>
      </w:r>
      <w:r w:rsidR="009F5ED7" w:rsidRPr="00B42D36">
        <w:rPr>
          <w:rFonts w:asciiTheme="majorBidi" w:hAnsiTheme="majorBidi" w:cstheme="majorBidi"/>
          <w:sz w:val="24"/>
          <w:szCs w:val="24"/>
        </w:rPr>
        <w:t xml:space="preserve">the required data and documentation are collected prior to the start of </w:t>
      </w:r>
      <w:r w:rsidRPr="00B42D36">
        <w:rPr>
          <w:rFonts w:asciiTheme="majorBidi" w:hAnsiTheme="majorBidi" w:cstheme="majorBidi"/>
          <w:sz w:val="24"/>
          <w:szCs w:val="24"/>
        </w:rPr>
        <w:t>the</w:t>
      </w:r>
      <w:r w:rsidR="009F5ED7" w:rsidRPr="00B42D36">
        <w:rPr>
          <w:rFonts w:asciiTheme="majorBidi" w:hAnsiTheme="majorBidi" w:cstheme="majorBidi"/>
          <w:sz w:val="24"/>
          <w:szCs w:val="24"/>
        </w:rPr>
        <w:t xml:space="preserve"> evaluation </w:t>
      </w:r>
      <w:r w:rsidRPr="00B42D36">
        <w:rPr>
          <w:rFonts w:asciiTheme="majorBidi" w:hAnsiTheme="majorBidi" w:cstheme="majorBidi"/>
          <w:sz w:val="24"/>
          <w:szCs w:val="24"/>
        </w:rPr>
        <w:t xml:space="preserve">process </w:t>
      </w:r>
      <w:r w:rsidR="009F5ED7" w:rsidRPr="00B42D36">
        <w:rPr>
          <w:rFonts w:asciiTheme="majorBidi" w:hAnsiTheme="majorBidi" w:cstheme="majorBidi"/>
          <w:sz w:val="24"/>
          <w:szCs w:val="24"/>
        </w:rPr>
        <w:t>to the extent possible. Approaches and methodologies should be outlined in the inception report of the evaluation.</w:t>
      </w:r>
    </w:p>
    <w:p w14:paraId="6BCA7B0A" w14:textId="77777777" w:rsidR="009F5ED7" w:rsidRPr="003703C3" w:rsidRDefault="009F5ED7" w:rsidP="00D2392D">
      <w:pPr>
        <w:pStyle w:val="ListParagraph"/>
        <w:numPr>
          <w:ilvl w:val="0"/>
          <w:numId w:val="17"/>
        </w:numPr>
        <w:autoSpaceDE w:val="0"/>
        <w:autoSpaceDN w:val="0"/>
        <w:adjustRightInd w:val="0"/>
        <w:spacing w:before="120" w:after="120" w:line="240" w:lineRule="auto"/>
        <w:contextualSpacing w:val="0"/>
        <w:rPr>
          <w:rFonts w:asciiTheme="majorBidi" w:hAnsiTheme="majorBidi" w:cstheme="majorBidi"/>
          <w:b/>
          <w:bCs/>
          <w:sz w:val="24"/>
          <w:szCs w:val="24"/>
        </w:rPr>
      </w:pPr>
      <w:r w:rsidRPr="003703C3">
        <w:rPr>
          <w:rFonts w:asciiTheme="majorBidi" w:hAnsiTheme="majorBidi" w:cstheme="majorBidi"/>
          <w:b/>
          <w:bCs/>
          <w:sz w:val="24"/>
          <w:szCs w:val="24"/>
        </w:rPr>
        <w:t>Data Collection</w:t>
      </w:r>
    </w:p>
    <w:p w14:paraId="75B0ABFA" w14:textId="77777777" w:rsidR="00D42814" w:rsidRPr="00D65B95" w:rsidRDefault="00D42814"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In preparing for data collection, the Consultant is encouraged to consider the following:</w:t>
      </w:r>
    </w:p>
    <w:p w14:paraId="15C295A7" w14:textId="77777777" w:rsidR="009F5ED7" w:rsidRPr="003703C3" w:rsidRDefault="00D42814" w:rsidP="00D65B95">
      <w:pPr>
        <w:pStyle w:val="ListParagraph"/>
        <w:numPr>
          <w:ilvl w:val="0"/>
          <w:numId w:val="21"/>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t>E</w:t>
      </w:r>
      <w:r w:rsidR="009F5ED7" w:rsidRPr="003703C3">
        <w:rPr>
          <w:rFonts w:asciiTheme="majorBidi" w:hAnsiTheme="majorBidi" w:cstheme="majorBidi"/>
          <w:sz w:val="24"/>
          <w:szCs w:val="24"/>
        </w:rPr>
        <w:t>xamining the availability of stakeholders</w:t>
      </w:r>
      <w:r w:rsidRPr="003703C3">
        <w:rPr>
          <w:rFonts w:asciiTheme="majorBidi" w:hAnsiTheme="majorBidi" w:cstheme="majorBidi"/>
          <w:sz w:val="24"/>
          <w:szCs w:val="24"/>
        </w:rPr>
        <w:t xml:space="preserve"> taking into account </w:t>
      </w:r>
      <w:r w:rsidR="009F5ED7" w:rsidRPr="003703C3">
        <w:rPr>
          <w:rFonts w:asciiTheme="majorBidi" w:hAnsiTheme="majorBidi" w:cstheme="majorBidi"/>
          <w:sz w:val="24"/>
          <w:szCs w:val="24"/>
        </w:rPr>
        <w:t>potential external factors that may hamper data collection activities</w:t>
      </w:r>
      <w:r w:rsidRPr="003703C3">
        <w:rPr>
          <w:rFonts w:asciiTheme="majorBidi" w:hAnsiTheme="majorBidi" w:cstheme="majorBidi"/>
          <w:sz w:val="24"/>
          <w:szCs w:val="24"/>
        </w:rPr>
        <w:t xml:space="preserve">- all with consideration to the timeframe of the </w:t>
      </w:r>
      <w:r w:rsidR="009F5ED7" w:rsidRPr="003703C3">
        <w:rPr>
          <w:rFonts w:asciiTheme="majorBidi" w:hAnsiTheme="majorBidi" w:cstheme="majorBidi"/>
          <w:sz w:val="24"/>
          <w:szCs w:val="24"/>
        </w:rPr>
        <w:t xml:space="preserve">evaluation. </w:t>
      </w:r>
    </w:p>
    <w:p w14:paraId="64F3D6A5" w14:textId="4D506EB7" w:rsidR="003976A3" w:rsidRPr="003703C3" w:rsidRDefault="009F5ED7" w:rsidP="00D65B95">
      <w:pPr>
        <w:pStyle w:val="ListParagraph"/>
        <w:numPr>
          <w:ilvl w:val="0"/>
          <w:numId w:val="21"/>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t>Consider</w:t>
      </w:r>
      <w:r w:rsidR="00D42814" w:rsidRPr="003703C3">
        <w:rPr>
          <w:rFonts w:asciiTheme="majorBidi" w:hAnsiTheme="majorBidi" w:cstheme="majorBidi"/>
          <w:sz w:val="24"/>
          <w:szCs w:val="24"/>
        </w:rPr>
        <w:t>ing</w:t>
      </w:r>
      <w:r w:rsidRPr="003703C3">
        <w:rPr>
          <w:rFonts w:asciiTheme="majorBidi" w:hAnsiTheme="majorBidi" w:cstheme="majorBidi"/>
          <w:sz w:val="24"/>
          <w:szCs w:val="24"/>
        </w:rPr>
        <w:t xml:space="preserve"> the use of a flexible team approach include</w:t>
      </w:r>
      <w:r w:rsidR="003976A3" w:rsidRPr="003703C3">
        <w:rPr>
          <w:rFonts w:asciiTheme="majorBidi" w:hAnsiTheme="majorBidi" w:cstheme="majorBidi"/>
          <w:sz w:val="24"/>
          <w:szCs w:val="24"/>
        </w:rPr>
        <w:t xml:space="preserve"> (e.g. if </w:t>
      </w:r>
      <w:r w:rsidRPr="003703C3">
        <w:rPr>
          <w:rFonts w:asciiTheme="majorBidi" w:hAnsiTheme="majorBidi" w:cstheme="majorBidi"/>
          <w:sz w:val="24"/>
          <w:szCs w:val="24"/>
        </w:rPr>
        <w:t xml:space="preserve"> </w:t>
      </w:r>
      <w:r w:rsidR="003976A3" w:rsidRPr="003703C3">
        <w:rPr>
          <w:rFonts w:asciiTheme="majorBidi" w:hAnsiTheme="majorBidi" w:cstheme="majorBidi"/>
          <w:sz w:val="24"/>
          <w:szCs w:val="24"/>
        </w:rPr>
        <w:t>the team comprise of i</w:t>
      </w:r>
      <w:r w:rsidRPr="003703C3">
        <w:rPr>
          <w:rFonts w:asciiTheme="majorBidi" w:hAnsiTheme="majorBidi" w:cstheme="majorBidi"/>
          <w:sz w:val="24"/>
          <w:szCs w:val="24"/>
        </w:rPr>
        <w:t>nternational experts</w:t>
      </w:r>
      <w:r w:rsidR="003976A3" w:rsidRPr="003703C3">
        <w:rPr>
          <w:rFonts w:asciiTheme="majorBidi" w:hAnsiTheme="majorBidi" w:cstheme="majorBidi"/>
          <w:sz w:val="24"/>
          <w:szCs w:val="24"/>
        </w:rPr>
        <w:t xml:space="preserve"> working remotely in case of travel restrictions, including </w:t>
      </w:r>
      <w:r w:rsidR="001D0EED" w:rsidRPr="003703C3">
        <w:rPr>
          <w:rFonts w:asciiTheme="majorBidi" w:hAnsiTheme="majorBidi" w:cstheme="majorBidi"/>
          <w:sz w:val="24"/>
          <w:szCs w:val="24"/>
        </w:rPr>
        <w:t xml:space="preserve"> </w:t>
      </w:r>
      <w:r w:rsidRPr="003703C3">
        <w:rPr>
          <w:rFonts w:asciiTheme="majorBidi" w:hAnsiTheme="majorBidi" w:cstheme="majorBidi"/>
          <w:sz w:val="24"/>
          <w:szCs w:val="24"/>
        </w:rPr>
        <w:t xml:space="preserve">national consultants for data collection who are already in country and who may be less affected by travel restrictions. </w:t>
      </w:r>
      <w:r w:rsidR="003976A3" w:rsidRPr="003703C3">
        <w:rPr>
          <w:rFonts w:asciiTheme="majorBidi" w:hAnsiTheme="majorBidi" w:cstheme="majorBidi"/>
          <w:sz w:val="24"/>
          <w:szCs w:val="24"/>
        </w:rPr>
        <w:t xml:space="preserve">This with full consideration to principle of “do no harm” to ensure their safety and the safety of stakeholders and all concerned. </w:t>
      </w:r>
    </w:p>
    <w:p w14:paraId="5358CDED" w14:textId="3D200E35" w:rsidR="00B22D8C" w:rsidRDefault="009F5ED7" w:rsidP="00B22D8C">
      <w:pPr>
        <w:pStyle w:val="ListParagraph"/>
        <w:numPr>
          <w:ilvl w:val="0"/>
          <w:numId w:val="21"/>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t>Plan</w:t>
      </w:r>
      <w:r w:rsidR="003976A3" w:rsidRPr="003703C3">
        <w:rPr>
          <w:rFonts w:asciiTheme="majorBidi" w:hAnsiTheme="majorBidi" w:cstheme="majorBidi"/>
          <w:sz w:val="24"/>
          <w:szCs w:val="24"/>
        </w:rPr>
        <w:t xml:space="preserve">ning </w:t>
      </w:r>
      <w:r w:rsidRPr="003703C3">
        <w:rPr>
          <w:rFonts w:asciiTheme="majorBidi" w:hAnsiTheme="majorBidi" w:cstheme="majorBidi"/>
          <w:sz w:val="24"/>
          <w:szCs w:val="24"/>
        </w:rPr>
        <w:t>for remote data collection</w:t>
      </w:r>
      <w:r w:rsidR="003976A3" w:rsidRPr="003703C3">
        <w:rPr>
          <w:rFonts w:asciiTheme="majorBidi" w:hAnsiTheme="majorBidi" w:cstheme="majorBidi"/>
          <w:sz w:val="24"/>
          <w:szCs w:val="24"/>
        </w:rPr>
        <w:t xml:space="preserve"> through </w:t>
      </w:r>
      <w:r w:rsidRPr="003703C3">
        <w:rPr>
          <w:rFonts w:asciiTheme="majorBidi" w:hAnsiTheme="majorBidi" w:cstheme="majorBidi"/>
          <w:sz w:val="24"/>
          <w:szCs w:val="24"/>
        </w:rPr>
        <w:t>conducting remote interviews, evaluation questionnaires</w:t>
      </w:r>
      <w:r w:rsidR="003976A3" w:rsidRPr="003703C3">
        <w:rPr>
          <w:rFonts w:asciiTheme="majorBidi" w:hAnsiTheme="majorBidi" w:cstheme="majorBidi"/>
          <w:sz w:val="24"/>
          <w:szCs w:val="24"/>
        </w:rPr>
        <w:t>, etc</w:t>
      </w:r>
      <w:r w:rsidRPr="003703C3">
        <w:rPr>
          <w:rFonts w:asciiTheme="majorBidi" w:hAnsiTheme="majorBidi" w:cstheme="majorBidi"/>
          <w:sz w:val="24"/>
          <w:szCs w:val="24"/>
        </w:rPr>
        <w:t xml:space="preserve">. </w:t>
      </w:r>
    </w:p>
    <w:p w14:paraId="11CDCC6A" w14:textId="1F27CB16" w:rsidR="002E51CC" w:rsidRDefault="002E51CC" w:rsidP="00B22D8C">
      <w:pPr>
        <w:pStyle w:val="ListParagraph"/>
        <w:numPr>
          <w:ilvl w:val="0"/>
          <w:numId w:val="21"/>
        </w:numPr>
        <w:spacing w:before="120" w:after="120" w:line="240" w:lineRule="auto"/>
        <w:jc w:val="both"/>
        <w:rPr>
          <w:rFonts w:asciiTheme="majorBidi" w:hAnsiTheme="majorBidi" w:cstheme="majorBidi"/>
          <w:sz w:val="24"/>
          <w:szCs w:val="24"/>
        </w:rPr>
      </w:pPr>
      <w:r w:rsidRPr="00D2392D">
        <w:rPr>
          <w:rFonts w:asciiTheme="majorBidi" w:hAnsiTheme="majorBidi" w:cstheme="majorBidi"/>
          <w:sz w:val="24"/>
          <w:szCs w:val="24"/>
        </w:rPr>
        <w:t>In line with the UNDP’s gender mainstreaming strategy, gender disaggregation of data is a key element of all UNDP’s interventions and data collected for the evaluation will be disaggregated by gender, to the extent possible, and assessed against the programme outputs/outcomes.</w:t>
      </w:r>
    </w:p>
    <w:p w14:paraId="2E8E3E4A" w14:textId="0EB1915A" w:rsidR="008E241F" w:rsidRPr="00D2392D" w:rsidRDefault="002E51CC" w:rsidP="00D2392D">
      <w:pPr>
        <w:pStyle w:val="ListParagraph"/>
        <w:numPr>
          <w:ilvl w:val="0"/>
          <w:numId w:val="17"/>
        </w:numPr>
        <w:autoSpaceDE w:val="0"/>
        <w:autoSpaceDN w:val="0"/>
        <w:adjustRightInd w:val="0"/>
        <w:spacing w:before="240" w:after="120" w:line="240" w:lineRule="auto"/>
        <w:contextualSpacing w:val="0"/>
        <w:rPr>
          <w:rFonts w:asciiTheme="majorBidi" w:hAnsiTheme="majorBidi" w:cstheme="majorBidi"/>
          <w:b/>
          <w:bCs/>
          <w:sz w:val="24"/>
          <w:szCs w:val="24"/>
        </w:rPr>
      </w:pPr>
      <w:r w:rsidRPr="00D2392D">
        <w:rPr>
          <w:rFonts w:asciiTheme="majorBidi" w:hAnsiTheme="majorBidi" w:cstheme="majorBidi"/>
          <w:b/>
          <w:bCs/>
          <w:sz w:val="24"/>
          <w:szCs w:val="24"/>
        </w:rPr>
        <w:t xml:space="preserve">Data </w:t>
      </w:r>
      <w:r w:rsidR="00996663">
        <w:rPr>
          <w:rFonts w:asciiTheme="majorBidi" w:hAnsiTheme="majorBidi" w:cstheme="majorBidi"/>
          <w:b/>
          <w:bCs/>
          <w:sz w:val="24"/>
          <w:szCs w:val="24"/>
        </w:rPr>
        <w:t>A</w:t>
      </w:r>
      <w:r w:rsidRPr="00D2392D">
        <w:rPr>
          <w:rFonts w:asciiTheme="majorBidi" w:hAnsiTheme="majorBidi" w:cstheme="majorBidi"/>
          <w:b/>
          <w:bCs/>
          <w:sz w:val="24"/>
          <w:szCs w:val="24"/>
        </w:rPr>
        <w:t xml:space="preserve">nalysis </w:t>
      </w:r>
    </w:p>
    <w:p w14:paraId="4BCE6247" w14:textId="2955D5F8" w:rsidR="00BB4375" w:rsidRPr="00D2392D" w:rsidRDefault="00BB4375" w:rsidP="00D2392D">
      <w:pPr>
        <w:autoSpaceDE w:val="0"/>
        <w:autoSpaceDN w:val="0"/>
        <w:adjustRightInd w:val="0"/>
        <w:spacing w:before="240" w:after="120" w:line="240" w:lineRule="auto"/>
        <w:jc w:val="both"/>
        <w:rPr>
          <w:rFonts w:asciiTheme="majorBidi" w:hAnsiTheme="majorBidi" w:cstheme="majorBidi"/>
          <w:b/>
          <w:bCs/>
          <w:sz w:val="24"/>
          <w:szCs w:val="24"/>
        </w:rPr>
      </w:pPr>
      <w:r w:rsidRPr="00D2392D">
        <w:rPr>
          <w:rFonts w:ascii="Times New Roman" w:eastAsiaTheme="minorHAnsi" w:hAnsi="Times New Roman" w:cs="Times New Roman"/>
          <w:sz w:val="24"/>
          <w:szCs w:val="24"/>
          <w:lang w:val="en-GB"/>
        </w:rPr>
        <w:t>Evidence obtained and used to assess the results of UNDP support should be triangulated from a variety of sources, including verifiable data on indicator achievement, existing reports, evaluations and technical papers, stakeholder interviews, focus groups, surveys and site visits.</w:t>
      </w:r>
    </w:p>
    <w:p w14:paraId="67C19F3B" w14:textId="7CCE9066" w:rsidR="009F5ED7" w:rsidRPr="00DE0668" w:rsidRDefault="009F5ED7" w:rsidP="00D2392D">
      <w:pPr>
        <w:pStyle w:val="ListParagraph"/>
        <w:numPr>
          <w:ilvl w:val="0"/>
          <w:numId w:val="17"/>
        </w:numPr>
        <w:autoSpaceDE w:val="0"/>
        <w:autoSpaceDN w:val="0"/>
        <w:adjustRightInd w:val="0"/>
        <w:spacing w:before="240" w:after="120" w:line="240" w:lineRule="auto"/>
        <w:contextualSpacing w:val="0"/>
        <w:rPr>
          <w:rFonts w:asciiTheme="majorBidi" w:hAnsiTheme="majorBidi" w:cstheme="majorBidi"/>
          <w:b/>
          <w:bCs/>
          <w:sz w:val="24"/>
          <w:szCs w:val="24"/>
        </w:rPr>
      </w:pPr>
      <w:r w:rsidRPr="00DE0668">
        <w:rPr>
          <w:rFonts w:asciiTheme="majorBidi" w:hAnsiTheme="majorBidi" w:cstheme="majorBidi"/>
          <w:b/>
          <w:bCs/>
          <w:sz w:val="24"/>
          <w:szCs w:val="24"/>
        </w:rPr>
        <w:t xml:space="preserve">Accessibility to </w:t>
      </w:r>
      <w:r w:rsidR="00996663">
        <w:rPr>
          <w:rFonts w:asciiTheme="majorBidi" w:hAnsiTheme="majorBidi" w:cstheme="majorBidi"/>
          <w:b/>
          <w:bCs/>
          <w:sz w:val="24"/>
          <w:szCs w:val="24"/>
        </w:rPr>
        <w:t>S</w:t>
      </w:r>
      <w:r w:rsidRPr="00DE0668">
        <w:rPr>
          <w:rFonts w:asciiTheme="majorBidi" w:hAnsiTheme="majorBidi" w:cstheme="majorBidi"/>
          <w:b/>
          <w:bCs/>
          <w:sz w:val="24"/>
          <w:szCs w:val="24"/>
        </w:rPr>
        <w:t>takeholders</w:t>
      </w:r>
    </w:p>
    <w:p w14:paraId="3681D4C4" w14:textId="77777777" w:rsidR="009F5ED7" w:rsidRPr="00D65B95" w:rsidRDefault="003976A3" w:rsidP="00D65B95">
      <w:pPr>
        <w:autoSpaceDE w:val="0"/>
        <w:autoSpaceDN w:val="0"/>
        <w:adjustRightInd w:val="0"/>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UNDP will p</w:t>
      </w:r>
      <w:r w:rsidR="009F5ED7" w:rsidRPr="00D65B95">
        <w:rPr>
          <w:rFonts w:asciiTheme="majorBidi" w:hAnsiTheme="majorBidi" w:cstheme="majorBidi"/>
          <w:sz w:val="24"/>
          <w:szCs w:val="24"/>
        </w:rPr>
        <w:t xml:space="preserve">rovide </w:t>
      </w:r>
      <w:r w:rsidRPr="00D65B95">
        <w:rPr>
          <w:rFonts w:asciiTheme="majorBidi" w:hAnsiTheme="majorBidi" w:cstheme="majorBidi"/>
          <w:sz w:val="24"/>
          <w:szCs w:val="24"/>
        </w:rPr>
        <w:t>the consultant</w:t>
      </w:r>
      <w:r w:rsidR="009F5ED7" w:rsidRPr="00D65B95">
        <w:rPr>
          <w:rFonts w:asciiTheme="majorBidi" w:hAnsiTheme="majorBidi" w:cstheme="majorBidi"/>
          <w:sz w:val="24"/>
          <w:szCs w:val="24"/>
        </w:rPr>
        <w:t xml:space="preserve"> with up to date stakeholder contact detail</w:t>
      </w:r>
      <w:r w:rsidRPr="00D65B95">
        <w:rPr>
          <w:rFonts w:asciiTheme="majorBidi" w:hAnsiTheme="majorBidi" w:cstheme="majorBidi"/>
          <w:sz w:val="24"/>
          <w:szCs w:val="24"/>
        </w:rPr>
        <w:t xml:space="preserve">s, and the consultant </w:t>
      </w:r>
      <w:r w:rsidR="00515236" w:rsidRPr="00D65B95">
        <w:rPr>
          <w:rFonts w:asciiTheme="majorBidi" w:hAnsiTheme="majorBidi" w:cstheme="majorBidi"/>
          <w:sz w:val="24"/>
          <w:szCs w:val="24"/>
        </w:rPr>
        <w:t>is encouraged to</w:t>
      </w:r>
      <w:r w:rsidRPr="00D65B95">
        <w:rPr>
          <w:rFonts w:asciiTheme="majorBidi" w:hAnsiTheme="majorBidi" w:cstheme="majorBidi"/>
          <w:sz w:val="24"/>
          <w:szCs w:val="24"/>
        </w:rPr>
        <w:t xml:space="preserve">: </w:t>
      </w:r>
      <w:r w:rsidR="009F5ED7" w:rsidRPr="00D65B95">
        <w:rPr>
          <w:rFonts w:asciiTheme="majorBidi" w:hAnsiTheme="majorBidi" w:cstheme="majorBidi"/>
          <w:sz w:val="24"/>
          <w:szCs w:val="24"/>
        </w:rPr>
        <w:t xml:space="preserve"> </w:t>
      </w:r>
    </w:p>
    <w:p w14:paraId="2DCC3E18" w14:textId="77777777" w:rsidR="009F5ED7" w:rsidRPr="003703C3" w:rsidRDefault="009F5ED7" w:rsidP="00D65B95">
      <w:pPr>
        <w:pStyle w:val="ListParagraph"/>
        <w:numPr>
          <w:ilvl w:val="0"/>
          <w:numId w:val="21"/>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t xml:space="preserve">Inform interviewees in advance of the evaluation with clear purpose and overview of the evaluation, evaluation team and interview expectations. This will also save time during interviews. </w:t>
      </w:r>
    </w:p>
    <w:p w14:paraId="0F76DEDC" w14:textId="77777777" w:rsidR="009F5ED7" w:rsidRPr="003703C3" w:rsidRDefault="009F5ED7" w:rsidP="00D65B95">
      <w:pPr>
        <w:pStyle w:val="ListParagraph"/>
        <w:numPr>
          <w:ilvl w:val="0"/>
          <w:numId w:val="21"/>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lastRenderedPageBreak/>
        <w:t xml:space="preserve">Ensure and explain the principle of full anonymity of all interviews. </w:t>
      </w:r>
    </w:p>
    <w:p w14:paraId="5E5063FA" w14:textId="77777777" w:rsidR="009F5ED7" w:rsidRPr="003703C3" w:rsidRDefault="009F5ED7" w:rsidP="00D65B95">
      <w:pPr>
        <w:pStyle w:val="ListParagraph"/>
        <w:numPr>
          <w:ilvl w:val="0"/>
          <w:numId w:val="21"/>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t xml:space="preserve">Share a list of questions with interviewees in advance to speed up the process and facilitate interviewee preparation. </w:t>
      </w:r>
    </w:p>
    <w:p w14:paraId="4D1867A7" w14:textId="77777777" w:rsidR="009F5ED7" w:rsidRPr="003703C3" w:rsidRDefault="009F5ED7" w:rsidP="00D65B95">
      <w:pPr>
        <w:pStyle w:val="ListParagraph"/>
        <w:numPr>
          <w:ilvl w:val="0"/>
          <w:numId w:val="21"/>
        </w:numPr>
        <w:spacing w:before="120" w:after="120" w:line="240" w:lineRule="auto"/>
        <w:jc w:val="both"/>
        <w:rPr>
          <w:rFonts w:asciiTheme="majorBidi" w:hAnsiTheme="majorBidi" w:cstheme="majorBidi"/>
          <w:sz w:val="24"/>
          <w:szCs w:val="24"/>
        </w:rPr>
      </w:pPr>
      <w:r w:rsidRPr="003703C3">
        <w:rPr>
          <w:rFonts w:asciiTheme="majorBidi" w:hAnsiTheme="majorBidi" w:cstheme="majorBidi"/>
          <w:sz w:val="24"/>
          <w:szCs w:val="24"/>
        </w:rPr>
        <w:t>Consult with the interviewee on which virtual tool the interviewee is more comfortable with (Zoom, Skype, telephone etc.)</w:t>
      </w:r>
      <w:r w:rsidR="00515236" w:rsidRPr="003703C3">
        <w:rPr>
          <w:rFonts w:asciiTheme="majorBidi" w:hAnsiTheme="majorBidi" w:cstheme="majorBidi"/>
          <w:sz w:val="24"/>
          <w:szCs w:val="24"/>
        </w:rPr>
        <w:t>.</w:t>
      </w:r>
    </w:p>
    <w:p w14:paraId="3C4D58D8" w14:textId="77777777" w:rsidR="009F5ED7" w:rsidRPr="003703C3" w:rsidRDefault="009F5ED7" w:rsidP="00D65B95">
      <w:pPr>
        <w:spacing w:before="120" w:after="120" w:line="240" w:lineRule="auto"/>
        <w:jc w:val="both"/>
        <w:rPr>
          <w:rFonts w:asciiTheme="majorBidi" w:hAnsiTheme="majorBidi" w:cstheme="majorBidi"/>
          <w:highlight w:val="magenta"/>
        </w:rPr>
      </w:pPr>
    </w:p>
    <w:p w14:paraId="7E5634E0" w14:textId="77777777" w:rsidR="009E155C" w:rsidRPr="003703C3" w:rsidRDefault="00995290" w:rsidP="00D65B95">
      <w:pPr>
        <w:pStyle w:val="ListParagraph"/>
        <w:numPr>
          <w:ilvl w:val="0"/>
          <w:numId w:val="15"/>
        </w:numPr>
        <w:spacing w:before="120" w:after="120"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 xml:space="preserve">EVALUATION PRODUCTS (KEY DELIVERABLES) </w:t>
      </w:r>
    </w:p>
    <w:p w14:paraId="4C37707B" w14:textId="77777777" w:rsidR="009E155C" w:rsidRPr="003703C3" w:rsidRDefault="009E155C">
      <w:pPr>
        <w:spacing w:after="0" w:line="240" w:lineRule="auto"/>
        <w:jc w:val="both"/>
        <w:rPr>
          <w:rFonts w:asciiTheme="majorBidi" w:hAnsiTheme="majorBidi" w:cstheme="majorBidi"/>
          <w:highlight w:val="cyan"/>
        </w:rPr>
      </w:pPr>
    </w:p>
    <w:p w14:paraId="05E3094F" w14:textId="77777777" w:rsidR="00BA0918" w:rsidRPr="00D65B95" w:rsidRDefault="00BA0918" w:rsidP="00D65B95">
      <w:pPr>
        <w:autoSpaceDE w:val="0"/>
        <w:autoSpaceDN w:val="0"/>
        <w:adjustRightInd w:val="0"/>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In line with the UNDP’s financial regulations, when determined by the Country Office and/or the consultant that a deliverable or service cannot be satisfactorily completed due to the impact of COVID-19 and limitations to the evaluation, that deliverable or service will not be paid. </w:t>
      </w:r>
    </w:p>
    <w:p w14:paraId="71E8E161" w14:textId="77777777" w:rsidR="00963456" w:rsidRPr="003703C3" w:rsidRDefault="00963456" w:rsidP="00D65B95">
      <w:pPr>
        <w:pStyle w:val="ListParagraph"/>
        <w:autoSpaceDE w:val="0"/>
        <w:autoSpaceDN w:val="0"/>
        <w:adjustRightInd w:val="0"/>
        <w:spacing w:after="0" w:line="240" w:lineRule="auto"/>
        <w:jc w:val="both"/>
        <w:rPr>
          <w:rFonts w:asciiTheme="majorBidi" w:hAnsiTheme="majorBidi" w:cstheme="majorBidi"/>
          <w:sz w:val="24"/>
          <w:szCs w:val="24"/>
        </w:rPr>
      </w:pPr>
    </w:p>
    <w:p w14:paraId="0E1B4399" w14:textId="77777777" w:rsidR="00BA0918" w:rsidRPr="00D65B95" w:rsidRDefault="00BA0918" w:rsidP="00D65B95">
      <w:pPr>
        <w:autoSpaceDE w:val="0"/>
        <w:autoSpaceDN w:val="0"/>
        <w:adjustRightInd w:val="0"/>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Due to the current COVID-19 situation and its implications, a partial payment may be considered if the consultant invested time towards the deliverable but was unable to complete to circumstances beyond his/her control. </w:t>
      </w:r>
    </w:p>
    <w:p w14:paraId="46FCF3B6" w14:textId="77777777" w:rsidR="00BA0918" w:rsidRPr="003703C3" w:rsidRDefault="00BA0918">
      <w:pPr>
        <w:spacing w:after="0" w:line="240" w:lineRule="auto"/>
        <w:jc w:val="both"/>
        <w:rPr>
          <w:rFonts w:asciiTheme="majorBidi" w:hAnsiTheme="majorBidi" w:cstheme="majorBidi"/>
          <w:highlight w:val="cyan"/>
          <w:lang w:val="en-GB"/>
        </w:rPr>
      </w:pPr>
    </w:p>
    <w:p w14:paraId="711E709F" w14:textId="77777777" w:rsidR="009E155C" w:rsidRPr="00D65B95" w:rsidRDefault="009E155C" w:rsidP="00D65B95">
      <w:pPr>
        <w:spacing w:after="0" w:line="240" w:lineRule="auto"/>
        <w:jc w:val="both"/>
        <w:rPr>
          <w:rFonts w:asciiTheme="majorBidi" w:hAnsiTheme="majorBidi" w:cstheme="majorBidi"/>
          <w:sz w:val="24"/>
          <w:szCs w:val="24"/>
        </w:rPr>
      </w:pPr>
      <w:r w:rsidRPr="00D65B95">
        <w:rPr>
          <w:rFonts w:asciiTheme="majorBidi" w:hAnsiTheme="majorBidi" w:cstheme="majorBidi"/>
          <w:sz w:val="24"/>
          <w:szCs w:val="24"/>
        </w:rPr>
        <w:t>The consultant shall deliver the following</w:t>
      </w:r>
      <w:r w:rsidR="00963456" w:rsidRPr="00D65B95">
        <w:rPr>
          <w:rFonts w:asciiTheme="majorBidi" w:hAnsiTheme="majorBidi" w:cstheme="majorBidi"/>
          <w:sz w:val="24"/>
          <w:szCs w:val="24"/>
        </w:rPr>
        <w:t xml:space="preserve"> key products</w:t>
      </w:r>
      <w:r w:rsidRPr="00D65B95">
        <w:rPr>
          <w:rFonts w:asciiTheme="majorBidi" w:hAnsiTheme="majorBidi" w:cstheme="majorBidi"/>
          <w:sz w:val="24"/>
          <w:szCs w:val="24"/>
        </w:rPr>
        <w:t>:</w:t>
      </w:r>
    </w:p>
    <w:p w14:paraId="43FCA035" w14:textId="3D212AEB" w:rsidR="009E155C" w:rsidRPr="003703C3" w:rsidRDefault="00963456">
      <w:pPr>
        <w:numPr>
          <w:ilvl w:val="0"/>
          <w:numId w:val="22"/>
        </w:numPr>
        <w:spacing w:before="120" w:after="0" w:line="240" w:lineRule="auto"/>
        <w:jc w:val="both"/>
        <w:rPr>
          <w:rFonts w:asciiTheme="majorBidi" w:hAnsiTheme="majorBidi" w:cstheme="majorBidi"/>
          <w:sz w:val="24"/>
          <w:szCs w:val="24"/>
        </w:rPr>
      </w:pPr>
      <w:r w:rsidRPr="00D10C9E">
        <w:rPr>
          <w:rFonts w:asciiTheme="majorBidi" w:hAnsiTheme="majorBidi" w:cstheme="majorBidi"/>
          <w:b/>
          <w:bCs/>
          <w:sz w:val="24"/>
          <w:szCs w:val="24"/>
          <w:lang w:val="en-GB"/>
        </w:rPr>
        <w:t>E</w:t>
      </w:r>
      <w:r w:rsidRPr="00D10C9E">
        <w:rPr>
          <w:rFonts w:asciiTheme="majorBidi" w:hAnsiTheme="majorBidi" w:cstheme="majorBidi"/>
          <w:b/>
          <w:bCs/>
          <w:sz w:val="24"/>
          <w:szCs w:val="24"/>
        </w:rPr>
        <w:t>valuation inception report</w:t>
      </w:r>
      <w:r w:rsidR="00D10C9E">
        <w:rPr>
          <w:rFonts w:asciiTheme="majorBidi" w:hAnsiTheme="majorBidi" w:cstheme="majorBidi"/>
          <w:b/>
          <w:bCs/>
          <w:sz w:val="24"/>
          <w:szCs w:val="24"/>
        </w:rPr>
        <w:t>:</w:t>
      </w:r>
      <w:r w:rsidRPr="003703C3">
        <w:rPr>
          <w:rFonts w:asciiTheme="majorBidi" w:hAnsiTheme="majorBidi" w:cstheme="majorBidi"/>
          <w:sz w:val="24"/>
          <w:szCs w:val="24"/>
        </w:rPr>
        <w:t xml:space="preserve"> including a work plan and evaluation schedule</w:t>
      </w:r>
      <w:r w:rsidR="00F87011">
        <w:rPr>
          <w:rFonts w:asciiTheme="majorBidi" w:hAnsiTheme="majorBidi" w:cstheme="majorBidi"/>
          <w:sz w:val="24"/>
          <w:szCs w:val="24"/>
        </w:rPr>
        <w:t>;</w:t>
      </w:r>
      <w:r w:rsidR="009E155C" w:rsidRPr="003703C3">
        <w:rPr>
          <w:rFonts w:asciiTheme="majorBidi" w:hAnsiTheme="majorBidi" w:cstheme="majorBidi"/>
          <w:sz w:val="24"/>
          <w:szCs w:val="24"/>
        </w:rPr>
        <w:t xml:space="preserve"> </w:t>
      </w:r>
      <w:r w:rsidRPr="003703C3">
        <w:rPr>
          <w:rFonts w:asciiTheme="majorBidi" w:hAnsiTheme="majorBidi" w:cstheme="majorBidi"/>
          <w:sz w:val="24"/>
          <w:szCs w:val="24"/>
        </w:rPr>
        <w:t>t</w:t>
      </w:r>
      <w:r w:rsidR="009E155C" w:rsidRPr="003703C3">
        <w:rPr>
          <w:rFonts w:asciiTheme="majorBidi" w:hAnsiTheme="majorBidi" w:cstheme="majorBidi"/>
          <w:sz w:val="24"/>
          <w:szCs w:val="24"/>
        </w:rPr>
        <w:t xml:space="preserve">he plan should outline the overall strategies, actions and timeline of the evaluation. The inception report should include a proposed schedule of tasks, activities and deliverables. The inception report should include an evaluation matrix, which specifies both principal and specific evaluation questions, data sources, data collection, review and analysis methods. The inception report provides </w:t>
      </w:r>
      <w:r w:rsidR="00057553" w:rsidRPr="003703C3">
        <w:rPr>
          <w:rFonts w:asciiTheme="majorBidi" w:hAnsiTheme="majorBidi" w:cstheme="majorBidi"/>
          <w:sz w:val="24"/>
          <w:szCs w:val="24"/>
        </w:rPr>
        <w:t>UNDP</w:t>
      </w:r>
      <w:r w:rsidR="009E155C" w:rsidRPr="003703C3">
        <w:rPr>
          <w:rFonts w:asciiTheme="majorBidi" w:hAnsiTheme="majorBidi" w:cstheme="majorBidi"/>
          <w:sz w:val="24"/>
          <w:szCs w:val="24"/>
        </w:rPr>
        <w:t xml:space="preserve"> and the evaluator with an opportunity to verify that they share the same understanding about the evaluation and clarify any misunderstanding at the outset.</w:t>
      </w:r>
    </w:p>
    <w:p w14:paraId="4D9AF06A" w14:textId="77777777" w:rsidR="009E155C" w:rsidRPr="003703C3" w:rsidRDefault="009E155C">
      <w:pPr>
        <w:numPr>
          <w:ilvl w:val="0"/>
          <w:numId w:val="22"/>
        </w:numPr>
        <w:spacing w:before="120" w:after="0" w:line="240" w:lineRule="auto"/>
        <w:jc w:val="both"/>
        <w:rPr>
          <w:rFonts w:asciiTheme="majorBidi" w:hAnsiTheme="majorBidi" w:cstheme="majorBidi"/>
          <w:sz w:val="24"/>
          <w:szCs w:val="24"/>
        </w:rPr>
      </w:pPr>
      <w:r w:rsidRPr="00D10C9E">
        <w:rPr>
          <w:rFonts w:asciiTheme="majorBidi" w:hAnsiTheme="majorBidi" w:cstheme="majorBidi"/>
          <w:b/>
          <w:bCs/>
          <w:sz w:val="24"/>
          <w:szCs w:val="24"/>
        </w:rPr>
        <w:t>Evaluation debriefing:</w:t>
      </w:r>
      <w:r w:rsidRPr="003703C3">
        <w:rPr>
          <w:rFonts w:asciiTheme="majorBidi" w:hAnsiTheme="majorBidi" w:cstheme="majorBidi"/>
          <w:sz w:val="24"/>
          <w:szCs w:val="24"/>
        </w:rPr>
        <w:t xml:space="preserve"> Following the desk review, data collection and field visits, the evaluator should provide UNDP with preliminary debriefing and findings. </w:t>
      </w:r>
    </w:p>
    <w:p w14:paraId="4C05E035" w14:textId="77777777" w:rsidR="009E155C" w:rsidRPr="003703C3" w:rsidRDefault="009E155C" w:rsidP="00D65B95">
      <w:pPr>
        <w:numPr>
          <w:ilvl w:val="0"/>
          <w:numId w:val="22"/>
        </w:numPr>
        <w:spacing w:before="120" w:after="120" w:line="240" w:lineRule="auto"/>
        <w:jc w:val="both"/>
        <w:rPr>
          <w:rFonts w:asciiTheme="majorBidi" w:hAnsiTheme="majorBidi" w:cstheme="majorBidi"/>
          <w:sz w:val="24"/>
          <w:szCs w:val="24"/>
        </w:rPr>
      </w:pPr>
      <w:r w:rsidRPr="00D10C9E">
        <w:rPr>
          <w:rFonts w:asciiTheme="majorBidi" w:hAnsiTheme="majorBidi" w:cstheme="majorBidi"/>
          <w:b/>
          <w:bCs/>
          <w:sz w:val="24"/>
          <w:szCs w:val="24"/>
        </w:rPr>
        <w:t>Draft evaluation report</w:t>
      </w:r>
      <w:r w:rsidR="00963456" w:rsidRPr="00D10C9E">
        <w:rPr>
          <w:rFonts w:asciiTheme="majorBidi" w:hAnsiTheme="majorBidi" w:cstheme="majorBidi"/>
          <w:b/>
          <w:bCs/>
          <w:sz w:val="24"/>
          <w:szCs w:val="24"/>
        </w:rPr>
        <w:t xml:space="preserve"> for comments</w:t>
      </w:r>
      <w:r w:rsidRPr="003703C3">
        <w:rPr>
          <w:rFonts w:asciiTheme="majorBidi" w:hAnsiTheme="majorBidi" w:cstheme="majorBidi"/>
          <w:sz w:val="24"/>
          <w:szCs w:val="24"/>
        </w:rPr>
        <w:t xml:space="preserve"> (</w:t>
      </w:r>
      <w:r w:rsidR="007E717A" w:rsidRPr="003703C3">
        <w:rPr>
          <w:rFonts w:asciiTheme="majorBidi" w:hAnsiTheme="majorBidi" w:cstheme="majorBidi"/>
          <w:sz w:val="24"/>
          <w:szCs w:val="24"/>
        </w:rPr>
        <w:t>3</w:t>
      </w:r>
      <w:r w:rsidR="00B81CA2" w:rsidRPr="003703C3">
        <w:rPr>
          <w:rFonts w:asciiTheme="majorBidi" w:hAnsiTheme="majorBidi" w:cstheme="majorBidi"/>
          <w:sz w:val="24"/>
          <w:szCs w:val="24"/>
        </w:rPr>
        <w:t>0</w:t>
      </w:r>
      <w:r w:rsidRPr="003703C3">
        <w:rPr>
          <w:rFonts w:asciiTheme="majorBidi" w:hAnsiTheme="majorBidi" w:cstheme="majorBidi"/>
          <w:sz w:val="24"/>
          <w:szCs w:val="24"/>
        </w:rPr>
        <w:t>-</w:t>
      </w:r>
      <w:r w:rsidR="007E717A" w:rsidRPr="003703C3">
        <w:rPr>
          <w:rFonts w:asciiTheme="majorBidi" w:hAnsiTheme="majorBidi" w:cstheme="majorBidi"/>
          <w:sz w:val="24"/>
          <w:szCs w:val="24"/>
        </w:rPr>
        <w:t>4</w:t>
      </w:r>
      <w:r w:rsidRPr="003703C3">
        <w:rPr>
          <w:rFonts w:asciiTheme="majorBidi" w:hAnsiTheme="majorBidi" w:cstheme="majorBidi"/>
          <w:sz w:val="24"/>
          <w:szCs w:val="24"/>
        </w:rPr>
        <w:t>0</w:t>
      </w:r>
      <w:r w:rsidR="007E717A" w:rsidRPr="003703C3">
        <w:rPr>
          <w:rFonts w:asciiTheme="majorBidi" w:hAnsiTheme="majorBidi" w:cstheme="majorBidi"/>
          <w:sz w:val="24"/>
          <w:szCs w:val="24"/>
        </w:rPr>
        <w:t>)</w:t>
      </w:r>
      <w:r w:rsidRPr="003703C3">
        <w:rPr>
          <w:rFonts w:asciiTheme="majorBidi" w:hAnsiTheme="majorBidi" w:cstheme="majorBidi"/>
          <w:sz w:val="24"/>
          <w:szCs w:val="24"/>
        </w:rPr>
        <w:t xml:space="preserve"> pages </w:t>
      </w:r>
      <w:r w:rsidR="00664C59" w:rsidRPr="003703C3">
        <w:rPr>
          <w:rFonts w:asciiTheme="majorBidi" w:hAnsiTheme="majorBidi" w:cstheme="majorBidi"/>
          <w:sz w:val="24"/>
          <w:szCs w:val="24"/>
        </w:rPr>
        <w:t xml:space="preserve">in English </w:t>
      </w:r>
      <w:r w:rsidRPr="003703C3">
        <w:rPr>
          <w:rFonts w:asciiTheme="majorBidi" w:hAnsiTheme="majorBidi" w:cstheme="majorBidi"/>
          <w:sz w:val="24"/>
          <w:szCs w:val="24"/>
        </w:rPr>
        <w:t xml:space="preserve">including the executive summary: the draft evaluation report should include an executive summary of not more than 3 pages describing key findings and recommendations. </w:t>
      </w:r>
      <w:r w:rsidR="00963456" w:rsidRPr="003703C3">
        <w:rPr>
          <w:rFonts w:asciiTheme="majorBidi" w:hAnsiTheme="majorBidi" w:cstheme="majorBidi"/>
          <w:sz w:val="24"/>
          <w:szCs w:val="24"/>
        </w:rPr>
        <w:t xml:space="preserve">The report shall include an audit trail detailing how comments, questions and clarifications have been addressed. </w:t>
      </w:r>
      <w:r w:rsidR="00B81CA2" w:rsidRPr="003703C3">
        <w:rPr>
          <w:rFonts w:asciiTheme="majorBidi" w:hAnsiTheme="majorBidi" w:cstheme="majorBidi"/>
          <w:sz w:val="24"/>
          <w:szCs w:val="24"/>
        </w:rPr>
        <w:t>UNDP shall</w:t>
      </w:r>
      <w:r w:rsidRPr="003703C3">
        <w:rPr>
          <w:rFonts w:asciiTheme="majorBidi" w:hAnsiTheme="majorBidi" w:cstheme="majorBidi"/>
          <w:sz w:val="24"/>
          <w:szCs w:val="24"/>
        </w:rPr>
        <w:t xml:space="preserve"> review the draft evaluation report to ensure that the evaluation meets the required quality criteria. The evaluator will ensure that the report, to the extent possible, complies with the UNEG Quality Checklist for Evaluation Reports</w:t>
      </w:r>
      <w:r w:rsidRPr="003703C3">
        <w:rPr>
          <w:rStyle w:val="FootnoteReference"/>
          <w:rFonts w:asciiTheme="majorBidi" w:hAnsiTheme="majorBidi" w:cstheme="majorBidi"/>
          <w:sz w:val="24"/>
          <w:szCs w:val="24"/>
        </w:rPr>
        <w:footnoteReference w:id="1"/>
      </w:r>
      <w:r w:rsidRPr="003703C3">
        <w:rPr>
          <w:rFonts w:asciiTheme="majorBidi" w:hAnsiTheme="majorBidi" w:cstheme="majorBidi"/>
          <w:sz w:val="24"/>
          <w:szCs w:val="24"/>
        </w:rPr>
        <w:t xml:space="preserve">. </w:t>
      </w:r>
    </w:p>
    <w:p w14:paraId="5446FEA0" w14:textId="5A00D5D8" w:rsidR="00207BD8" w:rsidRPr="00207BD8" w:rsidRDefault="00207BD8" w:rsidP="00D65B95">
      <w:pPr>
        <w:pStyle w:val="ListParagraph"/>
        <w:numPr>
          <w:ilvl w:val="0"/>
          <w:numId w:val="22"/>
        </w:numPr>
        <w:spacing w:before="120" w:after="120" w:line="240" w:lineRule="auto"/>
        <w:contextualSpacing w:val="0"/>
        <w:jc w:val="both"/>
        <w:rPr>
          <w:rFonts w:asciiTheme="majorBidi" w:hAnsiTheme="majorBidi" w:cstheme="majorBidi"/>
          <w:b/>
          <w:bCs/>
          <w:sz w:val="24"/>
          <w:szCs w:val="24"/>
        </w:rPr>
      </w:pPr>
      <w:r w:rsidRPr="00D65B95">
        <w:rPr>
          <w:rFonts w:asciiTheme="majorBidi" w:hAnsiTheme="majorBidi" w:cstheme="majorBidi"/>
          <w:b/>
          <w:bCs/>
          <w:sz w:val="24"/>
          <w:szCs w:val="24"/>
        </w:rPr>
        <w:t>Evaluation report audit trail</w:t>
      </w:r>
      <w:r w:rsidR="00B80422">
        <w:rPr>
          <w:rFonts w:asciiTheme="majorBidi" w:hAnsiTheme="majorBidi" w:cstheme="majorBidi"/>
          <w:b/>
          <w:bCs/>
          <w:sz w:val="24"/>
          <w:szCs w:val="24"/>
        </w:rPr>
        <w:t>:</w:t>
      </w:r>
      <w:r w:rsidRPr="00D65B95">
        <w:rPr>
          <w:rFonts w:asciiTheme="majorBidi" w:hAnsiTheme="majorBidi" w:cstheme="majorBidi"/>
          <w:b/>
          <w:bCs/>
          <w:sz w:val="24"/>
          <w:szCs w:val="24"/>
        </w:rPr>
        <w:t xml:space="preserve"> </w:t>
      </w:r>
      <w:r w:rsidRPr="00D65B95">
        <w:rPr>
          <w:rFonts w:asciiTheme="majorBidi" w:hAnsiTheme="majorBidi" w:cstheme="majorBidi"/>
          <w:sz w:val="24"/>
          <w:szCs w:val="24"/>
        </w:rPr>
        <w:t>Comments and changes by the evaluator in response to the draft report should be retained by the evaluator to show how they have addressed comments.</w:t>
      </w:r>
    </w:p>
    <w:p w14:paraId="187738F5" w14:textId="190AF433" w:rsidR="00634766" w:rsidRPr="00D65B95" w:rsidRDefault="00634766" w:rsidP="00D65B95">
      <w:pPr>
        <w:numPr>
          <w:ilvl w:val="0"/>
          <w:numId w:val="22"/>
        </w:numPr>
        <w:spacing w:before="120" w:after="120" w:line="240" w:lineRule="auto"/>
        <w:jc w:val="both"/>
        <w:rPr>
          <w:rFonts w:asciiTheme="majorBidi" w:hAnsiTheme="majorBidi" w:cstheme="majorBidi"/>
          <w:b/>
          <w:bCs/>
          <w:sz w:val="24"/>
          <w:szCs w:val="24"/>
        </w:rPr>
      </w:pPr>
      <w:r w:rsidRPr="00D10C9E">
        <w:rPr>
          <w:rFonts w:asciiTheme="majorBidi" w:hAnsiTheme="majorBidi" w:cstheme="majorBidi"/>
          <w:b/>
          <w:bCs/>
          <w:sz w:val="24"/>
          <w:szCs w:val="24"/>
        </w:rPr>
        <w:t>Final evaluation report</w:t>
      </w:r>
      <w:r w:rsidR="00963456" w:rsidRPr="00D65B95">
        <w:rPr>
          <w:rFonts w:asciiTheme="majorBidi" w:hAnsiTheme="majorBidi" w:cstheme="majorBidi"/>
          <w:b/>
          <w:bCs/>
          <w:sz w:val="24"/>
          <w:szCs w:val="24"/>
        </w:rPr>
        <w:t xml:space="preserve"> </w:t>
      </w:r>
      <w:r w:rsidR="00963456" w:rsidRPr="00D06E2D">
        <w:rPr>
          <w:rFonts w:asciiTheme="majorBidi" w:hAnsiTheme="majorBidi" w:cstheme="majorBidi"/>
          <w:sz w:val="24"/>
          <w:szCs w:val="24"/>
        </w:rPr>
        <w:t>(addressing comments, questions and clarifications)</w:t>
      </w:r>
      <w:r w:rsidRPr="00D65B95">
        <w:rPr>
          <w:rFonts w:asciiTheme="majorBidi" w:hAnsiTheme="majorBidi" w:cstheme="majorBidi"/>
          <w:sz w:val="24"/>
          <w:szCs w:val="24"/>
        </w:rPr>
        <w:t>:</w:t>
      </w:r>
      <w:r w:rsidRPr="00D65B95">
        <w:rPr>
          <w:rFonts w:asciiTheme="majorBidi" w:hAnsiTheme="majorBidi" w:cstheme="majorBidi"/>
          <w:b/>
          <w:bCs/>
          <w:sz w:val="24"/>
          <w:szCs w:val="24"/>
        </w:rPr>
        <w:t xml:space="preserve"> </w:t>
      </w:r>
      <w:r w:rsidRPr="00D06E2D">
        <w:rPr>
          <w:rFonts w:asciiTheme="majorBidi" w:hAnsiTheme="majorBidi" w:cstheme="majorBidi"/>
          <w:sz w:val="24"/>
          <w:szCs w:val="24"/>
        </w:rPr>
        <w:t xml:space="preserve">the report should include detailed lessons learnt and the list of all people interviewed. The evaluator </w:t>
      </w:r>
      <w:r w:rsidRPr="00D06E2D">
        <w:rPr>
          <w:rFonts w:asciiTheme="majorBidi" w:hAnsiTheme="majorBidi" w:cstheme="majorBidi"/>
          <w:sz w:val="24"/>
          <w:szCs w:val="24"/>
        </w:rPr>
        <w:lastRenderedPageBreak/>
        <w:t>should keep an evaluation report audit trail of how comments have been addressed in response to the draft report</w:t>
      </w:r>
      <w:r w:rsidR="00664C59" w:rsidRPr="00D65B95">
        <w:rPr>
          <w:rFonts w:asciiTheme="majorBidi" w:hAnsiTheme="majorBidi" w:cstheme="majorBidi"/>
          <w:sz w:val="24"/>
          <w:szCs w:val="24"/>
        </w:rPr>
        <w:t>.</w:t>
      </w:r>
    </w:p>
    <w:p w14:paraId="5600A07D" w14:textId="18CD0B70" w:rsidR="00634766" w:rsidRPr="003703C3" w:rsidRDefault="00634766">
      <w:pPr>
        <w:pStyle w:val="ListParagraph"/>
        <w:numPr>
          <w:ilvl w:val="0"/>
          <w:numId w:val="22"/>
        </w:numPr>
        <w:spacing w:before="120" w:after="0" w:line="240" w:lineRule="auto"/>
        <w:jc w:val="both"/>
        <w:rPr>
          <w:rFonts w:asciiTheme="majorBidi" w:hAnsiTheme="majorBidi" w:cstheme="majorBidi"/>
          <w:sz w:val="24"/>
          <w:szCs w:val="24"/>
        </w:rPr>
      </w:pPr>
      <w:r w:rsidRPr="00D10C9E">
        <w:rPr>
          <w:rFonts w:asciiTheme="majorBidi" w:hAnsiTheme="majorBidi" w:cstheme="majorBidi"/>
          <w:b/>
          <w:bCs/>
          <w:sz w:val="24"/>
          <w:szCs w:val="24"/>
        </w:rPr>
        <w:t>Presentation of findings:</w:t>
      </w:r>
      <w:r w:rsidRPr="003703C3">
        <w:rPr>
          <w:rFonts w:asciiTheme="majorBidi" w:hAnsiTheme="majorBidi" w:cstheme="majorBidi"/>
          <w:sz w:val="24"/>
          <w:szCs w:val="24"/>
        </w:rPr>
        <w:t xml:space="preserve"> a presentation should be scheduled to inform UNDP </w:t>
      </w:r>
      <w:r w:rsidR="00F25F66">
        <w:rPr>
          <w:rFonts w:asciiTheme="majorBidi" w:hAnsiTheme="majorBidi" w:cstheme="majorBidi"/>
          <w:sz w:val="24"/>
          <w:szCs w:val="24"/>
        </w:rPr>
        <w:t xml:space="preserve">about </w:t>
      </w:r>
      <w:r w:rsidRPr="003703C3">
        <w:rPr>
          <w:rFonts w:asciiTheme="majorBidi" w:hAnsiTheme="majorBidi" w:cstheme="majorBidi"/>
          <w:sz w:val="24"/>
          <w:szCs w:val="24"/>
        </w:rPr>
        <w:t>the evaluation findings, lessons learned and recommendations.</w:t>
      </w:r>
    </w:p>
    <w:p w14:paraId="7119C894" w14:textId="77777777" w:rsidR="00634766" w:rsidRPr="003703C3" w:rsidRDefault="00634766">
      <w:pPr>
        <w:spacing w:after="0" w:line="240" w:lineRule="auto"/>
        <w:ind w:left="432"/>
        <w:jc w:val="both"/>
        <w:rPr>
          <w:rFonts w:asciiTheme="majorBidi" w:hAnsiTheme="majorBidi" w:cstheme="majorBidi"/>
          <w:b/>
        </w:rPr>
      </w:pPr>
    </w:p>
    <w:p w14:paraId="0530C88F" w14:textId="77777777" w:rsidR="00634766" w:rsidRPr="003703C3" w:rsidRDefault="00634766" w:rsidP="00D65B95">
      <w:pPr>
        <w:pStyle w:val="ListParagraph"/>
        <w:numPr>
          <w:ilvl w:val="0"/>
          <w:numId w:val="15"/>
        </w:numPr>
        <w:spacing w:before="120" w:after="120" w:line="240" w:lineRule="auto"/>
        <w:jc w:val="both"/>
        <w:rPr>
          <w:rFonts w:asciiTheme="majorBidi" w:hAnsiTheme="majorBidi" w:cstheme="majorBidi"/>
          <w:b/>
          <w:bCs/>
          <w:sz w:val="24"/>
          <w:szCs w:val="24"/>
        </w:rPr>
      </w:pPr>
      <w:bookmarkStart w:id="1" w:name="_Toc226452520"/>
      <w:r w:rsidRPr="003703C3">
        <w:rPr>
          <w:rFonts w:asciiTheme="majorBidi" w:hAnsiTheme="majorBidi" w:cstheme="majorBidi"/>
          <w:b/>
          <w:bCs/>
          <w:sz w:val="24"/>
          <w:szCs w:val="24"/>
        </w:rPr>
        <w:t>E</w:t>
      </w:r>
      <w:r w:rsidR="00995290" w:rsidRPr="003703C3">
        <w:rPr>
          <w:rFonts w:asciiTheme="majorBidi" w:hAnsiTheme="majorBidi" w:cstheme="majorBidi"/>
          <w:b/>
          <w:bCs/>
          <w:sz w:val="24"/>
          <w:szCs w:val="24"/>
        </w:rPr>
        <w:t>VALUATION TEAM COMPOSITION AND REQUIRED COMPETENCIES</w:t>
      </w:r>
      <w:bookmarkEnd w:id="1"/>
      <w:r w:rsidRPr="003703C3">
        <w:rPr>
          <w:rFonts w:asciiTheme="majorBidi" w:hAnsiTheme="majorBidi" w:cstheme="majorBidi"/>
          <w:b/>
          <w:bCs/>
          <w:sz w:val="24"/>
          <w:szCs w:val="24"/>
        </w:rPr>
        <w:t xml:space="preserve"> </w:t>
      </w:r>
    </w:p>
    <w:p w14:paraId="3B8AD3EA" w14:textId="77777777" w:rsidR="00E04326" w:rsidRPr="003703C3" w:rsidRDefault="00E04326">
      <w:pPr>
        <w:pStyle w:val="ListParagraph"/>
        <w:autoSpaceDE w:val="0"/>
        <w:autoSpaceDN w:val="0"/>
        <w:adjustRightInd w:val="0"/>
        <w:spacing w:after="0" w:line="240" w:lineRule="auto"/>
        <w:ind w:left="360"/>
        <w:rPr>
          <w:rFonts w:asciiTheme="majorBidi" w:hAnsiTheme="majorBidi" w:cstheme="majorBidi"/>
          <w:highlight w:val="magenta"/>
        </w:rPr>
      </w:pPr>
    </w:p>
    <w:p w14:paraId="57F09A2A" w14:textId="77777777" w:rsidR="001D0EED" w:rsidRPr="00D65B95" w:rsidRDefault="00450FD1"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The consultancy firm should have proven experience in implementing at least 3 similar assignments during the last </w:t>
      </w:r>
      <w:r w:rsidR="003876E6" w:rsidRPr="00D65B95">
        <w:rPr>
          <w:rFonts w:asciiTheme="majorBidi" w:hAnsiTheme="majorBidi" w:cstheme="majorBidi"/>
          <w:sz w:val="24"/>
          <w:szCs w:val="24"/>
        </w:rPr>
        <w:t>4</w:t>
      </w:r>
      <w:r w:rsidRPr="00D65B95">
        <w:rPr>
          <w:rFonts w:asciiTheme="majorBidi" w:hAnsiTheme="majorBidi" w:cstheme="majorBidi"/>
          <w:sz w:val="24"/>
          <w:szCs w:val="24"/>
        </w:rPr>
        <w:t xml:space="preserve"> years and should be able to deploy specialized experts for carrying out this assignment. The evaluation team should provide their own computer and communications equipment.  Interested consultant should formulate an evaluation team</w:t>
      </w:r>
      <w:r w:rsidR="001D0EED" w:rsidRPr="00D65B95">
        <w:rPr>
          <w:rFonts w:asciiTheme="majorBidi" w:hAnsiTheme="majorBidi" w:cstheme="majorBidi"/>
          <w:sz w:val="24"/>
          <w:szCs w:val="24"/>
        </w:rPr>
        <w:t xml:space="preserve"> with the below specific skills, competencies and characteristics as minimum requirements for the evaluator and each member of the evaluation team.  </w:t>
      </w:r>
    </w:p>
    <w:p w14:paraId="5BD32F1D" w14:textId="77777777" w:rsidR="001D0EED" w:rsidRPr="00D65B95" w:rsidRDefault="001D0EED"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Interested consultant should provide details on the management structures and implementation, describing how evaluators will be operating remotely, such as international consultants. </w:t>
      </w:r>
    </w:p>
    <w:p w14:paraId="15C711D2" w14:textId="77777777" w:rsidR="00D10C9E" w:rsidRPr="00D65B95" w:rsidRDefault="00D10C9E"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The team shall comprise, as a minimum, the following:</w:t>
      </w:r>
    </w:p>
    <w:p w14:paraId="488DE795" w14:textId="7EBC14BA" w:rsidR="00450FD1" w:rsidRPr="00D65B95" w:rsidRDefault="002D5EBA" w:rsidP="00D65B95">
      <w:pPr>
        <w:spacing w:before="120" w:after="120" w:line="240" w:lineRule="auto"/>
        <w:jc w:val="both"/>
        <w:rPr>
          <w:rFonts w:asciiTheme="majorBidi" w:hAnsiTheme="majorBidi" w:cstheme="majorBidi"/>
          <w:sz w:val="24"/>
          <w:szCs w:val="24"/>
        </w:rPr>
      </w:pPr>
      <w:r>
        <w:rPr>
          <w:rFonts w:asciiTheme="majorBidi" w:hAnsiTheme="majorBidi" w:cstheme="majorBidi"/>
          <w:b/>
          <w:bCs/>
          <w:sz w:val="24"/>
          <w:szCs w:val="24"/>
        </w:rPr>
        <w:t>Lead evaluator</w:t>
      </w:r>
      <w:r w:rsidR="00D10C9E" w:rsidRPr="00D65B95">
        <w:rPr>
          <w:rFonts w:asciiTheme="majorBidi" w:hAnsiTheme="majorBidi" w:cstheme="majorBidi"/>
          <w:b/>
          <w:bCs/>
          <w:sz w:val="24"/>
          <w:szCs w:val="24"/>
        </w:rPr>
        <w:t xml:space="preserve">:  </w:t>
      </w:r>
      <w:r w:rsidR="00450FD1" w:rsidRPr="00D65B95">
        <w:rPr>
          <w:rFonts w:asciiTheme="majorBidi" w:hAnsiTheme="majorBidi" w:cstheme="majorBidi"/>
          <w:sz w:val="24"/>
          <w:szCs w:val="24"/>
        </w:rPr>
        <w:t xml:space="preserve">an expert with </w:t>
      </w:r>
      <w:r w:rsidR="00E04326" w:rsidRPr="00D65B95">
        <w:rPr>
          <w:rFonts w:asciiTheme="majorBidi" w:hAnsiTheme="majorBidi" w:cstheme="majorBidi"/>
          <w:sz w:val="24"/>
          <w:szCs w:val="24"/>
        </w:rPr>
        <w:t xml:space="preserve">local economic development, </w:t>
      </w:r>
      <w:r w:rsidR="00450FD1" w:rsidRPr="00D65B95">
        <w:rPr>
          <w:rFonts w:asciiTheme="majorBidi" w:hAnsiTheme="majorBidi" w:cstheme="majorBidi"/>
          <w:sz w:val="24"/>
          <w:szCs w:val="24"/>
        </w:rPr>
        <w:t xml:space="preserve">a postgraduate degree in </w:t>
      </w:r>
      <w:r w:rsidR="00E04326" w:rsidRPr="00D65B95">
        <w:rPr>
          <w:rFonts w:asciiTheme="majorBidi" w:hAnsiTheme="majorBidi" w:cstheme="majorBidi"/>
          <w:sz w:val="24"/>
          <w:szCs w:val="24"/>
        </w:rPr>
        <w:t>international development</w:t>
      </w:r>
      <w:r w:rsidR="00450FD1" w:rsidRPr="00D65B95">
        <w:rPr>
          <w:rFonts w:asciiTheme="majorBidi" w:hAnsiTheme="majorBidi" w:cstheme="majorBidi"/>
          <w:sz w:val="24"/>
          <w:szCs w:val="24"/>
        </w:rPr>
        <w:t xml:space="preserve">, </w:t>
      </w:r>
      <w:r w:rsidR="00586A6B" w:rsidRPr="00D65B95">
        <w:rPr>
          <w:rFonts w:asciiTheme="majorBidi" w:hAnsiTheme="majorBidi" w:cstheme="majorBidi"/>
          <w:sz w:val="24"/>
          <w:szCs w:val="24"/>
        </w:rPr>
        <w:t xml:space="preserve">economy </w:t>
      </w:r>
      <w:r w:rsidR="00450FD1" w:rsidRPr="00D65B95">
        <w:rPr>
          <w:rFonts w:asciiTheme="majorBidi" w:hAnsiTheme="majorBidi" w:cstheme="majorBidi"/>
          <w:sz w:val="24"/>
          <w:szCs w:val="24"/>
        </w:rPr>
        <w:t xml:space="preserve">or related fields with 10 years </w:t>
      </w:r>
      <w:r w:rsidR="00373DFE">
        <w:rPr>
          <w:rFonts w:asciiTheme="majorBidi" w:hAnsiTheme="majorBidi" w:cstheme="majorBidi"/>
          <w:sz w:val="24"/>
          <w:szCs w:val="24"/>
        </w:rPr>
        <w:t xml:space="preserve">professional </w:t>
      </w:r>
      <w:r w:rsidR="00450FD1" w:rsidRPr="00D65B95">
        <w:rPr>
          <w:rFonts w:asciiTheme="majorBidi" w:hAnsiTheme="majorBidi" w:cstheme="majorBidi"/>
          <w:sz w:val="24"/>
          <w:szCs w:val="24"/>
        </w:rPr>
        <w:t>experience.  The team leader should demonstrate the following:</w:t>
      </w:r>
    </w:p>
    <w:p w14:paraId="1C7A1BCF" w14:textId="5B202D48" w:rsidR="002E5FAF" w:rsidRPr="00D65B95" w:rsidRDefault="002E5FAF">
      <w:pPr>
        <w:pStyle w:val="ListParagraph"/>
        <w:numPr>
          <w:ilvl w:val="0"/>
          <w:numId w:val="13"/>
        </w:numPr>
        <w:spacing w:after="0" w:line="240" w:lineRule="auto"/>
        <w:jc w:val="both"/>
        <w:rPr>
          <w:rFonts w:asciiTheme="majorBidi" w:eastAsia="Calibri" w:hAnsiTheme="majorBidi" w:cstheme="majorBidi"/>
          <w:sz w:val="24"/>
          <w:szCs w:val="24"/>
          <w:lang w:val="en-US"/>
        </w:rPr>
      </w:pPr>
      <w:r w:rsidRPr="00D65B95">
        <w:rPr>
          <w:rFonts w:asciiTheme="majorBidi" w:eastAsia="Calibri" w:hAnsiTheme="majorBidi" w:cstheme="majorBidi"/>
          <w:sz w:val="24"/>
          <w:szCs w:val="24"/>
          <w:lang w:val="en-US"/>
        </w:rPr>
        <w:t>At least 5 years of experience in conducting evaluations of international development programmes, particularly</w:t>
      </w:r>
      <w:r w:rsidR="00E54B94" w:rsidRPr="00D65B95">
        <w:rPr>
          <w:rFonts w:asciiTheme="majorBidi" w:eastAsia="Calibri" w:hAnsiTheme="majorBidi" w:cstheme="majorBidi"/>
          <w:sz w:val="24"/>
          <w:szCs w:val="24"/>
          <w:lang w:val="en-US"/>
        </w:rPr>
        <w:t xml:space="preserve"> in the field of local economic development and local governance</w:t>
      </w:r>
      <w:r w:rsidRPr="00D65B95">
        <w:rPr>
          <w:rFonts w:asciiTheme="majorBidi" w:eastAsia="Calibri" w:hAnsiTheme="majorBidi" w:cstheme="majorBidi"/>
          <w:sz w:val="24"/>
          <w:szCs w:val="24"/>
          <w:lang w:val="en-US"/>
        </w:rPr>
        <w:t>;</w:t>
      </w:r>
    </w:p>
    <w:p w14:paraId="13899ED5" w14:textId="77777777" w:rsidR="002E5FAF" w:rsidRPr="00D65B95" w:rsidRDefault="002E5FAF">
      <w:pPr>
        <w:pStyle w:val="ListParagraph"/>
        <w:numPr>
          <w:ilvl w:val="0"/>
          <w:numId w:val="13"/>
        </w:numPr>
        <w:spacing w:after="0" w:line="240" w:lineRule="auto"/>
        <w:jc w:val="both"/>
        <w:rPr>
          <w:rFonts w:asciiTheme="majorBidi" w:eastAsia="Calibri" w:hAnsiTheme="majorBidi" w:cstheme="majorBidi"/>
          <w:sz w:val="24"/>
          <w:szCs w:val="24"/>
          <w:lang w:val="en-US"/>
        </w:rPr>
      </w:pPr>
      <w:r w:rsidRPr="00D65B95">
        <w:rPr>
          <w:rFonts w:asciiTheme="majorBidi" w:eastAsia="Calibri" w:hAnsiTheme="majorBidi" w:cstheme="majorBidi"/>
          <w:sz w:val="24"/>
          <w:szCs w:val="24"/>
          <w:lang w:val="en-US"/>
        </w:rPr>
        <w:t xml:space="preserve">Experience in mixed method data collection. </w:t>
      </w:r>
    </w:p>
    <w:p w14:paraId="219F018F" w14:textId="77777777" w:rsidR="002E5FAF" w:rsidRPr="00D65B95" w:rsidRDefault="002E5FAF">
      <w:pPr>
        <w:pStyle w:val="ListParagraph"/>
        <w:numPr>
          <w:ilvl w:val="0"/>
          <w:numId w:val="13"/>
        </w:numPr>
        <w:spacing w:after="0" w:line="240" w:lineRule="auto"/>
        <w:jc w:val="both"/>
        <w:rPr>
          <w:rFonts w:asciiTheme="majorBidi" w:eastAsia="Calibri" w:hAnsiTheme="majorBidi" w:cstheme="majorBidi"/>
          <w:sz w:val="24"/>
          <w:szCs w:val="24"/>
          <w:lang w:val="en-US"/>
        </w:rPr>
      </w:pPr>
      <w:r w:rsidRPr="00D65B95">
        <w:rPr>
          <w:rFonts w:asciiTheme="majorBidi" w:eastAsia="Calibri" w:hAnsiTheme="majorBidi" w:cstheme="majorBidi"/>
          <w:sz w:val="24"/>
          <w:szCs w:val="24"/>
          <w:lang w:val="en-US"/>
        </w:rPr>
        <w:t>Direct experience working with civil society and government institutions is an added advantage;</w:t>
      </w:r>
    </w:p>
    <w:p w14:paraId="6C0B9CEB" w14:textId="77777777" w:rsidR="002E5FAF" w:rsidRPr="00D65B95" w:rsidRDefault="002E5FAF">
      <w:pPr>
        <w:pStyle w:val="ListParagraph"/>
        <w:numPr>
          <w:ilvl w:val="0"/>
          <w:numId w:val="13"/>
        </w:numPr>
        <w:spacing w:after="0" w:line="240" w:lineRule="auto"/>
        <w:jc w:val="both"/>
        <w:rPr>
          <w:rFonts w:asciiTheme="majorBidi" w:eastAsia="Calibri" w:hAnsiTheme="majorBidi" w:cstheme="majorBidi"/>
          <w:sz w:val="24"/>
          <w:szCs w:val="24"/>
          <w:lang w:val="en-US"/>
        </w:rPr>
      </w:pPr>
      <w:r w:rsidRPr="00D65B95">
        <w:rPr>
          <w:rFonts w:asciiTheme="majorBidi" w:eastAsia="Calibri" w:hAnsiTheme="majorBidi" w:cstheme="majorBidi"/>
          <w:sz w:val="24"/>
          <w:szCs w:val="24"/>
          <w:lang w:val="en-US"/>
        </w:rPr>
        <w:t>Excellent writing skills with a strong background in report drafting;</w:t>
      </w:r>
    </w:p>
    <w:p w14:paraId="798F0C66" w14:textId="77777777" w:rsidR="00450FD1" w:rsidRPr="00D65B95" w:rsidRDefault="00450FD1" w:rsidP="00D65B95">
      <w:pPr>
        <w:pStyle w:val="ListParagraph"/>
        <w:numPr>
          <w:ilvl w:val="0"/>
          <w:numId w:val="13"/>
        </w:numPr>
        <w:spacing w:line="240" w:lineRule="auto"/>
        <w:rPr>
          <w:rFonts w:asciiTheme="majorBidi" w:eastAsia="Calibri" w:hAnsiTheme="majorBidi" w:cstheme="majorBidi"/>
          <w:sz w:val="24"/>
          <w:szCs w:val="24"/>
          <w:lang w:val="en-US"/>
        </w:rPr>
      </w:pPr>
      <w:r w:rsidRPr="00D65B95">
        <w:rPr>
          <w:rFonts w:asciiTheme="majorBidi" w:eastAsia="Calibri" w:hAnsiTheme="majorBidi" w:cstheme="majorBidi"/>
          <w:sz w:val="24"/>
          <w:szCs w:val="24"/>
          <w:lang w:val="en-US"/>
        </w:rPr>
        <w:t>Good knowledge of procedures governing the implementation and management of internationally funded projects and program</w:t>
      </w:r>
      <w:r w:rsidR="00D10C9E" w:rsidRPr="00D65B95">
        <w:rPr>
          <w:rFonts w:asciiTheme="majorBidi" w:eastAsia="Calibri" w:hAnsiTheme="majorBidi" w:cstheme="majorBidi"/>
          <w:sz w:val="24"/>
          <w:szCs w:val="24"/>
          <w:lang w:val="en-US"/>
        </w:rPr>
        <w:t>s</w:t>
      </w:r>
      <w:r w:rsidRPr="00D65B95">
        <w:rPr>
          <w:rFonts w:asciiTheme="majorBidi" w:eastAsia="Calibri" w:hAnsiTheme="majorBidi" w:cstheme="majorBidi"/>
          <w:sz w:val="24"/>
          <w:szCs w:val="24"/>
          <w:lang w:val="en-US"/>
        </w:rPr>
        <w:t xml:space="preserve">; </w:t>
      </w:r>
    </w:p>
    <w:p w14:paraId="7FDBAF85" w14:textId="77777777" w:rsidR="00450FD1" w:rsidRPr="00D65B95" w:rsidRDefault="00450FD1" w:rsidP="00D65B95">
      <w:pPr>
        <w:pStyle w:val="ListParagraph"/>
        <w:numPr>
          <w:ilvl w:val="0"/>
          <w:numId w:val="13"/>
        </w:numPr>
        <w:spacing w:line="240" w:lineRule="auto"/>
        <w:rPr>
          <w:rFonts w:asciiTheme="majorBidi" w:eastAsia="Calibri" w:hAnsiTheme="majorBidi" w:cstheme="majorBidi"/>
          <w:sz w:val="24"/>
          <w:szCs w:val="24"/>
          <w:lang w:val="en-US"/>
        </w:rPr>
      </w:pPr>
      <w:r w:rsidRPr="00D65B95">
        <w:rPr>
          <w:rFonts w:asciiTheme="majorBidi" w:eastAsia="Calibri" w:hAnsiTheme="majorBidi" w:cstheme="majorBidi"/>
          <w:sz w:val="24"/>
          <w:szCs w:val="24"/>
          <w:lang w:val="en-US"/>
        </w:rPr>
        <w:t xml:space="preserve">Broad knowledge of </w:t>
      </w:r>
      <w:r w:rsidR="00E04326" w:rsidRPr="00D65B95">
        <w:rPr>
          <w:rFonts w:asciiTheme="majorBidi" w:eastAsia="Calibri" w:hAnsiTheme="majorBidi" w:cstheme="majorBidi"/>
          <w:sz w:val="24"/>
          <w:szCs w:val="24"/>
          <w:lang w:val="en-US"/>
        </w:rPr>
        <w:t>economic development</w:t>
      </w:r>
      <w:r w:rsidRPr="00D65B95">
        <w:rPr>
          <w:rFonts w:asciiTheme="majorBidi" w:eastAsia="Calibri" w:hAnsiTheme="majorBidi" w:cstheme="majorBidi"/>
          <w:sz w:val="24"/>
          <w:szCs w:val="24"/>
          <w:lang w:val="en-US"/>
        </w:rPr>
        <w:t xml:space="preserve"> in Palestine combined with good awareness of political implications.</w:t>
      </w:r>
    </w:p>
    <w:p w14:paraId="29E974EF" w14:textId="77777777" w:rsidR="00450FD1" w:rsidRPr="003703C3" w:rsidRDefault="00450FD1" w:rsidP="00D65B95">
      <w:pPr>
        <w:pStyle w:val="ListParagraph"/>
        <w:numPr>
          <w:ilvl w:val="0"/>
          <w:numId w:val="13"/>
        </w:numPr>
        <w:spacing w:line="240" w:lineRule="auto"/>
        <w:rPr>
          <w:rFonts w:asciiTheme="majorBidi" w:hAnsiTheme="majorBidi" w:cstheme="majorBidi"/>
          <w:sz w:val="24"/>
          <w:szCs w:val="24"/>
          <w:lang w:val="en-US"/>
        </w:rPr>
      </w:pPr>
      <w:r w:rsidRPr="003703C3">
        <w:rPr>
          <w:rFonts w:asciiTheme="majorBidi" w:hAnsiTheme="majorBidi" w:cstheme="majorBidi"/>
          <w:sz w:val="24"/>
          <w:szCs w:val="24"/>
          <w:lang w:val="en-US"/>
        </w:rPr>
        <w:t>Demonstrated experience with implementation and/or evaluation of projects with partners who have different interests or projects with political components.</w:t>
      </w:r>
    </w:p>
    <w:p w14:paraId="7C37B2C9" w14:textId="7C761C03" w:rsidR="00D10C9E" w:rsidRPr="0053534E" w:rsidRDefault="00D10C9E">
      <w:pPr>
        <w:spacing w:after="0" w:line="240" w:lineRule="auto"/>
        <w:jc w:val="both"/>
        <w:rPr>
          <w:rFonts w:asciiTheme="majorBidi" w:hAnsiTheme="majorBidi" w:cstheme="majorBidi"/>
          <w:b/>
          <w:bCs/>
        </w:rPr>
      </w:pPr>
      <w:r w:rsidRPr="0053534E">
        <w:rPr>
          <w:rFonts w:asciiTheme="majorBidi" w:hAnsiTheme="majorBidi" w:cstheme="majorBidi"/>
          <w:b/>
          <w:bCs/>
        </w:rPr>
        <w:t xml:space="preserve">Local </w:t>
      </w:r>
      <w:r w:rsidR="00934E72">
        <w:rPr>
          <w:rFonts w:asciiTheme="majorBidi" w:hAnsiTheme="majorBidi" w:cstheme="majorBidi"/>
          <w:b/>
          <w:bCs/>
        </w:rPr>
        <w:t>economic development/ Local governance expert</w:t>
      </w:r>
      <w:r w:rsidRPr="0053534E">
        <w:rPr>
          <w:rFonts w:asciiTheme="majorBidi" w:hAnsiTheme="majorBidi" w:cstheme="majorBidi"/>
          <w:b/>
          <w:bCs/>
        </w:rPr>
        <w:t xml:space="preserve">: </w:t>
      </w:r>
    </w:p>
    <w:p w14:paraId="7FD2D189" w14:textId="77777777" w:rsidR="00D10C9E" w:rsidRDefault="00D10C9E">
      <w:pPr>
        <w:spacing w:after="0" w:line="240" w:lineRule="auto"/>
        <w:jc w:val="both"/>
        <w:rPr>
          <w:rFonts w:asciiTheme="majorBidi" w:hAnsiTheme="majorBidi" w:cstheme="majorBidi"/>
          <w:b/>
          <w:bCs/>
          <w:highlight w:val="red"/>
        </w:rPr>
      </w:pPr>
    </w:p>
    <w:p w14:paraId="55BD732C" w14:textId="6DF1F503" w:rsidR="00450FD1" w:rsidRPr="003703C3" w:rsidRDefault="00450FD1" w:rsidP="00D65B95">
      <w:pPr>
        <w:numPr>
          <w:ilvl w:val="0"/>
          <w:numId w:val="14"/>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 xml:space="preserve">Have at least Master’s degree or equivalent in </w:t>
      </w:r>
      <w:r w:rsidR="00D935FB">
        <w:rPr>
          <w:rFonts w:asciiTheme="majorBidi" w:hAnsiTheme="majorBidi" w:cstheme="majorBidi"/>
          <w:sz w:val="24"/>
          <w:szCs w:val="24"/>
        </w:rPr>
        <w:t xml:space="preserve">Governance or related fields, </w:t>
      </w:r>
      <w:r w:rsidRPr="003703C3">
        <w:rPr>
          <w:rFonts w:asciiTheme="majorBidi" w:hAnsiTheme="majorBidi" w:cstheme="majorBidi"/>
          <w:sz w:val="24"/>
          <w:szCs w:val="24"/>
        </w:rPr>
        <w:t>experience in project implementation, monitoring and evaluation.</w:t>
      </w:r>
    </w:p>
    <w:p w14:paraId="5FF8494E" w14:textId="707D1EF8" w:rsidR="00450FD1" w:rsidRDefault="00450FD1">
      <w:pPr>
        <w:numPr>
          <w:ilvl w:val="0"/>
          <w:numId w:val="14"/>
        </w:num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 xml:space="preserve">Demonstrated expertise and knowledge of </w:t>
      </w:r>
      <w:r w:rsidR="00934E72">
        <w:rPr>
          <w:rFonts w:asciiTheme="majorBidi" w:hAnsiTheme="majorBidi" w:cstheme="majorBidi"/>
          <w:sz w:val="24"/>
          <w:szCs w:val="24"/>
        </w:rPr>
        <w:t xml:space="preserve">local </w:t>
      </w:r>
      <w:r w:rsidR="00E04326" w:rsidRPr="003703C3">
        <w:rPr>
          <w:rFonts w:asciiTheme="majorBidi" w:hAnsiTheme="majorBidi" w:cstheme="majorBidi"/>
          <w:sz w:val="24"/>
          <w:szCs w:val="24"/>
        </w:rPr>
        <w:t>economic development</w:t>
      </w:r>
      <w:r w:rsidR="00934E72">
        <w:rPr>
          <w:rFonts w:asciiTheme="majorBidi" w:hAnsiTheme="majorBidi" w:cstheme="majorBidi"/>
          <w:sz w:val="24"/>
          <w:szCs w:val="24"/>
        </w:rPr>
        <w:t xml:space="preserve"> and local governance</w:t>
      </w:r>
    </w:p>
    <w:p w14:paraId="53212BDF" w14:textId="77777777" w:rsidR="00D935FB" w:rsidRPr="003703C3" w:rsidRDefault="00D935FB">
      <w:pPr>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Demonstrated experience in interpretation from Arabic to English and vise-versa</w:t>
      </w:r>
    </w:p>
    <w:p w14:paraId="3A9CF17D" w14:textId="77777777" w:rsidR="00450FD1" w:rsidRPr="003703C3" w:rsidRDefault="00450FD1">
      <w:pPr>
        <w:spacing w:after="0" w:line="240" w:lineRule="auto"/>
        <w:jc w:val="both"/>
        <w:rPr>
          <w:rFonts w:asciiTheme="majorBidi" w:hAnsiTheme="majorBidi" w:cstheme="majorBidi"/>
        </w:rPr>
      </w:pPr>
    </w:p>
    <w:p w14:paraId="31E91C55" w14:textId="77777777" w:rsidR="00450FD1" w:rsidRPr="003703C3" w:rsidRDefault="00450FD1">
      <w:pPr>
        <w:spacing w:after="0" w:line="240" w:lineRule="auto"/>
        <w:jc w:val="both"/>
        <w:rPr>
          <w:rFonts w:asciiTheme="majorBidi" w:hAnsiTheme="majorBidi" w:cstheme="majorBidi"/>
          <w:sz w:val="24"/>
          <w:szCs w:val="24"/>
        </w:rPr>
      </w:pPr>
      <w:r w:rsidRPr="003703C3">
        <w:rPr>
          <w:rFonts w:asciiTheme="majorBidi" w:hAnsiTheme="majorBidi" w:cstheme="majorBidi"/>
          <w:sz w:val="24"/>
          <w:szCs w:val="24"/>
        </w:rPr>
        <w:t>Both experts should ideally have the following competencies:</w:t>
      </w:r>
    </w:p>
    <w:p w14:paraId="56F0AD23" w14:textId="77777777" w:rsidR="00450FD1" w:rsidRPr="00D72886" w:rsidRDefault="00450FD1" w:rsidP="00D65B95">
      <w:pPr>
        <w:numPr>
          <w:ilvl w:val="0"/>
          <w:numId w:val="19"/>
        </w:numPr>
        <w:spacing w:after="0" w:line="240" w:lineRule="auto"/>
        <w:jc w:val="both"/>
        <w:rPr>
          <w:rFonts w:asciiTheme="majorBidi" w:hAnsiTheme="majorBidi" w:cstheme="majorBidi"/>
          <w:sz w:val="24"/>
          <w:szCs w:val="24"/>
        </w:rPr>
      </w:pPr>
      <w:r w:rsidRPr="00D72886">
        <w:rPr>
          <w:rFonts w:asciiTheme="majorBidi" w:hAnsiTheme="majorBidi" w:cstheme="majorBidi"/>
          <w:sz w:val="24"/>
          <w:szCs w:val="24"/>
        </w:rPr>
        <w:t>Demonstrable analytical skills.</w:t>
      </w:r>
    </w:p>
    <w:p w14:paraId="6A2F03C2" w14:textId="77777777" w:rsidR="00450FD1" w:rsidRPr="00D65B95" w:rsidRDefault="00450FD1" w:rsidP="00D65B95">
      <w:pPr>
        <w:numPr>
          <w:ilvl w:val="0"/>
          <w:numId w:val="19"/>
        </w:numPr>
        <w:spacing w:after="0" w:line="240" w:lineRule="auto"/>
        <w:jc w:val="both"/>
        <w:rPr>
          <w:rFonts w:asciiTheme="majorBidi" w:hAnsiTheme="majorBidi" w:cstheme="majorBidi"/>
          <w:sz w:val="24"/>
          <w:szCs w:val="24"/>
        </w:rPr>
      </w:pPr>
      <w:r w:rsidRPr="00D72886">
        <w:rPr>
          <w:rFonts w:asciiTheme="majorBidi" w:hAnsiTheme="majorBidi" w:cstheme="majorBidi"/>
          <w:sz w:val="24"/>
          <w:szCs w:val="24"/>
        </w:rPr>
        <w:lastRenderedPageBreak/>
        <w:t>Good knowledge of the UNDP Guidelines and Procedures will be considered an asset.</w:t>
      </w:r>
    </w:p>
    <w:p w14:paraId="28B026D5" w14:textId="77777777" w:rsidR="0053534E" w:rsidRDefault="00450FD1">
      <w:pPr>
        <w:numPr>
          <w:ilvl w:val="0"/>
          <w:numId w:val="19"/>
        </w:numPr>
        <w:spacing w:after="0" w:line="240" w:lineRule="auto"/>
        <w:jc w:val="both"/>
        <w:rPr>
          <w:rFonts w:asciiTheme="majorBidi" w:hAnsiTheme="majorBidi" w:cstheme="majorBidi"/>
          <w:sz w:val="24"/>
          <w:szCs w:val="24"/>
        </w:rPr>
      </w:pPr>
      <w:r w:rsidRPr="00D72886">
        <w:rPr>
          <w:rFonts w:asciiTheme="majorBidi" w:hAnsiTheme="majorBidi" w:cstheme="majorBidi"/>
          <w:sz w:val="24"/>
          <w:szCs w:val="24"/>
        </w:rPr>
        <w:t xml:space="preserve">Excellent English language writing </w:t>
      </w:r>
    </w:p>
    <w:p w14:paraId="08CE8ECD" w14:textId="77777777" w:rsidR="00450FD1" w:rsidRPr="00D72886" w:rsidRDefault="0053534E">
      <w:pPr>
        <w:numPr>
          <w:ilvl w:val="0"/>
          <w:numId w:val="19"/>
        </w:numPr>
        <w:spacing w:after="0" w:line="240" w:lineRule="auto"/>
        <w:jc w:val="both"/>
        <w:rPr>
          <w:rFonts w:asciiTheme="majorBidi" w:hAnsiTheme="majorBidi" w:cstheme="majorBidi"/>
          <w:sz w:val="24"/>
          <w:szCs w:val="24"/>
        </w:rPr>
      </w:pPr>
      <w:r>
        <w:rPr>
          <w:rFonts w:asciiTheme="majorBidi" w:hAnsiTheme="majorBidi" w:cstheme="majorBidi"/>
          <w:sz w:val="24"/>
          <w:szCs w:val="24"/>
        </w:rPr>
        <w:t>Excellent c</w:t>
      </w:r>
      <w:r w:rsidR="00450FD1" w:rsidRPr="00D72886">
        <w:rPr>
          <w:rFonts w:asciiTheme="majorBidi" w:hAnsiTheme="majorBidi" w:cstheme="majorBidi"/>
          <w:sz w:val="24"/>
          <w:szCs w:val="24"/>
        </w:rPr>
        <w:t>ommunication skills.</w:t>
      </w:r>
    </w:p>
    <w:p w14:paraId="774904A5" w14:textId="77777777" w:rsidR="00D10C9E" w:rsidRPr="00D72886" w:rsidRDefault="00D10C9E">
      <w:pPr>
        <w:pStyle w:val="ListParagraph"/>
        <w:numPr>
          <w:ilvl w:val="0"/>
          <w:numId w:val="19"/>
        </w:numPr>
        <w:spacing w:after="0" w:line="240" w:lineRule="auto"/>
        <w:jc w:val="both"/>
        <w:rPr>
          <w:rFonts w:asciiTheme="majorBidi" w:hAnsiTheme="majorBidi" w:cstheme="majorBidi"/>
          <w:sz w:val="24"/>
          <w:szCs w:val="24"/>
        </w:rPr>
      </w:pPr>
      <w:r w:rsidRPr="00D72886">
        <w:rPr>
          <w:rFonts w:asciiTheme="majorBidi" w:hAnsiTheme="majorBidi" w:cstheme="majorBidi"/>
          <w:sz w:val="24"/>
          <w:szCs w:val="24"/>
          <w:lang w:val="en-US"/>
        </w:rPr>
        <w:t>Demonstrated experience in implementing evaluations remotely.</w:t>
      </w:r>
    </w:p>
    <w:p w14:paraId="4744144B" w14:textId="77777777" w:rsidR="00450FD1" w:rsidRPr="00D72886" w:rsidRDefault="00450FD1">
      <w:pPr>
        <w:pStyle w:val="ListParagraph"/>
        <w:numPr>
          <w:ilvl w:val="0"/>
          <w:numId w:val="19"/>
        </w:numPr>
        <w:spacing w:after="0" w:line="240" w:lineRule="auto"/>
        <w:jc w:val="both"/>
        <w:rPr>
          <w:rFonts w:asciiTheme="majorBidi" w:hAnsiTheme="majorBidi" w:cstheme="majorBidi"/>
          <w:sz w:val="24"/>
          <w:szCs w:val="24"/>
        </w:rPr>
      </w:pPr>
      <w:r w:rsidRPr="00D72886">
        <w:rPr>
          <w:rFonts w:asciiTheme="majorBidi" w:hAnsiTheme="majorBidi" w:cstheme="majorBidi"/>
          <w:sz w:val="24"/>
          <w:szCs w:val="24"/>
        </w:rPr>
        <w:t>Demonstrated ability to assess complex situations in order to succinctly and clearly distil critical issues and draw forward looking conclusions.</w:t>
      </w:r>
    </w:p>
    <w:p w14:paraId="2A2A2464" w14:textId="77777777" w:rsidR="00450FD1" w:rsidRPr="00D2392D" w:rsidRDefault="00450FD1">
      <w:pPr>
        <w:spacing w:after="0" w:line="240" w:lineRule="auto"/>
        <w:jc w:val="both"/>
        <w:rPr>
          <w:rFonts w:asciiTheme="majorBidi" w:hAnsiTheme="majorBidi" w:cstheme="majorBidi"/>
        </w:rPr>
      </w:pPr>
    </w:p>
    <w:p w14:paraId="24854002" w14:textId="578803CA" w:rsidR="00BA0918" w:rsidRPr="00D2392D" w:rsidRDefault="00450FD1" w:rsidP="00D2392D">
      <w:pPr>
        <w:pStyle w:val="ListParagraph"/>
        <w:numPr>
          <w:ilvl w:val="0"/>
          <w:numId w:val="15"/>
        </w:numPr>
        <w:spacing w:before="120" w:after="120" w:line="240" w:lineRule="auto"/>
        <w:jc w:val="both"/>
        <w:rPr>
          <w:rFonts w:asciiTheme="majorBidi" w:hAnsiTheme="majorBidi" w:cstheme="majorBidi"/>
        </w:rPr>
      </w:pPr>
      <w:r w:rsidRPr="00863B1F">
        <w:rPr>
          <w:rFonts w:asciiTheme="majorBidi" w:hAnsiTheme="majorBidi" w:cstheme="majorBidi"/>
          <w:b/>
          <w:bCs/>
          <w:sz w:val="24"/>
          <w:szCs w:val="24"/>
        </w:rPr>
        <w:t>E</w:t>
      </w:r>
      <w:r w:rsidR="000B0396" w:rsidRPr="00863B1F">
        <w:rPr>
          <w:rFonts w:asciiTheme="majorBidi" w:hAnsiTheme="majorBidi" w:cstheme="majorBidi"/>
          <w:b/>
          <w:bCs/>
          <w:sz w:val="24"/>
          <w:szCs w:val="24"/>
        </w:rPr>
        <w:t xml:space="preserve">VALUATION ETHICS </w:t>
      </w:r>
    </w:p>
    <w:p w14:paraId="26F55D47" w14:textId="77777777" w:rsidR="00B32CD5" w:rsidRPr="00D65B95" w:rsidRDefault="00985F32" w:rsidP="00D65B95">
      <w:pPr>
        <w:spacing w:before="120" w:after="120" w:line="240" w:lineRule="auto"/>
        <w:jc w:val="both"/>
        <w:rPr>
          <w:rFonts w:asciiTheme="majorBidi" w:hAnsiTheme="majorBidi" w:cstheme="majorBidi"/>
          <w:sz w:val="24"/>
          <w:szCs w:val="24"/>
        </w:rPr>
      </w:pPr>
      <w:r w:rsidRPr="00863B1F">
        <w:rPr>
          <w:rFonts w:asciiTheme="majorBidi" w:hAnsiTheme="majorBidi" w:cstheme="majorBidi"/>
          <w:sz w:val="24"/>
          <w:szCs w:val="24"/>
        </w:rPr>
        <w:t xml:space="preserve">This evaluation will be conducted in accordance with the principles outlined in the </w:t>
      </w:r>
      <w:r w:rsidR="007B1E72" w:rsidRPr="00863B1F">
        <w:rPr>
          <w:rFonts w:asciiTheme="majorBidi" w:hAnsiTheme="majorBidi" w:cstheme="majorBidi"/>
          <w:sz w:val="24"/>
          <w:szCs w:val="24"/>
        </w:rPr>
        <w:t>United Nations Evaluation Group (UNEG)</w:t>
      </w:r>
      <w:r w:rsidRPr="00863B1F">
        <w:rPr>
          <w:rFonts w:asciiTheme="majorBidi" w:hAnsiTheme="majorBidi" w:cstheme="majorBidi"/>
          <w:sz w:val="24"/>
          <w:szCs w:val="24"/>
        </w:rPr>
        <w:t xml:space="preserve"> ‘Ethical Guidelines for Evaluation’. </w:t>
      </w:r>
      <w:r w:rsidR="00B32CD5" w:rsidRPr="00863B1F">
        <w:rPr>
          <w:rFonts w:asciiTheme="majorBidi" w:hAnsiTheme="majorBidi" w:cstheme="majorBidi"/>
          <w:sz w:val="24"/>
          <w:szCs w:val="24"/>
        </w:rPr>
        <w:t>All members of the consulting team</w:t>
      </w:r>
      <w:r w:rsidR="00B32CD5" w:rsidRPr="00D65B95">
        <w:rPr>
          <w:rFonts w:asciiTheme="majorBidi" w:hAnsiTheme="majorBidi" w:cstheme="majorBidi"/>
          <w:sz w:val="24"/>
          <w:szCs w:val="24"/>
        </w:rPr>
        <w:t xml:space="preserve"> will be held to the highest ethical standards and are required to sign a code of conduct upon acceptance of the assignment. </w:t>
      </w:r>
    </w:p>
    <w:p w14:paraId="0DA5AB4B" w14:textId="36107945" w:rsidR="00985F32" w:rsidRDefault="00985F32" w:rsidP="00D2392D">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w:t>
      </w:r>
    </w:p>
    <w:p w14:paraId="31091160" w14:textId="77777777" w:rsidR="00206F70" w:rsidRPr="003703C3" w:rsidRDefault="00206F70" w:rsidP="00D2392D">
      <w:pPr>
        <w:spacing w:before="120" w:after="120" w:line="240" w:lineRule="auto"/>
        <w:jc w:val="both"/>
        <w:rPr>
          <w:rFonts w:asciiTheme="majorBidi" w:hAnsiTheme="majorBidi" w:cstheme="majorBidi"/>
          <w:highlight w:val="yellow"/>
        </w:rPr>
      </w:pPr>
    </w:p>
    <w:p w14:paraId="27A91053" w14:textId="77777777" w:rsidR="00985F32" w:rsidRPr="003703C3" w:rsidRDefault="00985F32" w:rsidP="00D65B95">
      <w:pPr>
        <w:pStyle w:val="ListParagraph"/>
        <w:numPr>
          <w:ilvl w:val="0"/>
          <w:numId w:val="15"/>
        </w:numPr>
        <w:spacing w:before="120" w:after="120"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t>I</w:t>
      </w:r>
      <w:r w:rsidR="000B0396" w:rsidRPr="003703C3">
        <w:rPr>
          <w:rFonts w:asciiTheme="majorBidi" w:hAnsiTheme="majorBidi" w:cstheme="majorBidi"/>
          <w:b/>
          <w:bCs/>
          <w:sz w:val="24"/>
          <w:szCs w:val="24"/>
        </w:rPr>
        <w:t xml:space="preserve">MPLEMENTATION ARRANGMENTS </w:t>
      </w:r>
    </w:p>
    <w:p w14:paraId="1467C942" w14:textId="77777777" w:rsidR="00985F32" w:rsidRPr="00D65B95" w:rsidRDefault="00985F32"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The consultant will start the evaluation process with an inception meeting with UNDP representatives</w:t>
      </w:r>
      <w:r w:rsidR="004A5010" w:rsidRPr="00D65B95">
        <w:rPr>
          <w:rFonts w:asciiTheme="majorBidi" w:hAnsiTheme="majorBidi" w:cstheme="majorBidi"/>
          <w:sz w:val="24"/>
          <w:szCs w:val="24"/>
        </w:rPr>
        <w:t xml:space="preserve"> by way of virtual communication</w:t>
      </w:r>
      <w:r w:rsidRPr="00D65B95">
        <w:rPr>
          <w:rFonts w:asciiTheme="majorBidi" w:hAnsiTheme="majorBidi" w:cstheme="majorBidi"/>
          <w:sz w:val="24"/>
          <w:szCs w:val="24"/>
        </w:rPr>
        <w:t xml:space="preserve">. The consultant should submit an inception plan based on the meeting within </w:t>
      </w:r>
      <w:r w:rsidR="004A5010" w:rsidRPr="00D65B95">
        <w:rPr>
          <w:rFonts w:asciiTheme="majorBidi" w:hAnsiTheme="majorBidi" w:cstheme="majorBidi"/>
          <w:sz w:val="24"/>
          <w:szCs w:val="24"/>
        </w:rPr>
        <w:t>3 calendar</w:t>
      </w:r>
      <w:r w:rsidRPr="00D65B95">
        <w:rPr>
          <w:rFonts w:asciiTheme="majorBidi" w:hAnsiTheme="majorBidi" w:cstheme="majorBidi"/>
          <w:sz w:val="24"/>
          <w:szCs w:val="24"/>
        </w:rPr>
        <w:t xml:space="preserve"> </w:t>
      </w:r>
      <w:r w:rsidR="004A5010" w:rsidRPr="00D65B95">
        <w:rPr>
          <w:rFonts w:asciiTheme="majorBidi" w:hAnsiTheme="majorBidi" w:cstheme="majorBidi"/>
          <w:sz w:val="24"/>
          <w:szCs w:val="24"/>
        </w:rPr>
        <w:t>days</w:t>
      </w:r>
      <w:r w:rsidRPr="00D65B95">
        <w:rPr>
          <w:rFonts w:asciiTheme="majorBidi" w:hAnsiTheme="majorBidi" w:cstheme="majorBidi"/>
          <w:sz w:val="24"/>
          <w:szCs w:val="24"/>
        </w:rPr>
        <w:t xml:space="preserve"> of the issuance of contract. </w:t>
      </w:r>
      <w:r w:rsidR="004A5010" w:rsidRPr="00D65B95">
        <w:rPr>
          <w:rFonts w:asciiTheme="majorBidi" w:hAnsiTheme="majorBidi" w:cstheme="majorBidi"/>
          <w:sz w:val="24"/>
          <w:szCs w:val="24"/>
        </w:rPr>
        <w:t>The consultant</w:t>
      </w:r>
      <w:r w:rsidRPr="00D65B95">
        <w:rPr>
          <w:rFonts w:asciiTheme="majorBidi" w:hAnsiTheme="majorBidi" w:cstheme="majorBidi"/>
          <w:sz w:val="24"/>
          <w:szCs w:val="24"/>
        </w:rPr>
        <w:t xml:space="preserve"> will then undertake the review of documentation, interviews with key stakeholders -field visits, preparation of an evaluation report including lessons learned and recommendations. </w:t>
      </w:r>
      <w:r w:rsidR="004A5010" w:rsidRPr="00D65B95">
        <w:rPr>
          <w:rFonts w:asciiTheme="majorBidi" w:hAnsiTheme="majorBidi" w:cstheme="majorBidi"/>
          <w:sz w:val="24"/>
          <w:szCs w:val="24"/>
        </w:rPr>
        <w:t>The consultant</w:t>
      </w:r>
      <w:r w:rsidRPr="00D65B95">
        <w:rPr>
          <w:rFonts w:asciiTheme="majorBidi" w:hAnsiTheme="majorBidi" w:cstheme="majorBidi"/>
          <w:sz w:val="24"/>
          <w:szCs w:val="24"/>
        </w:rPr>
        <w:t xml:space="preserve"> will submit the draft product to UNDP for comments and finalize the product within </w:t>
      </w:r>
      <w:r w:rsidR="004A5010" w:rsidRPr="00D65B95">
        <w:rPr>
          <w:rFonts w:asciiTheme="majorBidi" w:hAnsiTheme="majorBidi" w:cstheme="majorBidi"/>
          <w:sz w:val="24"/>
          <w:szCs w:val="24"/>
        </w:rPr>
        <w:t>3 calendar days</w:t>
      </w:r>
      <w:r w:rsidRPr="00D65B95">
        <w:rPr>
          <w:rFonts w:asciiTheme="majorBidi" w:hAnsiTheme="majorBidi" w:cstheme="majorBidi"/>
          <w:sz w:val="24"/>
          <w:szCs w:val="24"/>
        </w:rPr>
        <w:t xml:space="preserve"> after receiving the feedback. In consultation with the </w:t>
      </w:r>
      <w:r w:rsidR="00726705" w:rsidRPr="00D65B95">
        <w:rPr>
          <w:rFonts w:asciiTheme="majorBidi" w:hAnsiTheme="majorBidi" w:cstheme="majorBidi"/>
          <w:sz w:val="24"/>
          <w:szCs w:val="24"/>
        </w:rPr>
        <w:t>consultant</w:t>
      </w:r>
      <w:r w:rsidRPr="00D65B95">
        <w:rPr>
          <w:rFonts w:asciiTheme="majorBidi" w:hAnsiTheme="majorBidi" w:cstheme="majorBidi"/>
          <w:sz w:val="24"/>
          <w:szCs w:val="24"/>
        </w:rPr>
        <w:t xml:space="preserve"> and as requested, the programme manager will make available all relevant documentation and provide contact information to key project stakeholders, and facilitate contact where needed. UNDP will facilitate the evaluation process and assist in connecting the evaluator with the senior management, and key stakeholders. UNDP will also assist in organizing the site visits and meetings and help identify key </w:t>
      </w:r>
      <w:r w:rsidR="00726705" w:rsidRPr="00D65B95">
        <w:rPr>
          <w:rFonts w:asciiTheme="majorBidi" w:hAnsiTheme="majorBidi" w:cstheme="majorBidi"/>
          <w:sz w:val="24"/>
          <w:szCs w:val="24"/>
        </w:rPr>
        <w:t>stakeholders</w:t>
      </w:r>
      <w:r w:rsidRPr="00D65B95">
        <w:rPr>
          <w:rFonts w:asciiTheme="majorBidi" w:hAnsiTheme="majorBidi" w:cstheme="majorBidi"/>
          <w:sz w:val="24"/>
          <w:szCs w:val="24"/>
        </w:rPr>
        <w:t xml:space="preserve"> for interviews by the </w:t>
      </w:r>
      <w:r w:rsidR="00726705" w:rsidRPr="00D65B95">
        <w:rPr>
          <w:rFonts w:asciiTheme="majorBidi" w:hAnsiTheme="majorBidi" w:cstheme="majorBidi"/>
          <w:sz w:val="24"/>
          <w:szCs w:val="24"/>
        </w:rPr>
        <w:t>evaluator</w:t>
      </w:r>
      <w:r w:rsidRPr="00D65B95">
        <w:rPr>
          <w:rFonts w:asciiTheme="majorBidi" w:hAnsiTheme="majorBidi" w:cstheme="majorBidi"/>
          <w:sz w:val="24"/>
          <w:szCs w:val="24"/>
        </w:rPr>
        <w:t>.</w:t>
      </w:r>
    </w:p>
    <w:p w14:paraId="6CA093D5" w14:textId="77777777" w:rsidR="00985F32" w:rsidRPr="003703C3" w:rsidRDefault="00985F32">
      <w:pPr>
        <w:spacing w:after="0" w:line="240" w:lineRule="auto"/>
        <w:jc w:val="both"/>
        <w:rPr>
          <w:rFonts w:asciiTheme="majorBidi" w:hAnsiTheme="majorBidi" w:cstheme="majorBidi"/>
          <w:highlight w:val="yellow"/>
        </w:rPr>
      </w:pPr>
    </w:p>
    <w:p w14:paraId="67544EAF" w14:textId="7F50B310" w:rsidR="00985F32" w:rsidRPr="003703C3" w:rsidRDefault="00985F32" w:rsidP="00D65B95">
      <w:pPr>
        <w:pStyle w:val="ListParagraph"/>
        <w:numPr>
          <w:ilvl w:val="0"/>
          <w:numId w:val="15"/>
        </w:numPr>
        <w:spacing w:before="120" w:after="120" w:line="240" w:lineRule="auto"/>
        <w:jc w:val="both"/>
        <w:rPr>
          <w:rFonts w:asciiTheme="majorBidi" w:hAnsiTheme="majorBidi" w:cstheme="majorBidi"/>
          <w:b/>
          <w:bCs/>
          <w:sz w:val="24"/>
          <w:szCs w:val="24"/>
        </w:rPr>
      </w:pPr>
      <w:bookmarkStart w:id="2" w:name="_Toc226452521"/>
      <w:r w:rsidRPr="003703C3">
        <w:rPr>
          <w:rFonts w:asciiTheme="majorBidi" w:hAnsiTheme="majorBidi" w:cstheme="majorBidi"/>
          <w:b/>
          <w:bCs/>
          <w:sz w:val="24"/>
          <w:szCs w:val="24"/>
        </w:rPr>
        <w:t>T</w:t>
      </w:r>
      <w:r w:rsidR="000B0396" w:rsidRPr="003703C3">
        <w:rPr>
          <w:rFonts w:asciiTheme="majorBidi" w:hAnsiTheme="majorBidi" w:cstheme="majorBidi"/>
          <w:b/>
          <w:bCs/>
          <w:sz w:val="24"/>
          <w:szCs w:val="24"/>
        </w:rPr>
        <w:t>IME</w:t>
      </w:r>
      <w:r w:rsidR="007862F8">
        <w:rPr>
          <w:rFonts w:asciiTheme="majorBidi" w:hAnsiTheme="majorBidi" w:cstheme="majorBidi"/>
          <w:b/>
          <w:bCs/>
          <w:sz w:val="24"/>
          <w:szCs w:val="24"/>
        </w:rPr>
        <w:t xml:space="preserve"> </w:t>
      </w:r>
      <w:r w:rsidR="000B0396" w:rsidRPr="003703C3">
        <w:rPr>
          <w:rFonts w:asciiTheme="majorBidi" w:hAnsiTheme="majorBidi" w:cstheme="majorBidi"/>
          <w:b/>
          <w:bCs/>
          <w:sz w:val="24"/>
          <w:szCs w:val="24"/>
        </w:rPr>
        <w:t xml:space="preserve">FRAME FOR THE EVALUATION PROCESS </w:t>
      </w:r>
      <w:bookmarkEnd w:id="2"/>
    </w:p>
    <w:p w14:paraId="57E1C26B" w14:textId="0614A459" w:rsidR="007653E7" w:rsidRPr="00D65B95" w:rsidRDefault="007653E7"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The evaluation will be conducted in </w:t>
      </w:r>
      <w:r w:rsidR="00296156">
        <w:rPr>
          <w:rFonts w:asciiTheme="majorBidi" w:hAnsiTheme="majorBidi" w:cstheme="majorBidi"/>
          <w:sz w:val="24"/>
          <w:szCs w:val="24"/>
        </w:rPr>
        <w:t>30</w:t>
      </w:r>
      <w:r w:rsidR="00296156" w:rsidRPr="00D65B95">
        <w:rPr>
          <w:rFonts w:asciiTheme="majorBidi" w:hAnsiTheme="majorBidi" w:cstheme="majorBidi"/>
          <w:sz w:val="24"/>
          <w:szCs w:val="24"/>
        </w:rPr>
        <w:t xml:space="preserve"> </w:t>
      </w:r>
      <w:r w:rsidRPr="00D65B95">
        <w:rPr>
          <w:rFonts w:asciiTheme="majorBidi" w:hAnsiTheme="majorBidi" w:cstheme="majorBidi"/>
          <w:sz w:val="24"/>
          <w:szCs w:val="24"/>
        </w:rPr>
        <w:t>working days over a</w:t>
      </w:r>
      <w:r w:rsidR="007F58D2">
        <w:rPr>
          <w:rFonts w:asciiTheme="majorBidi" w:hAnsiTheme="majorBidi" w:cstheme="majorBidi"/>
          <w:sz w:val="24"/>
          <w:szCs w:val="24"/>
        </w:rPr>
        <w:t>n expected</w:t>
      </w:r>
      <w:r w:rsidRPr="00D65B95">
        <w:rPr>
          <w:rFonts w:asciiTheme="majorBidi" w:hAnsiTheme="majorBidi" w:cstheme="majorBidi"/>
          <w:sz w:val="24"/>
          <w:szCs w:val="24"/>
        </w:rPr>
        <w:t xml:space="preserve"> period of </w:t>
      </w:r>
      <w:r w:rsidR="00296156">
        <w:rPr>
          <w:rFonts w:asciiTheme="majorBidi" w:hAnsiTheme="majorBidi" w:cstheme="majorBidi"/>
          <w:sz w:val="24"/>
          <w:szCs w:val="24"/>
        </w:rPr>
        <w:t>two months</w:t>
      </w:r>
      <w:r w:rsidRPr="00D65B95">
        <w:rPr>
          <w:rFonts w:asciiTheme="majorBidi" w:hAnsiTheme="majorBidi" w:cstheme="majorBidi"/>
          <w:sz w:val="24"/>
          <w:szCs w:val="24"/>
        </w:rPr>
        <w:t>. The detailed final evaluation methodology will be agreed as part of the consultation inception process by way of virtual communication with relevant UNDP representatives.</w:t>
      </w:r>
    </w:p>
    <w:p w14:paraId="29263E5C" w14:textId="77777777" w:rsidR="009E155C" w:rsidRPr="00D65B95" w:rsidRDefault="007653E7"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UNDP will provide formats for the inception reports, evaluation reports and other deliverables, if relevant, once the consultant signs the contract.</w:t>
      </w:r>
    </w:p>
    <w:p w14:paraId="03AE9A01" w14:textId="77777777" w:rsidR="00A8602F" w:rsidRDefault="00A8602F" w:rsidP="00A8602F">
      <w:pPr>
        <w:autoSpaceDE w:val="0"/>
        <w:autoSpaceDN w:val="0"/>
        <w:adjustRightInd w:val="0"/>
        <w:spacing w:after="0" w:line="240" w:lineRule="auto"/>
        <w:rPr>
          <w:rFonts w:asciiTheme="majorBidi" w:hAnsiTheme="majorBidi" w:cstheme="majorBidi"/>
          <w:highlight w:val="magenta"/>
        </w:rPr>
        <w:sectPr w:rsidR="00A8602F">
          <w:headerReference w:type="even" r:id="rId14"/>
          <w:footerReference w:type="even" r:id="rId15"/>
          <w:footerReference w:type="default" r:id="rId16"/>
          <w:footerReference w:type="first" r:id="rId17"/>
          <w:pgSz w:w="12240" w:h="15840"/>
          <w:pgMar w:top="1440" w:right="1440" w:bottom="1440" w:left="1440" w:header="720" w:footer="720" w:gutter="0"/>
          <w:cols w:space="720"/>
          <w:docGrid w:linePitch="360"/>
        </w:sectPr>
      </w:pPr>
    </w:p>
    <w:p w14:paraId="2692472D" w14:textId="77777777" w:rsidR="00E32876" w:rsidRDefault="00E32876" w:rsidP="00E32876">
      <w:pPr>
        <w:spacing w:after="0" w:line="240" w:lineRule="auto"/>
        <w:jc w:val="center"/>
        <w:rPr>
          <w:b/>
          <w:bCs/>
        </w:rPr>
      </w:pPr>
      <w:r w:rsidRPr="004B1DBE">
        <w:rPr>
          <w:b/>
          <w:bCs/>
        </w:rPr>
        <w:lastRenderedPageBreak/>
        <w:t>Example of working day allocation and schedule for an evaluation (</w:t>
      </w:r>
      <w:r>
        <w:rPr>
          <w:b/>
          <w:bCs/>
        </w:rPr>
        <w:t>o</w:t>
      </w:r>
      <w:r w:rsidRPr="004B1DBE">
        <w:rPr>
          <w:b/>
          <w:bCs/>
        </w:rPr>
        <w:t>utcome evaluation)</w:t>
      </w:r>
    </w:p>
    <w:p w14:paraId="54C1588C" w14:textId="77777777" w:rsidR="00E32876" w:rsidRPr="00542E0E" w:rsidRDefault="00E32876" w:rsidP="00E32876">
      <w:pPr>
        <w:spacing w:after="0" w:line="240" w:lineRule="auto"/>
        <w:jc w:val="both"/>
        <w:rPr>
          <w:b/>
          <w:bCs/>
          <w:sz w:val="6"/>
        </w:rPr>
      </w:pPr>
    </w:p>
    <w:tbl>
      <w:tblPr>
        <w:tblW w:w="155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6F3"/>
        <w:tblLayout w:type="fixed"/>
        <w:tblLook w:val="04A0" w:firstRow="1" w:lastRow="0" w:firstColumn="1" w:lastColumn="0" w:noHBand="0" w:noVBand="1"/>
      </w:tblPr>
      <w:tblGrid>
        <w:gridCol w:w="6210"/>
        <w:gridCol w:w="1260"/>
        <w:gridCol w:w="4320"/>
        <w:gridCol w:w="1440"/>
        <w:gridCol w:w="2340"/>
      </w:tblGrid>
      <w:tr w:rsidR="00E32876" w:rsidRPr="00A65111" w14:paraId="7246F5EE" w14:textId="77777777" w:rsidTr="00087B94">
        <w:trPr>
          <w:trHeight w:val="440"/>
          <w:jc w:val="center"/>
        </w:trPr>
        <w:tc>
          <w:tcPr>
            <w:tcW w:w="6210" w:type="dxa"/>
            <w:shd w:val="clear" w:color="auto" w:fill="1E687C"/>
            <w:vAlign w:val="center"/>
          </w:tcPr>
          <w:p w14:paraId="186ECC7A" w14:textId="77777777" w:rsidR="00E32876" w:rsidRPr="001F0A31" w:rsidRDefault="00E32876" w:rsidP="00087B94">
            <w:pPr>
              <w:spacing w:after="0" w:line="240" w:lineRule="auto"/>
              <w:jc w:val="center"/>
              <w:rPr>
                <w:b/>
                <w:color w:val="FFFFFF"/>
                <w:sz w:val="20"/>
              </w:rPr>
            </w:pPr>
            <w:r w:rsidRPr="001F0A31">
              <w:rPr>
                <w:b/>
                <w:color w:val="FFFFFF"/>
                <w:sz w:val="20"/>
              </w:rPr>
              <w:t>ACTIVITY</w:t>
            </w:r>
          </w:p>
        </w:tc>
        <w:tc>
          <w:tcPr>
            <w:tcW w:w="1260" w:type="dxa"/>
            <w:shd w:val="clear" w:color="auto" w:fill="1E687C"/>
            <w:vAlign w:val="center"/>
          </w:tcPr>
          <w:p w14:paraId="6DA72116" w14:textId="77777777" w:rsidR="00E32876" w:rsidRPr="001F0A31" w:rsidRDefault="00E32876" w:rsidP="00087B94">
            <w:pPr>
              <w:spacing w:after="0" w:line="240" w:lineRule="auto"/>
              <w:jc w:val="center"/>
              <w:rPr>
                <w:b/>
                <w:color w:val="FFFFFF"/>
                <w:sz w:val="20"/>
              </w:rPr>
            </w:pPr>
            <w:r w:rsidRPr="001F0A31">
              <w:rPr>
                <w:b/>
                <w:color w:val="FFFFFF"/>
                <w:sz w:val="20"/>
              </w:rPr>
              <w:t>ESTIMATED # OF DAYS</w:t>
            </w:r>
          </w:p>
        </w:tc>
        <w:tc>
          <w:tcPr>
            <w:tcW w:w="4320" w:type="dxa"/>
            <w:shd w:val="clear" w:color="auto" w:fill="1E687C"/>
            <w:vAlign w:val="center"/>
          </w:tcPr>
          <w:p w14:paraId="3FAD2EBF" w14:textId="77777777" w:rsidR="00E32876" w:rsidRPr="001F0A31" w:rsidRDefault="00E32876" w:rsidP="00087B94">
            <w:pPr>
              <w:spacing w:after="0" w:line="240" w:lineRule="auto"/>
              <w:jc w:val="center"/>
              <w:rPr>
                <w:b/>
                <w:color w:val="FFFFFF"/>
                <w:sz w:val="20"/>
              </w:rPr>
            </w:pPr>
            <w:r w:rsidRPr="001F0A31">
              <w:rPr>
                <w:b/>
                <w:color w:val="FFFFFF"/>
                <w:sz w:val="20"/>
              </w:rPr>
              <w:t>DATE OF COMPLETION</w:t>
            </w:r>
          </w:p>
        </w:tc>
        <w:tc>
          <w:tcPr>
            <w:tcW w:w="1440" w:type="dxa"/>
            <w:shd w:val="clear" w:color="auto" w:fill="1E687C"/>
            <w:vAlign w:val="center"/>
          </w:tcPr>
          <w:p w14:paraId="71E722A3" w14:textId="77777777" w:rsidR="00E32876" w:rsidRPr="001F0A31" w:rsidRDefault="00E32876" w:rsidP="00087B94">
            <w:pPr>
              <w:spacing w:after="0" w:line="240" w:lineRule="auto"/>
              <w:jc w:val="center"/>
              <w:rPr>
                <w:b/>
                <w:color w:val="FFFFFF"/>
                <w:sz w:val="20"/>
              </w:rPr>
            </w:pPr>
            <w:r w:rsidRPr="001F0A31">
              <w:rPr>
                <w:b/>
                <w:color w:val="FFFFFF"/>
                <w:sz w:val="20"/>
              </w:rPr>
              <w:t>PLACE</w:t>
            </w:r>
          </w:p>
        </w:tc>
        <w:tc>
          <w:tcPr>
            <w:tcW w:w="2340" w:type="dxa"/>
            <w:shd w:val="clear" w:color="auto" w:fill="1E687C"/>
            <w:vAlign w:val="center"/>
          </w:tcPr>
          <w:p w14:paraId="4B28AB78" w14:textId="77777777" w:rsidR="00E32876" w:rsidRPr="001F0A31" w:rsidRDefault="00E32876" w:rsidP="00087B94">
            <w:pPr>
              <w:spacing w:after="0" w:line="240" w:lineRule="auto"/>
              <w:jc w:val="center"/>
              <w:rPr>
                <w:b/>
                <w:color w:val="FFFFFF"/>
                <w:sz w:val="20"/>
              </w:rPr>
            </w:pPr>
            <w:r w:rsidRPr="001F0A31">
              <w:rPr>
                <w:b/>
                <w:color w:val="FFFFFF"/>
                <w:sz w:val="20"/>
              </w:rPr>
              <w:t>RESPONSIBLE PARTY/IES</w:t>
            </w:r>
          </w:p>
        </w:tc>
      </w:tr>
      <w:tr w:rsidR="00E32876" w:rsidRPr="00A65111" w14:paraId="1951B0FE" w14:textId="77777777" w:rsidTr="00087B94">
        <w:trPr>
          <w:jc w:val="center"/>
        </w:trPr>
        <w:tc>
          <w:tcPr>
            <w:tcW w:w="15570" w:type="dxa"/>
            <w:gridSpan w:val="5"/>
            <w:shd w:val="clear" w:color="auto" w:fill="1BACBB"/>
          </w:tcPr>
          <w:p w14:paraId="27559569" w14:textId="77777777" w:rsidR="00E32876" w:rsidRPr="001F0A31" w:rsidRDefault="00E32876" w:rsidP="00087B94">
            <w:pPr>
              <w:spacing w:after="0" w:line="240" w:lineRule="auto"/>
              <w:rPr>
                <w:b/>
                <w:color w:val="FFFFFF"/>
                <w:sz w:val="20"/>
              </w:rPr>
            </w:pPr>
            <w:r w:rsidRPr="001F0A31">
              <w:rPr>
                <w:b/>
                <w:color w:val="FFFFFF"/>
                <w:sz w:val="20"/>
              </w:rPr>
              <w:t>Phase One: Desk review and inception report</w:t>
            </w:r>
          </w:p>
        </w:tc>
      </w:tr>
      <w:tr w:rsidR="00E32876" w:rsidRPr="00A65111" w14:paraId="10D6C1C0" w14:textId="77777777" w:rsidTr="00087B94">
        <w:trPr>
          <w:trHeight w:val="611"/>
          <w:jc w:val="center"/>
        </w:trPr>
        <w:tc>
          <w:tcPr>
            <w:tcW w:w="6210" w:type="dxa"/>
            <w:shd w:val="clear" w:color="auto" w:fill="EAF6F3"/>
          </w:tcPr>
          <w:p w14:paraId="6DFFBD90" w14:textId="19C57045" w:rsidR="00E32876" w:rsidRPr="00A65111" w:rsidRDefault="00E32876" w:rsidP="00087B94">
            <w:pPr>
              <w:spacing w:after="0" w:line="240" w:lineRule="auto"/>
              <w:rPr>
                <w:sz w:val="20"/>
                <w:szCs w:val="20"/>
              </w:rPr>
            </w:pPr>
            <w:r w:rsidRPr="00A65111">
              <w:rPr>
                <w:sz w:val="20"/>
                <w:szCs w:val="20"/>
              </w:rPr>
              <w:t xml:space="preserve">Meeting briefing with </w:t>
            </w:r>
            <w:r w:rsidR="00452BCA">
              <w:rPr>
                <w:i/>
                <w:iCs/>
                <w:sz w:val="20"/>
                <w:szCs w:val="20"/>
              </w:rPr>
              <w:t xml:space="preserve">UNDP </w:t>
            </w:r>
            <w:r w:rsidRPr="00A65111">
              <w:rPr>
                <w:sz w:val="20"/>
                <w:szCs w:val="20"/>
              </w:rPr>
              <w:t>team</w:t>
            </w:r>
          </w:p>
        </w:tc>
        <w:tc>
          <w:tcPr>
            <w:tcW w:w="1260" w:type="dxa"/>
            <w:shd w:val="clear" w:color="auto" w:fill="EAF6F3"/>
          </w:tcPr>
          <w:p w14:paraId="07182D7C" w14:textId="77777777" w:rsidR="00E32876" w:rsidRPr="00A65111" w:rsidRDefault="00E32876" w:rsidP="00087B94">
            <w:pPr>
              <w:spacing w:after="0" w:line="240" w:lineRule="auto"/>
              <w:rPr>
                <w:sz w:val="20"/>
                <w:szCs w:val="20"/>
              </w:rPr>
            </w:pPr>
            <w:r w:rsidRPr="00A65111">
              <w:rPr>
                <w:sz w:val="20"/>
                <w:szCs w:val="20"/>
              </w:rPr>
              <w:t>-</w:t>
            </w:r>
          </w:p>
        </w:tc>
        <w:tc>
          <w:tcPr>
            <w:tcW w:w="4320" w:type="dxa"/>
            <w:shd w:val="clear" w:color="auto" w:fill="EAF6F3"/>
          </w:tcPr>
          <w:p w14:paraId="45959E60" w14:textId="77777777" w:rsidR="00E32876" w:rsidRPr="00A65111" w:rsidRDefault="00E32876" w:rsidP="00087B94">
            <w:pPr>
              <w:spacing w:after="0" w:line="240" w:lineRule="auto"/>
              <w:rPr>
                <w:sz w:val="20"/>
                <w:szCs w:val="20"/>
              </w:rPr>
            </w:pPr>
            <w:r w:rsidRPr="00A65111">
              <w:rPr>
                <w:sz w:val="20"/>
                <w:szCs w:val="20"/>
              </w:rPr>
              <w:t>At the time of contract signing</w:t>
            </w:r>
          </w:p>
          <w:p w14:paraId="17E9A8C9" w14:textId="77777777" w:rsidR="00E32876" w:rsidRPr="00A65111" w:rsidRDefault="00E32876" w:rsidP="00087B94">
            <w:pPr>
              <w:spacing w:after="0" w:line="240" w:lineRule="auto"/>
              <w:rPr>
                <w:sz w:val="20"/>
                <w:szCs w:val="20"/>
              </w:rPr>
            </w:pPr>
          </w:p>
        </w:tc>
        <w:tc>
          <w:tcPr>
            <w:tcW w:w="1440" w:type="dxa"/>
            <w:shd w:val="clear" w:color="auto" w:fill="EAF6F3"/>
          </w:tcPr>
          <w:p w14:paraId="79FCEDAC" w14:textId="02DAF520" w:rsidR="00E32876" w:rsidRPr="00A65111" w:rsidRDefault="00BF699E" w:rsidP="00087B94">
            <w:pPr>
              <w:spacing w:after="0" w:line="240" w:lineRule="auto"/>
              <w:rPr>
                <w:sz w:val="20"/>
                <w:szCs w:val="20"/>
              </w:rPr>
            </w:pPr>
            <w:r>
              <w:rPr>
                <w:sz w:val="20"/>
                <w:szCs w:val="20"/>
              </w:rPr>
              <w:t xml:space="preserve">UNDP or </w:t>
            </w:r>
            <w:r w:rsidR="00593C32">
              <w:rPr>
                <w:sz w:val="20"/>
                <w:szCs w:val="20"/>
              </w:rPr>
              <w:t>remotely</w:t>
            </w:r>
          </w:p>
        </w:tc>
        <w:tc>
          <w:tcPr>
            <w:tcW w:w="2340" w:type="dxa"/>
            <w:shd w:val="clear" w:color="auto" w:fill="EAF6F3"/>
          </w:tcPr>
          <w:p w14:paraId="7736EAB3" w14:textId="23DAAE0A" w:rsidR="00E32876" w:rsidRPr="00A65111" w:rsidRDefault="00E32876" w:rsidP="00087B94">
            <w:pPr>
              <w:spacing w:after="0" w:line="240" w:lineRule="auto"/>
              <w:rPr>
                <w:sz w:val="20"/>
                <w:szCs w:val="20"/>
              </w:rPr>
            </w:pPr>
            <w:r w:rsidRPr="00A65111">
              <w:rPr>
                <w:sz w:val="20"/>
                <w:szCs w:val="20"/>
              </w:rPr>
              <w:t xml:space="preserve">Lead evaluator </w:t>
            </w:r>
          </w:p>
        </w:tc>
      </w:tr>
      <w:tr w:rsidR="00E32876" w:rsidRPr="00A65111" w14:paraId="7107E5C1" w14:textId="77777777" w:rsidTr="00087B94">
        <w:trPr>
          <w:trHeight w:val="20"/>
          <w:jc w:val="center"/>
        </w:trPr>
        <w:tc>
          <w:tcPr>
            <w:tcW w:w="6210" w:type="dxa"/>
            <w:shd w:val="clear" w:color="auto" w:fill="EAF6F3"/>
          </w:tcPr>
          <w:p w14:paraId="19D3ABCF" w14:textId="77777777" w:rsidR="00E32876" w:rsidRPr="00A65111" w:rsidRDefault="00E32876" w:rsidP="00087B94">
            <w:pPr>
              <w:spacing w:after="0" w:line="240" w:lineRule="auto"/>
              <w:rPr>
                <w:sz w:val="20"/>
                <w:szCs w:val="20"/>
              </w:rPr>
            </w:pPr>
            <w:r w:rsidRPr="00A65111">
              <w:rPr>
                <w:sz w:val="20"/>
                <w:szCs w:val="20"/>
              </w:rPr>
              <w:t>Sharing of the relevant documentation with the evaluation team</w:t>
            </w:r>
          </w:p>
        </w:tc>
        <w:tc>
          <w:tcPr>
            <w:tcW w:w="1260" w:type="dxa"/>
            <w:shd w:val="clear" w:color="auto" w:fill="EAF6F3"/>
          </w:tcPr>
          <w:p w14:paraId="6872DB7F" w14:textId="77777777" w:rsidR="00E32876" w:rsidRPr="00A65111" w:rsidRDefault="00E32876" w:rsidP="00087B94">
            <w:pPr>
              <w:spacing w:after="0" w:line="240" w:lineRule="auto"/>
              <w:rPr>
                <w:sz w:val="20"/>
                <w:szCs w:val="20"/>
              </w:rPr>
            </w:pPr>
            <w:r w:rsidRPr="00A65111">
              <w:rPr>
                <w:sz w:val="20"/>
                <w:szCs w:val="20"/>
              </w:rPr>
              <w:t>-</w:t>
            </w:r>
          </w:p>
        </w:tc>
        <w:tc>
          <w:tcPr>
            <w:tcW w:w="4320" w:type="dxa"/>
            <w:shd w:val="clear" w:color="auto" w:fill="EAF6F3"/>
          </w:tcPr>
          <w:p w14:paraId="195B72ED" w14:textId="77777777" w:rsidR="00E32876" w:rsidRPr="00A65111" w:rsidRDefault="00E32876" w:rsidP="00087B94">
            <w:pPr>
              <w:spacing w:after="0" w:line="240" w:lineRule="auto"/>
              <w:rPr>
                <w:sz w:val="20"/>
                <w:szCs w:val="20"/>
              </w:rPr>
            </w:pPr>
            <w:r w:rsidRPr="00A65111">
              <w:rPr>
                <w:sz w:val="20"/>
                <w:szCs w:val="20"/>
              </w:rPr>
              <w:t xml:space="preserve">At the time of contract signing </w:t>
            </w:r>
          </w:p>
        </w:tc>
        <w:tc>
          <w:tcPr>
            <w:tcW w:w="1440" w:type="dxa"/>
            <w:shd w:val="clear" w:color="auto" w:fill="EAF6F3"/>
          </w:tcPr>
          <w:p w14:paraId="6454B521" w14:textId="77777777" w:rsidR="00E32876" w:rsidRPr="00A65111" w:rsidRDefault="00E32876" w:rsidP="00087B94">
            <w:pPr>
              <w:spacing w:after="0" w:line="240" w:lineRule="auto"/>
              <w:rPr>
                <w:sz w:val="20"/>
                <w:szCs w:val="20"/>
              </w:rPr>
            </w:pPr>
            <w:r w:rsidRPr="00A65111">
              <w:rPr>
                <w:sz w:val="20"/>
                <w:szCs w:val="20"/>
              </w:rPr>
              <w:t>Via email</w:t>
            </w:r>
          </w:p>
        </w:tc>
        <w:tc>
          <w:tcPr>
            <w:tcW w:w="2340" w:type="dxa"/>
            <w:shd w:val="clear" w:color="auto" w:fill="EAF6F3"/>
          </w:tcPr>
          <w:p w14:paraId="20B59453" w14:textId="1C3E60DB" w:rsidR="00E32876" w:rsidRPr="00A65111" w:rsidRDefault="008703B2" w:rsidP="00087B94">
            <w:pPr>
              <w:spacing w:after="0" w:line="240" w:lineRule="auto"/>
              <w:rPr>
                <w:sz w:val="20"/>
                <w:szCs w:val="20"/>
              </w:rPr>
            </w:pPr>
            <w:r>
              <w:rPr>
                <w:sz w:val="20"/>
                <w:szCs w:val="20"/>
              </w:rPr>
              <w:t>Evaluation Manager (UNDP)</w:t>
            </w:r>
          </w:p>
        </w:tc>
      </w:tr>
      <w:tr w:rsidR="00E32876" w:rsidRPr="00A65111" w14:paraId="460A8A7A" w14:textId="77777777" w:rsidTr="00087B94">
        <w:trPr>
          <w:trHeight w:val="20"/>
          <w:jc w:val="center"/>
        </w:trPr>
        <w:tc>
          <w:tcPr>
            <w:tcW w:w="6210" w:type="dxa"/>
            <w:shd w:val="clear" w:color="auto" w:fill="EAF6F3"/>
          </w:tcPr>
          <w:p w14:paraId="57060064" w14:textId="77777777" w:rsidR="00E32876" w:rsidRPr="00A65111" w:rsidRDefault="00E32876" w:rsidP="00087B94">
            <w:pPr>
              <w:spacing w:after="0" w:line="240" w:lineRule="auto"/>
              <w:rPr>
                <w:sz w:val="20"/>
                <w:szCs w:val="20"/>
              </w:rPr>
            </w:pPr>
            <w:r w:rsidRPr="00A65111">
              <w:rPr>
                <w:sz w:val="20"/>
                <w:szCs w:val="20"/>
              </w:rPr>
              <w:t>Desk review, Evaluation design, methodology and updated workplan including the list of stakeholders to be interviewed</w:t>
            </w:r>
          </w:p>
        </w:tc>
        <w:tc>
          <w:tcPr>
            <w:tcW w:w="1260" w:type="dxa"/>
            <w:shd w:val="clear" w:color="auto" w:fill="EAF6F3"/>
          </w:tcPr>
          <w:p w14:paraId="1C49F018" w14:textId="77777777" w:rsidR="00E32876" w:rsidRPr="00A65111" w:rsidRDefault="00E32876" w:rsidP="00087B94">
            <w:pPr>
              <w:spacing w:after="0" w:line="240" w:lineRule="auto"/>
              <w:rPr>
                <w:sz w:val="20"/>
                <w:szCs w:val="20"/>
              </w:rPr>
            </w:pPr>
            <w:r w:rsidRPr="00A65111">
              <w:rPr>
                <w:sz w:val="20"/>
                <w:szCs w:val="20"/>
              </w:rPr>
              <w:t>5 days</w:t>
            </w:r>
          </w:p>
        </w:tc>
        <w:tc>
          <w:tcPr>
            <w:tcW w:w="4320" w:type="dxa"/>
            <w:shd w:val="clear" w:color="auto" w:fill="EAF6F3"/>
          </w:tcPr>
          <w:p w14:paraId="5B8C948B" w14:textId="77777777" w:rsidR="00E32876" w:rsidRPr="00A65111" w:rsidRDefault="00E32876" w:rsidP="00087B94">
            <w:pPr>
              <w:spacing w:after="0" w:line="240" w:lineRule="auto"/>
              <w:rPr>
                <w:sz w:val="20"/>
                <w:szCs w:val="20"/>
              </w:rPr>
            </w:pPr>
            <w:r w:rsidRPr="00A65111">
              <w:rPr>
                <w:sz w:val="20"/>
                <w:szCs w:val="20"/>
              </w:rPr>
              <w:t xml:space="preserve">Within two weeks of contract signing </w:t>
            </w:r>
          </w:p>
        </w:tc>
        <w:tc>
          <w:tcPr>
            <w:tcW w:w="1440" w:type="dxa"/>
            <w:shd w:val="clear" w:color="auto" w:fill="EAF6F3"/>
          </w:tcPr>
          <w:p w14:paraId="3B2B91CE" w14:textId="19B3AC9D" w:rsidR="00E32876" w:rsidRPr="00A65111" w:rsidRDefault="00BF699E" w:rsidP="00087B94">
            <w:pPr>
              <w:spacing w:after="0" w:line="240" w:lineRule="auto"/>
              <w:rPr>
                <w:sz w:val="20"/>
                <w:szCs w:val="20"/>
              </w:rPr>
            </w:pPr>
            <w:r>
              <w:rPr>
                <w:sz w:val="20"/>
                <w:szCs w:val="20"/>
              </w:rPr>
              <w:t>In country or remote</w:t>
            </w:r>
            <w:r w:rsidR="00593C32">
              <w:rPr>
                <w:sz w:val="20"/>
                <w:szCs w:val="20"/>
              </w:rPr>
              <w:t>ly</w:t>
            </w:r>
          </w:p>
        </w:tc>
        <w:tc>
          <w:tcPr>
            <w:tcW w:w="2340" w:type="dxa"/>
            <w:shd w:val="clear" w:color="auto" w:fill="EAF6F3"/>
          </w:tcPr>
          <w:p w14:paraId="1185689A" w14:textId="77777777" w:rsidR="00E32876" w:rsidRPr="00A65111" w:rsidRDefault="00E32876" w:rsidP="00087B94">
            <w:pPr>
              <w:spacing w:after="0" w:line="240" w:lineRule="auto"/>
              <w:rPr>
                <w:sz w:val="20"/>
                <w:szCs w:val="20"/>
              </w:rPr>
            </w:pPr>
            <w:r w:rsidRPr="00A65111">
              <w:rPr>
                <w:sz w:val="20"/>
                <w:szCs w:val="20"/>
              </w:rPr>
              <w:t>Evaluation Team</w:t>
            </w:r>
          </w:p>
        </w:tc>
      </w:tr>
      <w:tr w:rsidR="00E32876" w:rsidRPr="00A65111" w14:paraId="0305B058" w14:textId="77777777" w:rsidTr="00087B94">
        <w:trPr>
          <w:trHeight w:val="20"/>
          <w:jc w:val="center"/>
        </w:trPr>
        <w:tc>
          <w:tcPr>
            <w:tcW w:w="6210" w:type="dxa"/>
            <w:shd w:val="clear" w:color="auto" w:fill="EAF6F3"/>
          </w:tcPr>
          <w:p w14:paraId="1D6F3C72" w14:textId="77777777" w:rsidR="00E32876" w:rsidRPr="00A65111" w:rsidRDefault="00E32876" w:rsidP="00087B94">
            <w:pPr>
              <w:spacing w:after="0" w:line="240" w:lineRule="auto"/>
              <w:rPr>
                <w:sz w:val="20"/>
                <w:szCs w:val="20"/>
              </w:rPr>
            </w:pPr>
            <w:r w:rsidRPr="00A65111">
              <w:rPr>
                <w:sz w:val="20"/>
                <w:szCs w:val="20"/>
              </w:rPr>
              <w:t xml:space="preserve">Submission of the inception report </w:t>
            </w:r>
          </w:p>
          <w:p w14:paraId="4F6E97E3" w14:textId="3479C3B5" w:rsidR="00E32876" w:rsidRPr="00A65111" w:rsidRDefault="00E32876" w:rsidP="00087B94">
            <w:pPr>
              <w:spacing w:after="0" w:line="240" w:lineRule="auto"/>
              <w:rPr>
                <w:sz w:val="20"/>
                <w:szCs w:val="20"/>
              </w:rPr>
            </w:pPr>
          </w:p>
        </w:tc>
        <w:tc>
          <w:tcPr>
            <w:tcW w:w="1260" w:type="dxa"/>
            <w:shd w:val="clear" w:color="auto" w:fill="EAF6F3"/>
          </w:tcPr>
          <w:p w14:paraId="60C5BB53" w14:textId="77777777" w:rsidR="00E32876" w:rsidRPr="00A65111" w:rsidRDefault="00E32876" w:rsidP="00087B94">
            <w:pPr>
              <w:spacing w:after="0" w:line="240" w:lineRule="auto"/>
              <w:rPr>
                <w:sz w:val="20"/>
                <w:szCs w:val="20"/>
              </w:rPr>
            </w:pPr>
            <w:r w:rsidRPr="00A65111">
              <w:rPr>
                <w:sz w:val="20"/>
                <w:szCs w:val="20"/>
              </w:rPr>
              <w:t>-</w:t>
            </w:r>
          </w:p>
        </w:tc>
        <w:tc>
          <w:tcPr>
            <w:tcW w:w="4320" w:type="dxa"/>
            <w:shd w:val="clear" w:color="auto" w:fill="EAF6F3"/>
          </w:tcPr>
          <w:p w14:paraId="1CB05385" w14:textId="77777777" w:rsidR="00E32876" w:rsidRPr="00A65111" w:rsidRDefault="00E32876" w:rsidP="00087B94">
            <w:pPr>
              <w:spacing w:after="0" w:line="240" w:lineRule="auto"/>
              <w:rPr>
                <w:sz w:val="20"/>
                <w:szCs w:val="20"/>
              </w:rPr>
            </w:pPr>
            <w:r w:rsidRPr="00A65111">
              <w:rPr>
                <w:sz w:val="20"/>
                <w:szCs w:val="20"/>
              </w:rPr>
              <w:t>Within two weeks of contract signing</w:t>
            </w:r>
          </w:p>
        </w:tc>
        <w:tc>
          <w:tcPr>
            <w:tcW w:w="1440" w:type="dxa"/>
            <w:shd w:val="clear" w:color="auto" w:fill="EAF6F3"/>
          </w:tcPr>
          <w:p w14:paraId="3380CC2A" w14:textId="77777777" w:rsidR="00E32876" w:rsidRPr="00A65111" w:rsidRDefault="00E32876" w:rsidP="00087B94">
            <w:pPr>
              <w:spacing w:after="0" w:line="240" w:lineRule="auto"/>
              <w:rPr>
                <w:rFonts w:cs="Calibri"/>
                <w:sz w:val="20"/>
                <w:szCs w:val="20"/>
              </w:rPr>
            </w:pPr>
          </w:p>
        </w:tc>
        <w:tc>
          <w:tcPr>
            <w:tcW w:w="2340" w:type="dxa"/>
            <w:shd w:val="clear" w:color="auto" w:fill="EAF6F3"/>
          </w:tcPr>
          <w:p w14:paraId="6F253F99" w14:textId="77777777" w:rsidR="00E32876" w:rsidRPr="00A65111" w:rsidRDefault="00E32876" w:rsidP="00087B94">
            <w:pPr>
              <w:spacing w:after="0" w:line="240" w:lineRule="auto"/>
              <w:rPr>
                <w:sz w:val="20"/>
                <w:szCs w:val="20"/>
              </w:rPr>
            </w:pPr>
            <w:r w:rsidRPr="00A65111">
              <w:rPr>
                <w:sz w:val="20"/>
                <w:szCs w:val="20"/>
              </w:rPr>
              <w:t>Evaluation team</w:t>
            </w:r>
          </w:p>
        </w:tc>
      </w:tr>
      <w:tr w:rsidR="00E32876" w:rsidRPr="00A65111" w14:paraId="6A0A4055" w14:textId="77777777" w:rsidTr="00087B94">
        <w:trPr>
          <w:trHeight w:val="20"/>
          <w:jc w:val="center"/>
        </w:trPr>
        <w:tc>
          <w:tcPr>
            <w:tcW w:w="6210" w:type="dxa"/>
            <w:shd w:val="clear" w:color="auto" w:fill="EAF6F3"/>
          </w:tcPr>
          <w:p w14:paraId="0C4AD8D8" w14:textId="77777777" w:rsidR="00E32876" w:rsidRPr="00A65111" w:rsidRDefault="00E32876" w:rsidP="00087B94">
            <w:pPr>
              <w:spacing w:after="0" w:line="240" w:lineRule="auto"/>
              <w:rPr>
                <w:sz w:val="20"/>
                <w:szCs w:val="20"/>
              </w:rPr>
            </w:pPr>
            <w:r w:rsidRPr="00A65111">
              <w:rPr>
                <w:sz w:val="20"/>
                <w:szCs w:val="20"/>
              </w:rPr>
              <w:t>Comments and approval of inception report</w:t>
            </w:r>
          </w:p>
        </w:tc>
        <w:tc>
          <w:tcPr>
            <w:tcW w:w="1260" w:type="dxa"/>
            <w:shd w:val="clear" w:color="auto" w:fill="EAF6F3"/>
          </w:tcPr>
          <w:p w14:paraId="2E6D84C7" w14:textId="77777777" w:rsidR="00E32876" w:rsidRPr="00A65111" w:rsidRDefault="00E32876" w:rsidP="00087B94">
            <w:pPr>
              <w:spacing w:after="0" w:line="240" w:lineRule="auto"/>
              <w:rPr>
                <w:sz w:val="20"/>
                <w:szCs w:val="20"/>
              </w:rPr>
            </w:pPr>
            <w:r w:rsidRPr="00A65111">
              <w:rPr>
                <w:sz w:val="20"/>
                <w:szCs w:val="20"/>
              </w:rPr>
              <w:t>-</w:t>
            </w:r>
          </w:p>
        </w:tc>
        <w:tc>
          <w:tcPr>
            <w:tcW w:w="4320" w:type="dxa"/>
            <w:shd w:val="clear" w:color="auto" w:fill="EAF6F3"/>
          </w:tcPr>
          <w:p w14:paraId="3A8B9A81" w14:textId="77777777" w:rsidR="00E32876" w:rsidRPr="00A65111" w:rsidRDefault="00E32876" w:rsidP="00087B94">
            <w:pPr>
              <w:spacing w:after="0" w:line="240" w:lineRule="auto"/>
              <w:rPr>
                <w:sz w:val="20"/>
                <w:szCs w:val="20"/>
              </w:rPr>
            </w:pPr>
            <w:r w:rsidRPr="00A65111">
              <w:rPr>
                <w:sz w:val="20"/>
                <w:szCs w:val="20"/>
              </w:rPr>
              <w:t>Within one week of submission of the inception report</w:t>
            </w:r>
          </w:p>
        </w:tc>
        <w:tc>
          <w:tcPr>
            <w:tcW w:w="1440" w:type="dxa"/>
            <w:shd w:val="clear" w:color="auto" w:fill="EAF6F3"/>
          </w:tcPr>
          <w:p w14:paraId="18B317C0" w14:textId="4159199D" w:rsidR="00E32876" w:rsidRPr="00A65111" w:rsidRDefault="00FD7155" w:rsidP="00087B94">
            <w:pPr>
              <w:spacing w:after="0" w:line="240" w:lineRule="auto"/>
              <w:rPr>
                <w:sz w:val="20"/>
                <w:szCs w:val="20"/>
              </w:rPr>
            </w:pPr>
            <w:r>
              <w:rPr>
                <w:sz w:val="20"/>
                <w:szCs w:val="20"/>
              </w:rPr>
              <w:t>Via email</w:t>
            </w:r>
          </w:p>
        </w:tc>
        <w:tc>
          <w:tcPr>
            <w:tcW w:w="2340" w:type="dxa"/>
            <w:shd w:val="clear" w:color="auto" w:fill="EAF6F3"/>
          </w:tcPr>
          <w:p w14:paraId="29A2EA7B" w14:textId="03047AB6" w:rsidR="00E32876" w:rsidRPr="00A65111" w:rsidRDefault="008703B2" w:rsidP="00087B94">
            <w:pPr>
              <w:spacing w:after="0" w:line="240" w:lineRule="auto"/>
              <w:rPr>
                <w:sz w:val="20"/>
                <w:szCs w:val="20"/>
              </w:rPr>
            </w:pPr>
            <w:r>
              <w:rPr>
                <w:sz w:val="20"/>
                <w:szCs w:val="20"/>
              </w:rPr>
              <w:t>Evaluation Manager (UNDP)</w:t>
            </w:r>
          </w:p>
        </w:tc>
      </w:tr>
      <w:tr w:rsidR="00E32876" w:rsidRPr="00A65111" w14:paraId="537FBCF4" w14:textId="77777777" w:rsidTr="00087B94">
        <w:trPr>
          <w:jc w:val="center"/>
        </w:trPr>
        <w:tc>
          <w:tcPr>
            <w:tcW w:w="15570" w:type="dxa"/>
            <w:gridSpan w:val="5"/>
            <w:shd w:val="clear" w:color="auto" w:fill="1BACBB"/>
          </w:tcPr>
          <w:p w14:paraId="2652D9F1" w14:textId="0E7E8270" w:rsidR="00E32876" w:rsidRPr="001F0A31" w:rsidRDefault="00E32876" w:rsidP="00087B94">
            <w:pPr>
              <w:spacing w:after="0" w:line="240" w:lineRule="auto"/>
              <w:rPr>
                <w:b/>
                <w:color w:val="FFFFFF"/>
                <w:sz w:val="20"/>
              </w:rPr>
            </w:pPr>
            <w:r w:rsidRPr="001F0A31">
              <w:rPr>
                <w:b/>
                <w:color w:val="FFFFFF"/>
                <w:sz w:val="20"/>
              </w:rPr>
              <w:t>Phase Two: Data-collection</w:t>
            </w:r>
          </w:p>
        </w:tc>
      </w:tr>
      <w:tr w:rsidR="00E32876" w:rsidRPr="00A65111" w14:paraId="3FB0477B" w14:textId="77777777" w:rsidTr="00087B94">
        <w:trPr>
          <w:jc w:val="center"/>
        </w:trPr>
        <w:tc>
          <w:tcPr>
            <w:tcW w:w="6210" w:type="dxa"/>
            <w:shd w:val="clear" w:color="auto" w:fill="EAF6F3"/>
          </w:tcPr>
          <w:p w14:paraId="6680C4A4" w14:textId="77777777" w:rsidR="00E32876" w:rsidRPr="00A65111" w:rsidRDefault="00E32876" w:rsidP="00087B94">
            <w:pPr>
              <w:spacing w:after="0" w:line="240" w:lineRule="auto"/>
              <w:rPr>
                <w:sz w:val="20"/>
                <w:szCs w:val="20"/>
              </w:rPr>
            </w:pPr>
            <w:r w:rsidRPr="00A65111">
              <w:rPr>
                <w:sz w:val="20"/>
                <w:szCs w:val="20"/>
              </w:rPr>
              <w:t>Consultations and field visits, in-depth interviews and focus groups (</w:t>
            </w:r>
            <w:r w:rsidRPr="00A65111">
              <w:rPr>
                <w:i/>
                <w:iCs/>
                <w:sz w:val="20"/>
                <w:szCs w:val="20"/>
              </w:rPr>
              <w:t>inter alia</w:t>
            </w:r>
            <w:r w:rsidRPr="00A65111">
              <w:rPr>
                <w:sz w:val="20"/>
                <w:szCs w:val="20"/>
              </w:rPr>
              <w:t>)</w:t>
            </w:r>
          </w:p>
        </w:tc>
        <w:tc>
          <w:tcPr>
            <w:tcW w:w="1260" w:type="dxa"/>
            <w:shd w:val="clear" w:color="auto" w:fill="EAF6F3"/>
          </w:tcPr>
          <w:p w14:paraId="7504A5E9" w14:textId="77777777" w:rsidR="00E32876" w:rsidRPr="00A65111" w:rsidRDefault="00E32876" w:rsidP="00087B94">
            <w:pPr>
              <w:spacing w:after="0" w:line="240" w:lineRule="auto"/>
              <w:rPr>
                <w:sz w:val="20"/>
                <w:szCs w:val="20"/>
              </w:rPr>
            </w:pPr>
            <w:r w:rsidRPr="00A65111">
              <w:rPr>
                <w:sz w:val="20"/>
                <w:szCs w:val="20"/>
              </w:rPr>
              <w:t>15 days</w:t>
            </w:r>
          </w:p>
        </w:tc>
        <w:tc>
          <w:tcPr>
            <w:tcW w:w="4320" w:type="dxa"/>
            <w:shd w:val="clear" w:color="auto" w:fill="EAF6F3"/>
          </w:tcPr>
          <w:p w14:paraId="4E5DCFC8" w14:textId="77777777" w:rsidR="00E32876" w:rsidRPr="00A65111" w:rsidRDefault="00E32876" w:rsidP="00087B94">
            <w:pPr>
              <w:spacing w:after="0" w:line="240" w:lineRule="auto"/>
              <w:rPr>
                <w:sz w:val="20"/>
                <w:szCs w:val="20"/>
              </w:rPr>
            </w:pPr>
            <w:r w:rsidRPr="00A65111">
              <w:rPr>
                <w:sz w:val="20"/>
                <w:szCs w:val="20"/>
              </w:rPr>
              <w:t>Within four weeks of contract signing</w:t>
            </w:r>
          </w:p>
        </w:tc>
        <w:tc>
          <w:tcPr>
            <w:tcW w:w="1440" w:type="dxa"/>
            <w:shd w:val="clear" w:color="auto" w:fill="EAF6F3"/>
          </w:tcPr>
          <w:p w14:paraId="7FF91A79" w14:textId="627E561C" w:rsidR="00E32876" w:rsidRPr="00A65111" w:rsidRDefault="00E32876" w:rsidP="00087B94">
            <w:pPr>
              <w:spacing w:after="0" w:line="240" w:lineRule="auto"/>
              <w:rPr>
                <w:sz w:val="20"/>
                <w:szCs w:val="20"/>
              </w:rPr>
            </w:pPr>
            <w:r w:rsidRPr="00A65111">
              <w:rPr>
                <w:sz w:val="20"/>
                <w:szCs w:val="20"/>
              </w:rPr>
              <w:t>In country</w:t>
            </w:r>
            <w:r w:rsidR="00593C32">
              <w:rPr>
                <w:sz w:val="20"/>
                <w:szCs w:val="20"/>
              </w:rPr>
              <w:t xml:space="preserve"> or remotely</w:t>
            </w:r>
          </w:p>
          <w:p w14:paraId="1279869A" w14:textId="77777777" w:rsidR="00E32876" w:rsidRPr="00A65111" w:rsidRDefault="00E32876" w:rsidP="00087B94">
            <w:pPr>
              <w:spacing w:after="0" w:line="240" w:lineRule="auto"/>
              <w:rPr>
                <w:rFonts w:cs="Calibri"/>
                <w:sz w:val="20"/>
                <w:szCs w:val="20"/>
              </w:rPr>
            </w:pPr>
          </w:p>
          <w:p w14:paraId="5B2D721F" w14:textId="77777777" w:rsidR="00E32876" w:rsidRPr="00A65111" w:rsidRDefault="00E32876" w:rsidP="00087B94">
            <w:pPr>
              <w:spacing w:after="0" w:line="240" w:lineRule="auto"/>
              <w:rPr>
                <w:sz w:val="20"/>
                <w:szCs w:val="20"/>
              </w:rPr>
            </w:pPr>
            <w:r w:rsidRPr="00A65111">
              <w:rPr>
                <w:sz w:val="20"/>
                <w:szCs w:val="20"/>
              </w:rPr>
              <w:t>With field visits</w:t>
            </w:r>
          </w:p>
        </w:tc>
        <w:tc>
          <w:tcPr>
            <w:tcW w:w="2340" w:type="dxa"/>
            <w:shd w:val="clear" w:color="auto" w:fill="EAF6F3"/>
          </w:tcPr>
          <w:p w14:paraId="79800798" w14:textId="438DD9EB" w:rsidR="00E32876" w:rsidRPr="00A65111" w:rsidRDefault="00097325" w:rsidP="00087B94">
            <w:pPr>
              <w:spacing w:after="0" w:line="240" w:lineRule="auto"/>
              <w:rPr>
                <w:sz w:val="20"/>
                <w:szCs w:val="20"/>
              </w:rPr>
            </w:pPr>
            <w:r>
              <w:rPr>
                <w:i/>
                <w:iCs/>
                <w:sz w:val="20"/>
                <w:szCs w:val="20"/>
              </w:rPr>
              <w:t xml:space="preserve">UNDP </w:t>
            </w:r>
            <w:r w:rsidR="00E32876" w:rsidRPr="00A65111">
              <w:rPr>
                <w:sz w:val="20"/>
                <w:szCs w:val="20"/>
              </w:rPr>
              <w:t xml:space="preserve">to organize with </w:t>
            </w:r>
            <w:r>
              <w:rPr>
                <w:sz w:val="20"/>
                <w:szCs w:val="20"/>
              </w:rPr>
              <w:t>beneficiaries, partners,</w:t>
            </w:r>
            <w:r w:rsidR="00E32876" w:rsidRPr="00A65111">
              <w:rPr>
                <w:sz w:val="20"/>
                <w:szCs w:val="20"/>
              </w:rPr>
              <w:t xml:space="preserve"> local authorities, NGOs, etc.</w:t>
            </w:r>
          </w:p>
        </w:tc>
      </w:tr>
      <w:tr w:rsidR="00E32876" w:rsidRPr="00A65111" w14:paraId="1FAF813A" w14:textId="77777777" w:rsidTr="00087B94">
        <w:trPr>
          <w:jc w:val="center"/>
        </w:trPr>
        <w:tc>
          <w:tcPr>
            <w:tcW w:w="6210" w:type="dxa"/>
            <w:shd w:val="clear" w:color="auto" w:fill="EAF6F3"/>
          </w:tcPr>
          <w:p w14:paraId="68B31DDC" w14:textId="48FE6EA4" w:rsidR="00E32876" w:rsidRPr="00A65111" w:rsidRDefault="00E32876" w:rsidP="00087B94">
            <w:pPr>
              <w:spacing w:after="0" w:line="240" w:lineRule="auto"/>
              <w:rPr>
                <w:sz w:val="20"/>
                <w:szCs w:val="20"/>
              </w:rPr>
            </w:pPr>
            <w:r w:rsidRPr="00A65111">
              <w:rPr>
                <w:sz w:val="20"/>
                <w:szCs w:val="20"/>
              </w:rPr>
              <w:t>Debriefing to U</w:t>
            </w:r>
            <w:r w:rsidR="00097325">
              <w:rPr>
                <w:sz w:val="20"/>
                <w:szCs w:val="20"/>
              </w:rPr>
              <w:t>NDP</w:t>
            </w:r>
          </w:p>
        </w:tc>
        <w:tc>
          <w:tcPr>
            <w:tcW w:w="1260" w:type="dxa"/>
            <w:shd w:val="clear" w:color="auto" w:fill="EAF6F3"/>
          </w:tcPr>
          <w:p w14:paraId="3A8D7B81" w14:textId="77777777" w:rsidR="00E32876" w:rsidRPr="00A65111" w:rsidRDefault="00E32876" w:rsidP="00087B94">
            <w:pPr>
              <w:spacing w:after="0" w:line="240" w:lineRule="auto"/>
              <w:rPr>
                <w:sz w:val="20"/>
                <w:szCs w:val="20"/>
              </w:rPr>
            </w:pPr>
            <w:r w:rsidRPr="00A65111">
              <w:rPr>
                <w:sz w:val="20"/>
                <w:szCs w:val="20"/>
              </w:rPr>
              <w:t>1 day</w:t>
            </w:r>
          </w:p>
        </w:tc>
        <w:tc>
          <w:tcPr>
            <w:tcW w:w="4320" w:type="dxa"/>
            <w:shd w:val="clear" w:color="auto" w:fill="EAF6F3"/>
          </w:tcPr>
          <w:p w14:paraId="60C7E3FF" w14:textId="4D230DCD" w:rsidR="00E32876" w:rsidRPr="00A65111" w:rsidRDefault="000F7881" w:rsidP="00087B94">
            <w:pPr>
              <w:spacing w:after="0" w:line="240" w:lineRule="auto"/>
              <w:rPr>
                <w:sz w:val="20"/>
                <w:szCs w:val="20"/>
              </w:rPr>
            </w:pPr>
            <w:r>
              <w:rPr>
                <w:sz w:val="20"/>
                <w:szCs w:val="20"/>
              </w:rPr>
              <w:t>At the end of the data collection</w:t>
            </w:r>
          </w:p>
        </w:tc>
        <w:tc>
          <w:tcPr>
            <w:tcW w:w="1440" w:type="dxa"/>
            <w:shd w:val="clear" w:color="auto" w:fill="EAF6F3"/>
          </w:tcPr>
          <w:p w14:paraId="6F828932" w14:textId="1BAD0531" w:rsidR="00E32876" w:rsidRPr="00A65111" w:rsidRDefault="00E32876" w:rsidP="00087B94">
            <w:pPr>
              <w:spacing w:after="0" w:line="240" w:lineRule="auto"/>
              <w:rPr>
                <w:sz w:val="20"/>
                <w:szCs w:val="20"/>
              </w:rPr>
            </w:pPr>
            <w:r w:rsidRPr="00A65111">
              <w:rPr>
                <w:sz w:val="20"/>
                <w:szCs w:val="20"/>
              </w:rPr>
              <w:t>In country</w:t>
            </w:r>
            <w:r w:rsidR="00593C32">
              <w:rPr>
                <w:sz w:val="20"/>
                <w:szCs w:val="20"/>
              </w:rPr>
              <w:t xml:space="preserve"> or remotely</w:t>
            </w:r>
          </w:p>
        </w:tc>
        <w:tc>
          <w:tcPr>
            <w:tcW w:w="2340" w:type="dxa"/>
            <w:shd w:val="clear" w:color="auto" w:fill="EAF6F3"/>
          </w:tcPr>
          <w:p w14:paraId="7DD64204" w14:textId="77777777" w:rsidR="00E32876" w:rsidRPr="00A65111" w:rsidRDefault="00E32876" w:rsidP="00087B94">
            <w:pPr>
              <w:spacing w:after="0" w:line="240" w:lineRule="auto"/>
              <w:rPr>
                <w:sz w:val="20"/>
                <w:szCs w:val="20"/>
              </w:rPr>
            </w:pPr>
            <w:r w:rsidRPr="00A65111">
              <w:rPr>
                <w:sz w:val="20"/>
                <w:szCs w:val="20"/>
              </w:rPr>
              <w:t>Evaluation team</w:t>
            </w:r>
          </w:p>
        </w:tc>
      </w:tr>
      <w:tr w:rsidR="00E32876" w:rsidRPr="00A65111" w14:paraId="5163A28C" w14:textId="77777777" w:rsidTr="00087B94">
        <w:trPr>
          <w:jc w:val="center"/>
        </w:trPr>
        <w:tc>
          <w:tcPr>
            <w:tcW w:w="15570" w:type="dxa"/>
            <w:gridSpan w:val="5"/>
            <w:shd w:val="clear" w:color="auto" w:fill="1BACBB"/>
          </w:tcPr>
          <w:p w14:paraId="2AFD4598" w14:textId="77777777" w:rsidR="00E32876" w:rsidRPr="001F0A31" w:rsidRDefault="00E32876" w:rsidP="00087B94">
            <w:pPr>
              <w:spacing w:after="0" w:line="240" w:lineRule="auto"/>
              <w:rPr>
                <w:b/>
                <w:color w:val="FFFFFF"/>
                <w:sz w:val="20"/>
              </w:rPr>
            </w:pPr>
            <w:r w:rsidRPr="001F0A31">
              <w:rPr>
                <w:b/>
                <w:color w:val="FFFFFF"/>
                <w:sz w:val="20"/>
              </w:rPr>
              <w:t>Phase Three: Evaluation report writing</w:t>
            </w:r>
          </w:p>
        </w:tc>
      </w:tr>
      <w:tr w:rsidR="00E32876" w:rsidRPr="00A65111" w14:paraId="15D7DC25" w14:textId="77777777" w:rsidTr="00087B94">
        <w:trPr>
          <w:jc w:val="center"/>
        </w:trPr>
        <w:tc>
          <w:tcPr>
            <w:tcW w:w="6210" w:type="dxa"/>
            <w:shd w:val="clear" w:color="auto" w:fill="EAF6F3"/>
          </w:tcPr>
          <w:p w14:paraId="765FB5E3" w14:textId="09433707" w:rsidR="00E32876" w:rsidRPr="00A65111" w:rsidRDefault="00E32876" w:rsidP="00087B94">
            <w:pPr>
              <w:spacing w:after="0" w:line="240" w:lineRule="auto"/>
              <w:rPr>
                <w:sz w:val="20"/>
                <w:szCs w:val="20"/>
              </w:rPr>
            </w:pPr>
            <w:r w:rsidRPr="00A65111">
              <w:rPr>
                <w:sz w:val="20"/>
                <w:szCs w:val="20"/>
              </w:rPr>
              <w:t>Preparation of draft evaluation report</w:t>
            </w:r>
          </w:p>
        </w:tc>
        <w:tc>
          <w:tcPr>
            <w:tcW w:w="1260" w:type="dxa"/>
            <w:shd w:val="clear" w:color="auto" w:fill="EAF6F3"/>
          </w:tcPr>
          <w:p w14:paraId="50D1CE49" w14:textId="77777777" w:rsidR="00E32876" w:rsidRPr="00A65111" w:rsidRDefault="00E32876" w:rsidP="00087B94">
            <w:pPr>
              <w:spacing w:after="0" w:line="240" w:lineRule="auto"/>
              <w:rPr>
                <w:sz w:val="20"/>
                <w:szCs w:val="20"/>
              </w:rPr>
            </w:pPr>
            <w:r w:rsidRPr="00A65111">
              <w:rPr>
                <w:sz w:val="20"/>
                <w:szCs w:val="20"/>
              </w:rPr>
              <w:t>5 days</w:t>
            </w:r>
          </w:p>
        </w:tc>
        <w:tc>
          <w:tcPr>
            <w:tcW w:w="4320" w:type="dxa"/>
            <w:shd w:val="clear" w:color="auto" w:fill="EAF6F3"/>
          </w:tcPr>
          <w:p w14:paraId="1BE39413" w14:textId="018347C6" w:rsidR="00E32876" w:rsidRPr="00A65111" w:rsidRDefault="00E32876" w:rsidP="00087B94">
            <w:pPr>
              <w:spacing w:after="0" w:line="240" w:lineRule="auto"/>
              <w:rPr>
                <w:sz w:val="20"/>
                <w:szCs w:val="20"/>
              </w:rPr>
            </w:pPr>
            <w:r w:rsidRPr="00A65111">
              <w:rPr>
                <w:sz w:val="20"/>
                <w:szCs w:val="20"/>
              </w:rPr>
              <w:t xml:space="preserve">Within two weeks of the completion of the </w:t>
            </w:r>
            <w:r w:rsidR="00115592">
              <w:rPr>
                <w:sz w:val="20"/>
                <w:szCs w:val="20"/>
              </w:rPr>
              <w:t>data-collection</w:t>
            </w:r>
          </w:p>
        </w:tc>
        <w:tc>
          <w:tcPr>
            <w:tcW w:w="1440" w:type="dxa"/>
            <w:shd w:val="clear" w:color="auto" w:fill="EAF6F3"/>
          </w:tcPr>
          <w:p w14:paraId="04B4504F" w14:textId="77777777" w:rsidR="00E32876" w:rsidRPr="00A65111" w:rsidRDefault="00E32876" w:rsidP="00087B94">
            <w:pPr>
              <w:spacing w:after="0" w:line="240" w:lineRule="auto"/>
              <w:rPr>
                <w:sz w:val="20"/>
                <w:szCs w:val="20"/>
              </w:rPr>
            </w:pPr>
            <w:r w:rsidRPr="00A65111">
              <w:rPr>
                <w:sz w:val="20"/>
                <w:szCs w:val="20"/>
              </w:rPr>
              <w:t>Home-based</w:t>
            </w:r>
          </w:p>
        </w:tc>
        <w:tc>
          <w:tcPr>
            <w:tcW w:w="2340" w:type="dxa"/>
            <w:shd w:val="clear" w:color="auto" w:fill="EAF6F3"/>
          </w:tcPr>
          <w:p w14:paraId="14798B0B" w14:textId="77777777" w:rsidR="00E32876" w:rsidRPr="00A65111" w:rsidRDefault="00E32876" w:rsidP="00087B94">
            <w:pPr>
              <w:spacing w:after="0" w:line="240" w:lineRule="auto"/>
              <w:rPr>
                <w:sz w:val="20"/>
                <w:szCs w:val="20"/>
              </w:rPr>
            </w:pPr>
            <w:r w:rsidRPr="00A65111">
              <w:rPr>
                <w:sz w:val="20"/>
                <w:szCs w:val="20"/>
              </w:rPr>
              <w:t>Evaluation team</w:t>
            </w:r>
          </w:p>
        </w:tc>
      </w:tr>
      <w:tr w:rsidR="00E32876" w:rsidRPr="00A65111" w14:paraId="1F9F43A2" w14:textId="77777777" w:rsidTr="00087B94">
        <w:trPr>
          <w:jc w:val="center"/>
        </w:trPr>
        <w:tc>
          <w:tcPr>
            <w:tcW w:w="6210" w:type="dxa"/>
            <w:shd w:val="clear" w:color="auto" w:fill="EAF6F3"/>
          </w:tcPr>
          <w:p w14:paraId="1525454B" w14:textId="77777777" w:rsidR="00E32876" w:rsidRPr="00A65111" w:rsidRDefault="00E32876" w:rsidP="00087B94">
            <w:pPr>
              <w:spacing w:after="0" w:line="240" w:lineRule="auto"/>
              <w:rPr>
                <w:sz w:val="20"/>
                <w:szCs w:val="20"/>
              </w:rPr>
            </w:pPr>
            <w:r w:rsidRPr="00A65111">
              <w:rPr>
                <w:sz w:val="20"/>
                <w:szCs w:val="20"/>
              </w:rPr>
              <w:t>Draft report submission</w:t>
            </w:r>
          </w:p>
        </w:tc>
        <w:tc>
          <w:tcPr>
            <w:tcW w:w="1260" w:type="dxa"/>
            <w:shd w:val="clear" w:color="auto" w:fill="EAF6F3"/>
          </w:tcPr>
          <w:p w14:paraId="51E01D85" w14:textId="77777777" w:rsidR="00E32876" w:rsidRPr="00A65111" w:rsidRDefault="00E32876" w:rsidP="00087B94">
            <w:pPr>
              <w:spacing w:after="0" w:line="240" w:lineRule="auto"/>
              <w:rPr>
                <w:sz w:val="20"/>
                <w:szCs w:val="20"/>
              </w:rPr>
            </w:pPr>
            <w:r w:rsidRPr="00A65111">
              <w:rPr>
                <w:sz w:val="20"/>
                <w:szCs w:val="20"/>
              </w:rPr>
              <w:t>-</w:t>
            </w:r>
          </w:p>
        </w:tc>
        <w:tc>
          <w:tcPr>
            <w:tcW w:w="4320" w:type="dxa"/>
            <w:shd w:val="clear" w:color="auto" w:fill="EAF6F3"/>
          </w:tcPr>
          <w:p w14:paraId="1DD957E7" w14:textId="77777777" w:rsidR="00E32876" w:rsidRPr="00A65111" w:rsidRDefault="00E32876" w:rsidP="00087B94">
            <w:pPr>
              <w:spacing w:after="0" w:line="240" w:lineRule="auto"/>
              <w:rPr>
                <w:sz w:val="20"/>
                <w:szCs w:val="20"/>
              </w:rPr>
            </w:pPr>
          </w:p>
        </w:tc>
        <w:tc>
          <w:tcPr>
            <w:tcW w:w="1440" w:type="dxa"/>
            <w:shd w:val="clear" w:color="auto" w:fill="EAF6F3"/>
          </w:tcPr>
          <w:p w14:paraId="360DF191" w14:textId="77777777" w:rsidR="00E32876" w:rsidRPr="00A65111" w:rsidRDefault="00E32876" w:rsidP="00087B94">
            <w:pPr>
              <w:spacing w:after="0" w:line="240" w:lineRule="auto"/>
              <w:rPr>
                <w:rFonts w:cs="Calibri"/>
                <w:sz w:val="20"/>
                <w:szCs w:val="20"/>
              </w:rPr>
            </w:pPr>
          </w:p>
        </w:tc>
        <w:tc>
          <w:tcPr>
            <w:tcW w:w="2340" w:type="dxa"/>
            <w:shd w:val="clear" w:color="auto" w:fill="EAF6F3"/>
          </w:tcPr>
          <w:p w14:paraId="4FF90770" w14:textId="77777777" w:rsidR="00E32876" w:rsidRPr="00A65111" w:rsidRDefault="00E32876" w:rsidP="00087B94">
            <w:pPr>
              <w:spacing w:after="0" w:line="240" w:lineRule="auto"/>
              <w:rPr>
                <w:sz w:val="20"/>
                <w:szCs w:val="20"/>
              </w:rPr>
            </w:pPr>
            <w:r w:rsidRPr="00A65111">
              <w:rPr>
                <w:sz w:val="20"/>
                <w:szCs w:val="20"/>
              </w:rPr>
              <w:t>Evaluation team</w:t>
            </w:r>
          </w:p>
        </w:tc>
      </w:tr>
      <w:tr w:rsidR="00E32876" w:rsidRPr="00A65111" w14:paraId="276E57BD" w14:textId="77777777" w:rsidTr="00087B94">
        <w:trPr>
          <w:jc w:val="center"/>
        </w:trPr>
        <w:tc>
          <w:tcPr>
            <w:tcW w:w="6210" w:type="dxa"/>
            <w:shd w:val="clear" w:color="auto" w:fill="EAF6F3"/>
          </w:tcPr>
          <w:p w14:paraId="3BF25F90" w14:textId="6A7CE300" w:rsidR="00E32876" w:rsidRPr="00A65111" w:rsidRDefault="00E32876" w:rsidP="00087B94">
            <w:pPr>
              <w:spacing w:after="0" w:line="240" w:lineRule="auto"/>
              <w:rPr>
                <w:sz w:val="20"/>
                <w:szCs w:val="20"/>
              </w:rPr>
            </w:pPr>
            <w:r w:rsidRPr="00A65111">
              <w:rPr>
                <w:sz w:val="20"/>
                <w:szCs w:val="20"/>
              </w:rPr>
              <w:t xml:space="preserve">Consolidated comments to the draft report </w:t>
            </w:r>
          </w:p>
        </w:tc>
        <w:tc>
          <w:tcPr>
            <w:tcW w:w="1260" w:type="dxa"/>
            <w:shd w:val="clear" w:color="auto" w:fill="EAF6F3"/>
          </w:tcPr>
          <w:p w14:paraId="5C48FC9D" w14:textId="77777777" w:rsidR="00E32876" w:rsidRPr="00A65111" w:rsidRDefault="00E32876" w:rsidP="00087B94">
            <w:pPr>
              <w:spacing w:after="0" w:line="240" w:lineRule="auto"/>
              <w:rPr>
                <w:sz w:val="20"/>
                <w:szCs w:val="20"/>
              </w:rPr>
            </w:pPr>
            <w:r w:rsidRPr="00A65111">
              <w:rPr>
                <w:sz w:val="20"/>
                <w:szCs w:val="20"/>
              </w:rPr>
              <w:t>-</w:t>
            </w:r>
          </w:p>
        </w:tc>
        <w:tc>
          <w:tcPr>
            <w:tcW w:w="4320" w:type="dxa"/>
            <w:shd w:val="clear" w:color="auto" w:fill="EAF6F3"/>
          </w:tcPr>
          <w:p w14:paraId="7710030D" w14:textId="77777777" w:rsidR="00E32876" w:rsidRPr="00A65111" w:rsidRDefault="00E32876" w:rsidP="00087B94">
            <w:pPr>
              <w:spacing w:after="0" w:line="240" w:lineRule="auto"/>
              <w:rPr>
                <w:sz w:val="20"/>
                <w:szCs w:val="20"/>
              </w:rPr>
            </w:pPr>
            <w:r w:rsidRPr="00A65111">
              <w:rPr>
                <w:sz w:val="20"/>
                <w:szCs w:val="20"/>
              </w:rPr>
              <w:t>Within two weeks of submission of the draft evaluation report</w:t>
            </w:r>
          </w:p>
        </w:tc>
        <w:tc>
          <w:tcPr>
            <w:tcW w:w="1440" w:type="dxa"/>
            <w:shd w:val="clear" w:color="auto" w:fill="EAF6F3"/>
          </w:tcPr>
          <w:p w14:paraId="3C51F8C4" w14:textId="20BBE208" w:rsidR="00E32876" w:rsidRPr="00A65111" w:rsidRDefault="00E32876" w:rsidP="00087B94">
            <w:pPr>
              <w:spacing w:after="0" w:line="240" w:lineRule="auto"/>
              <w:rPr>
                <w:sz w:val="20"/>
                <w:szCs w:val="20"/>
              </w:rPr>
            </w:pPr>
            <w:r w:rsidRPr="00A65111">
              <w:rPr>
                <w:sz w:val="20"/>
                <w:szCs w:val="20"/>
              </w:rPr>
              <w:t>UNDP</w:t>
            </w:r>
            <w:r w:rsidR="00593C32">
              <w:rPr>
                <w:sz w:val="20"/>
                <w:szCs w:val="20"/>
              </w:rPr>
              <w:t xml:space="preserve"> or remotely</w:t>
            </w:r>
          </w:p>
        </w:tc>
        <w:tc>
          <w:tcPr>
            <w:tcW w:w="2340" w:type="dxa"/>
            <w:shd w:val="clear" w:color="auto" w:fill="EAF6F3"/>
          </w:tcPr>
          <w:p w14:paraId="2FC15889" w14:textId="5A09E2DE" w:rsidR="00E32876" w:rsidRPr="00A65111" w:rsidRDefault="00115592" w:rsidP="00087B94">
            <w:pPr>
              <w:spacing w:after="0" w:line="240" w:lineRule="auto"/>
              <w:rPr>
                <w:sz w:val="20"/>
                <w:szCs w:val="20"/>
              </w:rPr>
            </w:pPr>
            <w:r>
              <w:rPr>
                <w:sz w:val="20"/>
                <w:szCs w:val="20"/>
              </w:rPr>
              <w:t>Eval</w:t>
            </w:r>
            <w:r w:rsidR="008703B2">
              <w:rPr>
                <w:sz w:val="20"/>
                <w:szCs w:val="20"/>
              </w:rPr>
              <w:t>uation Manager (UNDP)</w:t>
            </w:r>
          </w:p>
        </w:tc>
      </w:tr>
      <w:tr w:rsidR="00E32876" w:rsidRPr="00A65111" w14:paraId="191CC821" w14:textId="77777777" w:rsidTr="00087B94">
        <w:trPr>
          <w:jc w:val="center"/>
        </w:trPr>
        <w:tc>
          <w:tcPr>
            <w:tcW w:w="6210" w:type="dxa"/>
            <w:shd w:val="clear" w:color="auto" w:fill="EAF6F3"/>
          </w:tcPr>
          <w:p w14:paraId="4F28AA94" w14:textId="48356B9E" w:rsidR="00E32876" w:rsidRPr="00A65111" w:rsidRDefault="00E32876" w:rsidP="00087B94">
            <w:pPr>
              <w:spacing w:after="0" w:line="240" w:lineRule="auto"/>
              <w:rPr>
                <w:sz w:val="20"/>
                <w:szCs w:val="20"/>
              </w:rPr>
            </w:pPr>
            <w:r w:rsidRPr="00A65111">
              <w:rPr>
                <w:sz w:val="20"/>
                <w:szCs w:val="20"/>
              </w:rPr>
              <w:t>Debriefing with UN</w:t>
            </w:r>
            <w:r w:rsidR="008703B2">
              <w:rPr>
                <w:sz w:val="20"/>
                <w:szCs w:val="20"/>
              </w:rPr>
              <w:t>DP</w:t>
            </w:r>
          </w:p>
        </w:tc>
        <w:tc>
          <w:tcPr>
            <w:tcW w:w="1260" w:type="dxa"/>
            <w:shd w:val="clear" w:color="auto" w:fill="EAF6F3"/>
          </w:tcPr>
          <w:p w14:paraId="6624BD17" w14:textId="77777777" w:rsidR="00E32876" w:rsidRPr="00A65111" w:rsidRDefault="00E32876" w:rsidP="00087B94">
            <w:pPr>
              <w:spacing w:after="0" w:line="240" w:lineRule="auto"/>
              <w:rPr>
                <w:sz w:val="20"/>
                <w:szCs w:val="20"/>
              </w:rPr>
            </w:pPr>
            <w:r w:rsidRPr="00A65111">
              <w:rPr>
                <w:sz w:val="20"/>
                <w:szCs w:val="20"/>
              </w:rPr>
              <w:t>1 day</w:t>
            </w:r>
          </w:p>
        </w:tc>
        <w:tc>
          <w:tcPr>
            <w:tcW w:w="4320" w:type="dxa"/>
            <w:shd w:val="clear" w:color="auto" w:fill="EAF6F3"/>
          </w:tcPr>
          <w:p w14:paraId="2A770694" w14:textId="77777777" w:rsidR="00E32876" w:rsidRPr="00A65111" w:rsidRDefault="00E32876" w:rsidP="00087B94">
            <w:pPr>
              <w:spacing w:after="0" w:line="240" w:lineRule="auto"/>
              <w:rPr>
                <w:sz w:val="20"/>
                <w:szCs w:val="20"/>
              </w:rPr>
            </w:pPr>
            <w:r w:rsidRPr="00A65111">
              <w:rPr>
                <w:sz w:val="20"/>
                <w:szCs w:val="20"/>
              </w:rPr>
              <w:t>Within one week of receipt of comments</w:t>
            </w:r>
          </w:p>
          <w:p w14:paraId="334432D5" w14:textId="77777777" w:rsidR="00E32876" w:rsidRPr="00A65111" w:rsidRDefault="00E32876" w:rsidP="00087B94">
            <w:pPr>
              <w:spacing w:after="0" w:line="240" w:lineRule="auto"/>
              <w:rPr>
                <w:sz w:val="20"/>
                <w:szCs w:val="20"/>
              </w:rPr>
            </w:pPr>
          </w:p>
        </w:tc>
        <w:tc>
          <w:tcPr>
            <w:tcW w:w="1440" w:type="dxa"/>
            <w:shd w:val="clear" w:color="auto" w:fill="EAF6F3"/>
          </w:tcPr>
          <w:p w14:paraId="5A5EF1C4" w14:textId="7951F87C" w:rsidR="00E32876" w:rsidRPr="00A65111" w:rsidRDefault="009227B2" w:rsidP="00087B94">
            <w:pPr>
              <w:spacing w:after="0" w:line="240" w:lineRule="auto"/>
              <w:rPr>
                <w:sz w:val="20"/>
                <w:szCs w:val="20"/>
              </w:rPr>
            </w:pPr>
            <w:r>
              <w:rPr>
                <w:sz w:val="20"/>
                <w:szCs w:val="20"/>
              </w:rPr>
              <w:t>In country</w:t>
            </w:r>
          </w:p>
        </w:tc>
        <w:tc>
          <w:tcPr>
            <w:tcW w:w="2340" w:type="dxa"/>
            <w:shd w:val="clear" w:color="auto" w:fill="EAF6F3"/>
          </w:tcPr>
          <w:p w14:paraId="076DC49F" w14:textId="466E2211" w:rsidR="00E32876" w:rsidRPr="00A65111" w:rsidRDefault="000B5E87" w:rsidP="00087B94">
            <w:pPr>
              <w:spacing w:after="0" w:line="240" w:lineRule="auto"/>
              <w:rPr>
                <w:sz w:val="20"/>
                <w:szCs w:val="20"/>
              </w:rPr>
            </w:pPr>
            <w:r>
              <w:rPr>
                <w:sz w:val="20"/>
                <w:szCs w:val="20"/>
              </w:rPr>
              <w:t>E</w:t>
            </w:r>
            <w:r w:rsidR="00E32876" w:rsidRPr="00A65111">
              <w:rPr>
                <w:sz w:val="20"/>
                <w:szCs w:val="20"/>
              </w:rPr>
              <w:t>valuation team</w:t>
            </w:r>
          </w:p>
        </w:tc>
      </w:tr>
      <w:tr w:rsidR="00E32876" w:rsidRPr="00A65111" w14:paraId="1257B21E" w14:textId="77777777" w:rsidTr="00087B94">
        <w:trPr>
          <w:jc w:val="center"/>
        </w:trPr>
        <w:tc>
          <w:tcPr>
            <w:tcW w:w="6210" w:type="dxa"/>
            <w:shd w:val="clear" w:color="auto" w:fill="EAF6F3"/>
          </w:tcPr>
          <w:p w14:paraId="00364E98" w14:textId="0DC65488" w:rsidR="00E32876" w:rsidRPr="00A65111" w:rsidRDefault="00E32876" w:rsidP="00087B94">
            <w:pPr>
              <w:spacing w:after="0" w:line="240" w:lineRule="auto"/>
              <w:rPr>
                <w:sz w:val="20"/>
                <w:szCs w:val="20"/>
              </w:rPr>
            </w:pPr>
            <w:r w:rsidRPr="00A65111">
              <w:rPr>
                <w:sz w:val="20"/>
                <w:szCs w:val="20"/>
              </w:rPr>
              <w:t xml:space="preserve">Finalization of the evaluation report </w:t>
            </w:r>
          </w:p>
        </w:tc>
        <w:tc>
          <w:tcPr>
            <w:tcW w:w="1260" w:type="dxa"/>
            <w:shd w:val="clear" w:color="auto" w:fill="EAF6F3"/>
          </w:tcPr>
          <w:p w14:paraId="3E71BDF6" w14:textId="77777777" w:rsidR="00E32876" w:rsidRPr="00A65111" w:rsidRDefault="00E32876" w:rsidP="00087B94">
            <w:pPr>
              <w:spacing w:after="0" w:line="240" w:lineRule="auto"/>
              <w:rPr>
                <w:sz w:val="20"/>
                <w:szCs w:val="20"/>
              </w:rPr>
            </w:pPr>
            <w:r w:rsidRPr="00A65111">
              <w:rPr>
                <w:sz w:val="20"/>
                <w:szCs w:val="20"/>
              </w:rPr>
              <w:t>3 days</w:t>
            </w:r>
          </w:p>
        </w:tc>
        <w:tc>
          <w:tcPr>
            <w:tcW w:w="4320" w:type="dxa"/>
            <w:shd w:val="clear" w:color="auto" w:fill="EAF6F3"/>
          </w:tcPr>
          <w:p w14:paraId="2C916EAC" w14:textId="77777777" w:rsidR="00E32876" w:rsidRPr="00A65111" w:rsidRDefault="00E32876" w:rsidP="00087B94">
            <w:pPr>
              <w:spacing w:after="0" w:line="240" w:lineRule="auto"/>
              <w:rPr>
                <w:sz w:val="20"/>
                <w:szCs w:val="20"/>
              </w:rPr>
            </w:pPr>
            <w:r w:rsidRPr="00A65111">
              <w:rPr>
                <w:sz w:val="20"/>
                <w:szCs w:val="20"/>
              </w:rPr>
              <w:t>Within one week of final debriefing</w:t>
            </w:r>
          </w:p>
          <w:p w14:paraId="624F785A" w14:textId="77777777" w:rsidR="00E32876" w:rsidRPr="00A65111" w:rsidRDefault="00E32876" w:rsidP="00087B94">
            <w:pPr>
              <w:spacing w:after="0" w:line="240" w:lineRule="auto"/>
              <w:rPr>
                <w:sz w:val="20"/>
                <w:szCs w:val="20"/>
              </w:rPr>
            </w:pPr>
          </w:p>
        </w:tc>
        <w:tc>
          <w:tcPr>
            <w:tcW w:w="1440" w:type="dxa"/>
            <w:shd w:val="clear" w:color="auto" w:fill="EAF6F3"/>
          </w:tcPr>
          <w:p w14:paraId="1DC8F38F" w14:textId="77777777" w:rsidR="00E32876" w:rsidRPr="00A65111" w:rsidRDefault="00E32876" w:rsidP="00087B94">
            <w:pPr>
              <w:spacing w:after="0" w:line="240" w:lineRule="auto"/>
              <w:rPr>
                <w:sz w:val="20"/>
                <w:szCs w:val="20"/>
              </w:rPr>
            </w:pPr>
            <w:r w:rsidRPr="00A65111">
              <w:rPr>
                <w:sz w:val="20"/>
                <w:szCs w:val="20"/>
              </w:rPr>
              <w:t>Home-based</w:t>
            </w:r>
          </w:p>
        </w:tc>
        <w:tc>
          <w:tcPr>
            <w:tcW w:w="2340" w:type="dxa"/>
            <w:shd w:val="clear" w:color="auto" w:fill="EAF6F3"/>
          </w:tcPr>
          <w:p w14:paraId="413466C7" w14:textId="77777777" w:rsidR="00E32876" w:rsidRPr="00A65111" w:rsidRDefault="00E32876" w:rsidP="00087B94">
            <w:pPr>
              <w:spacing w:after="0" w:line="240" w:lineRule="auto"/>
              <w:rPr>
                <w:sz w:val="20"/>
                <w:szCs w:val="20"/>
              </w:rPr>
            </w:pPr>
            <w:r w:rsidRPr="00A65111">
              <w:rPr>
                <w:sz w:val="20"/>
                <w:szCs w:val="20"/>
              </w:rPr>
              <w:t>Evaluation team</w:t>
            </w:r>
          </w:p>
        </w:tc>
      </w:tr>
      <w:tr w:rsidR="00E32876" w:rsidRPr="00A65111" w14:paraId="02CEE023" w14:textId="77777777" w:rsidTr="00087B94">
        <w:trPr>
          <w:jc w:val="center"/>
        </w:trPr>
        <w:tc>
          <w:tcPr>
            <w:tcW w:w="6210" w:type="dxa"/>
            <w:shd w:val="clear" w:color="auto" w:fill="185262"/>
          </w:tcPr>
          <w:p w14:paraId="1451F9A1" w14:textId="77777777" w:rsidR="00E32876" w:rsidRPr="001F0A31" w:rsidRDefault="00E32876" w:rsidP="00087B94">
            <w:pPr>
              <w:spacing w:after="0" w:line="240" w:lineRule="auto"/>
              <w:rPr>
                <w:b/>
                <w:color w:val="FFFFFF"/>
                <w:sz w:val="20"/>
              </w:rPr>
            </w:pPr>
            <w:r w:rsidRPr="001F0A31">
              <w:rPr>
                <w:b/>
                <w:color w:val="FFFFFF"/>
                <w:sz w:val="20"/>
              </w:rPr>
              <w:t>Estimated total days for the evaluation</w:t>
            </w:r>
          </w:p>
        </w:tc>
        <w:tc>
          <w:tcPr>
            <w:tcW w:w="1260" w:type="dxa"/>
            <w:shd w:val="clear" w:color="auto" w:fill="185262"/>
          </w:tcPr>
          <w:p w14:paraId="27E24ECF" w14:textId="77777777" w:rsidR="00E32876" w:rsidRPr="001F0A31" w:rsidRDefault="00E32876" w:rsidP="00087B94">
            <w:pPr>
              <w:spacing w:after="0" w:line="240" w:lineRule="auto"/>
              <w:rPr>
                <w:b/>
                <w:color w:val="FFFFFF"/>
                <w:sz w:val="20"/>
              </w:rPr>
            </w:pPr>
            <w:r w:rsidRPr="001F0A31">
              <w:rPr>
                <w:b/>
                <w:color w:val="FFFFFF"/>
                <w:sz w:val="20"/>
              </w:rPr>
              <w:t xml:space="preserve">30 </w:t>
            </w:r>
          </w:p>
        </w:tc>
        <w:tc>
          <w:tcPr>
            <w:tcW w:w="4320" w:type="dxa"/>
            <w:shd w:val="clear" w:color="auto" w:fill="185262"/>
          </w:tcPr>
          <w:p w14:paraId="2FF63351" w14:textId="77777777" w:rsidR="00E32876" w:rsidRPr="001F0A31" w:rsidRDefault="00E32876" w:rsidP="00087B94">
            <w:pPr>
              <w:spacing w:after="0" w:line="240" w:lineRule="auto"/>
              <w:rPr>
                <w:b/>
                <w:color w:val="FFFFFF"/>
                <w:sz w:val="20"/>
              </w:rPr>
            </w:pPr>
          </w:p>
        </w:tc>
        <w:tc>
          <w:tcPr>
            <w:tcW w:w="1440" w:type="dxa"/>
            <w:shd w:val="clear" w:color="auto" w:fill="185262"/>
          </w:tcPr>
          <w:p w14:paraId="131B7548" w14:textId="77777777" w:rsidR="00E32876" w:rsidRPr="001F0A31" w:rsidRDefault="00E32876" w:rsidP="00087B94">
            <w:pPr>
              <w:spacing w:after="0" w:line="240" w:lineRule="auto"/>
              <w:rPr>
                <w:b/>
                <w:color w:val="FFFFFF"/>
                <w:sz w:val="20"/>
              </w:rPr>
            </w:pPr>
          </w:p>
        </w:tc>
        <w:tc>
          <w:tcPr>
            <w:tcW w:w="2340" w:type="dxa"/>
            <w:shd w:val="clear" w:color="auto" w:fill="185262"/>
          </w:tcPr>
          <w:p w14:paraId="1F6F103E" w14:textId="77777777" w:rsidR="00E32876" w:rsidRPr="001F0A31" w:rsidRDefault="00E32876" w:rsidP="00087B94">
            <w:pPr>
              <w:spacing w:after="0" w:line="240" w:lineRule="auto"/>
              <w:rPr>
                <w:b/>
                <w:color w:val="FFFFFF"/>
                <w:sz w:val="20"/>
              </w:rPr>
            </w:pPr>
          </w:p>
        </w:tc>
      </w:tr>
    </w:tbl>
    <w:p w14:paraId="55794860" w14:textId="77777777" w:rsidR="00E32876" w:rsidRPr="00542266" w:rsidRDefault="00E32876" w:rsidP="00E32876">
      <w:pPr>
        <w:spacing w:after="0" w:line="240" w:lineRule="auto"/>
        <w:jc w:val="both"/>
        <w:rPr>
          <w:rFonts w:cs="Calibri"/>
        </w:rPr>
      </w:pPr>
    </w:p>
    <w:p w14:paraId="2822B7A9" w14:textId="77777777" w:rsidR="003E66B9" w:rsidRDefault="003E66B9" w:rsidP="00F94165">
      <w:pPr>
        <w:pStyle w:val="ListParagraph"/>
        <w:autoSpaceDE w:val="0"/>
        <w:autoSpaceDN w:val="0"/>
        <w:adjustRightInd w:val="0"/>
        <w:spacing w:after="0" w:line="240" w:lineRule="auto"/>
        <w:rPr>
          <w:rFonts w:asciiTheme="majorBidi" w:hAnsiTheme="majorBidi" w:cstheme="majorBidi"/>
          <w:highlight w:val="magenta"/>
        </w:rPr>
        <w:sectPr w:rsidR="003E66B9" w:rsidSect="00A8602F">
          <w:pgSz w:w="15840" w:h="12240" w:orient="landscape"/>
          <w:pgMar w:top="1440" w:right="1440" w:bottom="1440" w:left="1440" w:header="720" w:footer="720" w:gutter="0"/>
          <w:cols w:space="720"/>
          <w:docGrid w:linePitch="360"/>
        </w:sectPr>
      </w:pPr>
    </w:p>
    <w:p w14:paraId="3CBC8EC8" w14:textId="77777777" w:rsidR="00BA0918" w:rsidRPr="003703C3" w:rsidRDefault="00BA0918" w:rsidP="00D65B95">
      <w:pPr>
        <w:pStyle w:val="ListParagraph"/>
        <w:numPr>
          <w:ilvl w:val="0"/>
          <w:numId w:val="15"/>
        </w:numPr>
        <w:spacing w:before="120" w:after="120" w:line="240" w:lineRule="auto"/>
        <w:jc w:val="both"/>
        <w:rPr>
          <w:rFonts w:asciiTheme="majorBidi" w:hAnsiTheme="majorBidi" w:cstheme="majorBidi"/>
          <w:b/>
          <w:bCs/>
          <w:sz w:val="24"/>
          <w:szCs w:val="24"/>
        </w:rPr>
      </w:pPr>
      <w:r w:rsidRPr="003703C3">
        <w:rPr>
          <w:rFonts w:asciiTheme="majorBidi" w:hAnsiTheme="majorBidi" w:cstheme="majorBidi"/>
          <w:b/>
          <w:bCs/>
          <w:sz w:val="24"/>
          <w:szCs w:val="24"/>
        </w:rPr>
        <w:lastRenderedPageBreak/>
        <w:t xml:space="preserve"> ANNEXES </w:t>
      </w:r>
    </w:p>
    <w:p w14:paraId="28BE6B92" w14:textId="77777777" w:rsidR="00515236" w:rsidRPr="003703C3" w:rsidRDefault="00515236" w:rsidP="00D65B95">
      <w:pPr>
        <w:pStyle w:val="ListParagraph"/>
        <w:spacing w:before="120" w:after="120" w:line="240" w:lineRule="auto"/>
        <w:ind w:left="360"/>
        <w:jc w:val="both"/>
        <w:rPr>
          <w:rFonts w:asciiTheme="majorBidi" w:hAnsiTheme="majorBidi" w:cstheme="majorBidi"/>
          <w:b/>
          <w:bCs/>
          <w:sz w:val="24"/>
          <w:szCs w:val="24"/>
        </w:rPr>
      </w:pPr>
    </w:p>
    <w:p w14:paraId="145A6AED" w14:textId="5BD7CD0E" w:rsidR="006116F1" w:rsidRDefault="006116F1" w:rsidP="00D65B95">
      <w:pPr>
        <w:spacing w:after="0" w:line="240" w:lineRule="auto"/>
        <w:jc w:val="both"/>
        <w:rPr>
          <w:rFonts w:cs="Calibri"/>
        </w:rPr>
      </w:pPr>
      <w:r w:rsidRPr="00D65B95">
        <w:rPr>
          <w:rFonts w:asciiTheme="majorBidi" w:hAnsiTheme="majorBidi" w:cstheme="majorBidi"/>
          <w:b/>
          <w:bCs/>
          <w:sz w:val="24"/>
          <w:szCs w:val="24"/>
        </w:rPr>
        <w:t>Annex 1 - Code of conduct</w:t>
      </w:r>
      <w:r>
        <w:rPr>
          <w:rFonts w:asciiTheme="majorBidi" w:hAnsiTheme="majorBidi" w:cstheme="majorBidi"/>
          <w:b/>
          <w:bCs/>
          <w:sz w:val="24"/>
          <w:szCs w:val="24"/>
        </w:rPr>
        <w:t xml:space="preserve">: </w:t>
      </w:r>
      <w:r w:rsidRPr="00D65B95">
        <w:rPr>
          <w:rFonts w:asciiTheme="majorBidi" w:hAnsiTheme="majorBidi" w:cstheme="majorBidi"/>
          <w:sz w:val="24"/>
          <w:szCs w:val="24"/>
        </w:rPr>
        <w:t>Each member of the evaluation team to read carefully, understand and sign the ‘Code of Conduct for Evaluators in the United Nations system’.</w:t>
      </w:r>
    </w:p>
    <w:p w14:paraId="164F5CF6" w14:textId="77777777" w:rsidR="00C34FD1" w:rsidRPr="001F6D34" w:rsidRDefault="00C34FD1" w:rsidP="00C34FD1">
      <w:pPr>
        <w:spacing w:before="120" w:after="120" w:line="240" w:lineRule="auto"/>
        <w:jc w:val="both"/>
        <w:rPr>
          <w:rFonts w:asciiTheme="majorBidi" w:hAnsiTheme="majorBidi" w:cstheme="majorBidi"/>
          <w:b/>
          <w:bCs/>
          <w:sz w:val="24"/>
          <w:szCs w:val="24"/>
        </w:rPr>
      </w:pPr>
      <w:r w:rsidRPr="001F6D34">
        <w:rPr>
          <w:rFonts w:asciiTheme="majorBidi" w:hAnsiTheme="majorBidi" w:cstheme="majorBidi"/>
          <w:b/>
          <w:bCs/>
          <w:sz w:val="24"/>
          <w:szCs w:val="24"/>
        </w:rPr>
        <w:t>Annex 2</w:t>
      </w:r>
      <w:r>
        <w:rPr>
          <w:rFonts w:asciiTheme="majorBidi" w:hAnsiTheme="majorBidi" w:cstheme="majorBidi"/>
          <w:b/>
          <w:bCs/>
          <w:sz w:val="24"/>
          <w:szCs w:val="24"/>
        </w:rPr>
        <w:t xml:space="preserve"> - E</w:t>
      </w:r>
      <w:r w:rsidRPr="001F6D34">
        <w:rPr>
          <w:rFonts w:asciiTheme="majorBidi" w:hAnsiTheme="majorBidi" w:cstheme="majorBidi"/>
          <w:b/>
          <w:bCs/>
          <w:sz w:val="24"/>
          <w:szCs w:val="24"/>
        </w:rPr>
        <w:t>valuation report standard template</w:t>
      </w:r>
    </w:p>
    <w:p w14:paraId="7DADFDD0" w14:textId="77777777" w:rsidR="00C34FD1" w:rsidRPr="001F6D34" w:rsidRDefault="00C34FD1" w:rsidP="00C34FD1">
      <w:pPr>
        <w:spacing w:before="120" w:after="120" w:line="240" w:lineRule="auto"/>
        <w:jc w:val="both"/>
        <w:rPr>
          <w:rFonts w:asciiTheme="majorBidi" w:hAnsiTheme="majorBidi" w:cstheme="majorBidi"/>
          <w:b/>
          <w:bCs/>
          <w:sz w:val="24"/>
          <w:szCs w:val="24"/>
        </w:rPr>
      </w:pPr>
      <w:r w:rsidRPr="001F6D34">
        <w:rPr>
          <w:rFonts w:asciiTheme="majorBidi" w:hAnsiTheme="majorBidi" w:cstheme="majorBidi"/>
          <w:b/>
          <w:bCs/>
          <w:sz w:val="24"/>
          <w:szCs w:val="24"/>
        </w:rPr>
        <w:t>Annex 3 - Quality checklist for evaluation reports</w:t>
      </w:r>
    </w:p>
    <w:p w14:paraId="690F9C2B" w14:textId="77777777" w:rsidR="00C34FD1" w:rsidRPr="00A245CE" w:rsidRDefault="00C34FD1" w:rsidP="00C34FD1">
      <w:pPr>
        <w:spacing w:before="120" w:after="120" w:line="240" w:lineRule="auto"/>
        <w:jc w:val="both"/>
        <w:rPr>
          <w:rFonts w:asciiTheme="majorBidi" w:hAnsiTheme="majorBidi" w:cstheme="majorBidi"/>
          <w:b/>
          <w:bCs/>
          <w:sz w:val="24"/>
          <w:szCs w:val="24"/>
        </w:rPr>
      </w:pPr>
      <w:r w:rsidRPr="00A245CE">
        <w:rPr>
          <w:rFonts w:asciiTheme="majorBidi" w:hAnsiTheme="majorBidi" w:cstheme="majorBidi"/>
          <w:b/>
          <w:bCs/>
          <w:sz w:val="24"/>
          <w:szCs w:val="24"/>
        </w:rPr>
        <w:t>Annex 4</w:t>
      </w:r>
      <w:r>
        <w:rPr>
          <w:rFonts w:asciiTheme="majorBidi" w:hAnsiTheme="majorBidi" w:cstheme="majorBidi"/>
          <w:b/>
          <w:bCs/>
          <w:sz w:val="24"/>
          <w:szCs w:val="24"/>
        </w:rPr>
        <w:t xml:space="preserve"> -</w:t>
      </w:r>
      <w:r w:rsidRPr="00A245CE">
        <w:rPr>
          <w:rFonts w:asciiTheme="majorBidi" w:hAnsiTheme="majorBidi" w:cstheme="majorBidi"/>
          <w:b/>
          <w:bCs/>
          <w:sz w:val="24"/>
          <w:szCs w:val="24"/>
        </w:rPr>
        <w:t xml:space="preserve"> </w:t>
      </w:r>
      <w:r>
        <w:rPr>
          <w:rFonts w:asciiTheme="majorBidi" w:hAnsiTheme="majorBidi" w:cstheme="majorBidi"/>
          <w:b/>
          <w:bCs/>
          <w:sz w:val="24"/>
          <w:szCs w:val="24"/>
        </w:rPr>
        <w:t>L</w:t>
      </w:r>
      <w:r w:rsidRPr="00A245CE">
        <w:rPr>
          <w:rFonts w:asciiTheme="majorBidi" w:hAnsiTheme="majorBidi" w:cstheme="majorBidi"/>
          <w:b/>
          <w:bCs/>
          <w:sz w:val="24"/>
          <w:szCs w:val="24"/>
        </w:rPr>
        <w:t xml:space="preserve">ist of stakeholders </w:t>
      </w:r>
      <w:r w:rsidRPr="001C49F9">
        <w:rPr>
          <w:rFonts w:asciiTheme="majorBidi" w:hAnsiTheme="majorBidi" w:cstheme="majorBidi"/>
          <w:sz w:val="24"/>
          <w:szCs w:val="24"/>
        </w:rPr>
        <w:t xml:space="preserve">(to </w:t>
      </w:r>
      <w:r w:rsidRPr="00C34FD1">
        <w:rPr>
          <w:rFonts w:asciiTheme="majorBidi" w:hAnsiTheme="majorBidi" w:cstheme="majorBidi"/>
          <w:sz w:val="24"/>
          <w:szCs w:val="24"/>
        </w:rPr>
        <w:t xml:space="preserve">be provided </w:t>
      </w:r>
      <w:r w:rsidRPr="00A245CE">
        <w:rPr>
          <w:rFonts w:asciiTheme="majorBidi" w:hAnsiTheme="majorBidi" w:cstheme="majorBidi"/>
          <w:sz w:val="24"/>
          <w:szCs w:val="24"/>
        </w:rPr>
        <w:t>at the beginning of the inception phase)</w:t>
      </w:r>
    </w:p>
    <w:p w14:paraId="16E714E9" w14:textId="77777777" w:rsidR="00C34FD1" w:rsidRPr="00A245CE" w:rsidRDefault="00C34FD1" w:rsidP="00C34FD1">
      <w:pPr>
        <w:spacing w:before="120" w:after="120" w:line="240" w:lineRule="auto"/>
        <w:jc w:val="both"/>
        <w:rPr>
          <w:rFonts w:asciiTheme="majorBidi" w:hAnsiTheme="majorBidi" w:cstheme="majorBidi"/>
          <w:b/>
          <w:bCs/>
          <w:sz w:val="24"/>
          <w:szCs w:val="24"/>
        </w:rPr>
      </w:pPr>
      <w:r w:rsidRPr="00A245CE">
        <w:rPr>
          <w:rFonts w:asciiTheme="majorBidi" w:hAnsiTheme="majorBidi" w:cstheme="majorBidi"/>
          <w:b/>
          <w:bCs/>
          <w:sz w:val="24"/>
          <w:szCs w:val="24"/>
        </w:rPr>
        <w:t>Annex 5</w:t>
      </w:r>
      <w:r>
        <w:rPr>
          <w:rFonts w:asciiTheme="majorBidi" w:hAnsiTheme="majorBidi" w:cstheme="majorBidi"/>
          <w:b/>
          <w:bCs/>
          <w:sz w:val="24"/>
          <w:szCs w:val="24"/>
        </w:rPr>
        <w:t xml:space="preserve"> - L</w:t>
      </w:r>
      <w:r w:rsidRPr="00A245CE">
        <w:rPr>
          <w:rFonts w:asciiTheme="majorBidi" w:hAnsiTheme="majorBidi" w:cstheme="majorBidi"/>
          <w:b/>
          <w:bCs/>
          <w:sz w:val="24"/>
          <w:szCs w:val="24"/>
        </w:rPr>
        <w:t xml:space="preserve">ist of documents </w:t>
      </w:r>
      <w:r w:rsidRPr="001C49F9">
        <w:rPr>
          <w:rFonts w:asciiTheme="majorBidi" w:hAnsiTheme="majorBidi" w:cstheme="majorBidi"/>
          <w:sz w:val="24"/>
          <w:szCs w:val="24"/>
        </w:rPr>
        <w:t xml:space="preserve">(to </w:t>
      </w:r>
      <w:r w:rsidRPr="00C34FD1">
        <w:rPr>
          <w:rFonts w:asciiTheme="majorBidi" w:hAnsiTheme="majorBidi" w:cstheme="majorBidi"/>
          <w:sz w:val="24"/>
          <w:szCs w:val="24"/>
        </w:rPr>
        <w:t xml:space="preserve">be provided </w:t>
      </w:r>
      <w:r w:rsidRPr="00A245CE">
        <w:rPr>
          <w:rFonts w:asciiTheme="majorBidi" w:hAnsiTheme="majorBidi" w:cstheme="majorBidi"/>
          <w:sz w:val="24"/>
          <w:szCs w:val="24"/>
        </w:rPr>
        <w:t>at the beginning of the inception phase)</w:t>
      </w:r>
    </w:p>
    <w:p w14:paraId="3A19E8B7" w14:textId="77777777" w:rsidR="00C34FD1" w:rsidRPr="00A245CE" w:rsidRDefault="00C34FD1" w:rsidP="00C34FD1">
      <w:pPr>
        <w:spacing w:before="120" w:after="120" w:line="240" w:lineRule="auto"/>
        <w:jc w:val="both"/>
        <w:rPr>
          <w:rFonts w:asciiTheme="majorBidi" w:hAnsiTheme="majorBidi" w:cstheme="majorBidi"/>
          <w:b/>
          <w:bCs/>
          <w:sz w:val="24"/>
          <w:szCs w:val="24"/>
        </w:rPr>
      </w:pPr>
      <w:r w:rsidRPr="00A245CE">
        <w:rPr>
          <w:rFonts w:asciiTheme="majorBidi" w:hAnsiTheme="majorBidi" w:cstheme="majorBidi"/>
          <w:b/>
          <w:bCs/>
          <w:sz w:val="24"/>
          <w:szCs w:val="24"/>
        </w:rPr>
        <w:t>Annex 6</w:t>
      </w:r>
      <w:r>
        <w:rPr>
          <w:rFonts w:asciiTheme="majorBidi" w:hAnsiTheme="majorBidi" w:cstheme="majorBidi"/>
          <w:b/>
          <w:bCs/>
          <w:sz w:val="24"/>
          <w:szCs w:val="24"/>
        </w:rPr>
        <w:t xml:space="preserve"> - E</w:t>
      </w:r>
      <w:r w:rsidRPr="00A245CE">
        <w:rPr>
          <w:rFonts w:asciiTheme="majorBidi" w:hAnsiTheme="majorBidi" w:cstheme="majorBidi"/>
          <w:b/>
          <w:bCs/>
          <w:sz w:val="24"/>
          <w:szCs w:val="24"/>
        </w:rPr>
        <w:t xml:space="preserve">valuation matrix </w:t>
      </w:r>
      <w:r w:rsidRPr="001C49F9">
        <w:rPr>
          <w:rFonts w:asciiTheme="majorBidi" w:hAnsiTheme="majorBidi" w:cstheme="majorBidi"/>
          <w:sz w:val="24"/>
          <w:szCs w:val="24"/>
        </w:rPr>
        <w:t xml:space="preserve">(to </w:t>
      </w:r>
      <w:r w:rsidRPr="00C34FD1">
        <w:rPr>
          <w:rFonts w:asciiTheme="majorBidi" w:hAnsiTheme="majorBidi" w:cstheme="majorBidi"/>
          <w:sz w:val="24"/>
          <w:szCs w:val="24"/>
        </w:rPr>
        <w:t xml:space="preserve">be provided </w:t>
      </w:r>
      <w:r w:rsidRPr="00A245CE">
        <w:rPr>
          <w:rFonts w:asciiTheme="majorBidi" w:hAnsiTheme="majorBidi" w:cstheme="majorBidi"/>
          <w:sz w:val="24"/>
          <w:szCs w:val="24"/>
        </w:rPr>
        <w:t>at the beginning of the inception phase)</w:t>
      </w:r>
    </w:p>
    <w:p w14:paraId="5A55458F" w14:textId="77777777" w:rsidR="006116F1" w:rsidRDefault="006116F1" w:rsidP="00D65B95">
      <w:pPr>
        <w:spacing w:before="120" w:after="120" w:line="240" w:lineRule="auto"/>
        <w:jc w:val="both"/>
        <w:rPr>
          <w:rFonts w:asciiTheme="majorBidi" w:hAnsiTheme="majorBidi" w:cstheme="majorBidi"/>
          <w:sz w:val="24"/>
          <w:szCs w:val="24"/>
        </w:rPr>
      </w:pPr>
    </w:p>
    <w:p w14:paraId="2C317C82" w14:textId="7553B2B4" w:rsidR="009073CA" w:rsidRDefault="00515236" w:rsidP="00D65B95">
      <w:pPr>
        <w:spacing w:before="120" w:after="120" w:line="240" w:lineRule="auto"/>
        <w:jc w:val="both"/>
        <w:rPr>
          <w:rFonts w:asciiTheme="majorBidi" w:hAnsiTheme="majorBidi" w:cstheme="majorBidi"/>
          <w:sz w:val="24"/>
          <w:szCs w:val="24"/>
        </w:rPr>
      </w:pPr>
      <w:r w:rsidRPr="00D65B95">
        <w:rPr>
          <w:rFonts w:asciiTheme="majorBidi" w:hAnsiTheme="majorBidi" w:cstheme="majorBidi"/>
          <w:sz w:val="24"/>
          <w:szCs w:val="24"/>
        </w:rPr>
        <w:t xml:space="preserve">Documents will be made available to the successful consultant </w:t>
      </w:r>
      <w:r w:rsidR="00DD5989" w:rsidRPr="00D65B95">
        <w:rPr>
          <w:rFonts w:asciiTheme="majorBidi" w:hAnsiTheme="majorBidi" w:cstheme="majorBidi"/>
          <w:sz w:val="24"/>
          <w:szCs w:val="24"/>
        </w:rPr>
        <w:t>within 3 calendar days of the issuance of contract.</w:t>
      </w:r>
      <w:r w:rsidRPr="00D65B95">
        <w:rPr>
          <w:rFonts w:asciiTheme="majorBidi" w:hAnsiTheme="majorBidi" w:cstheme="majorBidi"/>
          <w:sz w:val="24"/>
          <w:szCs w:val="24"/>
        </w:rPr>
        <w:t xml:space="preserve"> </w:t>
      </w:r>
      <w:bookmarkStart w:id="3" w:name="_GoBack"/>
      <w:bookmarkEnd w:id="3"/>
    </w:p>
    <w:p w14:paraId="26FBACBC" w14:textId="201E8031" w:rsidR="00525EFA" w:rsidRDefault="00525EFA" w:rsidP="00D65B95">
      <w:pPr>
        <w:spacing w:before="120" w:after="120" w:line="240" w:lineRule="auto"/>
        <w:jc w:val="both"/>
        <w:rPr>
          <w:rFonts w:asciiTheme="majorBidi" w:hAnsiTheme="majorBidi" w:cstheme="majorBidi"/>
          <w:sz w:val="24"/>
          <w:szCs w:val="24"/>
        </w:rPr>
      </w:pPr>
    </w:p>
    <w:p w14:paraId="640F60FB" w14:textId="113CD059" w:rsidR="006D1D8F" w:rsidRDefault="006D1D8F" w:rsidP="006D1D8F">
      <w:pPr>
        <w:spacing w:before="120" w:after="120" w:line="240" w:lineRule="auto"/>
        <w:jc w:val="both"/>
        <w:rPr>
          <w:rFonts w:asciiTheme="majorBidi" w:hAnsiTheme="majorBidi" w:cstheme="majorBidi"/>
          <w:sz w:val="24"/>
          <w:szCs w:val="24"/>
        </w:rPr>
      </w:pPr>
    </w:p>
    <w:p w14:paraId="64115FCC" w14:textId="1368E51A" w:rsidR="006D1D8F" w:rsidRPr="00D65B95" w:rsidRDefault="006D1D8F" w:rsidP="003368AF">
      <w:pPr>
        <w:spacing w:before="120" w:after="120" w:line="240" w:lineRule="auto"/>
        <w:jc w:val="both"/>
        <w:rPr>
          <w:rFonts w:asciiTheme="majorBidi" w:hAnsiTheme="majorBidi" w:cstheme="majorBidi"/>
          <w:sz w:val="24"/>
          <w:szCs w:val="24"/>
        </w:rPr>
      </w:pPr>
    </w:p>
    <w:sectPr w:rsidR="006D1D8F" w:rsidRPr="00D65B95" w:rsidSect="005C5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E6D8" w14:textId="77777777" w:rsidR="00E639D6" w:rsidRDefault="00E639D6" w:rsidP="008E6673">
      <w:pPr>
        <w:spacing w:after="0" w:line="240" w:lineRule="auto"/>
      </w:pPr>
      <w:r>
        <w:separator/>
      </w:r>
    </w:p>
  </w:endnote>
  <w:endnote w:type="continuationSeparator" w:id="0">
    <w:p w14:paraId="1AC8E407" w14:textId="77777777" w:rsidR="00E639D6" w:rsidRDefault="00E639D6" w:rsidP="008E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41F7" w14:textId="77777777" w:rsidR="00731F89" w:rsidRDefault="00731F89" w:rsidP="006A7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6844F" w14:textId="77777777" w:rsidR="00731F89" w:rsidRDefault="0073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141409"/>
      <w:docPartObj>
        <w:docPartGallery w:val="Page Numbers (Bottom of Page)"/>
        <w:docPartUnique/>
      </w:docPartObj>
    </w:sdtPr>
    <w:sdtEndPr/>
    <w:sdtContent>
      <w:p w14:paraId="4528594B" w14:textId="77777777" w:rsidR="00731F89" w:rsidRDefault="00731F89">
        <w:pPr>
          <w:pStyle w:val="Footer"/>
        </w:pPr>
        <w:r>
          <w:rPr>
            <w:noProof/>
          </w:rPr>
          <mc:AlternateContent>
            <mc:Choice Requires="wps">
              <w:drawing>
                <wp:anchor distT="0" distB="0" distL="114300" distR="114300" simplePos="0" relativeHeight="251657728" behindDoc="0" locked="0" layoutInCell="1" allowOverlap="1" wp14:anchorId="620A9BD5" wp14:editId="4C091DA9">
                  <wp:simplePos x="0" y="0"/>
                  <wp:positionH relativeFrom="column">
                    <wp:posOffset>5745480</wp:posOffset>
                  </wp:positionH>
                  <wp:positionV relativeFrom="paragraph">
                    <wp:posOffset>-717550</wp:posOffset>
                  </wp:positionV>
                  <wp:extent cx="914400" cy="914400"/>
                  <wp:effectExtent l="0" t="0" r="0" b="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1BB10" w14:textId="77777777" w:rsidR="00731F89" w:rsidRDefault="00731F89"/>
                          </w:txbxContent>
                        </wps:txbx>
                        <wps:bodyPr rot="0" vert="horz" wrap="square" lIns="91440" tIns="45720" rIns="91440" bIns="45720" anchor="t" anchorCtr="0" upright="1">
                          <a:noAutofit/>
                        </wps:bodyPr>
                      </wps:wsp>
                    </a:graphicData>
                  </a:graphic>
                </wp:anchor>
              </w:drawing>
            </mc:Choice>
            <mc:Fallback>
              <w:pict>
                <v:rect w14:anchorId="620A9BD5" id="Rectangle 14" o:spid="_x0000_s1026" style="position:absolute;margin-left:452.4pt;margin-top:-56.5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" stroked="f">
                  <v:textbox>
                    <w:txbxContent>
                      <w:p w14:paraId="0501BB10" w14:textId="77777777" w:rsidR="00731F89" w:rsidRDefault="00731F89"/>
                    </w:txbxContent>
                  </v:textbox>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79474"/>
      <w:docPartObj>
        <w:docPartGallery w:val="Page Numbers (Bottom of Page)"/>
        <w:docPartUnique/>
      </w:docPartObj>
    </w:sdtPr>
    <w:sdtEndPr/>
    <w:sdtContent>
      <w:p w14:paraId="036C7BDE" w14:textId="77777777" w:rsidR="00731F89" w:rsidRDefault="00731F89" w:rsidP="006A77E0">
        <w:pPr>
          <w:pStyle w:val="Footer"/>
          <w:tabs>
            <w:tab w:val="left" w:pos="1406"/>
          </w:tabs>
        </w:pPr>
        <w:r>
          <w:rPr>
            <w:noProof/>
          </w:rPr>
          <mc:AlternateContent>
            <mc:Choice Requires="wps">
              <w:drawing>
                <wp:anchor distT="0" distB="0" distL="114300" distR="114300" simplePos="0" relativeHeight="251656704" behindDoc="0" locked="0" layoutInCell="1" allowOverlap="1" wp14:anchorId="14C3A9B9" wp14:editId="3152E311">
                  <wp:simplePos x="0" y="0"/>
                  <wp:positionH relativeFrom="column">
                    <wp:posOffset>5737860</wp:posOffset>
                  </wp:positionH>
                  <wp:positionV relativeFrom="paragraph">
                    <wp:posOffset>-275590</wp:posOffset>
                  </wp:positionV>
                  <wp:extent cx="914400" cy="914400"/>
                  <wp:effectExtent l="0" t="0" r="0"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345CE" w14:textId="77777777" w:rsidR="00731F89" w:rsidRDefault="00731F89"/>
                          </w:txbxContent>
                        </wps:txbx>
                        <wps:bodyPr rot="0" vert="horz" wrap="square" lIns="91440" tIns="45720" rIns="91440" bIns="45720" anchor="t" anchorCtr="0" upright="1">
                          <a:noAutofit/>
                        </wps:bodyPr>
                      </wps:wsp>
                    </a:graphicData>
                  </a:graphic>
                </wp:anchor>
              </w:drawing>
            </mc:Choice>
            <mc:Fallback>
              <w:pict>
                <v:rect w14:anchorId="14C3A9B9" id="Rectangle 11" o:spid="_x0000_s1027" style="position:absolute;margin-left:451.8pt;margin-top:-21.7pt;width:1in;height:1in;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" stroked="f">
                  <v:textbox>
                    <w:txbxContent>
                      <w:p w14:paraId="69A345CE" w14:textId="77777777" w:rsidR="00731F89" w:rsidRDefault="00731F89"/>
                    </w:txbxContent>
                  </v:textbox>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CC81" w14:textId="77777777" w:rsidR="00E639D6" w:rsidRDefault="00E639D6" w:rsidP="008E6673">
      <w:pPr>
        <w:spacing w:after="0" w:line="240" w:lineRule="auto"/>
      </w:pPr>
      <w:r>
        <w:separator/>
      </w:r>
    </w:p>
  </w:footnote>
  <w:footnote w:type="continuationSeparator" w:id="0">
    <w:p w14:paraId="63CEBCC5" w14:textId="77777777" w:rsidR="00E639D6" w:rsidRDefault="00E639D6" w:rsidP="008E6673">
      <w:pPr>
        <w:spacing w:after="0" w:line="240" w:lineRule="auto"/>
      </w:pPr>
      <w:r>
        <w:continuationSeparator/>
      </w:r>
    </w:p>
  </w:footnote>
  <w:footnote w:id="1">
    <w:p w14:paraId="53DDDA3E" w14:textId="77777777" w:rsidR="00731F89" w:rsidRPr="001B00B6" w:rsidRDefault="00731F89" w:rsidP="009E155C">
      <w:pPr>
        <w:pStyle w:val="FootnoteText"/>
        <w:rPr>
          <w:lang w:val="en-US"/>
        </w:rPr>
      </w:pPr>
      <w:r>
        <w:rPr>
          <w:rStyle w:val="FootnoteReference"/>
        </w:rPr>
        <w:footnoteRef/>
      </w:r>
      <w:r>
        <w:t xml:space="preserve"> </w:t>
      </w:r>
      <w:hyperlink r:id="rId1" w:history="1">
        <w:r>
          <w:rPr>
            <w:rStyle w:val="Hyperlink"/>
          </w:rPr>
          <w:t>http://www.unevaluation.org/document/detail/607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4880" w14:textId="77777777" w:rsidR="00731F89" w:rsidRDefault="00E639D6">
    <w:pPr>
      <w:pStyle w:val="Header"/>
    </w:pPr>
    <w:r>
      <w:rPr>
        <w:noProof/>
      </w:rPr>
      <w:pict w14:anchorId="2311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49" type="#_x0000_t75" style="position:absolute;margin-left:0;margin-top:0;width:450.75pt;height:637.3pt;z-index:-251657728;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6E57"/>
    <w:multiLevelType w:val="hybridMultilevel"/>
    <w:tmpl w:val="7CF4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6137D87"/>
    <w:multiLevelType w:val="hybridMultilevel"/>
    <w:tmpl w:val="A42807B6"/>
    <w:lvl w:ilvl="0" w:tplc="B5227C5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0619C"/>
    <w:multiLevelType w:val="multilevel"/>
    <w:tmpl w:val="AE488A76"/>
    <w:lvl w:ilvl="0">
      <w:start w:val="1"/>
      <w:numFmt w:val="decimal"/>
      <w:pStyle w:val="Heading2"/>
      <w:lvlText w:val="%1"/>
      <w:lvlJc w:val="left"/>
      <w:pPr>
        <w:tabs>
          <w:tab w:val="num" w:pos="687"/>
        </w:tabs>
        <w:ind w:left="687" w:hanging="567"/>
      </w:pPr>
      <w:rPr>
        <w:rFonts w:hint="default"/>
      </w:rPr>
    </w:lvl>
    <w:lvl w:ilvl="1">
      <w:start w:val="1"/>
      <w:numFmt w:val="decimal"/>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581D99"/>
    <w:multiLevelType w:val="hybridMultilevel"/>
    <w:tmpl w:val="54084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B3762"/>
    <w:multiLevelType w:val="hybridMultilevel"/>
    <w:tmpl w:val="C5BAE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905202"/>
    <w:multiLevelType w:val="hybridMultilevel"/>
    <w:tmpl w:val="99781F4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41852"/>
    <w:multiLevelType w:val="hybridMultilevel"/>
    <w:tmpl w:val="66A2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35FE7"/>
    <w:multiLevelType w:val="hybridMultilevel"/>
    <w:tmpl w:val="EDF20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7C85024"/>
    <w:multiLevelType w:val="hybridMultilevel"/>
    <w:tmpl w:val="74B8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09787E"/>
    <w:multiLevelType w:val="hybridMultilevel"/>
    <w:tmpl w:val="BE067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674460"/>
    <w:multiLevelType w:val="hybridMultilevel"/>
    <w:tmpl w:val="5D42116E"/>
    <w:lvl w:ilvl="0" w:tplc="08070011">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355D01B0"/>
    <w:multiLevelType w:val="hybridMultilevel"/>
    <w:tmpl w:val="346EEB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63D6"/>
    <w:multiLevelType w:val="hybridMultilevel"/>
    <w:tmpl w:val="95068F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39758B"/>
    <w:multiLevelType w:val="hybridMultilevel"/>
    <w:tmpl w:val="4F5E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510917"/>
    <w:multiLevelType w:val="multilevel"/>
    <w:tmpl w:val="77E88972"/>
    <w:lvl w:ilvl="0">
      <w:start w:val="2"/>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604394"/>
    <w:multiLevelType w:val="hybridMultilevel"/>
    <w:tmpl w:val="F946835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D7113"/>
    <w:multiLevelType w:val="multilevel"/>
    <w:tmpl w:val="8AA66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A21BC4"/>
    <w:multiLevelType w:val="hybridMultilevel"/>
    <w:tmpl w:val="CED42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23849"/>
    <w:multiLevelType w:val="hybridMultilevel"/>
    <w:tmpl w:val="017C4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92CC8"/>
    <w:multiLevelType w:val="multilevel"/>
    <w:tmpl w:val="448E72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9E55A3"/>
    <w:multiLevelType w:val="hybridMultilevel"/>
    <w:tmpl w:val="3D9E5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6B502C"/>
    <w:multiLevelType w:val="hybridMultilevel"/>
    <w:tmpl w:val="C6D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17AF6"/>
    <w:multiLevelType w:val="hybridMultilevel"/>
    <w:tmpl w:val="151AD6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AE37C9"/>
    <w:multiLevelType w:val="hybridMultilevel"/>
    <w:tmpl w:val="8FC86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754646"/>
    <w:multiLevelType w:val="hybridMultilevel"/>
    <w:tmpl w:val="60B8D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814F87"/>
    <w:multiLevelType w:val="hybridMultilevel"/>
    <w:tmpl w:val="58229D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3D510C0"/>
    <w:multiLevelType w:val="hybridMultilevel"/>
    <w:tmpl w:val="913056DE"/>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A0C6E9B"/>
    <w:multiLevelType w:val="hybridMultilevel"/>
    <w:tmpl w:val="92FE8C12"/>
    <w:lvl w:ilvl="0" w:tplc="1396C62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7C650C"/>
    <w:multiLevelType w:val="hybridMultilevel"/>
    <w:tmpl w:val="B63A874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4"/>
  </w:num>
  <w:num w:numId="5">
    <w:abstractNumId w:val="9"/>
  </w:num>
  <w:num w:numId="6">
    <w:abstractNumId w:val="24"/>
  </w:num>
  <w:num w:numId="7">
    <w:abstractNumId w:val="26"/>
  </w:num>
  <w:num w:numId="8">
    <w:abstractNumId w:val="6"/>
  </w:num>
  <w:num w:numId="9">
    <w:abstractNumId w:val="12"/>
  </w:num>
  <w:num w:numId="10">
    <w:abstractNumId w:val="8"/>
  </w:num>
  <w:num w:numId="11">
    <w:abstractNumId w:val="17"/>
  </w:num>
  <w:num w:numId="12">
    <w:abstractNumId w:val="15"/>
  </w:num>
  <w:num w:numId="13">
    <w:abstractNumId w:val="29"/>
  </w:num>
  <w:num w:numId="14">
    <w:abstractNumId w:val="30"/>
  </w:num>
  <w:num w:numId="15">
    <w:abstractNumId w:val="20"/>
  </w:num>
  <w:num w:numId="16">
    <w:abstractNumId w:val="27"/>
  </w:num>
  <w:num w:numId="17">
    <w:abstractNumId w:val="21"/>
  </w:num>
  <w:num w:numId="18">
    <w:abstractNumId w:val="16"/>
  </w:num>
  <w:num w:numId="19">
    <w:abstractNumId w:val="11"/>
  </w:num>
  <w:num w:numId="20">
    <w:abstractNumId w:val="28"/>
  </w:num>
  <w:num w:numId="21">
    <w:abstractNumId w:val="5"/>
  </w:num>
  <w:num w:numId="22">
    <w:abstractNumId w:val="22"/>
  </w:num>
  <w:num w:numId="23">
    <w:abstractNumId w:val="25"/>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8"/>
    <w:lvlOverride w:ilvl="0">
      <w:startOverride w:val="2"/>
    </w:lvlOverride>
    <w:lvlOverride w:ilvl="1">
      <w:startOverride w:val="1"/>
    </w:lvlOverride>
  </w:num>
  <w:num w:numId="29">
    <w:abstractNumId w:val="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18"/>
  </w:num>
  <w:num w:numId="34">
    <w:abstractNumId w:val="7"/>
  </w:num>
  <w:num w:numId="35">
    <w:abstractNumId w:val="32"/>
  </w:num>
  <w:num w:numId="36">
    <w:abstractNumId w:val="2"/>
  </w:num>
  <w:num w:numId="3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9F"/>
    <w:rsid w:val="000346ED"/>
    <w:rsid w:val="000356B3"/>
    <w:rsid w:val="00050C0E"/>
    <w:rsid w:val="00057553"/>
    <w:rsid w:val="00063579"/>
    <w:rsid w:val="000657D2"/>
    <w:rsid w:val="00070B8A"/>
    <w:rsid w:val="00073AED"/>
    <w:rsid w:val="00084DA2"/>
    <w:rsid w:val="00084E17"/>
    <w:rsid w:val="00087AAB"/>
    <w:rsid w:val="00090348"/>
    <w:rsid w:val="000939A2"/>
    <w:rsid w:val="00096600"/>
    <w:rsid w:val="00097325"/>
    <w:rsid w:val="000A6396"/>
    <w:rsid w:val="000B0396"/>
    <w:rsid w:val="000B5A2D"/>
    <w:rsid w:val="000B5E87"/>
    <w:rsid w:val="000C1EDC"/>
    <w:rsid w:val="000E6ABE"/>
    <w:rsid w:val="000F1F73"/>
    <w:rsid w:val="000F7881"/>
    <w:rsid w:val="001045A4"/>
    <w:rsid w:val="00115592"/>
    <w:rsid w:val="00132912"/>
    <w:rsid w:val="00141DD1"/>
    <w:rsid w:val="0014264C"/>
    <w:rsid w:val="0014489F"/>
    <w:rsid w:val="0015084B"/>
    <w:rsid w:val="00161049"/>
    <w:rsid w:val="00161459"/>
    <w:rsid w:val="00161F4B"/>
    <w:rsid w:val="00171276"/>
    <w:rsid w:val="001760B9"/>
    <w:rsid w:val="00176F55"/>
    <w:rsid w:val="00184B60"/>
    <w:rsid w:val="001951E2"/>
    <w:rsid w:val="001A2193"/>
    <w:rsid w:val="001A6E1D"/>
    <w:rsid w:val="001C45BE"/>
    <w:rsid w:val="001C49F9"/>
    <w:rsid w:val="001D0EED"/>
    <w:rsid w:val="001D6DC2"/>
    <w:rsid w:val="001E0B44"/>
    <w:rsid w:val="00202699"/>
    <w:rsid w:val="00205093"/>
    <w:rsid w:val="00206F70"/>
    <w:rsid w:val="0020781E"/>
    <w:rsid w:val="00207BD8"/>
    <w:rsid w:val="00232125"/>
    <w:rsid w:val="00237600"/>
    <w:rsid w:val="00242F46"/>
    <w:rsid w:val="00244A1E"/>
    <w:rsid w:val="00245659"/>
    <w:rsid w:val="0025595C"/>
    <w:rsid w:val="002671D9"/>
    <w:rsid w:val="00275C44"/>
    <w:rsid w:val="00281734"/>
    <w:rsid w:val="00283E5C"/>
    <w:rsid w:val="00296156"/>
    <w:rsid w:val="002970AD"/>
    <w:rsid w:val="002A091C"/>
    <w:rsid w:val="002B2618"/>
    <w:rsid w:val="002B3C2F"/>
    <w:rsid w:val="002B6514"/>
    <w:rsid w:val="002B6B13"/>
    <w:rsid w:val="002B6D77"/>
    <w:rsid w:val="002D1C35"/>
    <w:rsid w:val="002D5EBA"/>
    <w:rsid w:val="002D602A"/>
    <w:rsid w:val="002E51CC"/>
    <w:rsid w:val="002E5FAF"/>
    <w:rsid w:val="002E740C"/>
    <w:rsid w:val="002F5575"/>
    <w:rsid w:val="002F79A5"/>
    <w:rsid w:val="00300D17"/>
    <w:rsid w:val="0032362E"/>
    <w:rsid w:val="003331C7"/>
    <w:rsid w:val="00335D53"/>
    <w:rsid w:val="003368AF"/>
    <w:rsid w:val="00344AA4"/>
    <w:rsid w:val="0035708F"/>
    <w:rsid w:val="00361677"/>
    <w:rsid w:val="003703C3"/>
    <w:rsid w:val="00373DFE"/>
    <w:rsid w:val="00380A5C"/>
    <w:rsid w:val="003876E6"/>
    <w:rsid w:val="00387976"/>
    <w:rsid w:val="003976A3"/>
    <w:rsid w:val="003A283F"/>
    <w:rsid w:val="003B0651"/>
    <w:rsid w:val="003C52A3"/>
    <w:rsid w:val="003E35E2"/>
    <w:rsid w:val="003E66B9"/>
    <w:rsid w:val="00404CEB"/>
    <w:rsid w:val="00407BFE"/>
    <w:rsid w:val="0041092E"/>
    <w:rsid w:val="00413793"/>
    <w:rsid w:val="00413C56"/>
    <w:rsid w:val="00415993"/>
    <w:rsid w:val="004319FD"/>
    <w:rsid w:val="00435E53"/>
    <w:rsid w:val="00443299"/>
    <w:rsid w:val="0044440D"/>
    <w:rsid w:val="00446DF0"/>
    <w:rsid w:val="00450FD1"/>
    <w:rsid w:val="00452BCA"/>
    <w:rsid w:val="00475724"/>
    <w:rsid w:val="00485B27"/>
    <w:rsid w:val="00486882"/>
    <w:rsid w:val="00493D8B"/>
    <w:rsid w:val="00495546"/>
    <w:rsid w:val="004A5010"/>
    <w:rsid w:val="004B1F75"/>
    <w:rsid w:val="004D3E3A"/>
    <w:rsid w:val="004D47BB"/>
    <w:rsid w:val="004E1940"/>
    <w:rsid w:val="004E1E6E"/>
    <w:rsid w:val="004E5863"/>
    <w:rsid w:val="004E59F4"/>
    <w:rsid w:val="004F44F8"/>
    <w:rsid w:val="00502475"/>
    <w:rsid w:val="00503171"/>
    <w:rsid w:val="00505080"/>
    <w:rsid w:val="00515236"/>
    <w:rsid w:val="00525EFA"/>
    <w:rsid w:val="0053534E"/>
    <w:rsid w:val="00542745"/>
    <w:rsid w:val="00543558"/>
    <w:rsid w:val="005551C8"/>
    <w:rsid w:val="005712B6"/>
    <w:rsid w:val="00577E9E"/>
    <w:rsid w:val="00586A6B"/>
    <w:rsid w:val="00590B02"/>
    <w:rsid w:val="00592CC3"/>
    <w:rsid w:val="00593C32"/>
    <w:rsid w:val="005A32FF"/>
    <w:rsid w:val="005B306C"/>
    <w:rsid w:val="005C11FA"/>
    <w:rsid w:val="005C39FA"/>
    <w:rsid w:val="005C57F5"/>
    <w:rsid w:val="005D2E40"/>
    <w:rsid w:val="005D4737"/>
    <w:rsid w:val="005E1BAB"/>
    <w:rsid w:val="005E74E0"/>
    <w:rsid w:val="005F29CF"/>
    <w:rsid w:val="00601C71"/>
    <w:rsid w:val="0061152C"/>
    <w:rsid w:val="006116F1"/>
    <w:rsid w:val="0063329E"/>
    <w:rsid w:val="00634766"/>
    <w:rsid w:val="00647EA1"/>
    <w:rsid w:val="00664C59"/>
    <w:rsid w:val="00692DC6"/>
    <w:rsid w:val="0069419B"/>
    <w:rsid w:val="006A77E0"/>
    <w:rsid w:val="006C10DF"/>
    <w:rsid w:val="006D13FC"/>
    <w:rsid w:val="006D1D8F"/>
    <w:rsid w:val="006E096B"/>
    <w:rsid w:val="006E0D70"/>
    <w:rsid w:val="006F1163"/>
    <w:rsid w:val="0071254F"/>
    <w:rsid w:val="0071606B"/>
    <w:rsid w:val="00723B93"/>
    <w:rsid w:val="00726705"/>
    <w:rsid w:val="00731D26"/>
    <w:rsid w:val="00731F89"/>
    <w:rsid w:val="007408CA"/>
    <w:rsid w:val="007424B2"/>
    <w:rsid w:val="007531BF"/>
    <w:rsid w:val="00761166"/>
    <w:rsid w:val="007653E7"/>
    <w:rsid w:val="0078031E"/>
    <w:rsid w:val="007862F8"/>
    <w:rsid w:val="007A73C6"/>
    <w:rsid w:val="007B1E72"/>
    <w:rsid w:val="007B5227"/>
    <w:rsid w:val="007B736C"/>
    <w:rsid w:val="007B78F8"/>
    <w:rsid w:val="007C16C6"/>
    <w:rsid w:val="007C6FAD"/>
    <w:rsid w:val="007E0605"/>
    <w:rsid w:val="007E6730"/>
    <w:rsid w:val="007E717A"/>
    <w:rsid w:val="007F58D2"/>
    <w:rsid w:val="008014F4"/>
    <w:rsid w:val="008100B7"/>
    <w:rsid w:val="0082071B"/>
    <w:rsid w:val="008256B3"/>
    <w:rsid w:val="00856DB0"/>
    <w:rsid w:val="00863B1F"/>
    <w:rsid w:val="008703B2"/>
    <w:rsid w:val="00870424"/>
    <w:rsid w:val="00887ADC"/>
    <w:rsid w:val="008954DC"/>
    <w:rsid w:val="008B16B3"/>
    <w:rsid w:val="008C6055"/>
    <w:rsid w:val="008D1FD8"/>
    <w:rsid w:val="008D49FA"/>
    <w:rsid w:val="008D4B05"/>
    <w:rsid w:val="008D70AA"/>
    <w:rsid w:val="008E01AB"/>
    <w:rsid w:val="008E0F63"/>
    <w:rsid w:val="008E1A8A"/>
    <w:rsid w:val="008E241F"/>
    <w:rsid w:val="008E6673"/>
    <w:rsid w:val="008F1F28"/>
    <w:rsid w:val="008F6615"/>
    <w:rsid w:val="008F6A40"/>
    <w:rsid w:val="00902EFB"/>
    <w:rsid w:val="009073CA"/>
    <w:rsid w:val="009129D5"/>
    <w:rsid w:val="00912DE7"/>
    <w:rsid w:val="009227B2"/>
    <w:rsid w:val="00923DB3"/>
    <w:rsid w:val="00934E72"/>
    <w:rsid w:val="00935A11"/>
    <w:rsid w:val="009379FD"/>
    <w:rsid w:val="00963456"/>
    <w:rsid w:val="009643BA"/>
    <w:rsid w:val="009729D5"/>
    <w:rsid w:val="00976625"/>
    <w:rsid w:val="00985F32"/>
    <w:rsid w:val="00995290"/>
    <w:rsid w:val="00996663"/>
    <w:rsid w:val="00996E0B"/>
    <w:rsid w:val="009B35ED"/>
    <w:rsid w:val="009B77A5"/>
    <w:rsid w:val="009C4405"/>
    <w:rsid w:val="009D47C3"/>
    <w:rsid w:val="009D4E47"/>
    <w:rsid w:val="009D5407"/>
    <w:rsid w:val="009E155C"/>
    <w:rsid w:val="009F5CA4"/>
    <w:rsid w:val="009F5DEE"/>
    <w:rsid w:val="009F5ED7"/>
    <w:rsid w:val="009F6B0D"/>
    <w:rsid w:val="00A1546B"/>
    <w:rsid w:val="00A24D10"/>
    <w:rsid w:val="00A30465"/>
    <w:rsid w:val="00A41616"/>
    <w:rsid w:val="00A4255C"/>
    <w:rsid w:val="00A43438"/>
    <w:rsid w:val="00A4527C"/>
    <w:rsid w:val="00A47716"/>
    <w:rsid w:val="00A63B9F"/>
    <w:rsid w:val="00A810FA"/>
    <w:rsid w:val="00A8602F"/>
    <w:rsid w:val="00A92CF5"/>
    <w:rsid w:val="00A947C1"/>
    <w:rsid w:val="00A95963"/>
    <w:rsid w:val="00AA134F"/>
    <w:rsid w:val="00AB183C"/>
    <w:rsid w:val="00AC0998"/>
    <w:rsid w:val="00AC7481"/>
    <w:rsid w:val="00AD2451"/>
    <w:rsid w:val="00AE2179"/>
    <w:rsid w:val="00AE2C2F"/>
    <w:rsid w:val="00AF4D20"/>
    <w:rsid w:val="00B038A0"/>
    <w:rsid w:val="00B06C9F"/>
    <w:rsid w:val="00B22D8C"/>
    <w:rsid w:val="00B23453"/>
    <w:rsid w:val="00B238AE"/>
    <w:rsid w:val="00B32CD5"/>
    <w:rsid w:val="00B37E27"/>
    <w:rsid w:val="00B4041E"/>
    <w:rsid w:val="00B40EDF"/>
    <w:rsid w:val="00B42D36"/>
    <w:rsid w:val="00B45DD9"/>
    <w:rsid w:val="00B46D3F"/>
    <w:rsid w:val="00B52E92"/>
    <w:rsid w:val="00B60D32"/>
    <w:rsid w:val="00B73464"/>
    <w:rsid w:val="00B7392B"/>
    <w:rsid w:val="00B80422"/>
    <w:rsid w:val="00B8043C"/>
    <w:rsid w:val="00B80DC5"/>
    <w:rsid w:val="00B81BCE"/>
    <w:rsid w:val="00B81CA2"/>
    <w:rsid w:val="00B85EEC"/>
    <w:rsid w:val="00B86EA7"/>
    <w:rsid w:val="00B92A3F"/>
    <w:rsid w:val="00B97502"/>
    <w:rsid w:val="00B97C2B"/>
    <w:rsid w:val="00BA02E8"/>
    <w:rsid w:val="00BA0918"/>
    <w:rsid w:val="00BA7A1D"/>
    <w:rsid w:val="00BB4375"/>
    <w:rsid w:val="00BC06D4"/>
    <w:rsid w:val="00BC1149"/>
    <w:rsid w:val="00BC4385"/>
    <w:rsid w:val="00BC5965"/>
    <w:rsid w:val="00BC614C"/>
    <w:rsid w:val="00BC7444"/>
    <w:rsid w:val="00BF1649"/>
    <w:rsid w:val="00BF6296"/>
    <w:rsid w:val="00BF699E"/>
    <w:rsid w:val="00C34FD1"/>
    <w:rsid w:val="00C463E0"/>
    <w:rsid w:val="00C5288A"/>
    <w:rsid w:val="00C531A1"/>
    <w:rsid w:val="00C57942"/>
    <w:rsid w:val="00C83492"/>
    <w:rsid w:val="00C90F49"/>
    <w:rsid w:val="00CA4A9F"/>
    <w:rsid w:val="00CB1681"/>
    <w:rsid w:val="00CC2D31"/>
    <w:rsid w:val="00CC3234"/>
    <w:rsid w:val="00CD476C"/>
    <w:rsid w:val="00CF2240"/>
    <w:rsid w:val="00CF4E31"/>
    <w:rsid w:val="00D01008"/>
    <w:rsid w:val="00D06E2D"/>
    <w:rsid w:val="00D10C9E"/>
    <w:rsid w:val="00D20C22"/>
    <w:rsid w:val="00D2392D"/>
    <w:rsid w:val="00D35797"/>
    <w:rsid w:val="00D42814"/>
    <w:rsid w:val="00D42834"/>
    <w:rsid w:val="00D46D8B"/>
    <w:rsid w:val="00D4722F"/>
    <w:rsid w:val="00D652DC"/>
    <w:rsid w:val="00D65B95"/>
    <w:rsid w:val="00D70CB4"/>
    <w:rsid w:val="00D72670"/>
    <w:rsid w:val="00D72886"/>
    <w:rsid w:val="00D87C2D"/>
    <w:rsid w:val="00D935FB"/>
    <w:rsid w:val="00DA4796"/>
    <w:rsid w:val="00DA4E80"/>
    <w:rsid w:val="00DA7AA8"/>
    <w:rsid w:val="00DB2A7D"/>
    <w:rsid w:val="00DB6FBB"/>
    <w:rsid w:val="00DD5989"/>
    <w:rsid w:val="00DD7FFA"/>
    <w:rsid w:val="00DE0668"/>
    <w:rsid w:val="00DF1F25"/>
    <w:rsid w:val="00DF6ECE"/>
    <w:rsid w:val="00E04326"/>
    <w:rsid w:val="00E07ED9"/>
    <w:rsid w:val="00E21578"/>
    <w:rsid w:val="00E2722D"/>
    <w:rsid w:val="00E30019"/>
    <w:rsid w:val="00E32876"/>
    <w:rsid w:val="00E429C3"/>
    <w:rsid w:val="00E54B94"/>
    <w:rsid w:val="00E639D6"/>
    <w:rsid w:val="00E71F73"/>
    <w:rsid w:val="00E723FC"/>
    <w:rsid w:val="00E8057E"/>
    <w:rsid w:val="00E84DED"/>
    <w:rsid w:val="00E95863"/>
    <w:rsid w:val="00EA4B3A"/>
    <w:rsid w:val="00EB2071"/>
    <w:rsid w:val="00EB33E4"/>
    <w:rsid w:val="00ED1566"/>
    <w:rsid w:val="00ED5688"/>
    <w:rsid w:val="00F02925"/>
    <w:rsid w:val="00F07432"/>
    <w:rsid w:val="00F13F6C"/>
    <w:rsid w:val="00F25F66"/>
    <w:rsid w:val="00F454BC"/>
    <w:rsid w:val="00F46763"/>
    <w:rsid w:val="00F5712A"/>
    <w:rsid w:val="00F6278A"/>
    <w:rsid w:val="00F65DC2"/>
    <w:rsid w:val="00F71FF7"/>
    <w:rsid w:val="00F7216D"/>
    <w:rsid w:val="00F83AEC"/>
    <w:rsid w:val="00F87011"/>
    <w:rsid w:val="00F94165"/>
    <w:rsid w:val="00FA4B68"/>
    <w:rsid w:val="00FA58BA"/>
    <w:rsid w:val="00FB2C9B"/>
    <w:rsid w:val="00FB6F46"/>
    <w:rsid w:val="00FC4E57"/>
    <w:rsid w:val="00FC5005"/>
    <w:rsid w:val="00FC56B4"/>
    <w:rsid w:val="00FD291B"/>
    <w:rsid w:val="00FD7155"/>
    <w:rsid w:val="00FE1985"/>
    <w:rsid w:val="00FE5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90E914"/>
  <w15:chartTrackingRefBased/>
  <w15:docId w15:val="{5EA7276A-4BEC-482B-99CD-7F661844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F8"/>
    <w:pPr>
      <w:spacing w:after="200" w:line="276" w:lineRule="auto"/>
    </w:pPr>
    <w:rPr>
      <w:rFonts w:ascii="Calibri" w:eastAsia="Calibri" w:hAnsi="Calibri" w:cs="Arial"/>
    </w:rPr>
  </w:style>
  <w:style w:type="paragraph" w:styleId="Heading2">
    <w:name w:val="heading 2"/>
    <w:aliases w:val="Apple Heading 2"/>
    <w:basedOn w:val="Normal"/>
    <w:next w:val="Normal"/>
    <w:link w:val="Heading2Char"/>
    <w:autoRedefine/>
    <w:qFormat/>
    <w:rsid w:val="008E6673"/>
    <w:pPr>
      <w:numPr>
        <w:numId w:val="1"/>
      </w:numPr>
      <w:spacing w:before="120" w:after="0" w:line="240" w:lineRule="auto"/>
      <w:outlineLvl w:val="1"/>
    </w:pPr>
    <w:rPr>
      <w:rFonts w:ascii="Times New Roman" w:eastAsia="Times New Roman" w:hAnsi="Times New Roman" w:cs="Times New Roman"/>
      <w:b/>
      <w:caps/>
      <w:snapToGrid w:val="0"/>
      <w:spacing w:val="20"/>
      <w:sz w:val="24"/>
      <w:szCs w:val="24"/>
      <w:lang w:val="fr-FR" w:eastAsia="en-GB"/>
    </w:rPr>
  </w:style>
  <w:style w:type="paragraph" w:styleId="Heading3">
    <w:name w:val="heading 3"/>
    <w:aliases w:val="Appl Heading 3"/>
    <w:basedOn w:val="Normal"/>
    <w:next w:val="Normal"/>
    <w:link w:val="Heading3Char"/>
    <w:autoRedefine/>
    <w:qFormat/>
    <w:rsid w:val="00171276"/>
    <w:pPr>
      <w:numPr>
        <w:ilvl w:val="1"/>
        <w:numId w:val="27"/>
      </w:numPr>
      <w:tabs>
        <w:tab w:val="left" w:pos="567"/>
      </w:tabs>
      <w:spacing w:before="360" w:after="240" w:line="240" w:lineRule="auto"/>
      <w:outlineLvl w:val="2"/>
    </w:pPr>
    <w:rPr>
      <w:rFonts w:asciiTheme="majorBidi" w:eastAsia="Times New Roman" w:hAnsiTheme="majorBidi" w:cstheme="majorBidi"/>
      <w:b/>
      <w:bCs/>
      <w:smallCaps/>
      <w:snapToGrid w:val="0"/>
      <w:sz w:val="24"/>
      <w:szCs w:val="24"/>
      <w:lang w:val="fr-FR" w:eastAsia="en-GB"/>
    </w:rPr>
  </w:style>
  <w:style w:type="paragraph" w:styleId="Heading4">
    <w:name w:val="heading 4"/>
    <w:aliases w:val="Appl Heading 5"/>
    <w:basedOn w:val="Normal"/>
    <w:next w:val="Normal"/>
    <w:link w:val="Heading4Char"/>
    <w:qFormat/>
    <w:rsid w:val="008E6673"/>
    <w:pPr>
      <w:keepNext/>
      <w:numPr>
        <w:ilvl w:val="2"/>
        <w:numId w:val="1"/>
      </w:numPr>
      <w:spacing w:after="240" w:line="240" w:lineRule="auto"/>
      <w:outlineLvl w:val="3"/>
    </w:pPr>
    <w:rPr>
      <w:rFonts w:ascii="Times New Roman" w:eastAsia="Times New Roman" w:hAnsi="Times New Roman" w:cs="Times New Roman"/>
      <w:b/>
      <w:bCs/>
      <w:sz w:val="24"/>
      <w:szCs w:val="28"/>
      <w:lang w:val="es-ES_tradnl" w:eastAsia="en-GB"/>
    </w:rPr>
  </w:style>
  <w:style w:type="paragraph" w:styleId="Heading5">
    <w:name w:val="heading 5"/>
    <w:aliases w:val="Heading 4 bis"/>
    <w:basedOn w:val="Normal"/>
    <w:next w:val="Normal"/>
    <w:link w:val="Heading5Char"/>
    <w:autoRedefine/>
    <w:qFormat/>
    <w:rsid w:val="008E6673"/>
    <w:pPr>
      <w:keepNext/>
      <w:numPr>
        <w:ilvl w:val="3"/>
        <w:numId w:val="1"/>
      </w:numPr>
      <w:spacing w:before="240" w:after="240" w:line="240" w:lineRule="auto"/>
      <w:outlineLvl w:val="4"/>
    </w:pPr>
    <w:rPr>
      <w:rFonts w:ascii="Times New Roman" w:eastAsia="Times New Roman" w:hAnsi="Times New Roman" w:cs="Times New Roman"/>
      <w:snapToGrid w:val="0"/>
      <w:sz w:val="2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rsid w:val="008E6673"/>
    <w:rPr>
      <w:rFonts w:ascii="Times New Roman" w:eastAsia="Times New Roman" w:hAnsi="Times New Roman" w:cs="Times New Roman"/>
      <w:b/>
      <w:caps/>
      <w:snapToGrid w:val="0"/>
      <w:spacing w:val="20"/>
      <w:sz w:val="24"/>
      <w:szCs w:val="24"/>
      <w:lang w:val="fr-FR" w:eastAsia="en-GB"/>
    </w:rPr>
  </w:style>
  <w:style w:type="character" w:customStyle="1" w:styleId="Heading3Char">
    <w:name w:val="Heading 3 Char"/>
    <w:aliases w:val="Appl Heading 3 Char"/>
    <w:basedOn w:val="DefaultParagraphFont"/>
    <w:link w:val="Heading3"/>
    <w:rsid w:val="00171276"/>
    <w:rPr>
      <w:rFonts w:asciiTheme="majorBidi" w:eastAsia="Times New Roman" w:hAnsiTheme="majorBidi" w:cstheme="majorBidi"/>
      <w:b/>
      <w:bCs/>
      <w:smallCaps/>
      <w:snapToGrid w:val="0"/>
      <w:sz w:val="24"/>
      <w:szCs w:val="24"/>
      <w:lang w:val="fr-FR" w:eastAsia="en-GB"/>
    </w:rPr>
  </w:style>
  <w:style w:type="character" w:customStyle="1" w:styleId="Heading4Char">
    <w:name w:val="Heading 4 Char"/>
    <w:aliases w:val="Appl Heading 5 Char"/>
    <w:basedOn w:val="DefaultParagraphFont"/>
    <w:link w:val="Heading4"/>
    <w:rsid w:val="008E6673"/>
    <w:rPr>
      <w:rFonts w:ascii="Times New Roman" w:eastAsia="Times New Roman" w:hAnsi="Times New Roman" w:cs="Times New Roman"/>
      <w:b/>
      <w:bCs/>
      <w:sz w:val="24"/>
      <w:szCs w:val="28"/>
      <w:lang w:val="es-ES_tradnl" w:eastAsia="en-GB"/>
    </w:rPr>
  </w:style>
  <w:style w:type="character" w:customStyle="1" w:styleId="Heading5Char">
    <w:name w:val="Heading 5 Char"/>
    <w:aliases w:val="Heading 4 bis Char"/>
    <w:basedOn w:val="DefaultParagraphFont"/>
    <w:link w:val="Heading5"/>
    <w:rsid w:val="008E6673"/>
    <w:rPr>
      <w:rFonts w:ascii="Times New Roman" w:eastAsia="Times New Roman" w:hAnsi="Times New Roman" w:cs="Times New Roman"/>
      <w:snapToGrid w:val="0"/>
      <w:sz w:val="28"/>
      <w:szCs w:val="20"/>
      <w:lang w:val="fr-FR" w:eastAsia="en-GB"/>
    </w:rPr>
  </w:style>
  <w:style w:type="paragraph" w:styleId="FootnoteText">
    <w:name w:val="footnote text"/>
    <w:aliases w:val="Footnote Text Char1,Footnote Text Char Char,Char,Geneva 9 Char,Font: Geneva 9 Char,Boston 10 Char,f Char,Footnote Text Char Char Char Char Char Char Char,Footnote Text Char Char Char Char1 Char,Footnote Text Char Char Char Char Char1 Char"/>
    <w:basedOn w:val="Normal"/>
    <w:link w:val="FootnoteTextChar"/>
    <w:uiPriority w:val="99"/>
    <w:semiHidden/>
    <w:rsid w:val="008E6673"/>
    <w:pPr>
      <w:spacing w:after="0" w:line="240" w:lineRule="auto"/>
    </w:pPr>
    <w:rPr>
      <w:rFonts w:ascii="Times New Roman" w:eastAsia="Times New Roman" w:hAnsi="Times New Roman" w:cs="Times New Roman"/>
      <w:sz w:val="20"/>
      <w:szCs w:val="20"/>
      <w:lang w:val="es-ES_tradnl" w:eastAsia="en-GB"/>
    </w:rPr>
  </w:style>
  <w:style w:type="character" w:customStyle="1" w:styleId="FootnoteTextChar">
    <w:name w:val="Footnote Text Char"/>
    <w:aliases w:val="Footnote Text Char1 Char,Footnote Text Char Char Char,Char Char,Geneva 9 Char Char1,Font: Geneva 9 Char Char1,Boston 10 Char Char1,f Char Char1,Footnote Text Char Char Char Char Char Char Char Char1"/>
    <w:basedOn w:val="DefaultParagraphFont"/>
    <w:link w:val="FootnoteText"/>
    <w:uiPriority w:val="99"/>
    <w:semiHidden/>
    <w:rsid w:val="008E6673"/>
    <w:rPr>
      <w:rFonts w:ascii="Times New Roman" w:eastAsia="Times New Roman" w:hAnsi="Times New Roman" w:cs="Times New Roman"/>
      <w:sz w:val="20"/>
      <w:szCs w:val="20"/>
      <w:lang w:val="es-ES_tradnl" w:eastAsia="en-GB"/>
    </w:rPr>
  </w:style>
  <w:style w:type="character" w:styleId="FootnoteReference">
    <w:name w:val="footnote reference"/>
    <w:aliases w:val=" BVI fnr Char Char,BVI fnr Char Char, BVI fnr Car Car Char Char,BVI fnr Car Char Char, BVI fnr Car Car Car Car Char Char, BVI fnr Car Car Car Car Char Char Char,BVI fnr Car Car Char Char,BVI fnr Car Car Car Car Char Char,ftref"/>
    <w:link w:val="BVIfnrChar"/>
    <w:uiPriority w:val="99"/>
    <w:rsid w:val="008E6673"/>
    <w:rPr>
      <w:vertAlign w:val="superscript"/>
    </w:rPr>
  </w:style>
  <w:style w:type="paragraph" w:customStyle="1" w:styleId="BVIfnrChar">
    <w:name w:val="BVI fnr Char"/>
    <w:aliases w:val=" BVI fnr Car Car Char,BVI fnr Car Char, BVI fnr Car Car Car Car Char, BVI fnr Car Car Car Car Char Char1,BVI fnr Car Car Char,BVI fnr Car Car Car Car Char,BVI fnr Car Car Car Car Char Char Char"/>
    <w:basedOn w:val="Normal"/>
    <w:link w:val="FootnoteReference"/>
    <w:uiPriority w:val="99"/>
    <w:rsid w:val="008E6673"/>
    <w:pPr>
      <w:spacing w:after="160" w:line="240" w:lineRule="exact"/>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8E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673"/>
    <w:rPr>
      <w:rFonts w:ascii="Segoe UI" w:eastAsia="Calibri" w:hAnsi="Segoe UI" w:cs="Segoe UI"/>
      <w:sz w:val="18"/>
      <w:szCs w:val="18"/>
    </w:rPr>
  </w:style>
  <w:style w:type="paragraph" w:customStyle="1" w:styleId="ApplicationHeading2">
    <w:name w:val="Application Heading 2"/>
    <w:basedOn w:val="Heading2"/>
    <w:autoRedefine/>
    <w:rsid w:val="008D1FD8"/>
    <w:pPr>
      <w:numPr>
        <w:numId w:val="2"/>
      </w:numPr>
    </w:p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B6B13"/>
    <w:pPr>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B6B13"/>
    <w:rPr>
      <w:lang w:val="en-GB"/>
    </w:rPr>
  </w:style>
  <w:style w:type="table" w:styleId="TableGrid">
    <w:name w:val="Table Grid"/>
    <w:basedOn w:val="TableNormal"/>
    <w:uiPriority w:val="39"/>
    <w:rsid w:val="009073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E155C"/>
    <w:rPr>
      <w:rFonts w:cs="Times New Roman"/>
      <w:color w:val="0000FF"/>
      <w:u w:val="single"/>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
    <w:semiHidden/>
    <w:rsid w:val="009E155C"/>
    <w:rPr>
      <w:rFonts w:ascii="Calibri" w:eastAsia="MS Mincho" w:hAnsi="Calibri" w:cs="Times New Roman"/>
      <w:sz w:val="18"/>
      <w:szCs w:val="20"/>
    </w:rPr>
  </w:style>
  <w:style w:type="paragraph" w:styleId="Footer">
    <w:name w:val="footer"/>
    <w:basedOn w:val="Normal"/>
    <w:link w:val="FooterChar"/>
    <w:uiPriority w:val="99"/>
    <w:rsid w:val="007653E7"/>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7653E7"/>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7653E7"/>
  </w:style>
  <w:style w:type="paragraph" w:styleId="Header">
    <w:name w:val="header"/>
    <w:basedOn w:val="Normal"/>
    <w:link w:val="HeaderChar"/>
    <w:uiPriority w:val="99"/>
    <w:unhideWhenUsed/>
    <w:rsid w:val="007653E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7653E7"/>
    <w:rPr>
      <w:lang w:val="en-GB"/>
    </w:rPr>
  </w:style>
  <w:style w:type="paragraph" w:styleId="NormalWeb">
    <w:name w:val="Normal (Web)"/>
    <w:basedOn w:val="Normal"/>
    <w:uiPriority w:val="99"/>
    <w:unhideWhenUsed/>
    <w:rsid w:val="00F13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0019"/>
    <w:pPr>
      <w:autoSpaceDE w:val="0"/>
      <w:autoSpaceDN w:val="0"/>
      <w:adjustRightInd w:val="0"/>
      <w:spacing w:after="0" w:line="240" w:lineRule="auto"/>
    </w:pPr>
    <w:rPr>
      <w:rFonts w:ascii="Calibri" w:hAnsi="Calibri" w:cs="Calibri"/>
      <w:color w:val="000000"/>
      <w:sz w:val="24"/>
      <w:szCs w:val="24"/>
    </w:rPr>
  </w:style>
  <w:style w:type="character" w:customStyle="1" w:styleId="nowrap">
    <w:name w:val="nowrap"/>
    <w:basedOn w:val="DefaultParagraphFont"/>
    <w:rsid w:val="00070B8A"/>
  </w:style>
  <w:style w:type="character" w:styleId="CommentReference">
    <w:name w:val="annotation reference"/>
    <w:basedOn w:val="DefaultParagraphFont"/>
    <w:uiPriority w:val="99"/>
    <w:semiHidden/>
    <w:unhideWhenUsed/>
    <w:rsid w:val="004B1F75"/>
    <w:rPr>
      <w:sz w:val="16"/>
      <w:szCs w:val="16"/>
    </w:rPr>
  </w:style>
  <w:style w:type="paragraph" w:styleId="CommentText">
    <w:name w:val="annotation text"/>
    <w:basedOn w:val="Normal"/>
    <w:link w:val="CommentTextChar"/>
    <w:uiPriority w:val="99"/>
    <w:semiHidden/>
    <w:unhideWhenUsed/>
    <w:rsid w:val="004B1F75"/>
    <w:pPr>
      <w:spacing w:line="240" w:lineRule="auto"/>
    </w:pPr>
    <w:rPr>
      <w:sz w:val="20"/>
      <w:szCs w:val="20"/>
    </w:rPr>
  </w:style>
  <w:style w:type="character" w:customStyle="1" w:styleId="CommentTextChar">
    <w:name w:val="Comment Text Char"/>
    <w:basedOn w:val="DefaultParagraphFont"/>
    <w:link w:val="CommentText"/>
    <w:uiPriority w:val="99"/>
    <w:semiHidden/>
    <w:rsid w:val="004B1F7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4B1F75"/>
    <w:rPr>
      <w:b/>
      <w:bCs/>
    </w:rPr>
  </w:style>
  <w:style w:type="character" w:customStyle="1" w:styleId="CommentSubjectChar">
    <w:name w:val="Comment Subject Char"/>
    <w:basedOn w:val="CommentTextChar"/>
    <w:link w:val="CommentSubject"/>
    <w:uiPriority w:val="99"/>
    <w:semiHidden/>
    <w:rsid w:val="004B1F7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0455">
      <w:bodyDiv w:val="1"/>
      <w:marLeft w:val="0"/>
      <w:marRight w:val="0"/>
      <w:marTop w:val="0"/>
      <w:marBottom w:val="0"/>
      <w:divBdr>
        <w:top w:val="none" w:sz="0" w:space="0" w:color="auto"/>
        <w:left w:val="none" w:sz="0" w:space="0" w:color="auto"/>
        <w:bottom w:val="none" w:sz="0" w:space="0" w:color="auto"/>
        <w:right w:val="none" w:sz="0" w:space="0" w:color="auto"/>
      </w:divBdr>
    </w:div>
    <w:div w:id="144393260">
      <w:bodyDiv w:val="1"/>
      <w:marLeft w:val="0"/>
      <w:marRight w:val="0"/>
      <w:marTop w:val="0"/>
      <w:marBottom w:val="0"/>
      <w:divBdr>
        <w:top w:val="none" w:sz="0" w:space="0" w:color="auto"/>
        <w:left w:val="none" w:sz="0" w:space="0" w:color="auto"/>
        <w:bottom w:val="none" w:sz="0" w:space="0" w:color="auto"/>
        <w:right w:val="none" w:sz="0" w:space="0" w:color="auto"/>
      </w:divBdr>
    </w:div>
    <w:div w:id="290668155">
      <w:bodyDiv w:val="1"/>
      <w:marLeft w:val="0"/>
      <w:marRight w:val="0"/>
      <w:marTop w:val="0"/>
      <w:marBottom w:val="0"/>
      <w:divBdr>
        <w:top w:val="none" w:sz="0" w:space="0" w:color="auto"/>
        <w:left w:val="none" w:sz="0" w:space="0" w:color="auto"/>
        <w:bottom w:val="none" w:sz="0" w:space="0" w:color="auto"/>
        <w:right w:val="none" w:sz="0" w:space="0" w:color="auto"/>
      </w:divBdr>
    </w:div>
    <w:div w:id="20711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Social_distanc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Israe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oronavirus_disease_20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n.wikipedia.org/wiki/COVID-19_pandemi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6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AC2134434EA145B1179927B13183F0" ma:contentTypeVersion="13" ma:contentTypeDescription="Create a new document." ma:contentTypeScope="" ma:versionID="d7f7a49a247005d354514c86f8259a9b">
  <xsd:schema xmlns:xsd="http://www.w3.org/2001/XMLSchema" xmlns:xs="http://www.w3.org/2001/XMLSchema" xmlns:p="http://schemas.microsoft.com/office/2006/metadata/properties" xmlns:ns3="2b4f37a8-8d29-402c-93f2-fb5ff6b5df7e" xmlns:ns4="535113f7-38ac-4ff1-bb8e-ab31d7e8909c" targetNamespace="http://schemas.microsoft.com/office/2006/metadata/properties" ma:root="true" ma:fieldsID="1cd8279b535723b85961716fc27e3670" ns3:_="" ns4:_="">
    <xsd:import namespace="2b4f37a8-8d29-402c-93f2-fb5ff6b5df7e"/>
    <xsd:import namespace="535113f7-38ac-4ff1-bb8e-ab31d7e89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37a8-8d29-402c-93f2-fb5ff6b5df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113f7-38ac-4ff1-bb8e-ab31d7e890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B3C90-EAFA-4B52-8702-8977E55C6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68DC9-AE14-4EF7-936C-D69D8E3F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37a8-8d29-402c-93f2-fb5ff6b5df7e"/>
    <ds:schemaRef ds:uri="535113f7-38ac-4ff1-bb8e-ab31d7e89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70553-F5E1-4B3B-A5B7-A1B4D4903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Afaf</dc:creator>
  <cp:keywords/>
  <dc:description/>
  <cp:lastModifiedBy>Alice Dal Gobbo</cp:lastModifiedBy>
  <cp:revision>4</cp:revision>
  <dcterms:created xsi:type="dcterms:W3CDTF">2020-10-26T12:51:00Z</dcterms:created>
  <dcterms:modified xsi:type="dcterms:W3CDTF">2020-10-26T12:52:00Z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0x010100ACAC2134434EA145B1179927B13183F0</vt:lpwstr>
  </property>
</Properties>
</file>