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80DA1" w14:textId="77777777" w:rsidR="00242830" w:rsidRPr="00062FE1" w:rsidRDefault="005D46C9" w:rsidP="00062FE1">
      <w:pPr>
        <w:tabs>
          <w:tab w:val="left" w:pos="1410"/>
        </w:tabs>
        <w:spacing w:after="0" w:line="240" w:lineRule="auto"/>
        <w:ind w:left="1410"/>
        <w:jc w:val="right"/>
        <w:rPr>
          <w:rFonts w:eastAsia="Times New Roman" w:cstheme="minorHAnsi"/>
          <w:b/>
          <w:lang w:eastAsia="rw-RW"/>
        </w:rPr>
      </w:pPr>
      <w:bookmarkStart w:id="0" w:name="_GoBack"/>
      <w:bookmarkEnd w:id="0"/>
      <w:r w:rsidRPr="00062FE1">
        <w:rPr>
          <w:rFonts w:cstheme="minorHAnsi"/>
          <w:noProof/>
          <w:color w:val="1F497D"/>
          <w:lang w:eastAsia="fr-FR"/>
        </w:rPr>
        <w:drawing>
          <wp:inline distT="0" distB="0" distL="0" distR="0" wp14:anchorId="754F50C8" wp14:editId="21FC64A1">
            <wp:extent cx="281710" cy="731050"/>
            <wp:effectExtent l="0" t="0" r="4445" b="0"/>
            <wp:docPr id="15" name="Picture 4" descr="cid:image001.png@01CD1D75.20A0F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CD1D75.20A0F15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2832" cy="785863"/>
                    </a:xfrm>
                    <a:prstGeom prst="rect">
                      <a:avLst/>
                    </a:prstGeom>
                    <a:noFill/>
                    <a:ln>
                      <a:noFill/>
                    </a:ln>
                  </pic:spPr>
                </pic:pic>
              </a:graphicData>
            </a:graphic>
          </wp:inline>
        </w:drawing>
      </w:r>
    </w:p>
    <w:p w14:paraId="7BE25348" w14:textId="34A1FAA7" w:rsidR="00062FE1" w:rsidRDefault="00A246DB" w:rsidP="00062FE1">
      <w:pPr>
        <w:tabs>
          <w:tab w:val="left" w:pos="1410"/>
        </w:tabs>
        <w:spacing w:after="0" w:line="240" w:lineRule="auto"/>
        <w:jc w:val="center"/>
        <w:rPr>
          <w:rFonts w:eastAsia="Times New Roman" w:cstheme="minorHAnsi"/>
          <w:b/>
          <w:lang w:eastAsia="rw-RW"/>
        </w:rPr>
      </w:pPr>
      <w:r w:rsidRPr="00062FE1">
        <w:rPr>
          <w:rFonts w:eastAsia="Times New Roman" w:cstheme="minorHAnsi"/>
          <w:b/>
          <w:lang w:eastAsia="rw-RW"/>
        </w:rPr>
        <w:t>Notice de sélection pour Consultant Individuel</w:t>
      </w:r>
    </w:p>
    <w:p w14:paraId="45199822" w14:textId="77777777" w:rsidR="00062FE1" w:rsidRDefault="00062FE1" w:rsidP="00062FE1">
      <w:pPr>
        <w:tabs>
          <w:tab w:val="left" w:pos="1410"/>
        </w:tabs>
        <w:spacing w:after="0" w:line="240" w:lineRule="auto"/>
        <w:jc w:val="center"/>
        <w:rPr>
          <w:rFonts w:eastAsia="Times New Roman" w:cstheme="minorHAnsi"/>
          <w:b/>
          <w:lang w:eastAsia="rw-RW"/>
        </w:rPr>
      </w:pPr>
    </w:p>
    <w:p w14:paraId="27F8156F" w14:textId="3D3BB0D2" w:rsidR="00062FE1" w:rsidRDefault="00A246DB" w:rsidP="00062FE1">
      <w:pPr>
        <w:tabs>
          <w:tab w:val="left" w:pos="1410"/>
        </w:tabs>
        <w:spacing w:after="0" w:line="240" w:lineRule="auto"/>
        <w:jc w:val="center"/>
        <w:rPr>
          <w:rFonts w:ascii="Calibri" w:hAnsi="Calibri"/>
          <w:sz w:val="20"/>
        </w:rPr>
      </w:pPr>
      <w:r w:rsidRPr="00062FE1">
        <w:rPr>
          <w:rFonts w:cstheme="minorHAnsi"/>
          <w:b/>
          <w:bCs/>
          <w:lang w:val="fr-CH"/>
        </w:rPr>
        <w:t xml:space="preserve">Consultant international pour </w:t>
      </w:r>
      <w:r w:rsidRPr="00062FE1">
        <w:rPr>
          <w:rFonts w:eastAsia="Times New Roman" w:cstheme="minorHAnsi"/>
          <w:b/>
          <w:lang w:eastAsia="rw-RW"/>
        </w:rPr>
        <w:t>réaliser l’é</w:t>
      </w:r>
      <w:r w:rsidR="00C24CCC">
        <w:rPr>
          <w:rFonts w:eastAsia="Times New Roman" w:cstheme="minorHAnsi"/>
          <w:b/>
          <w:lang w:eastAsia="rw-RW"/>
        </w:rPr>
        <w:t>valuation finale</w:t>
      </w:r>
      <w:r w:rsidR="00C24CCC" w:rsidRPr="009D1802">
        <w:rPr>
          <w:rFonts w:cstheme="minorHAnsi"/>
          <w:b/>
        </w:rPr>
        <w:t xml:space="preserve"> du Projet </w:t>
      </w:r>
      <w:r w:rsidR="00C24CCC">
        <w:rPr>
          <w:rFonts w:ascii="Calibri" w:hAnsi="Calibri"/>
          <w:b/>
        </w:rPr>
        <w:t xml:space="preserve">Gestion Durable des Terres et des Eaux </w:t>
      </w:r>
      <w:r w:rsidR="00C24CCC" w:rsidRPr="00443D68">
        <w:rPr>
          <w:b/>
          <w:sz w:val="20"/>
          <w:szCs w:val="20"/>
        </w:rPr>
        <w:t xml:space="preserve">et </w:t>
      </w:r>
      <w:r w:rsidR="00C24CCC">
        <w:rPr>
          <w:b/>
          <w:sz w:val="20"/>
          <w:szCs w:val="20"/>
        </w:rPr>
        <w:t>A</w:t>
      </w:r>
      <w:r w:rsidR="00C24CCC" w:rsidRPr="00443D68">
        <w:rPr>
          <w:b/>
          <w:sz w:val="20"/>
          <w:szCs w:val="20"/>
        </w:rPr>
        <w:t xml:space="preserve">ppui </w:t>
      </w:r>
      <w:r w:rsidR="00C24CCC">
        <w:rPr>
          <w:b/>
          <w:sz w:val="20"/>
          <w:szCs w:val="20"/>
        </w:rPr>
        <w:t>E</w:t>
      </w:r>
      <w:r w:rsidR="00C24CCC" w:rsidRPr="00443D68">
        <w:rPr>
          <w:b/>
          <w:sz w:val="20"/>
          <w:szCs w:val="20"/>
        </w:rPr>
        <w:t xml:space="preserve">nvironnemental au PAPAM : Programme d’Accroissement de la Productivité Agricole au Mali, Composantes PNUD-FEM. </w:t>
      </w:r>
      <w:r w:rsidR="00C24CCC" w:rsidRPr="00443D68">
        <w:rPr>
          <w:rFonts w:ascii="Calibri" w:hAnsi="Calibri"/>
          <w:sz w:val="20"/>
        </w:rPr>
        <w:t xml:space="preserve"> PIMS _4138_ Mali_PAPAM</w:t>
      </w:r>
    </w:p>
    <w:p w14:paraId="01863CB7" w14:textId="77777777" w:rsidR="00C24CCC" w:rsidRPr="00062FE1" w:rsidRDefault="00C24CCC" w:rsidP="00062FE1">
      <w:pPr>
        <w:tabs>
          <w:tab w:val="left" w:pos="1410"/>
        </w:tabs>
        <w:spacing w:after="0" w:line="240" w:lineRule="auto"/>
        <w:jc w:val="center"/>
        <w:rPr>
          <w:rFonts w:eastAsia="Times New Roman" w:cstheme="minorHAnsi"/>
          <w:b/>
          <w:lang w:eastAsia="rw-RW"/>
        </w:rPr>
      </w:pPr>
    </w:p>
    <w:p w14:paraId="0E695DD5" w14:textId="001A75B5" w:rsidR="00242830" w:rsidRPr="00062FE1" w:rsidRDefault="00A246DB" w:rsidP="00062FE1">
      <w:pPr>
        <w:spacing w:after="0" w:line="240" w:lineRule="auto"/>
        <w:rPr>
          <w:rFonts w:eastAsia="Times New Roman" w:cstheme="minorHAnsi"/>
          <w:lang w:eastAsia="rw-RW"/>
        </w:rPr>
      </w:pPr>
      <w:r w:rsidRPr="00062FE1">
        <w:rPr>
          <w:rFonts w:eastAsia="Times New Roman" w:cstheme="minorHAnsi"/>
          <w:lang w:eastAsia="rw-RW"/>
        </w:rPr>
        <w:t xml:space="preserve">Date : </w:t>
      </w:r>
      <w:r w:rsidR="00A8137F">
        <w:rPr>
          <w:rFonts w:eastAsia="Times New Roman" w:cstheme="minorHAnsi"/>
          <w:lang w:eastAsia="rw-RW"/>
        </w:rPr>
        <w:t>9</w:t>
      </w:r>
      <w:r w:rsidR="00C24CCC">
        <w:rPr>
          <w:rFonts w:eastAsia="Times New Roman" w:cstheme="minorHAnsi"/>
          <w:lang w:eastAsia="rw-RW"/>
        </w:rPr>
        <w:t xml:space="preserve"> mars</w:t>
      </w:r>
      <w:r w:rsidRPr="00062FE1">
        <w:rPr>
          <w:rFonts w:eastAsia="Times New Roman" w:cstheme="minorHAnsi"/>
          <w:lang w:eastAsia="rw-RW"/>
        </w:rPr>
        <w:t xml:space="preserve"> 20</w:t>
      </w:r>
      <w:r w:rsidR="00C24CCC">
        <w:rPr>
          <w:rFonts w:eastAsia="Times New Roman" w:cstheme="minorHAnsi"/>
          <w:lang w:eastAsia="rw-RW"/>
        </w:rPr>
        <w:t>20</w:t>
      </w:r>
    </w:p>
    <w:p w14:paraId="7B415C50" w14:textId="3B4FEAE4" w:rsidR="00242830" w:rsidRPr="00062FE1" w:rsidRDefault="00EC33D8" w:rsidP="00062FE1">
      <w:pPr>
        <w:tabs>
          <w:tab w:val="left" w:pos="1410"/>
        </w:tabs>
        <w:spacing w:after="0" w:line="240" w:lineRule="auto"/>
        <w:jc w:val="both"/>
        <w:rPr>
          <w:rFonts w:eastAsia="Times New Roman" w:cstheme="minorHAnsi"/>
          <w:b/>
          <w:lang w:eastAsia="rw-RW"/>
        </w:rPr>
      </w:pPr>
      <w:r w:rsidRPr="00062FE1">
        <w:rPr>
          <w:rFonts w:eastAsia="Calibri" w:cstheme="minorHAnsi"/>
          <w:noProof/>
          <w:lang w:eastAsia="fr-FR"/>
        </w:rPr>
        <mc:AlternateContent>
          <mc:Choice Requires="wps">
            <w:drawing>
              <wp:anchor distT="4294967292" distB="4294967292" distL="114300" distR="114300" simplePos="0" relativeHeight="251659264" behindDoc="0" locked="0" layoutInCell="1" allowOverlap="1" wp14:anchorId="31632EF4" wp14:editId="1F4BD5A5">
                <wp:simplePos x="0" y="0"/>
                <wp:positionH relativeFrom="column">
                  <wp:posOffset>-494665</wp:posOffset>
                </wp:positionH>
                <wp:positionV relativeFrom="paragraph">
                  <wp:posOffset>86359</wp:posOffset>
                </wp:positionV>
                <wp:extent cx="6638925" cy="0"/>
                <wp:effectExtent l="0" t="19050" r="28575" b="1905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5F04DEC5" id="_x0000_t32" coordsize="21600,21600" o:spt="32" o:oned="t" path="m,l21600,21600e" filled="f">
                <v:path arrowok="t" fillok="f" o:connecttype="none"/>
                <o:lock v:ext="edit" shapetype="t"/>
              </v:shapetype>
              <v:shape id="Connecteur droit avec flèche 13" o:spid="_x0000_s1026" type="#_x0000_t32" style="position:absolute;margin-left:-38.95pt;margin-top:6.8pt;width:522.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" strokecolor="blue" strokeweight="4.5pt"/>
            </w:pict>
          </mc:Fallback>
        </mc:AlternateContent>
      </w:r>
    </w:p>
    <w:p w14:paraId="157F6226" w14:textId="77777777" w:rsidR="00242830" w:rsidRPr="00062FE1" w:rsidRDefault="00A246DB" w:rsidP="008445D7">
      <w:pPr>
        <w:tabs>
          <w:tab w:val="left" w:pos="1410"/>
        </w:tabs>
        <w:spacing w:after="0" w:line="240" w:lineRule="auto"/>
        <w:jc w:val="both"/>
        <w:rPr>
          <w:rFonts w:eastAsia="Times New Roman" w:cstheme="minorHAnsi"/>
          <w:b/>
          <w:lang w:eastAsia="rw-RW"/>
        </w:rPr>
      </w:pPr>
      <w:r w:rsidRPr="00062FE1">
        <w:rPr>
          <w:rFonts w:eastAsia="Times New Roman" w:cstheme="minorHAnsi"/>
          <w:b/>
          <w:lang w:eastAsia="rw-RW"/>
        </w:rPr>
        <w:t>Pays : PNUD MALI</w:t>
      </w:r>
    </w:p>
    <w:p w14:paraId="52E513A9" w14:textId="56FF791C" w:rsidR="00242830" w:rsidRPr="00062FE1" w:rsidRDefault="00A246DB" w:rsidP="008445D7">
      <w:pPr>
        <w:spacing w:after="0" w:line="240" w:lineRule="auto"/>
        <w:jc w:val="both"/>
        <w:rPr>
          <w:rFonts w:cstheme="minorHAnsi"/>
          <w:b/>
          <w:bCs/>
          <w:lang w:val="fr-CH"/>
        </w:rPr>
      </w:pPr>
      <w:r w:rsidRPr="00062FE1">
        <w:rPr>
          <w:rFonts w:eastAsia="Times New Roman" w:cstheme="minorHAnsi"/>
          <w:b/>
          <w:lang w:eastAsia="rw-RW"/>
        </w:rPr>
        <w:t>Intitulé de la mission</w:t>
      </w:r>
      <w:r w:rsidRPr="00062FE1">
        <w:rPr>
          <w:rFonts w:eastAsia="Times New Roman" w:cstheme="minorHAnsi"/>
          <w:lang w:eastAsia="rw-RW"/>
        </w:rPr>
        <w:t> </w:t>
      </w:r>
      <w:r w:rsidRPr="00062FE1">
        <w:rPr>
          <w:rFonts w:eastAsia="Times New Roman" w:cstheme="minorHAnsi"/>
          <w:b/>
          <w:lang w:eastAsia="rw-RW"/>
        </w:rPr>
        <w:t xml:space="preserve">: </w:t>
      </w:r>
      <w:r w:rsidR="00C24CCC" w:rsidRPr="009D1802">
        <w:rPr>
          <w:rFonts w:cstheme="minorHAnsi"/>
          <w:b/>
        </w:rPr>
        <w:t xml:space="preserve">Recrutement d’un consultant </w:t>
      </w:r>
      <w:r w:rsidR="00C24CCC">
        <w:rPr>
          <w:rFonts w:cstheme="minorHAnsi"/>
          <w:b/>
        </w:rPr>
        <w:t xml:space="preserve">international </w:t>
      </w:r>
      <w:r w:rsidR="00C24CCC" w:rsidRPr="009D1802">
        <w:rPr>
          <w:rFonts w:cstheme="minorHAnsi"/>
          <w:b/>
        </w:rPr>
        <w:t>pour l’évaluation finale</w:t>
      </w:r>
      <w:r w:rsidR="00C24CCC">
        <w:rPr>
          <w:rFonts w:cstheme="minorHAnsi"/>
          <w:b/>
        </w:rPr>
        <w:t xml:space="preserve"> du </w:t>
      </w:r>
      <w:r w:rsidR="00C24CCC" w:rsidRPr="00443D68">
        <w:rPr>
          <w:rFonts w:ascii="Calibri" w:hAnsi="Calibri"/>
          <w:sz w:val="20"/>
        </w:rPr>
        <w:t xml:space="preserve">projet </w:t>
      </w:r>
      <w:r w:rsidR="00C24CCC" w:rsidRPr="00443D68">
        <w:rPr>
          <w:b/>
          <w:sz w:val="20"/>
          <w:szCs w:val="20"/>
        </w:rPr>
        <w:t xml:space="preserve">Gestion Durable des Terres et des Eaux (GDTE) et </w:t>
      </w:r>
      <w:r w:rsidR="00C43F38">
        <w:rPr>
          <w:b/>
          <w:sz w:val="20"/>
          <w:szCs w:val="20"/>
        </w:rPr>
        <w:t>A</w:t>
      </w:r>
      <w:r w:rsidR="00C24CCC" w:rsidRPr="00443D68">
        <w:rPr>
          <w:b/>
          <w:sz w:val="20"/>
          <w:szCs w:val="20"/>
        </w:rPr>
        <w:t xml:space="preserve">ppui </w:t>
      </w:r>
      <w:r w:rsidR="00C43F38">
        <w:rPr>
          <w:b/>
          <w:sz w:val="20"/>
          <w:szCs w:val="20"/>
        </w:rPr>
        <w:t>E</w:t>
      </w:r>
      <w:r w:rsidR="00C24CCC" w:rsidRPr="00443D68">
        <w:rPr>
          <w:b/>
          <w:sz w:val="20"/>
          <w:szCs w:val="20"/>
        </w:rPr>
        <w:t xml:space="preserve">nvironnemental au PAPAM : Programme d’Accroissement de la Productivité Agricole au Mali, Composantes PNUD-FEM. </w:t>
      </w:r>
      <w:r w:rsidR="00C24CCC" w:rsidRPr="00443D68">
        <w:rPr>
          <w:rFonts w:ascii="Calibri" w:hAnsi="Calibri"/>
          <w:sz w:val="20"/>
        </w:rPr>
        <w:t xml:space="preserve"> PIMS _4138_ Mali_PAPAM.</w:t>
      </w:r>
      <w:r w:rsidRPr="00062FE1">
        <w:rPr>
          <w:rFonts w:cstheme="minorHAnsi"/>
          <w:b/>
          <w:bCs/>
          <w:lang w:val="fr-CH"/>
        </w:rPr>
        <w:t xml:space="preserve"> </w:t>
      </w:r>
    </w:p>
    <w:p w14:paraId="35115A0E" w14:textId="77777777" w:rsidR="00C24CCC" w:rsidRDefault="00C24CCC" w:rsidP="008445D7">
      <w:pPr>
        <w:spacing w:after="0" w:line="240" w:lineRule="auto"/>
        <w:jc w:val="both"/>
        <w:rPr>
          <w:rFonts w:eastAsia="Times New Roman" w:cstheme="minorHAnsi"/>
          <w:b/>
          <w:lang w:eastAsia="rw-RW"/>
        </w:rPr>
      </w:pPr>
    </w:p>
    <w:p w14:paraId="39301BA7" w14:textId="3C56A02F" w:rsidR="00242830" w:rsidRPr="00062FE1" w:rsidRDefault="00A246DB" w:rsidP="008445D7">
      <w:pPr>
        <w:spacing w:after="0" w:line="240" w:lineRule="auto"/>
        <w:jc w:val="both"/>
        <w:rPr>
          <w:rFonts w:eastAsia="Times New Roman" w:cstheme="minorHAnsi"/>
          <w:lang w:eastAsia="rw-RW"/>
        </w:rPr>
      </w:pPr>
      <w:r w:rsidRPr="00062FE1">
        <w:rPr>
          <w:rFonts w:eastAsia="Times New Roman" w:cstheme="minorHAnsi"/>
          <w:b/>
          <w:lang w:eastAsia="rw-RW"/>
        </w:rPr>
        <w:t>Durée :</w:t>
      </w:r>
      <w:r w:rsidR="00EC6486" w:rsidRPr="00062FE1">
        <w:rPr>
          <w:rFonts w:eastAsia="Times New Roman" w:cstheme="minorHAnsi"/>
          <w:b/>
          <w:lang w:eastAsia="rw-RW"/>
        </w:rPr>
        <w:t xml:space="preserve"> </w:t>
      </w:r>
      <w:r w:rsidR="00C24CCC">
        <w:rPr>
          <w:rFonts w:eastAsia="Times New Roman" w:cstheme="minorHAnsi"/>
          <w:b/>
          <w:lang w:eastAsia="rw-RW"/>
        </w:rPr>
        <w:t>vingt un</w:t>
      </w:r>
      <w:r w:rsidRPr="00062FE1">
        <w:rPr>
          <w:rFonts w:eastAsia="Times New Roman" w:cstheme="minorHAnsi"/>
          <w:color w:val="212121"/>
        </w:rPr>
        <w:t xml:space="preserve"> (</w:t>
      </w:r>
      <w:r w:rsidR="00C24CCC">
        <w:rPr>
          <w:rFonts w:eastAsia="Times New Roman" w:cstheme="minorHAnsi"/>
          <w:color w:val="212121"/>
        </w:rPr>
        <w:t>21</w:t>
      </w:r>
      <w:r w:rsidRPr="00062FE1">
        <w:rPr>
          <w:rFonts w:eastAsia="Times New Roman" w:cstheme="minorHAnsi"/>
          <w:color w:val="212121"/>
        </w:rPr>
        <w:t xml:space="preserve">) </w:t>
      </w:r>
      <w:r w:rsidRPr="00062FE1">
        <w:rPr>
          <w:rFonts w:eastAsia="Times New Roman" w:cstheme="minorHAnsi"/>
          <w:lang w:eastAsia="rw-RW"/>
        </w:rPr>
        <w:t xml:space="preserve">jours. </w:t>
      </w:r>
    </w:p>
    <w:p w14:paraId="6E300F9A" w14:textId="2272DEE6" w:rsidR="00E37AEE" w:rsidRPr="00062FE1" w:rsidRDefault="00E37AEE" w:rsidP="008445D7">
      <w:pPr>
        <w:spacing w:after="0" w:line="240" w:lineRule="auto"/>
        <w:jc w:val="both"/>
        <w:rPr>
          <w:rFonts w:eastAsia="Calibri" w:cstheme="minorHAnsi"/>
          <w:b/>
          <w:color w:val="0000FF"/>
          <w:u w:val="single"/>
        </w:rPr>
      </w:pPr>
      <w:r w:rsidRPr="00062FE1">
        <w:rPr>
          <w:rFonts w:eastAsia="Times New Roman" w:cstheme="minorHAnsi"/>
          <w:lang w:eastAsia="rw-RW"/>
        </w:rPr>
        <w:t>Prière envoyer vos propositions (propositions technique et financière) dûment signées à l’adresse e-mail</w:t>
      </w:r>
      <w:r w:rsidRPr="00062FE1">
        <w:rPr>
          <w:rFonts w:eastAsia="Times New Roman" w:cstheme="minorHAnsi"/>
          <w:b/>
          <w:lang w:eastAsia="rw-RW"/>
        </w:rPr>
        <w:t xml:space="preserve"> </w:t>
      </w:r>
      <w:hyperlink r:id="rId9" w:history="1">
        <w:r w:rsidRPr="00062FE1">
          <w:rPr>
            <w:rStyle w:val="Lienhypertexte"/>
            <w:rFonts w:eastAsia="Times New Roman" w:cstheme="minorHAnsi"/>
            <w:lang w:eastAsia="rw-RW"/>
          </w:rPr>
          <w:t>mali.procurement@undp.org</w:t>
        </w:r>
      </w:hyperlink>
      <w:r w:rsidRPr="00062FE1">
        <w:rPr>
          <w:rFonts w:eastAsia="Times New Roman" w:cstheme="minorHAnsi"/>
          <w:lang w:eastAsia="rw-RW"/>
        </w:rPr>
        <w:t xml:space="preserve"> avec mention de la référence et intitulé du dossier</w:t>
      </w:r>
      <w:r w:rsidRPr="00062FE1">
        <w:rPr>
          <w:rFonts w:eastAsia="Times New Roman" w:cstheme="minorHAnsi"/>
          <w:b/>
          <w:lang w:eastAsia="rw-RW"/>
        </w:rPr>
        <w:t xml:space="preserve">. </w:t>
      </w:r>
      <w:r w:rsidRPr="00062FE1">
        <w:rPr>
          <w:rFonts w:eastAsia="Calibri" w:cstheme="minorHAnsi"/>
          <w:b/>
        </w:rPr>
        <w:t xml:space="preserve">Votre proposition devra être reçue </w:t>
      </w:r>
      <w:r w:rsidRPr="00062FE1">
        <w:rPr>
          <w:rFonts w:eastAsia="Calibri" w:cstheme="minorHAnsi"/>
        </w:rPr>
        <w:t>au plus tard le</w:t>
      </w:r>
      <w:r w:rsidRPr="00062FE1">
        <w:rPr>
          <w:rFonts w:eastAsia="Calibri" w:cstheme="minorHAnsi"/>
          <w:b/>
        </w:rPr>
        <w:t xml:space="preserve"> lundi </w:t>
      </w:r>
      <w:r w:rsidR="003069BD" w:rsidRPr="00062FE1">
        <w:rPr>
          <w:rFonts w:eastAsia="Calibri" w:cstheme="minorHAnsi"/>
          <w:b/>
        </w:rPr>
        <w:t>2</w:t>
      </w:r>
      <w:r w:rsidR="007446FF">
        <w:rPr>
          <w:rFonts w:eastAsia="Calibri" w:cstheme="minorHAnsi"/>
          <w:b/>
        </w:rPr>
        <w:t>3</w:t>
      </w:r>
      <w:r w:rsidR="00C24CCC">
        <w:rPr>
          <w:rFonts w:eastAsia="Calibri" w:cstheme="minorHAnsi"/>
          <w:b/>
        </w:rPr>
        <w:t xml:space="preserve"> mars</w:t>
      </w:r>
      <w:r w:rsidR="003069BD" w:rsidRPr="00062FE1">
        <w:rPr>
          <w:rFonts w:eastAsia="Calibri" w:cstheme="minorHAnsi"/>
          <w:b/>
        </w:rPr>
        <w:t xml:space="preserve"> </w:t>
      </w:r>
      <w:r w:rsidRPr="00062FE1">
        <w:rPr>
          <w:rFonts w:eastAsia="Calibri" w:cstheme="minorHAnsi"/>
          <w:b/>
        </w:rPr>
        <w:t>20</w:t>
      </w:r>
      <w:r w:rsidR="00C24CCC">
        <w:rPr>
          <w:rFonts w:eastAsia="Calibri" w:cstheme="minorHAnsi"/>
          <w:b/>
        </w:rPr>
        <w:t>20</w:t>
      </w:r>
      <w:r w:rsidRPr="00062FE1">
        <w:rPr>
          <w:rFonts w:eastAsia="Calibri" w:cstheme="minorHAnsi"/>
        </w:rPr>
        <w:t xml:space="preserve"> à 17 H 00 précises.</w:t>
      </w:r>
    </w:p>
    <w:p w14:paraId="05A1A6AB" w14:textId="1C843E3A" w:rsidR="00242830" w:rsidRPr="00062FE1" w:rsidRDefault="00EC33D8" w:rsidP="00062FE1">
      <w:pPr>
        <w:spacing w:after="0" w:line="240" w:lineRule="auto"/>
        <w:jc w:val="both"/>
        <w:rPr>
          <w:rFonts w:eastAsia="Times New Roman" w:cstheme="minorHAnsi"/>
          <w:lang w:eastAsia="rw-RW"/>
        </w:rPr>
      </w:pPr>
      <w:r w:rsidRPr="00062FE1">
        <w:rPr>
          <w:rFonts w:eastAsia="Calibri" w:cstheme="minorHAnsi"/>
          <w:noProof/>
          <w:lang w:eastAsia="fr-FR"/>
        </w:rPr>
        <mc:AlternateContent>
          <mc:Choice Requires="wps">
            <w:drawing>
              <wp:anchor distT="4294967292" distB="4294967292" distL="114300" distR="114300" simplePos="0" relativeHeight="251660288" behindDoc="0" locked="0" layoutInCell="1" allowOverlap="1" wp14:anchorId="450D0881" wp14:editId="5174683B">
                <wp:simplePos x="0" y="0"/>
                <wp:positionH relativeFrom="margin">
                  <wp:align>center</wp:align>
                </wp:positionH>
                <wp:positionV relativeFrom="paragraph">
                  <wp:posOffset>115570</wp:posOffset>
                </wp:positionV>
                <wp:extent cx="6638925" cy="0"/>
                <wp:effectExtent l="0" t="19050" r="47625" b="38100"/>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4D723" id="_x0000_t32" coordsize="21600,21600" o:spt="32" o:oned="t" path="m,l21600,21600e" filled="f">
                <v:path arrowok="t" fillok="f" o:connecttype="none"/>
                <o:lock v:ext="edit" shapetype="t"/>
              </v:shapetype>
              <v:shape id="Connecteur droit avec flèche 14" o:spid="_x0000_s1026" type="#_x0000_t32" style="position:absolute;margin-left:0;margin-top:9.1pt;width:522.75pt;height:0;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" strokecolor="blue" strokeweight="4.5pt">
                <w10:wrap anchorx="margin"/>
              </v:shape>
            </w:pict>
          </mc:Fallback>
        </mc:AlternateContent>
      </w:r>
    </w:p>
    <w:p w14:paraId="2583AF29" w14:textId="7BA95411" w:rsidR="00242830" w:rsidRDefault="008445D7" w:rsidP="00062FE1">
      <w:pPr>
        <w:pStyle w:val="Paragraphedeliste"/>
        <w:numPr>
          <w:ilvl w:val="0"/>
          <w:numId w:val="2"/>
        </w:numPr>
        <w:tabs>
          <w:tab w:val="left" w:pos="720"/>
        </w:tabs>
        <w:spacing w:after="0" w:line="240" w:lineRule="auto"/>
        <w:ind w:left="720"/>
        <w:rPr>
          <w:rFonts w:eastAsia="Calibri" w:cstheme="minorHAnsi"/>
          <w:b/>
          <w:lang w:val="fr-CH"/>
        </w:rPr>
      </w:pPr>
      <w:r w:rsidRPr="00062FE1">
        <w:rPr>
          <w:rFonts w:eastAsia="Calibri" w:cstheme="minorHAnsi"/>
          <w:b/>
          <w:lang w:val="fr-CH"/>
        </w:rPr>
        <w:t>CONTEXTE</w:t>
      </w:r>
      <w:r w:rsidR="00A246DB" w:rsidRPr="00062FE1">
        <w:rPr>
          <w:rFonts w:eastAsia="Calibri" w:cstheme="minorHAnsi"/>
          <w:b/>
          <w:lang w:val="fr-CH"/>
        </w:rPr>
        <w:t xml:space="preserve"> :</w:t>
      </w:r>
    </w:p>
    <w:p w14:paraId="0D87C862" w14:textId="77777777" w:rsidR="00062FE1" w:rsidRPr="00062FE1" w:rsidRDefault="00062FE1" w:rsidP="00062FE1">
      <w:pPr>
        <w:pStyle w:val="Paragraphedeliste"/>
        <w:tabs>
          <w:tab w:val="left" w:pos="720"/>
        </w:tabs>
        <w:spacing w:after="0" w:line="240" w:lineRule="auto"/>
        <w:rPr>
          <w:rFonts w:eastAsia="Calibri" w:cstheme="minorHAnsi"/>
          <w:b/>
          <w:lang w:val="fr-CH"/>
        </w:rPr>
      </w:pPr>
    </w:p>
    <w:tbl>
      <w:tblPr>
        <w:tblW w:w="9781" w:type="dxa"/>
        <w:tblLook w:val="04A0" w:firstRow="1" w:lastRow="0" w:firstColumn="1" w:lastColumn="0" w:noHBand="0" w:noVBand="1"/>
      </w:tblPr>
      <w:tblGrid>
        <w:gridCol w:w="9781"/>
      </w:tblGrid>
      <w:tr w:rsidR="000B5A06" w:rsidRPr="00026E0A" w14:paraId="3E5DDF4B" w14:textId="77777777" w:rsidTr="00B650C4">
        <w:tc>
          <w:tcPr>
            <w:tcW w:w="9781" w:type="dxa"/>
            <w:shd w:val="clear" w:color="auto" w:fill="auto"/>
          </w:tcPr>
          <w:p w14:paraId="173CBAC9" w14:textId="40110B18" w:rsidR="000B5A06" w:rsidRPr="00443D68" w:rsidRDefault="000B5A06" w:rsidP="00B650C4">
            <w:pPr>
              <w:spacing w:after="100"/>
              <w:jc w:val="both"/>
              <w:rPr>
                <w:sz w:val="20"/>
                <w:szCs w:val="20"/>
              </w:rPr>
            </w:pPr>
            <w:r w:rsidRPr="00443D68">
              <w:rPr>
                <w:sz w:val="20"/>
                <w:szCs w:val="20"/>
              </w:rPr>
              <w:t>Ce projet a été initialement conçu pour être une composante d'un programme plus large de développement intitulé « Promouvoir la production agricole au Mali » (PAPAM) avec un budget total estimé de 160 millions de dollars à être répartie entre 2010 et 2016/7. Il fait également partie du Programme d'investissement stratégique FEM-4, où divers organismes du FEM ont fourni des fonds à partir de sources multiples pour améliorer</w:t>
            </w:r>
            <w:r w:rsidR="00C43F38">
              <w:rPr>
                <w:sz w:val="20"/>
                <w:szCs w:val="20"/>
              </w:rPr>
              <w:t xml:space="preserve"> la</w:t>
            </w:r>
            <w:r w:rsidRPr="00443D68">
              <w:rPr>
                <w:sz w:val="20"/>
                <w:szCs w:val="20"/>
              </w:rPr>
              <w:t xml:space="preserve"> Gestion Durable des Terres (GDT) dans les pays bénéficiaires en Afrique, dont le Mali. Une grande partie du programme de PAPAM au Mali se compose d'un chef de file de l'investissement agricole par la Banque mondiale, qui comprend un mélange de prêts par l'IDA et le FIDA, des subventions de la CE, les investissements du gouvernement dans le secteur agricole, ainsi que le financement du FEM exécutés par la Banque mondiale ($ 6,2 millions) et le PNUD ($ 1,9 millions). Bien que relativement petit, la partie du programme du FEM est important. Interventions du FEM de la Banque </w:t>
            </w:r>
            <w:r w:rsidR="00C43F38">
              <w:rPr>
                <w:sz w:val="20"/>
                <w:szCs w:val="20"/>
              </w:rPr>
              <w:t>Mondiale et du PNUD</w:t>
            </w:r>
            <w:r w:rsidRPr="00443D68">
              <w:rPr>
                <w:sz w:val="20"/>
                <w:szCs w:val="20"/>
              </w:rPr>
              <w:t xml:space="preserve"> </w:t>
            </w:r>
            <w:r w:rsidR="00C43F38">
              <w:rPr>
                <w:sz w:val="20"/>
                <w:szCs w:val="20"/>
              </w:rPr>
              <w:t>s</w:t>
            </w:r>
            <w:r w:rsidRPr="00443D68">
              <w:rPr>
                <w:sz w:val="20"/>
                <w:szCs w:val="20"/>
              </w:rPr>
              <w:t xml:space="preserve">e complètent mutuellement et se concentrent sur la promotion de la Gestion Durable des Terres </w:t>
            </w:r>
            <w:r w:rsidR="00C43F38">
              <w:rPr>
                <w:sz w:val="20"/>
                <w:szCs w:val="20"/>
              </w:rPr>
              <w:t xml:space="preserve">et des </w:t>
            </w:r>
            <w:r w:rsidRPr="00443D68">
              <w:rPr>
                <w:sz w:val="20"/>
                <w:szCs w:val="20"/>
              </w:rPr>
              <w:t>Eau</w:t>
            </w:r>
            <w:r w:rsidR="00C43F38">
              <w:rPr>
                <w:sz w:val="20"/>
                <w:szCs w:val="20"/>
              </w:rPr>
              <w:t>x</w:t>
            </w:r>
            <w:r w:rsidRPr="00443D68">
              <w:rPr>
                <w:sz w:val="20"/>
                <w:szCs w:val="20"/>
              </w:rPr>
              <w:t xml:space="preserve"> (GDTE) des pratiques dans les systèmes de production ciblés et sur l'engagement du Ministère de l'Environnement, de l’Eau et de l'Assainissement dans l'amélioration et le suivi de la durabilité des systèmes agricoles et pratiques. En raison de la crise politique au Mali, la mise en œuvre du programme PAPAM a connu des retards. Cette question sera abordée lors de la mise en œuvre du programme dans un contexte post-conflit, étant donné que les investissements dans le développement agricole sont nécessaires.</w:t>
            </w:r>
          </w:p>
          <w:p w14:paraId="0FD67D60" w14:textId="79294560" w:rsidR="000B5A06" w:rsidRPr="00443D68" w:rsidRDefault="000B5A06" w:rsidP="00B650C4">
            <w:pPr>
              <w:spacing w:after="100"/>
              <w:jc w:val="both"/>
              <w:rPr>
                <w:sz w:val="20"/>
                <w:szCs w:val="20"/>
              </w:rPr>
            </w:pPr>
            <w:r w:rsidRPr="00443D68">
              <w:rPr>
                <w:sz w:val="20"/>
                <w:szCs w:val="20"/>
              </w:rPr>
              <w:t xml:space="preserve">Le Programme de PAPAM est structuré autour de trois </w:t>
            </w:r>
            <w:r w:rsidR="008445D7" w:rsidRPr="00443D68">
              <w:rPr>
                <w:sz w:val="20"/>
                <w:szCs w:val="20"/>
              </w:rPr>
              <w:t>composantes :</w:t>
            </w:r>
            <w:r w:rsidRPr="00443D68">
              <w:rPr>
                <w:sz w:val="20"/>
                <w:szCs w:val="20"/>
              </w:rPr>
              <w:t xml:space="preserve"> (1) le transfert de technologie et Service de </w:t>
            </w:r>
            <w:r w:rsidR="008445D7" w:rsidRPr="00443D68">
              <w:rPr>
                <w:sz w:val="20"/>
                <w:szCs w:val="20"/>
              </w:rPr>
              <w:t>provision ;</w:t>
            </w:r>
            <w:r w:rsidRPr="00443D68">
              <w:rPr>
                <w:sz w:val="20"/>
                <w:szCs w:val="20"/>
              </w:rPr>
              <w:t xml:space="preserve"> (2) les infrastructures </w:t>
            </w:r>
            <w:r w:rsidR="008445D7" w:rsidRPr="00443D68">
              <w:rPr>
                <w:sz w:val="20"/>
                <w:szCs w:val="20"/>
              </w:rPr>
              <w:t>d’irrigation ;</w:t>
            </w:r>
            <w:r w:rsidRPr="00443D68">
              <w:rPr>
                <w:sz w:val="20"/>
                <w:szCs w:val="20"/>
              </w:rPr>
              <w:t xml:space="preserve"> et (3) l'approche progra</w:t>
            </w:r>
            <w:r w:rsidR="00C43F38">
              <w:rPr>
                <w:sz w:val="20"/>
                <w:szCs w:val="20"/>
              </w:rPr>
              <w:t>mmatique de le suivi sectoriel</w:t>
            </w:r>
            <w:r w:rsidRPr="00443D68">
              <w:rPr>
                <w:sz w:val="20"/>
                <w:szCs w:val="20"/>
              </w:rPr>
              <w:t xml:space="preserve">.  </w:t>
            </w:r>
          </w:p>
          <w:p w14:paraId="329482E0" w14:textId="15A854D4" w:rsidR="000B5A06" w:rsidRPr="00443D68" w:rsidRDefault="000B5A06" w:rsidP="00B650C4">
            <w:pPr>
              <w:spacing w:after="100"/>
              <w:jc w:val="both"/>
              <w:rPr>
                <w:sz w:val="20"/>
                <w:szCs w:val="20"/>
              </w:rPr>
            </w:pPr>
            <w:r w:rsidRPr="00443D68">
              <w:rPr>
                <w:sz w:val="20"/>
                <w:szCs w:val="20"/>
              </w:rPr>
              <w:t xml:space="preserve">A travers deux résultats importants, ce projet PNUD-FEM contribuera spécifiquement aux composantes 1 et </w:t>
            </w:r>
            <w:r w:rsidR="008445D7" w:rsidRPr="00443D68">
              <w:rPr>
                <w:sz w:val="20"/>
                <w:szCs w:val="20"/>
              </w:rPr>
              <w:t>3 du</w:t>
            </w:r>
            <w:r w:rsidRPr="00443D68">
              <w:rPr>
                <w:sz w:val="20"/>
                <w:szCs w:val="20"/>
              </w:rPr>
              <w:t xml:space="preserve"> PAPAM comme suit: </w:t>
            </w:r>
            <w:r w:rsidRPr="00443D68">
              <w:rPr>
                <w:b/>
                <w:sz w:val="20"/>
                <w:szCs w:val="20"/>
              </w:rPr>
              <w:t>[Résultat du PNUD-FEM 1]</w:t>
            </w:r>
            <w:r w:rsidRPr="00443D68">
              <w:rPr>
                <w:sz w:val="20"/>
                <w:szCs w:val="20"/>
              </w:rPr>
              <w:t xml:space="preserve"> Renforcer les capacités des organisations de producteurs (OP) et les prestataires de services (au titre du programme PAPAM Sous-composante 1.2); et </w:t>
            </w:r>
            <w:r w:rsidRPr="00443D68">
              <w:rPr>
                <w:b/>
                <w:sz w:val="20"/>
                <w:szCs w:val="20"/>
              </w:rPr>
              <w:t>[Résultat du PNUD-FEM 2]</w:t>
            </w:r>
            <w:r w:rsidRPr="00443D68">
              <w:rPr>
                <w:sz w:val="20"/>
                <w:szCs w:val="20"/>
              </w:rPr>
              <w:t xml:space="preserve"> Assurer le suivi et l'évaluation sectorielle (PAPAM sous-composantes 3.2 et 3.4).</w:t>
            </w:r>
          </w:p>
          <w:p w14:paraId="066D8B4B" w14:textId="77777777" w:rsidR="000B5A06" w:rsidRPr="00443D68" w:rsidRDefault="000B5A06" w:rsidP="00B650C4">
            <w:pPr>
              <w:spacing w:after="100"/>
              <w:jc w:val="both"/>
              <w:rPr>
                <w:sz w:val="20"/>
                <w:szCs w:val="20"/>
              </w:rPr>
            </w:pPr>
            <w:r w:rsidRPr="00443D68">
              <w:rPr>
                <w:sz w:val="20"/>
                <w:szCs w:val="20"/>
              </w:rPr>
              <w:t xml:space="preserve">La stratégie du projet est de s'attaquer aux facteurs de la dégradation des Terres et des ressources naturelles à travers une approche de l'élimination des obstacles. Le choix des résultats et des sites de co-soutenir les objectifs généraux du programme de PAPAM. Compte tenu du budget limité alloué à la composante du PNUD-FEM du PAPAM, ce projet aura une portée limitée sur le terrain. Pour pallier à cela, il mettra l'accent sur la valeur ajoutée que le renforcement des </w:t>
            </w:r>
            <w:r w:rsidRPr="00443D68">
              <w:rPr>
                <w:sz w:val="20"/>
                <w:szCs w:val="20"/>
              </w:rPr>
              <w:lastRenderedPageBreak/>
              <w:t>capacités des OP et à assurer les conditions propices à la diffusion de l'innovation dans les pratiques de production au sein du programme de PAPAM. Il le fera en abordant les obstacles au changement, qui à son tour adressera aux principaux facteurs de dégradation des ressources naturelles dans les systèmes de production agricole au Mali.</w:t>
            </w:r>
          </w:p>
          <w:p w14:paraId="33856D66" w14:textId="5642DE86" w:rsidR="000B5A06" w:rsidRPr="00443D68" w:rsidRDefault="000B5A06" w:rsidP="00B650C4">
            <w:pPr>
              <w:spacing w:after="100"/>
              <w:jc w:val="both"/>
              <w:rPr>
                <w:sz w:val="20"/>
                <w:szCs w:val="20"/>
              </w:rPr>
            </w:pPr>
            <w:r w:rsidRPr="00443D68">
              <w:rPr>
                <w:sz w:val="20"/>
                <w:szCs w:val="20"/>
              </w:rPr>
              <w:t xml:space="preserve">Le déterminant premier et sous-jacent de la dégradation des terres et des ressources naturelles au Mali est l'application de techniques inappropriées de gestion des terres, attribuée à la faible diffusion des connaissances concernant les meilleures pratiques de Gestion </w:t>
            </w:r>
            <w:r w:rsidR="00CB4EB9">
              <w:rPr>
                <w:sz w:val="20"/>
                <w:szCs w:val="20"/>
              </w:rPr>
              <w:t>D</w:t>
            </w:r>
            <w:r w:rsidRPr="00443D68">
              <w:rPr>
                <w:sz w:val="20"/>
                <w:szCs w:val="20"/>
              </w:rPr>
              <w:t xml:space="preserve">urable des </w:t>
            </w:r>
            <w:r w:rsidR="00CB4EB9">
              <w:rPr>
                <w:sz w:val="20"/>
                <w:szCs w:val="20"/>
              </w:rPr>
              <w:t>T</w:t>
            </w:r>
            <w:r w:rsidRPr="00443D68">
              <w:rPr>
                <w:sz w:val="20"/>
                <w:szCs w:val="20"/>
              </w:rPr>
              <w:t xml:space="preserve">erres et des </w:t>
            </w:r>
            <w:r w:rsidR="00CB4EB9">
              <w:rPr>
                <w:sz w:val="20"/>
                <w:szCs w:val="20"/>
              </w:rPr>
              <w:t>E</w:t>
            </w:r>
            <w:r w:rsidRPr="00443D68">
              <w:rPr>
                <w:sz w:val="20"/>
                <w:szCs w:val="20"/>
              </w:rPr>
              <w:t xml:space="preserve">aux (GDTE). L'impact des changements climatiques sur ces systèmes d'utilisation de terres affaiblies d’un point de vue environnemental entraîne un risque élevé d'aggravation croissante de la vitesse et de l’ampleur de l'épuisement des ressources naturelles, qui constituent la base de l'agriculture, l'élevage et </w:t>
            </w:r>
            <w:r w:rsidR="00CB4EB9">
              <w:rPr>
                <w:sz w:val="20"/>
                <w:szCs w:val="20"/>
              </w:rPr>
              <w:t>la foresterie. La hausse prévue</w:t>
            </w:r>
            <w:r w:rsidRPr="00443D68">
              <w:rPr>
                <w:sz w:val="20"/>
                <w:szCs w:val="20"/>
              </w:rPr>
              <w:t xml:space="preserve"> des températures, ainsi que la réduction et une plus grande variabilité des précipitations auront un impact négatif sur les saisons agricoles, la productivité des systèmes d'utilisation des terres, la disponibilité en eau, la couverture végétale et la diversité biologique. La migration accrue des personnes et des animaux est prévisible vers les zones à forte pluviométrie, ce qui augmenterait la pression sur les ressources naturelles dans ces régions, et pourrait conduire à des conflits autour de l'accès et de l'utilisation des ressources naturelles.</w:t>
            </w:r>
          </w:p>
          <w:p w14:paraId="20C2C1E4" w14:textId="77777777" w:rsidR="000B5A06" w:rsidRPr="00443D68" w:rsidRDefault="000B5A06" w:rsidP="00B650C4">
            <w:pPr>
              <w:spacing w:after="100"/>
              <w:jc w:val="both"/>
              <w:rPr>
                <w:sz w:val="20"/>
                <w:szCs w:val="20"/>
              </w:rPr>
            </w:pPr>
            <w:r w:rsidRPr="00443D68">
              <w:rPr>
                <w:sz w:val="20"/>
                <w:szCs w:val="20"/>
              </w:rPr>
              <w:t>L’objectif environnemental global du projet est d'accroître et d'élargir l'utilisation des pratiques de GDTE afin d'arrêter, de diminuer et d’inverser le phénomène de dégradation des terres, en mettant l'accent sur les zones où la composante sur les investissements agricoles sera mise en œuvre. Cet objectif sera atteint par l'adoption et la diffusion à grande échelle des technologies de GDTE, en utilisant les services de conseil des secteurs public et privé. Les investissements du projet seront concentrés sur quatre principaux systèmes de production de cultures vivrières (riz et maraîchage irrigués, les céréales pluviales, production fourragère et production animale) dotés d’un potentiel d’accroissement de la productivité reposant sur une demande intérieure confirmée. Ces systèmes de production ont déjà été étudiés par des programmes de recherche, et des techniques innovantes sont facilement accessibles. Dans chaque système de production, un produit agricole de référence et des technologies de GTDE ont été sélectionnés pour garantir leur potentiel de production, des gains de productivité et des impacts environnementaux significatifs. L'objectif est que d'ici la fin du projet, 60% des producteurs bénéficiaires du PAPAM auront adopté des technologies de GTDE. Le projet développera également des services de conseil en GTDE au niveau des organisations communautaires et socioprofessionnelles.</w:t>
            </w:r>
          </w:p>
          <w:p w14:paraId="6A950784" w14:textId="77777777" w:rsidR="000B5A06" w:rsidRPr="00443D68" w:rsidRDefault="000B5A06" w:rsidP="00B650C4">
            <w:pPr>
              <w:spacing w:after="100"/>
              <w:jc w:val="both"/>
              <w:rPr>
                <w:sz w:val="20"/>
                <w:szCs w:val="20"/>
              </w:rPr>
            </w:pPr>
            <w:r w:rsidRPr="00443D68">
              <w:rPr>
                <w:sz w:val="20"/>
                <w:szCs w:val="20"/>
              </w:rPr>
              <w:t>Le projet se traduira par l'amélioration de la résilience des écosystèmes et de la productivité dans les zones agricoles fragiles du Mali. Un suivi sera réalisé à travers le deuxième résultat du projet - un système performant de suivi des impacts agricoles sur les ressources naturelles et les écosystèmes. Le projet vise à élaborer un système de suivi complet des agroécosystèmes choisis, d'ici la fin de l'année 3. Les bénéfices environnementaux du projet seront la réduction du taux, puis le renversement progressif, de la dégradation des sols en augmentant au fur et à mesure les superficies sur lesquelles s’applique la GTDE, par rapport à la situation de référence.</w:t>
            </w:r>
          </w:p>
          <w:p w14:paraId="724E3BED" w14:textId="5E5F8BD3" w:rsidR="000B5A06" w:rsidRPr="00443D68" w:rsidRDefault="000B5A06" w:rsidP="00B650C4">
            <w:pPr>
              <w:spacing w:after="100"/>
              <w:jc w:val="both"/>
              <w:rPr>
                <w:sz w:val="20"/>
                <w:szCs w:val="20"/>
              </w:rPr>
            </w:pPr>
            <w:r w:rsidRPr="00443D68">
              <w:rPr>
                <w:sz w:val="20"/>
                <w:szCs w:val="20"/>
              </w:rPr>
              <w:t>Cette proposition de projet est alignée sur l'UNDAF (2008-2012) et le programme pays du PNUD (2006-2012). Ces cadres de programmation ont été étendues jusqu’en décembre 2014. Elle s'inscrit pleinement dans la quatrième priorité stratégique qui vise à «accroître la sécurité alimentaire, le développement rural et les opportunités d'emploi pour les communautés rurales vulnérables." Le projet est également compatible avec la stratégie du FEM de gestion durable des terres et contribuera directement à la mise en œuvre des programmes stratégiques PS-1 et PS-2 - le PNUD fournissant un appui de premier plan au gouvernement dans le domaine de la GDT</w:t>
            </w:r>
            <w:r w:rsidR="00CB4EB9">
              <w:rPr>
                <w:sz w:val="20"/>
                <w:szCs w:val="20"/>
              </w:rPr>
              <w:t>E</w:t>
            </w:r>
            <w:r w:rsidRPr="00443D68">
              <w:rPr>
                <w:sz w:val="20"/>
                <w:szCs w:val="20"/>
              </w:rPr>
              <w:t>. Le projet est également conforme au Programme Opérationnel PO-15 concernant l'atténuation et la prévention de la dégradation des terres et la désertification. Il est aussi conforme aux principes convenus du Programme d’Invertissent Stratégique (PIS ou SIP en anglais) piloté par le FEM.</w:t>
            </w:r>
          </w:p>
        </w:tc>
      </w:tr>
    </w:tbl>
    <w:p w14:paraId="324C252D" w14:textId="0D7FB438" w:rsidR="000B5A06" w:rsidRPr="007446FF" w:rsidRDefault="008445D7" w:rsidP="000B5A06">
      <w:pPr>
        <w:pStyle w:val="ParasinPRODOC"/>
        <w:numPr>
          <w:ilvl w:val="0"/>
          <w:numId w:val="0"/>
        </w:numPr>
        <w:spacing w:after="0"/>
        <w:rPr>
          <w:rFonts w:asciiTheme="majorHAnsi" w:eastAsiaTheme="minorHAnsi" w:hAnsiTheme="majorHAnsi" w:cstheme="majorHAnsi"/>
          <w:bCs w:val="0"/>
          <w:i/>
          <w:sz w:val="20"/>
          <w:szCs w:val="20"/>
          <w:lang w:bidi="en-US"/>
        </w:rPr>
      </w:pPr>
      <w:r w:rsidRPr="00062FE1">
        <w:rPr>
          <w:rFonts w:eastAsia="Calibri" w:cstheme="minorHAnsi"/>
          <w:noProof/>
          <w:lang w:eastAsia="fr-FR"/>
        </w:rPr>
        <w:lastRenderedPageBreak/>
        <mc:AlternateContent>
          <mc:Choice Requires="wps">
            <w:drawing>
              <wp:anchor distT="4294967292" distB="4294967292" distL="114300" distR="114300" simplePos="0" relativeHeight="251663360" behindDoc="0" locked="0" layoutInCell="1" allowOverlap="1" wp14:anchorId="10FF5AA4" wp14:editId="32BAC34A">
                <wp:simplePos x="0" y="0"/>
                <wp:positionH relativeFrom="column">
                  <wp:posOffset>-356235</wp:posOffset>
                </wp:positionH>
                <wp:positionV relativeFrom="paragraph">
                  <wp:posOffset>173990</wp:posOffset>
                </wp:positionV>
                <wp:extent cx="6638925" cy="0"/>
                <wp:effectExtent l="0" t="19050" r="28575"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FE71A" id="Connecteur droit avec flèche 1" o:spid="_x0000_s1026" type="#_x0000_t32" style="position:absolute;margin-left:-28.05pt;margin-top:13.7pt;width:522.7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" strokecolor="blue" strokeweight="4.5pt"/>
            </w:pict>
          </mc:Fallback>
        </mc:AlternateContent>
      </w:r>
    </w:p>
    <w:p w14:paraId="2258112B" w14:textId="7D42FA0D" w:rsidR="000B5A06" w:rsidRPr="007446FF" w:rsidRDefault="000B5A06" w:rsidP="000B5A06">
      <w:pPr>
        <w:pStyle w:val="ParasinPRODOC"/>
        <w:numPr>
          <w:ilvl w:val="0"/>
          <w:numId w:val="0"/>
        </w:numPr>
        <w:spacing w:after="0"/>
        <w:rPr>
          <w:rFonts w:asciiTheme="majorHAnsi" w:eastAsiaTheme="minorHAnsi" w:hAnsiTheme="majorHAnsi" w:cstheme="majorHAnsi"/>
          <w:bCs w:val="0"/>
          <w:i/>
          <w:sz w:val="20"/>
          <w:szCs w:val="20"/>
          <w:lang w:bidi="en-US"/>
        </w:rPr>
      </w:pPr>
    </w:p>
    <w:p w14:paraId="2A71DE61" w14:textId="77777777" w:rsidR="008445D7" w:rsidRDefault="008445D7">
      <w:pPr>
        <w:spacing w:after="160" w:line="259" w:lineRule="auto"/>
        <w:rPr>
          <w:rFonts w:asciiTheme="majorHAnsi" w:eastAsia="Times New Roman" w:hAnsiTheme="majorHAnsi" w:cstheme="majorHAnsi"/>
          <w:b/>
          <w:bCs/>
          <w:sz w:val="20"/>
          <w:szCs w:val="20"/>
          <w:u w:val="single"/>
          <w:lang w:eastAsia="fr-FR"/>
        </w:rPr>
      </w:pPr>
      <w:r>
        <w:rPr>
          <w:rFonts w:asciiTheme="majorHAnsi" w:eastAsia="Times New Roman" w:hAnsiTheme="majorHAnsi" w:cstheme="majorHAnsi"/>
          <w:b/>
          <w:bCs/>
          <w:sz w:val="20"/>
          <w:szCs w:val="20"/>
          <w:u w:val="single"/>
          <w:lang w:eastAsia="fr-FR"/>
        </w:rPr>
        <w:br w:type="page"/>
      </w:r>
    </w:p>
    <w:p w14:paraId="400255D0" w14:textId="6B23EA05" w:rsidR="00242830" w:rsidRPr="007446FF" w:rsidRDefault="008445D7" w:rsidP="008445D7">
      <w:pPr>
        <w:pStyle w:val="Paragraphedeliste"/>
        <w:numPr>
          <w:ilvl w:val="0"/>
          <w:numId w:val="2"/>
        </w:numPr>
        <w:spacing w:after="0" w:line="240" w:lineRule="auto"/>
        <w:ind w:left="284"/>
        <w:rPr>
          <w:rFonts w:asciiTheme="majorHAnsi" w:eastAsia="Times New Roman" w:hAnsiTheme="majorHAnsi" w:cstheme="majorHAnsi"/>
          <w:b/>
          <w:bCs/>
          <w:sz w:val="20"/>
          <w:szCs w:val="20"/>
          <w:lang w:eastAsia="fr-FR"/>
        </w:rPr>
      </w:pPr>
      <w:r w:rsidRPr="007446FF">
        <w:rPr>
          <w:rFonts w:asciiTheme="majorHAnsi" w:eastAsia="Times New Roman" w:hAnsiTheme="majorHAnsi" w:cstheme="majorHAnsi"/>
          <w:b/>
          <w:bCs/>
          <w:sz w:val="20"/>
          <w:szCs w:val="20"/>
          <w:u w:val="single"/>
          <w:lang w:eastAsia="fr-FR"/>
        </w:rPr>
        <w:t>DESCRIPTION DES RESPONSABILITES</w:t>
      </w:r>
      <w:r w:rsidRPr="007446FF">
        <w:rPr>
          <w:rFonts w:asciiTheme="majorHAnsi" w:eastAsia="Times New Roman" w:hAnsiTheme="majorHAnsi" w:cstheme="majorHAnsi"/>
          <w:b/>
          <w:bCs/>
          <w:sz w:val="20"/>
          <w:szCs w:val="20"/>
          <w:lang w:eastAsia="fr-FR"/>
        </w:rPr>
        <w:t xml:space="preserve"> </w:t>
      </w:r>
      <w:r w:rsidR="00A246DB" w:rsidRPr="007446FF">
        <w:rPr>
          <w:rFonts w:asciiTheme="majorHAnsi" w:eastAsia="Times New Roman" w:hAnsiTheme="majorHAnsi" w:cstheme="majorHAnsi"/>
          <w:b/>
          <w:bCs/>
          <w:sz w:val="20"/>
          <w:szCs w:val="20"/>
          <w:lang w:eastAsia="fr-FR"/>
        </w:rPr>
        <w:t>:</w:t>
      </w:r>
    </w:p>
    <w:p w14:paraId="1FA22F07" w14:textId="1FF1CCA6"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 xml:space="preserve">Objectif général de l’évaluation </w:t>
      </w:r>
      <w:r w:rsidR="008445D7" w:rsidRPr="007446FF">
        <w:rPr>
          <w:rStyle w:val="lev"/>
          <w:rFonts w:asciiTheme="majorHAnsi" w:hAnsiTheme="majorHAnsi" w:cstheme="majorHAnsi"/>
          <w:color w:val="333333"/>
          <w:sz w:val="20"/>
          <w:szCs w:val="20"/>
        </w:rPr>
        <w:t>finale :</w:t>
      </w:r>
    </w:p>
    <w:p w14:paraId="2BF2CFE0" w14:textId="3BE37D18" w:rsidR="002E4973" w:rsidRPr="007446FF" w:rsidRDefault="002E4973" w:rsidP="008445D7">
      <w:p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 xml:space="preserve">La présente évaluation, menée à la demande du Gouvernement du Mali, du PNUD et du FEM, a pour objectif de fournir aux partenaires du </w:t>
      </w:r>
      <w:r w:rsidR="008445D7" w:rsidRPr="007446FF">
        <w:rPr>
          <w:rFonts w:asciiTheme="majorHAnsi" w:hAnsiTheme="majorHAnsi" w:cstheme="majorHAnsi"/>
          <w:color w:val="333333"/>
          <w:sz w:val="20"/>
          <w:szCs w:val="20"/>
        </w:rPr>
        <w:t>programme des</w:t>
      </w:r>
      <w:r w:rsidRPr="007446FF">
        <w:rPr>
          <w:rFonts w:asciiTheme="majorHAnsi" w:hAnsiTheme="majorHAnsi" w:cstheme="majorHAnsi"/>
          <w:color w:val="333333"/>
          <w:sz w:val="20"/>
          <w:szCs w:val="20"/>
        </w:rPr>
        <w:t xml:space="preserve"> informations d’appréciation sur la réalisation des produits du </w:t>
      </w:r>
      <w:r w:rsidR="008445D7" w:rsidRPr="007446FF">
        <w:rPr>
          <w:rFonts w:asciiTheme="majorHAnsi" w:hAnsiTheme="majorHAnsi" w:cstheme="majorHAnsi"/>
          <w:color w:val="333333"/>
          <w:sz w:val="20"/>
          <w:szCs w:val="20"/>
        </w:rPr>
        <w:t>projet, de</w:t>
      </w:r>
      <w:r w:rsidRPr="007446FF">
        <w:rPr>
          <w:rFonts w:asciiTheme="majorHAnsi" w:hAnsiTheme="majorHAnsi" w:cstheme="majorHAnsi"/>
          <w:color w:val="333333"/>
          <w:sz w:val="20"/>
          <w:szCs w:val="20"/>
        </w:rPr>
        <w:t xml:space="preserve"> tirer des </w:t>
      </w:r>
      <w:r w:rsidR="008445D7" w:rsidRPr="007446FF">
        <w:rPr>
          <w:rFonts w:asciiTheme="majorHAnsi" w:hAnsiTheme="majorHAnsi" w:cstheme="majorHAnsi"/>
          <w:color w:val="333333"/>
          <w:sz w:val="20"/>
          <w:szCs w:val="20"/>
        </w:rPr>
        <w:t>enseignements et</w:t>
      </w:r>
      <w:r w:rsidRPr="007446FF">
        <w:rPr>
          <w:rFonts w:asciiTheme="majorHAnsi" w:hAnsiTheme="majorHAnsi" w:cstheme="majorHAnsi"/>
          <w:color w:val="333333"/>
          <w:sz w:val="20"/>
          <w:szCs w:val="20"/>
        </w:rPr>
        <w:t xml:space="preserve"> de </w:t>
      </w:r>
      <w:r w:rsidR="008445D7" w:rsidRPr="007446FF">
        <w:rPr>
          <w:rFonts w:asciiTheme="majorHAnsi" w:hAnsiTheme="majorHAnsi" w:cstheme="majorHAnsi"/>
          <w:color w:val="333333"/>
          <w:sz w:val="20"/>
          <w:szCs w:val="20"/>
        </w:rPr>
        <w:t>formuler des</w:t>
      </w:r>
      <w:r w:rsidRPr="007446FF">
        <w:rPr>
          <w:rFonts w:asciiTheme="majorHAnsi" w:hAnsiTheme="majorHAnsi" w:cstheme="majorHAnsi"/>
          <w:color w:val="333333"/>
          <w:sz w:val="20"/>
          <w:szCs w:val="20"/>
        </w:rPr>
        <w:t xml:space="preserve"> recommandations pertinentes pour l’orientation à prendre pour l’atteinte des résultats attendus, la consolidation et la pérenn</w:t>
      </w:r>
      <w:r w:rsidR="006B34CB" w:rsidRPr="007446FF">
        <w:rPr>
          <w:rFonts w:asciiTheme="majorHAnsi" w:hAnsiTheme="majorHAnsi" w:cstheme="majorHAnsi"/>
          <w:color w:val="333333"/>
          <w:sz w:val="20"/>
          <w:szCs w:val="20"/>
        </w:rPr>
        <w:t>isation des acquis du programme pour des besoins d’extension à d’autres zones géographiques.</w:t>
      </w:r>
    </w:p>
    <w:p w14:paraId="1D1D7DEC" w14:textId="203D6616"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 xml:space="preserve">Objectifs </w:t>
      </w:r>
      <w:r w:rsidR="008445D7" w:rsidRPr="007446FF">
        <w:rPr>
          <w:rStyle w:val="lev"/>
          <w:rFonts w:asciiTheme="majorHAnsi" w:hAnsiTheme="majorHAnsi" w:cstheme="majorHAnsi"/>
          <w:color w:val="333333"/>
          <w:sz w:val="20"/>
          <w:szCs w:val="20"/>
        </w:rPr>
        <w:t>spécifiques :</w:t>
      </w:r>
    </w:p>
    <w:p w14:paraId="337C8EB3" w14:textId="011DB2AE" w:rsidR="003D0911" w:rsidRPr="007446FF" w:rsidRDefault="008445D7" w:rsidP="008445D7">
      <w:pPr>
        <w:pStyle w:val="Paragraphedeliste"/>
        <w:numPr>
          <w:ilvl w:val="0"/>
          <w:numId w:val="8"/>
        </w:numPr>
        <w:spacing w:before="100" w:beforeAutospacing="1" w:after="100" w:afterAutospacing="1" w:line="360" w:lineRule="auto"/>
        <w:jc w:val="both"/>
        <w:rPr>
          <w:rFonts w:asciiTheme="majorHAnsi" w:hAnsiTheme="majorHAnsi" w:cstheme="majorHAnsi"/>
          <w:sz w:val="20"/>
          <w:szCs w:val="20"/>
        </w:rPr>
      </w:pPr>
      <w:r w:rsidRPr="007446FF">
        <w:rPr>
          <w:rFonts w:asciiTheme="majorHAnsi" w:hAnsiTheme="majorHAnsi" w:cstheme="majorHAnsi"/>
          <w:sz w:val="20"/>
          <w:szCs w:val="20"/>
        </w:rPr>
        <w:t>Évaluer</w:t>
      </w:r>
      <w:r w:rsidR="003D0911" w:rsidRPr="007446FF">
        <w:rPr>
          <w:rFonts w:asciiTheme="majorHAnsi" w:hAnsiTheme="majorHAnsi" w:cstheme="majorHAnsi"/>
          <w:sz w:val="20"/>
          <w:szCs w:val="20"/>
        </w:rPr>
        <w:t xml:space="preserve"> la performance globale par rapport aux objectifs tels que définis dans le document projet </w:t>
      </w:r>
      <w:r w:rsidR="00CB4EB9">
        <w:rPr>
          <w:rFonts w:asciiTheme="majorHAnsi" w:hAnsiTheme="majorHAnsi" w:cstheme="majorHAnsi"/>
          <w:sz w:val="20"/>
          <w:szCs w:val="20"/>
        </w:rPr>
        <w:t xml:space="preserve">(PRODOC) </w:t>
      </w:r>
      <w:r w:rsidR="003D0911" w:rsidRPr="007446FF">
        <w:rPr>
          <w:rFonts w:asciiTheme="majorHAnsi" w:hAnsiTheme="majorHAnsi" w:cstheme="majorHAnsi"/>
          <w:sz w:val="20"/>
          <w:szCs w:val="20"/>
        </w:rPr>
        <w:t xml:space="preserve">et d’autres documents connexes ; </w:t>
      </w:r>
    </w:p>
    <w:p w14:paraId="2FA357CE" w14:textId="6430AC69" w:rsidR="003D0911" w:rsidRPr="007446FF" w:rsidRDefault="008445D7" w:rsidP="008445D7">
      <w:pPr>
        <w:numPr>
          <w:ilvl w:val="0"/>
          <w:numId w:val="8"/>
        </w:numPr>
        <w:spacing w:before="100" w:beforeAutospacing="1" w:after="100" w:afterAutospacing="1" w:line="360" w:lineRule="auto"/>
        <w:ind w:left="750"/>
        <w:jc w:val="both"/>
        <w:rPr>
          <w:rFonts w:asciiTheme="majorHAnsi" w:hAnsiTheme="majorHAnsi" w:cstheme="majorHAnsi"/>
          <w:sz w:val="20"/>
          <w:szCs w:val="20"/>
        </w:rPr>
      </w:pPr>
      <w:r w:rsidRPr="007446FF">
        <w:rPr>
          <w:rFonts w:asciiTheme="majorHAnsi" w:hAnsiTheme="majorHAnsi" w:cstheme="majorHAnsi"/>
          <w:sz w:val="20"/>
          <w:szCs w:val="20"/>
        </w:rPr>
        <w:t>Évaluer la</w:t>
      </w:r>
      <w:r w:rsidR="002E4973" w:rsidRPr="007446FF">
        <w:rPr>
          <w:rFonts w:asciiTheme="majorHAnsi" w:hAnsiTheme="majorHAnsi" w:cstheme="majorHAnsi"/>
          <w:sz w:val="20"/>
          <w:szCs w:val="20"/>
        </w:rPr>
        <w:t xml:space="preserve"> pertinence des actions </w:t>
      </w:r>
      <w:r w:rsidR="003D0911" w:rsidRPr="007446FF">
        <w:rPr>
          <w:rFonts w:asciiTheme="majorHAnsi" w:hAnsiTheme="majorHAnsi" w:cstheme="majorHAnsi"/>
          <w:sz w:val="20"/>
          <w:szCs w:val="20"/>
        </w:rPr>
        <w:t xml:space="preserve">du projet </w:t>
      </w:r>
      <w:r w:rsidR="002E4973" w:rsidRPr="007446FF">
        <w:rPr>
          <w:rFonts w:asciiTheme="majorHAnsi" w:hAnsiTheme="majorHAnsi" w:cstheme="majorHAnsi"/>
          <w:sz w:val="20"/>
          <w:szCs w:val="20"/>
        </w:rPr>
        <w:t xml:space="preserve">par rapport aux priorités </w:t>
      </w:r>
      <w:r w:rsidR="003D0911" w:rsidRPr="007446FF">
        <w:rPr>
          <w:rFonts w:asciiTheme="majorHAnsi" w:hAnsiTheme="majorHAnsi" w:cstheme="majorHAnsi"/>
          <w:sz w:val="20"/>
          <w:szCs w:val="20"/>
        </w:rPr>
        <w:t>nationales, ainsi que les objectifs stratégiques du PNUD et du FEM</w:t>
      </w:r>
    </w:p>
    <w:p w14:paraId="322B3509" w14:textId="0847A070" w:rsidR="003D0911" w:rsidRPr="007446FF" w:rsidRDefault="003D0911" w:rsidP="008445D7">
      <w:pPr>
        <w:pStyle w:val="Paragraphedeliste"/>
        <w:numPr>
          <w:ilvl w:val="0"/>
          <w:numId w:val="8"/>
        </w:numPr>
        <w:spacing w:before="100" w:beforeAutospacing="1" w:after="100" w:afterAutospacing="1" w:line="360" w:lineRule="auto"/>
        <w:jc w:val="both"/>
        <w:rPr>
          <w:rFonts w:asciiTheme="majorHAnsi" w:hAnsiTheme="majorHAnsi" w:cstheme="majorHAnsi"/>
          <w:sz w:val="20"/>
          <w:szCs w:val="20"/>
        </w:rPr>
      </w:pPr>
      <w:r w:rsidRPr="007446FF">
        <w:rPr>
          <w:rFonts w:asciiTheme="majorHAnsi" w:hAnsiTheme="majorHAnsi" w:cstheme="majorHAnsi"/>
          <w:sz w:val="20"/>
          <w:szCs w:val="20"/>
        </w:rPr>
        <w:t xml:space="preserve"> </w:t>
      </w:r>
      <w:r w:rsidR="008445D7" w:rsidRPr="007446FF">
        <w:rPr>
          <w:rFonts w:asciiTheme="majorHAnsi" w:hAnsiTheme="majorHAnsi" w:cstheme="majorHAnsi"/>
          <w:sz w:val="20"/>
          <w:szCs w:val="20"/>
        </w:rPr>
        <w:t>Évaluer</w:t>
      </w:r>
      <w:r w:rsidRPr="007446FF">
        <w:rPr>
          <w:rFonts w:asciiTheme="majorHAnsi" w:hAnsiTheme="majorHAnsi" w:cstheme="majorHAnsi"/>
          <w:sz w:val="20"/>
          <w:szCs w:val="20"/>
        </w:rPr>
        <w:t xml:space="preserve"> l’efficience et l’efficacité du projet ; •</w:t>
      </w:r>
    </w:p>
    <w:p w14:paraId="550548FE" w14:textId="77777777" w:rsidR="00A157E5" w:rsidRPr="007446FF" w:rsidRDefault="003D0911" w:rsidP="008445D7">
      <w:pPr>
        <w:numPr>
          <w:ilvl w:val="0"/>
          <w:numId w:val="8"/>
        </w:numPr>
        <w:spacing w:before="100" w:beforeAutospacing="1" w:after="100" w:afterAutospacing="1" w:line="360" w:lineRule="auto"/>
        <w:ind w:left="750"/>
        <w:jc w:val="both"/>
        <w:rPr>
          <w:rFonts w:asciiTheme="majorHAnsi" w:hAnsiTheme="majorHAnsi" w:cstheme="majorHAnsi"/>
          <w:sz w:val="20"/>
          <w:szCs w:val="20"/>
        </w:rPr>
      </w:pPr>
      <w:r w:rsidRPr="007446FF">
        <w:rPr>
          <w:rFonts w:asciiTheme="majorHAnsi" w:hAnsiTheme="majorHAnsi" w:cstheme="majorHAnsi"/>
          <w:sz w:val="20"/>
          <w:szCs w:val="20"/>
        </w:rPr>
        <w:t>Procéder à l’analyse critique des mesures de mise en œuvre et de gestion du projet</w:t>
      </w:r>
      <w:r w:rsidR="00A157E5" w:rsidRPr="007446FF">
        <w:rPr>
          <w:rFonts w:asciiTheme="majorHAnsi" w:hAnsiTheme="majorHAnsi" w:cstheme="majorHAnsi"/>
          <w:sz w:val="20"/>
          <w:szCs w:val="20"/>
        </w:rPr>
        <w:t xml:space="preserve"> ainsi que les contraintes liées à la mise en échelle des bonnes pratiques GDTE ;</w:t>
      </w:r>
    </w:p>
    <w:p w14:paraId="41979851" w14:textId="052116AE" w:rsidR="00A157E5" w:rsidRPr="007446FF" w:rsidRDefault="008445D7" w:rsidP="008445D7">
      <w:pPr>
        <w:numPr>
          <w:ilvl w:val="0"/>
          <w:numId w:val="8"/>
        </w:numPr>
        <w:spacing w:before="100" w:beforeAutospacing="1" w:after="100" w:afterAutospacing="1" w:line="360" w:lineRule="auto"/>
        <w:ind w:left="750"/>
        <w:jc w:val="both"/>
        <w:rPr>
          <w:rFonts w:asciiTheme="majorHAnsi" w:hAnsiTheme="majorHAnsi" w:cstheme="majorHAnsi"/>
          <w:sz w:val="20"/>
          <w:szCs w:val="20"/>
        </w:rPr>
      </w:pPr>
      <w:r w:rsidRPr="007446FF">
        <w:rPr>
          <w:rFonts w:asciiTheme="majorHAnsi" w:hAnsiTheme="majorHAnsi" w:cstheme="majorHAnsi"/>
          <w:sz w:val="20"/>
          <w:szCs w:val="20"/>
        </w:rPr>
        <w:t>Évaluer</w:t>
      </w:r>
      <w:r w:rsidR="003D0911" w:rsidRPr="007446FF">
        <w:rPr>
          <w:rFonts w:asciiTheme="majorHAnsi" w:hAnsiTheme="majorHAnsi" w:cstheme="majorHAnsi"/>
          <w:sz w:val="20"/>
          <w:szCs w:val="20"/>
        </w:rPr>
        <w:t xml:space="preserve"> la durabilité des interventions du projet et considérer l’impact du projet</w:t>
      </w:r>
      <w:r w:rsidR="00A157E5" w:rsidRPr="007446FF">
        <w:rPr>
          <w:rFonts w:asciiTheme="majorHAnsi" w:hAnsiTheme="majorHAnsi" w:cstheme="majorHAnsi"/>
          <w:sz w:val="20"/>
          <w:szCs w:val="20"/>
        </w:rPr>
        <w:t xml:space="preserve"> surtout de chaque bonne pratique sur la vie des communautés bénéficiaires de l’intervention</w:t>
      </w:r>
      <w:r w:rsidR="003D0911" w:rsidRPr="007446FF">
        <w:rPr>
          <w:rFonts w:asciiTheme="majorHAnsi" w:hAnsiTheme="majorHAnsi" w:cstheme="majorHAnsi"/>
          <w:sz w:val="20"/>
          <w:szCs w:val="20"/>
        </w:rPr>
        <w:t xml:space="preserve"> ;</w:t>
      </w:r>
      <w:r w:rsidR="00A157E5" w:rsidRPr="007446FF">
        <w:rPr>
          <w:rFonts w:asciiTheme="majorHAnsi" w:hAnsiTheme="majorHAnsi" w:cstheme="majorHAnsi"/>
          <w:sz w:val="20"/>
          <w:szCs w:val="20"/>
        </w:rPr>
        <w:t xml:space="preserve"> et,</w:t>
      </w:r>
    </w:p>
    <w:p w14:paraId="3AF8E84A" w14:textId="2853F202" w:rsidR="008445D7" w:rsidRDefault="00A157E5" w:rsidP="008445D7">
      <w:pPr>
        <w:numPr>
          <w:ilvl w:val="0"/>
          <w:numId w:val="8"/>
        </w:numPr>
        <w:spacing w:before="100" w:beforeAutospacing="1" w:after="100" w:afterAutospacing="1" w:line="360" w:lineRule="auto"/>
        <w:ind w:left="750"/>
        <w:jc w:val="both"/>
        <w:rPr>
          <w:rFonts w:asciiTheme="majorHAnsi" w:hAnsiTheme="majorHAnsi" w:cstheme="majorHAnsi"/>
          <w:sz w:val="20"/>
          <w:szCs w:val="20"/>
        </w:rPr>
      </w:pPr>
      <w:r w:rsidRPr="007446FF">
        <w:rPr>
          <w:rFonts w:asciiTheme="majorHAnsi" w:hAnsiTheme="majorHAnsi" w:cstheme="majorHAnsi"/>
          <w:sz w:val="20"/>
          <w:szCs w:val="20"/>
        </w:rPr>
        <w:t xml:space="preserve"> </w:t>
      </w:r>
      <w:r w:rsidR="008445D7" w:rsidRPr="007446FF">
        <w:rPr>
          <w:rFonts w:asciiTheme="majorHAnsi" w:hAnsiTheme="majorHAnsi" w:cstheme="majorHAnsi"/>
          <w:sz w:val="20"/>
          <w:szCs w:val="20"/>
        </w:rPr>
        <w:t>Documenter</w:t>
      </w:r>
      <w:r w:rsidR="003D0911" w:rsidRPr="007446FF">
        <w:rPr>
          <w:rFonts w:asciiTheme="majorHAnsi" w:hAnsiTheme="majorHAnsi" w:cstheme="majorHAnsi"/>
          <w:sz w:val="20"/>
          <w:szCs w:val="20"/>
        </w:rPr>
        <w:t xml:space="preserve"> les leçons apprises et les meilleures pratiques relatives à la conception, à la mise en œuvre et à la gestion du projet, qui pourraient être utiles à d’autres projets dans le pays et ailleurs dans le monde. </w:t>
      </w:r>
    </w:p>
    <w:p w14:paraId="78A841D6" w14:textId="7814FCDD" w:rsidR="008445D7" w:rsidRPr="008445D7" w:rsidRDefault="008445D7" w:rsidP="008445D7">
      <w:pPr>
        <w:spacing w:before="100" w:beforeAutospacing="1" w:after="100" w:afterAutospacing="1" w:line="360" w:lineRule="auto"/>
        <w:rPr>
          <w:rFonts w:asciiTheme="majorHAnsi" w:hAnsiTheme="majorHAnsi" w:cstheme="majorHAnsi"/>
          <w:sz w:val="20"/>
          <w:szCs w:val="20"/>
        </w:rPr>
      </w:pPr>
      <w:r w:rsidRPr="00062FE1">
        <w:rPr>
          <w:rFonts w:eastAsia="Calibri" w:cstheme="minorHAnsi"/>
          <w:noProof/>
          <w:lang w:eastAsia="fr-FR"/>
        </w:rPr>
        <mc:AlternateContent>
          <mc:Choice Requires="wps">
            <w:drawing>
              <wp:anchor distT="4294967292" distB="4294967292" distL="114300" distR="114300" simplePos="0" relativeHeight="251665408" behindDoc="0" locked="0" layoutInCell="1" allowOverlap="1" wp14:anchorId="5835B580" wp14:editId="42A835E0">
                <wp:simplePos x="0" y="0"/>
                <wp:positionH relativeFrom="column">
                  <wp:posOffset>-355600</wp:posOffset>
                </wp:positionH>
                <wp:positionV relativeFrom="paragraph">
                  <wp:posOffset>18415</wp:posOffset>
                </wp:positionV>
                <wp:extent cx="6638925" cy="0"/>
                <wp:effectExtent l="0" t="19050" r="28575" b="190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03155" id="Connecteur droit avec flèche 2" o:spid="_x0000_s1026" type="#_x0000_t32" style="position:absolute;margin-left:-28pt;margin-top:1.45pt;width:522.7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" strokecolor="blue" strokeweight="4.5pt"/>
            </w:pict>
          </mc:Fallback>
        </mc:AlternateContent>
      </w:r>
    </w:p>
    <w:p w14:paraId="2ACC4AD6" w14:textId="2A2AA2DD" w:rsidR="007446FF" w:rsidRPr="007446FF" w:rsidRDefault="00A157E5" w:rsidP="008445D7">
      <w:pPr>
        <w:pStyle w:val="Paragraphedeliste"/>
        <w:numPr>
          <w:ilvl w:val="0"/>
          <w:numId w:val="2"/>
        </w:numPr>
        <w:spacing w:before="100" w:beforeAutospacing="1" w:after="100" w:afterAutospacing="1" w:line="360" w:lineRule="auto"/>
        <w:ind w:left="284"/>
        <w:rPr>
          <w:rStyle w:val="lev"/>
          <w:rFonts w:asciiTheme="majorHAnsi" w:hAnsiTheme="majorHAnsi" w:cstheme="majorHAnsi"/>
          <w:b w:val="0"/>
          <w:bCs w:val="0"/>
          <w:color w:val="333333"/>
          <w:sz w:val="20"/>
          <w:szCs w:val="20"/>
          <w:u w:val="single"/>
        </w:rPr>
      </w:pPr>
      <w:r w:rsidRPr="007446FF">
        <w:rPr>
          <w:rFonts w:asciiTheme="majorHAnsi" w:hAnsiTheme="majorHAnsi" w:cstheme="majorHAnsi"/>
          <w:color w:val="333333"/>
          <w:sz w:val="20"/>
          <w:szCs w:val="20"/>
        </w:rPr>
        <w:t xml:space="preserve"> </w:t>
      </w:r>
      <w:r w:rsidR="008445D7" w:rsidRPr="007446FF">
        <w:rPr>
          <w:rStyle w:val="lev"/>
          <w:rFonts w:asciiTheme="majorHAnsi" w:hAnsiTheme="majorHAnsi" w:cstheme="majorHAnsi"/>
          <w:color w:val="333333"/>
          <w:sz w:val="20"/>
          <w:szCs w:val="20"/>
          <w:u w:val="single"/>
        </w:rPr>
        <w:t>CRITERES CLEFS DE L’EVALUATION :</w:t>
      </w:r>
    </w:p>
    <w:p w14:paraId="25618E94" w14:textId="77777777" w:rsidR="007446FF" w:rsidRDefault="002E4973" w:rsidP="008445D7">
      <w:pPr>
        <w:pStyle w:val="Paragraphedeliste"/>
        <w:spacing w:before="100" w:beforeAutospacing="1" w:after="100" w:afterAutospacing="1" w:line="360" w:lineRule="auto"/>
        <w:ind w:left="284"/>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L’évaluation devra analyser les points suivants</w:t>
      </w:r>
      <w:r w:rsidR="007446FF">
        <w:rPr>
          <w:rFonts w:asciiTheme="majorHAnsi" w:hAnsiTheme="majorHAnsi" w:cstheme="majorHAnsi"/>
          <w:color w:val="333333"/>
          <w:sz w:val="20"/>
          <w:szCs w:val="20"/>
        </w:rPr>
        <w:t xml:space="preserve"> :</w:t>
      </w:r>
    </w:p>
    <w:p w14:paraId="2E2F2D40" w14:textId="2AA77F09" w:rsidR="002E4973" w:rsidRPr="007446FF" w:rsidRDefault="002E4973" w:rsidP="007446FF">
      <w:pPr>
        <w:spacing w:before="100" w:beforeAutospacing="1" w:after="100" w:afterAutospacing="1" w:line="360" w:lineRule="auto"/>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Pertinence du projet relativement aux :</w:t>
      </w:r>
    </w:p>
    <w:p w14:paraId="62E7A90B" w14:textId="77777777" w:rsidR="002E4973" w:rsidRPr="007446FF" w:rsidRDefault="002E4973" w:rsidP="008445D7">
      <w:pPr>
        <w:pStyle w:val="Footnotes"/>
        <w:numPr>
          <w:ilvl w:val="0"/>
          <w:numId w:val="10"/>
        </w:numPr>
        <w:rPr>
          <w:rFonts w:asciiTheme="majorHAnsi" w:hAnsiTheme="majorHAnsi" w:cstheme="majorHAnsi"/>
          <w:sz w:val="20"/>
          <w:szCs w:val="20"/>
        </w:rPr>
      </w:pPr>
      <w:r w:rsidRPr="007446FF">
        <w:rPr>
          <w:rFonts w:asciiTheme="majorHAnsi" w:hAnsiTheme="majorHAnsi" w:cstheme="majorHAnsi"/>
          <w:sz w:val="20"/>
          <w:szCs w:val="20"/>
        </w:rPr>
        <w:t>objectifs et la stratégie du projet par rapport aux priorités nationales et au mandat et priorités du PNUD ;</w:t>
      </w:r>
    </w:p>
    <w:p w14:paraId="6C4CFF0F" w14:textId="77777777" w:rsidR="002E4973" w:rsidRPr="007446FF" w:rsidRDefault="002E4973" w:rsidP="008445D7">
      <w:pPr>
        <w:pStyle w:val="Footnotes"/>
        <w:numPr>
          <w:ilvl w:val="0"/>
          <w:numId w:val="10"/>
        </w:numPr>
        <w:rPr>
          <w:rFonts w:asciiTheme="majorHAnsi" w:hAnsiTheme="majorHAnsi" w:cstheme="majorHAnsi"/>
          <w:sz w:val="20"/>
          <w:szCs w:val="20"/>
        </w:rPr>
      </w:pPr>
      <w:r w:rsidRPr="007446FF">
        <w:rPr>
          <w:rFonts w:asciiTheme="majorHAnsi" w:hAnsiTheme="majorHAnsi" w:cstheme="majorHAnsi"/>
          <w:sz w:val="20"/>
          <w:szCs w:val="20"/>
        </w:rPr>
        <w:t>besoins exprimés par les partenaires nationaux ;</w:t>
      </w:r>
    </w:p>
    <w:p w14:paraId="60E1CA26" w14:textId="77777777" w:rsidR="002E4973" w:rsidRPr="007446FF" w:rsidRDefault="002E4973" w:rsidP="008445D7">
      <w:pPr>
        <w:pStyle w:val="Footnotes"/>
        <w:numPr>
          <w:ilvl w:val="0"/>
          <w:numId w:val="10"/>
        </w:numPr>
        <w:rPr>
          <w:rFonts w:asciiTheme="majorHAnsi" w:hAnsiTheme="majorHAnsi" w:cstheme="majorHAnsi"/>
          <w:sz w:val="20"/>
          <w:szCs w:val="20"/>
        </w:rPr>
      </w:pPr>
      <w:r w:rsidRPr="007446FF">
        <w:rPr>
          <w:rFonts w:asciiTheme="majorHAnsi" w:hAnsiTheme="majorHAnsi" w:cstheme="majorHAnsi"/>
          <w:sz w:val="20"/>
          <w:szCs w:val="20"/>
        </w:rPr>
        <w:t>à la politique de la promotion d’un cadre de coopération, de coordination et de pilotage du développement régional ;</w:t>
      </w:r>
    </w:p>
    <w:p w14:paraId="5114FCA1" w14:textId="77777777" w:rsidR="002E4973" w:rsidRPr="007446FF" w:rsidRDefault="002E4973" w:rsidP="008445D7">
      <w:pPr>
        <w:pStyle w:val="Footnotes"/>
        <w:numPr>
          <w:ilvl w:val="0"/>
          <w:numId w:val="10"/>
        </w:numPr>
        <w:rPr>
          <w:rFonts w:asciiTheme="majorHAnsi" w:hAnsiTheme="majorHAnsi" w:cstheme="majorHAnsi"/>
          <w:sz w:val="20"/>
          <w:szCs w:val="20"/>
        </w:rPr>
      </w:pPr>
      <w:r w:rsidRPr="007446FF">
        <w:rPr>
          <w:rFonts w:asciiTheme="majorHAnsi" w:hAnsiTheme="majorHAnsi" w:cstheme="majorHAnsi"/>
          <w:sz w:val="20"/>
          <w:szCs w:val="20"/>
        </w:rPr>
        <w:t>acteurs et parties prenantes du projet ;</w:t>
      </w:r>
    </w:p>
    <w:p w14:paraId="2D2C8AC0" w14:textId="151CF03B" w:rsidR="002E4973" w:rsidRPr="007446FF" w:rsidRDefault="002E4973" w:rsidP="008445D7">
      <w:pPr>
        <w:pStyle w:val="Footnotes"/>
        <w:numPr>
          <w:ilvl w:val="0"/>
          <w:numId w:val="10"/>
        </w:numPr>
        <w:rPr>
          <w:rFonts w:asciiTheme="majorHAnsi" w:hAnsiTheme="majorHAnsi" w:cstheme="majorHAnsi"/>
          <w:sz w:val="20"/>
          <w:szCs w:val="20"/>
        </w:rPr>
      </w:pPr>
      <w:r w:rsidRPr="007446FF">
        <w:rPr>
          <w:rFonts w:asciiTheme="majorHAnsi" w:hAnsiTheme="majorHAnsi" w:cstheme="majorHAnsi"/>
          <w:sz w:val="20"/>
          <w:szCs w:val="20"/>
        </w:rPr>
        <w:t>zones d’interventions, groupes cibles ;</w:t>
      </w:r>
      <w:r w:rsidR="007446FF">
        <w:rPr>
          <w:rFonts w:asciiTheme="majorHAnsi" w:hAnsiTheme="majorHAnsi" w:cstheme="majorHAnsi"/>
          <w:sz w:val="20"/>
          <w:szCs w:val="20"/>
        </w:rPr>
        <w:t xml:space="preserve"> et</w:t>
      </w:r>
    </w:p>
    <w:p w14:paraId="20D3AE8F" w14:textId="77777777" w:rsidR="002E4973" w:rsidRPr="007446FF" w:rsidRDefault="002E4973" w:rsidP="008445D7">
      <w:pPr>
        <w:pStyle w:val="Footnotes"/>
        <w:numPr>
          <w:ilvl w:val="0"/>
          <w:numId w:val="10"/>
        </w:numPr>
        <w:rPr>
          <w:rFonts w:asciiTheme="majorHAnsi" w:hAnsiTheme="majorHAnsi" w:cstheme="majorHAnsi"/>
          <w:sz w:val="20"/>
          <w:szCs w:val="20"/>
        </w:rPr>
      </w:pPr>
      <w:r w:rsidRPr="007446FF">
        <w:rPr>
          <w:rFonts w:asciiTheme="majorHAnsi" w:hAnsiTheme="majorHAnsi" w:cstheme="majorHAnsi"/>
          <w:sz w:val="20"/>
          <w:szCs w:val="20"/>
        </w:rPr>
        <w:t>mécanismes et modalités d’intervention et de suivi et d'évaluation.  </w:t>
      </w:r>
    </w:p>
    <w:p w14:paraId="7E2068F0" w14:textId="77777777" w:rsidR="008445D7" w:rsidRDefault="008445D7">
      <w:pPr>
        <w:spacing w:after="160" w:line="259" w:lineRule="auto"/>
        <w:rPr>
          <w:rStyle w:val="lev"/>
          <w:rFonts w:asciiTheme="majorHAnsi" w:eastAsia="Times New Roman" w:hAnsiTheme="majorHAnsi" w:cstheme="majorHAnsi"/>
          <w:color w:val="333333"/>
          <w:sz w:val="20"/>
          <w:szCs w:val="20"/>
          <w:lang w:eastAsia="fr-FR"/>
        </w:rPr>
      </w:pPr>
      <w:r>
        <w:rPr>
          <w:rStyle w:val="lev"/>
          <w:rFonts w:asciiTheme="majorHAnsi" w:hAnsiTheme="majorHAnsi" w:cstheme="majorHAnsi"/>
          <w:color w:val="333333"/>
          <w:sz w:val="20"/>
          <w:szCs w:val="20"/>
        </w:rPr>
        <w:br w:type="page"/>
      </w:r>
    </w:p>
    <w:p w14:paraId="73DC7060" w14:textId="63C455E7"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Efficacité à travers une analyse de :</w:t>
      </w:r>
    </w:p>
    <w:p w14:paraId="6ACFF734" w14:textId="77777777" w:rsidR="002E4973" w:rsidRPr="007446FF" w:rsidRDefault="002E4973" w:rsidP="008445D7">
      <w:pPr>
        <w:numPr>
          <w:ilvl w:val="0"/>
          <w:numId w:val="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 quantité et la qualité des activités réalisées et des résultats atteints par le projet en rapport avec la programmation ;</w:t>
      </w:r>
    </w:p>
    <w:p w14:paraId="474B681F" w14:textId="77777777" w:rsidR="002E4973" w:rsidRPr="007446FF" w:rsidRDefault="002E4973" w:rsidP="008445D7">
      <w:pPr>
        <w:numPr>
          <w:ilvl w:val="0"/>
          <w:numId w:val="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 répartition et l’utilisation des ressources ;</w:t>
      </w:r>
    </w:p>
    <w:p w14:paraId="32E64C32" w14:textId="77777777" w:rsidR="002E4973" w:rsidRPr="007446FF" w:rsidRDefault="002E4973" w:rsidP="008445D7">
      <w:pPr>
        <w:numPr>
          <w:ilvl w:val="0"/>
          <w:numId w:val="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mécanismes de mise en œuvre et de suivi-évaluation et le rôle des différents acteurs ;</w:t>
      </w:r>
    </w:p>
    <w:p w14:paraId="4805F953" w14:textId="77777777" w:rsidR="002E4973" w:rsidRPr="007446FF" w:rsidRDefault="002E4973" w:rsidP="008445D7">
      <w:pPr>
        <w:numPr>
          <w:ilvl w:val="0"/>
          <w:numId w:val="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 contribution du projet à la réalisation des priorités du gouvernement appuyées par le PNUD ;</w:t>
      </w:r>
    </w:p>
    <w:p w14:paraId="283AB2DB" w14:textId="77777777" w:rsidR="002E4973" w:rsidRPr="007446FF" w:rsidRDefault="002E4973" w:rsidP="00FA4C2A">
      <w:pPr>
        <w:spacing w:before="100" w:beforeAutospacing="1" w:after="100" w:afterAutospacing="1" w:line="360" w:lineRule="auto"/>
        <w:jc w:val="both"/>
        <w:rPr>
          <w:rFonts w:asciiTheme="majorHAnsi" w:hAnsiTheme="majorHAnsi" w:cstheme="majorHAnsi"/>
          <w:color w:val="333333"/>
          <w:sz w:val="20"/>
          <w:szCs w:val="20"/>
        </w:rPr>
      </w:pPr>
      <w:r w:rsidRPr="00FA4C2A">
        <w:rPr>
          <w:rFonts w:asciiTheme="majorHAnsi" w:hAnsiTheme="majorHAnsi" w:cstheme="majorHAnsi"/>
          <w:b/>
          <w:color w:val="333333"/>
          <w:sz w:val="20"/>
          <w:szCs w:val="20"/>
        </w:rPr>
        <w:t>Efficience,</w:t>
      </w:r>
      <w:r w:rsidRPr="007446FF">
        <w:rPr>
          <w:rFonts w:asciiTheme="majorHAnsi" w:hAnsiTheme="majorHAnsi" w:cstheme="majorHAnsi"/>
          <w:color w:val="333333"/>
          <w:sz w:val="20"/>
          <w:szCs w:val="20"/>
        </w:rPr>
        <w:t xml:space="preserve"> l’évaluation s’intéressera, par rapport aux produits réalisés et aux résultats atteints, à :</w:t>
      </w:r>
    </w:p>
    <w:p w14:paraId="6EEC3CE5" w14:textId="77777777" w:rsidR="002E4973" w:rsidRPr="007446FF" w:rsidRDefault="002E4973" w:rsidP="008445D7">
      <w:pPr>
        <w:numPr>
          <w:ilvl w:val="0"/>
          <w:numId w:val="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L’utilisation des ressources du projet (adéquation des moyens, du personnel et activités aux résultats à atteindre, bon usage des ressources, capacités d’exécution, etc.) ;</w:t>
      </w:r>
    </w:p>
    <w:p w14:paraId="77E90603" w14:textId="77777777" w:rsidR="002E4973" w:rsidRPr="007446FF" w:rsidRDefault="002E4973" w:rsidP="008445D7">
      <w:pPr>
        <w:numPr>
          <w:ilvl w:val="0"/>
          <w:numId w:val="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partenariats mis en place, en lien avec les autres intervenants du secteur.</w:t>
      </w:r>
    </w:p>
    <w:p w14:paraId="4198A5CA" w14:textId="1BD4D3F1" w:rsidR="002E4973" w:rsidRPr="007446FF" w:rsidRDefault="002E4973" w:rsidP="00FA4C2A">
      <w:pPr>
        <w:spacing w:before="100" w:beforeAutospacing="1" w:after="100" w:afterAutospacing="1" w:line="360" w:lineRule="auto"/>
        <w:jc w:val="both"/>
        <w:rPr>
          <w:rFonts w:asciiTheme="majorHAnsi" w:hAnsiTheme="majorHAnsi" w:cstheme="majorHAnsi"/>
          <w:color w:val="333333"/>
          <w:sz w:val="20"/>
          <w:szCs w:val="20"/>
        </w:rPr>
      </w:pPr>
      <w:r w:rsidRPr="00FA4C2A">
        <w:rPr>
          <w:rFonts w:asciiTheme="majorHAnsi" w:hAnsiTheme="majorHAnsi" w:cstheme="majorHAnsi"/>
          <w:b/>
          <w:color w:val="333333"/>
          <w:sz w:val="20"/>
          <w:szCs w:val="20"/>
        </w:rPr>
        <w:t>Durabilité des résultats</w:t>
      </w:r>
      <w:r w:rsidRPr="007446FF">
        <w:rPr>
          <w:rFonts w:asciiTheme="majorHAnsi" w:hAnsiTheme="majorHAnsi" w:cstheme="majorHAnsi"/>
          <w:color w:val="333333"/>
          <w:sz w:val="20"/>
          <w:szCs w:val="20"/>
        </w:rPr>
        <w:t xml:space="preserve"> et de leurs impacts en termes de renforcement des capacités des bénéficiaires et des partenaires nationaux et en termes de développement humain </w:t>
      </w:r>
      <w:r w:rsidR="008445D7" w:rsidRPr="007446FF">
        <w:rPr>
          <w:rFonts w:asciiTheme="majorHAnsi" w:hAnsiTheme="majorHAnsi" w:cstheme="majorHAnsi"/>
          <w:color w:val="333333"/>
          <w:sz w:val="20"/>
          <w:szCs w:val="20"/>
        </w:rPr>
        <w:t>durable ;</w:t>
      </w:r>
    </w:p>
    <w:p w14:paraId="181D043C" w14:textId="77777777" w:rsidR="002E4973" w:rsidRPr="007446FF" w:rsidRDefault="002E4973" w:rsidP="008445D7">
      <w:pPr>
        <w:numPr>
          <w:ilvl w:val="0"/>
          <w:numId w:val="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L’évaluation devra formuler des propositions de capitalisation des acquis et d’amélioration pour une éventuelle poursuite des activités dans le cadre d’une extension du présent programme ou d’’un nouveau programme en termes de stratégies et de dispositif organisationnel de mise en œuvre et de suivi du programme, de moyens matériels, humains et financiers nécessaires à sa mise en œuvre y compris les modalités d’exécution.</w:t>
      </w:r>
    </w:p>
    <w:p w14:paraId="2C384113" w14:textId="394E678A"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Questions relatives à l’évaluation:</w:t>
      </w:r>
      <w:r w:rsidRPr="007446FF">
        <w:rPr>
          <w:rFonts w:asciiTheme="majorHAnsi" w:hAnsiTheme="majorHAnsi" w:cstheme="majorHAnsi"/>
          <w:color w:val="333333"/>
          <w:sz w:val="20"/>
          <w:szCs w:val="20"/>
        </w:rPr>
        <w:br/>
      </w:r>
      <w:r w:rsidRPr="007446FF">
        <w:rPr>
          <w:rStyle w:val="lev"/>
          <w:rFonts w:asciiTheme="majorHAnsi" w:hAnsiTheme="majorHAnsi" w:cstheme="majorHAnsi"/>
          <w:color w:val="333333"/>
          <w:sz w:val="20"/>
          <w:szCs w:val="20"/>
        </w:rPr>
        <w:t>En outre, la mission d’évaluation examinera les performances globales du projet par rapport aux résultats attendus mais s’appesantira également sur certaines questions spécifiques :</w:t>
      </w:r>
    </w:p>
    <w:p w14:paraId="05253020" w14:textId="77777777" w:rsidR="002E4973" w:rsidRPr="007446FF" w:rsidRDefault="002E4973" w:rsidP="00003B2C">
      <w:pPr>
        <w:numPr>
          <w:ilvl w:val="0"/>
          <w:numId w:val="11"/>
        </w:numPr>
        <w:spacing w:before="100" w:beforeAutospacing="1" w:after="100" w:afterAutospacing="1" w:line="360" w:lineRule="auto"/>
        <w:rPr>
          <w:rFonts w:asciiTheme="majorHAnsi" w:hAnsiTheme="majorHAnsi" w:cstheme="majorHAnsi"/>
          <w:color w:val="333333"/>
          <w:sz w:val="20"/>
          <w:szCs w:val="20"/>
        </w:rPr>
      </w:pPr>
      <w:r w:rsidRPr="007446FF">
        <w:rPr>
          <w:rFonts w:asciiTheme="majorHAnsi" w:hAnsiTheme="majorHAnsi" w:cstheme="majorHAnsi"/>
          <w:color w:val="333333"/>
          <w:sz w:val="20"/>
          <w:szCs w:val="20"/>
        </w:rPr>
        <w:t>Evaluation des performances du projet  </w:t>
      </w:r>
    </w:p>
    <w:p w14:paraId="7EB3F444" w14:textId="77777777"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Les préoccupations majeures auxquelles il faudra répondre sont :</w:t>
      </w:r>
    </w:p>
    <w:p w14:paraId="58AEE131" w14:textId="7DBF054F" w:rsidR="002E4973" w:rsidRPr="007446FF" w:rsidRDefault="002E4973" w:rsidP="00003B2C">
      <w:pPr>
        <w:numPr>
          <w:ilvl w:val="0"/>
          <w:numId w:val="12"/>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 xml:space="preserve">Quelle est la performance du projet en termes d’atteinte des résultats escomptés en référence aux indicateurs et cibles du cadre de ressources </w:t>
      </w:r>
      <w:r w:rsidR="00FA4C2A">
        <w:rPr>
          <w:rFonts w:asciiTheme="majorHAnsi" w:hAnsiTheme="majorHAnsi" w:cstheme="majorHAnsi"/>
          <w:color w:val="333333"/>
          <w:sz w:val="20"/>
          <w:szCs w:val="20"/>
        </w:rPr>
        <w:t>e</w:t>
      </w:r>
      <w:r w:rsidRPr="007446FF">
        <w:rPr>
          <w:rFonts w:asciiTheme="majorHAnsi" w:hAnsiTheme="majorHAnsi" w:cstheme="majorHAnsi"/>
          <w:color w:val="333333"/>
          <w:sz w:val="20"/>
          <w:szCs w:val="20"/>
        </w:rPr>
        <w:t>t résultats et de réalisation des activités prévues;</w:t>
      </w:r>
    </w:p>
    <w:p w14:paraId="480204D2" w14:textId="20CA4D7A" w:rsidR="002E4973" w:rsidRPr="007446FF" w:rsidRDefault="002E4973" w:rsidP="00003B2C">
      <w:pPr>
        <w:numPr>
          <w:ilvl w:val="0"/>
          <w:numId w:val="12"/>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 xml:space="preserve">En rapport avec les ressources mises à disposition et les activités effectives, quels sont les signes et preuves que le projet a atteint ou pourra </w:t>
      </w:r>
      <w:r w:rsidR="00FA4C2A">
        <w:rPr>
          <w:rFonts w:asciiTheme="majorHAnsi" w:hAnsiTheme="majorHAnsi" w:cstheme="majorHAnsi"/>
          <w:color w:val="333333"/>
          <w:sz w:val="20"/>
          <w:szCs w:val="20"/>
        </w:rPr>
        <w:t>a</w:t>
      </w:r>
      <w:r w:rsidRPr="007446FF">
        <w:rPr>
          <w:rFonts w:asciiTheme="majorHAnsi" w:hAnsiTheme="majorHAnsi" w:cstheme="majorHAnsi"/>
          <w:color w:val="333333"/>
          <w:sz w:val="20"/>
          <w:szCs w:val="20"/>
        </w:rPr>
        <w:t>tteindre ses objectifs et aura ainsi contribué à l’objectif de consolidation du développement local;</w:t>
      </w:r>
    </w:p>
    <w:p w14:paraId="107FB4F9" w14:textId="77777777" w:rsidR="002E4973" w:rsidRPr="007446FF" w:rsidRDefault="002E4973" w:rsidP="00003B2C">
      <w:pPr>
        <w:numPr>
          <w:ilvl w:val="0"/>
          <w:numId w:val="12"/>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Quelles valeurs ajoutées ou conséquences peuvent être attribuées au projet  à ce stade;</w:t>
      </w:r>
    </w:p>
    <w:p w14:paraId="0E4E6F47" w14:textId="77777777" w:rsidR="002E4973" w:rsidRPr="007446FF" w:rsidRDefault="002E4973" w:rsidP="00003B2C">
      <w:pPr>
        <w:numPr>
          <w:ilvl w:val="0"/>
          <w:numId w:val="12"/>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Quel est le degré de satisfaction des diverses parties prenantes vis-à-vis du projet et des résultats atteints.</w:t>
      </w:r>
    </w:p>
    <w:p w14:paraId="720FC0D2" w14:textId="77777777"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Evaluation de la durabilité des résultats:</w:t>
      </w:r>
      <w:r w:rsidRPr="007446FF">
        <w:rPr>
          <w:rFonts w:asciiTheme="majorHAnsi" w:hAnsiTheme="majorHAnsi" w:cstheme="majorHAnsi"/>
          <w:color w:val="333333"/>
          <w:sz w:val="20"/>
          <w:szCs w:val="20"/>
        </w:rPr>
        <w:br/>
      </w:r>
      <w:r w:rsidRPr="007446FF">
        <w:rPr>
          <w:rStyle w:val="lev"/>
          <w:rFonts w:asciiTheme="majorHAnsi" w:hAnsiTheme="majorHAnsi" w:cstheme="majorHAnsi"/>
          <w:color w:val="333333"/>
          <w:sz w:val="20"/>
          <w:szCs w:val="20"/>
        </w:rPr>
        <w:t>La mission évaluera les possibilités de pérennisation des acquis du projet sur des aspects tels que :</w:t>
      </w:r>
    </w:p>
    <w:p w14:paraId="616523CF"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institutions et capacités renforcées ;</w:t>
      </w:r>
    </w:p>
    <w:p w14:paraId="001BAF38"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Quelle a été la contribution du projet au renforcement des capacités nationales ;</w:t>
      </w:r>
    </w:p>
    <w:p w14:paraId="411DA3DA"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Quels outils devraient être mis en place pour assurer la durabilité et la diffusion des produits assurés par le projet ;</w:t>
      </w:r>
    </w:p>
    <w:p w14:paraId="2923B7FE"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 niveau de fonctionnalité et durabilité des outils  réalisés ;</w:t>
      </w:r>
    </w:p>
    <w:p w14:paraId="5A564C4F" w14:textId="48A3DE0C" w:rsidR="002E4973" w:rsidRPr="007446FF" w:rsidRDefault="00AE22DE"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Pr>
          <w:rFonts w:asciiTheme="majorHAnsi" w:hAnsiTheme="majorHAnsi" w:cstheme="majorHAnsi"/>
          <w:color w:val="333333"/>
          <w:sz w:val="20"/>
          <w:szCs w:val="20"/>
        </w:rPr>
        <w:t>Les f</w:t>
      </w:r>
      <w:r w:rsidR="002E4973" w:rsidRPr="007446FF">
        <w:rPr>
          <w:rFonts w:asciiTheme="majorHAnsi" w:hAnsiTheme="majorHAnsi" w:cstheme="majorHAnsi"/>
          <w:color w:val="333333"/>
          <w:sz w:val="20"/>
          <w:szCs w:val="20"/>
        </w:rPr>
        <w:t>acteurs déterminants dans la mise en œuvre du projet; </w:t>
      </w:r>
    </w:p>
    <w:p w14:paraId="3BBA6604"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 mise en œuvre du projet et les résultats atteints l’ont-ils été conformément au plan établi ou existe-t-il des obstacles imputables au PNUD, au Gouvernement ou à d’autres partenaires qui ont limité la réussite du projet;</w:t>
      </w:r>
    </w:p>
    <w:p w14:paraId="78E86FD5"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 projet possède-t-il une vision claire des résultats à atteindre et des moyens nécessaires devant être mobilisés à cet effet;</w:t>
      </w:r>
    </w:p>
    <w:p w14:paraId="08172A0E"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 justification et le cadre de ressources et résultats du projet sont-ils pertinents pour l’atteinte des objectifs au regard du contexte national;</w:t>
      </w:r>
    </w:p>
    <w:p w14:paraId="7BB50F4F"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hypothèses et les risques identifiés ont-ils été pertinents ? ont-ils été bien gérés;</w:t>
      </w:r>
    </w:p>
    <w:p w14:paraId="6C193AB0" w14:textId="186281AA"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 xml:space="preserve">Le projet </w:t>
      </w:r>
      <w:r w:rsidR="007446FF" w:rsidRPr="007446FF">
        <w:rPr>
          <w:rFonts w:asciiTheme="majorHAnsi" w:hAnsiTheme="majorHAnsi" w:cstheme="majorHAnsi"/>
          <w:color w:val="333333"/>
          <w:sz w:val="20"/>
          <w:szCs w:val="20"/>
        </w:rPr>
        <w:t>a</w:t>
      </w:r>
      <w:r w:rsidR="007446FF">
        <w:rPr>
          <w:rFonts w:asciiTheme="majorHAnsi" w:hAnsiTheme="majorHAnsi" w:cstheme="majorHAnsi"/>
          <w:color w:val="333333"/>
          <w:sz w:val="20"/>
          <w:szCs w:val="20"/>
        </w:rPr>
        <w:t>-</w:t>
      </w:r>
      <w:r w:rsidR="007446FF" w:rsidRPr="007446FF">
        <w:rPr>
          <w:rFonts w:asciiTheme="majorHAnsi" w:hAnsiTheme="majorHAnsi" w:cstheme="majorHAnsi"/>
          <w:color w:val="333333"/>
          <w:sz w:val="20"/>
          <w:szCs w:val="20"/>
        </w:rPr>
        <w:t>t</w:t>
      </w:r>
      <w:r w:rsidRPr="007446FF">
        <w:rPr>
          <w:rFonts w:asciiTheme="majorHAnsi" w:hAnsiTheme="majorHAnsi" w:cstheme="majorHAnsi"/>
          <w:color w:val="333333"/>
          <w:sz w:val="20"/>
          <w:szCs w:val="20"/>
        </w:rPr>
        <w:t>-il été bien conçu et s’insère-t-il dans les stratégies nationales en matière d’appui à la protection de l’environnement;</w:t>
      </w:r>
    </w:p>
    <w:p w14:paraId="1EED6ED8"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arrangements de gestion du projet étaient-ils adéquats et appropriés;</w:t>
      </w:r>
    </w:p>
    <w:p w14:paraId="15C22685"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 gestion du projet a-t-elle été axée sur l’atteinte des résultats ;</w:t>
      </w:r>
    </w:p>
    <w:p w14:paraId="544C6BD2"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Existe-t-il des goulots d’étranglement au niveau des décaissements entre le PNUD et le projet;</w:t>
      </w:r>
    </w:p>
    <w:p w14:paraId="12D13746"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systèmes de gestion et de rapportage ont-ils fonctionné correctement;</w:t>
      </w:r>
    </w:p>
    <w:p w14:paraId="7F42460D" w14:textId="77777777" w:rsidR="002E4973" w:rsidRPr="007446FF" w:rsidRDefault="002E4973" w:rsidP="00003B2C">
      <w:pPr>
        <w:numPr>
          <w:ilvl w:val="0"/>
          <w:numId w:val="13"/>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Quelles ont été la qualité et la pertinence de l’appui technique du PNUD ainsi que de la Direction de l’AEDD dans la mise en œuvre du projet et l’atteinte des résultats.</w:t>
      </w:r>
    </w:p>
    <w:p w14:paraId="2C8667D2" w14:textId="77777777"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 xml:space="preserve">La nature catalytique : </w:t>
      </w:r>
    </w:p>
    <w:p w14:paraId="3B49A9F2" w14:textId="77777777" w:rsidR="002E4973" w:rsidRPr="007446FF" w:rsidRDefault="002E4973" w:rsidP="00003B2C">
      <w:pPr>
        <w:numPr>
          <w:ilvl w:val="0"/>
          <w:numId w:val="14"/>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Dans quelle mesure le projet a eu un effet catalyseur, en substance, financièrement et en termes de développement et / ou le renforcement des partenariats.</w:t>
      </w:r>
    </w:p>
    <w:p w14:paraId="14098DC5" w14:textId="77777777" w:rsidR="002E4973" w:rsidRPr="007446FF" w:rsidRDefault="002E4973" w:rsidP="00003B2C">
      <w:pPr>
        <w:numPr>
          <w:ilvl w:val="0"/>
          <w:numId w:val="14"/>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Analyse de situation dans la perspective d’une extension du projet;</w:t>
      </w:r>
    </w:p>
    <w:p w14:paraId="4D9084C6" w14:textId="77777777" w:rsidR="002E4973" w:rsidRPr="007446FF" w:rsidRDefault="002E4973" w:rsidP="00003B2C">
      <w:pPr>
        <w:numPr>
          <w:ilvl w:val="0"/>
          <w:numId w:val="14"/>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Analyser la vision, la stratégie et les mesures concernant une continuation du projet;</w:t>
      </w:r>
    </w:p>
    <w:p w14:paraId="3C428156" w14:textId="77777777" w:rsidR="002E4973" w:rsidRPr="007446FF" w:rsidRDefault="002E4973" w:rsidP="00003B2C">
      <w:pPr>
        <w:numPr>
          <w:ilvl w:val="0"/>
          <w:numId w:val="14"/>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Quels sont les efforts actuels dans le domaine;</w:t>
      </w:r>
    </w:p>
    <w:p w14:paraId="5E689F2D" w14:textId="77777777" w:rsidR="002E4973" w:rsidRPr="007446FF" w:rsidRDefault="002E4973" w:rsidP="00003B2C">
      <w:pPr>
        <w:numPr>
          <w:ilvl w:val="0"/>
          <w:numId w:val="14"/>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Quels sont les défis à relever et les lacunes à combler dans le processus;</w:t>
      </w:r>
    </w:p>
    <w:p w14:paraId="6EAF6081" w14:textId="36378053" w:rsidR="002E4973" w:rsidRPr="007446FF" w:rsidRDefault="002E4973" w:rsidP="00003B2C">
      <w:pPr>
        <w:numPr>
          <w:ilvl w:val="0"/>
          <w:numId w:val="14"/>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 xml:space="preserve">Apprécier la possibilité d’une </w:t>
      </w:r>
      <w:r w:rsidR="00637A06">
        <w:rPr>
          <w:rFonts w:asciiTheme="majorHAnsi" w:hAnsiTheme="majorHAnsi" w:cstheme="majorHAnsi"/>
          <w:color w:val="333333"/>
          <w:sz w:val="20"/>
          <w:szCs w:val="20"/>
        </w:rPr>
        <w:t>formulation d’une seconde phase</w:t>
      </w:r>
      <w:r w:rsidRPr="007446FF">
        <w:rPr>
          <w:rFonts w:asciiTheme="majorHAnsi" w:hAnsiTheme="majorHAnsi" w:cstheme="majorHAnsi"/>
          <w:color w:val="333333"/>
          <w:sz w:val="20"/>
          <w:szCs w:val="20"/>
        </w:rPr>
        <w:t xml:space="preserve"> du projet en considérant les leçons et recommandations de la phase actuelle du programme.</w:t>
      </w:r>
    </w:p>
    <w:p w14:paraId="591628ED" w14:textId="53BEE1EF"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R</w:t>
      </w:r>
      <w:r w:rsidR="007446FF">
        <w:rPr>
          <w:rStyle w:val="lev"/>
          <w:rFonts w:asciiTheme="majorHAnsi" w:hAnsiTheme="majorHAnsi" w:cstheme="majorHAnsi"/>
          <w:color w:val="333333"/>
          <w:sz w:val="20"/>
          <w:szCs w:val="20"/>
        </w:rPr>
        <w:t>é</w:t>
      </w:r>
      <w:r w:rsidRPr="007446FF">
        <w:rPr>
          <w:rStyle w:val="lev"/>
          <w:rFonts w:asciiTheme="majorHAnsi" w:hAnsiTheme="majorHAnsi" w:cstheme="majorHAnsi"/>
          <w:color w:val="333333"/>
          <w:sz w:val="20"/>
          <w:szCs w:val="20"/>
        </w:rPr>
        <w:t>sultats attendus de l'analyse:</w:t>
      </w:r>
    </w:p>
    <w:p w14:paraId="422CF3E0" w14:textId="5D512976" w:rsidR="002E4973" w:rsidRPr="007446FF" w:rsidRDefault="002E4973" w:rsidP="00003B2C">
      <w:pPr>
        <w:numPr>
          <w:ilvl w:val="0"/>
          <w:numId w:val="15"/>
        </w:numPr>
        <w:spacing w:before="100" w:beforeAutospacing="1" w:after="100" w:afterAutospacing="1" w:line="360" w:lineRule="auto"/>
        <w:rPr>
          <w:rFonts w:asciiTheme="majorHAnsi" w:hAnsiTheme="majorHAnsi" w:cstheme="majorHAnsi"/>
          <w:color w:val="333333"/>
          <w:sz w:val="20"/>
          <w:szCs w:val="20"/>
        </w:rPr>
      </w:pPr>
      <w:r w:rsidRPr="007446FF">
        <w:rPr>
          <w:rFonts w:asciiTheme="majorHAnsi" w:hAnsiTheme="majorHAnsi" w:cstheme="majorHAnsi"/>
          <w:color w:val="333333"/>
          <w:sz w:val="20"/>
          <w:szCs w:val="20"/>
        </w:rPr>
        <w:t>Au terme de cette évaluation, les partenaires devront disposer d’éléments pertinents pour la prise de décision relative en partie aux mesures correctives</w:t>
      </w:r>
      <w:r w:rsidR="00637A06">
        <w:rPr>
          <w:rFonts w:asciiTheme="majorHAnsi" w:hAnsiTheme="majorHAnsi" w:cstheme="majorHAnsi"/>
          <w:color w:val="333333"/>
          <w:sz w:val="20"/>
          <w:szCs w:val="20"/>
        </w:rPr>
        <w:t>, objet d’une formulation d’une seconde phase</w:t>
      </w:r>
      <w:r w:rsidRPr="007446FF">
        <w:rPr>
          <w:rFonts w:asciiTheme="majorHAnsi" w:hAnsiTheme="majorHAnsi" w:cstheme="majorHAnsi"/>
          <w:color w:val="333333"/>
          <w:sz w:val="20"/>
          <w:szCs w:val="20"/>
        </w:rPr>
        <w:t>;</w:t>
      </w:r>
    </w:p>
    <w:p w14:paraId="5194A1CE" w14:textId="77777777"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L’évaluation à cet effet, devra fournir une information d’analyse sur :</w:t>
      </w:r>
    </w:p>
    <w:p w14:paraId="4E1035F9" w14:textId="77777777" w:rsidR="002E4973" w:rsidRPr="007446FF" w:rsidRDefault="002E4973" w:rsidP="00003B2C">
      <w:pPr>
        <w:numPr>
          <w:ilvl w:val="0"/>
          <w:numId w:val="16"/>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L’état de la mise en œuvre du projet et des progrès réalisés par rapport aux différents objectifs retenus ;</w:t>
      </w:r>
    </w:p>
    <w:p w14:paraId="5EF37F00" w14:textId="77777777" w:rsidR="002E4973" w:rsidRPr="007446FF" w:rsidRDefault="002E4973" w:rsidP="00003B2C">
      <w:pPr>
        <w:numPr>
          <w:ilvl w:val="0"/>
          <w:numId w:val="16"/>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facteurs ayant influencé positivement ou négativement à tous les niveaux l’atteinte des objectifs du projet ;</w:t>
      </w:r>
    </w:p>
    <w:p w14:paraId="3E5C1245" w14:textId="77777777" w:rsidR="002E4973" w:rsidRPr="007446FF" w:rsidRDefault="002E4973" w:rsidP="00003B2C">
      <w:pPr>
        <w:numPr>
          <w:ilvl w:val="0"/>
          <w:numId w:val="16"/>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 degré d’atteinte des objectifs ;</w:t>
      </w:r>
    </w:p>
    <w:p w14:paraId="6D35B0CA" w14:textId="77777777" w:rsidR="002E4973" w:rsidRPr="007446FF" w:rsidRDefault="002E4973" w:rsidP="00003B2C">
      <w:pPr>
        <w:numPr>
          <w:ilvl w:val="0"/>
          <w:numId w:val="16"/>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forces, faiblesses, opportunités et risques du projet ;</w:t>
      </w:r>
    </w:p>
    <w:p w14:paraId="3FCC196A" w14:textId="77777777" w:rsidR="002E4973" w:rsidRPr="007446FF" w:rsidRDefault="002E4973" w:rsidP="00003B2C">
      <w:pPr>
        <w:numPr>
          <w:ilvl w:val="0"/>
          <w:numId w:val="16"/>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 définition d’orientations claires, de suggestions ou de recommandations pertinentes (en termes d’objectifs à atteindre, d’actions à entreprendre, de partenariat à développer, etc.) ;</w:t>
      </w:r>
    </w:p>
    <w:p w14:paraId="13F7BDDE" w14:textId="77777777" w:rsidR="002E4973" w:rsidRPr="007446FF" w:rsidRDefault="002E4973" w:rsidP="00003B2C">
      <w:pPr>
        <w:numPr>
          <w:ilvl w:val="0"/>
          <w:numId w:val="16"/>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L’identification et la documentation des enseignements qui en résultent en termes de bonnes ou de mauvaises pratiques ;</w:t>
      </w:r>
    </w:p>
    <w:p w14:paraId="223BB6A1" w14:textId="77777777" w:rsidR="002E4973" w:rsidRPr="007446FF" w:rsidRDefault="002E4973" w:rsidP="00003B2C">
      <w:pPr>
        <w:numPr>
          <w:ilvl w:val="0"/>
          <w:numId w:val="16"/>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L’opportunité et les modalités d’extension du projet existant, ainsi que les conditions de sa mise en œuvre efficiente.</w:t>
      </w:r>
    </w:p>
    <w:p w14:paraId="67DA152E" w14:textId="77777777" w:rsidR="002E4973" w:rsidRPr="007446FF" w:rsidRDefault="002E4973" w:rsidP="002E4973">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Produits attendus:</w:t>
      </w:r>
      <w:r w:rsidRPr="007446FF">
        <w:rPr>
          <w:rFonts w:asciiTheme="majorHAnsi" w:hAnsiTheme="majorHAnsi" w:cstheme="majorHAnsi"/>
          <w:color w:val="333333"/>
          <w:sz w:val="20"/>
          <w:szCs w:val="20"/>
        </w:rPr>
        <w:br/>
      </w:r>
      <w:r w:rsidRPr="007446FF">
        <w:rPr>
          <w:rStyle w:val="lev"/>
          <w:rFonts w:asciiTheme="majorHAnsi" w:hAnsiTheme="majorHAnsi" w:cstheme="majorHAnsi"/>
          <w:color w:val="333333"/>
          <w:sz w:val="20"/>
          <w:szCs w:val="20"/>
        </w:rPr>
        <w:t>L’évaluation devra produire les rapports suivants :</w:t>
      </w:r>
    </w:p>
    <w:p w14:paraId="346B659F" w14:textId="77777777" w:rsidR="002E4973" w:rsidRPr="007446FF" w:rsidRDefault="002E4973" w:rsidP="00003B2C">
      <w:pPr>
        <w:numPr>
          <w:ilvl w:val="0"/>
          <w:numId w:val="17"/>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Un rapport initial d’évaluation – Un rapport initial doit être préparé et présenté au commanditaire durant la première semaine de la mission, par le consultant évaluateur. Il doit détailler la compréhension de l’évaluateur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w:t>
      </w:r>
    </w:p>
    <w:p w14:paraId="17264B6C" w14:textId="518A5F4E" w:rsidR="002E4973" w:rsidRPr="007446FF" w:rsidRDefault="002E4973" w:rsidP="00003B2C">
      <w:pPr>
        <w:numPr>
          <w:ilvl w:val="0"/>
          <w:numId w:val="17"/>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 xml:space="preserve">Un projet de rapport d’évaluation </w:t>
      </w:r>
      <w:r w:rsidR="00AE22DE">
        <w:rPr>
          <w:rFonts w:asciiTheme="majorHAnsi" w:hAnsiTheme="majorHAnsi" w:cstheme="majorHAnsi"/>
          <w:color w:val="333333"/>
          <w:sz w:val="20"/>
          <w:szCs w:val="20"/>
        </w:rPr>
        <w:t xml:space="preserve">provisoire </w:t>
      </w:r>
      <w:r w:rsidR="00A27103">
        <w:rPr>
          <w:rFonts w:asciiTheme="majorHAnsi" w:hAnsiTheme="majorHAnsi" w:cstheme="majorHAnsi"/>
          <w:color w:val="333333"/>
          <w:sz w:val="20"/>
          <w:szCs w:val="20"/>
        </w:rPr>
        <w:t>à restituer aux parties prenantes</w:t>
      </w:r>
      <w:r w:rsidRPr="007446FF">
        <w:rPr>
          <w:rFonts w:asciiTheme="majorHAnsi" w:hAnsiTheme="majorHAnsi" w:cstheme="majorHAnsi"/>
          <w:color w:val="333333"/>
          <w:sz w:val="20"/>
          <w:szCs w:val="20"/>
        </w:rPr>
        <w:t>;</w:t>
      </w:r>
    </w:p>
    <w:p w14:paraId="33282CBA" w14:textId="4EEF5B35" w:rsidR="002E4973" w:rsidRPr="007446FF" w:rsidRDefault="002E4973" w:rsidP="00003B2C">
      <w:pPr>
        <w:numPr>
          <w:ilvl w:val="0"/>
          <w:numId w:val="17"/>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 xml:space="preserve">Un </w:t>
      </w:r>
      <w:r w:rsidR="00A27103">
        <w:rPr>
          <w:rFonts w:asciiTheme="majorHAnsi" w:hAnsiTheme="majorHAnsi" w:cstheme="majorHAnsi"/>
          <w:color w:val="333333"/>
          <w:sz w:val="20"/>
          <w:szCs w:val="20"/>
        </w:rPr>
        <w:t>r</w:t>
      </w:r>
      <w:r w:rsidRPr="007446FF">
        <w:rPr>
          <w:rFonts w:asciiTheme="majorHAnsi" w:hAnsiTheme="majorHAnsi" w:cstheme="majorHAnsi"/>
          <w:color w:val="333333"/>
          <w:sz w:val="20"/>
          <w:szCs w:val="20"/>
        </w:rPr>
        <w:t xml:space="preserve">apport d’évaluation finale </w:t>
      </w:r>
      <w:r w:rsidR="00A27103">
        <w:rPr>
          <w:rFonts w:asciiTheme="majorHAnsi" w:hAnsiTheme="majorHAnsi" w:cstheme="majorHAnsi"/>
          <w:color w:val="333333"/>
          <w:sz w:val="20"/>
          <w:szCs w:val="20"/>
        </w:rPr>
        <w:t>intégrant les observations de la partie prenante</w:t>
      </w:r>
      <w:r w:rsidRPr="007446FF">
        <w:rPr>
          <w:rFonts w:asciiTheme="majorHAnsi" w:hAnsiTheme="majorHAnsi" w:cstheme="majorHAnsi"/>
          <w:color w:val="333333"/>
          <w:sz w:val="20"/>
          <w:szCs w:val="20"/>
        </w:rPr>
        <w:t>;</w:t>
      </w:r>
    </w:p>
    <w:p w14:paraId="2748A1C8" w14:textId="77777777" w:rsidR="002E4973" w:rsidRPr="007446FF" w:rsidRDefault="002E4973" w:rsidP="00003B2C">
      <w:pPr>
        <w:numPr>
          <w:ilvl w:val="0"/>
          <w:numId w:val="17"/>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Une présentation power point sur les résultats, conclusions et recommandations de la mission.</w:t>
      </w:r>
    </w:p>
    <w:p w14:paraId="662021F6" w14:textId="627C9120" w:rsidR="002E4973" w:rsidRPr="007446FF" w:rsidRDefault="008445D7" w:rsidP="00A27103">
      <w:pPr>
        <w:pStyle w:val="NormalWeb"/>
        <w:rPr>
          <w:rFonts w:asciiTheme="majorHAnsi" w:hAnsiTheme="majorHAnsi" w:cstheme="majorHAnsi"/>
          <w:color w:val="333333"/>
          <w:sz w:val="20"/>
          <w:szCs w:val="20"/>
        </w:rPr>
      </w:pPr>
      <w:r w:rsidRPr="00062FE1">
        <w:rPr>
          <w:rFonts w:eastAsia="Calibri" w:cstheme="minorHAnsi"/>
          <w:noProof/>
        </w:rPr>
        <mc:AlternateContent>
          <mc:Choice Requires="wps">
            <w:drawing>
              <wp:anchor distT="4294967292" distB="4294967292" distL="114300" distR="114300" simplePos="0" relativeHeight="251667456" behindDoc="0" locked="0" layoutInCell="1" allowOverlap="1" wp14:anchorId="4FAEF89F" wp14:editId="4DC86A6F">
                <wp:simplePos x="0" y="0"/>
                <wp:positionH relativeFrom="column">
                  <wp:posOffset>-443230</wp:posOffset>
                </wp:positionH>
                <wp:positionV relativeFrom="paragraph">
                  <wp:posOffset>371363</wp:posOffset>
                </wp:positionV>
                <wp:extent cx="6638925" cy="0"/>
                <wp:effectExtent l="0" t="19050" r="47625" b="3810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C06C7" id="_x0000_t32" coordsize="21600,21600" o:spt="32" o:oned="t" path="m,l21600,21600e" filled="f">
                <v:path arrowok="t" fillok="f" o:connecttype="none"/>
                <o:lock v:ext="edit" shapetype="t"/>
              </v:shapetype>
              <v:shape id="Connecteur droit avec flèche 3" o:spid="_x0000_s1026" type="#_x0000_t32" style="position:absolute;margin-left:-34.9pt;margin-top:29.25pt;width:522.7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" strokecolor="blue" strokeweight="4.5pt"/>
            </w:pict>
          </mc:Fallback>
        </mc:AlternateContent>
      </w:r>
      <w:r w:rsidR="002E4973" w:rsidRPr="00A27103">
        <w:rPr>
          <w:rStyle w:val="lev"/>
          <w:rFonts w:asciiTheme="majorHAnsi" w:hAnsiTheme="majorHAnsi" w:cstheme="majorHAnsi"/>
          <w:color w:val="333333"/>
          <w:sz w:val="20"/>
          <w:szCs w:val="20"/>
          <w:u w:val="single"/>
        </w:rPr>
        <w:t xml:space="preserve">NB </w:t>
      </w:r>
      <w:r w:rsidR="002E4973" w:rsidRPr="007446FF">
        <w:rPr>
          <w:rStyle w:val="lev"/>
          <w:rFonts w:asciiTheme="majorHAnsi" w:hAnsiTheme="majorHAnsi" w:cstheme="majorHAnsi"/>
          <w:color w:val="333333"/>
          <w:sz w:val="20"/>
          <w:szCs w:val="20"/>
        </w:rPr>
        <w:t xml:space="preserve">: </w:t>
      </w:r>
      <w:r w:rsidR="002E4973" w:rsidRPr="007446FF">
        <w:rPr>
          <w:rFonts w:asciiTheme="majorHAnsi" w:hAnsiTheme="majorHAnsi" w:cstheme="majorHAnsi"/>
          <w:color w:val="333333"/>
          <w:sz w:val="20"/>
          <w:szCs w:val="20"/>
        </w:rPr>
        <w:t>Le rapport final de la mission ne devra pas excéder 40 pages, annexes non comprises.</w:t>
      </w:r>
    </w:p>
    <w:p w14:paraId="5C0FFFD9" w14:textId="19581078" w:rsidR="00E45E19" w:rsidRPr="007446FF" w:rsidRDefault="00E45E19" w:rsidP="00062FE1">
      <w:pPr>
        <w:pStyle w:val="Titre1"/>
        <w:spacing w:line="240" w:lineRule="auto"/>
        <w:contextualSpacing/>
        <w:rPr>
          <w:rFonts w:eastAsia="Arial" w:cstheme="majorHAnsi"/>
          <w:color w:val="auto"/>
          <w:sz w:val="20"/>
          <w:szCs w:val="20"/>
        </w:rPr>
      </w:pPr>
      <w:bookmarkStart w:id="1" w:name="_Toc1835611"/>
    </w:p>
    <w:p w14:paraId="6D8020EA" w14:textId="4970D0B5" w:rsidR="00242830" w:rsidRPr="007446FF" w:rsidRDefault="00DA78B3" w:rsidP="00062FE1">
      <w:pPr>
        <w:pStyle w:val="Titre1"/>
        <w:spacing w:line="240" w:lineRule="auto"/>
        <w:contextualSpacing/>
        <w:rPr>
          <w:rFonts w:eastAsia="Arial" w:cstheme="majorHAnsi"/>
          <w:color w:val="auto"/>
          <w:sz w:val="20"/>
          <w:szCs w:val="20"/>
        </w:rPr>
      </w:pPr>
      <w:r w:rsidRPr="007446FF">
        <w:rPr>
          <w:rFonts w:eastAsia="Arial" w:cstheme="majorHAnsi"/>
          <w:color w:val="auto"/>
          <w:sz w:val="20"/>
          <w:szCs w:val="20"/>
        </w:rPr>
        <w:t>4</w:t>
      </w:r>
      <w:r w:rsidR="008445D7" w:rsidRPr="007446FF">
        <w:rPr>
          <w:rFonts w:eastAsia="Arial" w:cstheme="majorHAnsi"/>
          <w:color w:val="auto"/>
          <w:sz w:val="20"/>
          <w:szCs w:val="20"/>
        </w:rPr>
        <w:t>. METHODOLOGIE</w:t>
      </w:r>
      <w:bookmarkEnd w:id="1"/>
    </w:p>
    <w:p w14:paraId="125073AA" w14:textId="58309EDF" w:rsidR="00E45E19" w:rsidRPr="007446FF" w:rsidRDefault="00E45E19" w:rsidP="00E45E19">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Le consultant international détaillera dans le rapport initial l’approche méthodologique qui sera suivie pour la réalisation de la mission. Toutefois, le déroulement de la mission devrait comporter les étapes ci-après :</w:t>
      </w:r>
    </w:p>
    <w:p w14:paraId="3371FAAE" w14:textId="77777777" w:rsidR="00E45E19" w:rsidRPr="007446FF" w:rsidRDefault="00E45E19" w:rsidP="008445D7">
      <w:pPr>
        <w:numPr>
          <w:ilvl w:val="0"/>
          <w:numId w:val="18"/>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Réunion de cadrage avec le Consultant dont l’objet est de présenter le consultant aux parties prenantes dont le PNUD, l’équipe du projet et l’AEDD, la clarification du mandat et échanges sur la méthodologie;</w:t>
      </w:r>
    </w:p>
    <w:p w14:paraId="36AAA859" w14:textId="77777777" w:rsidR="00E45E19" w:rsidRPr="007446FF" w:rsidRDefault="00E45E19" w:rsidP="008445D7">
      <w:pPr>
        <w:numPr>
          <w:ilvl w:val="0"/>
          <w:numId w:val="18"/>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Consultation de la bibliographie existante : exploitation de toute la documentation produite dans le cadre de la mise en œuvre du projet;</w:t>
      </w:r>
    </w:p>
    <w:p w14:paraId="4C092E94" w14:textId="74AC9A92" w:rsidR="00E45E19" w:rsidRPr="007446FF" w:rsidRDefault="00E45E19" w:rsidP="008445D7">
      <w:pPr>
        <w:numPr>
          <w:ilvl w:val="0"/>
          <w:numId w:val="18"/>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Au cours de cette phase, le consultant  procédera à une revue documentaire qui consistera entre autres, à collecter les informations disponibles sur les approches, outils, et mécanismes de planification, de mise en œuvre et de suivi du projet ainsi que la documentation générée à l’occasion de l’exécution du projet;</w:t>
      </w:r>
    </w:p>
    <w:p w14:paraId="174CD236" w14:textId="53A73E4A" w:rsidR="00E45E19" w:rsidRPr="007446FF" w:rsidRDefault="00E45E19" w:rsidP="008445D7">
      <w:pPr>
        <w:numPr>
          <w:ilvl w:val="0"/>
          <w:numId w:val="18"/>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A cet effet, une liste de documents obligatoires à considérer par le consultant sera fournie au consultant</w:t>
      </w:r>
      <w:r w:rsidR="00637A06">
        <w:rPr>
          <w:rFonts w:asciiTheme="majorHAnsi" w:hAnsiTheme="majorHAnsi" w:cstheme="majorHAnsi"/>
          <w:color w:val="333333"/>
          <w:sz w:val="20"/>
          <w:szCs w:val="20"/>
        </w:rPr>
        <w:t xml:space="preserve"> par l’équipe du projet et du PNUD</w:t>
      </w:r>
      <w:r w:rsidRPr="007446FF">
        <w:rPr>
          <w:rFonts w:asciiTheme="majorHAnsi" w:hAnsiTheme="majorHAnsi" w:cstheme="majorHAnsi"/>
          <w:color w:val="333333"/>
          <w:sz w:val="20"/>
          <w:szCs w:val="20"/>
        </w:rPr>
        <w:t>.</w:t>
      </w:r>
    </w:p>
    <w:p w14:paraId="52C1533D" w14:textId="77777777" w:rsidR="008445D7" w:rsidRDefault="008445D7">
      <w:pPr>
        <w:spacing w:after="160" w:line="259" w:lineRule="auto"/>
        <w:rPr>
          <w:rStyle w:val="lev"/>
          <w:rFonts w:asciiTheme="majorHAnsi" w:eastAsia="Times New Roman" w:hAnsiTheme="majorHAnsi" w:cstheme="majorHAnsi"/>
          <w:color w:val="333333"/>
          <w:sz w:val="20"/>
          <w:szCs w:val="20"/>
          <w:lang w:eastAsia="fr-FR"/>
        </w:rPr>
      </w:pPr>
      <w:r>
        <w:rPr>
          <w:rStyle w:val="lev"/>
          <w:rFonts w:asciiTheme="majorHAnsi" w:hAnsiTheme="majorHAnsi" w:cstheme="majorHAnsi"/>
          <w:color w:val="333333"/>
          <w:sz w:val="20"/>
          <w:szCs w:val="20"/>
        </w:rPr>
        <w:br w:type="page"/>
      </w:r>
    </w:p>
    <w:p w14:paraId="7929316A" w14:textId="6553967E" w:rsidR="00E45E19" w:rsidRPr="007446FF" w:rsidRDefault="00E45E19" w:rsidP="00E45E19">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Approche participative :</w:t>
      </w:r>
    </w:p>
    <w:p w14:paraId="3C599A82" w14:textId="77777777" w:rsidR="00E45E19" w:rsidRPr="007446FF" w:rsidRDefault="00E45E19" w:rsidP="00003B2C">
      <w:pPr>
        <w:numPr>
          <w:ilvl w:val="0"/>
          <w:numId w:val="1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Il s’agit de l’organisation des réunions de travail avec les principaux acteurs et bénéficiaires sur les résultats du projet. Dans ce cadre, le consultant rencontrera les partenaires nationaux et régionaux/locaux ainsi que les principaux partenaires techniques et financiers et les programmes et projets intervenant en  matière de gestion durable des terres;</w:t>
      </w:r>
    </w:p>
    <w:p w14:paraId="54892F63" w14:textId="76E83E16" w:rsidR="00E45E19" w:rsidRPr="007446FF" w:rsidRDefault="00E45E19" w:rsidP="00003B2C">
      <w:pPr>
        <w:numPr>
          <w:ilvl w:val="0"/>
          <w:numId w:val="1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Il sera suggéré au consultant d’utiliser un questionnaire, les visites sur le terrain et les entretiens avec les services techniques et les O</w:t>
      </w:r>
      <w:r w:rsidR="0092129A">
        <w:rPr>
          <w:rFonts w:asciiTheme="majorHAnsi" w:hAnsiTheme="majorHAnsi" w:cstheme="majorHAnsi"/>
          <w:color w:val="333333"/>
          <w:sz w:val="20"/>
          <w:szCs w:val="20"/>
        </w:rPr>
        <w:t xml:space="preserve">rganisations de </w:t>
      </w:r>
      <w:r w:rsidR="00681DC2">
        <w:rPr>
          <w:rFonts w:asciiTheme="majorHAnsi" w:hAnsiTheme="majorHAnsi" w:cstheme="majorHAnsi"/>
          <w:color w:val="333333"/>
          <w:sz w:val="20"/>
          <w:szCs w:val="20"/>
        </w:rPr>
        <w:t>P</w:t>
      </w:r>
      <w:r w:rsidR="0092129A">
        <w:rPr>
          <w:rFonts w:asciiTheme="majorHAnsi" w:hAnsiTheme="majorHAnsi" w:cstheme="majorHAnsi"/>
          <w:color w:val="333333"/>
          <w:sz w:val="20"/>
          <w:szCs w:val="20"/>
        </w:rPr>
        <w:t>roducteurs (OP) sur les sites ayant abrité les sessions de formation</w:t>
      </w:r>
      <w:r w:rsidRPr="007446FF">
        <w:rPr>
          <w:rFonts w:asciiTheme="majorHAnsi" w:hAnsiTheme="majorHAnsi" w:cstheme="majorHAnsi"/>
          <w:color w:val="333333"/>
          <w:sz w:val="20"/>
          <w:szCs w:val="20"/>
        </w:rPr>
        <w:t>.</w:t>
      </w:r>
    </w:p>
    <w:p w14:paraId="2DEBD1B7" w14:textId="0C6E3EAA" w:rsidR="00E45E19" w:rsidRPr="007446FF" w:rsidRDefault="00E45E19" w:rsidP="00003B2C">
      <w:pPr>
        <w:numPr>
          <w:ilvl w:val="0"/>
          <w:numId w:val="19"/>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Au niveau de chaque cercle, il existe des Points Focaux régionaux et locaux auxquels le consultant va s’appuyer pour l’organisation de sa mission sur le terrain</w:t>
      </w:r>
      <w:r w:rsidR="00681DC2">
        <w:rPr>
          <w:rFonts w:asciiTheme="majorHAnsi" w:hAnsiTheme="majorHAnsi" w:cstheme="majorHAnsi"/>
          <w:color w:val="333333"/>
          <w:sz w:val="20"/>
          <w:szCs w:val="20"/>
        </w:rPr>
        <w:t>. Il sera demandé au consultant d’évaluer le mémorandum d’accord qui lie l’Agence de l’Environnement et du Développement Durable (AEDD) et les Directions Régionales des Eaux et Forêts (DREF) et de l’agriculture (DRA) des régions de Sikasso et de Mopti, et aussi la valeur ajoutée des Points Focaux dans l’atteinte des résultats du projet.</w:t>
      </w:r>
    </w:p>
    <w:p w14:paraId="4AD930C6" w14:textId="77777777" w:rsidR="00E45E19" w:rsidRPr="007446FF" w:rsidRDefault="00E45E19" w:rsidP="00E45E19">
      <w:pPr>
        <w:pStyle w:val="NormalWeb"/>
        <w:rPr>
          <w:rFonts w:asciiTheme="majorHAnsi" w:hAnsiTheme="majorHAnsi" w:cstheme="majorHAnsi"/>
          <w:color w:val="333333"/>
          <w:sz w:val="20"/>
          <w:szCs w:val="20"/>
        </w:rPr>
      </w:pPr>
      <w:r w:rsidRPr="007446FF">
        <w:rPr>
          <w:rStyle w:val="lev"/>
          <w:rFonts w:asciiTheme="majorHAnsi" w:hAnsiTheme="majorHAnsi" w:cstheme="majorHAnsi"/>
          <w:color w:val="333333"/>
          <w:sz w:val="20"/>
          <w:szCs w:val="20"/>
        </w:rPr>
        <w:t>Structure du rapport:</w:t>
      </w:r>
      <w:r w:rsidRPr="007446FF">
        <w:rPr>
          <w:rFonts w:asciiTheme="majorHAnsi" w:hAnsiTheme="majorHAnsi" w:cstheme="majorHAnsi"/>
          <w:color w:val="333333"/>
          <w:sz w:val="20"/>
          <w:szCs w:val="20"/>
        </w:rPr>
        <w:br/>
      </w:r>
      <w:r w:rsidRPr="007446FF">
        <w:rPr>
          <w:rStyle w:val="lev"/>
          <w:rFonts w:asciiTheme="majorHAnsi" w:hAnsiTheme="majorHAnsi" w:cstheme="majorHAnsi"/>
          <w:color w:val="333333"/>
          <w:sz w:val="20"/>
          <w:szCs w:val="20"/>
        </w:rPr>
        <w:t>Le rapport de mission devra aborder l’ensemble des points énumérés dans les termes de référence et doit être présenté selon une structure qui met en exergue, sans être limité à, les éléments suivants :</w:t>
      </w:r>
    </w:p>
    <w:p w14:paraId="0930E6DD" w14:textId="77777777" w:rsidR="00E45E19" w:rsidRPr="007446FF" w:rsidRDefault="00E45E19"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Une synthèse de trois pages au maximum décrivant les but et les objectifs de l’évaluation, l’approche et les méthodes d’évaluation et un résumé des principales déductions, conclusions et recommandations ;</w:t>
      </w:r>
    </w:p>
    <w:p w14:paraId="341551FA" w14:textId="77777777" w:rsidR="00E45E19" w:rsidRPr="007446FF" w:rsidRDefault="00E45E19"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L’étendue et les objectifs de l’évaluation en abordant les principales questions liées à l’évaluation ;</w:t>
      </w:r>
    </w:p>
    <w:p w14:paraId="30F6A54F" w14:textId="77777777" w:rsidR="00E45E19" w:rsidRPr="007446FF" w:rsidRDefault="00E45E19"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L’approche et méthodes d’évaluation ;</w:t>
      </w:r>
    </w:p>
    <w:p w14:paraId="0130981A" w14:textId="337D18F3" w:rsidR="00E45E19" w:rsidRPr="007446FF" w:rsidRDefault="00E45E19"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 xml:space="preserve">Termes de référence pour l’évaluation </w:t>
      </w:r>
      <w:r w:rsidR="00AE22DE">
        <w:rPr>
          <w:rFonts w:asciiTheme="majorHAnsi" w:hAnsiTheme="majorHAnsi" w:cstheme="majorHAnsi"/>
          <w:color w:val="333333"/>
          <w:sz w:val="20"/>
          <w:szCs w:val="20"/>
        </w:rPr>
        <w:t>finale</w:t>
      </w:r>
      <w:r w:rsidRPr="007446FF">
        <w:rPr>
          <w:rFonts w:asciiTheme="majorHAnsi" w:hAnsiTheme="majorHAnsi" w:cstheme="majorHAnsi"/>
          <w:color w:val="333333"/>
          <w:sz w:val="20"/>
          <w:szCs w:val="20"/>
        </w:rPr>
        <w:t xml:space="preserve"> du </w:t>
      </w:r>
      <w:r w:rsidR="00AE22DE">
        <w:rPr>
          <w:rFonts w:asciiTheme="majorHAnsi" w:hAnsiTheme="majorHAnsi" w:cstheme="majorHAnsi"/>
          <w:color w:val="333333"/>
          <w:sz w:val="20"/>
          <w:szCs w:val="20"/>
        </w:rPr>
        <w:t>p</w:t>
      </w:r>
      <w:r w:rsidRPr="007446FF">
        <w:rPr>
          <w:rFonts w:asciiTheme="majorHAnsi" w:hAnsiTheme="majorHAnsi" w:cstheme="majorHAnsi"/>
          <w:color w:val="333333"/>
          <w:sz w:val="20"/>
          <w:szCs w:val="20"/>
        </w:rPr>
        <w:t>rojet</w:t>
      </w:r>
    </w:p>
    <w:p w14:paraId="4047CD1A" w14:textId="77777777" w:rsidR="00E45E19" w:rsidRPr="007446FF" w:rsidRDefault="00E45E19"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L’analyse des données ;</w:t>
      </w:r>
    </w:p>
    <w:p w14:paraId="1D942601" w14:textId="77777777" w:rsidR="00E45E19" w:rsidRPr="007446FF" w:rsidRDefault="00E45E19"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La matrice d’évaluation remplie ;</w:t>
      </w:r>
    </w:p>
    <w:p w14:paraId="5782C536" w14:textId="77777777" w:rsidR="00E45E19" w:rsidRPr="007446FF" w:rsidRDefault="00E45E19"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Une mise à jour des indicateurs du programme, discussion de leur pertinence et éventuellement proposition d’autres indicateurs pertinents ;</w:t>
      </w:r>
    </w:p>
    <w:p w14:paraId="4ED48215" w14:textId="77777777" w:rsidR="00E45E19" w:rsidRPr="007446FF" w:rsidRDefault="00E45E19"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déductions et conclusions ;</w:t>
      </w:r>
    </w:p>
    <w:p w14:paraId="498F34D2" w14:textId="77777777" w:rsidR="00E45E19" w:rsidRPr="007446FF" w:rsidRDefault="00E45E19"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7446FF">
        <w:rPr>
          <w:rFonts w:asciiTheme="majorHAnsi" w:hAnsiTheme="majorHAnsi" w:cstheme="majorHAnsi"/>
          <w:color w:val="333333"/>
          <w:sz w:val="20"/>
          <w:szCs w:val="20"/>
        </w:rPr>
        <w:t>Les recommandations ;</w:t>
      </w:r>
    </w:p>
    <w:p w14:paraId="15EA4A49" w14:textId="232DA83B" w:rsidR="00E45E19" w:rsidRDefault="008445D7" w:rsidP="00003B2C">
      <w:pPr>
        <w:numPr>
          <w:ilvl w:val="0"/>
          <w:numId w:val="20"/>
        </w:numPr>
        <w:spacing w:before="100" w:beforeAutospacing="1" w:after="100" w:afterAutospacing="1" w:line="360" w:lineRule="auto"/>
        <w:jc w:val="both"/>
        <w:rPr>
          <w:rFonts w:asciiTheme="majorHAnsi" w:hAnsiTheme="majorHAnsi" w:cstheme="majorHAnsi"/>
          <w:color w:val="333333"/>
          <w:sz w:val="20"/>
          <w:szCs w:val="20"/>
        </w:rPr>
      </w:pPr>
      <w:r w:rsidRPr="00062FE1">
        <w:rPr>
          <w:rFonts w:eastAsia="Calibri" w:cstheme="minorHAnsi"/>
          <w:noProof/>
          <w:lang w:eastAsia="fr-FR"/>
        </w:rPr>
        <mc:AlternateContent>
          <mc:Choice Requires="wps">
            <w:drawing>
              <wp:anchor distT="4294967292" distB="4294967292" distL="114300" distR="114300" simplePos="0" relativeHeight="251669504" behindDoc="0" locked="0" layoutInCell="1" allowOverlap="1" wp14:anchorId="0CDCC189" wp14:editId="32B1487D">
                <wp:simplePos x="0" y="0"/>
                <wp:positionH relativeFrom="column">
                  <wp:posOffset>-297712</wp:posOffset>
                </wp:positionH>
                <wp:positionV relativeFrom="paragraph">
                  <wp:posOffset>429260</wp:posOffset>
                </wp:positionV>
                <wp:extent cx="6638925" cy="0"/>
                <wp:effectExtent l="0" t="19050" r="28575" b="1905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FCDC8" id="Connecteur droit avec flèche 4" o:spid="_x0000_s1026" type="#_x0000_t32" style="position:absolute;margin-left:-23.45pt;margin-top:33.8pt;width:522.7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" strokecolor="blue" strokeweight="4.5pt"/>
            </w:pict>
          </mc:Fallback>
        </mc:AlternateContent>
      </w:r>
      <w:r w:rsidR="00E45E19" w:rsidRPr="007446FF">
        <w:rPr>
          <w:rFonts w:asciiTheme="majorHAnsi" w:hAnsiTheme="majorHAnsi" w:cstheme="majorHAnsi"/>
          <w:color w:val="333333"/>
          <w:sz w:val="20"/>
          <w:szCs w:val="20"/>
        </w:rPr>
        <w:t>Et les enseignements tirés.</w:t>
      </w:r>
    </w:p>
    <w:p w14:paraId="2591B709" w14:textId="781D9D6F" w:rsidR="008445D7" w:rsidRPr="007446FF" w:rsidRDefault="008445D7" w:rsidP="008445D7">
      <w:pPr>
        <w:spacing w:before="100" w:beforeAutospacing="1" w:after="100" w:afterAutospacing="1" w:line="360" w:lineRule="auto"/>
        <w:ind w:left="720"/>
        <w:jc w:val="both"/>
        <w:rPr>
          <w:rFonts w:asciiTheme="majorHAnsi" w:hAnsiTheme="majorHAnsi" w:cstheme="majorHAnsi"/>
          <w:color w:val="333333"/>
          <w:sz w:val="20"/>
          <w:szCs w:val="20"/>
        </w:rPr>
      </w:pPr>
    </w:p>
    <w:p w14:paraId="7DF9AF53" w14:textId="3E8F3137" w:rsidR="00242830" w:rsidRPr="007446FF" w:rsidRDefault="00DA78B3" w:rsidP="00062FE1">
      <w:pPr>
        <w:pStyle w:val="Titre1"/>
        <w:spacing w:line="240" w:lineRule="auto"/>
        <w:contextualSpacing/>
        <w:rPr>
          <w:rFonts w:eastAsia="Arial" w:cstheme="majorHAnsi"/>
          <w:color w:val="00B0F0"/>
          <w:sz w:val="20"/>
          <w:szCs w:val="20"/>
        </w:rPr>
      </w:pPr>
      <w:r w:rsidRPr="007446FF">
        <w:rPr>
          <w:rFonts w:eastAsia="Arial" w:cstheme="majorHAnsi"/>
          <w:color w:val="auto"/>
          <w:sz w:val="20"/>
          <w:szCs w:val="20"/>
        </w:rPr>
        <w:t>5</w:t>
      </w:r>
      <w:r w:rsidR="001A4D03" w:rsidRPr="007446FF">
        <w:rPr>
          <w:rFonts w:eastAsia="Arial" w:cstheme="majorHAnsi"/>
          <w:color w:val="auto"/>
          <w:sz w:val="20"/>
          <w:szCs w:val="20"/>
        </w:rPr>
        <w:t xml:space="preserve">. </w:t>
      </w:r>
      <w:r w:rsidR="008445D7" w:rsidRPr="007446FF">
        <w:rPr>
          <w:rFonts w:eastAsia="Arial" w:cstheme="majorHAnsi"/>
          <w:color w:val="auto"/>
          <w:sz w:val="20"/>
          <w:szCs w:val="20"/>
        </w:rPr>
        <w:t>LIEU DE L’ETUDE</w:t>
      </w:r>
    </w:p>
    <w:p w14:paraId="6EC7FA83" w14:textId="71FFE2E4" w:rsidR="003D2479" w:rsidRDefault="00A246DB" w:rsidP="00062FE1">
      <w:pPr>
        <w:spacing w:before="240" w:after="0" w:line="240" w:lineRule="auto"/>
        <w:contextualSpacing/>
        <w:jc w:val="both"/>
        <w:rPr>
          <w:rFonts w:asciiTheme="majorHAnsi" w:eastAsia="Times New Roman" w:hAnsiTheme="majorHAnsi" w:cstheme="majorHAnsi"/>
          <w:color w:val="212121"/>
          <w:sz w:val="20"/>
          <w:szCs w:val="20"/>
        </w:rPr>
      </w:pPr>
      <w:r w:rsidRPr="007446FF">
        <w:rPr>
          <w:rFonts w:asciiTheme="majorHAnsi" w:hAnsiTheme="majorHAnsi" w:cstheme="majorHAnsi"/>
          <w:sz w:val="20"/>
          <w:szCs w:val="20"/>
        </w:rPr>
        <w:t>L</w:t>
      </w:r>
      <w:r w:rsidR="001A4D03" w:rsidRPr="007446FF">
        <w:rPr>
          <w:rFonts w:asciiTheme="majorHAnsi" w:hAnsiTheme="majorHAnsi" w:cstheme="majorHAnsi"/>
          <w:sz w:val="20"/>
          <w:szCs w:val="20"/>
        </w:rPr>
        <w:t xml:space="preserve">’étude </w:t>
      </w:r>
      <w:r w:rsidRPr="007446FF">
        <w:rPr>
          <w:rFonts w:asciiTheme="majorHAnsi" w:hAnsiTheme="majorHAnsi" w:cstheme="majorHAnsi"/>
          <w:sz w:val="20"/>
          <w:szCs w:val="20"/>
        </w:rPr>
        <w:t xml:space="preserve">sera conduite dans le District de Bamako et les régions de </w:t>
      </w:r>
      <w:r w:rsidR="00E45E19" w:rsidRPr="007446FF">
        <w:rPr>
          <w:rFonts w:asciiTheme="majorHAnsi" w:hAnsiTheme="majorHAnsi" w:cstheme="majorHAnsi"/>
          <w:sz w:val="20"/>
          <w:szCs w:val="20"/>
        </w:rPr>
        <w:t>Sikasso</w:t>
      </w:r>
      <w:r w:rsidRPr="007446FF">
        <w:rPr>
          <w:rFonts w:asciiTheme="majorHAnsi" w:hAnsiTheme="majorHAnsi" w:cstheme="majorHAnsi"/>
          <w:sz w:val="20"/>
          <w:szCs w:val="20"/>
        </w:rPr>
        <w:t xml:space="preserve"> (C</w:t>
      </w:r>
      <w:r w:rsidR="00E45E19" w:rsidRPr="007446FF">
        <w:rPr>
          <w:rFonts w:asciiTheme="majorHAnsi" w:hAnsiTheme="majorHAnsi" w:cstheme="majorHAnsi"/>
          <w:sz w:val="20"/>
          <w:szCs w:val="20"/>
        </w:rPr>
        <w:t xml:space="preserve">ercles de Sikasso, </w:t>
      </w:r>
      <w:r w:rsidR="008445D7" w:rsidRPr="007446FF">
        <w:rPr>
          <w:rFonts w:asciiTheme="majorHAnsi" w:hAnsiTheme="majorHAnsi" w:cstheme="majorHAnsi"/>
          <w:sz w:val="20"/>
          <w:szCs w:val="20"/>
        </w:rPr>
        <w:t>Bougouni et</w:t>
      </w:r>
      <w:r w:rsidR="00E45E19" w:rsidRPr="007446FF">
        <w:rPr>
          <w:rFonts w:asciiTheme="majorHAnsi" w:hAnsiTheme="majorHAnsi" w:cstheme="majorHAnsi"/>
          <w:sz w:val="20"/>
          <w:szCs w:val="20"/>
        </w:rPr>
        <w:t xml:space="preserve"> Koutiala</w:t>
      </w:r>
      <w:r w:rsidRPr="007446FF">
        <w:rPr>
          <w:rFonts w:asciiTheme="majorHAnsi" w:hAnsiTheme="majorHAnsi" w:cstheme="majorHAnsi"/>
          <w:sz w:val="20"/>
          <w:szCs w:val="20"/>
        </w:rPr>
        <w:t>) et de Mopti (C</w:t>
      </w:r>
      <w:r w:rsidR="00D04906" w:rsidRPr="007446FF">
        <w:rPr>
          <w:rFonts w:asciiTheme="majorHAnsi" w:hAnsiTheme="majorHAnsi" w:cstheme="majorHAnsi"/>
          <w:sz w:val="20"/>
          <w:szCs w:val="20"/>
        </w:rPr>
        <w:t>ercles de Bankass, Koro et Douentza</w:t>
      </w:r>
      <w:r w:rsidRPr="007446FF">
        <w:rPr>
          <w:rFonts w:asciiTheme="majorHAnsi" w:hAnsiTheme="majorHAnsi" w:cstheme="majorHAnsi"/>
          <w:sz w:val="20"/>
          <w:szCs w:val="20"/>
        </w:rPr>
        <w:t>)</w:t>
      </w:r>
      <w:r w:rsidRPr="007446FF">
        <w:rPr>
          <w:rFonts w:asciiTheme="majorHAnsi" w:eastAsia="Times New Roman" w:hAnsiTheme="majorHAnsi" w:cstheme="majorHAnsi"/>
          <w:color w:val="212121"/>
          <w:sz w:val="20"/>
          <w:szCs w:val="20"/>
        </w:rPr>
        <w:t xml:space="preserve">.  </w:t>
      </w:r>
    </w:p>
    <w:p w14:paraId="25D402EF" w14:textId="669986C0" w:rsidR="008445D7" w:rsidRPr="007446FF" w:rsidRDefault="008445D7" w:rsidP="00062FE1">
      <w:pPr>
        <w:spacing w:before="240" w:after="0" w:line="240" w:lineRule="auto"/>
        <w:contextualSpacing/>
        <w:jc w:val="both"/>
        <w:rPr>
          <w:rFonts w:asciiTheme="majorHAnsi" w:eastAsia="Times New Roman" w:hAnsiTheme="majorHAnsi" w:cstheme="majorHAnsi"/>
          <w:color w:val="212121"/>
          <w:sz w:val="20"/>
          <w:szCs w:val="20"/>
        </w:rPr>
      </w:pPr>
    </w:p>
    <w:p w14:paraId="08E25B12" w14:textId="2AD350F6" w:rsidR="003D2479" w:rsidRPr="007446FF" w:rsidRDefault="008445D7" w:rsidP="00062FE1">
      <w:pPr>
        <w:spacing w:before="240" w:after="0" w:line="240" w:lineRule="auto"/>
        <w:contextualSpacing/>
        <w:jc w:val="both"/>
        <w:rPr>
          <w:rFonts w:asciiTheme="majorHAnsi" w:eastAsia="Times New Roman" w:hAnsiTheme="majorHAnsi" w:cstheme="majorHAnsi"/>
          <w:sz w:val="20"/>
          <w:szCs w:val="20"/>
        </w:rPr>
      </w:pPr>
      <w:r w:rsidRPr="00062FE1">
        <w:rPr>
          <w:rFonts w:eastAsia="Calibri" w:cstheme="minorHAnsi"/>
          <w:noProof/>
          <w:lang w:eastAsia="fr-FR"/>
        </w:rPr>
        <mc:AlternateContent>
          <mc:Choice Requires="wps">
            <w:drawing>
              <wp:anchor distT="4294967292" distB="4294967292" distL="114300" distR="114300" simplePos="0" relativeHeight="251671552" behindDoc="0" locked="0" layoutInCell="1" allowOverlap="1" wp14:anchorId="164D532D" wp14:editId="2432C08E">
                <wp:simplePos x="0" y="0"/>
                <wp:positionH relativeFrom="column">
                  <wp:posOffset>-308152</wp:posOffset>
                </wp:positionH>
                <wp:positionV relativeFrom="paragraph">
                  <wp:posOffset>93167</wp:posOffset>
                </wp:positionV>
                <wp:extent cx="6638925" cy="0"/>
                <wp:effectExtent l="0" t="19050" r="28575" b="1905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806AD" id="Connecteur droit avec flèche 5" o:spid="_x0000_s1026" type="#_x0000_t32" style="position:absolute;margin-left:-24.25pt;margin-top:7.35pt;width:522.75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" strokecolor="blue" strokeweight="4.5pt"/>
            </w:pict>
          </mc:Fallback>
        </mc:AlternateContent>
      </w:r>
    </w:p>
    <w:p w14:paraId="354A2506" w14:textId="77777777" w:rsidR="008445D7" w:rsidRDefault="008445D7">
      <w:pPr>
        <w:spacing w:after="160" w:line="259" w:lineRule="auto"/>
        <w:rPr>
          <w:rFonts w:asciiTheme="majorHAnsi" w:eastAsia="Arial" w:hAnsiTheme="majorHAnsi" w:cstheme="majorHAnsi"/>
          <w:b/>
          <w:sz w:val="20"/>
          <w:szCs w:val="20"/>
        </w:rPr>
      </w:pPr>
      <w:r>
        <w:rPr>
          <w:rFonts w:asciiTheme="majorHAnsi" w:eastAsia="Arial" w:hAnsiTheme="majorHAnsi" w:cstheme="majorHAnsi"/>
          <w:b/>
          <w:sz w:val="20"/>
          <w:szCs w:val="20"/>
        </w:rPr>
        <w:br w:type="page"/>
      </w:r>
    </w:p>
    <w:p w14:paraId="6ECC6F2B" w14:textId="6CB50CCC" w:rsidR="00242830" w:rsidRPr="007446FF" w:rsidRDefault="00DA78B3" w:rsidP="00062FE1">
      <w:pPr>
        <w:spacing w:after="0" w:line="240" w:lineRule="auto"/>
        <w:contextualSpacing/>
        <w:jc w:val="both"/>
        <w:rPr>
          <w:rFonts w:asciiTheme="majorHAnsi" w:eastAsia="SimSun" w:hAnsiTheme="majorHAnsi" w:cstheme="majorHAnsi"/>
          <w:b/>
          <w:bCs/>
          <w:sz w:val="20"/>
          <w:szCs w:val="20"/>
          <w:lang w:eastAsia="ko-KR"/>
        </w:rPr>
      </w:pPr>
      <w:r w:rsidRPr="007446FF">
        <w:rPr>
          <w:rFonts w:asciiTheme="majorHAnsi" w:eastAsia="Arial" w:hAnsiTheme="majorHAnsi" w:cstheme="majorHAnsi"/>
          <w:b/>
          <w:sz w:val="20"/>
          <w:szCs w:val="20"/>
        </w:rPr>
        <w:t>6</w:t>
      </w:r>
      <w:r w:rsidR="001A4D03" w:rsidRPr="007446FF">
        <w:rPr>
          <w:rFonts w:asciiTheme="majorHAnsi" w:eastAsia="Arial" w:hAnsiTheme="majorHAnsi" w:cstheme="majorHAnsi"/>
          <w:b/>
          <w:sz w:val="20"/>
          <w:szCs w:val="20"/>
        </w:rPr>
        <w:t xml:space="preserve">. </w:t>
      </w:r>
      <w:r w:rsidR="008445D7" w:rsidRPr="007446FF">
        <w:rPr>
          <w:rFonts w:asciiTheme="majorHAnsi" w:eastAsia="Arial" w:hAnsiTheme="majorHAnsi" w:cstheme="majorHAnsi"/>
          <w:b/>
          <w:sz w:val="20"/>
          <w:szCs w:val="20"/>
        </w:rPr>
        <w:t>LIVRABLES</w:t>
      </w:r>
    </w:p>
    <w:p w14:paraId="33D1B637" w14:textId="77777777" w:rsidR="001A4D03" w:rsidRPr="007446FF" w:rsidRDefault="00A246DB" w:rsidP="00062FE1">
      <w:pPr>
        <w:spacing w:after="0" w:line="240" w:lineRule="auto"/>
        <w:jc w:val="both"/>
        <w:rPr>
          <w:rFonts w:asciiTheme="majorHAnsi" w:eastAsia="Arial" w:hAnsiTheme="majorHAnsi" w:cstheme="majorHAnsi"/>
          <w:sz w:val="20"/>
          <w:szCs w:val="20"/>
        </w:rPr>
      </w:pPr>
      <w:r w:rsidRPr="007446FF">
        <w:rPr>
          <w:rFonts w:asciiTheme="majorHAnsi" w:eastAsia="Arial" w:hAnsiTheme="majorHAnsi" w:cstheme="majorHAnsi"/>
          <w:sz w:val="20"/>
          <w:szCs w:val="20"/>
        </w:rPr>
        <w:t>Il est attendu d</w:t>
      </w:r>
      <w:r w:rsidR="001A4D03" w:rsidRPr="007446FF">
        <w:rPr>
          <w:rFonts w:asciiTheme="majorHAnsi" w:eastAsia="Arial" w:hAnsiTheme="majorHAnsi" w:cstheme="majorHAnsi"/>
          <w:sz w:val="20"/>
          <w:szCs w:val="20"/>
        </w:rPr>
        <w:t>u</w:t>
      </w:r>
      <w:r w:rsidR="00DA78B3" w:rsidRPr="007446FF">
        <w:rPr>
          <w:rFonts w:asciiTheme="majorHAnsi" w:eastAsia="Arial" w:hAnsiTheme="majorHAnsi" w:cstheme="majorHAnsi"/>
          <w:sz w:val="20"/>
          <w:szCs w:val="20"/>
        </w:rPr>
        <w:t xml:space="preserve"> </w:t>
      </w:r>
      <w:r w:rsidR="001A4D03" w:rsidRPr="007446FF">
        <w:rPr>
          <w:rFonts w:asciiTheme="majorHAnsi" w:eastAsia="Arial" w:hAnsiTheme="majorHAnsi" w:cstheme="majorHAnsi"/>
          <w:sz w:val="20"/>
          <w:szCs w:val="20"/>
        </w:rPr>
        <w:t>consultant :</w:t>
      </w:r>
    </w:p>
    <w:p w14:paraId="7B2C3697" w14:textId="05293895" w:rsidR="00224FAE" w:rsidRDefault="00224FAE" w:rsidP="00003B2C">
      <w:pPr>
        <w:pStyle w:val="Paragraphedeliste"/>
        <w:numPr>
          <w:ilvl w:val="0"/>
          <w:numId w:val="3"/>
        </w:numPr>
        <w:spacing w:after="0" w:line="240" w:lineRule="auto"/>
        <w:jc w:val="both"/>
        <w:rPr>
          <w:rFonts w:asciiTheme="majorHAnsi" w:eastAsia="Arial" w:hAnsiTheme="majorHAnsi" w:cstheme="majorHAnsi"/>
          <w:sz w:val="20"/>
          <w:szCs w:val="20"/>
        </w:rPr>
      </w:pPr>
      <w:r>
        <w:rPr>
          <w:rFonts w:asciiTheme="majorHAnsi" w:eastAsia="Arial" w:hAnsiTheme="majorHAnsi" w:cstheme="majorHAnsi"/>
          <w:sz w:val="20"/>
          <w:szCs w:val="20"/>
        </w:rPr>
        <w:t>Une note méthodologique succincte décrivant les méthodes, les outils, les échantillons, les partenaires à visiter, les sites à visiter et un calendrier qui doit être validée par les parties prenantes</w:t>
      </w:r>
    </w:p>
    <w:p w14:paraId="45F16F9E" w14:textId="77777777" w:rsidR="00224FAE" w:rsidRDefault="00DA78B3" w:rsidP="00003B2C">
      <w:pPr>
        <w:pStyle w:val="Paragraphedeliste"/>
        <w:numPr>
          <w:ilvl w:val="0"/>
          <w:numId w:val="3"/>
        </w:numPr>
        <w:spacing w:after="0" w:line="240" w:lineRule="auto"/>
        <w:jc w:val="both"/>
        <w:rPr>
          <w:rFonts w:asciiTheme="majorHAnsi" w:eastAsia="Arial" w:hAnsiTheme="majorHAnsi" w:cstheme="majorHAnsi"/>
          <w:sz w:val="20"/>
          <w:szCs w:val="20"/>
        </w:rPr>
      </w:pPr>
      <w:r w:rsidRPr="007446FF">
        <w:rPr>
          <w:rFonts w:asciiTheme="majorHAnsi" w:eastAsia="Arial" w:hAnsiTheme="majorHAnsi" w:cstheme="majorHAnsi"/>
          <w:sz w:val="20"/>
          <w:szCs w:val="20"/>
        </w:rPr>
        <w:t>une (01) copie d</w:t>
      </w:r>
      <w:r w:rsidR="00224FAE">
        <w:rPr>
          <w:rFonts w:asciiTheme="majorHAnsi" w:eastAsia="Arial" w:hAnsiTheme="majorHAnsi" w:cstheme="majorHAnsi"/>
          <w:sz w:val="20"/>
          <w:szCs w:val="20"/>
        </w:rPr>
        <w:t>u</w:t>
      </w:r>
      <w:r w:rsidRPr="007446FF">
        <w:rPr>
          <w:rFonts w:asciiTheme="majorHAnsi" w:eastAsia="Arial" w:hAnsiTheme="majorHAnsi" w:cstheme="majorHAnsi"/>
          <w:sz w:val="20"/>
          <w:szCs w:val="20"/>
        </w:rPr>
        <w:t xml:space="preserve"> rapport provisoire </w:t>
      </w:r>
      <w:r w:rsidR="00224FAE">
        <w:rPr>
          <w:rFonts w:asciiTheme="majorHAnsi" w:eastAsia="Arial" w:hAnsiTheme="majorHAnsi" w:cstheme="majorHAnsi"/>
          <w:sz w:val="20"/>
          <w:szCs w:val="20"/>
        </w:rPr>
        <w:t>de l’évaluation à valider par les parties prenantes</w:t>
      </w:r>
    </w:p>
    <w:p w14:paraId="58DB3E22" w14:textId="7D79EC76" w:rsidR="00224FAE" w:rsidRPr="00224FAE" w:rsidRDefault="001A4D03" w:rsidP="00003B2C">
      <w:pPr>
        <w:pStyle w:val="Paragraphedeliste"/>
        <w:numPr>
          <w:ilvl w:val="0"/>
          <w:numId w:val="3"/>
        </w:numPr>
        <w:spacing w:after="0" w:line="240" w:lineRule="auto"/>
        <w:jc w:val="both"/>
        <w:rPr>
          <w:rFonts w:asciiTheme="majorHAnsi" w:eastAsia="Arial" w:hAnsiTheme="majorHAnsi" w:cstheme="majorHAnsi"/>
          <w:sz w:val="20"/>
          <w:szCs w:val="20"/>
        </w:rPr>
      </w:pPr>
      <w:r w:rsidRPr="007446FF">
        <w:rPr>
          <w:rFonts w:asciiTheme="majorHAnsi" w:hAnsiTheme="majorHAnsi" w:cstheme="majorHAnsi"/>
          <w:sz w:val="20"/>
          <w:szCs w:val="20"/>
        </w:rPr>
        <w:t xml:space="preserve">trois (03) copies </w:t>
      </w:r>
      <w:r w:rsidR="00224FAE">
        <w:rPr>
          <w:rFonts w:asciiTheme="majorHAnsi" w:hAnsiTheme="majorHAnsi" w:cstheme="majorHAnsi"/>
          <w:sz w:val="20"/>
          <w:szCs w:val="20"/>
        </w:rPr>
        <w:t>du</w:t>
      </w:r>
      <w:r w:rsidR="00A246DB" w:rsidRPr="007446FF">
        <w:rPr>
          <w:rFonts w:asciiTheme="majorHAnsi" w:hAnsiTheme="majorHAnsi" w:cstheme="majorHAnsi"/>
          <w:sz w:val="20"/>
          <w:szCs w:val="20"/>
        </w:rPr>
        <w:t xml:space="preserve"> rapport</w:t>
      </w:r>
      <w:r w:rsidR="00224FAE">
        <w:rPr>
          <w:rFonts w:asciiTheme="majorHAnsi" w:hAnsiTheme="majorHAnsi" w:cstheme="majorHAnsi"/>
          <w:sz w:val="20"/>
          <w:szCs w:val="20"/>
        </w:rPr>
        <w:t xml:space="preserve"> </w:t>
      </w:r>
      <w:r w:rsidR="00A246DB" w:rsidRPr="007446FF">
        <w:rPr>
          <w:rFonts w:asciiTheme="majorHAnsi" w:hAnsiTheme="majorHAnsi" w:cstheme="majorHAnsi"/>
          <w:sz w:val="20"/>
          <w:szCs w:val="20"/>
        </w:rPr>
        <w:t xml:space="preserve"> final </w:t>
      </w:r>
      <w:r w:rsidR="00224FAE">
        <w:rPr>
          <w:rFonts w:asciiTheme="majorHAnsi" w:hAnsiTheme="majorHAnsi" w:cstheme="majorHAnsi"/>
          <w:sz w:val="20"/>
          <w:szCs w:val="20"/>
        </w:rPr>
        <w:t xml:space="preserve">intégrant les observations des parties prenantes, PNUD, </w:t>
      </w:r>
      <w:r w:rsidR="00AE22DE">
        <w:rPr>
          <w:rFonts w:asciiTheme="majorHAnsi" w:hAnsiTheme="majorHAnsi" w:cstheme="majorHAnsi"/>
          <w:sz w:val="20"/>
          <w:szCs w:val="20"/>
        </w:rPr>
        <w:t>B</w:t>
      </w:r>
      <w:r w:rsidR="00224FAE">
        <w:rPr>
          <w:rFonts w:asciiTheme="majorHAnsi" w:hAnsiTheme="majorHAnsi" w:cstheme="majorHAnsi"/>
          <w:sz w:val="20"/>
          <w:szCs w:val="20"/>
        </w:rPr>
        <w:t xml:space="preserve">ureau </w:t>
      </w:r>
      <w:r w:rsidR="00AE22DE">
        <w:rPr>
          <w:rFonts w:asciiTheme="majorHAnsi" w:hAnsiTheme="majorHAnsi" w:cstheme="majorHAnsi"/>
          <w:sz w:val="20"/>
          <w:szCs w:val="20"/>
        </w:rPr>
        <w:t>R</w:t>
      </w:r>
      <w:r w:rsidR="00224FAE">
        <w:rPr>
          <w:rFonts w:asciiTheme="majorHAnsi" w:hAnsiTheme="majorHAnsi" w:cstheme="majorHAnsi"/>
          <w:sz w:val="20"/>
          <w:szCs w:val="20"/>
        </w:rPr>
        <w:t>égional et équipe FEM à Addis.</w:t>
      </w:r>
    </w:p>
    <w:p w14:paraId="1422D702" w14:textId="77777777" w:rsidR="00850496" w:rsidRPr="007446FF" w:rsidRDefault="00850496" w:rsidP="00062FE1">
      <w:pPr>
        <w:pStyle w:val="Paragraphedeliste"/>
        <w:tabs>
          <w:tab w:val="left" w:pos="426"/>
        </w:tabs>
        <w:spacing w:after="0" w:line="240" w:lineRule="auto"/>
        <w:jc w:val="both"/>
        <w:rPr>
          <w:rFonts w:asciiTheme="majorHAnsi" w:eastAsia="Arial" w:hAnsiTheme="majorHAnsi" w:cstheme="majorHAnsi"/>
          <w:sz w:val="20"/>
          <w:szCs w:val="20"/>
        </w:rPr>
      </w:pPr>
    </w:p>
    <w:p w14:paraId="179F2997" w14:textId="1D1A3AD3" w:rsidR="003D2479" w:rsidRDefault="00A246DB" w:rsidP="00062FE1">
      <w:pPr>
        <w:tabs>
          <w:tab w:val="left" w:pos="426"/>
        </w:tabs>
        <w:spacing w:after="0" w:line="240" w:lineRule="auto"/>
        <w:jc w:val="both"/>
        <w:rPr>
          <w:rFonts w:asciiTheme="majorHAnsi" w:eastAsia="Arial" w:hAnsiTheme="majorHAnsi" w:cstheme="majorHAnsi"/>
          <w:sz w:val="20"/>
          <w:szCs w:val="20"/>
        </w:rPr>
      </w:pPr>
      <w:r w:rsidRPr="007446FF">
        <w:rPr>
          <w:rFonts w:asciiTheme="majorHAnsi" w:eastAsia="Arial" w:hAnsiTheme="majorHAnsi" w:cstheme="majorHAnsi"/>
          <w:sz w:val="20"/>
          <w:szCs w:val="20"/>
        </w:rPr>
        <w:t>Tous les documents seront rédigés en langue française et remis en</w:t>
      </w:r>
      <w:r w:rsidR="00AE22DE">
        <w:rPr>
          <w:rFonts w:asciiTheme="majorHAnsi" w:eastAsia="Arial" w:hAnsiTheme="majorHAnsi" w:cstheme="majorHAnsi"/>
          <w:sz w:val="20"/>
          <w:szCs w:val="20"/>
        </w:rPr>
        <w:t xml:space="preserve"> formats papier et électronique</w:t>
      </w:r>
      <w:r w:rsidRPr="007446FF">
        <w:rPr>
          <w:rFonts w:asciiTheme="majorHAnsi" w:eastAsia="Arial" w:hAnsiTheme="majorHAnsi" w:cstheme="majorHAnsi"/>
          <w:sz w:val="20"/>
          <w:szCs w:val="20"/>
        </w:rPr>
        <w:t xml:space="preserve"> (Word, Excel et Powerpoint), etc.</w:t>
      </w:r>
    </w:p>
    <w:p w14:paraId="34A6842C" w14:textId="77777777" w:rsidR="00224FAE" w:rsidRPr="007446FF" w:rsidRDefault="00224FAE" w:rsidP="00062FE1">
      <w:pPr>
        <w:tabs>
          <w:tab w:val="left" w:pos="426"/>
        </w:tabs>
        <w:spacing w:after="0" w:line="240" w:lineRule="auto"/>
        <w:jc w:val="both"/>
        <w:rPr>
          <w:rFonts w:asciiTheme="majorHAnsi" w:eastAsia="Arial" w:hAnsiTheme="majorHAnsi" w:cstheme="majorHAnsi"/>
          <w:sz w:val="20"/>
          <w:szCs w:val="20"/>
        </w:rPr>
      </w:pPr>
    </w:p>
    <w:p w14:paraId="500B52BB" w14:textId="56DDE2D2" w:rsidR="003D2479" w:rsidRDefault="00A246DB" w:rsidP="00062FE1">
      <w:pPr>
        <w:spacing w:after="0" w:line="240" w:lineRule="auto"/>
        <w:jc w:val="both"/>
        <w:rPr>
          <w:rFonts w:asciiTheme="majorHAnsi" w:eastAsia="Arial" w:hAnsiTheme="majorHAnsi" w:cstheme="majorHAnsi"/>
          <w:sz w:val="20"/>
          <w:szCs w:val="20"/>
        </w:rPr>
      </w:pPr>
      <w:r w:rsidRPr="007446FF">
        <w:rPr>
          <w:rFonts w:asciiTheme="majorHAnsi" w:eastAsia="Arial" w:hAnsiTheme="majorHAnsi" w:cstheme="majorHAnsi"/>
          <w:b/>
          <w:sz w:val="20"/>
          <w:szCs w:val="20"/>
          <w:u w:val="single"/>
        </w:rPr>
        <w:t>NB :</w:t>
      </w:r>
      <w:r w:rsidRPr="007446FF">
        <w:rPr>
          <w:rFonts w:asciiTheme="majorHAnsi" w:eastAsia="Arial" w:hAnsiTheme="majorHAnsi" w:cstheme="majorHAnsi"/>
          <w:sz w:val="20"/>
          <w:szCs w:val="20"/>
        </w:rPr>
        <w:t xml:space="preserve"> toutes les présentations du consultant avec le</w:t>
      </w:r>
      <w:r w:rsidR="00224FAE">
        <w:rPr>
          <w:rFonts w:asciiTheme="majorHAnsi" w:eastAsia="Arial" w:hAnsiTheme="majorHAnsi" w:cstheme="majorHAnsi"/>
          <w:sz w:val="20"/>
          <w:szCs w:val="20"/>
        </w:rPr>
        <w:t>s parties prenantes</w:t>
      </w:r>
      <w:r w:rsidRPr="007446FF">
        <w:rPr>
          <w:rFonts w:asciiTheme="majorHAnsi" w:eastAsia="Arial" w:hAnsiTheme="majorHAnsi" w:cstheme="majorHAnsi"/>
          <w:sz w:val="20"/>
          <w:szCs w:val="20"/>
        </w:rPr>
        <w:t xml:space="preserve"> se feront obligatoirement en Powerpoint.</w:t>
      </w:r>
    </w:p>
    <w:p w14:paraId="19536503" w14:textId="77777777" w:rsidR="00224FAE" w:rsidRDefault="00224FAE" w:rsidP="00062FE1">
      <w:pPr>
        <w:spacing w:after="0" w:line="240" w:lineRule="auto"/>
        <w:jc w:val="both"/>
        <w:rPr>
          <w:rFonts w:asciiTheme="majorHAnsi" w:eastAsia="Arial" w:hAnsiTheme="majorHAnsi" w:cstheme="majorHAnsi"/>
          <w:sz w:val="20"/>
          <w:szCs w:val="20"/>
        </w:rPr>
      </w:pPr>
    </w:p>
    <w:p w14:paraId="73295CFB" w14:textId="5FCFB423" w:rsidR="00224FAE" w:rsidRDefault="008445D7" w:rsidP="00062FE1">
      <w:pPr>
        <w:spacing w:after="0" w:line="240" w:lineRule="auto"/>
        <w:jc w:val="both"/>
        <w:rPr>
          <w:rFonts w:asciiTheme="majorHAnsi" w:eastAsia="Arial" w:hAnsiTheme="majorHAnsi" w:cstheme="majorHAnsi"/>
          <w:sz w:val="20"/>
          <w:szCs w:val="20"/>
        </w:rPr>
      </w:pPr>
      <w:r w:rsidRPr="00062FE1">
        <w:rPr>
          <w:rFonts w:eastAsia="Calibri" w:cstheme="minorHAnsi"/>
          <w:noProof/>
          <w:lang w:eastAsia="fr-FR"/>
        </w:rPr>
        <mc:AlternateContent>
          <mc:Choice Requires="wps">
            <w:drawing>
              <wp:anchor distT="4294967292" distB="4294967292" distL="114300" distR="114300" simplePos="0" relativeHeight="251673600" behindDoc="0" locked="0" layoutInCell="1" allowOverlap="1" wp14:anchorId="125134B3" wp14:editId="4242F825">
                <wp:simplePos x="0" y="0"/>
                <wp:positionH relativeFrom="column">
                  <wp:posOffset>-404037</wp:posOffset>
                </wp:positionH>
                <wp:positionV relativeFrom="paragraph">
                  <wp:posOffset>152090</wp:posOffset>
                </wp:positionV>
                <wp:extent cx="6638925" cy="0"/>
                <wp:effectExtent l="0" t="19050" r="28575" b="1905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13BA3" id="Connecteur droit avec flèche 6" o:spid="_x0000_s1026" type="#_x0000_t32" style="position:absolute;margin-left:-31.8pt;margin-top:12pt;width:522.75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" strokecolor="blue" strokeweight="4.5pt"/>
            </w:pict>
          </mc:Fallback>
        </mc:AlternateContent>
      </w:r>
    </w:p>
    <w:p w14:paraId="14E0F096" w14:textId="2E67D128" w:rsidR="00224FAE" w:rsidRPr="007446FF" w:rsidRDefault="00224FAE" w:rsidP="00062FE1">
      <w:pPr>
        <w:spacing w:after="0" w:line="240" w:lineRule="auto"/>
        <w:jc w:val="both"/>
        <w:rPr>
          <w:rFonts w:asciiTheme="majorHAnsi" w:eastAsia="Arial" w:hAnsiTheme="majorHAnsi" w:cstheme="majorHAnsi"/>
          <w:sz w:val="20"/>
          <w:szCs w:val="20"/>
        </w:rPr>
      </w:pPr>
    </w:p>
    <w:p w14:paraId="5D71B7B5" w14:textId="7E63CA4A" w:rsidR="00242830" w:rsidRPr="007446FF" w:rsidRDefault="008445D7" w:rsidP="008445D7">
      <w:pPr>
        <w:pStyle w:val="Paragraphedeliste"/>
        <w:numPr>
          <w:ilvl w:val="0"/>
          <w:numId w:val="4"/>
        </w:numPr>
        <w:spacing w:after="0" w:line="240" w:lineRule="auto"/>
        <w:ind w:left="284"/>
        <w:rPr>
          <w:rFonts w:asciiTheme="majorHAnsi" w:eastAsia="Calibri" w:hAnsiTheme="majorHAnsi" w:cstheme="majorHAnsi"/>
          <w:b/>
          <w:sz w:val="20"/>
          <w:szCs w:val="20"/>
          <w:lang w:val="fr-CH"/>
        </w:rPr>
      </w:pPr>
      <w:r w:rsidRPr="007446FF">
        <w:rPr>
          <w:rFonts w:asciiTheme="majorHAnsi" w:eastAsia="Calibri" w:hAnsiTheme="majorHAnsi" w:cstheme="majorHAnsi"/>
          <w:b/>
          <w:sz w:val="20"/>
          <w:szCs w:val="20"/>
          <w:lang w:val="fr-CH"/>
        </w:rPr>
        <w:t>COMPÉTENCES</w:t>
      </w:r>
    </w:p>
    <w:p w14:paraId="6EA18A8B" w14:textId="77777777" w:rsidR="00242830" w:rsidRPr="007446FF" w:rsidRDefault="00A246DB" w:rsidP="00062FE1">
      <w:pPr>
        <w:pStyle w:val="Titre1"/>
        <w:spacing w:before="0" w:line="240" w:lineRule="auto"/>
        <w:contextualSpacing/>
        <w:rPr>
          <w:rFonts w:eastAsia="Arial" w:cstheme="majorHAnsi"/>
          <w:color w:val="auto"/>
          <w:sz w:val="20"/>
          <w:szCs w:val="20"/>
        </w:rPr>
      </w:pPr>
      <w:r w:rsidRPr="007446FF">
        <w:rPr>
          <w:rFonts w:eastAsia="Arial" w:cstheme="majorHAnsi"/>
          <w:color w:val="auto"/>
          <w:sz w:val="20"/>
          <w:szCs w:val="20"/>
        </w:rPr>
        <w:t>Tâches du consultant</w:t>
      </w:r>
    </w:p>
    <w:p w14:paraId="464CF700" w14:textId="77777777" w:rsidR="00242830" w:rsidRPr="007446FF" w:rsidRDefault="00A246DB" w:rsidP="00062FE1">
      <w:pPr>
        <w:pStyle w:val="Titre1"/>
        <w:spacing w:line="240" w:lineRule="auto"/>
        <w:contextualSpacing/>
        <w:rPr>
          <w:rFonts w:eastAsia="SimSun" w:cstheme="majorHAnsi"/>
          <w:b w:val="0"/>
          <w:bCs w:val="0"/>
          <w:color w:val="auto"/>
          <w:sz w:val="20"/>
          <w:szCs w:val="20"/>
          <w:lang w:eastAsia="ko-KR"/>
        </w:rPr>
      </w:pPr>
      <w:r w:rsidRPr="007446FF">
        <w:rPr>
          <w:rFonts w:cstheme="majorHAnsi"/>
          <w:b w:val="0"/>
          <w:bCs w:val="0"/>
          <w:color w:val="auto"/>
          <w:sz w:val="20"/>
          <w:szCs w:val="20"/>
        </w:rPr>
        <w:t xml:space="preserve">Les principales tâches assignées au consultant sont : </w:t>
      </w:r>
    </w:p>
    <w:p w14:paraId="11AC8243" w14:textId="77777777" w:rsidR="00242830" w:rsidRPr="007446FF" w:rsidRDefault="00A246DB" w:rsidP="00003B2C">
      <w:pPr>
        <w:pStyle w:val="Paragraphedeliste"/>
        <w:numPr>
          <w:ilvl w:val="0"/>
          <w:numId w:val="5"/>
        </w:numPr>
        <w:spacing w:after="0" w:line="240" w:lineRule="auto"/>
        <w:jc w:val="both"/>
        <w:rPr>
          <w:rFonts w:asciiTheme="majorHAnsi" w:hAnsiTheme="majorHAnsi" w:cstheme="majorHAnsi"/>
          <w:sz w:val="20"/>
          <w:szCs w:val="20"/>
        </w:rPr>
      </w:pPr>
      <w:r w:rsidRPr="007446FF">
        <w:rPr>
          <w:rFonts w:asciiTheme="majorHAnsi" w:hAnsiTheme="majorHAnsi" w:cstheme="majorHAnsi"/>
          <w:sz w:val="20"/>
          <w:szCs w:val="20"/>
        </w:rPr>
        <w:t xml:space="preserve">l’élaboration de la méthodologie </w:t>
      </w:r>
      <w:r w:rsidR="003F52D8" w:rsidRPr="007446FF">
        <w:rPr>
          <w:rFonts w:asciiTheme="majorHAnsi" w:hAnsiTheme="majorHAnsi" w:cstheme="majorHAnsi"/>
          <w:sz w:val="20"/>
          <w:szCs w:val="20"/>
        </w:rPr>
        <w:t xml:space="preserve">de l’étude </w:t>
      </w:r>
      <w:r w:rsidRPr="007446FF">
        <w:rPr>
          <w:rFonts w:asciiTheme="majorHAnsi" w:hAnsiTheme="majorHAnsi" w:cstheme="majorHAnsi"/>
          <w:sz w:val="20"/>
          <w:szCs w:val="20"/>
        </w:rPr>
        <w:t xml:space="preserve">; </w:t>
      </w:r>
    </w:p>
    <w:p w14:paraId="220DEDDA" w14:textId="77777777" w:rsidR="00242830" w:rsidRDefault="00A246DB" w:rsidP="00003B2C">
      <w:pPr>
        <w:pStyle w:val="Paragraphedeliste"/>
        <w:numPr>
          <w:ilvl w:val="0"/>
          <w:numId w:val="5"/>
        </w:numPr>
        <w:spacing w:after="0" w:line="240" w:lineRule="auto"/>
        <w:jc w:val="both"/>
        <w:rPr>
          <w:rFonts w:asciiTheme="majorHAnsi" w:hAnsiTheme="majorHAnsi" w:cstheme="majorHAnsi"/>
          <w:sz w:val="20"/>
          <w:szCs w:val="20"/>
        </w:rPr>
      </w:pPr>
      <w:r w:rsidRPr="007446FF">
        <w:rPr>
          <w:rFonts w:asciiTheme="majorHAnsi" w:hAnsiTheme="majorHAnsi" w:cstheme="majorHAnsi"/>
          <w:sz w:val="20"/>
          <w:szCs w:val="20"/>
        </w:rPr>
        <w:t>l’élaboration du chronogramme de réalisation de l</w:t>
      </w:r>
      <w:r w:rsidR="00E14283" w:rsidRPr="007446FF">
        <w:rPr>
          <w:rFonts w:asciiTheme="majorHAnsi" w:hAnsiTheme="majorHAnsi" w:cstheme="majorHAnsi"/>
          <w:sz w:val="20"/>
          <w:szCs w:val="20"/>
        </w:rPr>
        <w:t>’étude</w:t>
      </w:r>
      <w:r w:rsidRPr="007446FF">
        <w:rPr>
          <w:rFonts w:asciiTheme="majorHAnsi" w:hAnsiTheme="majorHAnsi" w:cstheme="majorHAnsi"/>
          <w:sz w:val="20"/>
          <w:szCs w:val="20"/>
        </w:rPr>
        <w:t xml:space="preserve"> ; </w:t>
      </w:r>
    </w:p>
    <w:p w14:paraId="7B5C3491" w14:textId="3EEBE615" w:rsidR="00AD28D4" w:rsidRPr="007446FF" w:rsidRDefault="00AD28D4" w:rsidP="00003B2C">
      <w:pPr>
        <w:pStyle w:val="Paragraphedeliste"/>
        <w:numPr>
          <w:ilvl w:val="0"/>
          <w:numId w:val="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la participation aux séances de debriefing avec des résumés succincts :</w:t>
      </w:r>
    </w:p>
    <w:p w14:paraId="0B6A8FCD" w14:textId="2BD6F134" w:rsidR="00242830" w:rsidRPr="007446FF" w:rsidRDefault="00A246DB" w:rsidP="00003B2C">
      <w:pPr>
        <w:pStyle w:val="Paragraphedeliste"/>
        <w:numPr>
          <w:ilvl w:val="0"/>
          <w:numId w:val="5"/>
        </w:numPr>
        <w:spacing w:after="0" w:line="240" w:lineRule="auto"/>
        <w:jc w:val="both"/>
        <w:rPr>
          <w:rFonts w:asciiTheme="majorHAnsi" w:hAnsiTheme="majorHAnsi" w:cstheme="majorHAnsi"/>
          <w:sz w:val="20"/>
          <w:szCs w:val="20"/>
        </w:rPr>
      </w:pPr>
      <w:r w:rsidRPr="007446FF">
        <w:rPr>
          <w:rFonts w:asciiTheme="majorHAnsi" w:hAnsiTheme="majorHAnsi" w:cstheme="majorHAnsi"/>
          <w:sz w:val="20"/>
          <w:szCs w:val="20"/>
        </w:rPr>
        <w:t xml:space="preserve">la participation à la réunion de </w:t>
      </w:r>
      <w:r w:rsidR="00E14283" w:rsidRPr="007446FF">
        <w:rPr>
          <w:rFonts w:asciiTheme="majorHAnsi" w:hAnsiTheme="majorHAnsi" w:cstheme="majorHAnsi"/>
          <w:sz w:val="20"/>
          <w:szCs w:val="20"/>
        </w:rPr>
        <w:t xml:space="preserve">validation du rapport de démarrage de l’étude </w:t>
      </w:r>
    </w:p>
    <w:p w14:paraId="121B6984" w14:textId="59F1414A" w:rsidR="00242830" w:rsidRPr="007446FF" w:rsidRDefault="00A246DB" w:rsidP="00003B2C">
      <w:pPr>
        <w:pStyle w:val="Paragraphedeliste"/>
        <w:numPr>
          <w:ilvl w:val="0"/>
          <w:numId w:val="5"/>
        </w:numPr>
        <w:spacing w:after="0" w:line="240" w:lineRule="auto"/>
        <w:jc w:val="both"/>
        <w:rPr>
          <w:rFonts w:asciiTheme="majorHAnsi" w:hAnsiTheme="majorHAnsi" w:cstheme="majorHAnsi"/>
          <w:sz w:val="20"/>
          <w:szCs w:val="20"/>
        </w:rPr>
      </w:pPr>
      <w:r w:rsidRPr="007446FF">
        <w:rPr>
          <w:rFonts w:asciiTheme="majorHAnsi" w:hAnsiTheme="majorHAnsi" w:cstheme="majorHAnsi"/>
          <w:sz w:val="20"/>
          <w:szCs w:val="20"/>
        </w:rPr>
        <w:t xml:space="preserve">l’organisation de rencontres avec l’ensemble des acteurs aux niveaux national, régional et </w:t>
      </w:r>
      <w:r w:rsidR="00AB205D" w:rsidRPr="007446FF">
        <w:rPr>
          <w:rFonts w:asciiTheme="majorHAnsi" w:hAnsiTheme="majorHAnsi" w:cstheme="majorHAnsi"/>
          <w:sz w:val="20"/>
          <w:szCs w:val="20"/>
        </w:rPr>
        <w:t>local</w:t>
      </w:r>
      <w:r w:rsidRPr="007446FF">
        <w:rPr>
          <w:rFonts w:asciiTheme="majorHAnsi" w:hAnsiTheme="majorHAnsi" w:cstheme="majorHAnsi"/>
          <w:sz w:val="20"/>
          <w:szCs w:val="20"/>
        </w:rPr>
        <w:t xml:space="preserve">   dans la conduite de l</w:t>
      </w:r>
      <w:r w:rsidR="00AD28D4">
        <w:rPr>
          <w:rFonts w:asciiTheme="majorHAnsi" w:hAnsiTheme="majorHAnsi" w:cstheme="majorHAnsi"/>
          <w:sz w:val="20"/>
          <w:szCs w:val="20"/>
        </w:rPr>
        <w:t>a mission</w:t>
      </w:r>
      <w:r w:rsidRPr="007446FF">
        <w:rPr>
          <w:rFonts w:asciiTheme="majorHAnsi" w:hAnsiTheme="majorHAnsi" w:cstheme="majorHAnsi"/>
          <w:sz w:val="20"/>
          <w:szCs w:val="20"/>
        </w:rPr>
        <w:t xml:space="preserve">; </w:t>
      </w:r>
    </w:p>
    <w:p w14:paraId="3165CCDA" w14:textId="3F982DB1" w:rsidR="00AB205D" w:rsidRPr="007446FF" w:rsidRDefault="00A246DB" w:rsidP="00003B2C">
      <w:pPr>
        <w:pStyle w:val="Paragraphedeliste"/>
        <w:numPr>
          <w:ilvl w:val="0"/>
          <w:numId w:val="5"/>
        </w:numPr>
        <w:spacing w:after="0" w:line="240" w:lineRule="auto"/>
        <w:jc w:val="both"/>
        <w:rPr>
          <w:rFonts w:asciiTheme="majorHAnsi" w:hAnsiTheme="majorHAnsi" w:cstheme="majorHAnsi"/>
          <w:sz w:val="20"/>
          <w:szCs w:val="20"/>
        </w:rPr>
      </w:pPr>
      <w:r w:rsidRPr="007446FF">
        <w:rPr>
          <w:rFonts w:asciiTheme="majorHAnsi" w:hAnsiTheme="majorHAnsi" w:cstheme="majorHAnsi"/>
          <w:sz w:val="20"/>
          <w:szCs w:val="20"/>
        </w:rPr>
        <w:t>la conception  de la note conceptuelle de</w:t>
      </w:r>
      <w:r w:rsidR="00AB205D" w:rsidRPr="007446FF">
        <w:rPr>
          <w:rFonts w:asciiTheme="majorHAnsi" w:hAnsiTheme="majorHAnsi" w:cstheme="majorHAnsi"/>
          <w:sz w:val="20"/>
          <w:szCs w:val="20"/>
        </w:rPr>
        <w:t>s outils de collecte des données sur le terrain auprès des organisations de producteurs, bénéficiaires de l’intervention</w:t>
      </w:r>
      <w:r w:rsidR="00AD28D4">
        <w:rPr>
          <w:rFonts w:asciiTheme="majorHAnsi" w:hAnsiTheme="majorHAnsi" w:cstheme="majorHAnsi"/>
          <w:sz w:val="20"/>
          <w:szCs w:val="20"/>
        </w:rPr>
        <w:t xml:space="preserve"> et sur les sites du projet ;</w:t>
      </w:r>
    </w:p>
    <w:p w14:paraId="59B90B58" w14:textId="2FCA8713" w:rsidR="00AB205D" w:rsidRPr="007446FF" w:rsidRDefault="00AB205D" w:rsidP="00003B2C">
      <w:pPr>
        <w:pStyle w:val="Paragraphedeliste"/>
        <w:widowControl w:val="0"/>
        <w:numPr>
          <w:ilvl w:val="0"/>
          <w:numId w:val="5"/>
        </w:numPr>
        <w:suppressAutoHyphens/>
        <w:autoSpaceDE w:val="0"/>
        <w:autoSpaceDN w:val="0"/>
        <w:spacing w:after="0" w:line="240" w:lineRule="auto"/>
        <w:jc w:val="both"/>
        <w:textAlignment w:val="baseline"/>
        <w:rPr>
          <w:rFonts w:asciiTheme="majorHAnsi" w:hAnsiTheme="majorHAnsi" w:cstheme="majorHAnsi"/>
          <w:sz w:val="20"/>
          <w:szCs w:val="20"/>
        </w:rPr>
      </w:pPr>
      <w:r w:rsidRPr="007446FF">
        <w:rPr>
          <w:rFonts w:asciiTheme="majorHAnsi" w:hAnsiTheme="majorHAnsi" w:cstheme="majorHAnsi"/>
          <w:sz w:val="20"/>
          <w:szCs w:val="20"/>
        </w:rPr>
        <w:t>l’organisation des séances de travail avec les membres du comité national de pilotage du projet, les partenaires techniques et financiers du projet</w:t>
      </w:r>
      <w:r w:rsidR="00AD28D4">
        <w:rPr>
          <w:rFonts w:asciiTheme="majorHAnsi" w:hAnsiTheme="majorHAnsi" w:cstheme="majorHAnsi"/>
          <w:sz w:val="20"/>
          <w:szCs w:val="20"/>
        </w:rPr>
        <w:t xml:space="preserve"> et l’équipe du projet, en charge de valider chaque étape de la mission.</w:t>
      </w:r>
    </w:p>
    <w:p w14:paraId="0320443A" w14:textId="0E78B44B" w:rsidR="001202AF" w:rsidRPr="007446FF" w:rsidRDefault="001202AF" w:rsidP="00003B2C">
      <w:pPr>
        <w:pStyle w:val="Paragraphedeliste"/>
        <w:widowControl w:val="0"/>
        <w:numPr>
          <w:ilvl w:val="0"/>
          <w:numId w:val="5"/>
        </w:numPr>
        <w:suppressAutoHyphens/>
        <w:autoSpaceDE w:val="0"/>
        <w:autoSpaceDN w:val="0"/>
        <w:spacing w:after="0" w:line="240" w:lineRule="auto"/>
        <w:jc w:val="both"/>
        <w:textAlignment w:val="baseline"/>
        <w:rPr>
          <w:rFonts w:asciiTheme="majorHAnsi" w:hAnsiTheme="majorHAnsi" w:cstheme="majorHAnsi"/>
          <w:sz w:val="20"/>
          <w:szCs w:val="20"/>
        </w:rPr>
      </w:pPr>
      <w:r w:rsidRPr="007446FF">
        <w:rPr>
          <w:rFonts w:asciiTheme="majorHAnsi" w:hAnsiTheme="majorHAnsi" w:cstheme="majorHAnsi"/>
          <w:sz w:val="20"/>
          <w:szCs w:val="20"/>
        </w:rPr>
        <w:t>la collecte des données sur l’impact des réalisations des bonnes pratiques sur la vie des communautés bénéficiaires</w:t>
      </w:r>
      <w:r w:rsidR="00AD28D4">
        <w:rPr>
          <w:rFonts w:asciiTheme="majorHAnsi" w:hAnsiTheme="majorHAnsi" w:cstheme="majorHAnsi"/>
          <w:sz w:val="20"/>
          <w:szCs w:val="20"/>
        </w:rPr>
        <w:t xml:space="preserve"> au niveau des 6 cercles d’intervention du projet ;</w:t>
      </w:r>
    </w:p>
    <w:p w14:paraId="1D0313BB" w14:textId="45BC9389" w:rsidR="001202AF" w:rsidRPr="007446FF" w:rsidRDefault="001202AF" w:rsidP="00003B2C">
      <w:pPr>
        <w:pStyle w:val="Paragraphedeliste"/>
        <w:widowControl w:val="0"/>
        <w:numPr>
          <w:ilvl w:val="0"/>
          <w:numId w:val="5"/>
        </w:numPr>
        <w:suppressAutoHyphens/>
        <w:autoSpaceDE w:val="0"/>
        <w:autoSpaceDN w:val="0"/>
        <w:spacing w:after="0" w:line="240" w:lineRule="auto"/>
        <w:jc w:val="both"/>
        <w:textAlignment w:val="baseline"/>
        <w:rPr>
          <w:rFonts w:asciiTheme="majorHAnsi" w:hAnsiTheme="majorHAnsi" w:cstheme="majorHAnsi"/>
          <w:sz w:val="20"/>
          <w:szCs w:val="20"/>
        </w:rPr>
      </w:pPr>
      <w:r w:rsidRPr="007446FF">
        <w:rPr>
          <w:rFonts w:asciiTheme="majorHAnsi" w:hAnsiTheme="majorHAnsi" w:cstheme="majorHAnsi"/>
          <w:sz w:val="20"/>
          <w:szCs w:val="20"/>
        </w:rPr>
        <w:t>le choix des sites à échantillonner</w:t>
      </w:r>
      <w:r w:rsidR="00AD28D4">
        <w:rPr>
          <w:rFonts w:asciiTheme="majorHAnsi" w:hAnsiTheme="majorHAnsi" w:cstheme="majorHAnsi"/>
          <w:sz w:val="20"/>
          <w:szCs w:val="20"/>
        </w:rPr>
        <w:t> ;</w:t>
      </w:r>
    </w:p>
    <w:p w14:paraId="1212EA7E" w14:textId="106C23EB" w:rsidR="001202AF" w:rsidRPr="007446FF" w:rsidRDefault="00A246DB" w:rsidP="00003B2C">
      <w:pPr>
        <w:pStyle w:val="Paragraphedeliste"/>
        <w:widowControl w:val="0"/>
        <w:numPr>
          <w:ilvl w:val="0"/>
          <w:numId w:val="5"/>
        </w:numPr>
        <w:suppressAutoHyphens/>
        <w:autoSpaceDE w:val="0"/>
        <w:autoSpaceDN w:val="0"/>
        <w:spacing w:after="0" w:line="240" w:lineRule="auto"/>
        <w:jc w:val="both"/>
        <w:textAlignment w:val="baseline"/>
        <w:rPr>
          <w:rFonts w:asciiTheme="majorHAnsi" w:hAnsiTheme="majorHAnsi" w:cstheme="majorHAnsi"/>
          <w:sz w:val="20"/>
          <w:szCs w:val="20"/>
        </w:rPr>
      </w:pPr>
      <w:r w:rsidRPr="007446FF">
        <w:rPr>
          <w:rFonts w:asciiTheme="majorHAnsi" w:hAnsiTheme="majorHAnsi" w:cstheme="majorHAnsi"/>
          <w:sz w:val="20"/>
          <w:szCs w:val="20"/>
        </w:rPr>
        <w:t xml:space="preserve">l’information et la sensibilisation  </w:t>
      </w:r>
      <w:r w:rsidR="00E14283" w:rsidRPr="007446FF">
        <w:rPr>
          <w:rFonts w:asciiTheme="majorHAnsi" w:eastAsia="Times New Roman" w:hAnsiTheme="majorHAnsi" w:cstheme="majorHAnsi"/>
          <w:sz w:val="20"/>
          <w:szCs w:val="20"/>
          <w:lang w:eastAsia="en-GB"/>
        </w:rPr>
        <w:t>d</w:t>
      </w:r>
      <w:r w:rsidRPr="007446FF">
        <w:rPr>
          <w:rFonts w:asciiTheme="majorHAnsi" w:eastAsia="Times New Roman" w:hAnsiTheme="majorHAnsi" w:cstheme="majorHAnsi"/>
          <w:sz w:val="20"/>
          <w:szCs w:val="20"/>
          <w:lang w:eastAsia="en-GB"/>
        </w:rPr>
        <w:t xml:space="preserve">es responsables </w:t>
      </w:r>
      <w:r w:rsidR="00E14283" w:rsidRPr="007446FF">
        <w:rPr>
          <w:rFonts w:asciiTheme="majorHAnsi" w:eastAsia="Times New Roman" w:hAnsiTheme="majorHAnsi" w:cstheme="majorHAnsi"/>
          <w:sz w:val="20"/>
          <w:szCs w:val="20"/>
          <w:lang w:eastAsia="en-GB"/>
        </w:rPr>
        <w:t xml:space="preserve">sur </w:t>
      </w:r>
      <w:r w:rsidR="001202AF" w:rsidRPr="007446FF">
        <w:rPr>
          <w:rFonts w:asciiTheme="majorHAnsi" w:eastAsia="Times New Roman" w:hAnsiTheme="majorHAnsi" w:cstheme="majorHAnsi"/>
          <w:sz w:val="20"/>
          <w:szCs w:val="20"/>
          <w:lang w:eastAsia="en-GB"/>
        </w:rPr>
        <w:t>la mise à échelle des bonnes pratiques GDTE dans la zone du projet et au déla</w:t>
      </w:r>
      <w:r w:rsidR="00AD28D4">
        <w:rPr>
          <w:rFonts w:asciiTheme="majorHAnsi" w:eastAsia="Times New Roman" w:hAnsiTheme="majorHAnsi" w:cstheme="majorHAnsi"/>
          <w:sz w:val="20"/>
          <w:szCs w:val="20"/>
          <w:lang w:eastAsia="en-GB"/>
        </w:rPr>
        <w:t> ;</w:t>
      </w:r>
    </w:p>
    <w:p w14:paraId="3257371D" w14:textId="2CAC1B8A" w:rsidR="00242830" w:rsidRPr="007446FF" w:rsidRDefault="00A246DB" w:rsidP="00003B2C">
      <w:pPr>
        <w:pStyle w:val="Paragraphedeliste"/>
        <w:widowControl w:val="0"/>
        <w:numPr>
          <w:ilvl w:val="0"/>
          <w:numId w:val="5"/>
        </w:numPr>
        <w:suppressAutoHyphens/>
        <w:autoSpaceDE w:val="0"/>
        <w:autoSpaceDN w:val="0"/>
        <w:spacing w:after="0" w:line="240" w:lineRule="auto"/>
        <w:jc w:val="both"/>
        <w:textAlignment w:val="baseline"/>
        <w:rPr>
          <w:rFonts w:asciiTheme="majorHAnsi" w:hAnsiTheme="majorHAnsi" w:cstheme="majorHAnsi"/>
          <w:sz w:val="20"/>
          <w:szCs w:val="20"/>
        </w:rPr>
      </w:pPr>
      <w:r w:rsidRPr="007446FF">
        <w:rPr>
          <w:rFonts w:asciiTheme="majorHAnsi" w:hAnsiTheme="majorHAnsi" w:cstheme="majorHAnsi"/>
          <w:sz w:val="20"/>
          <w:szCs w:val="20"/>
        </w:rPr>
        <w:t>la production du rapport provisoire de l</w:t>
      </w:r>
      <w:r w:rsidR="00E14283" w:rsidRPr="007446FF">
        <w:rPr>
          <w:rFonts w:asciiTheme="majorHAnsi" w:hAnsiTheme="majorHAnsi" w:cstheme="majorHAnsi"/>
          <w:sz w:val="20"/>
          <w:szCs w:val="20"/>
        </w:rPr>
        <w:t>’é</w:t>
      </w:r>
      <w:r w:rsidR="001202AF" w:rsidRPr="007446FF">
        <w:rPr>
          <w:rFonts w:asciiTheme="majorHAnsi" w:hAnsiTheme="majorHAnsi" w:cstheme="majorHAnsi"/>
          <w:sz w:val="20"/>
          <w:szCs w:val="20"/>
        </w:rPr>
        <w:t>valuation finale</w:t>
      </w:r>
      <w:r w:rsidRPr="007446FF">
        <w:rPr>
          <w:rFonts w:asciiTheme="majorHAnsi" w:hAnsiTheme="majorHAnsi" w:cstheme="majorHAnsi"/>
          <w:sz w:val="20"/>
          <w:szCs w:val="20"/>
        </w:rPr>
        <w:t> ;</w:t>
      </w:r>
    </w:p>
    <w:p w14:paraId="56EA29C7" w14:textId="2C8C2790" w:rsidR="00242830" w:rsidRPr="007446FF" w:rsidRDefault="00A246DB" w:rsidP="00003B2C">
      <w:pPr>
        <w:pStyle w:val="Paragraphedeliste"/>
        <w:widowControl w:val="0"/>
        <w:numPr>
          <w:ilvl w:val="0"/>
          <w:numId w:val="5"/>
        </w:numPr>
        <w:suppressAutoHyphens/>
        <w:autoSpaceDE w:val="0"/>
        <w:autoSpaceDN w:val="0"/>
        <w:spacing w:after="0" w:line="240" w:lineRule="auto"/>
        <w:jc w:val="both"/>
        <w:textAlignment w:val="baseline"/>
        <w:rPr>
          <w:rFonts w:asciiTheme="majorHAnsi" w:hAnsiTheme="majorHAnsi" w:cstheme="majorHAnsi"/>
          <w:sz w:val="20"/>
          <w:szCs w:val="20"/>
        </w:rPr>
      </w:pPr>
      <w:r w:rsidRPr="007446FF">
        <w:rPr>
          <w:rFonts w:asciiTheme="majorHAnsi" w:hAnsiTheme="majorHAnsi" w:cstheme="majorHAnsi"/>
          <w:sz w:val="20"/>
          <w:szCs w:val="20"/>
        </w:rPr>
        <w:t>la participation à la réunion du comité technique d’examen et de validation du rapport provisoire de l</w:t>
      </w:r>
      <w:r w:rsidR="00E14283" w:rsidRPr="007446FF">
        <w:rPr>
          <w:rFonts w:asciiTheme="majorHAnsi" w:hAnsiTheme="majorHAnsi" w:cstheme="majorHAnsi"/>
          <w:sz w:val="20"/>
          <w:szCs w:val="20"/>
        </w:rPr>
        <w:t>’é</w:t>
      </w:r>
      <w:r w:rsidR="001202AF" w:rsidRPr="007446FF">
        <w:rPr>
          <w:rFonts w:asciiTheme="majorHAnsi" w:hAnsiTheme="majorHAnsi" w:cstheme="majorHAnsi"/>
          <w:sz w:val="20"/>
          <w:szCs w:val="20"/>
        </w:rPr>
        <w:t>valuation finale</w:t>
      </w:r>
      <w:r w:rsidRPr="007446FF">
        <w:rPr>
          <w:rFonts w:asciiTheme="majorHAnsi" w:hAnsiTheme="majorHAnsi" w:cstheme="majorHAnsi"/>
          <w:sz w:val="20"/>
          <w:szCs w:val="20"/>
        </w:rPr>
        <w:t xml:space="preserve">; </w:t>
      </w:r>
    </w:p>
    <w:p w14:paraId="705193C0" w14:textId="2D61D3B2" w:rsidR="00242830" w:rsidRPr="007446FF" w:rsidRDefault="00A246DB" w:rsidP="00003B2C">
      <w:pPr>
        <w:pStyle w:val="Paragraphedeliste"/>
        <w:widowControl w:val="0"/>
        <w:numPr>
          <w:ilvl w:val="0"/>
          <w:numId w:val="5"/>
        </w:numPr>
        <w:suppressAutoHyphens/>
        <w:autoSpaceDE w:val="0"/>
        <w:autoSpaceDN w:val="0"/>
        <w:spacing w:after="0" w:line="240" w:lineRule="auto"/>
        <w:jc w:val="both"/>
        <w:textAlignment w:val="baseline"/>
        <w:rPr>
          <w:rFonts w:asciiTheme="majorHAnsi" w:hAnsiTheme="majorHAnsi" w:cstheme="majorHAnsi"/>
          <w:sz w:val="20"/>
          <w:szCs w:val="20"/>
        </w:rPr>
      </w:pPr>
      <w:r w:rsidRPr="007446FF">
        <w:rPr>
          <w:rFonts w:asciiTheme="majorHAnsi" w:hAnsiTheme="majorHAnsi" w:cstheme="majorHAnsi"/>
          <w:sz w:val="20"/>
          <w:szCs w:val="20"/>
        </w:rPr>
        <w:t>la production et le dépôt du rapport final de l</w:t>
      </w:r>
      <w:r w:rsidR="002B641F" w:rsidRPr="007446FF">
        <w:rPr>
          <w:rFonts w:asciiTheme="majorHAnsi" w:hAnsiTheme="majorHAnsi" w:cstheme="majorHAnsi"/>
          <w:sz w:val="20"/>
          <w:szCs w:val="20"/>
        </w:rPr>
        <w:t>’é</w:t>
      </w:r>
      <w:r w:rsidR="001202AF" w:rsidRPr="007446FF">
        <w:rPr>
          <w:rFonts w:asciiTheme="majorHAnsi" w:hAnsiTheme="majorHAnsi" w:cstheme="majorHAnsi"/>
          <w:sz w:val="20"/>
          <w:szCs w:val="20"/>
        </w:rPr>
        <w:t>valuation finale</w:t>
      </w:r>
      <w:r w:rsidRPr="007446FF">
        <w:rPr>
          <w:rFonts w:asciiTheme="majorHAnsi" w:hAnsiTheme="majorHAnsi" w:cstheme="majorHAnsi"/>
          <w:sz w:val="20"/>
          <w:szCs w:val="20"/>
        </w:rPr>
        <w:t>.</w:t>
      </w:r>
    </w:p>
    <w:p w14:paraId="049E3280" w14:textId="77777777" w:rsidR="00242830" w:rsidRPr="007446FF" w:rsidRDefault="00242830" w:rsidP="00062FE1">
      <w:pPr>
        <w:pStyle w:val="Paragraphedeliste"/>
        <w:spacing w:after="0" w:line="240" w:lineRule="auto"/>
        <w:ind w:left="1788"/>
        <w:jc w:val="both"/>
        <w:rPr>
          <w:rFonts w:asciiTheme="majorHAnsi" w:hAnsiTheme="majorHAnsi" w:cstheme="majorHAnsi"/>
          <w:sz w:val="20"/>
          <w:szCs w:val="20"/>
        </w:rPr>
      </w:pPr>
    </w:p>
    <w:p w14:paraId="440414D1" w14:textId="170D9CD4" w:rsidR="00242830" w:rsidRPr="00AD28D4" w:rsidRDefault="00A246DB" w:rsidP="00AD28D4">
      <w:pPr>
        <w:spacing w:after="0" w:line="240" w:lineRule="auto"/>
        <w:jc w:val="both"/>
        <w:rPr>
          <w:rFonts w:asciiTheme="majorHAnsi" w:hAnsiTheme="majorHAnsi" w:cstheme="majorHAnsi"/>
          <w:b/>
          <w:sz w:val="20"/>
          <w:szCs w:val="20"/>
        </w:rPr>
      </w:pPr>
      <w:r w:rsidRPr="00AD28D4">
        <w:rPr>
          <w:rFonts w:asciiTheme="majorHAnsi" w:hAnsiTheme="majorHAnsi" w:cstheme="majorHAnsi"/>
          <w:b/>
          <w:sz w:val="20"/>
          <w:szCs w:val="20"/>
        </w:rPr>
        <w:t>Aptitudes Interactives</w:t>
      </w:r>
      <w:r w:rsidR="00BA2451" w:rsidRPr="00AD28D4">
        <w:rPr>
          <w:rFonts w:asciiTheme="majorHAnsi" w:hAnsiTheme="majorHAnsi" w:cstheme="majorHAnsi"/>
          <w:b/>
          <w:sz w:val="20"/>
          <w:szCs w:val="20"/>
        </w:rPr>
        <w:t xml:space="preserve"> </w:t>
      </w:r>
      <w:r w:rsidRPr="00AD28D4">
        <w:rPr>
          <w:rFonts w:asciiTheme="majorHAnsi" w:hAnsiTheme="majorHAnsi" w:cstheme="majorHAnsi"/>
          <w:b/>
          <w:sz w:val="20"/>
          <w:szCs w:val="20"/>
        </w:rPr>
        <w:t>:</w:t>
      </w:r>
    </w:p>
    <w:p w14:paraId="6B9F783B" w14:textId="77777777" w:rsidR="00242830" w:rsidRPr="00AD28D4" w:rsidRDefault="00A246DB" w:rsidP="00003B2C">
      <w:pPr>
        <w:pStyle w:val="Paragraphedeliste"/>
        <w:numPr>
          <w:ilvl w:val="0"/>
          <w:numId w:val="24"/>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reconnaît et réagit de façon appropriée aux idées, aux intérêts et aux préoccupations des autres en témoignant d’une grande sensibilité pour la différence ;</w:t>
      </w:r>
    </w:p>
    <w:p w14:paraId="5FD45542" w14:textId="77777777" w:rsidR="00242830" w:rsidRPr="00AD28D4" w:rsidRDefault="00A246DB" w:rsidP="00003B2C">
      <w:pPr>
        <w:pStyle w:val="Paragraphedeliste"/>
        <w:numPr>
          <w:ilvl w:val="0"/>
          <w:numId w:val="24"/>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 xml:space="preserve">établit les normes et objectifs de performance, et assume les responsabilités y afférentes. </w:t>
      </w:r>
    </w:p>
    <w:p w14:paraId="6FD7BF7B" w14:textId="77777777" w:rsidR="00242830" w:rsidRPr="007446FF" w:rsidRDefault="00242830" w:rsidP="00062FE1">
      <w:pPr>
        <w:pStyle w:val="Paragraphedeliste"/>
        <w:spacing w:after="0" w:line="240" w:lineRule="auto"/>
        <w:ind w:left="1788"/>
        <w:jc w:val="both"/>
        <w:rPr>
          <w:rFonts w:asciiTheme="majorHAnsi" w:hAnsiTheme="majorHAnsi" w:cstheme="majorHAnsi"/>
          <w:sz w:val="20"/>
          <w:szCs w:val="20"/>
        </w:rPr>
      </w:pPr>
    </w:p>
    <w:p w14:paraId="42D9D136" w14:textId="0C38E1FA" w:rsidR="00242830" w:rsidRPr="00AD28D4" w:rsidRDefault="00A246DB" w:rsidP="00AD28D4">
      <w:pPr>
        <w:spacing w:after="0" w:line="240" w:lineRule="auto"/>
        <w:jc w:val="both"/>
        <w:rPr>
          <w:rFonts w:asciiTheme="majorHAnsi" w:hAnsiTheme="majorHAnsi" w:cstheme="majorHAnsi"/>
          <w:b/>
          <w:sz w:val="20"/>
          <w:szCs w:val="20"/>
        </w:rPr>
      </w:pPr>
      <w:r w:rsidRPr="00AD28D4">
        <w:rPr>
          <w:rFonts w:asciiTheme="majorHAnsi" w:hAnsiTheme="majorHAnsi" w:cstheme="majorHAnsi"/>
          <w:b/>
          <w:sz w:val="20"/>
          <w:szCs w:val="20"/>
        </w:rPr>
        <w:t xml:space="preserve">Orientation sur les </w:t>
      </w:r>
      <w:r w:rsidR="0098459C" w:rsidRPr="00AD28D4">
        <w:rPr>
          <w:rFonts w:asciiTheme="majorHAnsi" w:hAnsiTheme="majorHAnsi" w:cstheme="majorHAnsi"/>
          <w:b/>
          <w:sz w:val="20"/>
          <w:szCs w:val="20"/>
        </w:rPr>
        <w:t>r</w:t>
      </w:r>
      <w:r w:rsidRPr="00AD28D4">
        <w:rPr>
          <w:rFonts w:asciiTheme="majorHAnsi" w:hAnsiTheme="majorHAnsi" w:cstheme="majorHAnsi"/>
          <w:b/>
          <w:sz w:val="20"/>
          <w:szCs w:val="20"/>
        </w:rPr>
        <w:t>ésultats</w:t>
      </w:r>
      <w:r w:rsidR="009962F5" w:rsidRPr="00AD28D4">
        <w:rPr>
          <w:rFonts w:asciiTheme="majorHAnsi" w:hAnsiTheme="majorHAnsi" w:cstheme="majorHAnsi"/>
          <w:b/>
          <w:sz w:val="20"/>
          <w:szCs w:val="20"/>
        </w:rPr>
        <w:t xml:space="preserve"> </w:t>
      </w:r>
      <w:r w:rsidRPr="00AD28D4">
        <w:rPr>
          <w:rFonts w:asciiTheme="majorHAnsi" w:hAnsiTheme="majorHAnsi" w:cstheme="majorHAnsi"/>
          <w:b/>
          <w:sz w:val="20"/>
          <w:szCs w:val="20"/>
        </w:rPr>
        <w:t>:</w:t>
      </w:r>
    </w:p>
    <w:p w14:paraId="393BE474" w14:textId="77777777" w:rsidR="00242830" w:rsidRPr="00AD28D4" w:rsidRDefault="00A246DB" w:rsidP="00003B2C">
      <w:pPr>
        <w:pStyle w:val="Paragraphedeliste"/>
        <w:numPr>
          <w:ilvl w:val="0"/>
          <w:numId w:val="23"/>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planifie et produit des résultats de qualité pour atteindre les objectifs visés.</w:t>
      </w:r>
    </w:p>
    <w:p w14:paraId="315EAEFE" w14:textId="1E0A4D01" w:rsidR="00242830" w:rsidRPr="00AD28D4" w:rsidRDefault="00A246DB" w:rsidP="00AD28D4">
      <w:pPr>
        <w:spacing w:after="0" w:line="240" w:lineRule="auto"/>
        <w:jc w:val="both"/>
        <w:rPr>
          <w:rFonts w:asciiTheme="majorHAnsi" w:hAnsiTheme="majorHAnsi" w:cstheme="majorHAnsi"/>
          <w:b/>
          <w:sz w:val="20"/>
          <w:szCs w:val="20"/>
        </w:rPr>
      </w:pPr>
      <w:r w:rsidRPr="00AD28D4">
        <w:rPr>
          <w:rFonts w:asciiTheme="majorHAnsi" w:hAnsiTheme="majorHAnsi" w:cstheme="majorHAnsi"/>
          <w:b/>
          <w:sz w:val="20"/>
          <w:szCs w:val="20"/>
        </w:rPr>
        <w:t>Innovation et discernement</w:t>
      </w:r>
      <w:r w:rsidR="009962F5" w:rsidRPr="00AD28D4">
        <w:rPr>
          <w:rFonts w:asciiTheme="majorHAnsi" w:hAnsiTheme="majorHAnsi" w:cstheme="majorHAnsi"/>
          <w:b/>
          <w:sz w:val="20"/>
          <w:szCs w:val="20"/>
        </w:rPr>
        <w:t xml:space="preserve"> </w:t>
      </w:r>
      <w:r w:rsidRPr="00AD28D4">
        <w:rPr>
          <w:rFonts w:asciiTheme="majorHAnsi" w:hAnsiTheme="majorHAnsi" w:cstheme="majorHAnsi"/>
          <w:b/>
          <w:sz w:val="20"/>
          <w:szCs w:val="20"/>
        </w:rPr>
        <w:t>:</w:t>
      </w:r>
    </w:p>
    <w:p w14:paraId="186C0C1C" w14:textId="77777777" w:rsidR="00242830" w:rsidRPr="007446FF" w:rsidRDefault="00242830" w:rsidP="00062FE1">
      <w:pPr>
        <w:pStyle w:val="Paragraphedeliste"/>
        <w:spacing w:after="0" w:line="240" w:lineRule="auto"/>
        <w:jc w:val="both"/>
        <w:rPr>
          <w:rFonts w:asciiTheme="majorHAnsi" w:hAnsiTheme="majorHAnsi" w:cstheme="majorHAnsi"/>
          <w:sz w:val="20"/>
          <w:szCs w:val="20"/>
        </w:rPr>
      </w:pPr>
    </w:p>
    <w:p w14:paraId="04194CBE" w14:textId="77777777" w:rsidR="00242830" w:rsidRPr="00AD28D4" w:rsidRDefault="00A246DB" w:rsidP="00003B2C">
      <w:pPr>
        <w:pStyle w:val="Paragraphedeliste"/>
        <w:numPr>
          <w:ilvl w:val="0"/>
          <w:numId w:val="22"/>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contribue avec des idées et des approches novatrices et pratiques pour faire face à des situations difficiles ;</w:t>
      </w:r>
    </w:p>
    <w:p w14:paraId="59A1BBD6" w14:textId="77777777" w:rsidR="00242830" w:rsidRPr="00AD28D4" w:rsidRDefault="00A246DB" w:rsidP="00003B2C">
      <w:pPr>
        <w:pStyle w:val="Paragraphedeliste"/>
        <w:numPr>
          <w:ilvl w:val="0"/>
          <w:numId w:val="22"/>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 xml:space="preserve">s’efforce de fournir des services de qualité centrés sur le client (à l’interne comme à l’externe). </w:t>
      </w:r>
    </w:p>
    <w:p w14:paraId="2CAFDE08" w14:textId="77777777" w:rsidR="00242830" w:rsidRPr="007446FF" w:rsidRDefault="00242830" w:rsidP="00062FE1">
      <w:pPr>
        <w:pStyle w:val="Paragraphedeliste"/>
        <w:spacing w:after="0" w:line="240" w:lineRule="auto"/>
        <w:ind w:left="1788"/>
        <w:jc w:val="both"/>
        <w:rPr>
          <w:rFonts w:asciiTheme="majorHAnsi" w:hAnsiTheme="majorHAnsi" w:cstheme="majorHAnsi"/>
          <w:sz w:val="20"/>
          <w:szCs w:val="20"/>
        </w:rPr>
      </w:pPr>
    </w:p>
    <w:p w14:paraId="71E591D9" w14:textId="77777777" w:rsidR="00242830" w:rsidRPr="00AD28D4" w:rsidRDefault="00A246DB" w:rsidP="00AD28D4">
      <w:pPr>
        <w:spacing w:after="0" w:line="240" w:lineRule="auto"/>
        <w:jc w:val="both"/>
        <w:rPr>
          <w:rFonts w:asciiTheme="majorHAnsi" w:hAnsiTheme="majorHAnsi" w:cstheme="majorHAnsi"/>
          <w:b/>
          <w:sz w:val="20"/>
          <w:szCs w:val="20"/>
        </w:rPr>
      </w:pPr>
      <w:r w:rsidRPr="00AD28D4">
        <w:rPr>
          <w:rFonts w:asciiTheme="majorHAnsi" w:hAnsiTheme="majorHAnsi" w:cstheme="majorHAnsi"/>
          <w:b/>
          <w:sz w:val="20"/>
          <w:szCs w:val="20"/>
        </w:rPr>
        <w:t>Communication:</w:t>
      </w:r>
    </w:p>
    <w:p w14:paraId="0F1933D6" w14:textId="77777777" w:rsidR="00242830" w:rsidRPr="007446FF" w:rsidRDefault="00A246DB" w:rsidP="00AD28D4">
      <w:pPr>
        <w:spacing w:after="0" w:line="240" w:lineRule="auto"/>
        <w:jc w:val="both"/>
        <w:rPr>
          <w:rFonts w:asciiTheme="majorHAnsi" w:hAnsiTheme="majorHAnsi" w:cstheme="majorHAnsi"/>
          <w:sz w:val="20"/>
          <w:szCs w:val="20"/>
        </w:rPr>
      </w:pPr>
      <w:r w:rsidRPr="007446FF">
        <w:rPr>
          <w:rFonts w:asciiTheme="majorHAnsi" w:hAnsiTheme="majorHAnsi" w:cstheme="majorHAnsi"/>
          <w:sz w:val="20"/>
          <w:szCs w:val="20"/>
        </w:rPr>
        <w:t xml:space="preserve">Démontre de bonnes aptitudes de communication écrite et orale. </w:t>
      </w:r>
    </w:p>
    <w:p w14:paraId="54E651E9" w14:textId="682432A3" w:rsidR="00242830" w:rsidRPr="00AD28D4" w:rsidRDefault="00A246DB" w:rsidP="00003B2C">
      <w:pPr>
        <w:pStyle w:val="Paragraphedeliste"/>
        <w:numPr>
          <w:ilvl w:val="0"/>
          <w:numId w:val="21"/>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Connaissance du travail et expertise</w:t>
      </w:r>
      <w:r w:rsidR="0098459C" w:rsidRPr="00AD28D4">
        <w:rPr>
          <w:rFonts w:asciiTheme="majorHAnsi" w:hAnsiTheme="majorHAnsi" w:cstheme="majorHAnsi"/>
          <w:sz w:val="20"/>
          <w:szCs w:val="20"/>
        </w:rPr>
        <w:t> ;</w:t>
      </w:r>
    </w:p>
    <w:p w14:paraId="22E14830" w14:textId="124F7FC8" w:rsidR="00242830" w:rsidRPr="00AD28D4" w:rsidRDefault="00A246DB" w:rsidP="00003B2C">
      <w:pPr>
        <w:pStyle w:val="Paragraphedeliste"/>
        <w:numPr>
          <w:ilvl w:val="0"/>
          <w:numId w:val="21"/>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 xml:space="preserve">exécute les tâches quotidiennes de façon ordonnée, efficace et systématique en s’adaptant à la charge </w:t>
      </w:r>
      <w:r w:rsidR="00AE22DE">
        <w:rPr>
          <w:rFonts w:asciiTheme="majorHAnsi" w:hAnsiTheme="majorHAnsi" w:cstheme="majorHAnsi"/>
          <w:sz w:val="20"/>
          <w:szCs w:val="20"/>
        </w:rPr>
        <w:t xml:space="preserve">de </w:t>
      </w:r>
      <w:r w:rsidRPr="00AD28D4">
        <w:rPr>
          <w:rFonts w:asciiTheme="majorHAnsi" w:hAnsiTheme="majorHAnsi" w:cstheme="majorHAnsi"/>
          <w:sz w:val="20"/>
          <w:szCs w:val="20"/>
        </w:rPr>
        <w:t>travail lorsqu’elle fluctue ;</w:t>
      </w:r>
    </w:p>
    <w:p w14:paraId="379B2C89" w14:textId="77777777" w:rsidR="00242830" w:rsidRPr="00AD28D4" w:rsidRDefault="00A246DB" w:rsidP="00003B2C">
      <w:pPr>
        <w:pStyle w:val="Paragraphedeliste"/>
        <w:numPr>
          <w:ilvl w:val="0"/>
          <w:numId w:val="21"/>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utilise la technologie de l’Information comme outil et comme ressource ;</w:t>
      </w:r>
    </w:p>
    <w:p w14:paraId="5708481A" w14:textId="77777777" w:rsidR="00242830" w:rsidRPr="00AD28D4" w:rsidRDefault="00A246DB" w:rsidP="00003B2C">
      <w:pPr>
        <w:pStyle w:val="Paragraphedeliste"/>
        <w:numPr>
          <w:ilvl w:val="0"/>
          <w:numId w:val="21"/>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est motivé et démontre une capacité à poursuivre son développement personnel et à apprendre ;</w:t>
      </w:r>
    </w:p>
    <w:p w14:paraId="73C30075" w14:textId="77777777" w:rsidR="00242830" w:rsidRPr="00AD28D4" w:rsidRDefault="00A246DB" w:rsidP="00003B2C">
      <w:pPr>
        <w:pStyle w:val="Paragraphedeliste"/>
        <w:numPr>
          <w:ilvl w:val="0"/>
          <w:numId w:val="21"/>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 xml:space="preserve">bonne connaissance des initiatives d’élaboration et de mise en œuvre de programmes d’éducation sur les risques climatiques et d’inondations au Mali ; </w:t>
      </w:r>
    </w:p>
    <w:p w14:paraId="1AF581BE" w14:textId="77777777" w:rsidR="00242830" w:rsidRPr="00AD28D4" w:rsidRDefault="00A246DB" w:rsidP="00003B2C">
      <w:pPr>
        <w:pStyle w:val="Paragraphedeliste"/>
        <w:numPr>
          <w:ilvl w:val="0"/>
          <w:numId w:val="21"/>
        </w:numPr>
        <w:spacing w:after="0" w:line="240" w:lineRule="auto"/>
        <w:jc w:val="both"/>
        <w:rPr>
          <w:rFonts w:asciiTheme="majorHAnsi" w:hAnsiTheme="majorHAnsi" w:cstheme="majorHAnsi"/>
          <w:sz w:val="20"/>
          <w:szCs w:val="20"/>
        </w:rPr>
      </w:pPr>
      <w:r w:rsidRPr="00AD28D4">
        <w:rPr>
          <w:rFonts w:asciiTheme="majorHAnsi" w:hAnsiTheme="majorHAnsi" w:cstheme="majorHAnsi"/>
          <w:sz w:val="20"/>
          <w:szCs w:val="20"/>
        </w:rPr>
        <w:t xml:space="preserve">expériences des procédures du PNUD et du Fonds Mondial pour l’Environnement en matière de gestion programmatique. </w:t>
      </w:r>
    </w:p>
    <w:p w14:paraId="577F059A" w14:textId="0B2848EB" w:rsidR="00242830" w:rsidRPr="007446FF" w:rsidRDefault="008445D7" w:rsidP="00062FE1">
      <w:pPr>
        <w:pStyle w:val="Paragraphedeliste"/>
        <w:spacing w:after="0" w:line="240" w:lineRule="auto"/>
        <w:jc w:val="both"/>
        <w:rPr>
          <w:rFonts w:asciiTheme="majorHAnsi" w:hAnsiTheme="majorHAnsi" w:cstheme="majorHAnsi"/>
          <w:sz w:val="20"/>
          <w:szCs w:val="20"/>
        </w:rPr>
      </w:pPr>
      <w:r w:rsidRPr="00062FE1">
        <w:rPr>
          <w:rFonts w:eastAsia="Calibri" w:cstheme="minorHAnsi"/>
          <w:noProof/>
          <w:lang w:eastAsia="fr-FR"/>
        </w:rPr>
        <mc:AlternateContent>
          <mc:Choice Requires="wps">
            <w:drawing>
              <wp:anchor distT="4294967292" distB="4294967292" distL="114300" distR="114300" simplePos="0" relativeHeight="251675648" behindDoc="0" locked="0" layoutInCell="1" allowOverlap="1" wp14:anchorId="523044E1" wp14:editId="4D8ECEB9">
                <wp:simplePos x="0" y="0"/>
                <wp:positionH relativeFrom="column">
                  <wp:posOffset>-287079</wp:posOffset>
                </wp:positionH>
                <wp:positionV relativeFrom="paragraph">
                  <wp:posOffset>152090</wp:posOffset>
                </wp:positionV>
                <wp:extent cx="6638925" cy="0"/>
                <wp:effectExtent l="0" t="19050" r="28575" b="1905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52DE6" id="Connecteur droit avec flèche 7" o:spid="_x0000_s1026" type="#_x0000_t32" style="position:absolute;margin-left:-22.6pt;margin-top:12pt;width:522.75pt;height:0;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" strokecolor="blue" strokeweight="4.5pt"/>
            </w:pict>
          </mc:Fallback>
        </mc:AlternateContent>
      </w:r>
    </w:p>
    <w:p w14:paraId="21A75CC5" w14:textId="11D7496B" w:rsidR="00BA2451" w:rsidRPr="007446FF" w:rsidRDefault="00BA2451" w:rsidP="00062FE1">
      <w:pPr>
        <w:pStyle w:val="Paragraphedeliste"/>
        <w:spacing w:after="0" w:line="240" w:lineRule="auto"/>
        <w:jc w:val="both"/>
        <w:rPr>
          <w:rFonts w:asciiTheme="majorHAnsi" w:hAnsiTheme="majorHAnsi" w:cstheme="majorHAnsi"/>
          <w:sz w:val="20"/>
          <w:szCs w:val="20"/>
        </w:rPr>
      </w:pPr>
    </w:p>
    <w:p w14:paraId="3F06CBE6" w14:textId="307A92A1" w:rsidR="00242830" w:rsidRPr="007446FF" w:rsidRDefault="008445D7" w:rsidP="00003B2C">
      <w:pPr>
        <w:pStyle w:val="Paragraphedeliste"/>
        <w:numPr>
          <w:ilvl w:val="0"/>
          <w:numId w:val="4"/>
        </w:numPr>
        <w:spacing w:after="0" w:line="240" w:lineRule="auto"/>
        <w:jc w:val="both"/>
        <w:rPr>
          <w:rFonts w:asciiTheme="majorHAnsi" w:hAnsiTheme="majorHAnsi" w:cstheme="majorHAnsi"/>
          <w:b/>
          <w:sz w:val="20"/>
          <w:szCs w:val="20"/>
        </w:rPr>
      </w:pPr>
      <w:r w:rsidRPr="007446FF">
        <w:rPr>
          <w:rFonts w:asciiTheme="majorHAnsi" w:hAnsiTheme="majorHAnsi" w:cstheme="majorHAnsi"/>
          <w:b/>
          <w:sz w:val="20"/>
          <w:szCs w:val="20"/>
        </w:rPr>
        <w:t>QUALIFICATIONS</w:t>
      </w:r>
    </w:p>
    <w:p w14:paraId="02C90010" w14:textId="77777777" w:rsidR="00242830" w:rsidRPr="007446FF" w:rsidRDefault="00A246DB" w:rsidP="00062FE1">
      <w:pPr>
        <w:pStyle w:val="Titre1"/>
        <w:spacing w:before="0" w:line="240" w:lineRule="auto"/>
        <w:contextualSpacing/>
        <w:rPr>
          <w:rFonts w:eastAsia="Arial" w:cstheme="majorHAnsi"/>
          <w:color w:val="auto"/>
          <w:sz w:val="20"/>
          <w:szCs w:val="20"/>
        </w:rPr>
      </w:pPr>
      <w:r w:rsidRPr="007446FF">
        <w:rPr>
          <w:rFonts w:eastAsia="Arial" w:cstheme="majorHAnsi"/>
          <w:color w:val="auto"/>
          <w:sz w:val="20"/>
          <w:szCs w:val="20"/>
        </w:rPr>
        <w:t>Profil du consultant</w:t>
      </w:r>
    </w:p>
    <w:p w14:paraId="76F930E6" w14:textId="0716E18A" w:rsidR="00607617" w:rsidRPr="00607617" w:rsidRDefault="00A246DB" w:rsidP="00607617">
      <w:pPr>
        <w:pStyle w:val="Paragraphedeliste"/>
        <w:numPr>
          <w:ilvl w:val="0"/>
          <w:numId w:val="25"/>
        </w:numPr>
        <w:autoSpaceDE w:val="0"/>
        <w:autoSpaceDN w:val="0"/>
        <w:adjustRightInd w:val="0"/>
        <w:spacing w:after="0" w:line="240" w:lineRule="auto"/>
        <w:jc w:val="both"/>
        <w:rPr>
          <w:rFonts w:cstheme="minorHAnsi"/>
          <w:sz w:val="20"/>
          <w:szCs w:val="20"/>
        </w:rPr>
      </w:pPr>
      <w:r w:rsidRPr="00607617">
        <w:rPr>
          <w:rFonts w:eastAsia="SimSun" w:cstheme="minorHAnsi"/>
          <w:bCs/>
          <w:sz w:val="20"/>
          <w:szCs w:val="20"/>
          <w:lang w:val="fr-ML" w:eastAsia="ko-KR"/>
        </w:rPr>
        <w:t>L</w:t>
      </w:r>
      <w:r w:rsidR="002B641F" w:rsidRPr="00607617">
        <w:rPr>
          <w:rFonts w:eastAsia="SimSun" w:cstheme="minorHAnsi"/>
          <w:bCs/>
          <w:sz w:val="20"/>
          <w:szCs w:val="20"/>
          <w:lang w:val="fr-ML" w:eastAsia="ko-KR"/>
        </w:rPr>
        <w:t>’étude sera conduite par</w:t>
      </w:r>
      <w:r w:rsidRPr="00607617">
        <w:rPr>
          <w:rFonts w:eastAsia="SimSun" w:cstheme="minorHAnsi"/>
          <w:bCs/>
          <w:sz w:val="20"/>
          <w:szCs w:val="20"/>
          <w:lang w:val="fr-ML" w:eastAsia="ko-KR"/>
        </w:rPr>
        <w:t xml:space="preserve"> un consultant international</w:t>
      </w:r>
      <w:r w:rsidR="002B641F" w:rsidRPr="00607617">
        <w:rPr>
          <w:rFonts w:eastAsia="SimSun" w:cstheme="minorHAnsi"/>
          <w:bCs/>
          <w:sz w:val="20"/>
          <w:szCs w:val="20"/>
          <w:lang w:val="fr-ML" w:eastAsia="ko-KR"/>
        </w:rPr>
        <w:t xml:space="preserve"> (individuel), </w:t>
      </w:r>
      <w:r w:rsidR="0084367D" w:rsidRPr="00607617">
        <w:rPr>
          <w:rFonts w:eastAsia="SimSun" w:cstheme="minorHAnsi"/>
          <w:b/>
          <w:sz w:val="20"/>
          <w:szCs w:val="20"/>
          <w:lang w:val="fr-ML" w:eastAsia="ko-KR"/>
        </w:rPr>
        <w:t>avec au minimum un master</w:t>
      </w:r>
      <w:r w:rsidR="002B641F" w:rsidRPr="00607617">
        <w:rPr>
          <w:rFonts w:eastAsia="SimSun" w:cstheme="minorHAnsi"/>
          <w:bCs/>
          <w:sz w:val="20"/>
          <w:szCs w:val="20"/>
          <w:lang w:val="fr-ML" w:eastAsia="ko-KR"/>
        </w:rPr>
        <w:t xml:space="preserve"> </w:t>
      </w:r>
      <w:r w:rsidR="00607617" w:rsidRPr="00607617">
        <w:rPr>
          <w:rFonts w:cstheme="minorHAnsi"/>
          <w:sz w:val="20"/>
          <w:szCs w:val="20"/>
        </w:rPr>
        <w:t xml:space="preserve"> en agronomie, agroéconomie, environnement, sciences sociales, ou tout diplôme jugé équivalent ;</w:t>
      </w:r>
    </w:p>
    <w:p w14:paraId="4331D103" w14:textId="77777777" w:rsidR="00891E43" w:rsidRPr="007446FF" w:rsidRDefault="00687F68" w:rsidP="00062FE1">
      <w:pPr>
        <w:spacing w:after="0" w:line="240" w:lineRule="auto"/>
        <w:jc w:val="both"/>
        <w:rPr>
          <w:rFonts w:asciiTheme="majorHAnsi" w:eastAsia="SimSun" w:hAnsiTheme="majorHAnsi" w:cstheme="majorHAnsi"/>
          <w:bCs/>
          <w:sz w:val="20"/>
          <w:szCs w:val="20"/>
          <w:lang w:eastAsia="ko-KR"/>
        </w:rPr>
      </w:pPr>
      <w:r w:rsidRPr="007446FF">
        <w:rPr>
          <w:rFonts w:asciiTheme="majorHAnsi" w:eastAsia="SimSun" w:hAnsiTheme="majorHAnsi" w:cstheme="majorHAnsi"/>
          <w:bCs/>
          <w:sz w:val="20"/>
          <w:szCs w:val="20"/>
          <w:lang w:val="fr-ML" w:eastAsia="ko-KR"/>
        </w:rPr>
        <w:t>Il doit :</w:t>
      </w:r>
    </w:p>
    <w:p w14:paraId="692C405F" w14:textId="2031EB8A" w:rsidR="00242830" w:rsidRPr="00922822" w:rsidRDefault="00A246DB" w:rsidP="00003B2C">
      <w:pPr>
        <w:pStyle w:val="Paragraphedeliste"/>
        <w:numPr>
          <w:ilvl w:val="0"/>
          <w:numId w:val="6"/>
        </w:numPr>
        <w:spacing w:after="0" w:line="240" w:lineRule="auto"/>
        <w:jc w:val="both"/>
        <w:rPr>
          <w:rFonts w:asciiTheme="majorHAnsi" w:eastAsia="SimSun" w:hAnsiTheme="majorHAnsi" w:cstheme="majorHAnsi"/>
          <w:bCs/>
          <w:sz w:val="20"/>
          <w:szCs w:val="20"/>
          <w:lang w:eastAsia="ko-KR"/>
        </w:rPr>
      </w:pPr>
      <w:r w:rsidRPr="00922822">
        <w:rPr>
          <w:rFonts w:asciiTheme="majorHAnsi" w:eastAsia="SimSun" w:hAnsiTheme="majorHAnsi" w:cstheme="majorHAnsi"/>
          <w:bCs/>
          <w:sz w:val="20"/>
          <w:szCs w:val="20"/>
          <w:lang w:val="fr-ML" w:eastAsia="ko-KR"/>
        </w:rPr>
        <w:t>a</w:t>
      </w:r>
      <w:r w:rsidR="00687F68" w:rsidRPr="00922822">
        <w:rPr>
          <w:rFonts w:asciiTheme="majorHAnsi" w:eastAsia="SimSun" w:hAnsiTheme="majorHAnsi" w:cstheme="majorHAnsi"/>
          <w:bCs/>
          <w:sz w:val="20"/>
          <w:szCs w:val="20"/>
          <w:lang w:val="fr-ML" w:eastAsia="ko-KR"/>
        </w:rPr>
        <w:t>voir</w:t>
      </w:r>
      <w:r w:rsidRPr="00922822">
        <w:rPr>
          <w:rFonts w:asciiTheme="majorHAnsi" w:eastAsia="SimSun" w:hAnsiTheme="majorHAnsi" w:cstheme="majorHAnsi"/>
          <w:bCs/>
          <w:sz w:val="20"/>
          <w:szCs w:val="20"/>
          <w:lang w:val="fr-ML" w:eastAsia="ko-KR"/>
        </w:rPr>
        <w:t xml:space="preserve"> </w:t>
      </w:r>
      <w:r w:rsidR="00EA1C32" w:rsidRPr="00922822">
        <w:rPr>
          <w:rFonts w:asciiTheme="majorHAnsi" w:eastAsia="SimSun" w:hAnsiTheme="majorHAnsi" w:cstheme="majorHAnsi"/>
          <w:bCs/>
          <w:sz w:val="20"/>
          <w:szCs w:val="20"/>
          <w:lang w:val="fr-ML" w:eastAsia="ko-KR"/>
        </w:rPr>
        <w:t>au moins dix (10) ans d’</w:t>
      </w:r>
      <w:r w:rsidRPr="00922822">
        <w:rPr>
          <w:rFonts w:asciiTheme="majorHAnsi" w:eastAsia="SimSun" w:hAnsiTheme="majorHAnsi" w:cstheme="majorHAnsi"/>
          <w:bCs/>
          <w:sz w:val="20"/>
          <w:szCs w:val="20"/>
          <w:lang w:val="fr-ML" w:eastAsia="ko-KR"/>
        </w:rPr>
        <w:t>expérience</w:t>
      </w:r>
      <w:r w:rsidR="00EA1C32" w:rsidRPr="00922822">
        <w:rPr>
          <w:rFonts w:asciiTheme="majorHAnsi" w:eastAsia="SimSun" w:hAnsiTheme="majorHAnsi" w:cstheme="majorHAnsi"/>
          <w:bCs/>
          <w:sz w:val="20"/>
          <w:szCs w:val="20"/>
          <w:lang w:val="fr-ML" w:eastAsia="ko-KR"/>
        </w:rPr>
        <w:t>s</w:t>
      </w:r>
      <w:r w:rsidRPr="00922822">
        <w:rPr>
          <w:rFonts w:asciiTheme="majorHAnsi" w:eastAsia="SimSun" w:hAnsiTheme="majorHAnsi" w:cstheme="majorHAnsi"/>
          <w:bCs/>
          <w:sz w:val="20"/>
          <w:szCs w:val="20"/>
          <w:lang w:val="fr-ML" w:eastAsia="ko-KR"/>
        </w:rPr>
        <w:t xml:space="preserve"> </w:t>
      </w:r>
      <w:r w:rsidR="00EA1C32" w:rsidRPr="00922822">
        <w:rPr>
          <w:rFonts w:asciiTheme="majorHAnsi" w:eastAsia="SimSun" w:hAnsiTheme="majorHAnsi" w:cstheme="majorHAnsi"/>
          <w:bCs/>
          <w:sz w:val="20"/>
          <w:szCs w:val="20"/>
          <w:lang w:val="fr-ML" w:eastAsia="ko-KR"/>
        </w:rPr>
        <w:t>professionnelles pertinentes en matière d’évaluation des projets environnementaux et de développement durable</w:t>
      </w:r>
      <w:r w:rsidRPr="00922822">
        <w:rPr>
          <w:rFonts w:asciiTheme="majorHAnsi" w:eastAsia="SimSun" w:hAnsiTheme="majorHAnsi" w:cstheme="majorHAnsi"/>
          <w:bCs/>
          <w:sz w:val="20"/>
          <w:szCs w:val="20"/>
          <w:lang w:val="fr-ML" w:eastAsia="ko-KR"/>
        </w:rPr>
        <w:t xml:space="preserve">; </w:t>
      </w:r>
    </w:p>
    <w:p w14:paraId="5680D57C" w14:textId="178F811D" w:rsidR="00FC728C" w:rsidRPr="00922822" w:rsidRDefault="00EA1C32" w:rsidP="00003B2C">
      <w:pPr>
        <w:pStyle w:val="Paragraphedeliste"/>
        <w:numPr>
          <w:ilvl w:val="0"/>
          <w:numId w:val="6"/>
        </w:numPr>
        <w:spacing w:after="0" w:line="240" w:lineRule="auto"/>
        <w:jc w:val="both"/>
        <w:rPr>
          <w:rFonts w:asciiTheme="majorHAnsi" w:eastAsia="SimSun" w:hAnsiTheme="majorHAnsi" w:cstheme="majorHAnsi"/>
          <w:bCs/>
          <w:sz w:val="20"/>
          <w:szCs w:val="20"/>
          <w:lang w:eastAsia="ko-KR"/>
        </w:rPr>
      </w:pPr>
      <w:r w:rsidRPr="00922822">
        <w:rPr>
          <w:rFonts w:asciiTheme="majorHAnsi" w:eastAsia="SimSun" w:hAnsiTheme="majorHAnsi" w:cstheme="majorHAnsi"/>
          <w:bCs/>
          <w:sz w:val="20"/>
          <w:szCs w:val="20"/>
          <w:lang w:eastAsia="ko-KR"/>
        </w:rPr>
        <w:t xml:space="preserve">une </w:t>
      </w:r>
      <w:r w:rsidR="00FC728C" w:rsidRPr="00922822">
        <w:rPr>
          <w:rFonts w:asciiTheme="majorHAnsi" w:eastAsia="SimSun" w:hAnsiTheme="majorHAnsi" w:cstheme="majorHAnsi"/>
          <w:bCs/>
          <w:sz w:val="20"/>
          <w:szCs w:val="20"/>
          <w:lang w:eastAsia="ko-KR"/>
        </w:rPr>
        <w:t xml:space="preserve">expérience </w:t>
      </w:r>
      <w:r w:rsidRPr="00922822">
        <w:rPr>
          <w:rFonts w:asciiTheme="majorHAnsi" w:eastAsia="SimSun" w:hAnsiTheme="majorHAnsi" w:cstheme="majorHAnsi"/>
          <w:bCs/>
          <w:sz w:val="20"/>
          <w:szCs w:val="20"/>
          <w:lang w:eastAsia="ko-KR"/>
        </w:rPr>
        <w:t xml:space="preserve">antérieure avec les méthodologies de </w:t>
      </w:r>
      <w:r w:rsidR="00FC728C" w:rsidRPr="00922822">
        <w:rPr>
          <w:rFonts w:asciiTheme="majorHAnsi" w:eastAsia="SimSun" w:hAnsiTheme="majorHAnsi" w:cstheme="majorHAnsi"/>
          <w:bCs/>
          <w:sz w:val="20"/>
          <w:szCs w:val="20"/>
          <w:lang w:eastAsia="ko-KR"/>
        </w:rPr>
        <w:t xml:space="preserve">suivi </w:t>
      </w:r>
      <w:r w:rsidRPr="00922822">
        <w:rPr>
          <w:rFonts w:asciiTheme="majorHAnsi" w:eastAsia="SimSun" w:hAnsiTheme="majorHAnsi" w:cstheme="majorHAnsi"/>
          <w:bCs/>
          <w:sz w:val="20"/>
          <w:szCs w:val="20"/>
          <w:lang w:eastAsia="ko-KR"/>
        </w:rPr>
        <w:t>axé</w:t>
      </w:r>
      <w:r w:rsidR="00FC728C" w:rsidRPr="00922822">
        <w:rPr>
          <w:rFonts w:asciiTheme="majorHAnsi" w:eastAsia="SimSun" w:hAnsiTheme="majorHAnsi" w:cstheme="majorHAnsi"/>
          <w:bCs/>
          <w:sz w:val="20"/>
          <w:szCs w:val="20"/>
          <w:lang w:eastAsia="ko-KR"/>
        </w:rPr>
        <w:t xml:space="preserve"> sur les résultats et les méthodes d’évaluation </w:t>
      </w:r>
      <w:r w:rsidRPr="00922822">
        <w:rPr>
          <w:rFonts w:asciiTheme="majorHAnsi" w:eastAsia="SimSun" w:hAnsiTheme="majorHAnsi" w:cstheme="majorHAnsi"/>
          <w:bCs/>
          <w:sz w:val="20"/>
          <w:szCs w:val="20"/>
          <w:lang w:eastAsia="ko-KR"/>
        </w:rPr>
        <w:t>des projets sur le terrain</w:t>
      </w:r>
      <w:r w:rsidR="00FC728C" w:rsidRPr="00922822">
        <w:rPr>
          <w:rFonts w:asciiTheme="majorHAnsi" w:eastAsia="SimSun" w:hAnsiTheme="majorHAnsi" w:cstheme="majorHAnsi"/>
          <w:bCs/>
          <w:sz w:val="20"/>
          <w:szCs w:val="20"/>
          <w:lang w:eastAsia="ko-KR"/>
        </w:rPr>
        <w:t xml:space="preserve">; </w:t>
      </w:r>
    </w:p>
    <w:p w14:paraId="278ACE2A" w14:textId="672CCA99" w:rsidR="00FC728C" w:rsidRPr="00922822" w:rsidRDefault="00EA1C32" w:rsidP="00003B2C">
      <w:pPr>
        <w:pStyle w:val="Paragraphedeliste"/>
        <w:numPr>
          <w:ilvl w:val="0"/>
          <w:numId w:val="6"/>
        </w:numPr>
        <w:spacing w:after="0" w:line="240" w:lineRule="auto"/>
        <w:jc w:val="both"/>
        <w:rPr>
          <w:rFonts w:asciiTheme="majorHAnsi" w:eastAsia="SimSun" w:hAnsiTheme="majorHAnsi" w:cstheme="majorHAnsi"/>
          <w:bCs/>
          <w:sz w:val="20"/>
          <w:szCs w:val="20"/>
          <w:lang w:eastAsia="ko-KR"/>
        </w:rPr>
      </w:pPr>
      <w:r w:rsidRPr="00922822">
        <w:rPr>
          <w:rFonts w:asciiTheme="majorHAnsi" w:eastAsia="SimSun" w:hAnsiTheme="majorHAnsi" w:cstheme="majorHAnsi"/>
          <w:bCs/>
          <w:sz w:val="20"/>
          <w:szCs w:val="20"/>
          <w:lang w:eastAsia="ko-KR"/>
        </w:rPr>
        <w:t xml:space="preserve">une connaissance technique </w:t>
      </w:r>
      <w:r w:rsidR="00FC728C" w:rsidRPr="00922822">
        <w:rPr>
          <w:rFonts w:asciiTheme="majorHAnsi" w:eastAsia="SimSun" w:hAnsiTheme="majorHAnsi" w:cstheme="majorHAnsi"/>
          <w:bCs/>
          <w:sz w:val="20"/>
          <w:szCs w:val="20"/>
          <w:lang w:eastAsia="ko-KR"/>
        </w:rPr>
        <w:t>des domaines principaux ciblés (</w:t>
      </w:r>
      <w:r w:rsidRPr="00922822">
        <w:rPr>
          <w:rFonts w:asciiTheme="majorHAnsi" w:eastAsia="SimSun" w:hAnsiTheme="majorHAnsi" w:cstheme="majorHAnsi"/>
          <w:bCs/>
          <w:sz w:val="20"/>
          <w:szCs w:val="20"/>
          <w:lang w:eastAsia="ko-KR"/>
        </w:rPr>
        <w:t xml:space="preserve">gestion durable des terres, </w:t>
      </w:r>
      <w:r w:rsidR="00FC728C" w:rsidRPr="00922822">
        <w:rPr>
          <w:rFonts w:asciiTheme="majorHAnsi" w:eastAsia="SimSun" w:hAnsiTheme="majorHAnsi" w:cstheme="majorHAnsi"/>
          <w:bCs/>
          <w:sz w:val="20"/>
          <w:szCs w:val="20"/>
          <w:lang w:eastAsia="ko-KR"/>
        </w:rPr>
        <w:t>agroéconomie, développement rural, écologie, forestier, sciences de la terre), ou domaines connexes ;</w:t>
      </w:r>
    </w:p>
    <w:p w14:paraId="408D6B5B" w14:textId="5362D1D9" w:rsidR="00922822" w:rsidRDefault="00922822" w:rsidP="00003B2C">
      <w:pPr>
        <w:pStyle w:val="Paragraphedeliste"/>
        <w:numPr>
          <w:ilvl w:val="0"/>
          <w:numId w:val="6"/>
        </w:numPr>
        <w:spacing w:after="0" w:line="240" w:lineRule="auto"/>
        <w:jc w:val="both"/>
        <w:rPr>
          <w:rFonts w:asciiTheme="majorHAnsi" w:eastAsia="SimSun" w:hAnsiTheme="majorHAnsi" w:cstheme="majorHAnsi"/>
          <w:bCs/>
          <w:sz w:val="20"/>
          <w:szCs w:val="20"/>
          <w:lang w:eastAsia="ko-KR"/>
        </w:rPr>
      </w:pPr>
      <w:r w:rsidRPr="00922822">
        <w:rPr>
          <w:rFonts w:asciiTheme="majorHAnsi" w:eastAsia="SimSun" w:hAnsiTheme="majorHAnsi" w:cstheme="majorHAnsi"/>
          <w:bCs/>
          <w:sz w:val="20"/>
          <w:szCs w:val="20"/>
          <w:lang w:eastAsia="ko-KR"/>
        </w:rPr>
        <w:t>une connaissance du PNUD et du FEM</w:t>
      </w:r>
      <w:r>
        <w:rPr>
          <w:rFonts w:asciiTheme="majorHAnsi" w:eastAsia="SimSun" w:hAnsiTheme="majorHAnsi" w:cstheme="majorHAnsi"/>
          <w:bCs/>
          <w:sz w:val="20"/>
          <w:szCs w:val="20"/>
          <w:lang w:eastAsia="ko-KR"/>
        </w:rPr>
        <w:t> ;</w:t>
      </w:r>
    </w:p>
    <w:p w14:paraId="11195FE8" w14:textId="1580F43E" w:rsidR="00922822" w:rsidRPr="00922822" w:rsidRDefault="00922822" w:rsidP="00003B2C">
      <w:pPr>
        <w:pStyle w:val="Paragraphedeliste"/>
        <w:numPr>
          <w:ilvl w:val="0"/>
          <w:numId w:val="6"/>
        </w:numPr>
        <w:spacing w:after="0" w:line="240" w:lineRule="auto"/>
        <w:jc w:val="both"/>
        <w:rPr>
          <w:rFonts w:asciiTheme="majorHAnsi" w:eastAsia="SimSun" w:hAnsiTheme="majorHAnsi" w:cstheme="majorHAnsi"/>
          <w:bCs/>
          <w:sz w:val="20"/>
          <w:szCs w:val="20"/>
          <w:lang w:eastAsia="ko-KR"/>
        </w:rPr>
      </w:pPr>
      <w:r>
        <w:rPr>
          <w:rFonts w:asciiTheme="majorHAnsi" w:eastAsia="SimSun" w:hAnsiTheme="majorHAnsi" w:cstheme="majorHAnsi"/>
          <w:bCs/>
          <w:sz w:val="20"/>
          <w:szCs w:val="20"/>
          <w:lang w:eastAsia="ko-KR"/>
        </w:rPr>
        <w:t>des compétences en renforcement des capacités des producteurs et du suivi des impacts</w:t>
      </w:r>
    </w:p>
    <w:p w14:paraId="2CD267EB" w14:textId="0D63FEFC" w:rsidR="008D4B56" w:rsidRPr="00922822" w:rsidRDefault="00A246DB" w:rsidP="00003B2C">
      <w:pPr>
        <w:pStyle w:val="Paragraphedeliste"/>
        <w:numPr>
          <w:ilvl w:val="0"/>
          <w:numId w:val="6"/>
        </w:numPr>
        <w:spacing w:after="0" w:line="240" w:lineRule="auto"/>
        <w:jc w:val="both"/>
        <w:rPr>
          <w:rFonts w:asciiTheme="majorHAnsi" w:eastAsia="SimSun" w:hAnsiTheme="majorHAnsi" w:cstheme="majorHAnsi"/>
          <w:bCs/>
          <w:sz w:val="20"/>
          <w:szCs w:val="20"/>
          <w:lang w:eastAsia="ko-KR"/>
        </w:rPr>
      </w:pPr>
      <w:r w:rsidRPr="00922822">
        <w:rPr>
          <w:rFonts w:asciiTheme="majorHAnsi" w:eastAsia="SimSun" w:hAnsiTheme="majorHAnsi" w:cstheme="majorHAnsi"/>
          <w:bCs/>
          <w:sz w:val="20"/>
          <w:szCs w:val="20"/>
          <w:lang w:val="fr-ML" w:eastAsia="ko-KR"/>
        </w:rPr>
        <w:t xml:space="preserve">avoir au </w:t>
      </w:r>
      <w:r w:rsidR="00891E43" w:rsidRPr="00922822">
        <w:rPr>
          <w:rFonts w:asciiTheme="majorHAnsi" w:eastAsia="SimSun" w:hAnsiTheme="majorHAnsi" w:cstheme="majorHAnsi"/>
          <w:bCs/>
          <w:sz w:val="20"/>
          <w:szCs w:val="20"/>
          <w:lang w:val="fr-ML" w:eastAsia="ko-KR"/>
        </w:rPr>
        <w:t>moins une expérience similaire</w:t>
      </w:r>
      <w:r w:rsidR="002E4973" w:rsidRPr="00922822">
        <w:rPr>
          <w:rFonts w:asciiTheme="majorHAnsi" w:eastAsia="SimSun" w:hAnsiTheme="majorHAnsi" w:cstheme="majorHAnsi"/>
          <w:bCs/>
          <w:sz w:val="20"/>
          <w:szCs w:val="20"/>
          <w:lang w:val="fr-ML" w:eastAsia="ko-KR"/>
        </w:rPr>
        <w:t xml:space="preserve"> dans un pays  post </w:t>
      </w:r>
      <w:r w:rsidR="00922822" w:rsidRPr="00922822">
        <w:rPr>
          <w:rFonts w:asciiTheme="majorHAnsi" w:eastAsia="SimSun" w:hAnsiTheme="majorHAnsi" w:cstheme="majorHAnsi"/>
          <w:bCs/>
          <w:sz w:val="20"/>
          <w:szCs w:val="20"/>
          <w:lang w:val="fr-ML" w:eastAsia="ko-KR"/>
        </w:rPr>
        <w:t>conflit</w:t>
      </w:r>
      <w:r w:rsidR="00891E43" w:rsidRPr="00922822">
        <w:rPr>
          <w:rFonts w:asciiTheme="majorHAnsi" w:eastAsia="SimSun" w:hAnsiTheme="majorHAnsi" w:cstheme="majorHAnsi"/>
          <w:bCs/>
          <w:sz w:val="20"/>
          <w:szCs w:val="20"/>
          <w:lang w:val="fr-ML" w:eastAsia="ko-KR"/>
        </w:rPr>
        <w:t>.</w:t>
      </w:r>
    </w:p>
    <w:p w14:paraId="2B1ABE75" w14:textId="2F6F5F44" w:rsidR="008D4B56" w:rsidRDefault="00922822" w:rsidP="00003B2C">
      <w:pPr>
        <w:pStyle w:val="Paragraphedeliste"/>
        <w:numPr>
          <w:ilvl w:val="0"/>
          <w:numId w:val="6"/>
        </w:numPr>
        <w:spacing w:after="0" w:line="240" w:lineRule="auto"/>
        <w:jc w:val="both"/>
        <w:rPr>
          <w:rFonts w:asciiTheme="majorHAnsi" w:eastAsia="SimSun" w:hAnsiTheme="majorHAnsi" w:cstheme="majorHAnsi"/>
          <w:bCs/>
          <w:sz w:val="20"/>
          <w:szCs w:val="20"/>
          <w:lang w:eastAsia="ko-KR"/>
        </w:rPr>
      </w:pPr>
      <w:r w:rsidRPr="00922822">
        <w:rPr>
          <w:rFonts w:asciiTheme="majorHAnsi" w:eastAsia="SimSun" w:hAnsiTheme="majorHAnsi" w:cstheme="majorHAnsi"/>
          <w:bCs/>
          <w:sz w:val="20"/>
          <w:szCs w:val="20"/>
          <w:lang w:eastAsia="ko-KR"/>
        </w:rPr>
        <w:t xml:space="preserve">Une </w:t>
      </w:r>
      <w:r w:rsidR="00FC728C" w:rsidRPr="00922822">
        <w:rPr>
          <w:rFonts w:asciiTheme="majorHAnsi" w:eastAsia="SimSun" w:hAnsiTheme="majorHAnsi" w:cstheme="majorHAnsi"/>
          <w:bCs/>
          <w:sz w:val="20"/>
          <w:szCs w:val="20"/>
          <w:lang w:eastAsia="ko-KR"/>
        </w:rPr>
        <w:t>maîtrise du français (oral et écrit).</w:t>
      </w:r>
    </w:p>
    <w:p w14:paraId="6E60BC65" w14:textId="1B1F70FC" w:rsidR="00F5648E" w:rsidRPr="00922822" w:rsidRDefault="00F5648E" w:rsidP="00003B2C">
      <w:pPr>
        <w:pStyle w:val="Paragraphedeliste"/>
        <w:numPr>
          <w:ilvl w:val="0"/>
          <w:numId w:val="6"/>
        </w:numPr>
        <w:spacing w:after="0" w:line="240" w:lineRule="auto"/>
        <w:jc w:val="both"/>
        <w:rPr>
          <w:rFonts w:asciiTheme="majorHAnsi" w:eastAsia="SimSun" w:hAnsiTheme="majorHAnsi" w:cstheme="majorHAnsi"/>
          <w:bCs/>
          <w:sz w:val="20"/>
          <w:szCs w:val="20"/>
          <w:lang w:eastAsia="ko-KR"/>
        </w:rPr>
      </w:pPr>
      <w:r>
        <w:rPr>
          <w:rFonts w:asciiTheme="majorHAnsi" w:eastAsia="SimSun" w:hAnsiTheme="majorHAnsi" w:cstheme="majorHAnsi"/>
          <w:bCs/>
          <w:sz w:val="20"/>
          <w:szCs w:val="20"/>
          <w:lang w:eastAsia="ko-KR"/>
        </w:rPr>
        <w:t>Une bonne connaissance du contexte du Mali et des régions d’intervention du projet est un atout</w:t>
      </w:r>
    </w:p>
    <w:p w14:paraId="6CEDAAB0" w14:textId="2C906FC0" w:rsidR="008D4B56" w:rsidRPr="00922822" w:rsidRDefault="00922822" w:rsidP="00003B2C">
      <w:pPr>
        <w:pStyle w:val="Paragraphedeliste"/>
        <w:numPr>
          <w:ilvl w:val="0"/>
          <w:numId w:val="6"/>
        </w:numPr>
        <w:spacing w:after="0" w:line="240" w:lineRule="auto"/>
        <w:jc w:val="both"/>
        <w:rPr>
          <w:rFonts w:asciiTheme="majorHAnsi" w:eastAsia="SimSun" w:hAnsiTheme="majorHAnsi" w:cstheme="majorHAnsi"/>
          <w:bCs/>
          <w:sz w:val="20"/>
          <w:szCs w:val="20"/>
          <w:lang w:eastAsia="ko-KR"/>
        </w:rPr>
      </w:pPr>
      <w:r w:rsidRPr="00922822">
        <w:rPr>
          <w:rFonts w:asciiTheme="majorHAnsi" w:eastAsia="SimSun" w:hAnsiTheme="majorHAnsi" w:cstheme="majorHAnsi"/>
          <w:bCs/>
          <w:sz w:val="20"/>
          <w:szCs w:val="20"/>
          <w:lang w:eastAsia="ko-KR"/>
        </w:rPr>
        <w:t xml:space="preserve">Avoir des </w:t>
      </w:r>
      <w:r w:rsidR="00FC728C" w:rsidRPr="00922822">
        <w:rPr>
          <w:rFonts w:asciiTheme="majorHAnsi" w:eastAsia="SimSun" w:hAnsiTheme="majorHAnsi" w:cstheme="majorHAnsi"/>
          <w:bCs/>
          <w:sz w:val="20"/>
          <w:szCs w:val="20"/>
          <w:lang w:eastAsia="ko-KR"/>
        </w:rPr>
        <w:t xml:space="preserve">compétences </w:t>
      </w:r>
      <w:r w:rsidRPr="00922822">
        <w:rPr>
          <w:rFonts w:asciiTheme="majorHAnsi" w:eastAsia="SimSun" w:hAnsiTheme="majorHAnsi" w:cstheme="majorHAnsi"/>
          <w:bCs/>
          <w:sz w:val="20"/>
          <w:szCs w:val="20"/>
          <w:lang w:eastAsia="ko-KR"/>
        </w:rPr>
        <w:t xml:space="preserve">diverses </w:t>
      </w:r>
      <w:r w:rsidR="00FC728C" w:rsidRPr="00922822">
        <w:rPr>
          <w:rFonts w:asciiTheme="majorHAnsi" w:eastAsia="SimSun" w:hAnsiTheme="majorHAnsi" w:cstheme="majorHAnsi"/>
          <w:bCs/>
          <w:sz w:val="20"/>
          <w:szCs w:val="20"/>
          <w:lang w:eastAsia="ko-KR"/>
        </w:rPr>
        <w:t xml:space="preserve">dans la gestion </w:t>
      </w:r>
      <w:r w:rsidRPr="00922822">
        <w:rPr>
          <w:rFonts w:asciiTheme="majorHAnsi" w:eastAsia="SimSun" w:hAnsiTheme="majorHAnsi" w:cstheme="majorHAnsi"/>
          <w:bCs/>
          <w:sz w:val="20"/>
          <w:szCs w:val="20"/>
          <w:lang w:eastAsia="ko-KR"/>
        </w:rPr>
        <w:t>des projets</w:t>
      </w:r>
      <w:r w:rsidR="00FC728C" w:rsidRPr="00922822">
        <w:rPr>
          <w:rFonts w:asciiTheme="majorHAnsi" w:eastAsia="SimSun" w:hAnsiTheme="majorHAnsi" w:cstheme="majorHAnsi"/>
          <w:bCs/>
          <w:sz w:val="20"/>
          <w:szCs w:val="20"/>
          <w:lang w:eastAsia="ko-KR"/>
        </w:rPr>
        <w:t>;</w:t>
      </w:r>
    </w:p>
    <w:p w14:paraId="000DA5D6" w14:textId="77777777" w:rsidR="00FC728C" w:rsidRPr="00922822" w:rsidRDefault="00FC728C" w:rsidP="00062FE1">
      <w:pPr>
        <w:spacing w:after="0" w:line="240" w:lineRule="auto"/>
        <w:jc w:val="both"/>
        <w:rPr>
          <w:rFonts w:asciiTheme="majorHAnsi" w:hAnsiTheme="majorHAnsi" w:cstheme="majorHAnsi"/>
          <w:sz w:val="20"/>
          <w:szCs w:val="20"/>
        </w:rPr>
      </w:pPr>
    </w:p>
    <w:p w14:paraId="55FC981C" w14:textId="77777777" w:rsidR="00242830" w:rsidRPr="007446FF" w:rsidRDefault="00A246DB" w:rsidP="00062FE1">
      <w:pPr>
        <w:spacing w:after="0" w:line="240" w:lineRule="auto"/>
        <w:jc w:val="both"/>
        <w:rPr>
          <w:rFonts w:asciiTheme="majorHAnsi" w:hAnsiTheme="majorHAnsi" w:cstheme="majorHAnsi"/>
          <w:sz w:val="20"/>
          <w:szCs w:val="20"/>
        </w:rPr>
      </w:pPr>
      <w:r w:rsidRPr="00922822">
        <w:rPr>
          <w:rFonts w:asciiTheme="majorHAnsi" w:hAnsiTheme="majorHAnsi" w:cstheme="majorHAnsi"/>
          <w:b/>
          <w:sz w:val="20"/>
          <w:szCs w:val="20"/>
        </w:rPr>
        <w:t>Langues Requises :</w:t>
      </w:r>
      <w:r w:rsidRPr="007446FF">
        <w:rPr>
          <w:rFonts w:asciiTheme="majorHAnsi" w:hAnsiTheme="majorHAnsi" w:cstheme="majorHAnsi"/>
          <w:sz w:val="20"/>
          <w:szCs w:val="20"/>
        </w:rPr>
        <w:t xml:space="preserve"> le ou la candidat (e) doit maîtriser parfaitement le français. La connaissance pratique de l’anglais est un atout.</w:t>
      </w:r>
    </w:p>
    <w:p w14:paraId="3C1BE3FB" w14:textId="77777777" w:rsidR="00922822" w:rsidRDefault="00922822" w:rsidP="00062FE1">
      <w:pPr>
        <w:spacing w:after="0" w:line="240" w:lineRule="auto"/>
        <w:jc w:val="both"/>
        <w:rPr>
          <w:rFonts w:asciiTheme="majorHAnsi" w:eastAsia="Times New Roman" w:hAnsiTheme="majorHAnsi" w:cstheme="majorHAnsi"/>
          <w:b/>
          <w:sz w:val="20"/>
          <w:szCs w:val="20"/>
          <w:u w:val="single"/>
          <w:lang w:eastAsia="rw-RW"/>
        </w:rPr>
      </w:pPr>
    </w:p>
    <w:p w14:paraId="5664516C" w14:textId="77777777" w:rsidR="00242830" w:rsidRPr="007446FF" w:rsidRDefault="00A246DB" w:rsidP="00062FE1">
      <w:pPr>
        <w:spacing w:after="0" w:line="240" w:lineRule="auto"/>
        <w:jc w:val="both"/>
        <w:rPr>
          <w:rFonts w:asciiTheme="majorHAnsi" w:eastAsia="Times New Roman" w:hAnsiTheme="majorHAnsi" w:cstheme="majorHAnsi"/>
          <w:b/>
          <w:sz w:val="20"/>
          <w:szCs w:val="20"/>
          <w:u w:val="single"/>
          <w:lang w:eastAsia="rw-RW"/>
        </w:rPr>
      </w:pPr>
      <w:r w:rsidRPr="007446FF">
        <w:rPr>
          <w:rFonts w:asciiTheme="majorHAnsi" w:eastAsia="Times New Roman" w:hAnsiTheme="majorHAnsi" w:cstheme="majorHAnsi"/>
          <w:b/>
          <w:sz w:val="20"/>
          <w:szCs w:val="20"/>
          <w:u w:val="single"/>
          <w:lang w:eastAsia="rw-RW"/>
        </w:rPr>
        <w:t>Critères d’Evaluation</w:t>
      </w:r>
    </w:p>
    <w:p w14:paraId="6194819C" w14:textId="77777777" w:rsidR="00242830" w:rsidRPr="007446FF" w:rsidRDefault="00A246DB" w:rsidP="00062FE1">
      <w:pPr>
        <w:spacing w:after="0" w:line="240" w:lineRule="auto"/>
        <w:jc w:val="both"/>
        <w:rPr>
          <w:rFonts w:asciiTheme="majorHAnsi" w:hAnsiTheme="majorHAnsi" w:cstheme="majorHAnsi"/>
          <w:sz w:val="20"/>
          <w:szCs w:val="20"/>
        </w:rPr>
      </w:pPr>
      <w:r w:rsidRPr="007446FF">
        <w:rPr>
          <w:rFonts w:asciiTheme="majorHAnsi" w:hAnsiTheme="majorHAnsi" w:cstheme="majorHAnsi"/>
          <w:sz w:val="20"/>
          <w:szCs w:val="20"/>
        </w:rPr>
        <w:t>L’évaluation des offres se déroule en deux temps. L’évaluation des propositions techniques est achevée avant l’ouverture et la comparaison des propositions financières.</w:t>
      </w:r>
    </w:p>
    <w:p w14:paraId="193D34A9" w14:textId="77777777" w:rsidR="00B659FB" w:rsidRPr="007446FF" w:rsidRDefault="00B659FB" w:rsidP="00062FE1">
      <w:pPr>
        <w:spacing w:after="0" w:line="240" w:lineRule="auto"/>
        <w:jc w:val="both"/>
        <w:rPr>
          <w:rFonts w:asciiTheme="majorHAnsi" w:hAnsiTheme="majorHAnsi" w:cstheme="majorHAnsi"/>
          <w:sz w:val="20"/>
          <w:szCs w:val="20"/>
        </w:rPr>
      </w:pPr>
    </w:p>
    <w:p w14:paraId="5C19FBF4" w14:textId="77777777" w:rsidR="00B659FB" w:rsidRPr="007446FF" w:rsidRDefault="00A246DB" w:rsidP="00062FE1">
      <w:pPr>
        <w:numPr>
          <w:ilvl w:val="0"/>
          <w:numId w:val="1"/>
        </w:numPr>
        <w:spacing w:after="0" w:line="240" w:lineRule="auto"/>
        <w:jc w:val="both"/>
        <w:rPr>
          <w:rFonts w:asciiTheme="majorHAnsi" w:eastAsia="Times New Roman" w:hAnsiTheme="majorHAnsi" w:cstheme="majorHAnsi"/>
          <w:b/>
          <w:bCs/>
          <w:i/>
          <w:sz w:val="20"/>
          <w:szCs w:val="20"/>
          <w:u w:val="single"/>
          <w:lang w:eastAsia="rw-RW"/>
        </w:rPr>
      </w:pPr>
      <w:r w:rsidRPr="007446FF">
        <w:rPr>
          <w:rFonts w:asciiTheme="majorHAnsi" w:eastAsia="Times New Roman" w:hAnsiTheme="majorHAnsi" w:cstheme="majorHAnsi"/>
          <w:b/>
          <w:bCs/>
          <w:i/>
          <w:sz w:val="20"/>
          <w:szCs w:val="20"/>
          <w:u w:val="single"/>
          <w:lang w:eastAsia="rw-RW"/>
        </w:rPr>
        <w:t>Les propositions techniques</w:t>
      </w:r>
    </w:p>
    <w:p w14:paraId="6BE3A132" w14:textId="77777777" w:rsidR="00B659FB" w:rsidRPr="007446FF" w:rsidRDefault="00B659FB" w:rsidP="00062FE1">
      <w:pPr>
        <w:spacing w:after="0" w:line="240" w:lineRule="auto"/>
        <w:jc w:val="both"/>
        <w:rPr>
          <w:rFonts w:asciiTheme="majorHAnsi" w:eastAsia="Times New Roman" w:hAnsiTheme="majorHAnsi" w:cstheme="majorHAnsi"/>
          <w:bCs/>
          <w:i/>
          <w:sz w:val="20"/>
          <w:szCs w:val="20"/>
          <w:u w:val="single"/>
          <w:lang w:eastAsia="rw-RW"/>
        </w:rPr>
      </w:pPr>
    </w:p>
    <w:p w14:paraId="16ABE80A" w14:textId="77777777" w:rsidR="00B659FB" w:rsidRPr="007446FF" w:rsidRDefault="00A246DB" w:rsidP="00062FE1">
      <w:pPr>
        <w:pStyle w:val="Retraitcorpsdetexte"/>
        <w:ind w:left="0"/>
        <w:jc w:val="both"/>
        <w:rPr>
          <w:rFonts w:asciiTheme="majorHAnsi" w:hAnsiTheme="majorHAnsi" w:cstheme="majorHAnsi"/>
          <w:bCs/>
          <w:sz w:val="20"/>
          <w:szCs w:val="20"/>
        </w:rPr>
      </w:pPr>
      <w:r w:rsidRPr="007446FF">
        <w:rPr>
          <w:rFonts w:asciiTheme="majorHAnsi" w:hAnsiTheme="majorHAnsi" w:cstheme="majorHAnsi"/>
          <w:bCs/>
          <w:sz w:val="20"/>
          <w:szCs w:val="20"/>
        </w:rPr>
        <w:t>Elles sont évaluées sur des critères suivants en rapport avec les termes de référence.</w:t>
      </w:r>
    </w:p>
    <w:p w14:paraId="5BF17843" w14:textId="77777777" w:rsidR="00B659FB" w:rsidRDefault="00A246DB" w:rsidP="00062FE1">
      <w:pPr>
        <w:spacing w:after="0" w:line="240" w:lineRule="auto"/>
        <w:jc w:val="both"/>
        <w:rPr>
          <w:rFonts w:asciiTheme="majorHAnsi" w:hAnsiTheme="majorHAnsi" w:cstheme="majorHAnsi"/>
          <w:sz w:val="20"/>
          <w:szCs w:val="20"/>
        </w:rPr>
      </w:pPr>
      <w:r w:rsidRPr="007446FF">
        <w:rPr>
          <w:rFonts w:asciiTheme="majorHAnsi" w:hAnsiTheme="majorHAnsi" w:cstheme="majorHAnsi"/>
          <w:sz w:val="20"/>
          <w:szCs w:val="20"/>
        </w:rPr>
        <w:t xml:space="preserve">Pour information, la proposition technique sera évaluée sur son degré de réponse par rapport aux termes de référence et sur la base des critères suivants : </w:t>
      </w:r>
    </w:p>
    <w:p w14:paraId="548C6DFC" w14:textId="77777777" w:rsidR="00FC6769" w:rsidRPr="007446FF" w:rsidRDefault="00FC6769" w:rsidP="00062FE1">
      <w:pPr>
        <w:spacing w:after="0" w:line="240" w:lineRule="auto"/>
        <w:jc w:val="both"/>
        <w:rPr>
          <w:rFonts w:asciiTheme="majorHAnsi" w:hAnsiTheme="majorHAnsi" w:cstheme="majorHAnsi"/>
          <w:sz w:val="20"/>
          <w:szCs w:val="20"/>
        </w:rPr>
      </w:pPr>
    </w:p>
    <w:tbl>
      <w:tblPr>
        <w:tblStyle w:val="Grilledutableau"/>
        <w:tblW w:w="0" w:type="auto"/>
        <w:tblInd w:w="846" w:type="dxa"/>
        <w:tblLook w:val="04A0" w:firstRow="1" w:lastRow="0" w:firstColumn="1" w:lastColumn="0" w:noHBand="0" w:noVBand="1"/>
      </w:tblPr>
      <w:tblGrid>
        <w:gridCol w:w="4050"/>
        <w:gridCol w:w="3037"/>
      </w:tblGrid>
      <w:tr w:rsidR="00B659FB" w:rsidRPr="007446FF" w14:paraId="14D29B72" w14:textId="77777777" w:rsidTr="00FC6769">
        <w:tc>
          <w:tcPr>
            <w:tcW w:w="4050" w:type="dxa"/>
            <w:shd w:val="clear" w:color="auto" w:fill="DEEAF6" w:themeFill="accent5" w:themeFillTint="33"/>
          </w:tcPr>
          <w:p w14:paraId="599F77C2" w14:textId="273256E9" w:rsidR="00B659FB" w:rsidRPr="00922822" w:rsidRDefault="000B6907" w:rsidP="000B6907">
            <w:pPr>
              <w:spacing w:after="0" w:line="240" w:lineRule="auto"/>
              <w:rPr>
                <w:rFonts w:asciiTheme="majorHAnsi" w:hAnsiTheme="majorHAnsi" w:cstheme="majorHAnsi"/>
                <w:b/>
                <w:sz w:val="20"/>
                <w:szCs w:val="20"/>
              </w:rPr>
            </w:pPr>
            <w:r>
              <w:rPr>
                <w:rFonts w:asciiTheme="majorHAnsi" w:hAnsiTheme="majorHAnsi" w:cstheme="majorHAnsi"/>
                <w:b/>
                <w:sz w:val="20"/>
                <w:szCs w:val="20"/>
              </w:rPr>
              <w:t>Critères</w:t>
            </w:r>
          </w:p>
        </w:tc>
        <w:tc>
          <w:tcPr>
            <w:tcW w:w="3037" w:type="dxa"/>
            <w:shd w:val="clear" w:color="auto" w:fill="DEEAF6" w:themeFill="accent5" w:themeFillTint="33"/>
          </w:tcPr>
          <w:p w14:paraId="55C22A03" w14:textId="5C219FE0" w:rsidR="00B659FB" w:rsidRPr="00922822" w:rsidRDefault="00922822" w:rsidP="00062FE1">
            <w:pPr>
              <w:spacing w:after="0" w:line="240" w:lineRule="auto"/>
              <w:rPr>
                <w:rFonts w:asciiTheme="majorHAnsi" w:hAnsiTheme="majorHAnsi" w:cstheme="majorHAnsi"/>
                <w:b/>
                <w:sz w:val="20"/>
                <w:szCs w:val="20"/>
              </w:rPr>
            </w:pPr>
            <w:r w:rsidRPr="00922822">
              <w:rPr>
                <w:rFonts w:asciiTheme="majorHAnsi" w:hAnsiTheme="majorHAnsi" w:cstheme="majorHAnsi"/>
                <w:b/>
                <w:sz w:val="20"/>
                <w:szCs w:val="20"/>
              </w:rPr>
              <w:t>Note</w:t>
            </w:r>
          </w:p>
        </w:tc>
      </w:tr>
      <w:tr w:rsidR="00922822" w:rsidRPr="007446FF" w14:paraId="1D1F780B" w14:textId="77777777" w:rsidTr="00FC6769">
        <w:tc>
          <w:tcPr>
            <w:tcW w:w="4050" w:type="dxa"/>
          </w:tcPr>
          <w:p w14:paraId="5B92D902" w14:textId="5D588B84" w:rsidR="00922822" w:rsidRPr="007446FF" w:rsidRDefault="00FC6769" w:rsidP="00FC6769">
            <w:pPr>
              <w:spacing w:after="0" w:line="240" w:lineRule="auto"/>
              <w:rPr>
                <w:rFonts w:asciiTheme="majorHAnsi" w:hAnsiTheme="majorHAnsi" w:cstheme="majorHAnsi"/>
                <w:sz w:val="20"/>
                <w:szCs w:val="20"/>
              </w:rPr>
            </w:pPr>
            <w:r>
              <w:rPr>
                <w:rFonts w:asciiTheme="majorHAnsi" w:hAnsiTheme="majorHAnsi" w:cstheme="majorHAnsi"/>
                <w:sz w:val="20"/>
                <w:szCs w:val="20"/>
              </w:rPr>
              <w:t>Compréhension de la mission</w:t>
            </w:r>
            <w:r w:rsidR="00922822" w:rsidRPr="007446FF">
              <w:rPr>
                <w:rFonts w:asciiTheme="majorHAnsi" w:hAnsiTheme="majorHAnsi" w:cstheme="majorHAnsi"/>
                <w:sz w:val="20"/>
                <w:szCs w:val="20"/>
              </w:rPr>
              <w:t xml:space="preserve">   </w:t>
            </w:r>
          </w:p>
        </w:tc>
        <w:tc>
          <w:tcPr>
            <w:tcW w:w="3037" w:type="dxa"/>
          </w:tcPr>
          <w:p w14:paraId="2B9C1006" w14:textId="2DFE472D" w:rsidR="00922822" w:rsidRPr="007446FF" w:rsidRDefault="00FC6769" w:rsidP="00FC6769">
            <w:pPr>
              <w:spacing w:after="0" w:line="240" w:lineRule="auto"/>
              <w:rPr>
                <w:rFonts w:asciiTheme="majorHAnsi" w:hAnsiTheme="majorHAnsi" w:cstheme="majorHAnsi"/>
                <w:sz w:val="20"/>
                <w:szCs w:val="20"/>
              </w:rPr>
            </w:pPr>
            <w:r>
              <w:rPr>
                <w:rFonts w:asciiTheme="majorHAnsi" w:hAnsiTheme="majorHAnsi" w:cstheme="majorHAnsi"/>
                <w:sz w:val="20"/>
                <w:szCs w:val="20"/>
              </w:rPr>
              <w:t>1</w:t>
            </w:r>
            <w:r w:rsidR="00922822" w:rsidRPr="007446FF">
              <w:rPr>
                <w:rFonts w:asciiTheme="majorHAnsi" w:hAnsiTheme="majorHAnsi" w:cstheme="majorHAnsi"/>
                <w:sz w:val="20"/>
                <w:szCs w:val="20"/>
              </w:rPr>
              <w:t>0 points</w:t>
            </w:r>
          </w:p>
        </w:tc>
      </w:tr>
      <w:tr w:rsidR="00922822" w:rsidRPr="007446FF" w14:paraId="5AE6481C" w14:textId="77777777" w:rsidTr="00FC6769">
        <w:tc>
          <w:tcPr>
            <w:tcW w:w="4050" w:type="dxa"/>
          </w:tcPr>
          <w:p w14:paraId="6EA21C88" w14:textId="62F45536" w:rsidR="00922822" w:rsidRPr="007446FF" w:rsidRDefault="00FC6769" w:rsidP="00FC6769">
            <w:pPr>
              <w:spacing w:after="0" w:line="240" w:lineRule="auto"/>
              <w:rPr>
                <w:rFonts w:asciiTheme="majorHAnsi" w:hAnsiTheme="majorHAnsi" w:cstheme="majorHAnsi"/>
                <w:sz w:val="20"/>
                <w:szCs w:val="20"/>
              </w:rPr>
            </w:pPr>
            <w:r>
              <w:rPr>
                <w:rFonts w:asciiTheme="majorHAnsi" w:hAnsiTheme="majorHAnsi" w:cstheme="majorHAnsi"/>
                <w:sz w:val="20"/>
                <w:szCs w:val="20"/>
              </w:rPr>
              <w:t>Qualification (expériences, travaux similaires et diplômes)</w:t>
            </w:r>
            <w:r w:rsidR="00922822" w:rsidRPr="007446FF">
              <w:rPr>
                <w:rFonts w:asciiTheme="majorHAnsi" w:hAnsiTheme="majorHAnsi" w:cstheme="majorHAnsi"/>
                <w:sz w:val="20"/>
                <w:szCs w:val="20"/>
              </w:rPr>
              <w:t xml:space="preserve"> </w:t>
            </w:r>
          </w:p>
        </w:tc>
        <w:tc>
          <w:tcPr>
            <w:tcW w:w="3037" w:type="dxa"/>
          </w:tcPr>
          <w:p w14:paraId="5C2D8F7B" w14:textId="12E2E779" w:rsidR="00922822" w:rsidRPr="007446FF" w:rsidRDefault="00FC6769" w:rsidP="00FC6769">
            <w:pPr>
              <w:spacing w:after="0" w:line="240" w:lineRule="auto"/>
              <w:rPr>
                <w:rFonts w:asciiTheme="majorHAnsi" w:hAnsiTheme="majorHAnsi" w:cstheme="majorHAnsi"/>
                <w:sz w:val="20"/>
                <w:szCs w:val="20"/>
              </w:rPr>
            </w:pPr>
            <w:r>
              <w:rPr>
                <w:rFonts w:asciiTheme="majorHAnsi" w:hAnsiTheme="majorHAnsi" w:cstheme="majorHAnsi"/>
                <w:sz w:val="20"/>
                <w:szCs w:val="20"/>
              </w:rPr>
              <w:t>40</w:t>
            </w:r>
            <w:r w:rsidR="00922822" w:rsidRPr="007446FF">
              <w:rPr>
                <w:rFonts w:asciiTheme="majorHAnsi" w:hAnsiTheme="majorHAnsi" w:cstheme="majorHAnsi"/>
                <w:sz w:val="20"/>
                <w:szCs w:val="20"/>
              </w:rPr>
              <w:t xml:space="preserve"> points</w:t>
            </w:r>
          </w:p>
        </w:tc>
      </w:tr>
      <w:tr w:rsidR="00922822" w:rsidRPr="007446FF" w14:paraId="7CB3B747" w14:textId="77777777" w:rsidTr="00FC6769">
        <w:tc>
          <w:tcPr>
            <w:tcW w:w="4050" w:type="dxa"/>
          </w:tcPr>
          <w:p w14:paraId="4F693FA0" w14:textId="27901629" w:rsidR="00922822" w:rsidRPr="007446FF" w:rsidRDefault="00FC6769" w:rsidP="00FC6769">
            <w:pPr>
              <w:spacing w:after="0" w:line="240" w:lineRule="auto"/>
              <w:rPr>
                <w:rFonts w:asciiTheme="majorHAnsi" w:hAnsiTheme="majorHAnsi" w:cstheme="majorHAnsi"/>
                <w:sz w:val="20"/>
                <w:szCs w:val="20"/>
              </w:rPr>
            </w:pPr>
            <w:r>
              <w:rPr>
                <w:rFonts w:asciiTheme="majorHAnsi" w:hAnsiTheme="majorHAnsi" w:cstheme="majorHAnsi"/>
                <w:sz w:val="20"/>
                <w:szCs w:val="20"/>
              </w:rPr>
              <w:t>Méthodologie et Plan de travail</w:t>
            </w:r>
            <w:r w:rsidR="00922822" w:rsidRPr="007446FF">
              <w:rPr>
                <w:rFonts w:asciiTheme="majorHAnsi" w:hAnsiTheme="majorHAnsi" w:cstheme="majorHAnsi"/>
                <w:sz w:val="20"/>
                <w:szCs w:val="20"/>
              </w:rPr>
              <w:t xml:space="preserve"> </w:t>
            </w:r>
          </w:p>
        </w:tc>
        <w:tc>
          <w:tcPr>
            <w:tcW w:w="3037" w:type="dxa"/>
          </w:tcPr>
          <w:p w14:paraId="13BAB4B8" w14:textId="77096A4C" w:rsidR="00922822" w:rsidRPr="007446FF" w:rsidRDefault="00FC6769" w:rsidP="00FC6769">
            <w:pPr>
              <w:spacing w:after="0" w:line="240" w:lineRule="auto"/>
              <w:rPr>
                <w:rFonts w:asciiTheme="majorHAnsi" w:hAnsiTheme="majorHAnsi" w:cstheme="majorHAnsi"/>
                <w:sz w:val="20"/>
                <w:szCs w:val="20"/>
              </w:rPr>
            </w:pPr>
            <w:r>
              <w:rPr>
                <w:rFonts w:asciiTheme="majorHAnsi" w:hAnsiTheme="majorHAnsi" w:cstheme="majorHAnsi"/>
                <w:sz w:val="20"/>
                <w:szCs w:val="20"/>
              </w:rPr>
              <w:t>50</w:t>
            </w:r>
            <w:r w:rsidR="00922822" w:rsidRPr="007446FF">
              <w:rPr>
                <w:rFonts w:asciiTheme="majorHAnsi" w:hAnsiTheme="majorHAnsi" w:cstheme="majorHAnsi"/>
                <w:sz w:val="20"/>
                <w:szCs w:val="20"/>
              </w:rPr>
              <w:t xml:space="preserve"> points</w:t>
            </w:r>
          </w:p>
        </w:tc>
      </w:tr>
      <w:tr w:rsidR="00922822" w:rsidRPr="007446FF" w14:paraId="5C01FC58" w14:textId="77777777" w:rsidTr="00FC6769">
        <w:tc>
          <w:tcPr>
            <w:tcW w:w="4050" w:type="dxa"/>
          </w:tcPr>
          <w:p w14:paraId="44C14E5F" w14:textId="77777777" w:rsidR="00922822" w:rsidRPr="007446FF" w:rsidRDefault="00922822" w:rsidP="00922822">
            <w:pPr>
              <w:spacing w:after="0" w:line="240" w:lineRule="auto"/>
              <w:rPr>
                <w:rFonts w:asciiTheme="majorHAnsi" w:hAnsiTheme="majorHAnsi" w:cstheme="majorHAnsi"/>
                <w:b/>
                <w:sz w:val="20"/>
                <w:szCs w:val="20"/>
              </w:rPr>
            </w:pPr>
            <w:r w:rsidRPr="007446FF">
              <w:rPr>
                <w:rFonts w:asciiTheme="majorHAnsi" w:hAnsiTheme="majorHAnsi" w:cstheme="majorHAnsi"/>
                <w:b/>
                <w:sz w:val="20"/>
                <w:szCs w:val="20"/>
              </w:rPr>
              <w:t xml:space="preserve">Total  </w:t>
            </w:r>
          </w:p>
        </w:tc>
        <w:tc>
          <w:tcPr>
            <w:tcW w:w="3037" w:type="dxa"/>
          </w:tcPr>
          <w:p w14:paraId="46E861F0" w14:textId="391833C7" w:rsidR="00922822" w:rsidRPr="007446FF" w:rsidRDefault="00922822" w:rsidP="00922822">
            <w:pPr>
              <w:spacing w:after="0" w:line="240" w:lineRule="auto"/>
              <w:rPr>
                <w:rFonts w:asciiTheme="majorHAnsi" w:hAnsiTheme="majorHAnsi" w:cstheme="majorHAnsi"/>
                <w:b/>
                <w:sz w:val="20"/>
                <w:szCs w:val="20"/>
              </w:rPr>
            </w:pPr>
            <w:r w:rsidRPr="007446FF">
              <w:rPr>
                <w:rFonts w:asciiTheme="majorHAnsi" w:hAnsiTheme="majorHAnsi" w:cstheme="majorHAnsi"/>
                <w:b/>
                <w:sz w:val="20"/>
                <w:szCs w:val="20"/>
              </w:rPr>
              <w:t>100</w:t>
            </w:r>
            <w:r w:rsidR="00FC6769">
              <w:rPr>
                <w:rFonts w:asciiTheme="majorHAnsi" w:hAnsiTheme="majorHAnsi" w:cstheme="majorHAnsi"/>
                <w:b/>
                <w:sz w:val="20"/>
                <w:szCs w:val="20"/>
              </w:rPr>
              <w:t xml:space="preserve"> points</w:t>
            </w:r>
          </w:p>
        </w:tc>
      </w:tr>
    </w:tbl>
    <w:p w14:paraId="70871B87" w14:textId="77777777" w:rsidR="00FC6769" w:rsidRDefault="00FC6769" w:rsidP="00062FE1">
      <w:pPr>
        <w:spacing w:after="0" w:line="240" w:lineRule="auto"/>
        <w:jc w:val="both"/>
        <w:rPr>
          <w:rFonts w:asciiTheme="majorHAnsi" w:hAnsiTheme="majorHAnsi" w:cstheme="majorHAnsi"/>
          <w:b/>
          <w:sz w:val="20"/>
          <w:szCs w:val="20"/>
        </w:rPr>
      </w:pPr>
    </w:p>
    <w:p w14:paraId="169809E3" w14:textId="59512CB7" w:rsidR="00242830" w:rsidRPr="007446FF" w:rsidRDefault="00A246DB" w:rsidP="00062FE1">
      <w:pPr>
        <w:spacing w:after="0" w:line="240" w:lineRule="auto"/>
        <w:jc w:val="both"/>
        <w:rPr>
          <w:rFonts w:asciiTheme="majorHAnsi" w:hAnsiTheme="majorHAnsi" w:cstheme="majorHAnsi"/>
          <w:b/>
          <w:sz w:val="20"/>
          <w:szCs w:val="20"/>
        </w:rPr>
      </w:pPr>
      <w:r w:rsidRPr="007446FF">
        <w:rPr>
          <w:rFonts w:asciiTheme="majorHAnsi" w:hAnsiTheme="majorHAnsi" w:cstheme="majorHAnsi"/>
          <w:b/>
          <w:sz w:val="20"/>
          <w:szCs w:val="20"/>
        </w:rPr>
        <w:t>Seront jugées qualifiées, les propositions techniques qui obtiendront 70% de la note maximale de 100 point</w:t>
      </w:r>
      <w:r w:rsidR="00504F11" w:rsidRPr="007446FF">
        <w:rPr>
          <w:rFonts w:asciiTheme="majorHAnsi" w:hAnsiTheme="majorHAnsi" w:cstheme="majorHAnsi"/>
          <w:b/>
          <w:sz w:val="20"/>
          <w:szCs w:val="20"/>
        </w:rPr>
        <w:t>s</w:t>
      </w:r>
      <w:r w:rsidRPr="007446FF">
        <w:rPr>
          <w:rFonts w:asciiTheme="majorHAnsi" w:hAnsiTheme="majorHAnsi" w:cstheme="majorHAnsi"/>
          <w:b/>
          <w:sz w:val="20"/>
          <w:szCs w:val="20"/>
        </w:rPr>
        <w:t xml:space="preserve"> ; cette note technique sera pondérée à 70%.</w:t>
      </w:r>
    </w:p>
    <w:p w14:paraId="0A37F9C4" w14:textId="77777777" w:rsidR="00FC6769" w:rsidRDefault="00FC6769" w:rsidP="00062FE1">
      <w:pPr>
        <w:spacing w:after="0" w:line="240" w:lineRule="auto"/>
        <w:rPr>
          <w:rFonts w:asciiTheme="majorHAnsi" w:eastAsia="Times New Roman" w:hAnsiTheme="majorHAnsi" w:cstheme="majorHAnsi"/>
          <w:b/>
          <w:i/>
          <w:sz w:val="20"/>
          <w:szCs w:val="20"/>
          <w:lang w:eastAsia="rw-RW"/>
        </w:rPr>
      </w:pPr>
    </w:p>
    <w:p w14:paraId="61C00854" w14:textId="77777777" w:rsidR="00242830" w:rsidRPr="007446FF" w:rsidRDefault="00A246DB" w:rsidP="00062FE1">
      <w:pPr>
        <w:spacing w:after="0" w:line="240" w:lineRule="auto"/>
        <w:rPr>
          <w:rFonts w:asciiTheme="majorHAnsi" w:eastAsia="Times New Roman" w:hAnsiTheme="majorHAnsi" w:cstheme="majorHAnsi"/>
          <w:b/>
          <w:i/>
          <w:sz w:val="20"/>
          <w:szCs w:val="20"/>
          <w:u w:val="single"/>
          <w:lang w:eastAsia="rw-RW"/>
        </w:rPr>
      </w:pPr>
      <w:r w:rsidRPr="007446FF">
        <w:rPr>
          <w:rFonts w:asciiTheme="majorHAnsi" w:eastAsia="Times New Roman" w:hAnsiTheme="majorHAnsi" w:cstheme="majorHAnsi"/>
          <w:b/>
          <w:i/>
          <w:sz w:val="20"/>
          <w:szCs w:val="20"/>
          <w:lang w:eastAsia="rw-RW"/>
        </w:rPr>
        <w:t>b.</w:t>
      </w:r>
      <w:r w:rsidRPr="007446FF">
        <w:rPr>
          <w:rFonts w:asciiTheme="majorHAnsi" w:eastAsia="Times New Roman" w:hAnsiTheme="majorHAnsi" w:cstheme="majorHAnsi"/>
          <w:b/>
          <w:i/>
          <w:sz w:val="20"/>
          <w:szCs w:val="20"/>
          <w:u w:val="single"/>
          <w:lang w:eastAsia="rw-RW"/>
        </w:rPr>
        <w:t xml:space="preserve"> Les propositions financières</w:t>
      </w:r>
    </w:p>
    <w:p w14:paraId="7D367C10" w14:textId="77777777" w:rsidR="000B6907" w:rsidRDefault="000B6907" w:rsidP="00062FE1">
      <w:pPr>
        <w:spacing w:after="0" w:line="240" w:lineRule="auto"/>
        <w:jc w:val="both"/>
        <w:rPr>
          <w:rFonts w:asciiTheme="majorHAnsi" w:eastAsia="Times New Roman" w:hAnsiTheme="majorHAnsi" w:cstheme="majorHAnsi"/>
          <w:bCs/>
          <w:sz w:val="20"/>
          <w:szCs w:val="20"/>
          <w:lang w:eastAsia="rw-RW"/>
        </w:rPr>
      </w:pPr>
    </w:p>
    <w:p w14:paraId="1F0C6791" w14:textId="77777777" w:rsidR="00242830" w:rsidRPr="007446FF" w:rsidRDefault="00A246DB" w:rsidP="000B6907">
      <w:pPr>
        <w:spacing w:after="0" w:line="240" w:lineRule="auto"/>
        <w:jc w:val="both"/>
        <w:rPr>
          <w:rFonts w:asciiTheme="majorHAnsi" w:eastAsia="Times New Roman" w:hAnsiTheme="majorHAnsi" w:cstheme="majorHAnsi"/>
          <w:bCs/>
          <w:sz w:val="20"/>
          <w:szCs w:val="20"/>
          <w:lang w:eastAsia="rw-RW"/>
        </w:rPr>
      </w:pPr>
      <w:r w:rsidRPr="007446FF">
        <w:rPr>
          <w:rFonts w:asciiTheme="majorHAnsi" w:eastAsia="Times New Roman" w:hAnsiTheme="majorHAnsi" w:cstheme="majorHAnsi"/>
          <w:bCs/>
          <w:sz w:val="20"/>
          <w:szCs w:val="20"/>
          <w:lang w:eastAsia="rw-RW"/>
        </w:rPr>
        <w:t>Le/la consultant (e) fait sa proposition financière suivant le tableau des coûts. Il doit proposer un montant forfaitaire et présenter dans le tableau des coûts la ventilation de ce montant forfaitaire.</w:t>
      </w:r>
    </w:p>
    <w:p w14:paraId="39EDF27A" w14:textId="77777777" w:rsidR="00242830" w:rsidRPr="007446FF" w:rsidRDefault="00A246DB" w:rsidP="000B6907">
      <w:pPr>
        <w:spacing w:after="0" w:line="240" w:lineRule="auto"/>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Dans une deuxième étape du processus d’évaluation, les enveloppes financières seront ouvertes et les offres financières comparées ; une note financière sera calculée pour chaque proposition sur la base de la formule :</w:t>
      </w:r>
    </w:p>
    <w:p w14:paraId="787C1320" w14:textId="288A3648" w:rsidR="00242830" w:rsidRPr="007446FF" w:rsidRDefault="00A246DB" w:rsidP="000B6907">
      <w:pPr>
        <w:spacing w:after="0" w:line="240" w:lineRule="auto"/>
        <w:jc w:val="both"/>
        <w:rPr>
          <w:rFonts w:asciiTheme="majorHAnsi" w:eastAsia="Times New Roman" w:hAnsiTheme="majorHAnsi" w:cstheme="majorHAnsi"/>
          <w:b/>
          <w:i/>
          <w:sz w:val="20"/>
          <w:szCs w:val="20"/>
          <w:lang w:eastAsia="rw-RW"/>
        </w:rPr>
      </w:pPr>
      <w:r w:rsidRPr="007446FF">
        <w:rPr>
          <w:rFonts w:asciiTheme="majorHAnsi" w:eastAsia="Times New Roman" w:hAnsiTheme="majorHAnsi" w:cstheme="majorHAnsi"/>
          <w:b/>
          <w:i/>
          <w:sz w:val="20"/>
          <w:szCs w:val="20"/>
          <w:lang w:eastAsia="rw-RW"/>
        </w:rPr>
        <w:t xml:space="preserve">Note financière A = [(Offre financière </w:t>
      </w:r>
      <w:r w:rsidR="00025E40" w:rsidRPr="007446FF">
        <w:rPr>
          <w:rFonts w:asciiTheme="majorHAnsi" w:eastAsia="Times New Roman" w:hAnsiTheme="majorHAnsi" w:cstheme="majorHAnsi"/>
          <w:b/>
          <w:i/>
          <w:sz w:val="20"/>
          <w:szCs w:val="20"/>
          <w:lang w:eastAsia="rw-RW"/>
        </w:rPr>
        <w:t>le moins</w:t>
      </w:r>
      <w:r w:rsidRPr="007446FF">
        <w:rPr>
          <w:rFonts w:asciiTheme="majorHAnsi" w:eastAsia="Times New Roman" w:hAnsiTheme="majorHAnsi" w:cstheme="majorHAnsi"/>
          <w:b/>
          <w:i/>
          <w:sz w:val="20"/>
          <w:szCs w:val="20"/>
          <w:lang w:eastAsia="rw-RW"/>
        </w:rPr>
        <w:t xml:space="preserve"> </w:t>
      </w:r>
      <w:r w:rsidR="00504F11" w:rsidRPr="007446FF">
        <w:rPr>
          <w:rFonts w:asciiTheme="majorHAnsi" w:eastAsia="Times New Roman" w:hAnsiTheme="majorHAnsi" w:cstheme="majorHAnsi"/>
          <w:b/>
          <w:i/>
          <w:sz w:val="20"/>
          <w:szCs w:val="20"/>
          <w:lang w:eastAsia="rw-RW"/>
        </w:rPr>
        <w:t>disant</w:t>
      </w:r>
      <w:r w:rsidRPr="007446FF">
        <w:rPr>
          <w:rFonts w:asciiTheme="majorHAnsi" w:eastAsia="Times New Roman" w:hAnsiTheme="majorHAnsi" w:cstheme="majorHAnsi"/>
          <w:b/>
          <w:i/>
          <w:sz w:val="20"/>
          <w:szCs w:val="20"/>
          <w:lang w:eastAsia="rw-RW"/>
        </w:rPr>
        <w:t>) /Offre financière de A] x 30</w:t>
      </w:r>
    </w:p>
    <w:p w14:paraId="4AF6A68A" w14:textId="7E4C712B" w:rsidR="00025E40" w:rsidRDefault="00A246DB" w:rsidP="000B6907">
      <w:pPr>
        <w:spacing w:after="0" w:line="240" w:lineRule="auto"/>
        <w:jc w:val="both"/>
        <w:rPr>
          <w:rFonts w:asciiTheme="majorHAnsi" w:eastAsia="Times New Roman" w:hAnsiTheme="majorHAnsi" w:cstheme="majorHAnsi"/>
          <w:b/>
          <w:sz w:val="20"/>
          <w:szCs w:val="20"/>
          <w:lang w:eastAsia="rw-RW"/>
        </w:rPr>
      </w:pPr>
      <w:r w:rsidRPr="007446FF">
        <w:rPr>
          <w:rFonts w:asciiTheme="majorHAnsi" w:eastAsia="Times New Roman" w:hAnsiTheme="majorHAnsi" w:cstheme="majorHAnsi"/>
          <w:b/>
          <w:sz w:val="20"/>
          <w:szCs w:val="20"/>
          <w:lang w:eastAsia="rw-RW"/>
        </w:rPr>
        <w:t>Le/la Consultant (e) avec le cumul de notes (technique pondérée + financière) le plus élevé sera retenu pour le contrat.</w:t>
      </w:r>
    </w:p>
    <w:p w14:paraId="559E7109" w14:textId="77777777" w:rsidR="008445D7" w:rsidRPr="007446FF" w:rsidRDefault="008445D7" w:rsidP="000B6907">
      <w:pPr>
        <w:spacing w:after="0" w:line="240" w:lineRule="auto"/>
        <w:jc w:val="both"/>
        <w:rPr>
          <w:rFonts w:asciiTheme="majorHAnsi" w:eastAsia="Times New Roman" w:hAnsiTheme="majorHAnsi" w:cstheme="majorHAnsi"/>
          <w:b/>
          <w:sz w:val="20"/>
          <w:szCs w:val="20"/>
          <w:lang w:eastAsia="rw-RW"/>
        </w:rPr>
      </w:pPr>
    </w:p>
    <w:p w14:paraId="1C8A99F9" w14:textId="225533A7" w:rsidR="00242830" w:rsidRPr="007446FF" w:rsidRDefault="008445D7" w:rsidP="00062FE1">
      <w:pPr>
        <w:spacing w:after="0" w:line="240" w:lineRule="auto"/>
        <w:rPr>
          <w:rFonts w:asciiTheme="majorHAnsi" w:eastAsia="Times New Roman" w:hAnsiTheme="majorHAnsi" w:cstheme="majorHAnsi"/>
          <w:b/>
          <w:sz w:val="20"/>
          <w:szCs w:val="20"/>
          <w:lang w:eastAsia="rw-RW"/>
        </w:rPr>
      </w:pPr>
      <w:r w:rsidRPr="00062FE1">
        <w:rPr>
          <w:rFonts w:eastAsia="Calibri" w:cstheme="minorHAnsi"/>
          <w:noProof/>
          <w:lang w:eastAsia="fr-FR"/>
        </w:rPr>
        <mc:AlternateContent>
          <mc:Choice Requires="wps">
            <w:drawing>
              <wp:anchor distT="4294967292" distB="4294967292" distL="114300" distR="114300" simplePos="0" relativeHeight="251677696" behindDoc="0" locked="0" layoutInCell="1" allowOverlap="1" wp14:anchorId="39AB4FE8" wp14:editId="479E850E">
                <wp:simplePos x="0" y="0"/>
                <wp:positionH relativeFrom="column">
                  <wp:posOffset>-361507</wp:posOffset>
                </wp:positionH>
                <wp:positionV relativeFrom="paragraph">
                  <wp:posOffset>29683</wp:posOffset>
                </wp:positionV>
                <wp:extent cx="6638925" cy="0"/>
                <wp:effectExtent l="0" t="19050" r="28575" b="1905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4D300" id="Connecteur droit avec flèche 8" o:spid="_x0000_s1026" type="#_x0000_t32" style="position:absolute;margin-left:-28.45pt;margin-top:2.35pt;width:522.75pt;height:0;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" strokecolor="blue" strokeweight="4.5pt"/>
            </w:pict>
          </mc:Fallback>
        </mc:AlternateContent>
      </w:r>
    </w:p>
    <w:p w14:paraId="735FD5F8" w14:textId="38A38218" w:rsidR="00242830" w:rsidRPr="007446FF" w:rsidRDefault="008445D7" w:rsidP="00003B2C">
      <w:pPr>
        <w:pStyle w:val="Paragraphedeliste"/>
        <w:numPr>
          <w:ilvl w:val="0"/>
          <w:numId w:val="4"/>
        </w:numPr>
        <w:spacing w:after="0" w:line="240" w:lineRule="auto"/>
        <w:jc w:val="both"/>
        <w:rPr>
          <w:rFonts w:asciiTheme="majorHAnsi" w:eastAsia="Times New Roman" w:hAnsiTheme="majorHAnsi" w:cstheme="majorHAnsi"/>
          <w:b/>
          <w:sz w:val="20"/>
          <w:szCs w:val="20"/>
          <w:u w:val="single"/>
          <w:lang w:eastAsia="rw-RW"/>
        </w:rPr>
      </w:pPr>
      <w:r w:rsidRPr="007446FF">
        <w:rPr>
          <w:rFonts w:asciiTheme="majorHAnsi" w:eastAsia="Times New Roman" w:hAnsiTheme="majorHAnsi" w:cstheme="majorHAnsi"/>
          <w:b/>
          <w:sz w:val="20"/>
          <w:szCs w:val="20"/>
          <w:u w:val="single"/>
          <w:lang w:eastAsia="rw-RW"/>
        </w:rPr>
        <w:t>DOCUMENTS CONSTITUTIFS DE L’OFFRE</w:t>
      </w:r>
      <w:r w:rsidRPr="007446FF">
        <w:rPr>
          <w:rFonts w:asciiTheme="majorHAnsi" w:eastAsia="Times New Roman" w:hAnsiTheme="majorHAnsi" w:cstheme="majorHAnsi"/>
          <w:b/>
          <w:sz w:val="20"/>
          <w:szCs w:val="20"/>
          <w:lang w:eastAsia="rw-RW"/>
        </w:rPr>
        <w:t xml:space="preserve"> </w:t>
      </w:r>
      <w:r w:rsidR="00A246DB" w:rsidRPr="007446FF">
        <w:rPr>
          <w:rFonts w:asciiTheme="majorHAnsi" w:eastAsia="Times New Roman" w:hAnsiTheme="majorHAnsi" w:cstheme="majorHAnsi"/>
          <w:b/>
          <w:sz w:val="20"/>
          <w:szCs w:val="20"/>
          <w:lang w:eastAsia="rw-RW"/>
        </w:rPr>
        <w:t>:</w:t>
      </w:r>
    </w:p>
    <w:p w14:paraId="3EA08321" w14:textId="77777777" w:rsidR="00242830" w:rsidRPr="007446FF" w:rsidRDefault="00A246DB" w:rsidP="00062FE1">
      <w:pPr>
        <w:spacing w:after="0" w:line="240" w:lineRule="auto"/>
        <w:jc w:val="both"/>
        <w:rPr>
          <w:rFonts w:asciiTheme="majorHAnsi" w:eastAsia="Times New Roman" w:hAnsiTheme="majorHAnsi" w:cstheme="majorHAnsi"/>
          <w:bCs/>
          <w:sz w:val="20"/>
          <w:szCs w:val="20"/>
          <w:lang w:eastAsia="rw-RW"/>
        </w:rPr>
      </w:pPr>
      <w:r w:rsidRPr="007446FF">
        <w:rPr>
          <w:rFonts w:asciiTheme="majorHAnsi" w:eastAsia="Times New Roman" w:hAnsiTheme="majorHAnsi" w:cstheme="majorHAnsi"/>
          <w:bCs/>
          <w:sz w:val="20"/>
          <w:szCs w:val="20"/>
          <w:lang w:eastAsia="rw-RW"/>
        </w:rPr>
        <w:t>Pour démontrer leurs qualifications, les candidat (e)s devront soumettre une offre qui comprendra les documents suivants :</w:t>
      </w:r>
    </w:p>
    <w:p w14:paraId="2ED36287" w14:textId="77777777" w:rsidR="00242830" w:rsidRPr="007446FF" w:rsidRDefault="00242830" w:rsidP="00062FE1">
      <w:pPr>
        <w:spacing w:after="0" w:line="240" w:lineRule="auto"/>
        <w:jc w:val="both"/>
        <w:rPr>
          <w:rFonts w:asciiTheme="majorHAnsi" w:eastAsia="Times New Roman" w:hAnsiTheme="majorHAnsi" w:cstheme="majorHAnsi"/>
          <w:bCs/>
          <w:sz w:val="20"/>
          <w:szCs w:val="20"/>
          <w:lang w:eastAsia="rw-RW"/>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5954"/>
        <w:gridCol w:w="1984"/>
      </w:tblGrid>
      <w:tr w:rsidR="00242830" w:rsidRPr="007446FF" w14:paraId="71AACC2B" w14:textId="77777777" w:rsidTr="00700077">
        <w:trPr>
          <w:trHeight w:val="452"/>
        </w:trPr>
        <w:tc>
          <w:tcPr>
            <w:tcW w:w="1956" w:type="dxa"/>
            <w:shd w:val="clear" w:color="auto" w:fill="auto"/>
            <w:vAlign w:val="center"/>
          </w:tcPr>
          <w:p w14:paraId="7E77B134"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b/>
                <w:i/>
                <w:sz w:val="20"/>
                <w:szCs w:val="20"/>
                <w:u w:val="single"/>
                <w:lang w:eastAsia="rw-RW"/>
              </w:rPr>
            </w:pPr>
            <w:r w:rsidRPr="007446FF">
              <w:rPr>
                <w:rFonts w:asciiTheme="majorHAnsi" w:eastAsia="Times New Roman" w:hAnsiTheme="majorHAnsi" w:cstheme="majorHAnsi"/>
                <w:b/>
                <w:i/>
                <w:sz w:val="20"/>
                <w:szCs w:val="20"/>
                <w:u w:val="single"/>
                <w:lang w:eastAsia="rw-RW"/>
              </w:rPr>
              <w:t>Document</w:t>
            </w:r>
          </w:p>
        </w:tc>
        <w:tc>
          <w:tcPr>
            <w:tcW w:w="5954" w:type="dxa"/>
            <w:shd w:val="clear" w:color="auto" w:fill="auto"/>
            <w:vAlign w:val="center"/>
          </w:tcPr>
          <w:p w14:paraId="50D601C3"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b/>
                <w:i/>
                <w:sz w:val="20"/>
                <w:szCs w:val="20"/>
                <w:u w:val="single"/>
                <w:lang w:eastAsia="rw-RW"/>
              </w:rPr>
            </w:pPr>
            <w:r w:rsidRPr="007446FF">
              <w:rPr>
                <w:rFonts w:asciiTheme="majorHAnsi" w:eastAsia="Times New Roman" w:hAnsiTheme="majorHAnsi" w:cstheme="majorHAnsi"/>
                <w:b/>
                <w:i/>
                <w:sz w:val="20"/>
                <w:szCs w:val="20"/>
                <w:u w:val="single"/>
                <w:lang w:eastAsia="rw-RW"/>
              </w:rPr>
              <w:t>Description</w:t>
            </w:r>
          </w:p>
        </w:tc>
        <w:tc>
          <w:tcPr>
            <w:tcW w:w="1984" w:type="dxa"/>
            <w:shd w:val="clear" w:color="auto" w:fill="auto"/>
            <w:vAlign w:val="center"/>
          </w:tcPr>
          <w:p w14:paraId="3D0E8901"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b/>
                <w:i/>
                <w:sz w:val="20"/>
                <w:szCs w:val="20"/>
                <w:u w:val="single"/>
                <w:lang w:eastAsia="rw-RW"/>
              </w:rPr>
            </w:pPr>
            <w:r w:rsidRPr="007446FF">
              <w:rPr>
                <w:rFonts w:asciiTheme="majorHAnsi" w:eastAsia="Times New Roman" w:hAnsiTheme="majorHAnsi" w:cstheme="majorHAnsi"/>
                <w:b/>
                <w:i/>
                <w:sz w:val="20"/>
                <w:szCs w:val="20"/>
                <w:u w:val="single"/>
                <w:lang w:eastAsia="rw-RW"/>
              </w:rPr>
              <w:t>Forme</w:t>
            </w:r>
          </w:p>
        </w:tc>
      </w:tr>
      <w:tr w:rsidR="00242830" w:rsidRPr="007446FF" w14:paraId="194BE15C" w14:textId="77777777" w:rsidTr="00700077">
        <w:trPr>
          <w:trHeight w:val="499"/>
        </w:trPr>
        <w:tc>
          <w:tcPr>
            <w:tcW w:w="1956" w:type="dxa"/>
            <w:shd w:val="clear" w:color="auto" w:fill="auto"/>
            <w:vAlign w:val="center"/>
          </w:tcPr>
          <w:p w14:paraId="40678189"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Curriculum Vitae ou P11</w:t>
            </w:r>
          </w:p>
        </w:tc>
        <w:tc>
          <w:tcPr>
            <w:tcW w:w="5954" w:type="dxa"/>
            <w:shd w:val="clear" w:color="auto" w:fill="auto"/>
            <w:vAlign w:val="center"/>
          </w:tcPr>
          <w:p w14:paraId="5DE13E9B"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Remplir le formulaire de P11 en annexe en y incluant surtout votre expérience des missions similaires et indiquant au moins 3 (trois) personnes de référence.</w:t>
            </w:r>
          </w:p>
        </w:tc>
        <w:tc>
          <w:tcPr>
            <w:tcW w:w="1984" w:type="dxa"/>
            <w:shd w:val="clear" w:color="auto" w:fill="auto"/>
            <w:vAlign w:val="center"/>
          </w:tcPr>
          <w:p w14:paraId="252BB858"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 xml:space="preserve">Annexe 3 : </w:t>
            </w:r>
          </w:p>
        </w:tc>
      </w:tr>
      <w:tr w:rsidR="00242830" w:rsidRPr="007446FF" w14:paraId="30BCE57B" w14:textId="77777777" w:rsidTr="00700077">
        <w:trPr>
          <w:trHeight w:val="499"/>
        </w:trPr>
        <w:tc>
          <w:tcPr>
            <w:tcW w:w="1956" w:type="dxa"/>
            <w:shd w:val="clear" w:color="auto" w:fill="auto"/>
            <w:vAlign w:val="center"/>
          </w:tcPr>
          <w:p w14:paraId="0F1154A6"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Diplômes</w:t>
            </w:r>
          </w:p>
        </w:tc>
        <w:tc>
          <w:tcPr>
            <w:tcW w:w="5954" w:type="dxa"/>
            <w:shd w:val="clear" w:color="auto" w:fill="auto"/>
            <w:vAlign w:val="center"/>
          </w:tcPr>
          <w:p w14:paraId="26E9300F"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Envoyer les copies de vos diplômes</w:t>
            </w:r>
          </w:p>
        </w:tc>
        <w:tc>
          <w:tcPr>
            <w:tcW w:w="1984" w:type="dxa"/>
            <w:shd w:val="clear" w:color="auto" w:fill="auto"/>
            <w:vAlign w:val="center"/>
          </w:tcPr>
          <w:p w14:paraId="5AE57B6D" w14:textId="77777777" w:rsidR="00242830" w:rsidRPr="007446FF" w:rsidRDefault="00242830" w:rsidP="00062FE1">
            <w:pPr>
              <w:keepNext/>
              <w:keepLines/>
              <w:autoSpaceDE w:val="0"/>
              <w:autoSpaceDN w:val="0"/>
              <w:adjustRightInd w:val="0"/>
              <w:spacing w:before="200" w:after="0" w:line="240" w:lineRule="auto"/>
              <w:jc w:val="both"/>
              <w:outlineLvl w:val="2"/>
              <w:rPr>
                <w:rFonts w:asciiTheme="majorHAnsi" w:eastAsia="Times New Roman" w:hAnsiTheme="majorHAnsi" w:cstheme="majorHAnsi"/>
                <w:sz w:val="20"/>
                <w:szCs w:val="20"/>
                <w:lang w:eastAsia="rw-RW"/>
              </w:rPr>
            </w:pPr>
          </w:p>
        </w:tc>
      </w:tr>
      <w:tr w:rsidR="00242830" w:rsidRPr="007446FF" w14:paraId="5D140CD2" w14:textId="77777777" w:rsidTr="00700077">
        <w:trPr>
          <w:trHeight w:val="548"/>
        </w:trPr>
        <w:tc>
          <w:tcPr>
            <w:tcW w:w="1956" w:type="dxa"/>
            <w:shd w:val="clear" w:color="auto" w:fill="auto"/>
            <w:vAlign w:val="center"/>
          </w:tcPr>
          <w:p w14:paraId="59BC7434"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Tableau des coûts</w:t>
            </w:r>
          </w:p>
        </w:tc>
        <w:tc>
          <w:tcPr>
            <w:tcW w:w="5954" w:type="dxa"/>
            <w:shd w:val="clear" w:color="auto" w:fill="auto"/>
            <w:vAlign w:val="center"/>
          </w:tcPr>
          <w:p w14:paraId="2DC2C489"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Remplir le tableau</w:t>
            </w:r>
          </w:p>
        </w:tc>
        <w:tc>
          <w:tcPr>
            <w:tcW w:w="1984" w:type="dxa"/>
            <w:shd w:val="clear" w:color="auto" w:fill="auto"/>
            <w:vAlign w:val="center"/>
          </w:tcPr>
          <w:p w14:paraId="23FA86DA" w14:textId="77777777" w:rsidR="00242830" w:rsidRPr="007446FF" w:rsidRDefault="00A246DB" w:rsidP="00062FE1">
            <w:pPr>
              <w:autoSpaceDE w:val="0"/>
              <w:autoSpaceDN w:val="0"/>
              <w:adjustRightInd w:val="0"/>
              <w:spacing w:after="0" w:line="240" w:lineRule="auto"/>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Annexe 4 </w:t>
            </w:r>
          </w:p>
        </w:tc>
      </w:tr>
    </w:tbl>
    <w:p w14:paraId="64CE4FB3" w14:textId="77777777" w:rsidR="00242830" w:rsidRPr="007446FF" w:rsidRDefault="00A246DB" w:rsidP="00062FE1">
      <w:pPr>
        <w:spacing w:after="0" w:line="240" w:lineRule="auto"/>
        <w:jc w:val="both"/>
        <w:rPr>
          <w:rFonts w:asciiTheme="majorHAnsi" w:eastAsia="Times New Roman" w:hAnsiTheme="majorHAnsi" w:cstheme="majorHAnsi"/>
          <w:b/>
          <w:i/>
          <w:sz w:val="20"/>
          <w:szCs w:val="20"/>
          <w:u w:val="single"/>
          <w:lang w:eastAsia="rw-RW"/>
        </w:rPr>
      </w:pPr>
      <w:r w:rsidRPr="007446FF">
        <w:rPr>
          <w:rFonts w:asciiTheme="majorHAnsi" w:eastAsia="Times New Roman" w:hAnsiTheme="majorHAnsi" w:cstheme="majorHAnsi"/>
          <w:b/>
          <w:i/>
          <w:sz w:val="20"/>
          <w:szCs w:val="20"/>
          <w:u w:val="single"/>
          <w:lang w:eastAsia="rw-RW"/>
        </w:rPr>
        <w:t>N.B. </w:t>
      </w:r>
    </w:p>
    <w:p w14:paraId="59D47B5D" w14:textId="77777777" w:rsidR="00242830" w:rsidRPr="007446FF" w:rsidRDefault="00A246DB" w:rsidP="00062FE1">
      <w:pPr>
        <w:spacing w:after="0" w:line="240" w:lineRule="auto"/>
        <w:ind w:left="851"/>
        <w:jc w:val="both"/>
        <w:rPr>
          <w:rFonts w:asciiTheme="majorHAnsi" w:eastAsia="Times New Roman" w:hAnsiTheme="majorHAnsi" w:cstheme="majorHAnsi"/>
          <w:sz w:val="20"/>
          <w:szCs w:val="20"/>
          <w:lang w:eastAsia="rw-RW"/>
        </w:rPr>
      </w:pPr>
      <w:r w:rsidRPr="007446FF">
        <w:rPr>
          <w:rFonts w:asciiTheme="majorHAnsi" w:eastAsia="Times New Roman" w:hAnsiTheme="majorHAnsi" w:cstheme="majorHAnsi"/>
          <w:sz w:val="20"/>
          <w:szCs w:val="20"/>
          <w:lang w:eastAsia="rw-RW"/>
        </w:rPr>
        <w:t xml:space="preserve">Les candidat (e)s sont tenus de se renseigner sur les </w:t>
      </w:r>
      <w:hyperlink r:id="rId10" w:history="1">
        <w:r w:rsidRPr="007446FF">
          <w:rPr>
            <w:rFonts w:asciiTheme="majorHAnsi" w:eastAsia="Times New Roman" w:hAnsiTheme="majorHAnsi" w:cstheme="majorHAnsi"/>
            <w:b/>
            <w:color w:val="0000FF"/>
            <w:sz w:val="20"/>
            <w:szCs w:val="20"/>
            <w:u w:val="single"/>
            <w:lang w:eastAsia="rw-RW"/>
          </w:rPr>
          <w:t>Conditions Générales des Contrats Individuels</w:t>
        </w:r>
      </w:hyperlink>
      <w:r w:rsidRPr="007446FF">
        <w:rPr>
          <w:rFonts w:asciiTheme="majorHAnsi" w:eastAsia="Times New Roman" w:hAnsiTheme="majorHAnsi" w:cstheme="majorHAnsi"/>
          <w:b/>
          <w:color w:val="0000FF"/>
          <w:sz w:val="20"/>
          <w:szCs w:val="20"/>
          <w:u w:val="single"/>
          <w:lang w:eastAsia="rw-RW"/>
        </w:rPr>
        <w:t xml:space="preserve"> (annexe 2)</w:t>
      </w:r>
      <w:r w:rsidRPr="007446FF">
        <w:rPr>
          <w:rFonts w:asciiTheme="majorHAnsi" w:eastAsia="Times New Roman" w:hAnsiTheme="majorHAnsi" w:cstheme="majorHAnsi"/>
          <w:sz w:val="20"/>
          <w:szCs w:val="20"/>
          <w:lang w:eastAsia="rw-RW"/>
        </w:rPr>
        <w:t xml:space="preserve">. </w:t>
      </w:r>
    </w:p>
    <w:p w14:paraId="478D89DC" w14:textId="77777777" w:rsidR="00242830" w:rsidRPr="007446FF" w:rsidRDefault="00242830" w:rsidP="00062FE1">
      <w:pPr>
        <w:spacing w:after="0" w:line="240" w:lineRule="auto"/>
        <w:rPr>
          <w:rFonts w:asciiTheme="majorHAnsi" w:eastAsia="Times New Roman" w:hAnsiTheme="majorHAnsi" w:cstheme="majorHAnsi"/>
          <w:b/>
          <w:sz w:val="20"/>
          <w:szCs w:val="20"/>
          <w:u w:val="single"/>
          <w:lang w:eastAsia="rw-RW"/>
        </w:rPr>
      </w:pPr>
    </w:p>
    <w:p w14:paraId="1BEE860E" w14:textId="77777777" w:rsidR="00242830" w:rsidRPr="007446FF" w:rsidRDefault="00A246DB" w:rsidP="00062FE1">
      <w:pPr>
        <w:spacing w:after="0" w:line="240" w:lineRule="auto"/>
        <w:jc w:val="both"/>
        <w:rPr>
          <w:rFonts w:asciiTheme="majorHAnsi" w:eastAsia="Times New Roman" w:hAnsiTheme="majorHAnsi" w:cstheme="majorHAnsi"/>
          <w:b/>
          <w:sz w:val="20"/>
          <w:szCs w:val="20"/>
          <w:u w:val="single"/>
          <w:lang w:eastAsia="rw-RW"/>
        </w:rPr>
      </w:pPr>
      <w:r w:rsidRPr="007446FF">
        <w:rPr>
          <w:rFonts w:asciiTheme="majorHAnsi" w:eastAsia="Times New Roman" w:hAnsiTheme="majorHAnsi" w:cstheme="majorHAnsi"/>
          <w:b/>
          <w:sz w:val="20"/>
          <w:szCs w:val="20"/>
          <w:u w:val="single"/>
          <w:lang w:eastAsia="rw-RW"/>
        </w:rPr>
        <w:t>ANNEXES</w:t>
      </w:r>
    </w:p>
    <w:p w14:paraId="2899855A" w14:textId="77777777" w:rsidR="00242830" w:rsidRPr="007446FF" w:rsidRDefault="00A246DB" w:rsidP="00062FE1">
      <w:pPr>
        <w:spacing w:after="0" w:line="240" w:lineRule="auto"/>
        <w:jc w:val="both"/>
        <w:rPr>
          <w:rFonts w:asciiTheme="majorHAnsi" w:eastAsia="Times New Roman" w:hAnsiTheme="majorHAnsi" w:cstheme="majorHAnsi"/>
          <w:b/>
          <w:sz w:val="20"/>
          <w:szCs w:val="20"/>
          <w:lang w:eastAsia="rw-RW"/>
        </w:rPr>
      </w:pPr>
      <w:r w:rsidRPr="007446FF">
        <w:rPr>
          <w:rFonts w:asciiTheme="majorHAnsi" w:eastAsia="Times New Roman" w:hAnsiTheme="majorHAnsi" w:cstheme="majorHAnsi"/>
          <w:b/>
          <w:sz w:val="20"/>
          <w:szCs w:val="20"/>
          <w:lang w:eastAsia="rw-RW"/>
        </w:rPr>
        <w:t xml:space="preserve">Annexe 1 - Terme de Références de la mission </w:t>
      </w:r>
      <w:r w:rsidRPr="007446FF">
        <w:rPr>
          <w:rFonts w:asciiTheme="majorHAnsi" w:eastAsia="Times New Roman" w:hAnsiTheme="majorHAnsi" w:cstheme="majorHAnsi"/>
          <w:sz w:val="20"/>
          <w:szCs w:val="20"/>
          <w:lang w:eastAsia="rw-RW"/>
        </w:rPr>
        <w:t>(voir plus haut).</w:t>
      </w:r>
    </w:p>
    <w:p w14:paraId="249DA55D" w14:textId="77777777" w:rsidR="00242830" w:rsidRPr="007446FF" w:rsidRDefault="00A246DB" w:rsidP="00062FE1">
      <w:pPr>
        <w:spacing w:after="0" w:line="240" w:lineRule="auto"/>
        <w:jc w:val="both"/>
        <w:rPr>
          <w:rFonts w:asciiTheme="majorHAnsi" w:eastAsia="Times New Roman" w:hAnsiTheme="majorHAnsi" w:cstheme="majorHAnsi"/>
          <w:b/>
          <w:sz w:val="20"/>
          <w:szCs w:val="20"/>
          <w:lang w:eastAsia="rw-RW"/>
        </w:rPr>
      </w:pPr>
      <w:r w:rsidRPr="007446FF">
        <w:rPr>
          <w:rFonts w:asciiTheme="majorHAnsi" w:eastAsia="Times New Roman" w:hAnsiTheme="majorHAnsi" w:cstheme="majorHAnsi"/>
          <w:b/>
          <w:sz w:val="20"/>
          <w:szCs w:val="20"/>
          <w:lang w:eastAsia="rw-RW"/>
        </w:rPr>
        <w:t>Annexe 2 - Conditions générales des Contrats Individuels. </w:t>
      </w:r>
    </w:p>
    <w:bookmarkStart w:id="2" w:name="_MON_1644931243"/>
    <w:bookmarkEnd w:id="2"/>
    <w:p w14:paraId="4EDDA831" w14:textId="77777777" w:rsidR="00242830" w:rsidRPr="007446FF" w:rsidRDefault="00242830" w:rsidP="00062FE1">
      <w:pPr>
        <w:spacing w:after="0" w:line="240" w:lineRule="auto"/>
        <w:jc w:val="both"/>
        <w:rPr>
          <w:rFonts w:asciiTheme="majorHAnsi" w:eastAsia="Times New Roman" w:hAnsiTheme="majorHAnsi" w:cstheme="majorHAnsi"/>
          <w:b/>
          <w:sz w:val="20"/>
          <w:szCs w:val="20"/>
          <w:lang w:eastAsia="rw-RW"/>
        </w:rPr>
      </w:pPr>
      <w:r w:rsidRPr="007446FF">
        <w:rPr>
          <w:rFonts w:asciiTheme="majorHAnsi" w:eastAsia="Times New Roman" w:hAnsiTheme="majorHAnsi" w:cstheme="majorHAnsi"/>
          <w:b/>
          <w:sz w:val="20"/>
          <w:szCs w:val="20"/>
          <w:lang w:eastAsia="rw-RW"/>
        </w:rPr>
        <w:object w:dxaOrig="1530" w:dyaOrig="990" w14:anchorId="200C0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11" o:title=""/>
          </v:shape>
          <o:OLEObject Type="Embed" ProgID="Word.Document.12" ShapeID="_x0000_i1025" DrawAspect="Icon" ObjectID="_1665602730" r:id="rId12">
            <o:FieldCodes>\s</o:FieldCodes>
          </o:OLEObject>
        </w:object>
      </w:r>
    </w:p>
    <w:p w14:paraId="288A3D9D" w14:textId="77777777" w:rsidR="00242830" w:rsidRPr="007446FF" w:rsidRDefault="00A246DB" w:rsidP="00062FE1">
      <w:pPr>
        <w:spacing w:after="0" w:line="240" w:lineRule="auto"/>
        <w:jc w:val="both"/>
        <w:rPr>
          <w:rFonts w:asciiTheme="majorHAnsi" w:eastAsia="Times New Roman" w:hAnsiTheme="majorHAnsi" w:cstheme="majorHAnsi"/>
          <w:b/>
          <w:sz w:val="20"/>
          <w:szCs w:val="20"/>
          <w:lang w:eastAsia="rw-RW"/>
        </w:rPr>
      </w:pPr>
      <w:r w:rsidRPr="007446FF">
        <w:rPr>
          <w:rFonts w:asciiTheme="majorHAnsi" w:eastAsia="Times New Roman" w:hAnsiTheme="majorHAnsi" w:cstheme="majorHAnsi"/>
          <w:b/>
          <w:sz w:val="20"/>
          <w:szCs w:val="20"/>
          <w:lang w:eastAsia="rw-RW"/>
        </w:rPr>
        <w:t xml:space="preserve">Annexe 3- Tableau des coûts. </w:t>
      </w:r>
    </w:p>
    <w:p w14:paraId="5A6A7365" w14:textId="77777777" w:rsidR="00242830" w:rsidRPr="007446FF" w:rsidRDefault="00D97CFE" w:rsidP="00062FE1">
      <w:pPr>
        <w:spacing w:after="0" w:line="240" w:lineRule="auto"/>
        <w:jc w:val="both"/>
        <w:rPr>
          <w:rFonts w:asciiTheme="majorHAnsi" w:eastAsia="Times New Roman" w:hAnsiTheme="majorHAnsi" w:cstheme="majorHAnsi"/>
          <w:b/>
          <w:sz w:val="20"/>
          <w:szCs w:val="20"/>
          <w:lang w:eastAsia="rw-RW"/>
        </w:rPr>
      </w:pPr>
      <w:r>
        <w:rPr>
          <w:rFonts w:asciiTheme="majorHAnsi" w:eastAsia="Times New Roman" w:hAnsiTheme="majorHAnsi" w:cstheme="majorHAnsi"/>
          <w:b/>
          <w:noProof/>
          <w:sz w:val="20"/>
          <w:szCs w:val="20"/>
          <w:lang w:eastAsia="fr-FR"/>
        </w:rPr>
        <w:object w:dxaOrig="1440" w:dyaOrig="1440" w14:anchorId="08DE7F71">
          <v:shape id="_x0000_s1029" type="#_x0000_t75" style="position:absolute;left:0;text-align:left;margin-left:0;margin-top:.5pt;width:98.55pt;height:63.65pt;z-index:251661312;mso-position-horizontal:left">
            <v:imagedata r:id="rId13" o:title=""/>
            <w10:wrap type="square" side="right"/>
          </v:shape>
          <o:OLEObject Type="Embed" ProgID="Word.Document.12" ShapeID="_x0000_s1029" DrawAspect="Icon" ObjectID="_1665602733" r:id="rId14">
            <o:FieldCodes>\s</o:FieldCodes>
          </o:OLEObject>
        </w:object>
      </w:r>
    </w:p>
    <w:p w14:paraId="40D9CED8" w14:textId="77777777" w:rsidR="00242830" w:rsidRPr="007446FF" w:rsidRDefault="00A246DB" w:rsidP="00062FE1">
      <w:pPr>
        <w:spacing w:after="0" w:line="240" w:lineRule="auto"/>
        <w:jc w:val="both"/>
        <w:rPr>
          <w:rFonts w:asciiTheme="majorHAnsi" w:eastAsia="Times New Roman" w:hAnsiTheme="majorHAnsi" w:cstheme="majorHAnsi"/>
          <w:b/>
          <w:sz w:val="20"/>
          <w:szCs w:val="20"/>
          <w:lang w:eastAsia="rw-RW"/>
        </w:rPr>
      </w:pPr>
      <w:r w:rsidRPr="007446FF">
        <w:rPr>
          <w:rFonts w:asciiTheme="majorHAnsi" w:eastAsia="Times New Roman" w:hAnsiTheme="majorHAnsi" w:cstheme="majorHAnsi"/>
          <w:b/>
          <w:sz w:val="20"/>
          <w:szCs w:val="20"/>
          <w:lang w:eastAsia="rw-RW"/>
        </w:rPr>
        <w:br w:type="textWrapping" w:clear="all"/>
        <w:t xml:space="preserve">Annexe 4 – P11 (SC &amp; IC). </w:t>
      </w:r>
    </w:p>
    <w:p w14:paraId="7EE1168C" w14:textId="77777777" w:rsidR="00242830" w:rsidRPr="007446FF" w:rsidRDefault="00242830" w:rsidP="00062FE1">
      <w:pPr>
        <w:spacing w:after="0" w:line="240" w:lineRule="auto"/>
        <w:rPr>
          <w:rFonts w:asciiTheme="majorHAnsi" w:eastAsia="Times New Roman" w:hAnsiTheme="majorHAnsi" w:cstheme="majorHAnsi"/>
          <w:b/>
          <w:sz w:val="20"/>
          <w:szCs w:val="20"/>
          <w:lang w:eastAsia="rw-RW"/>
        </w:rPr>
      </w:pPr>
      <w:r w:rsidRPr="007446FF">
        <w:rPr>
          <w:rFonts w:asciiTheme="majorHAnsi" w:eastAsia="Times New Roman" w:hAnsiTheme="majorHAnsi" w:cstheme="majorHAnsi"/>
          <w:b/>
          <w:sz w:val="20"/>
          <w:szCs w:val="20"/>
          <w:lang w:eastAsia="rw-RW"/>
        </w:rPr>
        <w:object w:dxaOrig="1530" w:dyaOrig="990" w14:anchorId="5ACBB51E">
          <v:shape id="_x0000_i1027" type="#_x0000_t75" style="width:76.5pt;height:50pt" o:ole="">
            <v:imagedata r:id="rId15" o:title=""/>
          </v:shape>
          <o:OLEObject Type="Embed" ProgID="Word.Document.8" ShapeID="_x0000_i1027" DrawAspect="Icon" ObjectID="_1665602731" r:id="rId16">
            <o:FieldCodes>\s</o:FieldCodes>
          </o:OLEObject>
        </w:object>
      </w:r>
    </w:p>
    <w:p w14:paraId="1C2AF026" w14:textId="77777777" w:rsidR="00242830" w:rsidRPr="007446FF" w:rsidRDefault="00A246DB" w:rsidP="00062FE1">
      <w:pPr>
        <w:spacing w:after="0" w:line="240" w:lineRule="auto"/>
        <w:jc w:val="both"/>
        <w:rPr>
          <w:rFonts w:asciiTheme="majorHAnsi" w:eastAsia="Times New Roman" w:hAnsiTheme="majorHAnsi" w:cstheme="majorHAnsi"/>
          <w:b/>
          <w:sz w:val="20"/>
          <w:szCs w:val="20"/>
          <w:lang w:eastAsia="rw-RW"/>
        </w:rPr>
      </w:pPr>
      <w:r w:rsidRPr="007446FF">
        <w:rPr>
          <w:rFonts w:asciiTheme="majorHAnsi" w:eastAsia="Times New Roman" w:hAnsiTheme="majorHAnsi" w:cstheme="majorHAnsi"/>
          <w:b/>
          <w:sz w:val="20"/>
          <w:szCs w:val="20"/>
          <w:lang w:eastAsia="rw-RW"/>
        </w:rPr>
        <w:t>Annexe 5- Type de contrat.</w:t>
      </w:r>
    </w:p>
    <w:bookmarkStart w:id="3" w:name="_MON_1644931451"/>
    <w:bookmarkEnd w:id="3"/>
    <w:p w14:paraId="364B9BE0" w14:textId="6F0E6FBE" w:rsidR="00242830" w:rsidRPr="007446FF" w:rsidRDefault="00C663F2" w:rsidP="00062FE1">
      <w:pPr>
        <w:spacing w:after="0" w:line="240" w:lineRule="auto"/>
        <w:rPr>
          <w:rFonts w:asciiTheme="majorHAnsi" w:hAnsiTheme="majorHAnsi" w:cstheme="majorHAnsi"/>
          <w:sz w:val="20"/>
          <w:szCs w:val="20"/>
        </w:rPr>
      </w:pPr>
      <w:r w:rsidRPr="007446FF">
        <w:rPr>
          <w:rFonts w:asciiTheme="majorHAnsi" w:hAnsiTheme="majorHAnsi" w:cstheme="majorHAnsi"/>
          <w:sz w:val="20"/>
          <w:szCs w:val="20"/>
        </w:rPr>
        <w:object w:dxaOrig="1041" w:dyaOrig="674" w14:anchorId="53F01A09">
          <v:shape id="_x0000_i1028" type="#_x0000_t75" style="width:51.5pt;height:34pt" o:ole="">
            <v:imagedata r:id="rId17" o:title=""/>
          </v:shape>
          <o:OLEObject Type="Embed" ProgID="Word.Document.8" ShapeID="_x0000_i1028" DrawAspect="Icon" ObjectID="_1665602732" r:id="rId18">
            <o:FieldCodes>\s</o:FieldCodes>
          </o:OLEObject>
        </w:object>
      </w:r>
    </w:p>
    <w:p w14:paraId="0DA7B173" w14:textId="6F99C5D8" w:rsidR="00C053CE" w:rsidRDefault="008445D7" w:rsidP="00062FE1">
      <w:pPr>
        <w:spacing w:after="0" w:line="240" w:lineRule="auto"/>
        <w:rPr>
          <w:rFonts w:asciiTheme="majorHAnsi" w:hAnsiTheme="majorHAnsi" w:cstheme="majorHAnsi"/>
          <w:sz w:val="20"/>
          <w:szCs w:val="20"/>
        </w:rPr>
      </w:pPr>
      <w:r w:rsidRPr="00062FE1">
        <w:rPr>
          <w:rFonts w:eastAsia="Calibri" w:cstheme="minorHAnsi"/>
          <w:noProof/>
          <w:lang w:eastAsia="fr-FR"/>
        </w:rPr>
        <mc:AlternateContent>
          <mc:Choice Requires="wps">
            <w:drawing>
              <wp:anchor distT="4294967292" distB="4294967292" distL="114300" distR="114300" simplePos="0" relativeHeight="251679744" behindDoc="0" locked="0" layoutInCell="1" allowOverlap="1" wp14:anchorId="6533A3D0" wp14:editId="25BF4345">
                <wp:simplePos x="0" y="0"/>
                <wp:positionH relativeFrom="column">
                  <wp:posOffset>-361168</wp:posOffset>
                </wp:positionH>
                <wp:positionV relativeFrom="paragraph">
                  <wp:posOffset>173355</wp:posOffset>
                </wp:positionV>
                <wp:extent cx="6638925" cy="0"/>
                <wp:effectExtent l="0" t="19050" r="28575" b="1905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9B05F" id="Connecteur droit avec flèche 9" o:spid="_x0000_s1026" type="#_x0000_t32" style="position:absolute;margin-left:-28.45pt;margin-top:13.65pt;width:522.75pt;height:0;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" strokecolor="blue" strokeweight="4.5pt"/>
            </w:pict>
          </mc:Fallback>
        </mc:AlternateContent>
      </w:r>
    </w:p>
    <w:p w14:paraId="6FB9F7EC" w14:textId="2C0FA781" w:rsidR="008445D7" w:rsidRPr="007446FF" w:rsidRDefault="008445D7" w:rsidP="00062FE1">
      <w:pPr>
        <w:spacing w:after="0" w:line="240" w:lineRule="auto"/>
        <w:rPr>
          <w:rFonts w:asciiTheme="majorHAnsi" w:hAnsiTheme="majorHAnsi" w:cstheme="majorHAnsi"/>
          <w:sz w:val="20"/>
          <w:szCs w:val="20"/>
        </w:rPr>
      </w:pPr>
    </w:p>
    <w:sectPr w:rsidR="008445D7" w:rsidRPr="007446FF" w:rsidSect="00A246D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91DA" w14:textId="77777777" w:rsidR="00D97CFE" w:rsidRDefault="00D97CFE" w:rsidP="00242830">
      <w:pPr>
        <w:spacing w:after="0" w:line="240" w:lineRule="auto"/>
      </w:pPr>
      <w:r>
        <w:separator/>
      </w:r>
    </w:p>
  </w:endnote>
  <w:endnote w:type="continuationSeparator" w:id="0">
    <w:p w14:paraId="66990D70" w14:textId="77777777" w:rsidR="00D97CFE" w:rsidRDefault="00D97CFE" w:rsidP="0024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80913"/>
      <w:docPartObj>
        <w:docPartGallery w:val="Page Numbers (Bottom of Page)"/>
        <w:docPartUnique/>
      </w:docPartObj>
    </w:sdtPr>
    <w:sdtEndPr/>
    <w:sdtContent>
      <w:sdt>
        <w:sdtPr>
          <w:id w:val="-1769616900"/>
          <w:docPartObj>
            <w:docPartGallery w:val="Page Numbers (Top of Page)"/>
            <w:docPartUnique/>
          </w:docPartObj>
        </w:sdtPr>
        <w:sdtEndPr/>
        <w:sdtContent>
          <w:p w14:paraId="7FE64303" w14:textId="4A993E0F" w:rsidR="000B6907" w:rsidRDefault="000B690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D97CFE">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D97CFE">
              <w:rPr>
                <w:b/>
                <w:bCs/>
                <w:noProof/>
              </w:rPr>
              <w:t>1</w:t>
            </w:r>
            <w:r>
              <w:rPr>
                <w:b/>
                <w:bCs/>
                <w:sz w:val="24"/>
                <w:szCs w:val="24"/>
              </w:rPr>
              <w:fldChar w:fldCharType="end"/>
            </w:r>
          </w:p>
        </w:sdtContent>
      </w:sdt>
    </w:sdtContent>
  </w:sdt>
  <w:p w14:paraId="4A63C829" w14:textId="4B470DB9" w:rsidR="00672D3A" w:rsidRDefault="00672D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F2993" w14:textId="77777777" w:rsidR="00D97CFE" w:rsidRDefault="00D97CFE" w:rsidP="00242830">
      <w:pPr>
        <w:spacing w:after="0" w:line="240" w:lineRule="auto"/>
      </w:pPr>
      <w:r>
        <w:separator/>
      </w:r>
    </w:p>
  </w:footnote>
  <w:footnote w:type="continuationSeparator" w:id="0">
    <w:p w14:paraId="085B858B" w14:textId="77777777" w:rsidR="00D97CFE" w:rsidRDefault="00D97CFE" w:rsidP="00242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289"/>
    <w:multiLevelType w:val="multilevel"/>
    <w:tmpl w:val="75F269DE"/>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F79F6"/>
    <w:multiLevelType w:val="hybridMultilevel"/>
    <w:tmpl w:val="60A4D63C"/>
    <w:lvl w:ilvl="0" w:tplc="55D676C8">
      <w:start w:val="5"/>
      <w:numFmt w:val="bullet"/>
      <w:lvlText w:val="-"/>
      <w:lvlJc w:val="left"/>
      <w:pPr>
        <w:ind w:left="720" w:hanging="360"/>
      </w:pPr>
      <w:rPr>
        <w:rFonts w:ascii="Arial" w:eastAsia="Calibr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D0716C"/>
    <w:multiLevelType w:val="hybridMultilevel"/>
    <w:tmpl w:val="0D6EABD4"/>
    <w:lvl w:ilvl="0" w:tplc="55D676C8">
      <w:start w:val="5"/>
      <w:numFmt w:val="bullet"/>
      <w:lvlText w:val="-"/>
      <w:lvlJc w:val="left"/>
      <w:pPr>
        <w:ind w:left="720" w:hanging="360"/>
      </w:pPr>
      <w:rPr>
        <w:rFonts w:ascii="Arial" w:eastAsia="Calibr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D57070"/>
    <w:multiLevelType w:val="multilevel"/>
    <w:tmpl w:val="7FC6466E"/>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1D25D0"/>
    <w:multiLevelType w:val="multilevel"/>
    <w:tmpl w:val="9F782736"/>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406053"/>
    <w:multiLevelType w:val="multilevel"/>
    <w:tmpl w:val="59CEA9E6"/>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A22685"/>
    <w:multiLevelType w:val="hybridMultilevel"/>
    <w:tmpl w:val="DAA0BCC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13B03"/>
    <w:multiLevelType w:val="multilevel"/>
    <w:tmpl w:val="6512E266"/>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930943"/>
    <w:multiLevelType w:val="multilevel"/>
    <w:tmpl w:val="FE8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B6892"/>
    <w:multiLevelType w:val="multilevel"/>
    <w:tmpl w:val="F384B03A"/>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C53C15"/>
    <w:multiLevelType w:val="multilevel"/>
    <w:tmpl w:val="576C1CE8"/>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CB6246"/>
    <w:multiLevelType w:val="hybridMultilevel"/>
    <w:tmpl w:val="A9C2F3B4"/>
    <w:lvl w:ilvl="0" w:tplc="55D676C8">
      <w:start w:val="5"/>
      <w:numFmt w:val="bullet"/>
      <w:lvlText w:val="-"/>
      <w:lvlJc w:val="left"/>
      <w:pPr>
        <w:ind w:left="720" w:hanging="360"/>
      </w:pPr>
      <w:rPr>
        <w:rFonts w:ascii="Arial" w:eastAsia="Calibr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E31180"/>
    <w:multiLevelType w:val="multilevel"/>
    <w:tmpl w:val="0B064996"/>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2B2E51"/>
    <w:multiLevelType w:val="hybridMultilevel"/>
    <w:tmpl w:val="952AD14E"/>
    <w:lvl w:ilvl="0" w:tplc="4FA004DA">
      <w:start w:val="1"/>
      <w:numFmt w:val="decimal"/>
      <w:pStyle w:val="ParasinPRODOC"/>
      <w:lvlText w:val="%1."/>
      <w:lvlJc w:val="left"/>
      <w:pPr>
        <w:ind w:left="759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7F01596"/>
    <w:multiLevelType w:val="multilevel"/>
    <w:tmpl w:val="B184BB84"/>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B8440B"/>
    <w:multiLevelType w:val="hybridMultilevel"/>
    <w:tmpl w:val="448631E2"/>
    <w:lvl w:ilvl="0" w:tplc="55D676C8">
      <w:start w:val="5"/>
      <w:numFmt w:val="bullet"/>
      <w:lvlText w:val="-"/>
      <w:lvlJc w:val="left"/>
      <w:pPr>
        <w:ind w:left="1068" w:hanging="360"/>
      </w:pPr>
      <w:rPr>
        <w:rFonts w:ascii="Arial" w:eastAsia="Calibri" w:hAnsi="Arial" w:cs="Arial" w:hint="default"/>
        <w:i/>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0F347E1"/>
    <w:multiLevelType w:val="hybridMultilevel"/>
    <w:tmpl w:val="8AE05A86"/>
    <w:lvl w:ilvl="0" w:tplc="55D676C8">
      <w:start w:val="5"/>
      <w:numFmt w:val="bullet"/>
      <w:lvlText w:val="-"/>
      <w:lvlJc w:val="left"/>
      <w:pPr>
        <w:ind w:left="720" w:hanging="360"/>
      </w:pPr>
      <w:rPr>
        <w:rFonts w:ascii="Arial" w:eastAsia="Calibr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AC3DDE"/>
    <w:multiLevelType w:val="multilevel"/>
    <w:tmpl w:val="5A8AC29A"/>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C64F71"/>
    <w:multiLevelType w:val="hybridMultilevel"/>
    <w:tmpl w:val="DBBEBDC4"/>
    <w:lvl w:ilvl="0" w:tplc="55D676C8">
      <w:start w:val="5"/>
      <w:numFmt w:val="bullet"/>
      <w:lvlText w:val="-"/>
      <w:lvlJc w:val="left"/>
      <w:pPr>
        <w:ind w:left="720" w:hanging="360"/>
      </w:pPr>
      <w:rPr>
        <w:rFonts w:ascii="Arial" w:eastAsia="Calibr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A671D6"/>
    <w:multiLevelType w:val="hybridMultilevel"/>
    <w:tmpl w:val="A4F4A6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012B2B"/>
    <w:multiLevelType w:val="multilevel"/>
    <w:tmpl w:val="9B4EA898"/>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934A18"/>
    <w:multiLevelType w:val="hybridMultilevel"/>
    <w:tmpl w:val="7F321350"/>
    <w:lvl w:ilvl="0" w:tplc="55D676C8">
      <w:start w:val="5"/>
      <w:numFmt w:val="bullet"/>
      <w:lvlText w:val="-"/>
      <w:lvlJc w:val="left"/>
      <w:pPr>
        <w:ind w:left="720" w:hanging="360"/>
      </w:pPr>
      <w:rPr>
        <w:rFonts w:ascii="Arial" w:eastAsia="Calibr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014011"/>
    <w:multiLevelType w:val="hybridMultilevel"/>
    <w:tmpl w:val="7CD228AE"/>
    <w:lvl w:ilvl="0" w:tplc="55D676C8">
      <w:start w:val="5"/>
      <w:numFmt w:val="bullet"/>
      <w:lvlText w:val="-"/>
      <w:lvlJc w:val="left"/>
      <w:pPr>
        <w:ind w:left="720" w:hanging="360"/>
      </w:pPr>
      <w:rPr>
        <w:rFonts w:ascii="Arial" w:eastAsia="Calibr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A24A34"/>
    <w:multiLevelType w:val="hybridMultilevel"/>
    <w:tmpl w:val="C7E426A4"/>
    <w:lvl w:ilvl="0" w:tplc="E5B61FA8">
      <w:start w:val="7"/>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7BE4344E"/>
    <w:multiLevelType w:val="multilevel"/>
    <w:tmpl w:val="99D88D2C"/>
    <w:lvl w:ilvl="0">
      <w:start w:val="5"/>
      <w:numFmt w:val="bullet"/>
      <w:lvlText w:val="-"/>
      <w:lvlJc w:val="left"/>
      <w:pPr>
        <w:tabs>
          <w:tab w:val="num" w:pos="720"/>
        </w:tabs>
        <w:ind w:left="720" w:hanging="360"/>
      </w:pPr>
      <w:rPr>
        <w:rFonts w:ascii="Arial" w:eastAsia="Calibri" w:hAnsi="Arial" w:cs="Arial" w:hint="default"/>
        <w: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9"/>
  </w:num>
  <w:num w:numId="3">
    <w:abstractNumId w:val="22"/>
  </w:num>
  <w:num w:numId="4">
    <w:abstractNumId w:val="23"/>
  </w:num>
  <w:num w:numId="5">
    <w:abstractNumId w:val="15"/>
  </w:num>
  <w:num w:numId="6">
    <w:abstractNumId w:val="11"/>
  </w:num>
  <w:num w:numId="7">
    <w:abstractNumId w:val="13"/>
  </w:num>
  <w:num w:numId="8">
    <w:abstractNumId w:val="8"/>
  </w:num>
  <w:num w:numId="9">
    <w:abstractNumId w:val="4"/>
  </w:num>
  <w:num w:numId="10">
    <w:abstractNumId w:val="16"/>
  </w:num>
  <w:num w:numId="11">
    <w:abstractNumId w:val="17"/>
  </w:num>
  <w:num w:numId="12">
    <w:abstractNumId w:val="7"/>
  </w:num>
  <w:num w:numId="13">
    <w:abstractNumId w:val="0"/>
  </w:num>
  <w:num w:numId="14">
    <w:abstractNumId w:val="20"/>
  </w:num>
  <w:num w:numId="15">
    <w:abstractNumId w:val="14"/>
  </w:num>
  <w:num w:numId="16">
    <w:abstractNumId w:val="12"/>
  </w:num>
  <w:num w:numId="17">
    <w:abstractNumId w:val="10"/>
  </w:num>
  <w:num w:numId="18">
    <w:abstractNumId w:val="5"/>
  </w:num>
  <w:num w:numId="19">
    <w:abstractNumId w:val="24"/>
  </w:num>
  <w:num w:numId="20">
    <w:abstractNumId w:val="3"/>
  </w:num>
  <w:num w:numId="21">
    <w:abstractNumId w:val="18"/>
  </w:num>
  <w:num w:numId="22">
    <w:abstractNumId w:val="1"/>
  </w:num>
  <w:num w:numId="23">
    <w:abstractNumId w:val="21"/>
  </w:num>
  <w:num w:numId="24">
    <w:abstractNumId w:val="2"/>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30"/>
    <w:rsid w:val="00003B2C"/>
    <w:rsid w:val="00025E40"/>
    <w:rsid w:val="00062FE1"/>
    <w:rsid w:val="000B566A"/>
    <w:rsid w:val="000B5A06"/>
    <w:rsid w:val="000B6907"/>
    <w:rsid w:val="001202AF"/>
    <w:rsid w:val="0014201C"/>
    <w:rsid w:val="00144F53"/>
    <w:rsid w:val="00144FD8"/>
    <w:rsid w:val="001A4139"/>
    <w:rsid w:val="001A4D03"/>
    <w:rsid w:val="00203CC5"/>
    <w:rsid w:val="00224FAE"/>
    <w:rsid w:val="00242830"/>
    <w:rsid w:val="002B641F"/>
    <w:rsid w:val="002D4C57"/>
    <w:rsid w:val="002E4973"/>
    <w:rsid w:val="003069BD"/>
    <w:rsid w:val="003218F8"/>
    <w:rsid w:val="003D0911"/>
    <w:rsid w:val="003D2479"/>
    <w:rsid w:val="003F52D8"/>
    <w:rsid w:val="00403258"/>
    <w:rsid w:val="00415EAA"/>
    <w:rsid w:val="00454A22"/>
    <w:rsid w:val="00454B4B"/>
    <w:rsid w:val="00485694"/>
    <w:rsid w:val="004B1D59"/>
    <w:rsid w:val="00504F11"/>
    <w:rsid w:val="00542A73"/>
    <w:rsid w:val="00562C5F"/>
    <w:rsid w:val="005902B9"/>
    <w:rsid w:val="00593C44"/>
    <w:rsid w:val="005D46C9"/>
    <w:rsid w:val="005F4BDB"/>
    <w:rsid w:val="00607617"/>
    <w:rsid w:val="00625FCD"/>
    <w:rsid w:val="00637A06"/>
    <w:rsid w:val="00672D3A"/>
    <w:rsid w:val="00681DC2"/>
    <w:rsid w:val="00687F68"/>
    <w:rsid w:val="006B34CB"/>
    <w:rsid w:val="00716FA3"/>
    <w:rsid w:val="007446FF"/>
    <w:rsid w:val="00751BE1"/>
    <w:rsid w:val="0077175E"/>
    <w:rsid w:val="00777B5E"/>
    <w:rsid w:val="0084367D"/>
    <w:rsid w:val="008445D7"/>
    <w:rsid w:val="00850496"/>
    <w:rsid w:val="00891E43"/>
    <w:rsid w:val="008D4B56"/>
    <w:rsid w:val="00916BEF"/>
    <w:rsid w:val="0092129A"/>
    <w:rsid w:val="00922822"/>
    <w:rsid w:val="0098459C"/>
    <w:rsid w:val="009962F5"/>
    <w:rsid w:val="00A157E5"/>
    <w:rsid w:val="00A246DB"/>
    <w:rsid w:val="00A27103"/>
    <w:rsid w:val="00A63C46"/>
    <w:rsid w:val="00A8137F"/>
    <w:rsid w:val="00A95169"/>
    <w:rsid w:val="00AB205D"/>
    <w:rsid w:val="00AD28D4"/>
    <w:rsid w:val="00AE22DE"/>
    <w:rsid w:val="00AF3852"/>
    <w:rsid w:val="00B659FB"/>
    <w:rsid w:val="00BA2451"/>
    <w:rsid w:val="00C02DD2"/>
    <w:rsid w:val="00C053CE"/>
    <w:rsid w:val="00C24CCC"/>
    <w:rsid w:val="00C43F38"/>
    <w:rsid w:val="00C663F2"/>
    <w:rsid w:val="00CA0E29"/>
    <w:rsid w:val="00CB4EB9"/>
    <w:rsid w:val="00CE3E8C"/>
    <w:rsid w:val="00D04906"/>
    <w:rsid w:val="00D239C1"/>
    <w:rsid w:val="00D97CFE"/>
    <w:rsid w:val="00DA78B3"/>
    <w:rsid w:val="00DC66CA"/>
    <w:rsid w:val="00DF5B88"/>
    <w:rsid w:val="00E14283"/>
    <w:rsid w:val="00E37AEE"/>
    <w:rsid w:val="00E45E19"/>
    <w:rsid w:val="00E50812"/>
    <w:rsid w:val="00E81AFA"/>
    <w:rsid w:val="00EA1C32"/>
    <w:rsid w:val="00EC33D8"/>
    <w:rsid w:val="00EC6486"/>
    <w:rsid w:val="00EC6D48"/>
    <w:rsid w:val="00ED4561"/>
    <w:rsid w:val="00F534C6"/>
    <w:rsid w:val="00F5648E"/>
    <w:rsid w:val="00FA4C2A"/>
    <w:rsid w:val="00FC6769"/>
    <w:rsid w:val="00FC728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514EF"/>
  <w15:docId w15:val="{F6F93339-FF54-4B2B-890A-88CDAFD0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2830"/>
    <w:pPr>
      <w:spacing w:after="200" w:line="276" w:lineRule="auto"/>
    </w:pPr>
  </w:style>
  <w:style w:type="paragraph" w:styleId="Titre1">
    <w:name w:val="heading 1"/>
    <w:basedOn w:val="Normal"/>
    <w:next w:val="Normal"/>
    <w:link w:val="Titre1Car"/>
    <w:uiPriority w:val="9"/>
    <w:qFormat/>
    <w:rsid w:val="00242830"/>
    <w:pPr>
      <w:keepNext/>
      <w:keepLines/>
      <w:spacing w:before="480" w:after="0"/>
      <w:outlineLvl w:val="0"/>
    </w:pPr>
    <w:rPr>
      <w:rFonts w:asciiTheme="majorHAnsi" w:eastAsiaTheme="majorEastAsia" w:hAnsiTheme="majorHAnsi" w:cstheme="majorBidi"/>
      <w:b/>
      <w:bCs/>
      <w:color w:val="2F5496" w:themeColor="accent1" w:themeShade="BF"/>
      <w:sz w:val="28"/>
      <w:szCs w:val="28"/>
      <w:lang w:eastAsia="fr-FR"/>
    </w:rPr>
  </w:style>
  <w:style w:type="paragraph" w:styleId="Titre3">
    <w:name w:val="heading 3"/>
    <w:basedOn w:val="Normal"/>
    <w:next w:val="Normal"/>
    <w:link w:val="Titre3Car"/>
    <w:uiPriority w:val="9"/>
    <w:semiHidden/>
    <w:unhideWhenUsed/>
    <w:qFormat/>
    <w:rsid w:val="000B5A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2830"/>
    <w:rPr>
      <w:rFonts w:asciiTheme="majorHAnsi" w:eastAsiaTheme="majorEastAsia" w:hAnsiTheme="majorHAnsi" w:cstheme="majorBidi"/>
      <w:b/>
      <w:bCs/>
      <w:color w:val="2F5496" w:themeColor="accent1" w:themeShade="BF"/>
      <w:sz w:val="28"/>
      <w:szCs w:val="28"/>
      <w:lang w:eastAsia="fr-FR"/>
    </w:rPr>
  </w:style>
  <w:style w:type="paragraph" w:styleId="Paragraphedeliste">
    <w:name w:val="List Paragraph"/>
    <w:aliases w:val="References,List Paragraph1,Paragraphe de liste1,Liste couleur - Accent 11,Colorful List - Accent 11,Liste couleur - Accent 111,Bullets,List Paragraph (numbered (a)),Medium Grid 1 - Accent 21,List Paragraph nowy,List Bullet Mary,Body"/>
    <w:basedOn w:val="Normal"/>
    <w:link w:val="ParagraphedelisteCar"/>
    <w:uiPriority w:val="34"/>
    <w:qFormat/>
    <w:rsid w:val="00242830"/>
    <w:pPr>
      <w:ind w:left="720"/>
      <w:contextualSpacing/>
    </w:pPr>
  </w:style>
  <w:style w:type="character" w:styleId="Appelnotedebasdep">
    <w:name w:val="footnote reference"/>
    <w:aliases w:val="16 Point,Superscript 6 Point,Superscript 6 Point + 11 pt,ftref,BVI fnr,Footnote Reference Number,BVI fnr Car Car,BVI fnr Car,BVI fnr Car Car Car Car,Footnote text,Footnote Reference Char Char Char,EN Footnote Reference,fr,Ref"/>
    <w:link w:val="CharCharCharCharCarChar"/>
    <w:uiPriority w:val="99"/>
    <w:unhideWhenUsed/>
    <w:rsid w:val="00242830"/>
    <w:rPr>
      <w:vertAlign w:val="superscript"/>
    </w:rPr>
  </w:style>
  <w:style w:type="character" w:styleId="Lienhypertexte">
    <w:name w:val="Hyperlink"/>
    <w:uiPriority w:val="99"/>
    <w:unhideWhenUsed/>
    <w:rsid w:val="00242830"/>
    <w:rPr>
      <w:color w:val="0000FF"/>
      <w:u w:val="single"/>
    </w:rPr>
  </w:style>
  <w:style w:type="character" w:customStyle="1" w:styleId="ParagraphedelisteCar">
    <w:name w:val="Paragraphe de liste Car"/>
    <w:aliases w:val="References Car,List Paragraph1 Car,Paragraphe de liste1 Car,Liste couleur - Accent 11 Car,Colorful List - Accent 11 Car,Liste couleur - Accent 111 Car,Bullets Car,List Paragraph (numbered (a)) Car,Medium Grid 1 - Accent 21 Car"/>
    <w:link w:val="Paragraphedeliste"/>
    <w:uiPriority w:val="34"/>
    <w:rsid w:val="00242830"/>
  </w:style>
  <w:style w:type="paragraph" w:styleId="Retraitcorpsdetexte">
    <w:name w:val="Body Text Indent"/>
    <w:basedOn w:val="Normal"/>
    <w:link w:val="RetraitcorpsdetexteCar"/>
    <w:rsid w:val="00242830"/>
    <w:pPr>
      <w:spacing w:after="0" w:line="240" w:lineRule="auto"/>
      <w:ind w:left="1440"/>
    </w:pPr>
    <w:rPr>
      <w:rFonts w:ascii="Times New Roman" w:eastAsia="Times New Roman" w:hAnsi="Times New Roman" w:cs="Times New Roman"/>
      <w:sz w:val="24"/>
      <w:szCs w:val="24"/>
      <w:lang w:eastAsia="rw-RW"/>
    </w:rPr>
  </w:style>
  <w:style w:type="character" w:customStyle="1" w:styleId="RetraitcorpsdetexteCar">
    <w:name w:val="Retrait corps de texte Car"/>
    <w:basedOn w:val="Policepardfaut"/>
    <w:link w:val="Retraitcorpsdetexte"/>
    <w:rsid w:val="00242830"/>
    <w:rPr>
      <w:rFonts w:ascii="Times New Roman" w:eastAsia="Times New Roman" w:hAnsi="Times New Roman" w:cs="Times New Roman"/>
      <w:sz w:val="24"/>
      <w:szCs w:val="24"/>
      <w:lang w:eastAsia="rw-RW"/>
    </w:rPr>
  </w:style>
  <w:style w:type="table" w:styleId="Grilledutableau">
    <w:name w:val="Table Grid"/>
    <w:basedOn w:val="TableauNormal"/>
    <w:uiPriority w:val="59"/>
    <w:rsid w:val="0024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Appelnotedebasdep"/>
    <w:uiPriority w:val="99"/>
    <w:rsid w:val="00242830"/>
    <w:pPr>
      <w:spacing w:after="160" w:line="240" w:lineRule="exact"/>
      <w:jc w:val="both"/>
    </w:pPr>
    <w:rPr>
      <w:vertAlign w:val="superscript"/>
    </w:rPr>
  </w:style>
  <w:style w:type="paragraph" w:customStyle="1" w:styleId="Footnotes">
    <w:name w:val="Footnotes"/>
    <w:basedOn w:val="Notedebasdepage"/>
    <w:autoRedefine/>
    <w:qFormat/>
    <w:rsid w:val="00242830"/>
    <w:pPr>
      <w:widowControl w:val="0"/>
      <w:jc w:val="both"/>
    </w:pPr>
    <w:rPr>
      <w:rFonts w:ascii="Arial" w:eastAsia="Times New Roman" w:hAnsi="Arial" w:cs="Times New Roman"/>
      <w:sz w:val="16"/>
      <w:szCs w:val="16"/>
    </w:rPr>
  </w:style>
  <w:style w:type="paragraph" w:styleId="Notedebasdepage">
    <w:name w:val="footnote text"/>
    <w:basedOn w:val="Normal"/>
    <w:link w:val="NotedebasdepageCar"/>
    <w:uiPriority w:val="99"/>
    <w:semiHidden/>
    <w:unhideWhenUsed/>
    <w:rsid w:val="002428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42830"/>
    <w:rPr>
      <w:sz w:val="20"/>
      <w:szCs w:val="20"/>
    </w:rPr>
  </w:style>
  <w:style w:type="paragraph" w:styleId="Textedebulles">
    <w:name w:val="Balloon Text"/>
    <w:basedOn w:val="Normal"/>
    <w:link w:val="TextedebullesCar"/>
    <w:uiPriority w:val="99"/>
    <w:semiHidden/>
    <w:unhideWhenUsed/>
    <w:rsid w:val="00454B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4B4B"/>
    <w:rPr>
      <w:rFonts w:ascii="Segoe UI" w:hAnsi="Segoe UI" w:cs="Segoe UI"/>
      <w:sz w:val="18"/>
      <w:szCs w:val="18"/>
    </w:rPr>
  </w:style>
  <w:style w:type="paragraph" w:styleId="En-tte">
    <w:name w:val="header"/>
    <w:basedOn w:val="Normal"/>
    <w:link w:val="En-tteCar"/>
    <w:uiPriority w:val="99"/>
    <w:unhideWhenUsed/>
    <w:rsid w:val="00672D3A"/>
    <w:pPr>
      <w:tabs>
        <w:tab w:val="center" w:pos="4536"/>
        <w:tab w:val="right" w:pos="9072"/>
      </w:tabs>
      <w:spacing w:after="0" w:line="240" w:lineRule="auto"/>
    </w:pPr>
  </w:style>
  <w:style w:type="character" w:customStyle="1" w:styleId="En-tteCar">
    <w:name w:val="En-tête Car"/>
    <w:basedOn w:val="Policepardfaut"/>
    <w:link w:val="En-tte"/>
    <w:uiPriority w:val="99"/>
    <w:rsid w:val="00672D3A"/>
  </w:style>
  <w:style w:type="paragraph" w:styleId="Pieddepage">
    <w:name w:val="footer"/>
    <w:basedOn w:val="Normal"/>
    <w:link w:val="PieddepageCar"/>
    <w:uiPriority w:val="99"/>
    <w:unhideWhenUsed/>
    <w:rsid w:val="00672D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D3A"/>
  </w:style>
  <w:style w:type="paragraph" w:customStyle="1" w:styleId="ParasinPRODOC">
    <w:name w:val="Paras in PRODOC"/>
    <w:basedOn w:val="Normal"/>
    <w:qFormat/>
    <w:rsid w:val="000B5A06"/>
    <w:pPr>
      <w:numPr>
        <w:numId w:val="7"/>
      </w:numPr>
      <w:spacing w:after="240" w:line="240" w:lineRule="auto"/>
      <w:jc w:val="both"/>
    </w:pPr>
    <w:rPr>
      <w:rFonts w:ascii="Arial" w:eastAsia="Times New Roman" w:hAnsi="Arial" w:cs="Arial"/>
      <w:bCs/>
    </w:rPr>
  </w:style>
  <w:style w:type="character" w:customStyle="1" w:styleId="Titre3Car">
    <w:name w:val="Titre 3 Car"/>
    <w:basedOn w:val="Policepardfaut"/>
    <w:link w:val="Titre3"/>
    <w:uiPriority w:val="9"/>
    <w:semiHidden/>
    <w:rsid w:val="000B5A0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E49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4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1D75.20A0F150" TargetMode="External"/><Relationship Id="rId13" Type="http://schemas.openxmlformats.org/officeDocument/2006/relationships/image" Target="media/image3.emf"/><Relationship Id="rId18" Type="http://schemas.openxmlformats.org/officeDocument/2006/relationships/oleObject" Target="embeddings/Microsoft_Word_97_-_2003_Document1.doc"/><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Microsoft_Word_97_-_2003_Document.doc"/><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http://www.cd.undp.org/hr/Conditions_G&#233;n&#233;rales_IC.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li.procurement@undp.org" TargetMode="External"/><Relationship Id="rId14" Type="http://schemas.openxmlformats.org/officeDocument/2006/relationships/package" Target="embeddings/Microsoft_Word_Document1.doc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4236</Words>
  <Characters>23301</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Mafing KONE</dc:creator>
  <cp:keywords/>
  <dc:description/>
  <cp:lastModifiedBy>Safia Guindo</cp:lastModifiedBy>
  <cp:revision>2</cp:revision>
  <dcterms:created xsi:type="dcterms:W3CDTF">2020-10-30T22:39:00Z</dcterms:created>
  <dcterms:modified xsi:type="dcterms:W3CDTF">2020-10-30T22:39:00Z</dcterms:modified>
</cp:coreProperties>
</file>