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F1AF6" w14:textId="1018F7CE" w:rsidR="00144313" w:rsidRPr="00E90D19" w:rsidRDefault="00144313" w:rsidP="008A5E90">
      <w:pPr>
        <w:pStyle w:val="Heading1"/>
        <w:spacing w:before="0"/>
        <w:jc w:val="center"/>
        <w:rPr>
          <w:rFonts w:asciiTheme="minorHAnsi" w:hAnsiTheme="minorHAnsi"/>
          <w:sz w:val="28"/>
          <w:szCs w:val="28"/>
          <w:lang w:val="en-GB"/>
        </w:rPr>
      </w:pPr>
    </w:p>
    <w:p w14:paraId="75720EE4" w14:textId="5433280E" w:rsidR="00967E69" w:rsidRPr="00E90D19" w:rsidRDefault="00602172" w:rsidP="00144313">
      <w:pPr>
        <w:pStyle w:val="Heading1"/>
        <w:spacing w:before="0"/>
        <w:ind w:firstLine="708"/>
        <w:jc w:val="center"/>
        <w:rPr>
          <w:rFonts w:asciiTheme="minorHAnsi" w:hAnsiTheme="minorHAnsi"/>
          <w:sz w:val="28"/>
          <w:szCs w:val="28"/>
          <w:lang w:val="en-GB"/>
        </w:rPr>
      </w:pPr>
      <w:r>
        <w:rPr>
          <w:rFonts w:asciiTheme="minorHAnsi" w:hAnsiTheme="minorHAnsi"/>
          <w:sz w:val="28"/>
          <w:szCs w:val="28"/>
          <w:lang w:val="en-GB"/>
        </w:rPr>
        <w:t>I</w:t>
      </w:r>
      <w:r w:rsidR="00967E69" w:rsidRPr="00E90D19">
        <w:rPr>
          <w:rFonts w:asciiTheme="minorHAnsi" w:hAnsiTheme="minorHAnsi"/>
          <w:sz w:val="28"/>
          <w:szCs w:val="28"/>
          <w:lang w:val="en-GB"/>
        </w:rPr>
        <w:t>ndividual Contract</w:t>
      </w:r>
    </w:p>
    <w:p w14:paraId="6E34CB55" w14:textId="77777777" w:rsidR="00967E69" w:rsidRPr="00E90D19" w:rsidRDefault="00967E69" w:rsidP="008A5E90">
      <w:pPr>
        <w:rPr>
          <w:rFonts w:asciiTheme="minorHAnsi" w:hAnsiTheme="minorHAnsi" w:cstheme="minorHAnsi"/>
          <w:sz w:val="22"/>
          <w:szCs w:val="22"/>
          <w:lang w:val="en-GB"/>
        </w:rPr>
      </w:pPr>
    </w:p>
    <w:p w14:paraId="7B77D2ED" w14:textId="111530E2" w:rsidR="00B435CF" w:rsidRPr="00E90D19" w:rsidRDefault="003F2F77" w:rsidP="00144313">
      <w:pPr>
        <w:pStyle w:val="Heading1"/>
        <w:spacing w:before="0"/>
        <w:ind w:firstLine="708"/>
        <w:jc w:val="center"/>
        <w:rPr>
          <w:rFonts w:asciiTheme="minorHAnsi" w:hAnsiTheme="minorHAnsi"/>
          <w:sz w:val="28"/>
          <w:szCs w:val="28"/>
          <w:lang w:val="en-GB"/>
        </w:rPr>
      </w:pPr>
      <w:r w:rsidRPr="00E90D19">
        <w:rPr>
          <w:rFonts w:asciiTheme="minorHAnsi" w:hAnsiTheme="minorHAnsi"/>
          <w:sz w:val="28"/>
          <w:szCs w:val="28"/>
          <w:lang w:val="en-GB"/>
        </w:rPr>
        <w:t>Terms of References</w:t>
      </w:r>
    </w:p>
    <w:p w14:paraId="3EE3D139" w14:textId="77777777" w:rsidR="00B435CF" w:rsidRPr="00E90D19" w:rsidRDefault="00B435CF" w:rsidP="008A5E90">
      <w:pPr>
        <w:jc w:val="both"/>
        <w:rPr>
          <w:rFonts w:asciiTheme="minorHAnsi" w:hAnsiTheme="minorHAnsi" w:cstheme="minorHAnsi"/>
          <w:sz w:val="22"/>
          <w:szCs w:val="22"/>
          <w:lang w:val="en-GB"/>
        </w:rPr>
      </w:pPr>
    </w:p>
    <w:p w14:paraId="44DE4CC0" w14:textId="77777777" w:rsidR="00F867DA" w:rsidRPr="00E90D19" w:rsidRDefault="003F2F77" w:rsidP="00502BEF">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Identification of the Position</w:t>
      </w:r>
    </w:p>
    <w:tbl>
      <w:tblPr>
        <w:tblW w:w="5002" w:type="pct"/>
        <w:tblLook w:val="04A0" w:firstRow="1" w:lastRow="0" w:firstColumn="1" w:lastColumn="0" w:noHBand="0" w:noVBand="1"/>
      </w:tblPr>
      <w:tblGrid>
        <w:gridCol w:w="2729"/>
        <w:gridCol w:w="7011"/>
      </w:tblGrid>
      <w:tr w:rsidR="003F2F77" w:rsidRPr="00E90D19" w14:paraId="3BEE5E61" w14:textId="77777777" w:rsidTr="0053272E">
        <w:trPr>
          <w:trHeight w:val="296"/>
        </w:trPr>
        <w:tc>
          <w:tcPr>
            <w:tcW w:w="1401" w:type="pct"/>
            <w:tcBorders>
              <w:top w:val="single" w:sz="4" w:space="0" w:color="auto"/>
              <w:left w:val="single" w:sz="4" w:space="0" w:color="auto"/>
              <w:bottom w:val="single" w:sz="4" w:space="0" w:color="auto"/>
              <w:right w:val="single" w:sz="4" w:space="0" w:color="auto"/>
            </w:tcBorders>
          </w:tcPr>
          <w:p w14:paraId="0C7076CC" w14:textId="77777777" w:rsidR="003F2F77" w:rsidRPr="00E90D19" w:rsidRDefault="003A4250" w:rsidP="008A5E90">
            <w:pPr>
              <w:pStyle w:val="Heading2"/>
              <w:spacing w:before="0"/>
              <w:jc w:val="both"/>
              <w:rPr>
                <w:rFonts w:asciiTheme="minorHAnsi" w:hAnsiTheme="minorHAnsi" w:cstheme="minorHAnsi"/>
                <w:color w:val="auto"/>
                <w:sz w:val="22"/>
                <w:szCs w:val="22"/>
                <w:lang w:val="en-GB"/>
              </w:rPr>
            </w:pPr>
            <w:r w:rsidRPr="00E90D19">
              <w:rPr>
                <w:rFonts w:asciiTheme="minorHAnsi" w:hAnsiTheme="minorHAnsi" w:cstheme="minorHAnsi"/>
                <w:color w:val="auto"/>
                <w:sz w:val="22"/>
                <w:szCs w:val="22"/>
                <w:lang w:val="en-GB"/>
              </w:rPr>
              <w:t xml:space="preserve">Job </w:t>
            </w:r>
            <w:r w:rsidR="003F2F77" w:rsidRPr="00E90D19">
              <w:rPr>
                <w:rFonts w:asciiTheme="minorHAnsi" w:hAnsiTheme="minorHAnsi" w:cstheme="minorHAnsi"/>
                <w:color w:val="auto"/>
                <w:sz w:val="22"/>
                <w:szCs w:val="22"/>
                <w:lang w:val="en-GB"/>
              </w:rPr>
              <w:t>Title:</w:t>
            </w:r>
          </w:p>
        </w:tc>
        <w:tc>
          <w:tcPr>
            <w:tcW w:w="3599" w:type="pct"/>
            <w:tcBorders>
              <w:top w:val="single" w:sz="4" w:space="0" w:color="auto"/>
              <w:left w:val="single" w:sz="4" w:space="0" w:color="auto"/>
              <w:bottom w:val="single" w:sz="4" w:space="0" w:color="auto"/>
              <w:right w:val="single" w:sz="4" w:space="0" w:color="auto"/>
            </w:tcBorders>
          </w:tcPr>
          <w:p w14:paraId="518A265B" w14:textId="75403CC9" w:rsidR="003F2F77" w:rsidRPr="00602172" w:rsidRDefault="00635DA3" w:rsidP="00954028">
            <w:pPr>
              <w:jc w:val="both"/>
              <w:rPr>
                <w:rFonts w:asciiTheme="minorHAnsi" w:hAnsiTheme="minorHAnsi" w:cstheme="minorHAnsi"/>
                <w:sz w:val="22"/>
                <w:szCs w:val="22"/>
                <w:lang w:val="en-GB"/>
              </w:rPr>
            </w:pPr>
            <w:r>
              <w:rPr>
                <w:rStyle w:val="normaltextrun"/>
                <w:rFonts w:asciiTheme="minorHAnsi" w:eastAsiaTheme="majorEastAsia" w:hAnsiTheme="minorHAnsi" w:cstheme="minorHAnsi"/>
                <w:color w:val="000000"/>
                <w:sz w:val="22"/>
                <w:szCs w:val="22"/>
                <w:shd w:val="clear" w:color="auto" w:fill="FFFFFF"/>
              </w:rPr>
              <w:t xml:space="preserve">International </w:t>
            </w:r>
            <w:r w:rsidR="00FC1551" w:rsidRPr="00FC1551">
              <w:rPr>
                <w:rStyle w:val="normaltextrun"/>
                <w:rFonts w:asciiTheme="minorHAnsi" w:eastAsiaTheme="majorEastAsia" w:hAnsiTheme="minorHAnsi" w:cstheme="minorHAnsi"/>
                <w:color w:val="000000"/>
                <w:sz w:val="22"/>
                <w:szCs w:val="22"/>
                <w:shd w:val="clear" w:color="auto" w:fill="FFFFFF"/>
              </w:rPr>
              <w:t>Consultant for Final</w:t>
            </w:r>
            <w:r w:rsidR="00FC1551">
              <w:rPr>
                <w:rStyle w:val="normaltextrun"/>
                <w:rFonts w:asciiTheme="minorHAnsi" w:eastAsiaTheme="majorEastAsia" w:hAnsiTheme="minorHAnsi" w:cstheme="minorHAnsi"/>
                <w:color w:val="000000"/>
                <w:sz w:val="22"/>
                <w:szCs w:val="22"/>
                <w:shd w:val="clear" w:color="auto" w:fill="FFFFFF"/>
              </w:rPr>
              <w:t xml:space="preserve"> Project</w:t>
            </w:r>
            <w:r w:rsidR="00FC1551" w:rsidRPr="00FC1551">
              <w:rPr>
                <w:rStyle w:val="normaltextrun"/>
                <w:rFonts w:asciiTheme="minorHAnsi" w:eastAsiaTheme="majorEastAsia" w:hAnsiTheme="minorHAnsi" w:cstheme="minorHAnsi"/>
                <w:color w:val="000000"/>
                <w:sz w:val="22"/>
                <w:szCs w:val="22"/>
                <w:shd w:val="clear" w:color="auto" w:fill="FFFFFF"/>
              </w:rPr>
              <w:t xml:space="preserve"> Evaluation </w:t>
            </w:r>
          </w:p>
        </w:tc>
      </w:tr>
      <w:tr w:rsidR="008364CE" w:rsidRPr="00E90D19" w14:paraId="34632F7C" w14:textId="77777777" w:rsidTr="0053272E">
        <w:tc>
          <w:tcPr>
            <w:tcW w:w="1401" w:type="pct"/>
            <w:tcBorders>
              <w:top w:val="single" w:sz="4" w:space="0" w:color="auto"/>
              <w:left w:val="single" w:sz="4" w:space="0" w:color="auto"/>
              <w:bottom w:val="single" w:sz="4" w:space="0" w:color="auto"/>
              <w:right w:val="single" w:sz="4" w:space="0" w:color="auto"/>
            </w:tcBorders>
          </w:tcPr>
          <w:p w14:paraId="5EC71E45" w14:textId="3CFDEBEA" w:rsidR="008364CE" w:rsidRPr="00E90D19" w:rsidRDefault="008364CE" w:rsidP="008A5E90">
            <w:pPr>
              <w:pStyle w:val="Heading2"/>
              <w:spacing w:before="0"/>
              <w:jc w:val="both"/>
              <w:rPr>
                <w:rFonts w:asciiTheme="minorHAnsi" w:hAnsiTheme="minorHAnsi" w:cstheme="minorHAnsi"/>
                <w:color w:val="auto"/>
                <w:sz w:val="22"/>
                <w:szCs w:val="22"/>
                <w:lang w:val="en-GB"/>
              </w:rPr>
            </w:pPr>
            <w:r w:rsidRPr="00E90D19">
              <w:rPr>
                <w:rFonts w:asciiTheme="minorHAnsi" w:hAnsiTheme="minorHAnsi" w:cstheme="minorHAnsi"/>
                <w:color w:val="auto"/>
                <w:sz w:val="22"/>
                <w:szCs w:val="22"/>
                <w:lang w:val="en-GB"/>
              </w:rPr>
              <w:t>Project:</w:t>
            </w:r>
          </w:p>
        </w:tc>
        <w:tc>
          <w:tcPr>
            <w:tcW w:w="3599" w:type="pct"/>
            <w:tcBorders>
              <w:top w:val="single" w:sz="4" w:space="0" w:color="auto"/>
              <w:left w:val="single" w:sz="4" w:space="0" w:color="auto"/>
              <w:bottom w:val="single" w:sz="4" w:space="0" w:color="auto"/>
              <w:right w:val="single" w:sz="4" w:space="0" w:color="auto"/>
            </w:tcBorders>
          </w:tcPr>
          <w:p w14:paraId="17E12C0A" w14:textId="79A8F8B9" w:rsidR="008364CE" w:rsidRPr="00BC540F" w:rsidRDefault="00371B02" w:rsidP="008A5E90">
            <w:pPr>
              <w:pStyle w:val="Heading2"/>
              <w:spacing w:before="0"/>
              <w:jc w:val="both"/>
              <w:rPr>
                <w:rFonts w:asciiTheme="minorHAnsi" w:hAnsiTheme="minorHAnsi" w:cstheme="minorHAnsi"/>
                <w:color w:val="auto"/>
                <w:sz w:val="22"/>
                <w:szCs w:val="22"/>
                <w:lang w:val="en-GB"/>
              </w:rPr>
            </w:pPr>
            <w:r w:rsidRPr="00371B02">
              <w:rPr>
                <w:rFonts w:asciiTheme="minorHAnsi" w:hAnsiTheme="minorHAnsi" w:cstheme="minorHAnsi"/>
                <w:color w:val="0D0D0D" w:themeColor="text1" w:themeTint="F2"/>
                <w:sz w:val="22"/>
                <w:szCs w:val="22"/>
                <w:lang w:val="en-GB"/>
              </w:rPr>
              <w:t>Green Economic Development 2nd phase</w:t>
            </w:r>
          </w:p>
        </w:tc>
      </w:tr>
      <w:tr w:rsidR="008364CE" w:rsidRPr="00E90D19" w14:paraId="45DADB99" w14:textId="77777777" w:rsidTr="0053272E">
        <w:tc>
          <w:tcPr>
            <w:tcW w:w="1401" w:type="pct"/>
            <w:tcBorders>
              <w:top w:val="single" w:sz="4" w:space="0" w:color="auto"/>
              <w:left w:val="single" w:sz="4" w:space="0" w:color="auto"/>
              <w:bottom w:val="single" w:sz="4" w:space="0" w:color="auto"/>
              <w:right w:val="single" w:sz="4" w:space="0" w:color="auto"/>
            </w:tcBorders>
          </w:tcPr>
          <w:p w14:paraId="3D900FF7" w14:textId="55BF9E30" w:rsidR="008364CE" w:rsidRPr="00E90D19" w:rsidRDefault="00A70CC6" w:rsidP="008A5E90">
            <w:pPr>
              <w:pStyle w:val="Heading2"/>
              <w:spacing w:before="0"/>
              <w:jc w:val="both"/>
              <w:rPr>
                <w:rFonts w:asciiTheme="minorHAnsi" w:hAnsiTheme="minorHAnsi" w:cstheme="minorHAnsi"/>
                <w:color w:val="auto"/>
                <w:sz w:val="22"/>
                <w:szCs w:val="22"/>
                <w:lang w:val="en-GB"/>
              </w:rPr>
            </w:pPr>
            <w:r w:rsidRPr="00E90D19">
              <w:rPr>
                <w:rFonts w:asciiTheme="minorHAnsi" w:hAnsiTheme="minorHAnsi" w:cstheme="minorHAnsi"/>
                <w:color w:val="auto"/>
                <w:sz w:val="22"/>
                <w:szCs w:val="22"/>
                <w:lang w:val="en-GB"/>
              </w:rPr>
              <w:t>Supervisor:</w:t>
            </w:r>
          </w:p>
        </w:tc>
        <w:tc>
          <w:tcPr>
            <w:tcW w:w="3599" w:type="pct"/>
            <w:tcBorders>
              <w:top w:val="single" w:sz="4" w:space="0" w:color="auto"/>
              <w:left w:val="single" w:sz="4" w:space="0" w:color="auto"/>
              <w:bottom w:val="single" w:sz="4" w:space="0" w:color="auto"/>
              <w:right w:val="single" w:sz="4" w:space="0" w:color="auto"/>
            </w:tcBorders>
          </w:tcPr>
          <w:p w14:paraId="5AC154B0" w14:textId="7C403996" w:rsidR="008364CE" w:rsidRPr="00E90D19" w:rsidRDefault="00517097" w:rsidP="008A5E90">
            <w:pPr>
              <w:pStyle w:val="Heading2"/>
              <w:spacing w:before="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Country Office Evaluation Manager</w:t>
            </w:r>
          </w:p>
        </w:tc>
      </w:tr>
      <w:tr w:rsidR="003F2F77" w:rsidRPr="00E90D19" w14:paraId="091CBA6A" w14:textId="77777777" w:rsidTr="0053272E">
        <w:trPr>
          <w:trHeight w:val="242"/>
        </w:trPr>
        <w:tc>
          <w:tcPr>
            <w:tcW w:w="1401" w:type="pct"/>
            <w:tcBorders>
              <w:top w:val="single" w:sz="4" w:space="0" w:color="auto"/>
              <w:left w:val="single" w:sz="4" w:space="0" w:color="auto"/>
              <w:bottom w:val="single" w:sz="4" w:space="0" w:color="auto"/>
              <w:right w:val="single" w:sz="4" w:space="0" w:color="auto"/>
            </w:tcBorders>
          </w:tcPr>
          <w:p w14:paraId="3056B509" w14:textId="2EDAF294" w:rsidR="00F7012A" w:rsidRPr="00E90D19" w:rsidRDefault="004B4554" w:rsidP="008A5E90">
            <w:pPr>
              <w:pStyle w:val="Heading2"/>
              <w:spacing w:before="0"/>
              <w:jc w:val="both"/>
              <w:rPr>
                <w:rFonts w:asciiTheme="minorHAnsi" w:hAnsiTheme="minorHAnsi" w:cstheme="minorHAnsi"/>
                <w:color w:val="auto"/>
                <w:sz w:val="22"/>
                <w:szCs w:val="22"/>
                <w:lang w:val="en-GB"/>
              </w:rPr>
            </w:pPr>
            <w:r w:rsidRPr="00E90D19">
              <w:rPr>
                <w:rFonts w:asciiTheme="minorHAnsi" w:hAnsiTheme="minorHAnsi" w:cstheme="minorHAnsi"/>
                <w:color w:val="auto"/>
                <w:sz w:val="22"/>
                <w:szCs w:val="22"/>
                <w:lang w:val="en-GB"/>
              </w:rPr>
              <w:t>Location</w:t>
            </w:r>
            <w:r w:rsidR="00F7012A" w:rsidRPr="00E90D19">
              <w:rPr>
                <w:rFonts w:asciiTheme="minorHAnsi" w:hAnsiTheme="minorHAnsi" w:cstheme="minorHAnsi"/>
                <w:color w:val="auto"/>
                <w:sz w:val="22"/>
                <w:szCs w:val="22"/>
                <w:lang w:val="en-GB"/>
              </w:rPr>
              <w:t>:</w:t>
            </w:r>
          </w:p>
        </w:tc>
        <w:tc>
          <w:tcPr>
            <w:tcW w:w="3599" w:type="pct"/>
            <w:tcBorders>
              <w:top w:val="single" w:sz="4" w:space="0" w:color="auto"/>
              <w:left w:val="single" w:sz="4" w:space="0" w:color="auto"/>
              <w:bottom w:val="single" w:sz="4" w:space="0" w:color="auto"/>
              <w:right w:val="single" w:sz="4" w:space="0" w:color="auto"/>
            </w:tcBorders>
          </w:tcPr>
          <w:p w14:paraId="096BD6D1" w14:textId="76931454" w:rsidR="00F7012A" w:rsidRPr="00E90D19" w:rsidRDefault="00FD000A" w:rsidP="008A5E90">
            <w:pPr>
              <w:rPr>
                <w:rFonts w:asciiTheme="minorHAnsi" w:hAnsiTheme="minorHAnsi" w:cstheme="minorHAnsi"/>
                <w:sz w:val="22"/>
                <w:szCs w:val="22"/>
                <w:lang w:val="en-GB"/>
              </w:rPr>
            </w:pPr>
            <w:r>
              <w:rPr>
                <w:rFonts w:asciiTheme="minorHAnsi" w:hAnsiTheme="minorHAnsi" w:cstheme="minorHAnsi"/>
                <w:sz w:val="22"/>
                <w:szCs w:val="22"/>
                <w:lang w:val="en-GB"/>
              </w:rPr>
              <w:t>Bosnia and Herzegovina</w:t>
            </w:r>
            <w:r w:rsidR="00E90D19" w:rsidRPr="00E90D19">
              <w:rPr>
                <w:rFonts w:asciiTheme="minorHAnsi" w:hAnsiTheme="minorHAnsi" w:cstheme="minorHAnsi"/>
                <w:sz w:val="22"/>
                <w:szCs w:val="22"/>
                <w:lang w:val="en-GB"/>
              </w:rPr>
              <w:t xml:space="preserve">  </w:t>
            </w:r>
          </w:p>
        </w:tc>
      </w:tr>
      <w:tr w:rsidR="00F22F7C" w:rsidRPr="00E90D19" w14:paraId="50695282" w14:textId="77777777" w:rsidTr="0053272E">
        <w:trPr>
          <w:trHeight w:val="233"/>
        </w:trPr>
        <w:tc>
          <w:tcPr>
            <w:tcW w:w="1401" w:type="pct"/>
            <w:tcBorders>
              <w:top w:val="single" w:sz="4" w:space="0" w:color="auto"/>
              <w:left w:val="single" w:sz="4" w:space="0" w:color="auto"/>
              <w:right w:val="single" w:sz="4" w:space="0" w:color="auto"/>
            </w:tcBorders>
          </w:tcPr>
          <w:p w14:paraId="2E28279C" w14:textId="77777777" w:rsidR="00F22F7C" w:rsidRPr="00E90D19" w:rsidRDefault="00F22F7C" w:rsidP="008A5E90">
            <w:pPr>
              <w:pStyle w:val="Heading2"/>
              <w:spacing w:before="0"/>
              <w:jc w:val="both"/>
              <w:rPr>
                <w:rFonts w:asciiTheme="minorHAnsi" w:hAnsiTheme="minorHAnsi" w:cstheme="minorHAnsi"/>
                <w:color w:val="auto"/>
                <w:sz w:val="22"/>
                <w:szCs w:val="22"/>
                <w:lang w:val="en-GB"/>
              </w:rPr>
            </w:pPr>
            <w:r w:rsidRPr="00E90D19">
              <w:rPr>
                <w:rFonts w:asciiTheme="minorHAnsi" w:hAnsiTheme="minorHAnsi" w:cstheme="minorHAnsi"/>
                <w:color w:val="auto"/>
                <w:sz w:val="22"/>
                <w:szCs w:val="22"/>
                <w:lang w:val="en-GB"/>
              </w:rPr>
              <w:t>Travel requirement:</w:t>
            </w:r>
          </w:p>
        </w:tc>
        <w:tc>
          <w:tcPr>
            <w:tcW w:w="3599" w:type="pct"/>
            <w:tcBorders>
              <w:top w:val="single" w:sz="4" w:space="0" w:color="auto"/>
              <w:left w:val="single" w:sz="4" w:space="0" w:color="auto"/>
              <w:right w:val="single" w:sz="4" w:space="0" w:color="auto"/>
            </w:tcBorders>
          </w:tcPr>
          <w:p w14:paraId="5284EC47" w14:textId="42B3D983" w:rsidR="00F22F7C" w:rsidRPr="00E90D19" w:rsidRDefault="00E309DC" w:rsidP="008A5E90">
            <w:pPr>
              <w:pStyle w:val="Heading2"/>
              <w:spacing w:before="0"/>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No</w:t>
            </w:r>
          </w:p>
        </w:tc>
      </w:tr>
      <w:tr w:rsidR="003F1A3E" w:rsidRPr="00E90D19" w14:paraId="0D4FFF8A" w14:textId="77777777" w:rsidTr="0053272E">
        <w:trPr>
          <w:trHeight w:val="161"/>
        </w:trPr>
        <w:tc>
          <w:tcPr>
            <w:tcW w:w="1401" w:type="pct"/>
            <w:tcBorders>
              <w:top w:val="single" w:sz="4" w:space="0" w:color="auto"/>
              <w:left w:val="single" w:sz="4" w:space="0" w:color="auto"/>
              <w:bottom w:val="single" w:sz="4" w:space="0" w:color="auto"/>
              <w:right w:val="single" w:sz="4" w:space="0" w:color="auto"/>
            </w:tcBorders>
          </w:tcPr>
          <w:p w14:paraId="361A76D0" w14:textId="77777777" w:rsidR="003F1A3E" w:rsidRPr="00E90D19" w:rsidRDefault="003F1A3E" w:rsidP="008A5E90">
            <w:pPr>
              <w:pStyle w:val="Heading2"/>
              <w:spacing w:before="0"/>
              <w:jc w:val="both"/>
              <w:rPr>
                <w:rFonts w:asciiTheme="minorHAnsi" w:hAnsiTheme="minorHAnsi" w:cstheme="minorHAnsi"/>
                <w:color w:val="auto"/>
                <w:sz w:val="22"/>
                <w:szCs w:val="22"/>
                <w:lang w:val="en-GB"/>
              </w:rPr>
            </w:pPr>
            <w:r w:rsidRPr="00E90D19">
              <w:rPr>
                <w:rFonts w:asciiTheme="minorHAnsi" w:hAnsiTheme="minorHAnsi" w:cstheme="minorHAnsi"/>
                <w:color w:val="auto"/>
                <w:sz w:val="22"/>
                <w:szCs w:val="22"/>
                <w:lang w:val="en-GB"/>
              </w:rPr>
              <w:t>Practice Area:</w:t>
            </w:r>
          </w:p>
        </w:tc>
        <w:tc>
          <w:tcPr>
            <w:tcW w:w="3599" w:type="pct"/>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 w:val="22"/>
                <w:szCs w:val="22"/>
                <w:lang w:val="en-GB"/>
              </w:rPr>
              <w:id w:val="680943695"/>
              <w:placeholder>
                <w:docPart w:val="4A1470F24FFB4FAAB35679785957FE45"/>
              </w:placeholder>
              <w:dropDownList>
                <w:listItem w:value="Choose an item."/>
                <w:listItem w:displayText="Governance and Peacebuilding" w:value="Governance and Peacebuilding"/>
                <w:listItem w:displayText="Sustainable Development and Poverty Reduction" w:value="Sustainable Development and Poverty Reduction"/>
                <w:listItem w:displayText="Recilience and Climate Change" w:value="Recilience and Climate Change"/>
                <w:listItem w:displayText="Crisis Response" w:value="Crisis Response"/>
                <w:listItem w:displayText="HIV, Health and Development" w:value="HIV, Health and Development"/>
                <w:listItem w:displayText="Gender Equality" w:value="Gender Equality"/>
                <w:listItem w:displayText="Management" w:value="Management"/>
              </w:dropDownList>
            </w:sdtPr>
            <w:sdtEndPr/>
            <w:sdtContent>
              <w:p w14:paraId="304CCC8D" w14:textId="4D96255A" w:rsidR="003F1A3E" w:rsidRPr="00E90D19" w:rsidRDefault="00FD000A" w:rsidP="008A5E90">
                <w:pPr>
                  <w:rPr>
                    <w:rFonts w:asciiTheme="minorHAnsi" w:hAnsiTheme="minorHAnsi" w:cstheme="minorHAnsi"/>
                    <w:sz w:val="22"/>
                    <w:szCs w:val="22"/>
                    <w:lang w:val="en-GB"/>
                  </w:rPr>
                </w:pPr>
                <w:r>
                  <w:rPr>
                    <w:rFonts w:asciiTheme="minorHAnsi" w:hAnsiTheme="minorHAnsi" w:cstheme="minorHAnsi"/>
                    <w:sz w:val="22"/>
                    <w:szCs w:val="22"/>
                    <w:lang w:val="en-GB"/>
                  </w:rPr>
                  <w:t>Recilience and Climate Change</w:t>
                </w:r>
              </w:p>
            </w:sdtContent>
          </w:sdt>
        </w:tc>
      </w:tr>
      <w:tr w:rsidR="00D83785" w:rsidRPr="00E90D19" w14:paraId="6157CF3E" w14:textId="77777777" w:rsidTr="0053272E">
        <w:tc>
          <w:tcPr>
            <w:tcW w:w="1401" w:type="pct"/>
            <w:tcBorders>
              <w:top w:val="single" w:sz="4" w:space="0" w:color="auto"/>
              <w:left w:val="single" w:sz="4" w:space="0" w:color="auto"/>
              <w:bottom w:val="single" w:sz="4" w:space="0" w:color="auto"/>
              <w:right w:val="single" w:sz="4" w:space="0" w:color="auto"/>
            </w:tcBorders>
          </w:tcPr>
          <w:p w14:paraId="510AFB18" w14:textId="77777777" w:rsidR="00D83785" w:rsidRPr="00601AE0" w:rsidRDefault="009774DE" w:rsidP="008A5E90">
            <w:pPr>
              <w:pStyle w:val="Heading2"/>
              <w:spacing w:before="0"/>
              <w:jc w:val="both"/>
              <w:rPr>
                <w:rFonts w:asciiTheme="minorHAnsi" w:hAnsiTheme="minorHAnsi" w:cstheme="minorHAnsi"/>
                <w:color w:val="auto"/>
                <w:sz w:val="22"/>
                <w:szCs w:val="22"/>
                <w:lang w:val="en-GB"/>
              </w:rPr>
            </w:pPr>
            <w:r w:rsidRPr="00601AE0">
              <w:rPr>
                <w:rFonts w:asciiTheme="minorHAnsi" w:hAnsiTheme="minorHAnsi" w:cstheme="minorHAnsi"/>
                <w:color w:val="auto"/>
                <w:sz w:val="22"/>
                <w:szCs w:val="22"/>
                <w:lang w:val="en-GB"/>
              </w:rPr>
              <w:t>Application deadline</w:t>
            </w:r>
            <w:r w:rsidR="00D83785" w:rsidRPr="00601AE0">
              <w:rPr>
                <w:rFonts w:asciiTheme="minorHAnsi" w:hAnsiTheme="minorHAnsi" w:cstheme="minorHAnsi"/>
                <w:color w:val="auto"/>
                <w:sz w:val="22"/>
                <w:szCs w:val="22"/>
                <w:lang w:val="en-GB"/>
              </w:rPr>
              <w:t>:</w:t>
            </w:r>
          </w:p>
        </w:tc>
        <w:tc>
          <w:tcPr>
            <w:tcW w:w="3599" w:type="pct"/>
            <w:tcBorders>
              <w:top w:val="single" w:sz="4" w:space="0" w:color="auto"/>
              <w:left w:val="single" w:sz="4" w:space="0" w:color="auto"/>
              <w:bottom w:val="single" w:sz="4" w:space="0" w:color="auto"/>
              <w:right w:val="single" w:sz="4" w:space="0" w:color="auto"/>
            </w:tcBorders>
          </w:tcPr>
          <w:p w14:paraId="2D4F96C5" w14:textId="4F1EDAF0" w:rsidR="00D83785" w:rsidRPr="00601AE0" w:rsidRDefault="00122999" w:rsidP="008A5E90">
            <w:pPr>
              <w:pStyle w:val="Heading2"/>
              <w:spacing w:before="0"/>
              <w:jc w:val="both"/>
              <w:rPr>
                <w:rFonts w:asciiTheme="minorHAnsi" w:hAnsiTheme="minorHAnsi" w:cstheme="minorHAnsi"/>
                <w:color w:val="auto"/>
                <w:sz w:val="22"/>
                <w:szCs w:val="22"/>
                <w:lang w:val="en-GB"/>
              </w:rPr>
            </w:pPr>
            <w:sdt>
              <w:sdtPr>
                <w:rPr>
                  <w:rFonts w:asciiTheme="minorHAnsi" w:hAnsiTheme="minorHAnsi" w:cstheme="minorHAnsi"/>
                  <w:color w:val="auto"/>
                  <w:sz w:val="22"/>
                  <w:szCs w:val="22"/>
                  <w:lang w:val="en-GB"/>
                </w:rPr>
                <w:id w:val="722493366"/>
                <w:placeholder>
                  <w:docPart w:val="DefaultPlaceholder_-1854013438"/>
                </w:placeholder>
                <w:date w:fullDate="2020-10-19T00:00:00Z">
                  <w:dateFormat w:val="M/d/yyyy"/>
                  <w:lid w:val="en-US"/>
                  <w:storeMappedDataAs w:val="dateTime"/>
                  <w:calendar w:val="gregorian"/>
                </w:date>
              </w:sdtPr>
              <w:sdtEndPr/>
              <w:sdtContent>
                <w:r w:rsidR="004E361E" w:rsidRPr="00601AE0">
                  <w:rPr>
                    <w:rFonts w:asciiTheme="minorHAnsi" w:hAnsiTheme="minorHAnsi" w:cstheme="minorHAnsi"/>
                    <w:color w:val="auto"/>
                    <w:sz w:val="22"/>
                    <w:szCs w:val="22"/>
                  </w:rPr>
                  <w:t>10/19/2020</w:t>
                </w:r>
              </w:sdtContent>
            </w:sdt>
          </w:p>
        </w:tc>
      </w:tr>
      <w:tr w:rsidR="003F2F77" w:rsidRPr="00E90D19" w14:paraId="4F3E984F" w14:textId="77777777" w:rsidTr="0053272E">
        <w:tc>
          <w:tcPr>
            <w:tcW w:w="1401" w:type="pct"/>
            <w:tcBorders>
              <w:top w:val="single" w:sz="4" w:space="0" w:color="auto"/>
              <w:left w:val="single" w:sz="4" w:space="0" w:color="auto"/>
              <w:bottom w:val="single" w:sz="4" w:space="0" w:color="auto"/>
              <w:right w:val="single" w:sz="4" w:space="0" w:color="auto"/>
            </w:tcBorders>
          </w:tcPr>
          <w:p w14:paraId="00B668E6" w14:textId="77777777" w:rsidR="003F2F77" w:rsidRPr="00601AE0" w:rsidRDefault="009774DE" w:rsidP="008A5E90">
            <w:pPr>
              <w:pStyle w:val="Heading2"/>
              <w:spacing w:before="0"/>
              <w:jc w:val="both"/>
              <w:rPr>
                <w:rStyle w:val="PlaceholderText"/>
                <w:rFonts w:asciiTheme="minorHAnsi" w:eastAsia="Calibri" w:hAnsiTheme="minorHAnsi" w:cstheme="minorHAnsi"/>
                <w:sz w:val="22"/>
                <w:szCs w:val="22"/>
                <w:lang w:val="en-GB"/>
              </w:rPr>
            </w:pPr>
            <w:r w:rsidRPr="00601AE0">
              <w:rPr>
                <w:rFonts w:asciiTheme="minorHAnsi" w:hAnsiTheme="minorHAnsi" w:cstheme="minorHAnsi"/>
                <w:color w:val="auto"/>
                <w:sz w:val="22"/>
                <w:szCs w:val="22"/>
                <w:lang w:val="en-GB"/>
              </w:rPr>
              <w:t>Type of Contract</w:t>
            </w:r>
            <w:r w:rsidR="003F2F77" w:rsidRPr="00601AE0">
              <w:rPr>
                <w:rFonts w:asciiTheme="minorHAnsi" w:hAnsiTheme="minorHAnsi" w:cstheme="minorHAnsi"/>
                <w:color w:val="auto"/>
                <w:sz w:val="22"/>
                <w:szCs w:val="22"/>
                <w:lang w:val="en-GB"/>
              </w:rPr>
              <w:t>:</w:t>
            </w:r>
          </w:p>
        </w:tc>
        <w:sdt>
          <w:sdtPr>
            <w:rPr>
              <w:rStyle w:val="PlaceholderText"/>
              <w:rFonts w:asciiTheme="minorHAnsi" w:eastAsia="Calibri" w:hAnsiTheme="minorHAnsi" w:cstheme="minorHAnsi"/>
              <w:sz w:val="22"/>
              <w:szCs w:val="22"/>
              <w:lang w:val="en-GB"/>
            </w:rPr>
            <w:id w:val="107468900"/>
            <w:placeholder>
              <w:docPart w:val="5E92AE8FB2854B03AC87BB276CF7FBAA"/>
            </w:placeholder>
            <w:dropDownList>
              <w:listItem w:value="Choose an item."/>
              <w:listItem w:displayText="National" w:value="National"/>
              <w:listItem w:displayText="International" w:value="International"/>
            </w:dropDownList>
          </w:sdtPr>
          <w:sdtEndPr>
            <w:rPr>
              <w:rStyle w:val="PlaceholderText"/>
            </w:rPr>
          </w:sdtEndPr>
          <w:sdtContent>
            <w:tc>
              <w:tcPr>
                <w:tcW w:w="3599" w:type="pct"/>
                <w:tcBorders>
                  <w:top w:val="single" w:sz="4" w:space="0" w:color="auto"/>
                  <w:left w:val="single" w:sz="4" w:space="0" w:color="auto"/>
                  <w:bottom w:val="single" w:sz="4" w:space="0" w:color="auto"/>
                  <w:right w:val="single" w:sz="4" w:space="0" w:color="auto"/>
                </w:tcBorders>
              </w:tcPr>
              <w:p w14:paraId="70E2FE31" w14:textId="1D4CF4AE" w:rsidR="003F2F77" w:rsidRPr="00601AE0" w:rsidRDefault="00FD08CB" w:rsidP="008A5E90">
                <w:pPr>
                  <w:pStyle w:val="Heading2"/>
                  <w:spacing w:before="0"/>
                  <w:jc w:val="both"/>
                  <w:rPr>
                    <w:rStyle w:val="PlaceholderText"/>
                    <w:rFonts w:asciiTheme="minorHAnsi" w:eastAsia="Calibri" w:hAnsiTheme="minorHAnsi" w:cstheme="minorHAnsi"/>
                    <w:sz w:val="22"/>
                    <w:szCs w:val="22"/>
                    <w:lang w:val="en-GB"/>
                  </w:rPr>
                </w:pPr>
                <w:r w:rsidRPr="00601AE0">
                  <w:rPr>
                    <w:rStyle w:val="PlaceholderText"/>
                    <w:rFonts w:asciiTheme="minorHAnsi" w:eastAsia="Calibri" w:hAnsiTheme="minorHAnsi" w:cstheme="minorHAnsi"/>
                    <w:sz w:val="22"/>
                    <w:szCs w:val="22"/>
                    <w:lang w:val="en-GB"/>
                  </w:rPr>
                  <w:t>International</w:t>
                </w:r>
              </w:p>
            </w:tc>
          </w:sdtContent>
        </w:sdt>
      </w:tr>
      <w:tr w:rsidR="009774DE" w:rsidRPr="00E90D19" w14:paraId="62D02D9F" w14:textId="77777777" w:rsidTr="0053272E">
        <w:tc>
          <w:tcPr>
            <w:tcW w:w="1401" w:type="pct"/>
            <w:tcBorders>
              <w:top w:val="single" w:sz="4" w:space="0" w:color="auto"/>
              <w:left w:val="single" w:sz="4" w:space="0" w:color="auto"/>
              <w:bottom w:val="single" w:sz="4" w:space="0" w:color="auto"/>
              <w:right w:val="single" w:sz="4" w:space="0" w:color="auto"/>
            </w:tcBorders>
          </w:tcPr>
          <w:p w14:paraId="64A04CDE" w14:textId="2EC06246" w:rsidR="009774DE" w:rsidRPr="00601AE0" w:rsidRDefault="003733E3" w:rsidP="008A5E90">
            <w:pPr>
              <w:pStyle w:val="Heading2"/>
              <w:spacing w:before="0"/>
              <w:jc w:val="both"/>
              <w:rPr>
                <w:rFonts w:asciiTheme="minorHAnsi" w:hAnsiTheme="minorHAnsi" w:cstheme="minorHAnsi"/>
                <w:color w:val="auto"/>
                <w:sz w:val="22"/>
                <w:szCs w:val="22"/>
                <w:lang w:val="en-GB"/>
              </w:rPr>
            </w:pPr>
            <w:r w:rsidRPr="00601AE0">
              <w:rPr>
                <w:rFonts w:asciiTheme="minorHAnsi" w:hAnsiTheme="minorHAnsi" w:cstheme="minorHAnsi"/>
                <w:color w:val="auto"/>
                <w:sz w:val="22"/>
                <w:szCs w:val="22"/>
                <w:lang w:val="en-GB"/>
              </w:rPr>
              <w:t>Duration</w:t>
            </w:r>
            <w:r w:rsidR="009774DE" w:rsidRPr="00601AE0">
              <w:rPr>
                <w:rFonts w:asciiTheme="minorHAnsi" w:hAnsiTheme="minorHAnsi" w:cstheme="minorHAnsi"/>
                <w:color w:val="auto"/>
                <w:sz w:val="22"/>
                <w:szCs w:val="22"/>
                <w:lang w:val="en-GB"/>
              </w:rPr>
              <w:t>:</w:t>
            </w:r>
          </w:p>
        </w:tc>
        <w:tc>
          <w:tcPr>
            <w:tcW w:w="3599" w:type="pct"/>
            <w:tcBorders>
              <w:top w:val="single" w:sz="4" w:space="0" w:color="auto"/>
              <w:left w:val="single" w:sz="4" w:space="0" w:color="auto"/>
              <w:bottom w:val="single" w:sz="4" w:space="0" w:color="auto"/>
              <w:right w:val="single" w:sz="4" w:space="0" w:color="auto"/>
            </w:tcBorders>
          </w:tcPr>
          <w:p w14:paraId="74B1C49A" w14:textId="2D7C1525" w:rsidR="009774DE" w:rsidRPr="00601AE0" w:rsidRDefault="004E361E" w:rsidP="008A5E90">
            <w:pPr>
              <w:pStyle w:val="Heading2"/>
              <w:spacing w:before="0"/>
              <w:jc w:val="both"/>
              <w:rPr>
                <w:rFonts w:asciiTheme="minorHAnsi" w:hAnsiTheme="minorHAnsi" w:cstheme="minorHAnsi"/>
                <w:color w:val="auto"/>
                <w:sz w:val="22"/>
                <w:szCs w:val="22"/>
                <w:lang w:val="en-GB"/>
              </w:rPr>
            </w:pPr>
            <w:r w:rsidRPr="00601AE0">
              <w:rPr>
                <w:rFonts w:asciiTheme="minorHAnsi" w:hAnsiTheme="minorHAnsi" w:cstheme="minorHAnsi"/>
                <w:color w:val="auto"/>
                <w:sz w:val="22"/>
                <w:szCs w:val="22"/>
                <w:lang w:val="en-GB"/>
              </w:rPr>
              <w:t>November - December</w:t>
            </w:r>
            <w:r w:rsidR="00FF4D92" w:rsidRPr="00601AE0">
              <w:rPr>
                <w:rFonts w:asciiTheme="minorHAnsi" w:hAnsiTheme="minorHAnsi" w:cstheme="minorHAnsi"/>
                <w:color w:val="auto"/>
                <w:sz w:val="22"/>
                <w:szCs w:val="22"/>
                <w:lang w:val="en-GB"/>
              </w:rPr>
              <w:t xml:space="preserve"> </w:t>
            </w:r>
            <w:r w:rsidR="004E430A" w:rsidRPr="00601AE0">
              <w:rPr>
                <w:rFonts w:asciiTheme="minorHAnsi" w:hAnsiTheme="minorHAnsi" w:cstheme="minorHAnsi"/>
                <w:color w:val="auto"/>
                <w:sz w:val="22"/>
                <w:szCs w:val="22"/>
                <w:lang w:val="en-GB"/>
              </w:rPr>
              <w:t>20</w:t>
            </w:r>
            <w:r w:rsidR="00FD000A" w:rsidRPr="00601AE0">
              <w:rPr>
                <w:rFonts w:asciiTheme="minorHAnsi" w:hAnsiTheme="minorHAnsi" w:cstheme="minorHAnsi"/>
                <w:color w:val="auto"/>
                <w:sz w:val="22"/>
                <w:szCs w:val="22"/>
                <w:lang w:val="en-GB"/>
              </w:rPr>
              <w:t>20</w:t>
            </w:r>
            <w:r w:rsidR="00712980" w:rsidRPr="00601AE0">
              <w:rPr>
                <w:rFonts w:asciiTheme="minorHAnsi" w:hAnsiTheme="minorHAnsi" w:cstheme="minorHAnsi"/>
                <w:color w:val="auto"/>
                <w:sz w:val="22"/>
                <w:szCs w:val="22"/>
                <w:lang w:val="en-GB"/>
              </w:rPr>
              <w:t xml:space="preserve"> (</w:t>
            </w:r>
            <w:r w:rsidR="00147774" w:rsidRPr="00601AE0">
              <w:rPr>
                <w:rFonts w:asciiTheme="minorHAnsi" w:hAnsiTheme="minorHAnsi" w:cstheme="minorHAnsi"/>
                <w:color w:val="auto"/>
                <w:sz w:val="22"/>
                <w:szCs w:val="22"/>
                <w:lang w:val="en-GB"/>
              </w:rPr>
              <w:t xml:space="preserve">up </w:t>
            </w:r>
            <w:r w:rsidR="006872C0" w:rsidRPr="00601AE0">
              <w:rPr>
                <w:rFonts w:asciiTheme="minorHAnsi" w:hAnsiTheme="minorHAnsi" w:cstheme="minorHAnsi"/>
                <w:color w:val="auto"/>
                <w:sz w:val="22"/>
                <w:szCs w:val="22"/>
                <w:lang w:val="en-GB"/>
              </w:rPr>
              <w:t xml:space="preserve">to </w:t>
            </w:r>
            <w:r w:rsidR="00FC5716" w:rsidRPr="00601AE0">
              <w:rPr>
                <w:rFonts w:asciiTheme="minorHAnsi" w:hAnsiTheme="minorHAnsi" w:cstheme="minorHAnsi"/>
                <w:color w:val="auto"/>
                <w:sz w:val="22"/>
                <w:szCs w:val="22"/>
                <w:lang w:val="en-GB"/>
              </w:rPr>
              <w:t>22</w:t>
            </w:r>
            <w:r w:rsidR="00C000E6" w:rsidRPr="00601AE0">
              <w:rPr>
                <w:rFonts w:asciiTheme="minorHAnsi" w:hAnsiTheme="minorHAnsi" w:cstheme="minorHAnsi"/>
                <w:color w:val="auto"/>
                <w:sz w:val="22"/>
                <w:szCs w:val="22"/>
                <w:lang w:val="en-GB"/>
              </w:rPr>
              <w:t xml:space="preserve"> </w:t>
            </w:r>
            <w:r w:rsidR="00147774" w:rsidRPr="00601AE0">
              <w:rPr>
                <w:rFonts w:asciiTheme="minorHAnsi" w:hAnsiTheme="minorHAnsi" w:cstheme="minorHAnsi"/>
                <w:color w:val="auto"/>
                <w:sz w:val="22"/>
                <w:szCs w:val="22"/>
                <w:lang w:val="en-GB"/>
              </w:rPr>
              <w:t xml:space="preserve">expert </w:t>
            </w:r>
            <w:r w:rsidR="007D2890" w:rsidRPr="00601AE0">
              <w:rPr>
                <w:rFonts w:asciiTheme="minorHAnsi" w:hAnsiTheme="minorHAnsi" w:cstheme="minorHAnsi"/>
                <w:color w:val="auto"/>
                <w:sz w:val="22"/>
                <w:szCs w:val="22"/>
                <w:lang w:val="en-GB"/>
              </w:rPr>
              <w:t>days)</w:t>
            </w:r>
            <w:r w:rsidR="00954028" w:rsidRPr="00601AE0">
              <w:rPr>
                <w:rFonts w:asciiTheme="minorHAnsi" w:hAnsiTheme="minorHAnsi" w:cstheme="minorHAnsi"/>
                <w:color w:val="auto"/>
                <w:sz w:val="22"/>
                <w:szCs w:val="22"/>
                <w:lang w:val="en-GB"/>
              </w:rPr>
              <w:t xml:space="preserve"> </w:t>
            </w:r>
          </w:p>
        </w:tc>
      </w:tr>
      <w:tr w:rsidR="004B4554" w:rsidRPr="00E90D19" w14:paraId="1AADD675" w14:textId="77777777" w:rsidTr="0053272E">
        <w:tc>
          <w:tcPr>
            <w:tcW w:w="1401" w:type="pct"/>
            <w:tcBorders>
              <w:top w:val="single" w:sz="4" w:space="0" w:color="auto"/>
              <w:left w:val="single" w:sz="4" w:space="0" w:color="auto"/>
              <w:bottom w:val="single" w:sz="4" w:space="0" w:color="auto"/>
              <w:right w:val="single" w:sz="4" w:space="0" w:color="auto"/>
            </w:tcBorders>
          </w:tcPr>
          <w:p w14:paraId="67731955" w14:textId="77777777" w:rsidR="004B4554" w:rsidRPr="00601AE0" w:rsidRDefault="004B4554" w:rsidP="008A5E90">
            <w:pPr>
              <w:pStyle w:val="Heading2"/>
              <w:spacing w:before="0"/>
              <w:jc w:val="both"/>
              <w:rPr>
                <w:rFonts w:asciiTheme="minorHAnsi" w:hAnsiTheme="minorHAnsi" w:cstheme="minorHAnsi"/>
                <w:color w:val="auto"/>
                <w:sz w:val="22"/>
                <w:szCs w:val="22"/>
                <w:lang w:val="en-GB"/>
              </w:rPr>
            </w:pPr>
            <w:r w:rsidRPr="00601AE0">
              <w:rPr>
                <w:rFonts w:asciiTheme="minorHAnsi" w:hAnsiTheme="minorHAnsi" w:cstheme="minorHAnsi"/>
                <w:color w:val="auto"/>
                <w:sz w:val="22"/>
                <w:szCs w:val="22"/>
                <w:lang w:val="en-GB"/>
              </w:rPr>
              <w:t>Presence in the UNDP premises</w:t>
            </w:r>
          </w:p>
        </w:tc>
        <w:sdt>
          <w:sdtPr>
            <w:rPr>
              <w:rFonts w:asciiTheme="minorHAnsi" w:hAnsiTheme="minorHAnsi" w:cstheme="minorHAnsi"/>
              <w:color w:val="auto"/>
              <w:sz w:val="22"/>
              <w:szCs w:val="22"/>
              <w:lang w:val="en-GB"/>
            </w:rPr>
            <w:alias w:val="Presence in the UNDP premises"/>
            <w:tag w:val="Presence in the UNDP premises"/>
            <w:id w:val="-929738494"/>
            <w:placeholder>
              <w:docPart w:val="DefaultPlaceholder_-1854013439"/>
            </w:placeholder>
            <w:showingPlcHdr/>
            <w:dropDownList>
              <w:listItem w:value="Choose an item."/>
              <w:listItem w:displayText="Partial presence " w:value="Partial presence "/>
              <w:listItem w:displayText="Intermittent presence " w:value="Intermittent presence "/>
              <w:listItem w:displayText="Full time presence " w:value="Full time presence "/>
            </w:dropDownList>
          </w:sdtPr>
          <w:sdtEndPr/>
          <w:sdtContent>
            <w:tc>
              <w:tcPr>
                <w:tcW w:w="3599" w:type="pct"/>
                <w:tcBorders>
                  <w:top w:val="single" w:sz="4" w:space="0" w:color="auto"/>
                  <w:left w:val="single" w:sz="4" w:space="0" w:color="auto"/>
                  <w:bottom w:val="single" w:sz="4" w:space="0" w:color="auto"/>
                  <w:right w:val="single" w:sz="4" w:space="0" w:color="auto"/>
                </w:tcBorders>
              </w:tcPr>
              <w:p w14:paraId="459FB349" w14:textId="3A387661" w:rsidR="004B4554" w:rsidRPr="00601AE0" w:rsidRDefault="00517097" w:rsidP="008A5E90">
                <w:pPr>
                  <w:pStyle w:val="Heading2"/>
                  <w:spacing w:before="0"/>
                  <w:jc w:val="both"/>
                  <w:rPr>
                    <w:rFonts w:asciiTheme="minorHAnsi" w:hAnsiTheme="minorHAnsi" w:cstheme="minorHAnsi"/>
                    <w:color w:val="auto"/>
                    <w:sz w:val="22"/>
                    <w:szCs w:val="22"/>
                    <w:lang w:val="en-GB"/>
                  </w:rPr>
                </w:pPr>
                <w:r w:rsidRPr="00601AE0">
                  <w:rPr>
                    <w:rStyle w:val="PlaceholderText"/>
                  </w:rPr>
                  <w:t>Choose an item.</w:t>
                </w:r>
              </w:p>
            </w:tc>
          </w:sdtContent>
        </w:sdt>
      </w:tr>
    </w:tbl>
    <w:p w14:paraId="12C93A8D" w14:textId="77777777" w:rsidR="00C46303" w:rsidRPr="00E90D19" w:rsidRDefault="00C46303" w:rsidP="008A5E90">
      <w:pPr>
        <w:outlineLvl w:val="0"/>
        <w:rPr>
          <w:rFonts w:asciiTheme="minorHAnsi" w:hAnsiTheme="minorHAnsi" w:cstheme="minorHAnsi"/>
          <w:b/>
          <w:caps/>
          <w:sz w:val="22"/>
          <w:szCs w:val="22"/>
          <w:lang w:val="en-GB"/>
        </w:rPr>
      </w:pPr>
    </w:p>
    <w:p w14:paraId="204F7EE0" w14:textId="3ADF37FD" w:rsidR="00F81D55" w:rsidRPr="00E90D19" w:rsidRDefault="00F81D55" w:rsidP="00502BEF">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Background</w:t>
      </w:r>
      <w:r w:rsidR="001E2D3A" w:rsidRPr="00E90D19">
        <w:rPr>
          <w:rFonts w:asciiTheme="minorHAnsi" w:hAnsiTheme="minorHAnsi"/>
          <w:sz w:val="24"/>
          <w:szCs w:val="24"/>
          <w:lang w:val="en-GB"/>
        </w:rPr>
        <w:t xml:space="preserve"> and context</w:t>
      </w:r>
      <w:r w:rsidR="000A2446" w:rsidRPr="00E90D19">
        <w:rPr>
          <w:rFonts w:asciiTheme="minorHAnsi" w:hAnsiTheme="minorHAnsi"/>
          <w:sz w:val="24"/>
          <w:szCs w:val="24"/>
          <w:lang w:val="en-GB"/>
        </w:rPr>
        <w:t xml:space="preserve"> </w:t>
      </w:r>
    </w:p>
    <w:p w14:paraId="18EB1A54" w14:textId="3DF43613" w:rsidR="00C85CEA" w:rsidRPr="00411445" w:rsidRDefault="00C85CEA" w:rsidP="002A3D6C">
      <w:pPr>
        <w:jc w:val="both"/>
        <w:rPr>
          <w:rFonts w:asciiTheme="minorHAnsi" w:hAnsiTheme="minorHAnsi" w:cstheme="minorHAnsi"/>
          <w:sz w:val="22"/>
          <w:szCs w:val="22"/>
          <w:highlight w:val="yellow"/>
          <w:lang w:val="en-GB"/>
        </w:rPr>
      </w:pPr>
      <w:r w:rsidRPr="00411445">
        <w:rPr>
          <w:rFonts w:asciiTheme="minorHAnsi" w:hAnsiTheme="minorHAnsi" w:cstheme="minorHAnsi"/>
          <w:sz w:val="22"/>
          <w:szCs w:val="22"/>
          <w:lang w:val="en-GB"/>
        </w:rPr>
        <w:t xml:space="preserve">From an energy consumption perspective, Bosnia and Herzegovina is characterized as a country with very high inefficiency within the residential, non-residential/public, </w:t>
      </w:r>
      <w:proofErr w:type="gramStart"/>
      <w:r w:rsidRPr="00411445">
        <w:rPr>
          <w:rFonts w:asciiTheme="minorHAnsi" w:hAnsiTheme="minorHAnsi" w:cstheme="minorHAnsi"/>
          <w:sz w:val="22"/>
          <w:szCs w:val="22"/>
          <w:lang w:val="en-GB"/>
        </w:rPr>
        <w:t>industry</w:t>
      </w:r>
      <w:proofErr w:type="gramEnd"/>
      <w:r w:rsidRPr="00411445">
        <w:rPr>
          <w:rFonts w:asciiTheme="minorHAnsi" w:hAnsiTheme="minorHAnsi" w:cstheme="minorHAnsi"/>
          <w:sz w:val="22"/>
          <w:szCs w:val="22"/>
          <w:lang w:val="en-GB"/>
        </w:rPr>
        <w:t xml:space="preserve"> and service sector. At the same time, Bosnia and Herzegovina has one of the most significant energy conservation potentials in the region and could base its further mid-term economic development and generation of new employment on energy efficiency improvement measures in the residential and public sector.</w:t>
      </w:r>
      <w:r w:rsidR="00AE07C8" w:rsidRPr="00411445">
        <w:rPr>
          <w:rFonts w:asciiTheme="minorHAnsi" w:hAnsiTheme="minorHAnsi" w:cstheme="minorHAnsi"/>
          <w:sz w:val="22"/>
          <w:szCs w:val="22"/>
          <w:lang w:val="en-GB"/>
        </w:rPr>
        <w:t xml:space="preserve"> Moreover, the average energy consumption of a public building in Bosnia and Herzegovina is three times higher than the average</w:t>
      </w:r>
      <w:r w:rsidR="00E309DC">
        <w:rPr>
          <w:rFonts w:asciiTheme="minorHAnsi" w:hAnsiTheme="minorHAnsi" w:cstheme="minorHAnsi"/>
          <w:sz w:val="22"/>
          <w:szCs w:val="22"/>
          <w:lang w:val="en-GB"/>
        </w:rPr>
        <w:t xml:space="preserve"> in the countries of the European Union (EU).</w:t>
      </w:r>
      <w:r w:rsidR="00AE07C8" w:rsidRPr="00411445">
        <w:rPr>
          <w:rFonts w:asciiTheme="minorHAnsi" w:hAnsiTheme="minorHAnsi" w:cstheme="minorHAnsi"/>
          <w:sz w:val="22"/>
          <w:szCs w:val="22"/>
          <w:lang w:val="en-GB"/>
        </w:rPr>
        <w:t xml:space="preserve"> </w:t>
      </w:r>
      <w:r w:rsidR="00E309DC">
        <w:rPr>
          <w:rFonts w:asciiTheme="minorHAnsi" w:hAnsiTheme="minorHAnsi" w:cstheme="minorHAnsi"/>
          <w:sz w:val="22"/>
          <w:szCs w:val="22"/>
          <w:lang w:val="en-GB"/>
        </w:rPr>
        <w:t>I</w:t>
      </w:r>
      <w:r w:rsidR="00E309DC" w:rsidRPr="00411445">
        <w:rPr>
          <w:rFonts w:asciiTheme="minorHAnsi" w:hAnsiTheme="minorHAnsi" w:cstheme="minorHAnsi"/>
          <w:sz w:val="22"/>
          <w:szCs w:val="22"/>
          <w:lang w:val="en-GB"/>
        </w:rPr>
        <w:t xml:space="preserve">n accordance </w:t>
      </w:r>
      <w:r w:rsidR="00E309DC">
        <w:rPr>
          <w:rFonts w:asciiTheme="minorHAnsi" w:hAnsiTheme="minorHAnsi" w:cstheme="minorHAnsi"/>
          <w:sz w:val="22"/>
          <w:szCs w:val="22"/>
          <w:lang w:val="en-GB"/>
        </w:rPr>
        <w:t>with the</w:t>
      </w:r>
      <w:r w:rsidR="00E309DC" w:rsidRPr="00411445">
        <w:rPr>
          <w:rFonts w:asciiTheme="minorHAnsi" w:hAnsiTheme="minorHAnsi" w:cstheme="minorHAnsi"/>
          <w:sz w:val="22"/>
          <w:szCs w:val="22"/>
          <w:lang w:val="en-GB"/>
        </w:rPr>
        <w:t xml:space="preserve"> EU Eco-Management and Audit Scheme – EMAS</w:t>
      </w:r>
      <w:r w:rsidR="00E309DC">
        <w:rPr>
          <w:rFonts w:asciiTheme="minorHAnsi" w:hAnsiTheme="minorHAnsi" w:cstheme="minorHAnsi"/>
          <w:sz w:val="22"/>
          <w:szCs w:val="22"/>
          <w:lang w:val="en-GB"/>
        </w:rPr>
        <w:t>, public buildings across the country are categorized as</w:t>
      </w:r>
      <w:r w:rsidR="00E309DC" w:rsidRPr="00411445">
        <w:rPr>
          <w:rFonts w:asciiTheme="minorHAnsi" w:hAnsiTheme="minorHAnsi" w:cstheme="minorHAnsi"/>
          <w:sz w:val="22"/>
          <w:szCs w:val="22"/>
          <w:lang w:val="en-GB"/>
        </w:rPr>
        <w:t xml:space="preserve"> </w:t>
      </w:r>
      <w:r w:rsidR="00AE07C8" w:rsidRPr="00411445">
        <w:rPr>
          <w:rFonts w:asciiTheme="minorHAnsi" w:hAnsiTheme="minorHAnsi" w:cstheme="minorHAnsi"/>
          <w:sz w:val="22"/>
          <w:szCs w:val="22"/>
          <w:lang w:val="en-GB"/>
        </w:rPr>
        <w:t>completely energy inefficient. In order to meet energy intensive consumption demand</w:t>
      </w:r>
      <w:r w:rsidR="00E309DC">
        <w:rPr>
          <w:rFonts w:asciiTheme="minorHAnsi" w:hAnsiTheme="minorHAnsi" w:cstheme="minorHAnsi"/>
          <w:sz w:val="22"/>
          <w:szCs w:val="22"/>
          <w:lang w:val="en-GB"/>
        </w:rPr>
        <w:t>s</w:t>
      </w:r>
      <w:r w:rsidR="00AE07C8" w:rsidRPr="00411445">
        <w:rPr>
          <w:rFonts w:asciiTheme="minorHAnsi" w:hAnsiTheme="minorHAnsi" w:cstheme="minorHAnsi"/>
          <w:sz w:val="22"/>
          <w:szCs w:val="22"/>
          <w:lang w:val="en-GB"/>
        </w:rPr>
        <w:t>, a significant amount of budget funds must be allocated for energy expenditures of public buildings (educational, health, cultural, municipal and entity/state institutions etc.) representing a major proportion of the already inadequate public budget.</w:t>
      </w:r>
    </w:p>
    <w:p w14:paraId="4FE6C6C2" w14:textId="77777777" w:rsidR="001D4388" w:rsidRPr="00411445" w:rsidRDefault="001D4388" w:rsidP="002A3D6C">
      <w:pPr>
        <w:jc w:val="both"/>
        <w:rPr>
          <w:rFonts w:asciiTheme="minorHAnsi" w:hAnsiTheme="minorHAnsi" w:cstheme="minorHAnsi"/>
          <w:sz w:val="22"/>
          <w:szCs w:val="22"/>
          <w:lang w:val="en-GB"/>
        </w:rPr>
      </w:pPr>
    </w:p>
    <w:p w14:paraId="453EDECD" w14:textId="7242E8A9" w:rsidR="005C675D" w:rsidRPr="00411445" w:rsidRDefault="005C675D" w:rsidP="002A3D6C">
      <w:pPr>
        <w:jc w:val="both"/>
        <w:rPr>
          <w:rFonts w:asciiTheme="minorHAnsi" w:hAnsiTheme="minorHAnsi" w:cstheme="minorHAnsi"/>
          <w:sz w:val="22"/>
          <w:szCs w:val="22"/>
        </w:rPr>
      </w:pPr>
      <w:r w:rsidRPr="00411445">
        <w:rPr>
          <w:rFonts w:asciiTheme="minorHAnsi" w:hAnsiTheme="minorHAnsi" w:cstheme="minorHAnsi"/>
          <w:sz w:val="22"/>
          <w:szCs w:val="22"/>
        </w:rPr>
        <w:t>The energy sector in B</w:t>
      </w:r>
      <w:r w:rsidR="00E309DC">
        <w:rPr>
          <w:rFonts w:asciiTheme="minorHAnsi" w:hAnsiTheme="minorHAnsi" w:cstheme="minorHAnsi"/>
          <w:sz w:val="22"/>
          <w:szCs w:val="22"/>
        </w:rPr>
        <w:t xml:space="preserve">osnia and </w:t>
      </w:r>
      <w:r w:rsidRPr="00411445">
        <w:rPr>
          <w:rFonts w:asciiTheme="minorHAnsi" w:hAnsiTheme="minorHAnsi" w:cstheme="minorHAnsi"/>
          <w:sz w:val="22"/>
          <w:szCs w:val="22"/>
        </w:rPr>
        <w:t>H</w:t>
      </w:r>
      <w:r w:rsidR="00E309DC">
        <w:rPr>
          <w:rFonts w:asciiTheme="minorHAnsi" w:hAnsiTheme="minorHAnsi" w:cstheme="minorHAnsi"/>
          <w:sz w:val="22"/>
          <w:szCs w:val="22"/>
        </w:rPr>
        <w:t>erzegovina</w:t>
      </w:r>
      <w:r w:rsidRPr="00411445">
        <w:rPr>
          <w:rFonts w:asciiTheme="minorHAnsi" w:hAnsiTheme="minorHAnsi" w:cstheme="minorHAnsi"/>
          <w:sz w:val="22"/>
          <w:szCs w:val="22"/>
        </w:rPr>
        <w:t xml:space="preserve"> is organized accord</w:t>
      </w:r>
      <w:r w:rsidR="00E309DC">
        <w:rPr>
          <w:rFonts w:asciiTheme="minorHAnsi" w:hAnsiTheme="minorHAnsi" w:cstheme="minorHAnsi"/>
          <w:sz w:val="22"/>
          <w:szCs w:val="22"/>
        </w:rPr>
        <w:t xml:space="preserve">ing </w:t>
      </w:r>
      <w:r w:rsidRPr="00411445">
        <w:rPr>
          <w:rFonts w:asciiTheme="minorHAnsi" w:hAnsiTheme="minorHAnsi" w:cstheme="minorHAnsi"/>
          <w:sz w:val="22"/>
          <w:szCs w:val="22"/>
        </w:rPr>
        <w:t>to the General Framework Agreement for Peace in Bosnia and Herzegovina, positioning</w:t>
      </w:r>
      <w:r w:rsidR="00E309DC">
        <w:rPr>
          <w:rFonts w:asciiTheme="minorHAnsi" w:hAnsiTheme="minorHAnsi" w:cstheme="minorHAnsi"/>
          <w:sz w:val="22"/>
          <w:szCs w:val="22"/>
        </w:rPr>
        <w:t xml:space="preserve"> the</w:t>
      </w:r>
      <w:r w:rsidRPr="00411445">
        <w:rPr>
          <w:rFonts w:asciiTheme="minorHAnsi" w:hAnsiTheme="minorHAnsi" w:cstheme="minorHAnsi"/>
          <w:sz w:val="22"/>
          <w:szCs w:val="22"/>
        </w:rPr>
        <w:t xml:space="preserve"> entity line ministries </w:t>
      </w:r>
      <w:r w:rsidR="00E309DC">
        <w:rPr>
          <w:rFonts w:asciiTheme="minorHAnsi" w:hAnsiTheme="minorHAnsi" w:cstheme="minorHAnsi"/>
          <w:sz w:val="22"/>
          <w:szCs w:val="22"/>
        </w:rPr>
        <w:t xml:space="preserve">(of the Federation of Bosnia and Herzegovina and </w:t>
      </w:r>
      <w:proofErr w:type="spellStart"/>
      <w:r w:rsidR="00E309DC">
        <w:rPr>
          <w:rFonts w:asciiTheme="minorHAnsi" w:hAnsiTheme="minorHAnsi" w:cstheme="minorHAnsi"/>
          <w:sz w:val="22"/>
          <w:szCs w:val="22"/>
        </w:rPr>
        <w:t>Republika</w:t>
      </w:r>
      <w:proofErr w:type="spellEnd"/>
      <w:r w:rsidR="00E309DC">
        <w:rPr>
          <w:rFonts w:asciiTheme="minorHAnsi" w:hAnsiTheme="minorHAnsi" w:cstheme="minorHAnsi"/>
          <w:sz w:val="22"/>
          <w:szCs w:val="22"/>
        </w:rPr>
        <w:t xml:space="preserve"> Srpska) </w:t>
      </w:r>
      <w:r w:rsidRPr="00411445">
        <w:rPr>
          <w:rFonts w:asciiTheme="minorHAnsi" w:hAnsiTheme="minorHAnsi" w:cstheme="minorHAnsi"/>
          <w:sz w:val="22"/>
          <w:szCs w:val="22"/>
        </w:rPr>
        <w:t xml:space="preserve">as the key players in the </w:t>
      </w:r>
      <w:r w:rsidR="00B94956">
        <w:rPr>
          <w:rFonts w:asciiTheme="minorHAnsi" w:hAnsiTheme="minorHAnsi" w:cstheme="minorHAnsi"/>
          <w:sz w:val="22"/>
          <w:szCs w:val="22"/>
        </w:rPr>
        <w:t xml:space="preserve">Energy Efficiency / Renewable Sources </w:t>
      </w:r>
      <w:r w:rsidRPr="00411445">
        <w:rPr>
          <w:rFonts w:asciiTheme="minorHAnsi" w:hAnsiTheme="minorHAnsi" w:cstheme="minorHAnsi"/>
          <w:sz w:val="22"/>
          <w:szCs w:val="22"/>
        </w:rPr>
        <w:t>framework while giving the state-wide level, represented by the Ministry of Foreign Trade and Economic Relations</w:t>
      </w:r>
      <w:r w:rsidR="00E309DC">
        <w:rPr>
          <w:rFonts w:asciiTheme="minorHAnsi" w:hAnsiTheme="minorHAnsi" w:cstheme="minorHAnsi"/>
          <w:sz w:val="22"/>
          <w:szCs w:val="22"/>
        </w:rPr>
        <w:t xml:space="preserve"> of Bosnia and Herzegovina</w:t>
      </w:r>
      <w:r w:rsidRPr="00411445">
        <w:rPr>
          <w:rFonts w:asciiTheme="minorHAnsi" w:hAnsiTheme="minorHAnsi" w:cstheme="minorHAnsi"/>
          <w:sz w:val="22"/>
          <w:szCs w:val="22"/>
        </w:rPr>
        <w:t xml:space="preserve"> a coordinating/reporting role for multilateral binding agreements. As such, the direct implementation of </w:t>
      </w:r>
      <w:r w:rsidR="00B94956" w:rsidRPr="00B94956">
        <w:rPr>
          <w:rFonts w:asciiTheme="minorHAnsi" w:hAnsiTheme="minorHAnsi" w:cstheme="minorHAnsi"/>
          <w:sz w:val="22"/>
          <w:szCs w:val="22"/>
        </w:rPr>
        <w:t xml:space="preserve">the </w:t>
      </w:r>
      <w:bookmarkStart w:id="0" w:name="_Hlk50979354"/>
      <w:r w:rsidR="00B94956" w:rsidRPr="00B94956">
        <w:rPr>
          <w:rFonts w:asciiTheme="minorHAnsi" w:hAnsiTheme="minorHAnsi" w:cstheme="minorHAnsi"/>
          <w:sz w:val="22"/>
          <w:szCs w:val="22"/>
        </w:rPr>
        <w:t xml:space="preserve">Energy Efficiency / Renewable Sources </w:t>
      </w:r>
      <w:bookmarkEnd w:id="0"/>
      <w:r w:rsidRPr="00411445">
        <w:rPr>
          <w:rFonts w:asciiTheme="minorHAnsi" w:hAnsiTheme="minorHAnsi" w:cstheme="minorHAnsi"/>
          <w:sz w:val="22"/>
          <w:szCs w:val="22"/>
        </w:rPr>
        <w:t xml:space="preserve">related activities and </w:t>
      </w:r>
      <w:r w:rsidR="007468B4" w:rsidRPr="0033219C">
        <w:rPr>
          <w:rFonts w:asciiTheme="minorHAnsi" w:hAnsiTheme="minorHAnsi" w:cstheme="minorHAnsi"/>
          <w:sz w:val="22"/>
          <w:szCs w:val="22"/>
        </w:rPr>
        <w:t>EU acquis</w:t>
      </w:r>
      <w:r w:rsidR="007468B4">
        <w:rPr>
          <w:rStyle w:val="FootnoteReference"/>
          <w:rFonts w:asciiTheme="minorHAnsi" w:hAnsiTheme="minorHAnsi" w:cstheme="minorHAnsi"/>
          <w:sz w:val="22"/>
          <w:szCs w:val="22"/>
        </w:rPr>
        <w:footnoteReference w:id="2"/>
      </w:r>
      <w:r w:rsidRPr="00411445">
        <w:rPr>
          <w:rFonts w:asciiTheme="minorHAnsi" w:hAnsiTheme="minorHAnsi" w:cstheme="minorHAnsi"/>
          <w:sz w:val="22"/>
          <w:szCs w:val="22"/>
        </w:rPr>
        <w:t xml:space="preserve"> (such as </w:t>
      </w:r>
      <w:r w:rsidRPr="00411445">
        <w:rPr>
          <w:rFonts w:asciiTheme="minorHAnsi" w:hAnsiTheme="minorHAnsi" w:cstheme="minorHAnsi"/>
          <w:sz w:val="22"/>
          <w:szCs w:val="22"/>
        </w:rPr>
        <w:lastRenderedPageBreak/>
        <w:t>achieving energy saving targets, energy monitoring, enforcements of legislations, financing mechanisms etc.) is to be carried out on the entity/cantonal levels.</w:t>
      </w:r>
    </w:p>
    <w:p w14:paraId="10C246AA" w14:textId="77777777" w:rsidR="005C675D" w:rsidRPr="00411445" w:rsidRDefault="005C675D" w:rsidP="002A3D6C">
      <w:pPr>
        <w:jc w:val="both"/>
        <w:rPr>
          <w:rFonts w:asciiTheme="minorHAnsi" w:hAnsiTheme="minorHAnsi" w:cstheme="minorHAnsi"/>
          <w:sz w:val="22"/>
          <w:szCs w:val="22"/>
          <w:lang w:val="en-GB"/>
        </w:rPr>
      </w:pPr>
    </w:p>
    <w:p w14:paraId="0F7DAEA8" w14:textId="58FAF2AC" w:rsidR="004D1C39" w:rsidRDefault="00A23C27" w:rsidP="002A3D6C">
      <w:pPr>
        <w:jc w:val="both"/>
        <w:rPr>
          <w:rFonts w:asciiTheme="minorHAnsi" w:hAnsiTheme="minorHAnsi" w:cstheme="minorHAnsi"/>
          <w:sz w:val="22"/>
          <w:szCs w:val="22"/>
          <w:lang w:val="en-GB"/>
        </w:rPr>
      </w:pPr>
      <w:r w:rsidRPr="00A9404D">
        <w:rPr>
          <w:rFonts w:asciiTheme="minorHAnsi" w:hAnsiTheme="minorHAnsi" w:cstheme="minorHAnsi"/>
          <w:sz w:val="22"/>
          <w:szCs w:val="22"/>
          <w:lang w:val="en-GB"/>
        </w:rPr>
        <w:t>Bosnia and Herzegovina</w:t>
      </w:r>
      <w:r w:rsidR="00601842" w:rsidRPr="00A9404D">
        <w:rPr>
          <w:rFonts w:asciiTheme="minorHAnsi" w:hAnsiTheme="minorHAnsi" w:cstheme="minorHAnsi"/>
          <w:sz w:val="22"/>
          <w:szCs w:val="22"/>
          <w:lang w:val="en-GB"/>
        </w:rPr>
        <w:t xml:space="preserve"> adopted t</w:t>
      </w:r>
      <w:r w:rsidR="00351EFE" w:rsidRPr="00A9404D">
        <w:rPr>
          <w:rFonts w:asciiTheme="minorHAnsi" w:hAnsiTheme="minorHAnsi" w:cstheme="minorHAnsi"/>
          <w:sz w:val="22"/>
          <w:szCs w:val="22"/>
          <w:lang w:val="en-GB"/>
        </w:rPr>
        <w:t>he National Energy Efficiency Action Plan for the period of 2016-2018</w:t>
      </w:r>
      <w:r w:rsidR="00E0781F" w:rsidRPr="00A9404D">
        <w:rPr>
          <w:rFonts w:asciiTheme="minorHAnsi" w:hAnsiTheme="minorHAnsi" w:cstheme="minorHAnsi"/>
          <w:sz w:val="22"/>
          <w:szCs w:val="22"/>
          <w:lang w:val="en-GB"/>
        </w:rPr>
        <w:t xml:space="preserve">, </w:t>
      </w:r>
      <w:r w:rsidR="002666F4" w:rsidRPr="00A9404D">
        <w:rPr>
          <w:rFonts w:asciiTheme="minorHAnsi" w:hAnsiTheme="minorHAnsi" w:cstheme="minorHAnsi"/>
          <w:sz w:val="22"/>
          <w:szCs w:val="22"/>
          <w:lang w:val="en-GB"/>
        </w:rPr>
        <w:t>while</w:t>
      </w:r>
      <w:r w:rsidR="00E0781F" w:rsidRPr="00A9404D">
        <w:rPr>
          <w:rFonts w:asciiTheme="minorHAnsi" w:hAnsiTheme="minorHAnsi" w:cstheme="minorHAnsi"/>
          <w:sz w:val="22"/>
          <w:szCs w:val="22"/>
          <w:lang w:val="en-GB"/>
        </w:rPr>
        <w:t xml:space="preserve"> the </w:t>
      </w:r>
      <w:r w:rsidR="00AC4F30">
        <w:rPr>
          <w:rFonts w:asciiTheme="minorHAnsi" w:hAnsiTheme="minorHAnsi" w:cstheme="minorHAnsi"/>
          <w:sz w:val="22"/>
          <w:szCs w:val="22"/>
          <w:lang w:val="en-GB"/>
        </w:rPr>
        <w:t>next</w:t>
      </w:r>
      <w:r w:rsidR="00B058B7" w:rsidRPr="00A9404D">
        <w:rPr>
          <w:rFonts w:asciiTheme="minorHAnsi" w:hAnsiTheme="minorHAnsi" w:cstheme="minorHAnsi"/>
          <w:sz w:val="22"/>
          <w:szCs w:val="22"/>
          <w:lang w:val="en-GB"/>
        </w:rPr>
        <w:t xml:space="preserve"> </w:t>
      </w:r>
      <w:r w:rsidR="00AC4F30">
        <w:rPr>
          <w:rFonts w:asciiTheme="minorHAnsi" w:hAnsiTheme="minorHAnsi" w:cstheme="minorHAnsi"/>
          <w:sz w:val="22"/>
          <w:szCs w:val="22"/>
          <w:lang w:val="en-GB"/>
        </w:rPr>
        <w:t xml:space="preserve">Plan </w:t>
      </w:r>
      <w:r w:rsidR="002666F4" w:rsidRPr="00A9404D">
        <w:rPr>
          <w:rFonts w:asciiTheme="minorHAnsi" w:hAnsiTheme="minorHAnsi" w:cstheme="minorHAnsi"/>
          <w:sz w:val="22"/>
          <w:szCs w:val="22"/>
          <w:lang w:val="en-GB"/>
        </w:rPr>
        <w:t xml:space="preserve">2019-2021 </w:t>
      </w:r>
      <w:r w:rsidR="00BB1C97" w:rsidRPr="00A9404D">
        <w:rPr>
          <w:rFonts w:asciiTheme="minorHAnsi" w:hAnsiTheme="minorHAnsi" w:cstheme="minorHAnsi"/>
          <w:sz w:val="22"/>
          <w:szCs w:val="22"/>
          <w:lang w:val="en-GB"/>
        </w:rPr>
        <w:t xml:space="preserve">should be adopted </w:t>
      </w:r>
      <w:r w:rsidR="007468B4">
        <w:rPr>
          <w:rFonts w:asciiTheme="minorHAnsi" w:hAnsiTheme="minorHAnsi" w:cstheme="minorHAnsi"/>
          <w:sz w:val="22"/>
          <w:szCs w:val="22"/>
          <w:lang w:val="en-GB"/>
        </w:rPr>
        <w:t xml:space="preserve">by the end of 2020 </w:t>
      </w:r>
      <w:r w:rsidR="002666F4" w:rsidRPr="00A9404D">
        <w:rPr>
          <w:rFonts w:asciiTheme="minorHAnsi" w:hAnsiTheme="minorHAnsi" w:cstheme="minorHAnsi"/>
          <w:sz w:val="22"/>
          <w:szCs w:val="22"/>
          <w:lang w:val="en-GB"/>
        </w:rPr>
        <w:t xml:space="preserve">and </w:t>
      </w:r>
      <w:r w:rsidR="00496A56" w:rsidRPr="00A9404D">
        <w:rPr>
          <w:rFonts w:asciiTheme="minorHAnsi" w:hAnsiTheme="minorHAnsi" w:cstheme="minorHAnsi"/>
          <w:sz w:val="22"/>
          <w:szCs w:val="22"/>
          <w:lang w:val="en-GB"/>
        </w:rPr>
        <w:t xml:space="preserve">National Energy and Climate </w:t>
      </w:r>
      <w:r w:rsidR="00B00582">
        <w:rPr>
          <w:rFonts w:asciiTheme="minorHAnsi" w:hAnsiTheme="minorHAnsi" w:cstheme="minorHAnsi"/>
          <w:sz w:val="22"/>
          <w:szCs w:val="22"/>
          <w:lang w:val="en-GB"/>
        </w:rPr>
        <w:t>P</w:t>
      </w:r>
      <w:r w:rsidR="00496A56" w:rsidRPr="00A9404D">
        <w:rPr>
          <w:rFonts w:asciiTheme="minorHAnsi" w:hAnsiTheme="minorHAnsi" w:cstheme="minorHAnsi"/>
          <w:sz w:val="22"/>
          <w:szCs w:val="22"/>
          <w:lang w:val="en-GB"/>
        </w:rPr>
        <w:t xml:space="preserve">lan </w:t>
      </w:r>
      <w:r w:rsidR="004805E9" w:rsidRPr="00A9404D">
        <w:rPr>
          <w:rFonts w:asciiTheme="minorHAnsi" w:hAnsiTheme="minorHAnsi" w:cstheme="minorHAnsi"/>
          <w:sz w:val="22"/>
          <w:szCs w:val="22"/>
          <w:lang w:val="en-GB"/>
        </w:rPr>
        <w:t xml:space="preserve">for the period of </w:t>
      </w:r>
      <w:r w:rsidR="002666F4" w:rsidRPr="00A9404D">
        <w:rPr>
          <w:rFonts w:asciiTheme="minorHAnsi" w:hAnsiTheme="minorHAnsi" w:cstheme="minorHAnsi"/>
          <w:sz w:val="22"/>
          <w:szCs w:val="22"/>
          <w:lang w:val="en-GB"/>
        </w:rPr>
        <w:t>20</w:t>
      </w:r>
      <w:r w:rsidR="00290C12" w:rsidRPr="00A9404D">
        <w:rPr>
          <w:rFonts w:asciiTheme="minorHAnsi" w:hAnsiTheme="minorHAnsi" w:cstheme="minorHAnsi"/>
          <w:sz w:val="22"/>
          <w:szCs w:val="22"/>
          <w:lang w:val="en-GB"/>
        </w:rPr>
        <w:t xml:space="preserve">21-2030 </w:t>
      </w:r>
      <w:r w:rsidR="00DA6F7F" w:rsidRPr="00A9404D">
        <w:rPr>
          <w:rFonts w:asciiTheme="minorHAnsi" w:hAnsiTheme="minorHAnsi" w:cstheme="minorHAnsi"/>
          <w:sz w:val="22"/>
          <w:szCs w:val="22"/>
          <w:lang w:val="en-GB"/>
        </w:rPr>
        <w:t>is in drafting phase</w:t>
      </w:r>
      <w:r w:rsidR="004805E9" w:rsidRPr="00A9404D">
        <w:rPr>
          <w:rFonts w:asciiTheme="minorHAnsi" w:hAnsiTheme="minorHAnsi" w:cstheme="minorHAnsi"/>
          <w:sz w:val="22"/>
          <w:szCs w:val="22"/>
          <w:lang w:val="en-GB"/>
        </w:rPr>
        <w:t xml:space="preserve">. </w:t>
      </w:r>
      <w:r w:rsidR="00086D98">
        <w:rPr>
          <w:rFonts w:asciiTheme="minorHAnsi" w:hAnsiTheme="minorHAnsi" w:cstheme="minorHAnsi"/>
          <w:sz w:val="22"/>
          <w:szCs w:val="22"/>
          <w:lang w:val="en-GB"/>
        </w:rPr>
        <w:t>T</w:t>
      </w:r>
      <w:r w:rsidR="004805E9" w:rsidRPr="00A9404D">
        <w:rPr>
          <w:rFonts w:asciiTheme="minorHAnsi" w:hAnsiTheme="minorHAnsi" w:cstheme="minorHAnsi"/>
          <w:sz w:val="22"/>
          <w:szCs w:val="22"/>
          <w:lang w:val="en-GB"/>
        </w:rPr>
        <w:t xml:space="preserve">hese </w:t>
      </w:r>
      <w:r w:rsidR="002776F2" w:rsidRPr="00A9404D">
        <w:rPr>
          <w:rFonts w:asciiTheme="minorHAnsi" w:hAnsiTheme="minorHAnsi" w:cstheme="minorHAnsi"/>
          <w:sz w:val="22"/>
          <w:szCs w:val="22"/>
          <w:lang w:val="en-GB"/>
        </w:rPr>
        <w:t>are</w:t>
      </w:r>
      <w:r w:rsidR="00086D98">
        <w:rPr>
          <w:rFonts w:asciiTheme="minorHAnsi" w:hAnsiTheme="minorHAnsi" w:cstheme="minorHAnsi"/>
          <w:sz w:val="22"/>
          <w:szCs w:val="22"/>
          <w:lang w:val="en-GB"/>
        </w:rPr>
        <w:t xml:space="preserve"> the</w:t>
      </w:r>
      <w:r w:rsidR="002776F2" w:rsidRPr="00A9404D">
        <w:rPr>
          <w:rFonts w:asciiTheme="minorHAnsi" w:hAnsiTheme="minorHAnsi" w:cstheme="minorHAnsi"/>
          <w:sz w:val="22"/>
          <w:szCs w:val="22"/>
          <w:lang w:val="en-GB"/>
        </w:rPr>
        <w:t xml:space="preserve"> </w:t>
      </w:r>
      <w:r w:rsidR="00351EFE" w:rsidRPr="00A9404D">
        <w:rPr>
          <w:rFonts w:asciiTheme="minorHAnsi" w:hAnsiTheme="minorHAnsi" w:cstheme="minorHAnsi"/>
          <w:sz w:val="22"/>
          <w:szCs w:val="22"/>
          <w:lang w:val="en-GB"/>
        </w:rPr>
        <w:t>important step</w:t>
      </w:r>
      <w:r w:rsidR="002776F2" w:rsidRPr="00A9404D">
        <w:rPr>
          <w:rFonts w:asciiTheme="minorHAnsi" w:hAnsiTheme="minorHAnsi" w:cstheme="minorHAnsi"/>
          <w:sz w:val="22"/>
          <w:szCs w:val="22"/>
          <w:lang w:val="en-GB"/>
        </w:rPr>
        <w:t>s</w:t>
      </w:r>
      <w:r w:rsidR="00351EFE" w:rsidRPr="00A9404D">
        <w:rPr>
          <w:rFonts w:asciiTheme="minorHAnsi" w:hAnsiTheme="minorHAnsi" w:cstheme="minorHAnsi"/>
          <w:sz w:val="22"/>
          <w:szCs w:val="22"/>
          <w:lang w:val="en-GB"/>
        </w:rPr>
        <w:t xml:space="preserve"> towards fulfilling the requirements from the Energy Community Treaty</w:t>
      </w:r>
      <w:r w:rsidR="007468B4">
        <w:rPr>
          <w:rStyle w:val="FootnoteReference"/>
          <w:rFonts w:asciiTheme="minorHAnsi" w:hAnsiTheme="minorHAnsi" w:cstheme="minorHAnsi"/>
          <w:sz w:val="22"/>
          <w:szCs w:val="22"/>
          <w:lang w:val="en-GB"/>
        </w:rPr>
        <w:footnoteReference w:id="3"/>
      </w:r>
      <w:r w:rsidR="00351EFE" w:rsidRPr="00A9404D">
        <w:rPr>
          <w:rFonts w:asciiTheme="minorHAnsi" w:hAnsiTheme="minorHAnsi" w:cstheme="minorHAnsi"/>
          <w:sz w:val="22"/>
          <w:szCs w:val="22"/>
          <w:lang w:val="en-GB"/>
        </w:rPr>
        <w:t xml:space="preserve">. </w:t>
      </w:r>
      <w:r w:rsidR="006326C5">
        <w:rPr>
          <w:rFonts w:asciiTheme="minorHAnsi" w:hAnsiTheme="minorHAnsi" w:cstheme="minorHAnsi"/>
          <w:sz w:val="22"/>
          <w:szCs w:val="22"/>
          <w:lang w:val="en-GB"/>
        </w:rPr>
        <w:t>In addition</w:t>
      </w:r>
      <w:r w:rsidR="00351EFE" w:rsidRPr="00A9404D">
        <w:rPr>
          <w:rFonts w:asciiTheme="minorHAnsi" w:hAnsiTheme="minorHAnsi" w:cstheme="minorHAnsi"/>
          <w:sz w:val="22"/>
          <w:szCs w:val="22"/>
          <w:lang w:val="en-GB"/>
        </w:rPr>
        <w:t xml:space="preserve">, Framework Energy Strategy of Bosnia and Herzegovina until 2035 was adopted in August 2018, creating conditions to draw IPA funds and funds from the Western Balkans Investment Framework (WBIF) for the energy sector, as well as to attract investors to the sector. Federation of Bosnia and Herzegovina has adopted updated </w:t>
      </w:r>
      <w:r w:rsidR="00C01C32">
        <w:rPr>
          <w:rFonts w:asciiTheme="minorHAnsi" w:hAnsiTheme="minorHAnsi" w:cstheme="minorHAnsi"/>
          <w:sz w:val="22"/>
          <w:szCs w:val="22"/>
          <w:lang w:val="en-GB"/>
        </w:rPr>
        <w:t>the R</w:t>
      </w:r>
      <w:r w:rsidR="00351EFE" w:rsidRPr="00A9404D">
        <w:rPr>
          <w:rFonts w:asciiTheme="minorHAnsi" w:hAnsiTheme="minorHAnsi" w:cstheme="minorHAnsi"/>
          <w:sz w:val="22"/>
          <w:szCs w:val="22"/>
          <w:lang w:val="en-GB"/>
        </w:rPr>
        <w:t xml:space="preserve">enewables </w:t>
      </w:r>
      <w:r w:rsidR="00C01C32">
        <w:rPr>
          <w:rFonts w:asciiTheme="minorHAnsi" w:hAnsiTheme="minorHAnsi" w:cstheme="minorHAnsi"/>
          <w:sz w:val="22"/>
          <w:szCs w:val="22"/>
          <w:lang w:val="en-GB"/>
        </w:rPr>
        <w:t>A</w:t>
      </w:r>
      <w:r w:rsidR="00351EFE" w:rsidRPr="00A9404D">
        <w:rPr>
          <w:rFonts w:asciiTheme="minorHAnsi" w:hAnsiTheme="minorHAnsi" w:cstheme="minorHAnsi"/>
          <w:sz w:val="22"/>
          <w:szCs w:val="22"/>
          <w:lang w:val="en-GB"/>
        </w:rPr>
        <w:t xml:space="preserve">ction </w:t>
      </w:r>
      <w:r w:rsidR="00C01C32">
        <w:rPr>
          <w:rFonts w:asciiTheme="minorHAnsi" w:hAnsiTheme="minorHAnsi" w:cstheme="minorHAnsi"/>
          <w:sz w:val="22"/>
          <w:szCs w:val="22"/>
          <w:lang w:val="en-GB"/>
        </w:rPr>
        <w:t>P</w:t>
      </w:r>
      <w:r w:rsidR="00351EFE" w:rsidRPr="00A9404D">
        <w:rPr>
          <w:rFonts w:asciiTheme="minorHAnsi" w:hAnsiTheme="minorHAnsi" w:cstheme="minorHAnsi"/>
          <w:sz w:val="22"/>
          <w:szCs w:val="22"/>
          <w:lang w:val="en-GB"/>
        </w:rPr>
        <w:t>lan in November 2018 and set tentative targets for the share of renewable energy in the total final consumption in the heating and cooling, electricity, and transportation sectors until 2020. At the end of 2018</w:t>
      </w:r>
      <w:r w:rsidR="00AC4F30">
        <w:rPr>
          <w:rFonts w:asciiTheme="minorHAnsi" w:hAnsiTheme="minorHAnsi" w:cstheme="minorHAnsi"/>
          <w:sz w:val="22"/>
          <w:szCs w:val="22"/>
          <w:lang w:val="en-GB"/>
        </w:rPr>
        <w:t>,</w:t>
      </w:r>
      <w:r w:rsidR="00351EFE" w:rsidRPr="00A9404D">
        <w:rPr>
          <w:rFonts w:asciiTheme="minorHAnsi" w:hAnsiTheme="minorHAnsi" w:cstheme="minorHAnsi"/>
          <w:sz w:val="22"/>
          <w:szCs w:val="22"/>
          <w:lang w:val="en-GB"/>
        </w:rPr>
        <w:t xml:space="preserve"> two regulations regarding energy efficiency certification of buildings were adopted</w:t>
      </w:r>
      <w:r w:rsidR="00947A89">
        <w:rPr>
          <w:rFonts w:asciiTheme="minorHAnsi" w:hAnsiTheme="minorHAnsi" w:cstheme="minorHAnsi"/>
          <w:sz w:val="22"/>
          <w:szCs w:val="22"/>
          <w:lang w:val="en-GB"/>
        </w:rPr>
        <w:t>:</w:t>
      </w:r>
      <w:r w:rsidR="00351EFE" w:rsidRPr="00A9404D">
        <w:rPr>
          <w:rFonts w:asciiTheme="minorHAnsi" w:hAnsiTheme="minorHAnsi" w:cstheme="minorHAnsi"/>
          <w:sz w:val="22"/>
          <w:szCs w:val="22"/>
          <w:lang w:val="en-GB"/>
        </w:rPr>
        <w:t xml:space="preserve"> </w:t>
      </w:r>
      <w:r w:rsidR="008A7ED0" w:rsidRPr="008A7ED0">
        <w:rPr>
          <w:rFonts w:asciiTheme="minorHAnsi" w:hAnsiTheme="minorHAnsi" w:cstheme="minorHAnsi"/>
          <w:sz w:val="22"/>
          <w:szCs w:val="22"/>
          <w:lang w:val="en-GB"/>
        </w:rPr>
        <w:t>Decree on the conditions for granting and revoking authorizations for performing energy audits and energy certification of buildings</w:t>
      </w:r>
      <w:r w:rsidR="008A7ED0">
        <w:rPr>
          <w:rFonts w:asciiTheme="minorHAnsi" w:hAnsiTheme="minorHAnsi" w:cstheme="minorHAnsi"/>
          <w:sz w:val="22"/>
          <w:szCs w:val="22"/>
          <w:lang w:val="en-GB"/>
        </w:rPr>
        <w:t xml:space="preserve">, and </w:t>
      </w:r>
      <w:r w:rsidR="008A7ED0" w:rsidRPr="008A7ED0">
        <w:rPr>
          <w:rFonts w:asciiTheme="minorHAnsi" w:hAnsiTheme="minorHAnsi" w:cstheme="minorHAnsi"/>
          <w:sz w:val="22"/>
          <w:szCs w:val="22"/>
          <w:lang w:val="en-GB"/>
        </w:rPr>
        <w:t xml:space="preserve">Decree on conducting energy audits and issuing energy certificates in </w:t>
      </w:r>
      <w:r w:rsidR="00C87F40">
        <w:rPr>
          <w:rFonts w:asciiTheme="minorHAnsi" w:hAnsiTheme="minorHAnsi" w:cstheme="minorHAnsi"/>
          <w:sz w:val="22"/>
          <w:szCs w:val="22"/>
          <w:lang w:val="en-GB"/>
        </w:rPr>
        <w:t xml:space="preserve">the </w:t>
      </w:r>
      <w:r w:rsidR="008A7ED0" w:rsidRPr="008A7ED0">
        <w:rPr>
          <w:rFonts w:asciiTheme="minorHAnsi" w:hAnsiTheme="minorHAnsi" w:cstheme="minorHAnsi"/>
          <w:sz w:val="22"/>
          <w:szCs w:val="22"/>
          <w:lang w:val="en-GB"/>
        </w:rPr>
        <w:t>F</w:t>
      </w:r>
      <w:r w:rsidR="00C87F40">
        <w:rPr>
          <w:rFonts w:asciiTheme="minorHAnsi" w:hAnsiTheme="minorHAnsi" w:cstheme="minorHAnsi"/>
          <w:sz w:val="22"/>
          <w:szCs w:val="22"/>
          <w:lang w:val="en-GB"/>
        </w:rPr>
        <w:t xml:space="preserve">ederation of </w:t>
      </w:r>
      <w:r w:rsidR="008A7ED0" w:rsidRPr="008A7ED0">
        <w:rPr>
          <w:rFonts w:asciiTheme="minorHAnsi" w:hAnsiTheme="minorHAnsi" w:cstheme="minorHAnsi"/>
          <w:sz w:val="22"/>
          <w:szCs w:val="22"/>
          <w:lang w:val="en-GB"/>
        </w:rPr>
        <w:t>B</w:t>
      </w:r>
      <w:r w:rsidR="00C87F40">
        <w:rPr>
          <w:rFonts w:asciiTheme="minorHAnsi" w:hAnsiTheme="minorHAnsi" w:cstheme="minorHAnsi"/>
          <w:sz w:val="22"/>
          <w:szCs w:val="22"/>
          <w:lang w:val="en-GB"/>
        </w:rPr>
        <w:t xml:space="preserve">osnia and </w:t>
      </w:r>
      <w:r w:rsidR="008A7ED0" w:rsidRPr="008A7ED0">
        <w:rPr>
          <w:rFonts w:asciiTheme="minorHAnsi" w:hAnsiTheme="minorHAnsi" w:cstheme="minorHAnsi"/>
          <w:sz w:val="22"/>
          <w:szCs w:val="22"/>
          <w:lang w:val="en-GB"/>
        </w:rPr>
        <w:t>H</w:t>
      </w:r>
      <w:r w:rsidR="00C87F40">
        <w:rPr>
          <w:rFonts w:asciiTheme="minorHAnsi" w:hAnsiTheme="minorHAnsi" w:cstheme="minorHAnsi"/>
          <w:sz w:val="22"/>
          <w:szCs w:val="22"/>
          <w:lang w:val="en-GB"/>
        </w:rPr>
        <w:t>erzegovina</w:t>
      </w:r>
      <w:r w:rsidR="00C404D8">
        <w:rPr>
          <w:rFonts w:asciiTheme="minorHAnsi" w:hAnsiTheme="minorHAnsi" w:cstheme="minorHAnsi"/>
          <w:sz w:val="22"/>
          <w:szCs w:val="22"/>
          <w:lang w:val="en-GB"/>
        </w:rPr>
        <w:t>. I</w:t>
      </w:r>
      <w:r w:rsidR="00351EFE" w:rsidRPr="00A9404D">
        <w:rPr>
          <w:rFonts w:asciiTheme="minorHAnsi" w:hAnsiTheme="minorHAnsi" w:cstheme="minorHAnsi"/>
          <w:sz w:val="22"/>
          <w:szCs w:val="22"/>
          <w:lang w:val="en-GB"/>
        </w:rPr>
        <w:t>n 2019</w:t>
      </w:r>
      <w:r w:rsidR="00C404D8">
        <w:rPr>
          <w:rFonts w:asciiTheme="minorHAnsi" w:hAnsiTheme="minorHAnsi" w:cstheme="minorHAnsi"/>
          <w:sz w:val="22"/>
          <w:szCs w:val="22"/>
          <w:lang w:val="en-GB"/>
        </w:rPr>
        <w:t>,</w:t>
      </w:r>
      <w:r w:rsidR="00351EFE" w:rsidRPr="00A9404D">
        <w:rPr>
          <w:rFonts w:asciiTheme="minorHAnsi" w:hAnsiTheme="minorHAnsi" w:cstheme="minorHAnsi"/>
          <w:sz w:val="22"/>
          <w:szCs w:val="22"/>
          <w:lang w:val="en-GB"/>
        </w:rPr>
        <w:t xml:space="preserve"> the Rulebook on energy efficiency information system and energy management in F</w:t>
      </w:r>
      <w:r w:rsidR="00AC4F30">
        <w:rPr>
          <w:rFonts w:asciiTheme="minorHAnsi" w:hAnsiTheme="minorHAnsi" w:cstheme="minorHAnsi"/>
          <w:sz w:val="22"/>
          <w:szCs w:val="22"/>
          <w:lang w:val="en-GB"/>
        </w:rPr>
        <w:t xml:space="preserve">ederation of Bosnia and Herzegovina </w:t>
      </w:r>
      <w:r w:rsidR="00CC3E73">
        <w:rPr>
          <w:rFonts w:asciiTheme="minorHAnsi" w:hAnsiTheme="minorHAnsi" w:cstheme="minorHAnsi"/>
          <w:sz w:val="22"/>
          <w:szCs w:val="22"/>
          <w:lang w:val="en-GB"/>
        </w:rPr>
        <w:t>was</w:t>
      </w:r>
      <w:r w:rsidR="00AD7A9B" w:rsidRPr="00A9404D">
        <w:rPr>
          <w:rFonts w:asciiTheme="minorHAnsi" w:hAnsiTheme="minorHAnsi" w:cstheme="minorHAnsi"/>
          <w:sz w:val="22"/>
          <w:szCs w:val="22"/>
          <w:lang w:val="en-GB"/>
        </w:rPr>
        <w:t xml:space="preserve"> adopted.</w:t>
      </w:r>
      <w:r w:rsidR="005A2CD9" w:rsidRPr="00A9404D">
        <w:rPr>
          <w:rFonts w:asciiTheme="minorHAnsi" w:hAnsiTheme="minorHAnsi" w:cstheme="minorHAnsi"/>
          <w:sz w:val="22"/>
          <w:szCs w:val="22"/>
          <w:lang w:val="en-GB"/>
        </w:rPr>
        <w:t xml:space="preserve"> </w:t>
      </w:r>
      <w:r w:rsidR="00D469D7" w:rsidRPr="00A9404D">
        <w:rPr>
          <w:rFonts w:asciiTheme="minorHAnsi" w:hAnsiTheme="minorHAnsi" w:cstheme="minorHAnsi"/>
          <w:sz w:val="22"/>
          <w:szCs w:val="22"/>
          <w:lang w:val="en-GB"/>
        </w:rPr>
        <w:t xml:space="preserve">Adoption of </w:t>
      </w:r>
      <w:r w:rsidR="00AC4F30">
        <w:rPr>
          <w:rFonts w:asciiTheme="minorHAnsi" w:hAnsiTheme="minorHAnsi" w:cstheme="minorHAnsi"/>
          <w:sz w:val="22"/>
          <w:szCs w:val="22"/>
          <w:lang w:val="en-GB"/>
        </w:rPr>
        <w:t xml:space="preserve">the relevant legislative and strategic frameworks in the area of energy management </w:t>
      </w:r>
      <w:r w:rsidR="005A2CD9" w:rsidRPr="00A9404D">
        <w:rPr>
          <w:rFonts w:asciiTheme="minorHAnsi" w:hAnsiTheme="minorHAnsi" w:cstheme="minorHAnsi"/>
          <w:sz w:val="22"/>
          <w:szCs w:val="22"/>
          <w:lang w:val="en-GB"/>
        </w:rPr>
        <w:t xml:space="preserve">sets </w:t>
      </w:r>
      <w:r w:rsidR="00060B89" w:rsidRPr="00A9404D">
        <w:rPr>
          <w:rFonts w:asciiTheme="minorHAnsi" w:hAnsiTheme="minorHAnsi" w:cstheme="minorHAnsi"/>
          <w:sz w:val="22"/>
          <w:szCs w:val="22"/>
          <w:lang w:val="en-GB"/>
        </w:rPr>
        <w:t>foundations</w:t>
      </w:r>
      <w:r w:rsidR="005A2CD9" w:rsidRPr="00A9404D">
        <w:rPr>
          <w:rFonts w:asciiTheme="minorHAnsi" w:hAnsiTheme="minorHAnsi" w:cstheme="minorHAnsi"/>
          <w:sz w:val="22"/>
          <w:szCs w:val="22"/>
          <w:lang w:val="en-GB"/>
        </w:rPr>
        <w:t xml:space="preserve"> </w:t>
      </w:r>
      <w:r w:rsidR="00D469D7" w:rsidRPr="00A9404D">
        <w:rPr>
          <w:rFonts w:asciiTheme="minorHAnsi" w:hAnsiTheme="minorHAnsi" w:cstheme="minorHAnsi"/>
          <w:sz w:val="22"/>
          <w:szCs w:val="22"/>
          <w:lang w:val="en-GB"/>
        </w:rPr>
        <w:t>for further development of energy efficiency</w:t>
      </w:r>
      <w:r w:rsidR="00243DBB" w:rsidRPr="00A9404D">
        <w:rPr>
          <w:rFonts w:asciiTheme="minorHAnsi" w:hAnsiTheme="minorHAnsi" w:cstheme="minorHAnsi"/>
          <w:sz w:val="22"/>
          <w:szCs w:val="22"/>
          <w:lang w:val="en-GB"/>
        </w:rPr>
        <w:t>,</w:t>
      </w:r>
      <w:r w:rsidR="00F8518E" w:rsidRPr="00A9404D">
        <w:rPr>
          <w:rFonts w:asciiTheme="minorHAnsi" w:hAnsiTheme="minorHAnsi" w:cstheme="minorHAnsi"/>
          <w:sz w:val="22"/>
          <w:szCs w:val="22"/>
          <w:lang w:val="en-GB"/>
        </w:rPr>
        <w:t xml:space="preserve"> renewable energy,</w:t>
      </w:r>
      <w:r w:rsidR="00D469D7" w:rsidRPr="00A9404D">
        <w:rPr>
          <w:rFonts w:asciiTheme="minorHAnsi" w:hAnsiTheme="minorHAnsi" w:cstheme="minorHAnsi"/>
          <w:sz w:val="22"/>
          <w:szCs w:val="22"/>
          <w:lang w:val="en-GB"/>
        </w:rPr>
        <w:t xml:space="preserve"> and energy management sector</w:t>
      </w:r>
      <w:r w:rsidR="00AC4F30">
        <w:rPr>
          <w:rFonts w:asciiTheme="minorHAnsi" w:hAnsiTheme="minorHAnsi" w:cstheme="minorHAnsi"/>
          <w:sz w:val="22"/>
          <w:szCs w:val="22"/>
          <w:lang w:val="en-GB"/>
        </w:rPr>
        <w:t xml:space="preserve"> in the country, however</w:t>
      </w:r>
      <w:r w:rsidR="000A437A">
        <w:rPr>
          <w:rFonts w:asciiTheme="minorHAnsi" w:hAnsiTheme="minorHAnsi" w:cstheme="minorHAnsi"/>
          <w:sz w:val="22"/>
          <w:szCs w:val="22"/>
          <w:lang w:val="en-GB"/>
        </w:rPr>
        <w:t xml:space="preserve"> there is a lot of work ahead in order to fulfil all obligations in accordance </w:t>
      </w:r>
      <w:r w:rsidR="00377259">
        <w:rPr>
          <w:rFonts w:asciiTheme="minorHAnsi" w:hAnsiTheme="minorHAnsi" w:cstheme="minorHAnsi"/>
          <w:sz w:val="22"/>
          <w:szCs w:val="22"/>
          <w:lang w:val="en-GB"/>
        </w:rPr>
        <w:t>with the</w:t>
      </w:r>
      <w:r w:rsidR="000A437A">
        <w:rPr>
          <w:rFonts w:asciiTheme="minorHAnsi" w:hAnsiTheme="minorHAnsi" w:cstheme="minorHAnsi"/>
          <w:sz w:val="22"/>
          <w:szCs w:val="22"/>
          <w:lang w:val="en-GB"/>
        </w:rPr>
        <w:t xml:space="preserve"> </w:t>
      </w:r>
      <w:r w:rsidR="000A437A" w:rsidRPr="00A9404D">
        <w:rPr>
          <w:rFonts w:asciiTheme="minorHAnsi" w:hAnsiTheme="minorHAnsi" w:cstheme="minorHAnsi"/>
          <w:sz w:val="22"/>
          <w:szCs w:val="22"/>
          <w:lang w:val="en-GB"/>
        </w:rPr>
        <w:t>Energy Community Treaty</w:t>
      </w:r>
      <w:r w:rsidR="000A437A">
        <w:rPr>
          <w:rFonts w:asciiTheme="minorHAnsi" w:hAnsiTheme="minorHAnsi" w:cstheme="minorHAnsi"/>
          <w:sz w:val="22"/>
          <w:szCs w:val="22"/>
          <w:lang w:val="en-GB"/>
        </w:rPr>
        <w:t>.</w:t>
      </w:r>
    </w:p>
    <w:p w14:paraId="4AD1EDFC" w14:textId="0A831758" w:rsidR="004D1C39" w:rsidRDefault="004D1C39" w:rsidP="0033219C">
      <w:pPr>
        <w:spacing w:before="120" w:after="120"/>
        <w:jc w:val="both"/>
        <w:rPr>
          <w:rFonts w:asciiTheme="minorHAnsi" w:hAnsiTheme="minorHAnsi" w:cstheme="minorHAnsi"/>
          <w:sz w:val="22"/>
          <w:szCs w:val="22"/>
          <w:lang w:val="en-GB"/>
        </w:rPr>
      </w:pPr>
      <w:r w:rsidRPr="00377259">
        <w:rPr>
          <w:rFonts w:asciiTheme="minorHAnsi" w:hAnsiTheme="minorHAnsi" w:cstheme="minorHAnsi"/>
          <w:sz w:val="22"/>
          <w:szCs w:val="22"/>
          <w:u w:val="single"/>
          <w:lang w:val="en-GB"/>
        </w:rPr>
        <w:t>Country context related to COVID – 19</w:t>
      </w:r>
      <w:r w:rsidRPr="00377259">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sidRPr="0033219C">
        <w:rPr>
          <w:rFonts w:asciiTheme="minorHAnsi" w:hAnsiTheme="minorHAnsi" w:cstheme="minorHAnsi"/>
          <w:sz w:val="22"/>
          <w:szCs w:val="22"/>
          <w:lang w:val="en-GB"/>
        </w:rPr>
        <w:t xml:space="preserve">On March 11, 2020 the </w:t>
      </w:r>
      <w:hyperlink r:id="rId12" w:history="1">
        <w:r w:rsidRPr="0033219C">
          <w:rPr>
            <w:rFonts w:asciiTheme="minorHAnsi" w:hAnsiTheme="minorHAnsi" w:cstheme="minorHAnsi"/>
            <w:sz w:val="22"/>
            <w:szCs w:val="22"/>
            <w:lang w:val="en-GB"/>
          </w:rPr>
          <w:t>World Health Organization declared COVID-19 a global pandemic</w:t>
        </w:r>
      </w:hyperlink>
      <w:r w:rsidRPr="0033219C">
        <w:rPr>
          <w:rFonts w:asciiTheme="minorHAnsi" w:hAnsiTheme="minorHAnsi" w:cstheme="minorHAnsi"/>
          <w:sz w:val="22"/>
          <w:szCs w:val="22"/>
          <w:lang w:val="en-GB"/>
        </w:rPr>
        <w:t>. While the disease was slow to spread to Bosnia and Herzegovina and the Western Balkan countries at first, since February 2020 the number of confirmed cases is climbing rapidly. A state of emergency was declared in Bosnia</w:t>
      </w:r>
      <w:r w:rsidRPr="00344FEA">
        <w:rPr>
          <w:rFonts w:asciiTheme="minorHAnsi" w:hAnsiTheme="minorHAnsi" w:cstheme="minorHAnsi"/>
          <w:sz w:val="22"/>
          <w:szCs w:val="22"/>
          <w:lang w:val="en-GB"/>
        </w:rPr>
        <w:t xml:space="preserve"> and Herzegovina by both entity governments on 16 March 2020</w:t>
      </w:r>
      <w:r>
        <w:rPr>
          <w:rStyle w:val="FootnoteReference"/>
          <w:rFonts w:asciiTheme="minorHAnsi" w:hAnsiTheme="minorHAnsi" w:cstheme="minorHAnsi"/>
          <w:spacing w:val="-2"/>
          <w:shd w:val="clear" w:color="auto" w:fill="FFFFFF"/>
          <w:lang w:val="en-GB"/>
        </w:rPr>
        <w:footnoteReference w:id="4"/>
      </w:r>
      <w:r>
        <w:rPr>
          <w:rFonts w:asciiTheme="minorHAnsi" w:hAnsiTheme="minorHAnsi" w:cstheme="minorHAnsi"/>
          <w:spacing w:val="-2"/>
          <w:shd w:val="clear" w:color="auto" w:fill="FFFFFF"/>
          <w:lang w:val="en-GB"/>
        </w:rPr>
        <w:t xml:space="preserve"> an</w:t>
      </w:r>
      <w:r w:rsidRPr="00344FEA">
        <w:rPr>
          <w:rFonts w:asciiTheme="minorHAnsi" w:hAnsiTheme="minorHAnsi" w:cstheme="minorHAnsi"/>
          <w:sz w:val="22"/>
          <w:szCs w:val="22"/>
          <w:lang w:val="en-GB"/>
        </w:rPr>
        <w:t>d at the state level – on 17 March 2020</w:t>
      </w:r>
      <w:r>
        <w:rPr>
          <w:rStyle w:val="FootnoteReference"/>
          <w:rFonts w:asciiTheme="minorHAnsi" w:hAnsiTheme="minorHAnsi" w:cstheme="minorHAnsi"/>
          <w:spacing w:val="-2"/>
          <w:shd w:val="clear" w:color="auto" w:fill="FFFFFF"/>
          <w:lang w:val="en-GB"/>
        </w:rPr>
        <w:footnoteReference w:id="5"/>
      </w:r>
      <w:r>
        <w:rPr>
          <w:rFonts w:asciiTheme="minorHAnsi" w:hAnsiTheme="minorHAnsi" w:cstheme="minorHAnsi"/>
          <w:spacing w:val="-2"/>
          <w:shd w:val="clear" w:color="auto" w:fill="FFFFFF"/>
          <w:lang w:val="en-GB"/>
        </w:rPr>
        <w:t xml:space="preserve">.  </w:t>
      </w:r>
    </w:p>
    <w:p w14:paraId="30B305A8" w14:textId="660E0A46" w:rsidR="0033219C" w:rsidRDefault="004D1C39" w:rsidP="004D1C39">
      <w:pPr>
        <w:spacing w:after="160" w:line="252" w:lineRule="auto"/>
        <w:jc w:val="both"/>
        <w:rPr>
          <w:rFonts w:asciiTheme="minorHAnsi" w:hAnsiTheme="minorHAnsi" w:cstheme="minorHAnsi"/>
          <w:sz w:val="22"/>
          <w:szCs w:val="22"/>
          <w:lang w:val="en-GB"/>
        </w:rPr>
      </w:pPr>
      <w:r w:rsidRPr="003E4D4F">
        <w:rPr>
          <w:rFonts w:asciiTheme="minorHAnsi" w:hAnsiTheme="minorHAnsi" w:cstheme="minorHAnsi"/>
          <w:sz w:val="22"/>
          <w:szCs w:val="22"/>
          <w:lang w:val="en-GB"/>
        </w:rPr>
        <w:t>While new cases continue to appear throughout B</w:t>
      </w:r>
      <w:r w:rsidR="00227B63">
        <w:rPr>
          <w:rFonts w:asciiTheme="minorHAnsi" w:hAnsiTheme="minorHAnsi" w:cstheme="minorHAnsi"/>
          <w:sz w:val="22"/>
          <w:szCs w:val="22"/>
          <w:lang w:val="en-GB"/>
        </w:rPr>
        <w:t>osnia and Herzegovina</w:t>
      </w:r>
      <w:r w:rsidRPr="003E4D4F">
        <w:rPr>
          <w:rFonts w:asciiTheme="minorHAnsi" w:hAnsiTheme="minorHAnsi" w:cstheme="minorHAnsi"/>
          <w:sz w:val="22"/>
          <w:szCs w:val="22"/>
          <w:lang w:val="en-GB"/>
        </w:rPr>
        <w:t xml:space="preserve"> and in steady numbers, the stabilization trendline is visible with a plateau which currently allows the health system to maintain control and sufficient response capacities. The number of active daily cases per 100,000 population is estimated at 178,8 (8</w:t>
      </w:r>
      <w:r w:rsidRPr="0033219C">
        <w:rPr>
          <w:rFonts w:asciiTheme="minorHAnsi" w:hAnsiTheme="minorHAnsi" w:cstheme="minorHAnsi"/>
          <w:sz w:val="22"/>
          <w:szCs w:val="22"/>
          <w:lang w:val="en-GB"/>
        </w:rPr>
        <w:t>th</w:t>
      </w:r>
      <w:r>
        <w:rPr>
          <w:rFonts w:asciiTheme="minorHAnsi" w:hAnsiTheme="minorHAnsi" w:cstheme="minorHAnsi"/>
          <w:sz w:val="22"/>
          <w:szCs w:val="22"/>
          <w:lang w:val="en-GB"/>
        </w:rPr>
        <w:t xml:space="preserve"> </w:t>
      </w:r>
      <w:r w:rsidRPr="003E4D4F">
        <w:rPr>
          <w:rFonts w:asciiTheme="minorHAnsi" w:hAnsiTheme="minorHAnsi" w:cstheme="minorHAnsi"/>
          <w:sz w:val="22"/>
          <w:szCs w:val="22"/>
          <w:lang w:val="en-GB"/>
        </w:rPr>
        <w:t>September); and the weekly number of new cases per 100,000 population at 51,50 (first week of September). Confirmed cases in B</w:t>
      </w:r>
      <w:r w:rsidR="00227B63">
        <w:rPr>
          <w:rFonts w:asciiTheme="minorHAnsi" w:hAnsiTheme="minorHAnsi" w:cstheme="minorHAnsi"/>
          <w:sz w:val="22"/>
          <w:szCs w:val="22"/>
          <w:lang w:val="en-GB"/>
        </w:rPr>
        <w:t>osnia and Herzegovina</w:t>
      </w:r>
      <w:r w:rsidRPr="003E4D4F">
        <w:rPr>
          <w:rFonts w:asciiTheme="minorHAnsi" w:hAnsiTheme="minorHAnsi" w:cstheme="minorHAnsi"/>
          <w:sz w:val="22"/>
          <w:szCs w:val="22"/>
          <w:lang w:val="en-GB"/>
        </w:rPr>
        <w:t>, as reported on 8 September 2020, is 21,961 and deaths reported as associated with covid-19 is 669. The R-factor (or reproduction number, indicating the number of people that one infected person will pass the virus on to, on average) has dropped to 1.04 for Bosnia and Herzegovina in the past two weeks, signalling a manageable epidemiological situation.</w:t>
      </w:r>
      <w:r>
        <w:rPr>
          <w:rFonts w:asciiTheme="minorHAnsi" w:hAnsiTheme="minorHAnsi" w:cstheme="minorHAnsi"/>
          <w:sz w:val="22"/>
          <w:szCs w:val="22"/>
          <w:lang w:val="en-GB"/>
        </w:rPr>
        <w:t xml:space="preserve"> </w:t>
      </w:r>
    </w:p>
    <w:p w14:paraId="5B88936F" w14:textId="329558CC" w:rsidR="004D1C39" w:rsidRPr="00411445" w:rsidRDefault="0033219C" w:rsidP="00932721">
      <w:pPr>
        <w:spacing w:after="160" w:line="252" w:lineRule="auto"/>
        <w:jc w:val="both"/>
        <w:rPr>
          <w:rFonts w:asciiTheme="minorHAnsi" w:hAnsiTheme="minorHAnsi" w:cstheme="minorHAnsi"/>
          <w:sz w:val="22"/>
          <w:szCs w:val="22"/>
          <w:lang w:val="en-GB"/>
        </w:rPr>
      </w:pPr>
      <w:r>
        <w:rPr>
          <w:rFonts w:asciiTheme="minorHAnsi" w:hAnsiTheme="minorHAnsi" w:cstheme="minorHAnsi"/>
          <w:sz w:val="22"/>
          <w:szCs w:val="22"/>
          <w:lang w:val="en-GB"/>
        </w:rPr>
        <w:t>C</w:t>
      </w:r>
      <w:r w:rsidR="004D1C39" w:rsidRPr="000270CF">
        <w:rPr>
          <w:rFonts w:asciiTheme="minorHAnsi" w:hAnsiTheme="minorHAnsi" w:cstheme="minorHAnsi"/>
          <w:sz w:val="22"/>
          <w:szCs w:val="22"/>
          <w:lang w:val="en-GB"/>
        </w:rPr>
        <w:t>OVID situation</w:t>
      </w:r>
      <w:r w:rsidR="000630E7">
        <w:rPr>
          <w:rFonts w:asciiTheme="minorHAnsi" w:hAnsiTheme="minorHAnsi" w:cstheme="minorHAnsi"/>
          <w:sz w:val="22"/>
          <w:szCs w:val="22"/>
          <w:lang w:val="en-GB"/>
        </w:rPr>
        <w:t xml:space="preserve"> has</w:t>
      </w:r>
      <w:r w:rsidR="004D1C39" w:rsidRPr="000270CF">
        <w:rPr>
          <w:rFonts w:asciiTheme="minorHAnsi" w:hAnsiTheme="minorHAnsi" w:cstheme="minorHAnsi"/>
          <w:sz w:val="22"/>
          <w:szCs w:val="22"/>
          <w:lang w:val="en-GB"/>
        </w:rPr>
        <w:t xml:space="preserve"> had </w:t>
      </w:r>
      <w:r w:rsidR="000630E7">
        <w:rPr>
          <w:rFonts w:asciiTheme="minorHAnsi" w:hAnsiTheme="minorHAnsi" w:cstheme="minorHAnsi"/>
          <w:sz w:val="22"/>
          <w:szCs w:val="22"/>
          <w:lang w:val="en-GB"/>
        </w:rPr>
        <w:t xml:space="preserve">a significant </w:t>
      </w:r>
      <w:r w:rsidR="004D1C39" w:rsidRPr="000270CF">
        <w:rPr>
          <w:rFonts w:asciiTheme="minorHAnsi" w:hAnsiTheme="minorHAnsi" w:cstheme="minorHAnsi"/>
          <w:sz w:val="22"/>
          <w:szCs w:val="22"/>
          <w:lang w:val="en-GB"/>
        </w:rPr>
        <w:t>impact on the</w:t>
      </w:r>
      <w:r>
        <w:rPr>
          <w:rFonts w:asciiTheme="minorHAnsi" w:hAnsiTheme="minorHAnsi" w:cstheme="minorHAnsi"/>
          <w:sz w:val="22"/>
          <w:szCs w:val="22"/>
          <w:lang w:val="en-GB"/>
        </w:rPr>
        <w:t xml:space="preserve"> project</w:t>
      </w:r>
      <w:r w:rsidR="004D1C39" w:rsidRPr="000270CF">
        <w:rPr>
          <w:rFonts w:asciiTheme="minorHAnsi" w:hAnsiTheme="minorHAnsi" w:cstheme="minorHAnsi"/>
          <w:sz w:val="22"/>
          <w:szCs w:val="22"/>
          <w:lang w:val="en-GB"/>
        </w:rPr>
        <w:t xml:space="preserve"> implementation</w:t>
      </w:r>
      <w:r w:rsidR="00371B02">
        <w:rPr>
          <w:rFonts w:asciiTheme="minorHAnsi" w:hAnsiTheme="minorHAnsi" w:cstheme="minorHAnsi"/>
          <w:sz w:val="22"/>
          <w:szCs w:val="22"/>
          <w:lang w:val="en-GB"/>
        </w:rPr>
        <w:t>,</w:t>
      </w:r>
      <w:r w:rsidR="004D1C39" w:rsidRPr="000270CF">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particularly in the part </w:t>
      </w:r>
      <w:r w:rsidR="004D1C39" w:rsidRPr="000270CF">
        <w:rPr>
          <w:rFonts w:asciiTheme="minorHAnsi" w:hAnsiTheme="minorHAnsi" w:cstheme="minorHAnsi"/>
          <w:sz w:val="22"/>
          <w:szCs w:val="22"/>
          <w:lang w:val="en-GB"/>
        </w:rPr>
        <w:t xml:space="preserve">of  </w:t>
      </w:r>
      <w:r w:rsidR="000A437A" w:rsidRPr="00B94956">
        <w:rPr>
          <w:rFonts w:asciiTheme="minorHAnsi" w:hAnsiTheme="minorHAnsi" w:cstheme="minorHAnsi"/>
          <w:sz w:val="22"/>
          <w:szCs w:val="22"/>
        </w:rPr>
        <w:t xml:space="preserve">Energy Efficiency / Renewable Sources </w:t>
      </w:r>
      <w:r>
        <w:rPr>
          <w:rFonts w:asciiTheme="minorHAnsi" w:hAnsiTheme="minorHAnsi" w:cstheme="minorHAnsi"/>
          <w:sz w:val="22"/>
          <w:szCs w:val="22"/>
        </w:rPr>
        <w:t xml:space="preserve">infrastructure </w:t>
      </w:r>
      <w:r w:rsidR="004D1C39" w:rsidRPr="000270CF">
        <w:rPr>
          <w:rFonts w:asciiTheme="minorHAnsi" w:hAnsiTheme="minorHAnsi" w:cstheme="minorHAnsi"/>
          <w:sz w:val="22"/>
          <w:szCs w:val="22"/>
          <w:lang w:val="en-GB"/>
        </w:rPr>
        <w:t>measures in public buildings and public lighting systems</w:t>
      </w:r>
      <w:r>
        <w:rPr>
          <w:rFonts w:asciiTheme="minorHAnsi" w:hAnsiTheme="minorHAnsi" w:cstheme="minorHAnsi"/>
          <w:sz w:val="22"/>
          <w:szCs w:val="22"/>
          <w:lang w:val="en-GB"/>
        </w:rPr>
        <w:t>, s</w:t>
      </w:r>
      <w:r w:rsidR="004D1C39" w:rsidRPr="000270CF">
        <w:rPr>
          <w:rFonts w:asciiTheme="minorHAnsi" w:hAnsiTheme="minorHAnsi" w:cstheme="minorHAnsi"/>
          <w:sz w:val="22"/>
          <w:szCs w:val="22"/>
          <w:lang w:val="en-GB"/>
        </w:rPr>
        <w:t>ince infrastructural measures account for approx</w:t>
      </w:r>
      <w:r w:rsidR="000671F9">
        <w:rPr>
          <w:rFonts w:asciiTheme="minorHAnsi" w:hAnsiTheme="minorHAnsi" w:cstheme="minorHAnsi"/>
          <w:sz w:val="22"/>
          <w:szCs w:val="22"/>
          <w:lang w:val="en-GB"/>
        </w:rPr>
        <w:t>imately</w:t>
      </w:r>
      <w:r w:rsidR="004D1C39" w:rsidRPr="000270CF">
        <w:rPr>
          <w:rFonts w:asciiTheme="minorHAnsi" w:hAnsiTheme="minorHAnsi" w:cstheme="minorHAnsi"/>
          <w:sz w:val="22"/>
          <w:szCs w:val="22"/>
          <w:lang w:val="en-GB"/>
        </w:rPr>
        <w:t xml:space="preserve"> 74% of the total </w:t>
      </w:r>
      <w:r w:rsidRPr="000270CF">
        <w:rPr>
          <w:rFonts w:asciiTheme="minorHAnsi" w:hAnsiTheme="minorHAnsi" w:cstheme="minorHAnsi"/>
          <w:sz w:val="22"/>
          <w:szCs w:val="22"/>
          <w:lang w:val="en-GB"/>
        </w:rPr>
        <w:t>2020</w:t>
      </w:r>
      <w:r>
        <w:rPr>
          <w:rFonts w:asciiTheme="minorHAnsi" w:hAnsiTheme="minorHAnsi" w:cstheme="minorHAnsi"/>
          <w:sz w:val="22"/>
          <w:szCs w:val="22"/>
          <w:lang w:val="en-GB"/>
        </w:rPr>
        <w:t xml:space="preserve"> project </w:t>
      </w:r>
      <w:r w:rsidR="004D1C39" w:rsidRPr="000270CF">
        <w:rPr>
          <w:rFonts w:asciiTheme="minorHAnsi" w:hAnsiTheme="minorHAnsi" w:cstheme="minorHAnsi"/>
          <w:sz w:val="22"/>
          <w:szCs w:val="22"/>
          <w:lang w:val="en-GB"/>
        </w:rPr>
        <w:t>delivery target</w:t>
      </w:r>
      <w:r w:rsidR="00932721">
        <w:rPr>
          <w:rFonts w:asciiTheme="minorHAnsi" w:hAnsiTheme="minorHAnsi" w:cstheme="minorHAnsi"/>
          <w:sz w:val="22"/>
          <w:szCs w:val="22"/>
          <w:lang w:val="en-GB"/>
        </w:rPr>
        <w:t>.</w:t>
      </w:r>
      <w:r w:rsidR="00932721" w:rsidRPr="00932721">
        <w:t xml:space="preserve"> </w:t>
      </w:r>
      <w:r w:rsidR="00932721" w:rsidRPr="00932721">
        <w:rPr>
          <w:rFonts w:asciiTheme="minorHAnsi" w:hAnsiTheme="minorHAnsi" w:cstheme="minorHAnsi"/>
          <w:sz w:val="22"/>
          <w:szCs w:val="22"/>
          <w:lang w:val="en-GB"/>
        </w:rPr>
        <w:t xml:space="preserve">Moreover, for the infrastructure works, the co-financing from local governments must be ensured in the amount from 50% to 70% of the total value of the investment which was challenging from the beginning of the COVID - 19 </w:t>
      </w:r>
      <w:r w:rsidR="00932721" w:rsidRPr="00932721">
        <w:rPr>
          <w:rFonts w:asciiTheme="minorHAnsi" w:hAnsiTheme="minorHAnsi" w:cstheme="minorHAnsi"/>
          <w:sz w:val="22"/>
          <w:szCs w:val="22"/>
          <w:lang w:val="en-GB"/>
        </w:rPr>
        <w:lastRenderedPageBreak/>
        <w:t>situation. In general, there are still present uncertainties in the budgets of the sub-national/local governments planned for infrastructure works for energy efficiency and renewable energy measures.</w:t>
      </w:r>
    </w:p>
    <w:p w14:paraId="13647C88" w14:textId="2ADD01CE" w:rsidR="007D7914" w:rsidRPr="00E90D19" w:rsidRDefault="007D7914" w:rsidP="00273E6F">
      <w:pPr>
        <w:pStyle w:val="ListParagraph"/>
        <w:spacing w:before="120" w:after="120"/>
        <w:ind w:left="90" w:hanging="90"/>
        <w:contextualSpacing w:val="0"/>
        <w:jc w:val="both"/>
        <w:outlineLvl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About the </w:t>
      </w:r>
      <w:r w:rsidR="00517097">
        <w:rPr>
          <w:rFonts w:asciiTheme="minorHAnsi" w:hAnsiTheme="minorHAnsi" w:cstheme="minorHAnsi"/>
          <w:b/>
          <w:sz w:val="22"/>
          <w:szCs w:val="22"/>
          <w:lang w:val="en-GB"/>
        </w:rPr>
        <w:t>Project</w:t>
      </w:r>
    </w:p>
    <w:tbl>
      <w:tblPr>
        <w:tblStyle w:val="TableGrid"/>
        <w:tblW w:w="5000" w:type="pct"/>
        <w:tblLook w:val="04A0" w:firstRow="1" w:lastRow="0" w:firstColumn="1" w:lastColumn="0" w:noHBand="0" w:noVBand="1"/>
      </w:tblPr>
      <w:tblGrid>
        <w:gridCol w:w="2874"/>
        <w:gridCol w:w="3585"/>
        <w:gridCol w:w="3277"/>
      </w:tblGrid>
      <w:tr w:rsidR="00A955A3" w:rsidRPr="00A955A3" w14:paraId="7E726AE6" w14:textId="77777777" w:rsidTr="00AD0E56">
        <w:trPr>
          <w:trHeight w:val="159"/>
        </w:trPr>
        <w:tc>
          <w:tcPr>
            <w:tcW w:w="1476" w:type="pct"/>
            <w:shd w:val="clear" w:color="auto" w:fill="auto"/>
            <w:tcMar>
              <w:top w:w="29" w:type="dxa"/>
              <w:left w:w="115" w:type="dxa"/>
              <w:bottom w:w="29" w:type="dxa"/>
              <w:right w:w="115" w:type="dxa"/>
            </w:tcMar>
          </w:tcPr>
          <w:p w14:paraId="2C661BD5" w14:textId="4273CF1D" w:rsidR="00123D7F" w:rsidRPr="00A955A3" w:rsidRDefault="00123D7F" w:rsidP="005C4BF2">
            <w:pPr>
              <w:rPr>
                <w:rFonts w:asciiTheme="minorHAnsi" w:hAnsiTheme="minorHAnsi" w:cstheme="minorHAnsi"/>
                <w:b/>
                <w:szCs w:val="22"/>
                <w:lang w:val="en-GB"/>
              </w:rPr>
            </w:pPr>
            <w:bookmarkStart w:id="1" w:name="_Hlk2608634"/>
            <w:r w:rsidRPr="00A955A3">
              <w:rPr>
                <w:rFonts w:asciiTheme="minorHAnsi" w:hAnsiTheme="minorHAnsi" w:cstheme="minorHAnsi"/>
                <w:b/>
                <w:szCs w:val="22"/>
                <w:lang w:val="en-GB"/>
              </w:rPr>
              <w:t>Project title</w:t>
            </w:r>
          </w:p>
        </w:tc>
        <w:tc>
          <w:tcPr>
            <w:tcW w:w="3524" w:type="pct"/>
            <w:gridSpan w:val="2"/>
            <w:shd w:val="clear" w:color="auto" w:fill="auto"/>
            <w:tcMar>
              <w:top w:w="29" w:type="dxa"/>
              <w:left w:w="115" w:type="dxa"/>
              <w:bottom w:w="29" w:type="dxa"/>
              <w:right w:w="115" w:type="dxa"/>
            </w:tcMar>
          </w:tcPr>
          <w:p w14:paraId="644677E5" w14:textId="7CF0F539" w:rsidR="00123D7F" w:rsidRPr="00A955A3" w:rsidRDefault="00B64150" w:rsidP="00AC4F30">
            <w:pPr>
              <w:jc w:val="center"/>
              <w:rPr>
                <w:rFonts w:asciiTheme="minorHAnsi" w:hAnsiTheme="minorHAnsi" w:cstheme="minorHAnsi"/>
                <w:szCs w:val="22"/>
                <w:lang w:val="en-GB"/>
              </w:rPr>
            </w:pPr>
            <w:r w:rsidRPr="00B64150">
              <w:rPr>
                <w:rFonts w:asciiTheme="minorHAnsi" w:hAnsiTheme="minorHAnsi" w:cstheme="minorHAnsi"/>
                <w:szCs w:val="22"/>
                <w:lang w:val="en-GB"/>
              </w:rPr>
              <w:t>Green Economic Development 2nd phase</w:t>
            </w:r>
          </w:p>
        </w:tc>
      </w:tr>
      <w:tr w:rsidR="00A955A3" w:rsidRPr="00A955A3" w14:paraId="7D1AB6CE" w14:textId="77777777" w:rsidTr="00AD0E56">
        <w:trPr>
          <w:trHeight w:val="114"/>
        </w:trPr>
        <w:tc>
          <w:tcPr>
            <w:tcW w:w="1476" w:type="pct"/>
            <w:shd w:val="clear" w:color="auto" w:fill="auto"/>
            <w:tcMar>
              <w:top w:w="29" w:type="dxa"/>
              <w:left w:w="115" w:type="dxa"/>
              <w:bottom w:w="29" w:type="dxa"/>
              <w:right w:w="115" w:type="dxa"/>
            </w:tcMar>
          </w:tcPr>
          <w:p w14:paraId="067BEA2D" w14:textId="77777777" w:rsidR="00123D7F" w:rsidRPr="00A955A3" w:rsidRDefault="00123D7F" w:rsidP="005C4BF2">
            <w:pPr>
              <w:rPr>
                <w:rFonts w:asciiTheme="minorHAnsi" w:hAnsiTheme="minorHAnsi" w:cstheme="minorHAnsi"/>
                <w:b/>
                <w:szCs w:val="22"/>
                <w:lang w:val="en-GB"/>
              </w:rPr>
            </w:pPr>
            <w:r w:rsidRPr="00A955A3">
              <w:rPr>
                <w:rFonts w:asciiTheme="minorHAnsi" w:hAnsiTheme="minorHAnsi" w:cstheme="minorHAnsi"/>
                <w:b/>
                <w:szCs w:val="22"/>
                <w:lang w:val="en-GB"/>
              </w:rPr>
              <w:t>Atlas ID</w:t>
            </w:r>
          </w:p>
        </w:tc>
        <w:tc>
          <w:tcPr>
            <w:tcW w:w="3524" w:type="pct"/>
            <w:gridSpan w:val="2"/>
            <w:shd w:val="clear" w:color="auto" w:fill="auto"/>
            <w:tcMar>
              <w:top w:w="29" w:type="dxa"/>
              <w:left w:w="115" w:type="dxa"/>
              <w:bottom w:w="29" w:type="dxa"/>
              <w:right w:w="115" w:type="dxa"/>
            </w:tcMar>
          </w:tcPr>
          <w:p w14:paraId="5AD3741F" w14:textId="1F89AD52" w:rsidR="00123D7F" w:rsidRPr="00A955A3" w:rsidRDefault="00744CE4" w:rsidP="00AC4F30">
            <w:pPr>
              <w:jc w:val="center"/>
              <w:rPr>
                <w:rFonts w:asciiTheme="minorHAnsi" w:hAnsiTheme="minorHAnsi" w:cstheme="minorHAnsi"/>
                <w:szCs w:val="22"/>
                <w:lang w:val="en-GB"/>
              </w:rPr>
            </w:pPr>
            <w:r>
              <w:rPr>
                <w:rFonts w:asciiTheme="minorHAnsi" w:hAnsiTheme="minorHAnsi" w:cstheme="minorHAnsi"/>
                <w:szCs w:val="22"/>
                <w:lang w:val="en-GB"/>
              </w:rPr>
              <w:t>00</w:t>
            </w:r>
            <w:r w:rsidR="00B64150">
              <w:rPr>
                <w:rFonts w:asciiTheme="minorHAnsi" w:hAnsiTheme="minorHAnsi" w:cstheme="minorHAnsi"/>
                <w:szCs w:val="22"/>
                <w:lang w:val="en-GB"/>
              </w:rPr>
              <w:t>10</w:t>
            </w:r>
            <w:r>
              <w:rPr>
                <w:rFonts w:asciiTheme="minorHAnsi" w:hAnsiTheme="minorHAnsi" w:cstheme="minorHAnsi"/>
                <w:szCs w:val="22"/>
                <w:lang w:val="en-GB"/>
              </w:rPr>
              <w:t>5415</w:t>
            </w:r>
          </w:p>
        </w:tc>
      </w:tr>
      <w:tr w:rsidR="00A955A3" w:rsidRPr="00A955A3" w14:paraId="20F6004F" w14:textId="77777777" w:rsidTr="00AD0E56">
        <w:trPr>
          <w:trHeight w:val="69"/>
        </w:trPr>
        <w:tc>
          <w:tcPr>
            <w:tcW w:w="1476" w:type="pct"/>
            <w:shd w:val="clear" w:color="auto" w:fill="auto"/>
            <w:tcMar>
              <w:top w:w="29" w:type="dxa"/>
              <w:left w:w="115" w:type="dxa"/>
              <w:bottom w:w="29" w:type="dxa"/>
              <w:right w:w="115" w:type="dxa"/>
            </w:tcMar>
          </w:tcPr>
          <w:p w14:paraId="04E3EC1C" w14:textId="0707303F" w:rsidR="00123D7F" w:rsidRPr="00A955A3" w:rsidRDefault="00123D7F" w:rsidP="005C4BF2">
            <w:pPr>
              <w:rPr>
                <w:rFonts w:asciiTheme="minorHAnsi" w:hAnsiTheme="minorHAnsi" w:cstheme="minorHAnsi"/>
                <w:b/>
                <w:szCs w:val="22"/>
                <w:lang w:val="en-GB"/>
              </w:rPr>
            </w:pPr>
            <w:r w:rsidRPr="00A955A3">
              <w:rPr>
                <w:rFonts w:asciiTheme="minorHAnsi" w:hAnsiTheme="minorHAnsi" w:cstheme="minorHAnsi"/>
                <w:b/>
                <w:szCs w:val="22"/>
                <w:lang w:val="en-GB"/>
              </w:rPr>
              <w:t>Corporate outcome and output</w:t>
            </w:r>
          </w:p>
        </w:tc>
        <w:tc>
          <w:tcPr>
            <w:tcW w:w="3524" w:type="pct"/>
            <w:gridSpan w:val="2"/>
            <w:shd w:val="clear" w:color="auto" w:fill="auto"/>
            <w:tcMar>
              <w:top w:w="29" w:type="dxa"/>
              <w:left w:w="115" w:type="dxa"/>
              <w:bottom w:w="29" w:type="dxa"/>
              <w:right w:w="115" w:type="dxa"/>
            </w:tcMar>
          </w:tcPr>
          <w:p w14:paraId="36E5979C" w14:textId="192F0156" w:rsidR="00123D7F" w:rsidRPr="00A955A3" w:rsidRDefault="009804DB" w:rsidP="00AC4F30">
            <w:pPr>
              <w:jc w:val="center"/>
              <w:rPr>
                <w:rFonts w:asciiTheme="minorHAnsi" w:hAnsiTheme="minorHAnsi" w:cstheme="minorHAnsi"/>
                <w:szCs w:val="22"/>
                <w:lang w:val="en-GB"/>
              </w:rPr>
            </w:pPr>
            <w:r>
              <w:rPr>
                <w:rFonts w:asciiTheme="minorHAnsi" w:hAnsiTheme="minorHAnsi" w:cstheme="minorHAnsi"/>
                <w:szCs w:val="22"/>
                <w:lang w:val="en-GB"/>
              </w:rPr>
              <w:t xml:space="preserve">UNDP Strategic Plan </w:t>
            </w:r>
            <w:r w:rsidR="00572D56">
              <w:rPr>
                <w:rFonts w:asciiTheme="minorHAnsi" w:hAnsiTheme="minorHAnsi" w:cstheme="minorHAnsi"/>
                <w:szCs w:val="22"/>
                <w:lang w:val="en-GB"/>
              </w:rPr>
              <w:t xml:space="preserve">Outcome 1; Output </w:t>
            </w:r>
            <w:r w:rsidR="00745049">
              <w:rPr>
                <w:rFonts w:asciiTheme="minorHAnsi" w:hAnsiTheme="minorHAnsi" w:cstheme="minorHAnsi"/>
                <w:szCs w:val="22"/>
                <w:lang w:val="en-GB"/>
              </w:rPr>
              <w:t>2.5.2</w:t>
            </w:r>
          </w:p>
        </w:tc>
      </w:tr>
      <w:tr w:rsidR="00A955A3" w:rsidRPr="00A955A3" w14:paraId="756655C6" w14:textId="77777777" w:rsidTr="00AD0E56">
        <w:trPr>
          <w:trHeight w:val="51"/>
        </w:trPr>
        <w:tc>
          <w:tcPr>
            <w:tcW w:w="1476" w:type="pct"/>
            <w:shd w:val="clear" w:color="auto" w:fill="auto"/>
            <w:tcMar>
              <w:top w:w="29" w:type="dxa"/>
              <w:left w:w="115" w:type="dxa"/>
              <w:bottom w:w="29" w:type="dxa"/>
              <w:right w:w="115" w:type="dxa"/>
            </w:tcMar>
          </w:tcPr>
          <w:p w14:paraId="187698DD" w14:textId="77777777" w:rsidR="00123D7F" w:rsidRPr="00A955A3" w:rsidRDefault="00123D7F" w:rsidP="005C4BF2">
            <w:pPr>
              <w:rPr>
                <w:rFonts w:asciiTheme="minorHAnsi" w:hAnsiTheme="minorHAnsi" w:cstheme="minorHAnsi"/>
                <w:b/>
                <w:szCs w:val="22"/>
                <w:lang w:val="en-GB"/>
              </w:rPr>
            </w:pPr>
            <w:r w:rsidRPr="00A955A3">
              <w:rPr>
                <w:rFonts w:asciiTheme="minorHAnsi" w:hAnsiTheme="minorHAnsi" w:cstheme="minorHAnsi"/>
                <w:b/>
                <w:szCs w:val="22"/>
                <w:lang w:val="en-GB"/>
              </w:rPr>
              <w:t>Country</w:t>
            </w:r>
          </w:p>
        </w:tc>
        <w:tc>
          <w:tcPr>
            <w:tcW w:w="3524" w:type="pct"/>
            <w:gridSpan w:val="2"/>
            <w:shd w:val="clear" w:color="auto" w:fill="auto"/>
            <w:tcMar>
              <w:top w:w="29" w:type="dxa"/>
              <w:left w:w="115" w:type="dxa"/>
              <w:bottom w:w="29" w:type="dxa"/>
              <w:right w:w="115" w:type="dxa"/>
            </w:tcMar>
          </w:tcPr>
          <w:p w14:paraId="18D318AD" w14:textId="72AF10CC" w:rsidR="00123D7F" w:rsidRPr="00A955A3" w:rsidRDefault="00B64150" w:rsidP="00AC4F30">
            <w:pPr>
              <w:jc w:val="center"/>
              <w:rPr>
                <w:rFonts w:asciiTheme="minorHAnsi" w:hAnsiTheme="minorHAnsi" w:cstheme="minorHAnsi"/>
                <w:szCs w:val="22"/>
                <w:lang w:val="en-GB"/>
              </w:rPr>
            </w:pPr>
            <w:r>
              <w:rPr>
                <w:rFonts w:asciiTheme="minorHAnsi" w:hAnsiTheme="minorHAnsi" w:cstheme="minorHAnsi"/>
                <w:szCs w:val="22"/>
                <w:lang w:val="en-GB"/>
              </w:rPr>
              <w:t>Bosnia and Herzegovina</w:t>
            </w:r>
          </w:p>
        </w:tc>
      </w:tr>
      <w:tr w:rsidR="00A955A3" w:rsidRPr="00A955A3" w14:paraId="6A854D31" w14:textId="77777777" w:rsidTr="00AD0E56">
        <w:trPr>
          <w:trHeight w:val="96"/>
        </w:trPr>
        <w:tc>
          <w:tcPr>
            <w:tcW w:w="1476" w:type="pct"/>
            <w:shd w:val="clear" w:color="auto" w:fill="auto"/>
            <w:tcMar>
              <w:top w:w="29" w:type="dxa"/>
              <w:left w:w="115" w:type="dxa"/>
              <w:bottom w:w="29" w:type="dxa"/>
              <w:right w:w="115" w:type="dxa"/>
            </w:tcMar>
          </w:tcPr>
          <w:p w14:paraId="40F214DC" w14:textId="77777777" w:rsidR="00123D7F" w:rsidRPr="00A955A3" w:rsidRDefault="00123D7F" w:rsidP="005C4BF2">
            <w:pPr>
              <w:rPr>
                <w:rFonts w:asciiTheme="minorHAnsi" w:hAnsiTheme="minorHAnsi" w:cstheme="minorHAnsi"/>
                <w:b/>
                <w:szCs w:val="22"/>
                <w:lang w:val="en-GB"/>
              </w:rPr>
            </w:pPr>
            <w:r w:rsidRPr="00A955A3">
              <w:rPr>
                <w:rFonts w:asciiTheme="minorHAnsi" w:hAnsiTheme="minorHAnsi" w:cstheme="minorHAnsi"/>
                <w:b/>
                <w:szCs w:val="22"/>
                <w:lang w:val="en-GB"/>
              </w:rPr>
              <w:t>Date project document signed</w:t>
            </w:r>
          </w:p>
        </w:tc>
        <w:tc>
          <w:tcPr>
            <w:tcW w:w="3524" w:type="pct"/>
            <w:gridSpan w:val="2"/>
            <w:shd w:val="clear" w:color="auto" w:fill="auto"/>
            <w:tcMar>
              <w:top w:w="29" w:type="dxa"/>
              <w:left w:w="115" w:type="dxa"/>
              <w:bottom w:w="29" w:type="dxa"/>
              <w:right w:w="115" w:type="dxa"/>
            </w:tcMar>
          </w:tcPr>
          <w:p w14:paraId="221714CA" w14:textId="78A11787" w:rsidR="00123D7F" w:rsidRPr="00A955A3" w:rsidRDefault="00711F5B" w:rsidP="005C4BF2">
            <w:pPr>
              <w:jc w:val="center"/>
              <w:rPr>
                <w:rFonts w:asciiTheme="minorHAnsi" w:hAnsiTheme="minorHAnsi" w:cstheme="minorHAnsi"/>
                <w:szCs w:val="22"/>
                <w:lang w:val="en-GB"/>
              </w:rPr>
            </w:pPr>
            <w:r>
              <w:rPr>
                <w:rFonts w:asciiTheme="minorHAnsi" w:hAnsiTheme="minorHAnsi" w:cstheme="minorHAnsi"/>
                <w:szCs w:val="22"/>
                <w:lang w:val="en-GB"/>
              </w:rPr>
              <w:t>24.01.2018.</w:t>
            </w:r>
          </w:p>
        </w:tc>
      </w:tr>
      <w:tr w:rsidR="00A955A3" w:rsidRPr="00A955A3" w14:paraId="010EE8E7" w14:textId="77777777" w:rsidTr="00AD0E56">
        <w:trPr>
          <w:trHeight w:val="159"/>
        </w:trPr>
        <w:tc>
          <w:tcPr>
            <w:tcW w:w="1476" w:type="pct"/>
            <w:vMerge w:val="restart"/>
            <w:shd w:val="clear" w:color="auto" w:fill="auto"/>
            <w:tcMar>
              <w:top w:w="29" w:type="dxa"/>
              <w:left w:w="115" w:type="dxa"/>
              <w:bottom w:w="29" w:type="dxa"/>
              <w:right w:w="115" w:type="dxa"/>
            </w:tcMar>
            <w:vAlign w:val="center"/>
          </w:tcPr>
          <w:p w14:paraId="16EF3967" w14:textId="77777777" w:rsidR="00123D7F" w:rsidRPr="00A955A3" w:rsidRDefault="00123D7F" w:rsidP="005C4BF2">
            <w:pPr>
              <w:rPr>
                <w:rFonts w:asciiTheme="minorHAnsi" w:hAnsiTheme="minorHAnsi" w:cstheme="minorHAnsi"/>
                <w:b/>
                <w:szCs w:val="22"/>
                <w:lang w:val="en-GB"/>
              </w:rPr>
            </w:pPr>
            <w:r w:rsidRPr="00A955A3">
              <w:rPr>
                <w:rFonts w:asciiTheme="minorHAnsi" w:hAnsiTheme="minorHAnsi" w:cstheme="minorHAnsi"/>
                <w:b/>
                <w:szCs w:val="22"/>
                <w:lang w:val="en-GB"/>
              </w:rPr>
              <w:t>Project dates</w:t>
            </w:r>
          </w:p>
        </w:tc>
        <w:tc>
          <w:tcPr>
            <w:tcW w:w="1841" w:type="pct"/>
            <w:shd w:val="clear" w:color="auto" w:fill="auto"/>
            <w:tcMar>
              <w:top w:w="29" w:type="dxa"/>
              <w:left w:w="115" w:type="dxa"/>
              <w:bottom w:w="29" w:type="dxa"/>
              <w:right w:w="115" w:type="dxa"/>
            </w:tcMar>
          </w:tcPr>
          <w:p w14:paraId="7279EDC5" w14:textId="7CB265A6" w:rsidR="00123D7F" w:rsidRPr="00A955A3" w:rsidRDefault="001126AE" w:rsidP="005C4BF2">
            <w:pPr>
              <w:jc w:val="center"/>
              <w:rPr>
                <w:rFonts w:asciiTheme="minorHAnsi" w:hAnsiTheme="minorHAnsi" w:cstheme="minorHAnsi"/>
                <w:b/>
                <w:szCs w:val="22"/>
                <w:lang w:val="en-GB"/>
              </w:rPr>
            </w:pPr>
            <w:r>
              <w:rPr>
                <w:rFonts w:asciiTheme="minorHAnsi" w:hAnsiTheme="minorHAnsi" w:cstheme="minorHAnsi"/>
                <w:b/>
                <w:szCs w:val="22"/>
                <w:lang w:val="en-GB"/>
              </w:rPr>
              <w:t xml:space="preserve">1 </w:t>
            </w:r>
            <w:r w:rsidR="00D552C4">
              <w:rPr>
                <w:rFonts w:asciiTheme="minorHAnsi" w:hAnsiTheme="minorHAnsi" w:cstheme="minorHAnsi"/>
                <w:b/>
                <w:szCs w:val="22"/>
                <w:lang w:val="en-GB"/>
              </w:rPr>
              <w:t>February 2018</w:t>
            </w:r>
          </w:p>
        </w:tc>
        <w:tc>
          <w:tcPr>
            <w:tcW w:w="1683" w:type="pct"/>
            <w:shd w:val="clear" w:color="auto" w:fill="auto"/>
            <w:tcMar>
              <w:top w:w="29" w:type="dxa"/>
              <w:left w:w="115" w:type="dxa"/>
              <w:bottom w:w="29" w:type="dxa"/>
              <w:right w:w="115" w:type="dxa"/>
            </w:tcMar>
          </w:tcPr>
          <w:p w14:paraId="4AA3981A" w14:textId="5EC240FD" w:rsidR="00123D7F" w:rsidRPr="00A955A3" w:rsidRDefault="001126AE" w:rsidP="005C4BF2">
            <w:pPr>
              <w:jc w:val="center"/>
              <w:rPr>
                <w:rFonts w:asciiTheme="minorHAnsi" w:hAnsiTheme="minorHAnsi" w:cstheme="minorHAnsi"/>
                <w:b/>
                <w:szCs w:val="22"/>
                <w:lang w:val="en-GB"/>
              </w:rPr>
            </w:pPr>
            <w:r>
              <w:rPr>
                <w:rFonts w:asciiTheme="minorHAnsi" w:hAnsiTheme="minorHAnsi" w:cstheme="minorHAnsi"/>
                <w:b/>
                <w:szCs w:val="22"/>
                <w:lang w:val="en-GB"/>
              </w:rPr>
              <w:t xml:space="preserve">28 </w:t>
            </w:r>
            <w:r w:rsidR="00AF32BD">
              <w:rPr>
                <w:rFonts w:asciiTheme="minorHAnsi" w:hAnsiTheme="minorHAnsi" w:cstheme="minorHAnsi"/>
                <w:b/>
                <w:szCs w:val="22"/>
                <w:lang w:val="en-GB"/>
              </w:rPr>
              <w:t>February 2021</w:t>
            </w:r>
          </w:p>
        </w:tc>
      </w:tr>
      <w:tr w:rsidR="00A955A3" w:rsidRPr="00A955A3" w14:paraId="71C245A2" w14:textId="77777777" w:rsidTr="00AD0E56">
        <w:trPr>
          <w:trHeight w:val="204"/>
        </w:trPr>
        <w:tc>
          <w:tcPr>
            <w:tcW w:w="1476" w:type="pct"/>
            <w:vMerge/>
            <w:shd w:val="clear" w:color="auto" w:fill="auto"/>
            <w:tcMar>
              <w:top w:w="29" w:type="dxa"/>
              <w:left w:w="115" w:type="dxa"/>
              <w:bottom w:w="29" w:type="dxa"/>
              <w:right w:w="115" w:type="dxa"/>
            </w:tcMar>
          </w:tcPr>
          <w:p w14:paraId="34099606" w14:textId="77777777" w:rsidR="00123D7F" w:rsidRPr="00A955A3" w:rsidRDefault="00123D7F" w:rsidP="005C4BF2">
            <w:pPr>
              <w:rPr>
                <w:rFonts w:asciiTheme="minorHAnsi" w:hAnsiTheme="minorHAnsi" w:cstheme="minorHAnsi"/>
                <w:b/>
                <w:szCs w:val="22"/>
                <w:lang w:val="en-GB"/>
              </w:rPr>
            </w:pPr>
          </w:p>
        </w:tc>
        <w:tc>
          <w:tcPr>
            <w:tcW w:w="1841" w:type="pct"/>
            <w:shd w:val="clear" w:color="auto" w:fill="auto"/>
            <w:tcMar>
              <w:top w:w="29" w:type="dxa"/>
              <w:left w:w="115" w:type="dxa"/>
              <w:bottom w:w="29" w:type="dxa"/>
              <w:right w:w="115" w:type="dxa"/>
            </w:tcMar>
          </w:tcPr>
          <w:p w14:paraId="6ECD2F2E" w14:textId="1260C332" w:rsidR="00123D7F" w:rsidRPr="00A955A3" w:rsidRDefault="00AF32BD" w:rsidP="005C4BF2">
            <w:pPr>
              <w:jc w:val="center"/>
              <w:rPr>
                <w:rFonts w:asciiTheme="minorHAnsi" w:hAnsiTheme="minorHAnsi" w:cstheme="minorHAnsi"/>
                <w:szCs w:val="22"/>
                <w:lang w:val="en-GB"/>
              </w:rPr>
            </w:pPr>
            <w:r>
              <w:rPr>
                <w:rFonts w:asciiTheme="minorHAnsi" w:hAnsiTheme="minorHAnsi" w:cstheme="minorHAnsi"/>
                <w:szCs w:val="22"/>
                <w:lang w:val="en-GB"/>
              </w:rPr>
              <w:t>Beginning</w:t>
            </w:r>
          </w:p>
        </w:tc>
        <w:tc>
          <w:tcPr>
            <w:tcW w:w="1683" w:type="pct"/>
            <w:shd w:val="clear" w:color="auto" w:fill="auto"/>
            <w:tcMar>
              <w:top w:w="29" w:type="dxa"/>
              <w:left w:w="115" w:type="dxa"/>
              <w:bottom w:w="29" w:type="dxa"/>
              <w:right w:w="115" w:type="dxa"/>
            </w:tcMar>
          </w:tcPr>
          <w:p w14:paraId="5097FC98" w14:textId="168A1E60" w:rsidR="00123D7F" w:rsidRPr="00A955A3" w:rsidRDefault="00AF32BD" w:rsidP="00FC5823">
            <w:pPr>
              <w:jc w:val="center"/>
              <w:rPr>
                <w:rFonts w:asciiTheme="minorHAnsi" w:hAnsiTheme="minorHAnsi" w:cstheme="minorHAnsi"/>
                <w:szCs w:val="22"/>
                <w:lang w:val="en-GB"/>
              </w:rPr>
            </w:pPr>
            <w:r>
              <w:rPr>
                <w:rFonts w:asciiTheme="minorHAnsi" w:hAnsiTheme="minorHAnsi" w:cstheme="minorHAnsi"/>
                <w:szCs w:val="22"/>
                <w:lang w:val="en-GB"/>
              </w:rPr>
              <w:t>End</w:t>
            </w:r>
          </w:p>
        </w:tc>
      </w:tr>
      <w:tr w:rsidR="00A955A3" w:rsidRPr="00A955A3" w14:paraId="53555724" w14:textId="77777777" w:rsidTr="00AD0E56">
        <w:trPr>
          <w:trHeight w:val="159"/>
        </w:trPr>
        <w:tc>
          <w:tcPr>
            <w:tcW w:w="1476" w:type="pct"/>
            <w:shd w:val="clear" w:color="auto" w:fill="auto"/>
            <w:tcMar>
              <w:top w:w="29" w:type="dxa"/>
              <w:left w:w="115" w:type="dxa"/>
              <w:bottom w:w="29" w:type="dxa"/>
              <w:right w:w="115" w:type="dxa"/>
            </w:tcMar>
          </w:tcPr>
          <w:p w14:paraId="44F63FB4" w14:textId="77777777" w:rsidR="00123D7F" w:rsidRPr="00A955A3" w:rsidRDefault="00123D7F" w:rsidP="005C4BF2">
            <w:pPr>
              <w:rPr>
                <w:rFonts w:asciiTheme="minorHAnsi" w:hAnsiTheme="minorHAnsi" w:cstheme="minorHAnsi"/>
                <w:b/>
                <w:szCs w:val="22"/>
                <w:lang w:val="en-GB"/>
              </w:rPr>
            </w:pPr>
            <w:r w:rsidRPr="00A955A3">
              <w:rPr>
                <w:rFonts w:asciiTheme="minorHAnsi" w:hAnsiTheme="minorHAnsi" w:cstheme="minorHAnsi"/>
                <w:b/>
                <w:szCs w:val="22"/>
                <w:lang w:val="en-GB"/>
              </w:rPr>
              <w:t>Project budget</w:t>
            </w:r>
          </w:p>
        </w:tc>
        <w:tc>
          <w:tcPr>
            <w:tcW w:w="3524" w:type="pct"/>
            <w:gridSpan w:val="2"/>
            <w:shd w:val="clear" w:color="auto" w:fill="auto"/>
            <w:tcMar>
              <w:top w:w="29" w:type="dxa"/>
              <w:left w:w="115" w:type="dxa"/>
              <w:bottom w:w="29" w:type="dxa"/>
              <w:right w:w="115" w:type="dxa"/>
            </w:tcMar>
          </w:tcPr>
          <w:p w14:paraId="35F6ACF1" w14:textId="7D877EA1" w:rsidR="00123D7F" w:rsidRPr="00A15A29" w:rsidRDefault="007654C6" w:rsidP="005C4BF2">
            <w:pPr>
              <w:jc w:val="center"/>
              <w:rPr>
                <w:rFonts w:asciiTheme="minorHAnsi" w:hAnsiTheme="minorHAnsi" w:cstheme="minorHAnsi"/>
                <w:b/>
                <w:szCs w:val="22"/>
                <w:lang w:val="en-GB"/>
              </w:rPr>
            </w:pPr>
            <w:r w:rsidRPr="00A15A29">
              <w:rPr>
                <w:rFonts w:asciiTheme="minorHAnsi" w:hAnsiTheme="minorHAnsi" w:cstheme="minorHAnsi"/>
                <w:b/>
                <w:szCs w:val="22"/>
                <w:lang w:val="en-GB"/>
              </w:rPr>
              <w:t>20.5 mill</w:t>
            </w:r>
            <w:r w:rsidR="000254CA" w:rsidRPr="00A15A29">
              <w:rPr>
                <w:rFonts w:asciiTheme="minorHAnsi" w:hAnsiTheme="minorHAnsi" w:cstheme="minorHAnsi"/>
                <w:b/>
                <w:szCs w:val="22"/>
                <w:lang w:val="en-GB"/>
              </w:rPr>
              <w:t xml:space="preserve"> USD </w:t>
            </w:r>
          </w:p>
        </w:tc>
      </w:tr>
      <w:tr w:rsidR="00A955A3" w:rsidRPr="00A955A3" w14:paraId="2908801D" w14:textId="77777777" w:rsidTr="00AD0E56">
        <w:trPr>
          <w:trHeight w:val="294"/>
        </w:trPr>
        <w:tc>
          <w:tcPr>
            <w:tcW w:w="1476" w:type="pct"/>
            <w:shd w:val="clear" w:color="auto" w:fill="auto"/>
            <w:tcMar>
              <w:top w:w="29" w:type="dxa"/>
              <w:left w:w="115" w:type="dxa"/>
              <w:bottom w:w="29" w:type="dxa"/>
              <w:right w:w="115" w:type="dxa"/>
            </w:tcMar>
          </w:tcPr>
          <w:p w14:paraId="0BFCE5C2" w14:textId="77777777" w:rsidR="00123D7F" w:rsidRPr="00A955A3" w:rsidRDefault="00123D7F" w:rsidP="005C4BF2">
            <w:pPr>
              <w:rPr>
                <w:rFonts w:asciiTheme="minorHAnsi" w:hAnsiTheme="minorHAnsi" w:cstheme="minorHAnsi"/>
                <w:b/>
                <w:szCs w:val="22"/>
                <w:lang w:val="en-GB"/>
              </w:rPr>
            </w:pPr>
            <w:r w:rsidRPr="00A955A3">
              <w:rPr>
                <w:rFonts w:asciiTheme="minorHAnsi" w:hAnsiTheme="minorHAnsi" w:cstheme="minorHAnsi"/>
                <w:b/>
                <w:szCs w:val="22"/>
                <w:lang w:val="en-GB"/>
              </w:rPr>
              <w:t>Project expenditure at the time of evaluation</w:t>
            </w:r>
          </w:p>
        </w:tc>
        <w:tc>
          <w:tcPr>
            <w:tcW w:w="3524" w:type="pct"/>
            <w:gridSpan w:val="2"/>
            <w:shd w:val="clear" w:color="auto" w:fill="auto"/>
            <w:tcMar>
              <w:top w:w="29" w:type="dxa"/>
              <w:left w:w="115" w:type="dxa"/>
              <w:bottom w:w="29" w:type="dxa"/>
              <w:right w:w="115" w:type="dxa"/>
            </w:tcMar>
            <w:vAlign w:val="center"/>
          </w:tcPr>
          <w:p w14:paraId="0007099D" w14:textId="6CB9B976" w:rsidR="00123D7F" w:rsidRPr="00A955A3" w:rsidRDefault="00052BA1" w:rsidP="00AD0E56">
            <w:pPr>
              <w:jc w:val="center"/>
              <w:rPr>
                <w:rFonts w:asciiTheme="minorHAnsi" w:hAnsiTheme="minorHAnsi" w:cstheme="minorHAnsi"/>
                <w:b/>
                <w:szCs w:val="22"/>
                <w:highlight w:val="yellow"/>
                <w:lang w:val="en-GB"/>
              </w:rPr>
            </w:pPr>
            <w:r w:rsidRPr="00052BA1">
              <w:rPr>
                <w:rFonts w:asciiTheme="minorHAnsi" w:hAnsiTheme="minorHAnsi" w:cstheme="minorHAnsi"/>
                <w:b/>
                <w:szCs w:val="22"/>
                <w:lang w:val="en-GB"/>
              </w:rPr>
              <w:t>9,283,901</w:t>
            </w:r>
          </w:p>
        </w:tc>
      </w:tr>
      <w:tr w:rsidR="00A955A3" w:rsidRPr="00A955A3" w14:paraId="205CBB3F" w14:textId="77777777" w:rsidTr="00AD0E56">
        <w:trPr>
          <w:trHeight w:val="186"/>
        </w:trPr>
        <w:tc>
          <w:tcPr>
            <w:tcW w:w="1476" w:type="pct"/>
            <w:shd w:val="clear" w:color="auto" w:fill="auto"/>
            <w:tcMar>
              <w:top w:w="29" w:type="dxa"/>
              <w:left w:w="115" w:type="dxa"/>
              <w:bottom w:w="29" w:type="dxa"/>
              <w:right w:w="115" w:type="dxa"/>
            </w:tcMar>
          </w:tcPr>
          <w:p w14:paraId="4627953A" w14:textId="77777777" w:rsidR="00123D7F" w:rsidRPr="00A955A3" w:rsidRDefault="00123D7F" w:rsidP="005C4BF2">
            <w:pPr>
              <w:rPr>
                <w:rFonts w:asciiTheme="minorHAnsi" w:hAnsiTheme="minorHAnsi" w:cstheme="minorHAnsi"/>
                <w:b/>
                <w:szCs w:val="22"/>
                <w:lang w:val="en-GB"/>
              </w:rPr>
            </w:pPr>
            <w:r w:rsidRPr="00A955A3">
              <w:rPr>
                <w:rFonts w:asciiTheme="minorHAnsi" w:hAnsiTheme="minorHAnsi" w:cstheme="minorHAnsi"/>
                <w:b/>
                <w:szCs w:val="22"/>
                <w:lang w:val="en-GB"/>
              </w:rPr>
              <w:t>Funding source</w:t>
            </w:r>
          </w:p>
        </w:tc>
        <w:tc>
          <w:tcPr>
            <w:tcW w:w="3524" w:type="pct"/>
            <w:gridSpan w:val="2"/>
            <w:shd w:val="clear" w:color="auto" w:fill="auto"/>
            <w:tcMar>
              <w:top w:w="29" w:type="dxa"/>
              <w:left w:w="115" w:type="dxa"/>
              <w:bottom w:w="29" w:type="dxa"/>
              <w:right w:w="115" w:type="dxa"/>
            </w:tcMar>
          </w:tcPr>
          <w:p w14:paraId="7794BE7D" w14:textId="55880D1E" w:rsidR="00123D7F" w:rsidRPr="008960EB" w:rsidRDefault="00F274D4" w:rsidP="005C4BF2">
            <w:pPr>
              <w:jc w:val="center"/>
              <w:rPr>
                <w:rFonts w:asciiTheme="minorHAnsi" w:hAnsiTheme="minorHAnsi" w:cstheme="minorHAnsi"/>
                <w:b/>
                <w:szCs w:val="22"/>
                <w:lang w:val="en-GB"/>
              </w:rPr>
            </w:pPr>
            <w:r>
              <w:rPr>
                <w:rFonts w:asciiTheme="minorHAnsi" w:hAnsiTheme="minorHAnsi" w:cstheme="minorHAnsi"/>
                <w:b/>
                <w:szCs w:val="22"/>
                <w:lang w:val="en-GB"/>
              </w:rPr>
              <w:t xml:space="preserve">Government of Sweden and Local Governments </w:t>
            </w:r>
          </w:p>
        </w:tc>
      </w:tr>
      <w:tr w:rsidR="00A955A3" w:rsidRPr="00A955A3" w14:paraId="23DCDE37" w14:textId="77777777" w:rsidTr="00AD0E56">
        <w:trPr>
          <w:trHeight w:val="51"/>
        </w:trPr>
        <w:tc>
          <w:tcPr>
            <w:tcW w:w="1476" w:type="pct"/>
            <w:shd w:val="clear" w:color="auto" w:fill="auto"/>
            <w:tcMar>
              <w:top w:w="29" w:type="dxa"/>
              <w:left w:w="115" w:type="dxa"/>
              <w:bottom w:w="29" w:type="dxa"/>
              <w:right w:w="115" w:type="dxa"/>
            </w:tcMar>
          </w:tcPr>
          <w:p w14:paraId="208820DA" w14:textId="75E49A10" w:rsidR="00123D7F" w:rsidRPr="00A955A3" w:rsidRDefault="00123D7F" w:rsidP="005C4BF2">
            <w:pPr>
              <w:rPr>
                <w:rFonts w:asciiTheme="minorHAnsi" w:hAnsiTheme="minorHAnsi" w:cstheme="minorHAnsi"/>
                <w:b/>
                <w:szCs w:val="22"/>
                <w:lang w:val="en-GB"/>
              </w:rPr>
            </w:pPr>
            <w:r w:rsidRPr="00A955A3">
              <w:rPr>
                <w:rFonts w:asciiTheme="minorHAnsi" w:hAnsiTheme="minorHAnsi" w:cstheme="minorHAnsi"/>
                <w:b/>
                <w:szCs w:val="22"/>
                <w:lang w:val="en-GB"/>
              </w:rPr>
              <w:t>Implementing party</w:t>
            </w:r>
          </w:p>
        </w:tc>
        <w:tc>
          <w:tcPr>
            <w:tcW w:w="3524" w:type="pct"/>
            <w:gridSpan w:val="2"/>
            <w:shd w:val="clear" w:color="auto" w:fill="auto"/>
            <w:tcMar>
              <w:top w:w="29" w:type="dxa"/>
              <w:left w:w="115" w:type="dxa"/>
              <w:bottom w:w="29" w:type="dxa"/>
              <w:right w:w="115" w:type="dxa"/>
            </w:tcMar>
          </w:tcPr>
          <w:p w14:paraId="2161112E" w14:textId="0B43729E" w:rsidR="00123D7F" w:rsidRPr="008960EB" w:rsidRDefault="00F274D4" w:rsidP="005C4BF2">
            <w:pPr>
              <w:jc w:val="center"/>
              <w:rPr>
                <w:rFonts w:asciiTheme="minorHAnsi" w:hAnsiTheme="minorHAnsi" w:cstheme="minorHAnsi"/>
                <w:b/>
                <w:szCs w:val="22"/>
                <w:lang w:val="en-GB"/>
              </w:rPr>
            </w:pPr>
            <w:r>
              <w:rPr>
                <w:rFonts w:asciiTheme="minorHAnsi" w:hAnsiTheme="minorHAnsi" w:cstheme="minorHAnsi"/>
                <w:b/>
                <w:szCs w:val="22"/>
                <w:lang w:val="en-GB"/>
              </w:rPr>
              <w:t>UNDP</w:t>
            </w:r>
          </w:p>
        </w:tc>
      </w:tr>
      <w:bookmarkEnd w:id="1"/>
    </w:tbl>
    <w:p w14:paraId="238D2DBF" w14:textId="7A20C7BC" w:rsidR="007E4F0E" w:rsidRPr="00E90D19" w:rsidRDefault="007E4F0E" w:rsidP="009C5B7C">
      <w:pPr>
        <w:jc w:val="both"/>
        <w:rPr>
          <w:rFonts w:asciiTheme="minorHAnsi" w:hAnsiTheme="minorHAnsi" w:cstheme="minorHAnsi"/>
          <w:lang w:val="en-GB"/>
        </w:rPr>
      </w:pPr>
    </w:p>
    <w:p w14:paraId="29305826" w14:textId="1A8701F3" w:rsidR="00F32E00" w:rsidRDefault="001D6DA7" w:rsidP="00FC5823">
      <w:pPr>
        <w:jc w:val="both"/>
        <w:rPr>
          <w:rFonts w:asciiTheme="minorHAnsi" w:hAnsiTheme="minorHAnsi" w:cstheme="minorHAnsi"/>
          <w:sz w:val="22"/>
          <w:szCs w:val="22"/>
        </w:rPr>
      </w:pPr>
      <w:r w:rsidRPr="004443CA">
        <w:rPr>
          <w:rFonts w:asciiTheme="minorHAnsi" w:hAnsiTheme="minorHAnsi" w:cstheme="minorHAnsi"/>
          <w:sz w:val="22"/>
          <w:szCs w:val="22"/>
          <w:lang w:val="en-GB"/>
        </w:rPr>
        <w:t xml:space="preserve">Funded by the </w:t>
      </w:r>
      <w:r w:rsidR="007224C4" w:rsidRPr="004443CA">
        <w:rPr>
          <w:rFonts w:asciiTheme="minorHAnsi" w:hAnsiTheme="minorHAnsi" w:cstheme="minorHAnsi"/>
          <w:sz w:val="22"/>
          <w:szCs w:val="22"/>
          <w:lang w:val="en-GB"/>
        </w:rPr>
        <w:t xml:space="preserve">Government of </w:t>
      </w:r>
      <w:r w:rsidR="00D07F29" w:rsidRPr="004443CA">
        <w:rPr>
          <w:rFonts w:asciiTheme="minorHAnsi" w:hAnsiTheme="minorHAnsi" w:cstheme="minorHAnsi"/>
          <w:sz w:val="22"/>
          <w:szCs w:val="22"/>
          <w:lang w:val="en-GB"/>
        </w:rPr>
        <w:t>Sweden</w:t>
      </w:r>
      <w:r w:rsidRPr="004443CA">
        <w:rPr>
          <w:rFonts w:asciiTheme="minorHAnsi" w:hAnsiTheme="minorHAnsi" w:cstheme="minorHAnsi"/>
          <w:sz w:val="22"/>
          <w:szCs w:val="22"/>
          <w:lang w:val="en-GB"/>
        </w:rPr>
        <w:t xml:space="preserve">, the </w:t>
      </w:r>
      <w:hyperlink r:id="rId13" w:history="1">
        <w:r w:rsidR="00D07F29" w:rsidRPr="00233F45">
          <w:rPr>
            <w:rStyle w:val="Hyperlink"/>
            <w:rFonts w:asciiTheme="minorHAnsi" w:hAnsiTheme="minorHAnsi" w:cstheme="minorHAnsi"/>
            <w:b/>
            <w:bCs/>
            <w:sz w:val="22"/>
            <w:szCs w:val="22"/>
            <w:lang w:val="en-GB"/>
          </w:rPr>
          <w:t>Green Economic Development 2</w:t>
        </w:r>
        <w:r w:rsidR="00D07F29" w:rsidRPr="00233F45">
          <w:rPr>
            <w:rStyle w:val="Hyperlink"/>
            <w:rFonts w:asciiTheme="minorHAnsi" w:hAnsiTheme="minorHAnsi" w:cstheme="minorHAnsi"/>
            <w:b/>
            <w:bCs/>
            <w:sz w:val="22"/>
            <w:szCs w:val="22"/>
            <w:vertAlign w:val="superscript"/>
            <w:lang w:val="en-GB"/>
          </w:rPr>
          <w:t>nd</w:t>
        </w:r>
        <w:r w:rsidR="00D07F29" w:rsidRPr="00233F45">
          <w:rPr>
            <w:rStyle w:val="Hyperlink"/>
            <w:rFonts w:asciiTheme="minorHAnsi" w:hAnsiTheme="minorHAnsi" w:cstheme="minorHAnsi"/>
            <w:b/>
            <w:bCs/>
            <w:sz w:val="22"/>
            <w:szCs w:val="22"/>
            <w:lang w:val="en-GB"/>
          </w:rPr>
          <w:t xml:space="preserve"> phase</w:t>
        </w:r>
      </w:hyperlink>
      <w:r w:rsidR="00D07F29" w:rsidRPr="004443CA">
        <w:rPr>
          <w:rFonts w:asciiTheme="minorHAnsi" w:hAnsiTheme="minorHAnsi" w:cstheme="minorHAnsi"/>
          <w:sz w:val="22"/>
          <w:szCs w:val="22"/>
          <w:lang w:val="en-GB"/>
        </w:rPr>
        <w:t xml:space="preserve"> (GED II) </w:t>
      </w:r>
      <w:r w:rsidR="00086A77">
        <w:rPr>
          <w:rFonts w:asciiTheme="minorHAnsi" w:hAnsiTheme="minorHAnsi" w:cstheme="minorHAnsi"/>
          <w:sz w:val="22"/>
          <w:szCs w:val="22"/>
          <w:lang w:val="en-GB"/>
        </w:rPr>
        <w:t>p</w:t>
      </w:r>
      <w:r w:rsidR="00D07F29" w:rsidRPr="004443CA">
        <w:rPr>
          <w:rFonts w:asciiTheme="minorHAnsi" w:hAnsiTheme="minorHAnsi" w:cstheme="minorHAnsi"/>
          <w:sz w:val="22"/>
          <w:szCs w:val="22"/>
          <w:lang w:val="en-GB"/>
        </w:rPr>
        <w:t>roject</w:t>
      </w:r>
      <w:r w:rsidR="00E746C3" w:rsidRPr="004443CA">
        <w:rPr>
          <w:rFonts w:asciiTheme="minorHAnsi" w:hAnsiTheme="minorHAnsi" w:cstheme="minorHAnsi"/>
          <w:sz w:val="22"/>
          <w:szCs w:val="22"/>
          <w:lang w:val="en-GB"/>
        </w:rPr>
        <w:t>,</w:t>
      </w:r>
      <w:r w:rsidR="00E746C3" w:rsidRPr="00A6359C">
        <w:rPr>
          <w:rFonts w:asciiTheme="minorHAnsi" w:hAnsiTheme="minorHAnsi" w:cstheme="minorHAnsi"/>
          <w:sz w:val="22"/>
          <w:szCs w:val="22"/>
          <w:lang w:val="en-GB"/>
        </w:rPr>
        <w:t xml:space="preserve"> </w:t>
      </w:r>
      <w:proofErr w:type="spellStart"/>
      <w:r w:rsidR="008C4C72">
        <w:rPr>
          <w:rFonts w:asciiTheme="minorHAnsi" w:hAnsiTheme="minorHAnsi" w:cstheme="minorHAnsi"/>
          <w:sz w:val="22"/>
          <w:szCs w:val="22"/>
          <w:lang w:val="en-GB"/>
        </w:rPr>
        <w:t>contrib</w:t>
      </w:r>
      <w:proofErr w:type="spellEnd"/>
      <w:r w:rsidR="00243868">
        <w:rPr>
          <w:rFonts w:asciiTheme="minorHAnsi" w:hAnsiTheme="minorHAnsi" w:cstheme="minorHAnsi"/>
          <w:sz w:val="22"/>
          <w:szCs w:val="22"/>
          <w:lang w:val="en-GB"/>
        </w:rPr>
        <w:t xml:space="preserve">                     </w:t>
      </w:r>
      <w:proofErr w:type="spellStart"/>
      <w:r w:rsidR="008C4C72">
        <w:rPr>
          <w:rFonts w:asciiTheme="minorHAnsi" w:hAnsiTheme="minorHAnsi" w:cstheme="minorHAnsi"/>
          <w:sz w:val="22"/>
          <w:szCs w:val="22"/>
          <w:lang w:val="en-GB"/>
        </w:rPr>
        <w:t>utes</w:t>
      </w:r>
      <w:proofErr w:type="spellEnd"/>
      <w:r w:rsidR="00654D39" w:rsidRPr="00A6359C">
        <w:rPr>
          <w:rFonts w:asciiTheme="minorHAnsi" w:hAnsiTheme="minorHAnsi" w:cstheme="minorHAnsi"/>
          <w:sz w:val="22"/>
          <w:szCs w:val="22"/>
          <w:lang w:val="en-GB"/>
        </w:rPr>
        <w:t xml:space="preserve"> to </w:t>
      </w:r>
      <w:r w:rsidR="00654D39" w:rsidRPr="00A6359C">
        <w:rPr>
          <w:rFonts w:asciiTheme="minorHAnsi" w:hAnsiTheme="minorHAnsi" w:cstheme="minorHAnsi"/>
          <w:sz w:val="22"/>
          <w:szCs w:val="22"/>
        </w:rPr>
        <w:t xml:space="preserve">faster creation of an environment attractive for </w:t>
      </w:r>
      <w:r w:rsidR="000A437A" w:rsidRPr="00B94956">
        <w:rPr>
          <w:rFonts w:asciiTheme="minorHAnsi" w:hAnsiTheme="minorHAnsi" w:cstheme="minorHAnsi"/>
          <w:sz w:val="22"/>
          <w:szCs w:val="22"/>
        </w:rPr>
        <w:t xml:space="preserve">Energy Efficiency / Renewable Sources </w:t>
      </w:r>
      <w:r w:rsidR="00654D39" w:rsidRPr="00A6359C">
        <w:rPr>
          <w:rFonts w:asciiTheme="minorHAnsi" w:hAnsiTheme="minorHAnsi" w:cstheme="minorHAnsi"/>
          <w:sz w:val="22"/>
          <w:szCs w:val="22"/>
        </w:rPr>
        <w:t xml:space="preserve"> investments in the public and residential sector, generation of new employment and creation of clear energy monitoring and target</w:t>
      </w:r>
      <w:r w:rsidR="008C4C72">
        <w:rPr>
          <w:rFonts w:asciiTheme="minorHAnsi" w:hAnsiTheme="minorHAnsi" w:cstheme="minorHAnsi"/>
          <w:sz w:val="22"/>
          <w:szCs w:val="22"/>
        </w:rPr>
        <w:t>s</w:t>
      </w:r>
      <w:r w:rsidR="00654D39" w:rsidRPr="00A6359C">
        <w:rPr>
          <w:rFonts w:asciiTheme="minorHAnsi" w:hAnsiTheme="minorHAnsi" w:cstheme="minorHAnsi"/>
          <w:sz w:val="22"/>
          <w:szCs w:val="22"/>
        </w:rPr>
        <w:t xml:space="preserve"> achieving mechanisms</w:t>
      </w:r>
      <w:r w:rsidR="008C4C72">
        <w:rPr>
          <w:rFonts w:asciiTheme="minorHAnsi" w:hAnsiTheme="minorHAnsi" w:cstheme="minorHAnsi"/>
          <w:sz w:val="22"/>
          <w:szCs w:val="22"/>
        </w:rPr>
        <w:t xml:space="preserve"> in Bosnia and Herzegovina. The project is a follow</w:t>
      </w:r>
      <w:r w:rsidR="00046EC2">
        <w:rPr>
          <w:rFonts w:asciiTheme="minorHAnsi" w:hAnsiTheme="minorHAnsi" w:cstheme="minorHAnsi"/>
          <w:sz w:val="22"/>
          <w:szCs w:val="22"/>
        </w:rPr>
        <w:t xml:space="preserve"> up</w:t>
      </w:r>
      <w:r w:rsidR="008C4C72">
        <w:rPr>
          <w:rFonts w:asciiTheme="minorHAnsi" w:hAnsiTheme="minorHAnsi" w:cstheme="minorHAnsi"/>
          <w:sz w:val="22"/>
          <w:szCs w:val="22"/>
        </w:rPr>
        <w:t xml:space="preserve"> to </w:t>
      </w:r>
      <w:r w:rsidR="00FE08FC" w:rsidRPr="00A6359C">
        <w:rPr>
          <w:rFonts w:asciiTheme="minorHAnsi" w:hAnsiTheme="minorHAnsi" w:cstheme="minorHAnsi"/>
          <w:sz w:val="22"/>
          <w:szCs w:val="22"/>
        </w:rPr>
        <w:t xml:space="preserve">the </w:t>
      </w:r>
      <w:r w:rsidR="00F32E00" w:rsidRPr="00F32E00">
        <w:rPr>
          <w:rFonts w:asciiTheme="minorHAnsi" w:hAnsiTheme="minorHAnsi" w:cstheme="minorHAnsi"/>
          <w:sz w:val="22"/>
          <w:szCs w:val="22"/>
        </w:rPr>
        <w:t xml:space="preserve">Green Economic Development </w:t>
      </w:r>
      <w:r w:rsidR="00F32E00">
        <w:rPr>
          <w:rFonts w:asciiTheme="minorHAnsi" w:hAnsiTheme="minorHAnsi" w:cstheme="minorHAnsi"/>
          <w:sz w:val="22"/>
          <w:szCs w:val="22"/>
        </w:rPr>
        <w:t>p</w:t>
      </w:r>
      <w:r w:rsidR="00F32E00" w:rsidRPr="00F32E00">
        <w:rPr>
          <w:rFonts w:asciiTheme="minorHAnsi" w:hAnsiTheme="minorHAnsi" w:cstheme="minorHAnsi"/>
          <w:sz w:val="22"/>
          <w:szCs w:val="22"/>
        </w:rPr>
        <w:t>roject</w:t>
      </w:r>
      <w:r w:rsidR="008C4C72">
        <w:rPr>
          <w:rFonts w:asciiTheme="minorHAnsi" w:hAnsiTheme="minorHAnsi" w:cstheme="minorHAnsi"/>
          <w:sz w:val="22"/>
          <w:szCs w:val="22"/>
        </w:rPr>
        <w:t xml:space="preserve"> </w:t>
      </w:r>
      <w:r w:rsidR="005F7FB9">
        <w:rPr>
          <w:rFonts w:asciiTheme="minorHAnsi" w:hAnsiTheme="minorHAnsi" w:cstheme="minorHAnsi"/>
          <w:sz w:val="22"/>
          <w:szCs w:val="22"/>
        </w:rPr>
        <w:t>(</w:t>
      </w:r>
      <w:r w:rsidR="005F7FB9" w:rsidRPr="005F7FB9">
        <w:rPr>
          <w:rFonts w:asciiTheme="minorHAnsi" w:hAnsiTheme="minorHAnsi" w:cstheme="minorHAnsi"/>
          <w:sz w:val="22"/>
          <w:szCs w:val="22"/>
        </w:rPr>
        <w:t>Sep</w:t>
      </w:r>
      <w:r w:rsidR="005F7FB9">
        <w:rPr>
          <w:rFonts w:asciiTheme="minorHAnsi" w:hAnsiTheme="minorHAnsi" w:cstheme="minorHAnsi"/>
          <w:sz w:val="22"/>
          <w:szCs w:val="22"/>
        </w:rPr>
        <w:t>tember</w:t>
      </w:r>
      <w:r w:rsidR="005F7FB9" w:rsidRPr="005F7FB9">
        <w:rPr>
          <w:rFonts w:asciiTheme="minorHAnsi" w:hAnsiTheme="minorHAnsi" w:cstheme="minorHAnsi"/>
          <w:sz w:val="22"/>
          <w:szCs w:val="22"/>
        </w:rPr>
        <w:t xml:space="preserve"> 2007 - Dec</w:t>
      </w:r>
      <w:r w:rsidR="005F7FB9">
        <w:rPr>
          <w:rFonts w:asciiTheme="minorHAnsi" w:hAnsiTheme="minorHAnsi" w:cstheme="minorHAnsi"/>
          <w:sz w:val="22"/>
          <w:szCs w:val="22"/>
        </w:rPr>
        <w:t>ember</w:t>
      </w:r>
      <w:r w:rsidR="005F7FB9" w:rsidRPr="005F7FB9">
        <w:rPr>
          <w:rFonts w:asciiTheme="minorHAnsi" w:hAnsiTheme="minorHAnsi" w:cstheme="minorHAnsi"/>
          <w:sz w:val="22"/>
          <w:szCs w:val="22"/>
        </w:rPr>
        <w:t xml:space="preserve"> 202</w:t>
      </w:r>
      <w:r w:rsidR="005F7FB9">
        <w:rPr>
          <w:rFonts w:asciiTheme="minorHAnsi" w:hAnsiTheme="minorHAnsi" w:cstheme="minorHAnsi"/>
          <w:sz w:val="22"/>
          <w:szCs w:val="22"/>
        </w:rPr>
        <w:t>2).</w:t>
      </w:r>
    </w:p>
    <w:p w14:paraId="11FE1888" w14:textId="46A3F2C2" w:rsidR="008C4C72" w:rsidRDefault="008C4C72" w:rsidP="00FC5823">
      <w:pPr>
        <w:jc w:val="both"/>
        <w:rPr>
          <w:rFonts w:asciiTheme="minorHAnsi" w:hAnsiTheme="minorHAnsi" w:cstheme="minorHAnsi"/>
          <w:sz w:val="22"/>
          <w:szCs w:val="22"/>
        </w:rPr>
      </w:pPr>
    </w:p>
    <w:p w14:paraId="76150FD3" w14:textId="06B49B86" w:rsidR="00FE477C" w:rsidRPr="00480EF5" w:rsidRDefault="00080BC1" w:rsidP="00FE477C">
      <w:pPr>
        <w:pStyle w:val="Default"/>
        <w:jc w:val="both"/>
        <w:rPr>
          <w:rFonts w:ascii="Calibri" w:hAnsi="Calibri" w:cs="Calibri"/>
          <w:sz w:val="22"/>
          <w:szCs w:val="22"/>
        </w:rPr>
      </w:pPr>
      <w:r w:rsidRPr="00AC0D21">
        <w:rPr>
          <w:rFonts w:asciiTheme="minorHAnsi" w:hAnsiTheme="minorHAnsi" w:cstheme="minorHAnsi"/>
          <w:sz w:val="22"/>
          <w:szCs w:val="22"/>
          <w:lang w:val="en-GB"/>
        </w:rPr>
        <w:t xml:space="preserve">The </w:t>
      </w:r>
      <w:r w:rsidRPr="00AC0D21">
        <w:rPr>
          <w:rFonts w:asciiTheme="minorHAnsi" w:hAnsiTheme="minorHAnsi" w:cstheme="minorHAnsi"/>
          <w:b/>
          <w:sz w:val="22"/>
          <w:szCs w:val="22"/>
          <w:lang w:val="en-GB"/>
        </w:rPr>
        <w:t>o</w:t>
      </w:r>
      <w:r w:rsidR="00876996" w:rsidRPr="00AC0D21">
        <w:rPr>
          <w:rFonts w:asciiTheme="minorHAnsi" w:hAnsiTheme="minorHAnsi" w:cstheme="minorHAnsi"/>
          <w:b/>
          <w:sz w:val="22"/>
          <w:szCs w:val="22"/>
          <w:lang w:val="en-GB"/>
        </w:rPr>
        <w:t>verall objective</w:t>
      </w:r>
      <w:r w:rsidR="00876996" w:rsidRPr="00AC0D21">
        <w:rPr>
          <w:rFonts w:asciiTheme="minorHAnsi" w:hAnsiTheme="minorHAnsi" w:cstheme="minorHAnsi"/>
          <w:sz w:val="22"/>
          <w:szCs w:val="22"/>
          <w:lang w:val="en-GB"/>
        </w:rPr>
        <w:t xml:space="preserve"> of </w:t>
      </w:r>
      <w:r w:rsidR="00A02E77" w:rsidRPr="00AC0D21">
        <w:rPr>
          <w:rFonts w:asciiTheme="minorHAnsi" w:hAnsiTheme="minorHAnsi" w:cstheme="minorHAnsi"/>
          <w:sz w:val="22"/>
          <w:szCs w:val="22"/>
          <w:lang w:val="en-GB"/>
        </w:rPr>
        <w:t xml:space="preserve">the </w:t>
      </w:r>
      <w:r w:rsidR="00031DAA" w:rsidRPr="00031DAA">
        <w:rPr>
          <w:rFonts w:asciiTheme="minorHAnsi" w:hAnsiTheme="minorHAnsi" w:cstheme="minorHAnsi"/>
          <w:sz w:val="22"/>
          <w:szCs w:val="22"/>
          <w:lang w:val="en-GB"/>
        </w:rPr>
        <w:t>Green Economic Development 2</w:t>
      </w:r>
      <w:r w:rsidR="00031DAA" w:rsidRPr="004C60AC">
        <w:rPr>
          <w:rFonts w:asciiTheme="minorHAnsi" w:hAnsiTheme="minorHAnsi" w:cstheme="minorHAnsi"/>
          <w:sz w:val="22"/>
          <w:szCs w:val="22"/>
          <w:vertAlign w:val="superscript"/>
          <w:lang w:val="en-GB"/>
        </w:rPr>
        <w:t>nd</w:t>
      </w:r>
      <w:r w:rsidR="00031DAA">
        <w:rPr>
          <w:rFonts w:asciiTheme="minorHAnsi" w:hAnsiTheme="minorHAnsi" w:cstheme="minorHAnsi"/>
          <w:sz w:val="22"/>
          <w:szCs w:val="22"/>
          <w:lang w:val="en-GB"/>
        </w:rPr>
        <w:t xml:space="preserve"> </w:t>
      </w:r>
      <w:r w:rsidR="00031DAA" w:rsidRPr="00CA2603">
        <w:rPr>
          <w:rFonts w:asciiTheme="minorHAnsi" w:hAnsiTheme="minorHAnsi" w:cstheme="minorHAnsi"/>
          <w:sz w:val="22"/>
          <w:szCs w:val="22"/>
          <w:lang w:val="en-GB"/>
        </w:rPr>
        <w:t>phase</w:t>
      </w:r>
      <w:r w:rsidR="005F7FB9" w:rsidRPr="00CA2603">
        <w:rPr>
          <w:rFonts w:asciiTheme="minorHAnsi" w:hAnsiTheme="minorHAnsi" w:cstheme="minorHAnsi"/>
          <w:sz w:val="22"/>
          <w:szCs w:val="22"/>
          <w:lang w:val="en-GB"/>
        </w:rPr>
        <w:t xml:space="preserve"> project</w:t>
      </w:r>
      <w:r w:rsidR="00AC0D21" w:rsidRPr="00CA2603">
        <w:rPr>
          <w:rFonts w:asciiTheme="minorHAnsi" w:hAnsiTheme="minorHAnsi" w:cstheme="minorHAnsi"/>
          <w:sz w:val="22"/>
          <w:szCs w:val="22"/>
          <w:lang w:val="en-GB"/>
        </w:rPr>
        <w:t xml:space="preserve"> is to contribute </w:t>
      </w:r>
      <w:r w:rsidR="00B5211B" w:rsidRPr="00CA2603">
        <w:rPr>
          <w:rFonts w:asciiTheme="minorHAnsi" w:hAnsiTheme="minorHAnsi" w:cstheme="minorHAnsi"/>
          <w:sz w:val="22"/>
          <w:szCs w:val="22"/>
          <w:lang w:val="en-GB"/>
        </w:rPr>
        <w:t xml:space="preserve">to </w:t>
      </w:r>
      <w:r w:rsidR="005F7FB9" w:rsidRPr="00CA2603">
        <w:rPr>
          <w:rFonts w:ascii="Calibri" w:hAnsi="Calibri" w:cs="Calibri"/>
          <w:sz w:val="22"/>
          <w:szCs w:val="22"/>
        </w:rPr>
        <w:t>creat</w:t>
      </w:r>
      <w:r w:rsidR="008A2784">
        <w:rPr>
          <w:rFonts w:ascii="Calibri" w:hAnsi="Calibri" w:cs="Calibri"/>
          <w:sz w:val="22"/>
          <w:szCs w:val="22"/>
        </w:rPr>
        <w:t>ion of</w:t>
      </w:r>
      <w:r w:rsidR="005F7FB9" w:rsidRPr="00CA2603">
        <w:rPr>
          <w:rFonts w:ascii="Calibri" w:hAnsi="Calibri" w:cs="Calibri"/>
          <w:sz w:val="22"/>
          <w:szCs w:val="22"/>
        </w:rPr>
        <w:t xml:space="preserve"> a favorable environment for investing in </w:t>
      </w:r>
      <w:r w:rsidR="00371421" w:rsidRPr="00371421">
        <w:rPr>
          <w:rFonts w:ascii="Calibri" w:hAnsi="Calibri" w:cs="Calibri"/>
          <w:sz w:val="22"/>
          <w:szCs w:val="22"/>
        </w:rPr>
        <w:t xml:space="preserve">Energy Efficiency / Renewable Sources </w:t>
      </w:r>
      <w:r w:rsidR="005F7FB9" w:rsidRPr="00CA2603">
        <w:rPr>
          <w:rFonts w:ascii="Calibri" w:hAnsi="Calibri" w:cs="Calibri"/>
          <w:sz w:val="22"/>
          <w:szCs w:val="22"/>
        </w:rPr>
        <w:t>infrastructure measures in Bosnia and Herzegovina</w:t>
      </w:r>
      <w:r w:rsidR="00FE477C" w:rsidRPr="00CA2603">
        <w:rPr>
          <w:rFonts w:ascii="Calibri" w:hAnsi="Calibri" w:cs="Calibri"/>
          <w:sz w:val="22"/>
          <w:szCs w:val="22"/>
        </w:rPr>
        <w:t>, thus contributing to</w:t>
      </w:r>
      <w:r w:rsidR="000A437A" w:rsidRPr="00CA2603">
        <w:rPr>
          <w:rFonts w:ascii="Calibri" w:hAnsi="Calibri" w:cs="Calibri"/>
          <w:sz w:val="22"/>
          <w:szCs w:val="22"/>
        </w:rPr>
        <w:t xml:space="preserve"> Bosnia and Herzegovina</w:t>
      </w:r>
      <w:r w:rsidR="00B5211B" w:rsidRPr="00CA2603">
        <w:rPr>
          <w:rFonts w:ascii="Calibri" w:hAnsi="Calibri" w:cs="Calibri"/>
          <w:sz w:val="22"/>
          <w:szCs w:val="22"/>
        </w:rPr>
        <w:t>’s EU accession process, targeting the Energy Performance Building Directive, Energy Efficiency Directive and Renewable Energy Directive</w:t>
      </w:r>
      <w:r w:rsidR="005A3C9A">
        <w:rPr>
          <w:rFonts w:ascii="Calibri" w:hAnsi="Calibri" w:cs="Calibri"/>
          <w:sz w:val="22"/>
          <w:szCs w:val="22"/>
        </w:rPr>
        <w:t>.</w:t>
      </w:r>
      <w:r w:rsidR="00B5211B" w:rsidRPr="00CA2603">
        <w:rPr>
          <w:rFonts w:ascii="Calibri" w:hAnsi="Calibri" w:cs="Calibri"/>
          <w:sz w:val="22"/>
          <w:szCs w:val="22"/>
        </w:rPr>
        <w:t xml:space="preserve"> </w:t>
      </w:r>
      <w:r w:rsidR="00AC0D21" w:rsidRPr="00AC0D21">
        <w:rPr>
          <w:rFonts w:asciiTheme="minorHAnsi" w:hAnsiTheme="minorHAnsi" w:cstheme="minorHAnsi"/>
          <w:sz w:val="22"/>
          <w:szCs w:val="22"/>
        </w:rPr>
        <w:t>The</w:t>
      </w:r>
      <w:r w:rsidR="00FE477C">
        <w:rPr>
          <w:rFonts w:asciiTheme="minorHAnsi" w:hAnsiTheme="minorHAnsi" w:cstheme="minorHAnsi"/>
          <w:sz w:val="22"/>
          <w:szCs w:val="22"/>
        </w:rPr>
        <w:t xml:space="preserve"> project</w:t>
      </w:r>
      <w:r w:rsidR="00AC0D21" w:rsidRPr="00AC0D21">
        <w:rPr>
          <w:rFonts w:asciiTheme="minorHAnsi" w:hAnsiTheme="minorHAnsi" w:cstheme="minorHAnsi"/>
          <w:sz w:val="22"/>
          <w:szCs w:val="22"/>
        </w:rPr>
        <w:t xml:space="preserve"> </w:t>
      </w:r>
      <w:r w:rsidR="00AC0D21" w:rsidRPr="00AC0D21">
        <w:rPr>
          <w:rFonts w:asciiTheme="minorHAnsi" w:hAnsiTheme="minorHAnsi" w:cstheme="minorHAnsi"/>
          <w:b/>
          <w:bCs/>
          <w:sz w:val="22"/>
          <w:szCs w:val="22"/>
        </w:rPr>
        <w:t>specific objective</w:t>
      </w:r>
      <w:r w:rsidR="00347ABA">
        <w:rPr>
          <w:rFonts w:asciiTheme="minorHAnsi" w:hAnsiTheme="minorHAnsi" w:cstheme="minorHAnsi"/>
          <w:b/>
          <w:bCs/>
          <w:sz w:val="22"/>
          <w:szCs w:val="22"/>
        </w:rPr>
        <w:t>s</w:t>
      </w:r>
      <w:r w:rsidR="00AC0D21" w:rsidRPr="00AC0D21">
        <w:rPr>
          <w:rFonts w:asciiTheme="minorHAnsi" w:hAnsiTheme="minorHAnsi" w:cstheme="minorHAnsi"/>
          <w:b/>
          <w:bCs/>
          <w:sz w:val="22"/>
          <w:szCs w:val="22"/>
        </w:rPr>
        <w:t>/outcome</w:t>
      </w:r>
      <w:r w:rsidR="00347ABA">
        <w:rPr>
          <w:rFonts w:asciiTheme="minorHAnsi" w:hAnsiTheme="minorHAnsi" w:cstheme="minorHAnsi"/>
          <w:b/>
          <w:bCs/>
          <w:sz w:val="22"/>
          <w:szCs w:val="22"/>
        </w:rPr>
        <w:t>s</w:t>
      </w:r>
      <w:r w:rsidR="00AC0D21">
        <w:rPr>
          <w:rFonts w:asciiTheme="minorHAnsi" w:hAnsiTheme="minorHAnsi" w:cstheme="minorHAnsi"/>
          <w:sz w:val="22"/>
          <w:szCs w:val="22"/>
        </w:rPr>
        <w:t xml:space="preserve"> </w:t>
      </w:r>
      <w:r w:rsidR="00FE477C">
        <w:rPr>
          <w:rFonts w:asciiTheme="minorHAnsi" w:hAnsiTheme="minorHAnsi" w:cstheme="minorHAnsi"/>
          <w:sz w:val="22"/>
          <w:szCs w:val="22"/>
        </w:rPr>
        <w:t xml:space="preserve">focus on </w:t>
      </w:r>
      <w:r w:rsidR="00FE477C" w:rsidRPr="00FE477C">
        <w:rPr>
          <w:rFonts w:asciiTheme="minorHAnsi" w:hAnsiTheme="minorHAnsi" w:cstheme="minorHAnsi"/>
          <w:sz w:val="22"/>
          <w:szCs w:val="22"/>
        </w:rPr>
        <w:t>enabl</w:t>
      </w:r>
      <w:r w:rsidR="00FE477C">
        <w:rPr>
          <w:rFonts w:asciiTheme="minorHAnsi" w:hAnsiTheme="minorHAnsi" w:cstheme="minorHAnsi"/>
          <w:sz w:val="22"/>
          <w:szCs w:val="22"/>
        </w:rPr>
        <w:t>ing</w:t>
      </w:r>
      <w:r w:rsidR="00FE477C" w:rsidRPr="00FE477C">
        <w:rPr>
          <w:rFonts w:asciiTheme="minorHAnsi" w:hAnsiTheme="minorHAnsi" w:cstheme="minorHAnsi"/>
          <w:sz w:val="22"/>
          <w:szCs w:val="22"/>
        </w:rPr>
        <w:t xml:space="preserve"> all level</w:t>
      </w:r>
      <w:r w:rsidR="005A3C9A">
        <w:rPr>
          <w:rFonts w:asciiTheme="minorHAnsi" w:hAnsiTheme="minorHAnsi" w:cstheme="minorHAnsi"/>
          <w:sz w:val="22"/>
          <w:szCs w:val="22"/>
        </w:rPr>
        <w:t>s</w:t>
      </w:r>
      <w:r w:rsidR="00FE477C" w:rsidRPr="00FE477C">
        <w:rPr>
          <w:rFonts w:asciiTheme="minorHAnsi" w:hAnsiTheme="minorHAnsi" w:cstheme="minorHAnsi"/>
          <w:sz w:val="22"/>
          <w:szCs w:val="22"/>
        </w:rPr>
        <w:t xml:space="preserve"> of governments</w:t>
      </w:r>
      <w:r w:rsidR="00FE477C">
        <w:rPr>
          <w:rFonts w:asciiTheme="minorHAnsi" w:hAnsiTheme="minorHAnsi" w:cstheme="minorHAnsi"/>
          <w:sz w:val="22"/>
          <w:szCs w:val="22"/>
        </w:rPr>
        <w:t xml:space="preserve"> in Bosnia and Herzegovina</w:t>
      </w:r>
      <w:r w:rsidR="00FE477C" w:rsidRPr="00FE477C">
        <w:rPr>
          <w:rFonts w:asciiTheme="minorHAnsi" w:hAnsiTheme="minorHAnsi" w:cstheme="minorHAnsi"/>
          <w:sz w:val="22"/>
          <w:szCs w:val="22"/>
        </w:rPr>
        <w:t xml:space="preserve"> to monitor, analyze and evaluate energy consumption, costs, emission, energy investments and savings data from public sector buildings, as well as to support </w:t>
      </w:r>
      <w:r w:rsidR="00FE477C">
        <w:rPr>
          <w:rFonts w:asciiTheme="minorHAnsi" w:hAnsiTheme="minorHAnsi" w:cstheme="minorHAnsi"/>
          <w:sz w:val="22"/>
          <w:szCs w:val="22"/>
        </w:rPr>
        <w:t>e</w:t>
      </w:r>
      <w:r w:rsidR="00FE477C" w:rsidRPr="00FE477C">
        <w:rPr>
          <w:rFonts w:asciiTheme="minorHAnsi" w:hAnsiTheme="minorHAnsi" w:cstheme="minorHAnsi"/>
          <w:sz w:val="22"/>
          <w:szCs w:val="22"/>
        </w:rPr>
        <w:t xml:space="preserve">nergy efficiency and renewable energy targets (in accordance with the Energy Community Treaty and its obligations) by providing financial support to </w:t>
      </w:r>
      <w:r w:rsidR="000A437A" w:rsidRPr="00B94956">
        <w:rPr>
          <w:rFonts w:asciiTheme="minorHAnsi" w:hAnsiTheme="minorHAnsi" w:cstheme="minorHAnsi"/>
          <w:sz w:val="22"/>
          <w:szCs w:val="22"/>
        </w:rPr>
        <w:t xml:space="preserve">Energy Efficiency / Renewable </w:t>
      </w:r>
      <w:r w:rsidR="000A437A" w:rsidRPr="0033219C">
        <w:rPr>
          <w:rFonts w:asciiTheme="minorHAnsi" w:hAnsiTheme="minorHAnsi" w:cstheme="minorHAnsi"/>
          <w:sz w:val="22"/>
          <w:szCs w:val="22"/>
        </w:rPr>
        <w:t xml:space="preserve">Sources </w:t>
      </w:r>
      <w:r w:rsidR="00FE477C" w:rsidRPr="0033219C">
        <w:rPr>
          <w:rFonts w:asciiTheme="minorHAnsi" w:hAnsiTheme="minorHAnsi" w:cstheme="minorHAnsi"/>
          <w:sz w:val="22"/>
          <w:szCs w:val="22"/>
        </w:rPr>
        <w:t>infrastructure</w:t>
      </w:r>
      <w:r w:rsidR="000A437A" w:rsidRPr="0033219C">
        <w:rPr>
          <w:rFonts w:asciiTheme="minorHAnsi" w:hAnsiTheme="minorHAnsi" w:cstheme="minorHAnsi"/>
          <w:sz w:val="22"/>
          <w:szCs w:val="22"/>
        </w:rPr>
        <w:t xml:space="preserve"> works</w:t>
      </w:r>
      <w:r w:rsidR="00FE477C" w:rsidRPr="0033219C">
        <w:rPr>
          <w:rFonts w:asciiTheme="minorHAnsi" w:hAnsiTheme="minorHAnsi" w:cstheme="minorHAnsi"/>
          <w:sz w:val="22"/>
          <w:szCs w:val="22"/>
        </w:rPr>
        <w:t>.</w:t>
      </w:r>
      <w:r w:rsidR="00FE477C">
        <w:rPr>
          <w:rFonts w:asciiTheme="minorHAnsi" w:hAnsiTheme="minorHAnsi" w:cstheme="minorHAnsi"/>
          <w:sz w:val="22"/>
          <w:szCs w:val="22"/>
        </w:rPr>
        <w:t xml:space="preserve"> </w:t>
      </w:r>
    </w:p>
    <w:p w14:paraId="38DEEEAE" w14:textId="77777777" w:rsidR="00FE477C" w:rsidRDefault="00FE477C" w:rsidP="00FE477C">
      <w:pPr>
        <w:pStyle w:val="Default"/>
        <w:jc w:val="both"/>
        <w:rPr>
          <w:rFonts w:asciiTheme="minorHAnsi" w:hAnsiTheme="minorHAnsi" w:cstheme="minorHAnsi"/>
          <w:sz w:val="22"/>
          <w:szCs w:val="22"/>
        </w:rPr>
      </w:pPr>
    </w:p>
    <w:p w14:paraId="624246DD" w14:textId="63270FB6" w:rsidR="00FE477C" w:rsidRDefault="00FE477C" w:rsidP="00FE477C">
      <w:pPr>
        <w:pStyle w:val="Default"/>
        <w:jc w:val="both"/>
        <w:rPr>
          <w:rFonts w:asciiTheme="minorHAnsi" w:hAnsiTheme="minorHAnsi" w:cstheme="minorHAnsi"/>
          <w:sz w:val="22"/>
          <w:szCs w:val="22"/>
        </w:rPr>
      </w:pPr>
      <w:r>
        <w:rPr>
          <w:rFonts w:asciiTheme="minorHAnsi" w:hAnsiTheme="minorHAnsi" w:cstheme="minorHAnsi"/>
          <w:sz w:val="22"/>
          <w:szCs w:val="22"/>
        </w:rPr>
        <w:t>Specifically, the project outcomes are:</w:t>
      </w:r>
    </w:p>
    <w:p w14:paraId="541187FB" w14:textId="77777777" w:rsidR="00480EF5" w:rsidRDefault="00480EF5" w:rsidP="00FE477C">
      <w:pPr>
        <w:autoSpaceDE w:val="0"/>
        <w:autoSpaceDN w:val="0"/>
        <w:adjustRightInd w:val="0"/>
        <w:jc w:val="both"/>
        <w:rPr>
          <w:rFonts w:asciiTheme="minorHAnsi" w:eastAsia="Calibri" w:hAnsiTheme="minorHAnsi" w:cstheme="minorHAnsi"/>
          <w:color w:val="000000"/>
          <w:sz w:val="22"/>
          <w:szCs w:val="22"/>
        </w:rPr>
      </w:pPr>
    </w:p>
    <w:p w14:paraId="3AB0E53D" w14:textId="1961B2B5" w:rsidR="00FE477C" w:rsidRPr="00A35144" w:rsidRDefault="00FE477C" w:rsidP="00FE477C">
      <w:pPr>
        <w:autoSpaceDE w:val="0"/>
        <w:autoSpaceDN w:val="0"/>
        <w:adjustRightInd w:val="0"/>
        <w:jc w:val="both"/>
        <w:rPr>
          <w:rFonts w:asciiTheme="minorHAnsi" w:eastAsia="Calibri" w:hAnsiTheme="minorHAnsi" w:cstheme="minorHAnsi"/>
          <w:color w:val="000000"/>
          <w:sz w:val="22"/>
          <w:szCs w:val="22"/>
        </w:rPr>
      </w:pPr>
      <w:r w:rsidRPr="00A35144">
        <w:rPr>
          <w:rFonts w:asciiTheme="minorHAnsi" w:eastAsia="Calibri" w:hAnsiTheme="minorHAnsi" w:cstheme="minorHAnsi"/>
          <w:color w:val="000000"/>
          <w:sz w:val="22"/>
          <w:szCs w:val="22"/>
        </w:rPr>
        <w:t xml:space="preserve">Outcome 1: To develop capacity and strengthen skills of Environmental Fund </w:t>
      </w:r>
      <w:proofErr w:type="gramStart"/>
      <w:r w:rsidRPr="00A35144">
        <w:rPr>
          <w:rFonts w:asciiTheme="minorHAnsi" w:eastAsia="Calibri" w:hAnsiTheme="minorHAnsi" w:cstheme="minorHAnsi"/>
          <w:color w:val="000000"/>
          <w:sz w:val="22"/>
          <w:szCs w:val="22"/>
        </w:rPr>
        <w:t>staff;</w:t>
      </w:r>
      <w:proofErr w:type="gramEnd"/>
      <w:r w:rsidRPr="00A35144">
        <w:rPr>
          <w:rFonts w:asciiTheme="minorHAnsi" w:eastAsia="Calibri" w:hAnsiTheme="minorHAnsi" w:cstheme="minorHAnsi"/>
          <w:color w:val="000000"/>
          <w:sz w:val="22"/>
          <w:szCs w:val="22"/>
        </w:rPr>
        <w:t xml:space="preserve"> </w:t>
      </w:r>
    </w:p>
    <w:p w14:paraId="2F572329" w14:textId="0081712D" w:rsidR="00FE477C" w:rsidRPr="00A35144" w:rsidRDefault="00FE477C" w:rsidP="00FE477C">
      <w:pPr>
        <w:autoSpaceDE w:val="0"/>
        <w:autoSpaceDN w:val="0"/>
        <w:adjustRightInd w:val="0"/>
        <w:jc w:val="both"/>
        <w:rPr>
          <w:rFonts w:asciiTheme="minorHAnsi" w:eastAsia="Calibri" w:hAnsiTheme="minorHAnsi" w:cstheme="minorHAnsi"/>
          <w:color w:val="000000"/>
          <w:sz w:val="22"/>
          <w:szCs w:val="22"/>
        </w:rPr>
      </w:pPr>
      <w:r w:rsidRPr="00A35144">
        <w:rPr>
          <w:rFonts w:asciiTheme="minorHAnsi" w:eastAsia="Calibri" w:hAnsiTheme="minorHAnsi" w:cstheme="minorHAnsi"/>
          <w:color w:val="000000"/>
          <w:sz w:val="22"/>
          <w:szCs w:val="22"/>
        </w:rPr>
        <w:t xml:space="preserve">Outcome 2:  To develop capacity and strengthen skills of energy </w:t>
      </w:r>
      <w:proofErr w:type="gramStart"/>
      <w:r w:rsidRPr="00A35144">
        <w:rPr>
          <w:rFonts w:asciiTheme="minorHAnsi" w:eastAsia="Calibri" w:hAnsiTheme="minorHAnsi" w:cstheme="minorHAnsi"/>
          <w:color w:val="000000"/>
          <w:sz w:val="22"/>
          <w:szCs w:val="22"/>
        </w:rPr>
        <w:t>professionals</w:t>
      </w:r>
      <w:r w:rsidR="00480EF5">
        <w:rPr>
          <w:rFonts w:asciiTheme="minorHAnsi" w:eastAsia="Calibri" w:hAnsiTheme="minorHAnsi" w:cstheme="minorHAnsi"/>
          <w:color w:val="000000"/>
          <w:sz w:val="22"/>
          <w:szCs w:val="22"/>
        </w:rPr>
        <w:t>;</w:t>
      </w:r>
      <w:proofErr w:type="gramEnd"/>
    </w:p>
    <w:p w14:paraId="3CECB91B" w14:textId="617960B4" w:rsidR="00FE477C" w:rsidRPr="00A35144" w:rsidRDefault="00FE477C" w:rsidP="00FE477C">
      <w:pPr>
        <w:autoSpaceDE w:val="0"/>
        <w:autoSpaceDN w:val="0"/>
        <w:adjustRightInd w:val="0"/>
        <w:jc w:val="both"/>
        <w:rPr>
          <w:rFonts w:asciiTheme="minorHAnsi" w:eastAsia="Calibri" w:hAnsiTheme="minorHAnsi" w:cstheme="minorHAnsi"/>
          <w:color w:val="000000"/>
          <w:sz w:val="22"/>
          <w:szCs w:val="22"/>
        </w:rPr>
      </w:pPr>
      <w:r w:rsidRPr="00A35144">
        <w:rPr>
          <w:rFonts w:asciiTheme="minorHAnsi" w:eastAsia="Calibri" w:hAnsiTheme="minorHAnsi" w:cstheme="minorHAnsi"/>
          <w:color w:val="000000"/>
          <w:sz w:val="22"/>
          <w:szCs w:val="22"/>
        </w:rPr>
        <w:t xml:space="preserve">Outcome 3: To establish energy monitoring and reporting mechanisms in Bosnia and </w:t>
      </w:r>
      <w:proofErr w:type="gramStart"/>
      <w:r w:rsidRPr="00A35144">
        <w:rPr>
          <w:rFonts w:asciiTheme="minorHAnsi" w:eastAsia="Calibri" w:hAnsiTheme="minorHAnsi" w:cstheme="minorHAnsi"/>
          <w:color w:val="000000"/>
          <w:sz w:val="22"/>
          <w:szCs w:val="22"/>
        </w:rPr>
        <w:t>Herzegovina;</w:t>
      </w:r>
      <w:proofErr w:type="gramEnd"/>
      <w:r w:rsidRPr="00A35144">
        <w:rPr>
          <w:rFonts w:asciiTheme="minorHAnsi" w:eastAsia="Calibri" w:hAnsiTheme="minorHAnsi" w:cstheme="minorHAnsi"/>
          <w:color w:val="000000"/>
          <w:sz w:val="22"/>
          <w:szCs w:val="22"/>
        </w:rPr>
        <w:t xml:space="preserve"> </w:t>
      </w:r>
    </w:p>
    <w:p w14:paraId="1E930589" w14:textId="28013EF6" w:rsidR="00FE477C" w:rsidRPr="00A35144" w:rsidRDefault="00FE477C" w:rsidP="0033219C">
      <w:pPr>
        <w:autoSpaceDE w:val="0"/>
        <w:autoSpaceDN w:val="0"/>
        <w:adjustRightInd w:val="0"/>
        <w:jc w:val="both"/>
        <w:rPr>
          <w:rFonts w:asciiTheme="minorHAnsi" w:eastAsia="Calibri" w:hAnsiTheme="minorHAnsi" w:cstheme="minorHAnsi"/>
          <w:color w:val="000000"/>
          <w:sz w:val="22"/>
          <w:szCs w:val="22"/>
        </w:rPr>
      </w:pPr>
      <w:r w:rsidRPr="00A35144">
        <w:rPr>
          <w:rFonts w:asciiTheme="minorHAnsi" w:eastAsia="Calibri" w:hAnsiTheme="minorHAnsi" w:cstheme="minorHAnsi"/>
          <w:color w:val="000000"/>
          <w:sz w:val="22"/>
          <w:szCs w:val="22"/>
        </w:rPr>
        <w:t xml:space="preserve">Outcome 4: To enable financing for </w:t>
      </w:r>
      <w:r w:rsidR="000A437A" w:rsidRPr="00A35144">
        <w:rPr>
          <w:rFonts w:asciiTheme="minorHAnsi" w:eastAsia="Calibri" w:hAnsiTheme="minorHAnsi" w:cstheme="minorHAnsi"/>
          <w:color w:val="000000"/>
          <w:sz w:val="22"/>
          <w:szCs w:val="22"/>
        </w:rPr>
        <w:t xml:space="preserve">Energy Efficiency / Renewable Sources </w:t>
      </w:r>
      <w:r w:rsidRPr="00A35144">
        <w:rPr>
          <w:rFonts w:asciiTheme="minorHAnsi" w:eastAsia="Calibri" w:hAnsiTheme="minorHAnsi" w:cstheme="minorHAnsi"/>
          <w:color w:val="000000"/>
          <w:sz w:val="22"/>
          <w:szCs w:val="22"/>
        </w:rPr>
        <w:t xml:space="preserve">infrastructure projects in Bosnia and </w:t>
      </w:r>
      <w:proofErr w:type="gramStart"/>
      <w:r w:rsidRPr="00A35144">
        <w:rPr>
          <w:rFonts w:asciiTheme="minorHAnsi" w:eastAsia="Calibri" w:hAnsiTheme="minorHAnsi" w:cstheme="minorHAnsi"/>
          <w:color w:val="000000"/>
          <w:sz w:val="22"/>
          <w:szCs w:val="22"/>
        </w:rPr>
        <w:t>Herzegovina;</w:t>
      </w:r>
      <w:proofErr w:type="gramEnd"/>
      <w:r w:rsidRPr="00A35144">
        <w:rPr>
          <w:rFonts w:asciiTheme="minorHAnsi" w:eastAsia="Calibri" w:hAnsiTheme="minorHAnsi" w:cstheme="minorHAnsi"/>
          <w:color w:val="000000"/>
          <w:sz w:val="22"/>
          <w:szCs w:val="22"/>
        </w:rPr>
        <w:t xml:space="preserve"> </w:t>
      </w:r>
    </w:p>
    <w:p w14:paraId="21F8B7B5" w14:textId="715EBF52" w:rsidR="00FE477C" w:rsidRPr="00A35144" w:rsidRDefault="00FE477C" w:rsidP="00FE477C">
      <w:pPr>
        <w:autoSpaceDE w:val="0"/>
        <w:autoSpaceDN w:val="0"/>
        <w:adjustRightInd w:val="0"/>
        <w:jc w:val="both"/>
        <w:rPr>
          <w:rFonts w:asciiTheme="minorHAnsi" w:eastAsia="Calibri" w:hAnsiTheme="minorHAnsi" w:cstheme="minorHAnsi"/>
          <w:color w:val="000000"/>
          <w:sz w:val="22"/>
          <w:szCs w:val="22"/>
        </w:rPr>
      </w:pPr>
      <w:r w:rsidRPr="00A35144">
        <w:rPr>
          <w:rFonts w:asciiTheme="minorHAnsi" w:eastAsia="Calibri" w:hAnsiTheme="minorHAnsi" w:cstheme="minorHAnsi"/>
          <w:color w:val="000000"/>
          <w:sz w:val="22"/>
          <w:szCs w:val="22"/>
        </w:rPr>
        <w:lastRenderedPageBreak/>
        <w:t xml:space="preserve">Outcome 5: To implement cost-optimal, green jobs generating and emission reducing </w:t>
      </w:r>
      <w:r w:rsidR="000A437A" w:rsidRPr="00A35144">
        <w:rPr>
          <w:rFonts w:asciiTheme="minorHAnsi" w:eastAsia="Calibri" w:hAnsiTheme="minorHAnsi" w:cstheme="minorHAnsi"/>
          <w:color w:val="000000"/>
          <w:sz w:val="22"/>
          <w:szCs w:val="22"/>
        </w:rPr>
        <w:t xml:space="preserve">Energy Efficiency / Renewable Sources </w:t>
      </w:r>
      <w:r w:rsidRPr="00A35144">
        <w:rPr>
          <w:rFonts w:asciiTheme="minorHAnsi" w:eastAsia="Calibri" w:hAnsiTheme="minorHAnsi" w:cstheme="minorHAnsi"/>
          <w:color w:val="000000"/>
          <w:sz w:val="22"/>
          <w:szCs w:val="22"/>
        </w:rPr>
        <w:t xml:space="preserve">infrastructure projects in Bosnia and </w:t>
      </w:r>
      <w:proofErr w:type="gramStart"/>
      <w:r w:rsidRPr="00A35144">
        <w:rPr>
          <w:rFonts w:asciiTheme="minorHAnsi" w:eastAsia="Calibri" w:hAnsiTheme="minorHAnsi" w:cstheme="minorHAnsi"/>
          <w:color w:val="000000"/>
          <w:sz w:val="22"/>
          <w:szCs w:val="22"/>
        </w:rPr>
        <w:t>Herzegovina;</w:t>
      </w:r>
      <w:proofErr w:type="gramEnd"/>
      <w:r w:rsidRPr="00A35144">
        <w:rPr>
          <w:rFonts w:asciiTheme="minorHAnsi" w:eastAsia="Calibri" w:hAnsiTheme="minorHAnsi" w:cstheme="minorHAnsi"/>
          <w:color w:val="000000"/>
          <w:sz w:val="22"/>
          <w:szCs w:val="22"/>
        </w:rPr>
        <w:t xml:space="preserve"> </w:t>
      </w:r>
    </w:p>
    <w:p w14:paraId="5DAC58B8" w14:textId="2C34D74C" w:rsidR="00FE477C" w:rsidRPr="00A35144" w:rsidRDefault="00FE477C" w:rsidP="00FE477C">
      <w:pPr>
        <w:autoSpaceDE w:val="0"/>
        <w:autoSpaceDN w:val="0"/>
        <w:adjustRightInd w:val="0"/>
        <w:jc w:val="both"/>
        <w:rPr>
          <w:rFonts w:asciiTheme="minorHAnsi" w:eastAsia="Calibri" w:hAnsiTheme="minorHAnsi" w:cstheme="minorHAnsi"/>
          <w:color w:val="000000"/>
          <w:sz w:val="22"/>
          <w:szCs w:val="22"/>
        </w:rPr>
      </w:pPr>
      <w:r w:rsidRPr="00A35144">
        <w:rPr>
          <w:rFonts w:asciiTheme="minorHAnsi" w:eastAsia="Calibri" w:hAnsiTheme="minorHAnsi" w:cstheme="minorHAnsi"/>
          <w:color w:val="000000"/>
          <w:sz w:val="22"/>
          <w:szCs w:val="22"/>
        </w:rPr>
        <w:t xml:space="preserve">Outcome 6: To increase general public’s understanding of </w:t>
      </w:r>
      <w:r w:rsidR="000A437A" w:rsidRPr="00A35144">
        <w:rPr>
          <w:rFonts w:asciiTheme="minorHAnsi" w:eastAsia="Calibri" w:hAnsiTheme="minorHAnsi" w:cstheme="minorHAnsi"/>
          <w:color w:val="000000"/>
          <w:sz w:val="22"/>
          <w:szCs w:val="22"/>
        </w:rPr>
        <w:t xml:space="preserve">Energy Efficiency / Renewable Sources </w:t>
      </w:r>
      <w:proofErr w:type="gramStart"/>
      <w:r w:rsidRPr="00A35144">
        <w:rPr>
          <w:rFonts w:asciiTheme="minorHAnsi" w:eastAsia="Calibri" w:hAnsiTheme="minorHAnsi" w:cstheme="minorHAnsi"/>
          <w:color w:val="000000"/>
          <w:sz w:val="22"/>
          <w:szCs w:val="22"/>
        </w:rPr>
        <w:t>benefits;</w:t>
      </w:r>
      <w:proofErr w:type="gramEnd"/>
    </w:p>
    <w:p w14:paraId="5A061194" w14:textId="14415DB7" w:rsidR="00FE477C" w:rsidRPr="00A35144" w:rsidRDefault="00FE477C" w:rsidP="0033219C">
      <w:pPr>
        <w:autoSpaceDE w:val="0"/>
        <w:autoSpaceDN w:val="0"/>
        <w:adjustRightInd w:val="0"/>
        <w:jc w:val="both"/>
        <w:rPr>
          <w:rFonts w:asciiTheme="minorHAnsi" w:eastAsia="Calibri" w:hAnsiTheme="minorHAnsi" w:cstheme="minorHAnsi"/>
          <w:color w:val="000000"/>
          <w:sz w:val="22"/>
          <w:szCs w:val="22"/>
        </w:rPr>
      </w:pPr>
      <w:r w:rsidRPr="00A35144">
        <w:rPr>
          <w:rFonts w:asciiTheme="minorHAnsi" w:eastAsia="Calibri" w:hAnsiTheme="minorHAnsi" w:cstheme="minorHAnsi"/>
          <w:color w:val="000000"/>
          <w:sz w:val="22"/>
          <w:szCs w:val="22"/>
        </w:rPr>
        <w:t xml:space="preserve">Outcome 7: To provide access to energy for off grid households in Bosnia and Herzegovina.  </w:t>
      </w:r>
    </w:p>
    <w:p w14:paraId="3AD49706" w14:textId="7F400B27" w:rsidR="00F86624" w:rsidRPr="002A7985" w:rsidRDefault="00276A16" w:rsidP="0033219C">
      <w:pPr>
        <w:pStyle w:val="Default"/>
        <w:jc w:val="both"/>
        <w:rPr>
          <w:rFonts w:asciiTheme="minorHAnsi" w:hAnsiTheme="minorHAnsi" w:cstheme="minorHAnsi"/>
          <w:sz w:val="22"/>
          <w:szCs w:val="22"/>
          <w:lang w:val="en-GB"/>
        </w:rPr>
      </w:pPr>
      <w:r w:rsidRPr="002A7985">
        <w:rPr>
          <w:rFonts w:asciiTheme="minorHAnsi" w:hAnsiTheme="minorHAnsi" w:cstheme="minorHAnsi"/>
          <w:i/>
          <w:sz w:val="22"/>
          <w:szCs w:val="22"/>
          <w:lang w:val="en-GB"/>
        </w:rPr>
        <w:t xml:space="preserve">Detailed outline of the </w:t>
      </w:r>
      <w:r w:rsidR="00EA673E" w:rsidRPr="002A7985">
        <w:rPr>
          <w:rFonts w:asciiTheme="minorHAnsi" w:hAnsiTheme="minorHAnsi" w:cstheme="minorHAnsi"/>
          <w:i/>
          <w:sz w:val="22"/>
          <w:szCs w:val="22"/>
          <w:lang w:val="en-GB"/>
        </w:rPr>
        <w:t>Project</w:t>
      </w:r>
      <w:r w:rsidRPr="002A7985">
        <w:rPr>
          <w:rFonts w:asciiTheme="minorHAnsi" w:hAnsiTheme="minorHAnsi" w:cstheme="minorHAnsi"/>
          <w:i/>
          <w:sz w:val="22"/>
          <w:szCs w:val="22"/>
          <w:lang w:val="en-GB"/>
        </w:rPr>
        <w:t xml:space="preserve"> </w:t>
      </w:r>
      <w:r w:rsidR="00A25B05" w:rsidRPr="002A7985">
        <w:rPr>
          <w:rFonts w:asciiTheme="minorHAnsi" w:hAnsiTheme="minorHAnsi" w:cstheme="minorHAnsi"/>
          <w:i/>
          <w:sz w:val="22"/>
          <w:szCs w:val="22"/>
          <w:lang w:val="en-GB"/>
        </w:rPr>
        <w:t>Result Framework</w:t>
      </w:r>
      <w:r w:rsidRPr="002A7985">
        <w:rPr>
          <w:rFonts w:asciiTheme="minorHAnsi" w:hAnsiTheme="minorHAnsi" w:cstheme="minorHAnsi"/>
          <w:i/>
          <w:sz w:val="22"/>
          <w:szCs w:val="22"/>
          <w:lang w:val="en-GB"/>
        </w:rPr>
        <w:t xml:space="preserve"> </w:t>
      </w:r>
      <w:r w:rsidR="00FF78B9" w:rsidRPr="002A7985">
        <w:rPr>
          <w:rFonts w:asciiTheme="minorHAnsi" w:hAnsiTheme="minorHAnsi" w:cstheme="minorHAnsi"/>
          <w:i/>
          <w:sz w:val="22"/>
          <w:szCs w:val="22"/>
          <w:lang w:val="en-GB"/>
        </w:rPr>
        <w:t xml:space="preserve">is available in </w:t>
      </w:r>
      <w:hyperlink r:id="rId14" w:history="1">
        <w:r w:rsidRPr="001D1DA9">
          <w:rPr>
            <w:rStyle w:val="Hyperlink"/>
            <w:rFonts w:asciiTheme="minorHAnsi" w:hAnsiTheme="minorHAnsi" w:cstheme="minorHAnsi"/>
            <w:i/>
            <w:sz w:val="22"/>
            <w:szCs w:val="22"/>
            <w:lang w:val="en-GB"/>
          </w:rPr>
          <w:t>Annex 1</w:t>
        </w:r>
      </w:hyperlink>
      <w:r w:rsidRPr="002A7985">
        <w:rPr>
          <w:rFonts w:asciiTheme="minorHAnsi" w:hAnsiTheme="minorHAnsi" w:cstheme="minorHAnsi"/>
          <w:i/>
          <w:sz w:val="22"/>
          <w:szCs w:val="22"/>
          <w:lang w:val="en-GB"/>
        </w:rPr>
        <w:t>.</w:t>
      </w:r>
      <w:r w:rsidRPr="002A7985">
        <w:rPr>
          <w:rFonts w:asciiTheme="minorHAnsi" w:hAnsiTheme="minorHAnsi" w:cstheme="minorHAnsi"/>
          <w:sz w:val="22"/>
          <w:szCs w:val="22"/>
          <w:lang w:val="en-GB"/>
        </w:rPr>
        <w:t xml:space="preserve"> </w:t>
      </w:r>
      <w:r w:rsidR="00876996" w:rsidRPr="002A7985">
        <w:rPr>
          <w:rFonts w:asciiTheme="minorHAnsi" w:hAnsiTheme="minorHAnsi" w:cstheme="minorHAnsi"/>
          <w:sz w:val="22"/>
          <w:szCs w:val="22"/>
          <w:lang w:val="en-GB"/>
        </w:rPr>
        <w:t xml:space="preserve"> </w:t>
      </w:r>
    </w:p>
    <w:p w14:paraId="2B112D54" w14:textId="77777777" w:rsidR="009D68A3" w:rsidRPr="002A7985" w:rsidRDefault="009D68A3" w:rsidP="00FC5823">
      <w:pPr>
        <w:jc w:val="both"/>
        <w:rPr>
          <w:rFonts w:asciiTheme="minorHAnsi" w:hAnsiTheme="minorHAnsi" w:cstheme="minorHAnsi"/>
          <w:sz w:val="22"/>
          <w:szCs w:val="22"/>
          <w:lang w:val="en-GB"/>
        </w:rPr>
      </w:pPr>
    </w:p>
    <w:p w14:paraId="2D271E73" w14:textId="2D96C6C1" w:rsidR="001E4380" w:rsidRPr="002A7985" w:rsidRDefault="00636F93" w:rsidP="00276A16">
      <w:pPr>
        <w:jc w:val="both"/>
        <w:rPr>
          <w:rFonts w:asciiTheme="minorHAnsi" w:hAnsiTheme="minorHAnsi" w:cstheme="minorHAnsi"/>
          <w:sz w:val="22"/>
          <w:szCs w:val="22"/>
          <w:lang w:val="en-GB"/>
        </w:rPr>
      </w:pPr>
      <w:r w:rsidRPr="00795A4A">
        <w:rPr>
          <w:rFonts w:asciiTheme="minorHAnsi" w:hAnsiTheme="minorHAnsi" w:cstheme="minorHAnsi"/>
          <w:sz w:val="22"/>
          <w:szCs w:val="22"/>
          <w:u w:val="single"/>
          <w:lang w:val="en-GB"/>
        </w:rPr>
        <w:t>Partnership</w:t>
      </w:r>
      <w:r w:rsidR="00480EF5">
        <w:rPr>
          <w:rFonts w:asciiTheme="minorHAnsi" w:hAnsiTheme="minorHAnsi" w:cstheme="minorHAnsi"/>
          <w:sz w:val="22"/>
          <w:szCs w:val="22"/>
          <w:u w:val="single"/>
          <w:lang w:val="en-GB"/>
        </w:rPr>
        <w:t>s</w:t>
      </w:r>
      <w:r w:rsidR="00AF45A3" w:rsidRPr="00795A4A">
        <w:rPr>
          <w:rFonts w:asciiTheme="minorHAnsi" w:hAnsiTheme="minorHAnsi" w:cstheme="minorHAnsi"/>
          <w:sz w:val="22"/>
          <w:szCs w:val="22"/>
          <w:u w:val="single"/>
          <w:lang w:val="en-GB"/>
        </w:rPr>
        <w:t>:</w:t>
      </w:r>
      <w:r w:rsidR="00AF45A3" w:rsidRPr="00795A4A">
        <w:rPr>
          <w:rFonts w:asciiTheme="minorHAnsi" w:hAnsiTheme="minorHAnsi" w:cstheme="minorHAnsi"/>
          <w:sz w:val="22"/>
          <w:szCs w:val="22"/>
          <w:lang w:val="en-GB"/>
        </w:rPr>
        <w:t xml:space="preserve"> </w:t>
      </w:r>
      <w:r w:rsidR="00203391" w:rsidRPr="00795A4A">
        <w:rPr>
          <w:rFonts w:asciiTheme="minorHAnsi" w:hAnsiTheme="minorHAnsi" w:cstheme="minorHAnsi"/>
          <w:sz w:val="22"/>
          <w:szCs w:val="22"/>
          <w:lang w:val="en-GB"/>
        </w:rPr>
        <w:t>Project Board,</w:t>
      </w:r>
      <w:r w:rsidR="00371B02">
        <w:rPr>
          <w:rFonts w:asciiTheme="minorHAnsi" w:hAnsiTheme="minorHAnsi" w:cstheme="minorHAnsi"/>
          <w:sz w:val="22"/>
          <w:szCs w:val="22"/>
          <w:lang w:val="en-GB"/>
        </w:rPr>
        <w:t xml:space="preserve"> consisted of representatives from </w:t>
      </w:r>
      <w:r w:rsidR="00D64848">
        <w:rPr>
          <w:rFonts w:asciiTheme="minorHAnsi" w:hAnsiTheme="minorHAnsi" w:cstheme="minorHAnsi"/>
          <w:sz w:val="22"/>
          <w:szCs w:val="22"/>
          <w:lang w:val="en-GB"/>
        </w:rPr>
        <w:t xml:space="preserve">the </w:t>
      </w:r>
      <w:r w:rsidR="00371B02">
        <w:rPr>
          <w:rFonts w:asciiTheme="minorHAnsi" w:hAnsiTheme="minorHAnsi" w:cstheme="minorHAnsi"/>
          <w:sz w:val="22"/>
          <w:szCs w:val="22"/>
          <w:lang w:val="en-GB"/>
        </w:rPr>
        <w:t>Ministry of Foreign Trade and Economic Relations</w:t>
      </w:r>
      <w:r w:rsidR="00D64848">
        <w:rPr>
          <w:rFonts w:asciiTheme="minorHAnsi" w:hAnsiTheme="minorHAnsi" w:cstheme="minorHAnsi"/>
          <w:sz w:val="22"/>
          <w:szCs w:val="22"/>
          <w:lang w:val="en-GB"/>
        </w:rPr>
        <w:t xml:space="preserve"> of</w:t>
      </w:r>
      <w:r w:rsidR="00371B02">
        <w:rPr>
          <w:rFonts w:asciiTheme="minorHAnsi" w:hAnsiTheme="minorHAnsi" w:cstheme="minorHAnsi"/>
          <w:sz w:val="22"/>
          <w:szCs w:val="22"/>
          <w:lang w:val="en-GB"/>
        </w:rPr>
        <w:t xml:space="preserve"> </w:t>
      </w:r>
      <w:r w:rsidR="00371B02" w:rsidRPr="00795A4A">
        <w:rPr>
          <w:rFonts w:asciiTheme="minorHAnsi" w:hAnsiTheme="minorHAnsi" w:cstheme="minorHAnsi"/>
          <w:sz w:val="22"/>
          <w:szCs w:val="22"/>
          <w:lang w:val="en-GB"/>
        </w:rPr>
        <w:t>Bosnia and</w:t>
      </w:r>
      <w:r w:rsidR="00371B02">
        <w:rPr>
          <w:rFonts w:asciiTheme="minorHAnsi" w:hAnsiTheme="minorHAnsi" w:cstheme="minorHAnsi"/>
          <w:sz w:val="22"/>
          <w:szCs w:val="22"/>
          <w:lang w:val="en-GB"/>
        </w:rPr>
        <w:t xml:space="preserve"> Herzegovina and both</w:t>
      </w:r>
      <w:r w:rsidR="00D64848">
        <w:rPr>
          <w:rFonts w:asciiTheme="minorHAnsi" w:hAnsiTheme="minorHAnsi" w:cstheme="minorHAnsi"/>
          <w:sz w:val="22"/>
          <w:szCs w:val="22"/>
          <w:lang w:val="en-GB"/>
        </w:rPr>
        <w:t xml:space="preserve"> </w:t>
      </w:r>
      <w:r w:rsidR="00371B02">
        <w:rPr>
          <w:rFonts w:asciiTheme="minorHAnsi" w:hAnsiTheme="minorHAnsi" w:cstheme="minorHAnsi"/>
          <w:sz w:val="22"/>
          <w:szCs w:val="22"/>
          <w:lang w:val="en-GB"/>
        </w:rPr>
        <w:t>entity Environmental Funds,</w:t>
      </w:r>
      <w:r w:rsidR="00203391" w:rsidRPr="002A7985">
        <w:rPr>
          <w:rFonts w:asciiTheme="minorHAnsi" w:hAnsiTheme="minorHAnsi" w:cstheme="minorHAnsi"/>
          <w:sz w:val="22"/>
          <w:szCs w:val="22"/>
          <w:lang w:val="en-GB"/>
        </w:rPr>
        <w:t xml:space="preserve"> is responsible for providing strategic guidance and overseeing the</w:t>
      </w:r>
      <w:r w:rsidR="009A7C7A">
        <w:rPr>
          <w:rFonts w:asciiTheme="minorHAnsi" w:hAnsiTheme="minorHAnsi" w:cstheme="minorHAnsi"/>
          <w:sz w:val="22"/>
          <w:szCs w:val="22"/>
          <w:lang w:val="en-GB"/>
        </w:rPr>
        <w:t xml:space="preserve"> </w:t>
      </w:r>
      <w:r w:rsidR="00BB244C" w:rsidRPr="00BB244C">
        <w:rPr>
          <w:rFonts w:asciiTheme="minorHAnsi" w:hAnsiTheme="minorHAnsi" w:cstheme="minorHAnsi"/>
          <w:sz w:val="22"/>
          <w:szCs w:val="22"/>
          <w:lang w:val="en-GB"/>
        </w:rPr>
        <w:t>Green Economic Development 2</w:t>
      </w:r>
      <w:r w:rsidR="00BB244C" w:rsidRPr="004C60AC">
        <w:rPr>
          <w:rFonts w:asciiTheme="minorHAnsi" w:hAnsiTheme="minorHAnsi" w:cstheme="minorHAnsi"/>
          <w:sz w:val="22"/>
          <w:szCs w:val="22"/>
          <w:vertAlign w:val="superscript"/>
          <w:lang w:val="en-GB"/>
        </w:rPr>
        <w:t>nd</w:t>
      </w:r>
      <w:r w:rsidR="00BB244C">
        <w:rPr>
          <w:rFonts w:asciiTheme="minorHAnsi" w:hAnsiTheme="minorHAnsi" w:cstheme="minorHAnsi"/>
          <w:sz w:val="22"/>
          <w:szCs w:val="22"/>
          <w:lang w:val="en-GB"/>
        </w:rPr>
        <w:t xml:space="preserve"> </w:t>
      </w:r>
      <w:r w:rsidR="00BB244C" w:rsidRPr="00BB244C">
        <w:rPr>
          <w:rFonts w:asciiTheme="minorHAnsi" w:hAnsiTheme="minorHAnsi" w:cstheme="minorHAnsi"/>
          <w:sz w:val="22"/>
          <w:szCs w:val="22"/>
          <w:lang w:val="en-GB"/>
        </w:rPr>
        <w:t>phase</w:t>
      </w:r>
      <w:r w:rsidR="00BB244C">
        <w:rPr>
          <w:rFonts w:asciiTheme="minorHAnsi" w:hAnsiTheme="minorHAnsi" w:cstheme="minorHAnsi"/>
          <w:sz w:val="22"/>
          <w:szCs w:val="22"/>
          <w:lang w:val="en-GB"/>
        </w:rPr>
        <w:t xml:space="preserve"> project</w:t>
      </w:r>
      <w:r w:rsidR="00203391" w:rsidRPr="002A7985">
        <w:rPr>
          <w:rFonts w:asciiTheme="minorHAnsi" w:hAnsiTheme="minorHAnsi" w:cstheme="minorHAnsi"/>
          <w:sz w:val="22"/>
          <w:szCs w:val="22"/>
          <w:lang w:val="en-GB"/>
        </w:rPr>
        <w:t xml:space="preserve"> implementation. </w:t>
      </w:r>
      <w:r w:rsidR="00EC254C">
        <w:rPr>
          <w:rFonts w:asciiTheme="minorHAnsi" w:hAnsiTheme="minorHAnsi" w:cstheme="minorHAnsi"/>
          <w:sz w:val="22"/>
          <w:szCs w:val="22"/>
          <w:lang w:val="en-GB"/>
        </w:rPr>
        <w:t>T</w:t>
      </w:r>
      <w:r w:rsidR="00D2167E">
        <w:rPr>
          <w:rFonts w:asciiTheme="minorHAnsi" w:hAnsiTheme="minorHAnsi" w:cstheme="minorHAnsi"/>
          <w:sz w:val="22"/>
          <w:szCs w:val="22"/>
          <w:lang w:val="en-GB"/>
        </w:rPr>
        <w:t xml:space="preserve">he project partners with different levels of governments </w:t>
      </w:r>
      <w:r w:rsidR="00EC254C">
        <w:rPr>
          <w:rFonts w:asciiTheme="minorHAnsi" w:hAnsiTheme="minorHAnsi" w:cstheme="minorHAnsi"/>
          <w:sz w:val="22"/>
          <w:szCs w:val="22"/>
          <w:lang w:val="en-GB"/>
        </w:rPr>
        <w:t>in Bosnia and Herzegovina</w:t>
      </w:r>
      <w:r w:rsidR="00D2167E">
        <w:rPr>
          <w:rFonts w:asciiTheme="minorHAnsi" w:hAnsiTheme="minorHAnsi" w:cstheme="minorHAnsi"/>
          <w:sz w:val="22"/>
          <w:szCs w:val="22"/>
          <w:lang w:val="en-GB"/>
        </w:rPr>
        <w:t xml:space="preserve"> to implement specific project components. </w:t>
      </w:r>
      <w:r w:rsidR="00BB244C" w:rsidRPr="00BB244C">
        <w:rPr>
          <w:rFonts w:asciiTheme="minorHAnsi" w:hAnsiTheme="minorHAnsi" w:cstheme="minorHAnsi"/>
          <w:sz w:val="22"/>
          <w:szCs w:val="22"/>
          <w:lang w:val="en-GB"/>
        </w:rPr>
        <w:t>Green Economic Development 2</w:t>
      </w:r>
      <w:r w:rsidR="00BB244C" w:rsidRPr="00841E76">
        <w:rPr>
          <w:rFonts w:asciiTheme="minorHAnsi" w:hAnsiTheme="minorHAnsi" w:cstheme="minorHAnsi"/>
          <w:sz w:val="22"/>
          <w:szCs w:val="22"/>
          <w:vertAlign w:val="superscript"/>
          <w:lang w:val="en-GB"/>
        </w:rPr>
        <w:t>nd</w:t>
      </w:r>
      <w:r w:rsidR="00BB244C">
        <w:rPr>
          <w:rFonts w:asciiTheme="minorHAnsi" w:hAnsiTheme="minorHAnsi" w:cstheme="minorHAnsi"/>
          <w:sz w:val="22"/>
          <w:szCs w:val="22"/>
          <w:lang w:val="en-GB"/>
        </w:rPr>
        <w:t xml:space="preserve"> </w:t>
      </w:r>
      <w:r w:rsidR="00BB244C" w:rsidRPr="00BB244C">
        <w:rPr>
          <w:rFonts w:asciiTheme="minorHAnsi" w:hAnsiTheme="minorHAnsi" w:cstheme="minorHAnsi"/>
          <w:sz w:val="22"/>
          <w:szCs w:val="22"/>
          <w:lang w:val="en-GB"/>
        </w:rPr>
        <w:t>phase</w:t>
      </w:r>
      <w:r w:rsidR="00BB244C">
        <w:rPr>
          <w:rFonts w:asciiTheme="minorHAnsi" w:hAnsiTheme="minorHAnsi" w:cstheme="minorHAnsi"/>
          <w:sz w:val="22"/>
          <w:szCs w:val="22"/>
          <w:lang w:val="en-GB"/>
        </w:rPr>
        <w:t xml:space="preserve"> project</w:t>
      </w:r>
      <w:r w:rsidR="00BB244C" w:rsidRPr="002A7985">
        <w:rPr>
          <w:rFonts w:asciiTheme="minorHAnsi" w:hAnsiTheme="minorHAnsi" w:cstheme="minorHAnsi"/>
          <w:sz w:val="22"/>
          <w:szCs w:val="22"/>
          <w:lang w:val="en-GB"/>
        </w:rPr>
        <w:t xml:space="preserve"> </w:t>
      </w:r>
      <w:r w:rsidR="00EC579B">
        <w:rPr>
          <w:rFonts w:asciiTheme="minorHAnsi" w:hAnsiTheme="minorHAnsi" w:cstheme="minorHAnsi"/>
          <w:sz w:val="22"/>
          <w:szCs w:val="22"/>
          <w:lang w:val="en-GB"/>
        </w:rPr>
        <w:t xml:space="preserve">created partner relationships </w:t>
      </w:r>
      <w:r w:rsidR="002B33FA">
        <w:rPr>
          <w:rFonts w:asciiTheme="minorHAnsi" w:hAnsiTheme="minorHAnsi" w:cstheme="minorHAnsi"/>
          <w:sz w:val="22"/>
          <w:szCs w:val="22"/>
          <w:lang w:val="en-GB"/>
        </w:rPr>
        <w:t xml:space="preserve">with 8 </w:t>
      </w:r>
      <w:r w:rsidR="00EC579B">
        <w:rPr>
          <w:rFonts w:asciiTheme="minorHAnsi" w:hAnsiTheme="minorHAnsi" w:cstheme="minorHAnsi"/>
          <w:sz w:val="22"/>
          <w:szCs w:val="22"/>
          <w:lang w:val="en-GB"/>
        </w:rPr>
        <w:t>C</w:t>
      </w:r>
      <w:r w:rsidR="009664F8">
        <w:rPr>
          <w:rFonts w:asciiTheme="minorHAnsi" w:hAnsiTheme="minorHAnsi" w:cstheme="minorHAnsi"/>
          <w:sz w:val="22"/>
          <w:szCs w:val="22"/>
          <w:lang w:val="en-GB"/>
        </w:rPr>
        <w:t xml:space="preserve">antonal </w:t>
      </w:r>
      <w:r w:rsidR="00EC579B">
        <w:rPr>
          <w:rFonts w:asciiTheme="minorHAnsi" w:hAnsiTheme="minorHAnsi" w:cstheme="minorHAnsi"/>
          <w:sz w:val="22"/>
          <w:szCs w:val="22"/>
          <w:lang w:val="en-GB"/>
        </w:rPr>
        <w:t xml:space="preserve">and </w:t>
      </w:r>
      <w:r w:rsidR="002E572B">
        <w:rPr>
          <w:rFonts w:asciiTheme="minorHAnsi" w:hAnsiTheme="minorHAnsi" w:cstheme="minorHAnsi"/>
          <w:sz w:val="22"/>
          <w:szCs w:val="22"/>
          <w:lang w:val="en-GB"/>
        </w:rPr>
        <w:t xml:space="preserve">35 Local </w:t>
      </w:r>
      <w:r w:rsidR="00785BF0">
        <w:rPr>
          <w:rFonts w:asciiTheme="minorHAnsi" w:hAnsiTheme="minorHAnsi" w:cstheme="minorHAnsi"/>
          <w:sz w:val="22"/>
          <w:szCs w:val="22"/>
          <w:lang w:val="en-GB"/>
        </w:rPr>
        <w:t>Governments</w:t>
      </w:r>
      <w:r w:rsidR="002E572B">
        <w:rPr>
          <w:rFonts w:asciiTheme="minorHAnsi" w:hAnsiTheme="minorHAnsi" w:cstheme="minorHAnsi"/>
          <w:sz w:val="22"/>
          <w:szCs w:val="22"/>
          <w:lang w:val="en-GB"/>
        </w:rPr>
        <w:t xml:space="preserve"> </w:t>
      </w:r>
      <w:r w:rsidR="009664F8">
        <w:rPr>
          <w:rFonts w:asciiTheme="minorHAnsi" w:hAnsiTheme="minorHAnsi" w:cstheme="minorHAnsi"/>
          <w:sz w:val="22"/>
          <w:szCs w:val="22"/>
          <w:lang w:val="en-GB"/>
        </w:rPr>
        <w:t>for the purpose of implementation of infrastructural work</w:t>
      </w:r>
      <w:r w:rsidR="005334A0">
        <w:rPr>
          <w:rFonts w:asciiTheme="minorHAnsi" w:hAnsiTheme="minorHAnsi" w:cstheme="minorHAnsi"/>
          <w:sz w:val="22"/>
          <w:szCs w:val="22"/>
          <w:lang w:val="en-GB"/>
        </w:rPr>
        <w:t xml:space="preserve">s. </w:t>
      </w:r>
      <w:r w:rsidR="00785BF0">
        <w:rPr>
          <w:rFonts w:asciiTheme="minorHAnsi" w:hAnsiTheme="minorHAnsi" w:cstheme="minorHAnsi"/>
          <w:sz w:val="22"/>
          <w:szCs w:val="22"/>
          <w:lang w:val="en-GB"/>
        </w:rPr>
        <w:t>Additionally, the project has</w:t>
      </w:r>
      <w:r w:rsidR="00040E6A">
        <w:rPr>
          <w:rFonts w:asciiTheme="minorHAnsi" w:hAnsiTheme="minorHAnsi" w:cstheme="minorHAnsi"/>
          <w:sz w:val="22"/>
          <w:szCs w:val="22"/>
          <w:lang w:val="en-GB"/>
        </w:rPr>
        <w:t xml:space="preserve"> a successful partnership</w:t>
      </w:r>
      <w:r w:rsidR="00785BF0">
        <w:rPr>
          <w:rFonts w:asciiTheme="minorHAnsi" w:hAnsiTheme="minorHAnsi" w:cstheme="minorHAnsi"/>
          <w:sz w:val="22"/>
          <w:szCs w:val="22"/>
          <w:lang w:val="en-GB"/>
        </w:rPr>
        <w:t xml:space="preserve"> with relevant en</w:t>
      </w:r>
      <w:r w:rsidR="00F54B9A">
        <w:rPr>
          <w:rFonts w:asciiTheme="minorHAnsi" w:hAnsiTheme="minorHAnsi" w:cstheme="minorHAnsi"/>
          <w:sz w:val="22"/>
          <w:szCs w:val="22"/>
          <w:lang w:val="en-GB"/>
        </w:rPr>
        <w:t>tities ministries in the field of energy and environmental protection with whom it works closely on capacity building and development of reporting mechanisms.</w:t>
      </w:r>
      <w:r w:rsidR="00F11EA2" w:rsidRPr="002A7985">
        <w:rPr>
          <w:rFonts w:asciiTheme="minorHAnsi" w:hAnsiTheme="minorHAnsi" w:cstheme="minorHAnsi"/>
          <w:sz w:val="22"/>
          <w:szCs w:val="22"/>
          <w:lang w:val="en-GB"/>
        </w:rPr>
        <w:t xml:space="preserve"> </w:t>
      </w:r>
      <w:r w:rsidR="003E3DF7" w:rsidRPr="002A7985">
        <w:rPr>
          <w:rFonts w:asciiTheme="minorHAnsi" w:hAnsiTheme="minorHAnsi" w:cstheme="minorHAnsi"/>
          <w:i/>
          <w:sz w:val="22"/>
          <w:szCs w:val="22"/>
          <w:lang w:val="en-GB"/>
        </w:rPr>
        <w:t>O</w:t>
      </w:r>
      <w:r w:rsidR="001E4380" w:rsidRPr="002A7985">
        <w:rPr>
          <w:rFonts w:asciiTheme="minorHAnsi" w:hAnsiTheme="minorHAnsi" w:cstheme="minorHAnsi"/>
          <w:i/>
          <w:sz w:val="22"/>
          <w:szCs w:val="22"/>
          <w:lang w:val="en-GB"/>
        </w:rPr>
        <w:t xml:space="preserve">verview of </w:t>
      </w:r>
      <w:r w:rsidR="00C5634E" w:rsidRPr="002A7985">
        <w:rPr>
          <w:rFonts w:asciiTheme="minorHAnsi" w:hAnsiTheme="minorHAnsi" w:cstheme="minorHAnsi"/>
          <w:i/>
          <w:sz w:val="22"/>
          <w:szCs w:val="22"/>
          <w:lang w:val="en-GB"/>
        </w:rPr>
        <w:t>key stakeholders and partners</w:t>
      </w:r>
      <w:r w:rsidR="00211674" w:rsidRPr="002A7985">
        <w:rPr>
          <w:rFonts w:asciiTheme="minorHAnsi" w:hAnsiTheme="minorHAnsi" w:cstheme="minorHAnsi"/>
          <w:i/>
          <w:sz w:val="22"/>
          <w:szCs w:val="22"/>
          <w:lang w:val="en-GB"/>
        </w:rPr>
        <w:t xml:space="preserve"> and </w:t>
      </w:r>
      <w:r w:rsidR="00071E4F" w:rsidRPr="002A7985">
        <w:rPr>
          <w:rFonts w:asciiTheme="minorHAnsi" w:hAnsiTheme="minorHAnsi" w:cstheme="minorHAnsi"/>
          <w:i/>
          <w:sz w:val="22"/>
          <w:szCs w:val="22"/>
          <w:lang w:val="en-GB"/>
        </w:rPr>
        <w:t>their roles in evaluation</w:t>
      </w:r>
      <w:r w:rsidR="001E4380" w:rsidRPr="002A7985">
        <w:rPr>
          <w:rFonts w:asciiTheme="minorHAnsi" w:hAnsiTheme="minorHAnsi" w:cstheme="minorHAnsi"/>
          <w:i/>
          <w:sz w:val="22"/>
          <w:szCs w:val="22"/>
          <w:lang w:val="en-GB"/>
        </w:rPr>
        <w:t xml:space="preserve"> is </w:t>
      </w:r>
      <w:r w:rsidR="00B738DB" w:rsidRPr="002A7985">
        <w:rPr>
          <w:rFonts w:asciiTheme="minorHAnsi" w:hAnsiTheme="minorHAnsi" w:cstheme="minorHAnsi"/>
          <w:i/>
          <w:sz w:val="22"/>
          <w:szCs w:val="22"/>
          <w:lang w:val="en-GB"/>
        </w:rPr>
        <w:t xml:space="preserve">provided </w:t>
      </w:r>
      <w:r w:rsidR="001E4380" w:rsidRPr="002A7985">
        <w:rPr>
          <w:rFonts w:asciiTheme="minorHAnsi" w:hAnsiTheme="minorHAnsi" w:cstheme="minorHAnsi"/>
          <w:i/>
          <w:sz w:val="22"/>
          <w:szCs w:val="22"/>
          <w:lang w:val="en-GB"/>
        </w:rPr>
        <w:t xml:space="preserve">in </w:t>
      </w:r>
      <w:hyperlink r:id="rId15" w:history="1">
        <w:r w:rsidR="001E4380" w:rsidRPr="001D1DA9">
          <w:rPr>
            <w:rStyle w:val="Hyperlink"/>
            <w:rFonts w:asciiTheme="minorHAnsi" w:hAnsiTheme="minorHAnsi" w:cstheme="minorHAnsi"/>
            <w:i/>
            <w:sz w:val="22"/>
            <w:szCs w:val="22"/>
            <w:lang w:val="en-GB"/>
          </w:rPr>
          <w:t>Annex</w:t>
        </w:r>
        <w:r w:rsidR="00A91CB7" w:rsidRPr="001D1DA9">
          <w:rPr>
            <w:rStyle w:val="Hyperlink"/>
            <w:rFonts w:asciiTheme="minorHAnsi" w:hAnsiTheme="minorHAnsi" w:cstheme="minorHAnsi"/>
            <w:i/>
            <w:sz w:val="22"/>
            <w:szCs w:val="22"/>
            <w:lang w:val="en-GB"/>
          </w:rPr>
          <w:t xml:space="preserve"> 2</w:t>
        </w:r>
      </w:hyperlink>
      <w:r w:rsidR="001E4380" w:rsidRPr="002A7985">
        <w:rPr>
          <w:rFonts w:asciiTheme="minorHAnsi" w:hAnsiTheme="minorHAnsi" w:cstheme="minorHAnsi"/>
          <w:i/>
          <w:sz w:val="22"/>
          <w:szCs w:val="22"/>
          <w:lang w:val="en-GB"/>
        </w:rPr>
        <w:t>.</w:t>
      </w:r>
      <w:r w:rsidR="001E4380" w:rsidRPr="002A7985">
        <w:rPr>
          <w:rFonts w:asciiTheme="minorHAnsi" w:hAnsiTheme="minorHAnsi" w:cstheme="minorHAnsi"/>
          <w:sz w:val="22"/>
          <w:szCs w:val="22"/>
          <w:lang w:val="en-GB"/>
        </w:rPr>
        <w:t xml:space="preserve"> </w:t>
      </w:r>
    </w:p>
    <w:p w14:paraId="4D52B6DF" w14:textId="77777777" w:rsidR="00223BA2" w:rsidRPr="002A7985" w:rsidRDefault="00223BA2" w:rsidP="00876996">
      <w:pPr>
        <w:rPr>
          <w:rFonts w:asciiTheme="minorHAnsi" w:hAnsiTheme="minorHAnsi" w:cstheme="minorHAnsi"/>
          <w:sz w:val="22"/>
          <w:szCs w:val="22"/>
          <w:lang w:val="en-GB"/>
        </w:rPr>
      </w:pPr>
    </w:p>
    <w:p w14:paraId="1CF752B6" w14:textId="16C0C8BA" w:rsidR="00223BA2" w:rsidRPr="00B95795" w:rsidRDefault="00636F93" w:rsidP="001E2D3A">
      <w:pPr>
        <w:jc w:val="both"/>
        <w:rPr>
          <w:rFonts w:asciiTheme="minorHAnsi" w:hAnsiTheme="minorHAnsi" w:cstheme="minorHAnsi"/>
          <w:sz w:val="22"/>
          <w:szCs w:val="22"/>
          <w:lang w:val="en-GB"/>
        </w:rPr>
      </w:pPr>
      <w:r w:rsidRPr="00014E10">
        <w:rPr>
          <w:rFonts w:asciiTheme="minorHAnsi" w:hAnsiTheme="minorHAnsi" w:cstheme="minorHAnsi"/>
          <w:sz w:val="22"/>
          <w:szCs w:val="22"/>
          <w:u w:val="single"/>
          <w:lang w:val="en-GB"/>
        </w:rPr>
        <w:t>Target groups and beneficiaries</w:t>
      </w:r>
      <w:r w:rsidR="00AF45A3" w:rsidRPr="00014E10">
        <w:rPr>
          <w:rFonts w:asciiTheme="minorHAnsi" w:hAnsiTheme="minorHAnsi" w:cstheme="minorHAnsi"/>
          <w:sz w:val="22"/>
          <w:szCs w:val="22"/>
          <w:u w:val="single"/>
          <w:lang w:val="en-GB"/>
        </w:rPr>
        <w:t>:</w:t>
      </w:r>
      <w:r w:rsidR="00AF45A3" w:rsidRPr="00014E10">
        <w:rPr>
          <w:rFonts w:asciiTheme="minorHAnsi" w:hAnsiTheme="minorHAnsi" w:cstheme="minorHAnsi"/>
          <w:sz w:val="22"/>
          <w:szCs w:val="22"/>
          <w:lang w:val="en-GB"/>
        </w:rPr>
        <w:t xml:space="preserve"> </w:t>
      </w:r>
      <w:r w:rsidR="009241E3" w:rsidRPr="00014E10">
        <w:rPr>
          <w:rFonts w:asciiTheme="minorHAnsi" w:hAnsiTheme="minorHAnsi" w:cstheme="minorHAnsi"/>
          <w:sz w:val="22"/>
          <w:szCs w:val="22"/>
          <w:lang w:val="en-GB"/>
        </w:rPr>
        <w:t xml:space="preserve">Final beneficiaries of </w:t>
      </w:r>
      <w:r w:rsidR="00C5634E" w:rsidRPr="00014E10">
        <w:rPr>
          <w:rFonts w:asciiTheme="minorHAnsi" w:hAnsiTheme="minorHAnsi" w:cstheme="minorHAnsi"/>
          <w:sz w:val="22"/>
          <w:szCs w:val="22"/>
          <w:lang w:val="en-GB"/>
        </w:rPr>
        <w:t xml:space="preserve">the </w:t>
      </w:r>
      <w:r w:rsidR="00BB244C" w:rsidRPr="00BB244C">
        <w:rPr>
          <w:rFonts w:asciiTheme="minorHAnsi" w:hAnsiTheme="minorHAnsi" w:cstheme="minorHAnsi"/>
          <w:sz w:val="22"/>
          <w:szCs w:val="22"/>
          <w:lang w:val="en-GB"/>
        </w:rPr>
        <w:t>Green Economic Development 2</w:t>
      </w:r>
      <w:r w:rsidR="00BB244C" w:rsidRPr="00841E76">
        <w:rPr>
          <w:rFonts w:asciiTheme="minorHAnsi" w:hAnsiTheme="minorHAnsi" w:cstheme="minorHAnsi"/>
          <w:sz w:val="22"/>
          <w:szCs w:val="22"/>
          <w:vertAlign w:val="superscript"/>
          <w:lang w:val="en-GB"/>
        </w:rPr>
        <w:t>nd</w:t>
      </w:r>
      <w:r w:rsidR="00BB244C">
        <w:rPr>
          <w:rFonts w:asciiTheme="minorHAnsi" w:hAnsiTheme="minorHAnsi" w:cstheme="minorHAnsi"/>
          <w:sz w:val="22"/>
          <w:szCs w:val="22"/>
          <w:lang w:val="en-GB"/>
        </w:rPr>
        <w:t xml:space="preserve"> </w:t>
      </w:r>
      <w:r w:rsidR="00BB244C" w:rsidRPr="00BB244C">
        <w:rPr>
          <w:rFonts w:asciiTheme="minorHAnsi" w:hAnsiTheme="minorHAnsi" w:cstheme="minorHAnsi"/>
          <w:sz w:val="22"/>
          <w:szCs w:val="22"/>
          <w:lang w:val="en-GB"/>
        </w:rPr>
        <w:t>phase</w:t>
      </w:r>
      <w:r w:rsidR="00BB244C">
        <w:rPr>
          <w:rFonts w:asciiTheme="minorHAnsi" w:hAnsiTheme="minorHAnsi" w:cstheme="minorHAnsi"/>
          <w:sz w:val="22"/>
          <w:szCs w:val="22"/>
          <w:lang w:val="en-GB"/>
        </w:rPr>
        <w:t xml:space="preserve"> project</w:t>
      </w:r>
      <w:r w:rsidR="00BB244C" w:rsidRPr="002A7985">
        <w:rPr>
          <w:rFonts w:asciiTheme="minorHAnsi" w:hAnsiTheme="minorHAnsi" w:cstheme="minorHAnsi"/>
          <w:sz w:val="22"/>
          <w:szCs w:val="22"/>
          <w:lang w:val="en-GB"/>
        </w:rPr>
        <w:t xml:space="preserve"> </w:t>
      </w:r>
      <w:r w:rsidR="009241E3" w:rsidRPr="00014E10">
        <w:rPr>
          <w:rFonts w:asciiTheme="minorHAnsi" w:hAnsiTheme="minorHAnsi" w:cstheme="minorHAnsi"/>
          <w:sz w:val="22"/>
          <w:szCs w:val="22"/>
          <w:lang w:val="en-GB"/>
        </w:rPr>
        <w:t>are</w:t>
      </w:r>
      <w:r w:rsidR="003979B2" w:rsidRPr="00014E10">
        <w:rPr>
          <w:rFonts w:asciiTheme="minorHAnsi" w:hAnsiTheme="minorHAnsi" w:cstheme="minorHAnsi"/>
          <w:sz w:val="22"/>
          <w:szCs w:val="22"/>
          <w:lang w:val="en-GB"/>
        </w:rPr>
        <w:t xml:space="preserve"> the users of public bui</w:t>
      </w:r>
      <w:r w:rsidR="00FC7D86" w:rsidRPr="00014E10">
        <w:rPr>
          <w:rFonts w:asciiTheme="minorHAnsi" w:hAnsiTheme="minorHAnsi" w:cstheme="minorHAnsi"/>
          <w:sz w:val="22"/>
          <w:szCs w:val="22"/>
          <w:lang w:val="en-GB"/>
        </w:rPr>
        <w:t>ldings, health, educational and cultural institutions</w:t>
      </w:r>
      <w:r w:rsidR="00D26C86" w:rsidRPr="00014E10">
        <w:rPr>
          <w:rFonts w:asciiTheme="minorHAnsi" w:hAnsiTheme="minorHAnsi" w:cstheme="minorHAnsi"/>
          <w:sz w:val="22"/>
          <w:szCs w:val="22"/>
          <w:lang w:val="en-GB"/>
        </w:rPr>
        <w:t xml:space="preserve"> in which the infrastructural </w:t>
      </w:r>
      <w:r w:rsidR="00920288" w:rsidRPr="00014E10">
        <w:rPr>
          <w:rFonts w:asciiTheme="minorHAnsi" w:hAnsiTheme="minorHAnsi" w:cstheme="minorHAnsi"/>
          <w:sz w:val="22"/>
          <w:szCs w:val="22"/>
          <w:lang w:val="en-GB"/>
        </w:rPr>
        <w:t xml:space="preserve">works on improvement of energy efficiency </w:t>
      </w:r>
      <w:r w:rsidR="00DF34A3">
        <w:rPr>
          <w:rFonts w:asciiTheme="minorHAnsi" w:hAnsiTheme="minorHAnsi" w:cstheme="minorHAnsi"/>
          <w:sz w:val="22"/>
          <w:szCs w:val="22"/>
          <w:lang w:val="en-GB"/>
        </w:rPr>
        <w:t>are</w:t>
      </w:r>
      <w:r w:rsidR="00920288" w:rsidRPr="00014E10">
        <w:rPr>
          <w:rFonts w:asciiTheme="minorHAnsi" w:hAnsiTheme="minorHAnsi" w:cstheme="minorHAnsi"/>
          <w:sz w:val="22"/>
          <w:szCs w:val="22"/>
          <w:lang w:val="en-GB"/>
        </w:rPr>
        <w:t xml:space="preserve"> implemented, </w:t>
      </w:r>
      <w:r w:rsidR="00BC3487" w:rsidRPr="00014E10">
        <w:rPr>
          <w:rFonts w:asciiTheme="minorHAnsi" w:hAnsiTheme="minorHAnsi" w:cstheme="minorHAnsi"/>
          <w:sz w:val="22"/>
          <w:szCs w:val="22"/>
          <w:lang w:val="en-GB"/>
        </w:rPr>
        <w:t>c</w:t>
      </w:r>
      <w:r w:rsidR="009241E3" w:rsidRPr="00014E10">
        <w:rPr>
          <w:rFonts w:asciiTheme="minorHAnsi" w:hAnsiTheme="minorHAnsi" w:cstheme="minorHAnsi"/>
          <w:sz w:val="22"/>
          <w:szCs w:val="22"/>
          <w:lang w:val="en-GB"/>
        </w:rPr>
        <w:t>i</w:t>
      </w:r>
      <w:r w:rsidR="00BC3487" w:rsidRPr="00014E10">
        <w:rPr>
          <w:rFonts w:asciiTheme="minorHAnsi" w:hAnsiTheme="minorHAnsi" w:cstheme="minorHAnsi"/>
          <w:sz w:val="22"/>
          <w:szCs w:val="22"/>
          <w:lang w:val="en-GB"/>
        </w:rPr>
        <w:t>ti</w:t>
      </w:r>
      <w:r w:rsidR="009241E3" w:rsidRPr="00014E10">
        <w:rPr>
          <w:rFonts w:asciiTheme="minorHAnsi" w:hAnsiTheme="minorHAnsi" w:cstheme="minorHAnsi"/>
          <w:sz w:val="22"/>
          <w:szCs w:val="22"/>
          <w:lang w:val="en-GB"/>
        </w:rPr>
        <w:t xml:space="preserve">zens and local communities </w:t>
      </w:r>
      <w:r w:rsidR="003E3DF7" w:rsidRPr="00014E10">
        <w:rPr>
          <w:rFonts w:asciiTheme="minorHAnsi" w:hAnsiTheme="minorHAnsi" w:cstheme="minorHAnsi"/>
          <w:sz w:val="22"/>
          <w:szCs w:val="22"/>
          <w:lang w:val="en-GB"/>
        </w:rPr>
        <w:t xml:space="preserve">in </w:t>
      </w:r>
      <w:r w:rsidR="009241E3" w:rsidRPr="00014E10">
        <w:rPr>
          <w:rFonts w:asciiTheme="minorHAnsi" w:hAnsiTheme="minorHAnsi" w:cstheme="minorHAnsi"/>
          <w:sz w:val="22"/>
          <w:szCs w:val="22"/>
          <w:lang w:val="en-GB"/>
        </w:rPr>
        <w:t>participating local governments</w:t>
      </w:r>
      <w:r w:rsidR="00920288" w:rsidRPr="00014E10">
        <w:rPr>
          <w:rFonts w:asciiTheme="minorHAnsi" w:hAnsiTheme="minorHAnsi" w:cstheme="minorHAnsi"/>
          <w:sz w:val="22"/>
          <w:szCs w:val="22"/>
          <w:lang w:val="en-GB"/>
        </w:rPr>
        <w:t xml:space="preserve"> </w:t>
      </w:r>
      <w:r w:rsidR="006D46BB" w:rsidRPr="00014E10">
        <w:rPr>
          <w:rFonts w:asciiTheme="minorHAnsi" w:hAnsiTheme="minorHAnsi" w:cstheme="minorHAnsi"/>
          <w:sz w:val="22"/>
          <w:szCs w:val="22"/>
          <w:lang w:val="en-GB"/>
        </w:rPr>
        <w:t>with</w:t>
      </w:r>
      <w:r w:rsidR="006D46BB" w:rsidRPr="00B95795">
        <w:rPr>
          <w:rFonts w:asciiTheme="minorHAnsi" w:hAnsiTheme="minorHAnsi" w:cstheme="minorHAnsi"/>
          <w:sz w:val="22"/>
          <w:szCs w:val="22"/>
          <w:lang w:val="en-GB"/>
        </w:rPr>
        <w:t xml:space="preserve"> improved public lightning systems</w:t>
      </w:r>
      <w:r w:rsidR="00821CCB">
        <w:rPr>
          <w:rFonts w:asciiTheme="minorHAnsi" w:hAnsiTheme="minorHAnsi" w:cstheme="minorHAnsi"/>
          <w:sz w:val="22"/>
          <w:szCs w:val="22"/>
          <w:lang w:val="en-GB"/>
        </w:rPr>
        <w:t xml:space="preserve">, </w:t>
      </w:r>
      <w:r w:rsidR="00821CCB" w:rsidRPr="00B95795">
        <w:rPr>
          <w:rFonts w:ascii="Calibri" w:hAnsi="Calibri" w:cs="Calibri"/>
          <w:color w:val="000000"/>
          <w:sz w:val="22"/>
          <w:szCs w:val="22"/>
        </w:rPr>
        <w:t>municipal</w:t>
      </w:r>
      <w:r w:rsidR="007726A1" w:rsidRPr="00B95795">
        <w:rPr>
          <w:rFonts w:ascii="Calibri" w:hAnsi="Calibri" w:cs="Calibri"/>
          <w:color w:val="000000"/>
          <w:sz w:val="22"/>
          <w:szCs w:val="22"/>
        </w:rPr>
        <w:t xml:space="preserve"> authorities with reporting mechanisms in place</w:t>
      </w:r>
      <w:r w:rsidR="00267D43" w:rsidRPr="00B95795">
        <w:rPr>
          <w:rFonts w:ascii="Calibri" w:hAnsi="Calibri" w:cs="Calibri"/>
          <w:color w:val="000000"/>
          <w:sz w:val="22"/>
          <w:szCs w:val="22"/>
        </w:rPr>
        <w:t xml:space="preserve">, and </w:t>
      </w:r>
      <w:r w:rsidR="00955A96" w:rsidRPr="00B95795">
        <w:rPr>
          <w:rFonts w:ascii="Calibri" w:hAnsi="Calibri" w:cs="Calibri"/>
          <w:color w:val="000000"/>
          <w:sz w:val="22"/>
          <w:szCs w:val="22"/>
        </w:rPr>
        <w:t xml:space="preserve">public sector buildings monitored through </w:t>
      </w:r>
      <w:r w:rsidR="0033219C">
        <w:rPr>
          <w:rFonts w:ascii="Calibri" w:hAnsi="Calibri" w:cs="Calibri"/>
          <w:color w:val="000000"/>
          <w:sz w:val="22"/>
          <w:szCs w:val="22"/>
        </w:rPr>
        <w:t xml:space="preserve">Energy Management Information </w:t>
      </w:r>
      <w:r w:rsidR="0033219C" w:rsidRPr="0033219C">
        <w:rPr>
          <w:rFonts w:ascii="Calibri" w:hAnsi="Calibri" w:cs="Calibri"/>
          <w:color w:val="000000"/>
          <w:sz w:val="22"/>
          <w:szCs w:val="22"/>
        </w:rPr>
        <w:t>System (</w:t>
      </w:r>
      <w:r w:rsidR="00955A96" w:rsidRPr="0033219C">
        <w:rPr>
          <w:rFonts w:ascii="Calibri" w:hAnsi="Calibri" w:cs="Calibri"/>
          <w:color w:val="000000"/>
          <w:sz w:val="22"/>
          <w:szCs w:val="22"/>
        </w:rPr>
        <w:t>EMIS</w:t>
      </w:r>
      <w:r w:rsidR="0033219C" w:rsidRPr="0033219C">
        <w:rPr>
          <w:rFonts w:ascii="Calibri" w:hAnsi="Calibri" w:cs="Calibri"/>
          <w:color w:val="000000"/>
          <w:sz w:val="22"/>
          <w:szCs w:val="22"/>
        </w:rPr>
        <w:t>)</w:t>
      </w:r>
      <w:r w:rsidR="00DF34A3">
        <w:rPr>
          <w:rFonts w:ascii="Calibri" w:hAnsi="Calibri" w:cs="Calibri"/>
          <w:color w:val="000000"/>
          <w:sz w:val="22"/>
          <w:szCs w:val="22"/>
        </w:rPr>
        <w:t>.</w:t>
      </w:r>
      <w:r w:rsidR="00955A96" w:rsidRPr="0033219C">
        <w:rPr>
          <w:rFonts w:ascii="Calibri" w:hAnsi="Calibri" w:cs="Calibri"/>
          <w:color w:val="000000"/>
          <w:sz w:val="22"/>
          <w:szCs w:val="22"/>
        </w:rPr>
        <w:t xml:space="preserve"> </w:t>
      </w:r>
      <w:r w:rsidR="00651048">
        <w:rPr>
          <w:rFonts w:ascii="Calibri" w:hAnsi="Calibri" w:cs="Calibri"/>
          <w:color w:val="000000"/>
          <w:sz w:val="22"/>
          <w:szCs w:val="22"/>
        </w:rPr>
        <w:t>It is expected that by the end of the project</w:t>
      </w:r>
      <w:r w:rsidR="00DF34A3">
        <w:rPr>
          <w:rFonts w:ascii="Calibri" w:hAnsi="Calibri" w:cs="Calibri"/>
          <w:color w:val="000000"/>
          <w:sz w:val="22"/>
          <w:szCs w:val="22"/>
        </w:rPr>
        <w:t>,</w:t>
      </w:r>
      <w:r w:rsidR="00651048">
        <w:rPr>
          <w:rFonts w:ascii="Calibri" w:hAnsi="Calibri" w:cs="Calibri"/>
          <w:color w:val="000000"/>
          <w:sz w:val="22"/>
          <w:szCs w:val="22"/>
        </w:rPr>
        <w:t xml:space="preserve"> </w:t>
      </w:r>
      <w:r w:rsidR="0055261A">
        <w:rPr>
          <w:rFonts w:ascii="Calibri" w:hAnsi="Calibri" w:cs="Calibri"/>
          <w:color w:val="000000"/>
          <w:sz w:val="22"/>
          <w:szCs w:val="22"/>
        </w:rPr>
        <w:t xml:space="preserve">90 </w:t>
      </w:r>
      <w:r w:rsidR="00821CCB" w:rsidRPr="00B95795">
        <w:rPr>
          <w:rFonts w:ascii="Calibri" w:hAnsi="Calibri" w:cs="Calibri"/>
          <w:color w:val="000000"/>
          <w:sz w:val="22"/>
          <w:szCs w:val="22"/>
        </w:rPr>
        <w:t>municipal</w:t>
      </w:r>
      <w:r w:rsidR="0055261A" w:rsidRPr="00B95795">
        <w:rPr>
          <w:rFonts w:ascii="Calibri" w:hAnsi="Calibri" w:cs="Calibri"/>
          <w:color w:val="000000"/>
          <w:sz w:val="22"/>
          <w:szCs w:val="22"/>
        </w:rPr>
        <w:t xml:space="preserve"> authorities</w:t>
      </w:r>
      <w:r w:rsidR="0055261A">
        <w:rPr>
          <w:rFonts w:ascii="Calibri" w:hAnsi="Calibri" w:cs="Calibri"/>
          <w:color w:val="000000"/>
          <w:sz w:val="22"/>
          <w:szCs w:val="22"/>
        </w:rPr>
        <w:t xml:space="preserve"> </w:t>
      </w:r>
      <w:r w:rsidR="00DF34A3">
        <w:rPr>
          <w:rFonts w:ascii="Calibri" w:hAnsi="Calibri" w:cs="Calibri"/>
          <w:color w:val="000000"/>
          <w:sz w:val="22"/>
          <w:szCs w:val="22"/>
        </w:rPr>
        <w:t xml:space="preserve">will </w:t>
      </w:r>
      <w:r w:rsidR="0055261A">
        <w:rPr>
          <w:rFonts w:ascii="Calibri" w:hAnsi="Calibri" w:cs="Calibri"/>
          <w:color w:val="000000"/>
          <w:sz w:val="22"/>
          <w:szCs w:val="22"/>
        </w:rPr>
        <w:t>have the</w:t>
      </w:r>
      <w:r w:rsidR="0055261A" w:rsidRPr="00B95795">
        <w:rPr>
          <w:rFonts w:ascii="Calibri" w:hAnsi="Calibri" w:cs="Calibri"/>
          <w:color w:val="000000"/>
          <w:sz w:val="22"/>
          <w:szCs w:val="22"/>
        </w:rPr>
        <w:t xml:space="preserve"> reporting mechanisms in place</w:t>
      </w:r>
      <w:r w:rsidR="007112D0">
        <w:rPr>
          <w:rFonts w:ascii="Calibri" w:hAnsi="Calibri" w:cs="Calibri"/>
          <w:color w:val="000000"/>
          <w:sz w:val="22"/>
          <w:szCs w:val="22"/>
        </w:rPr>
        <w:t xml:space="preserve"> and that 7,000 </w:t>
      </w:r>
      <w:r w:rsidR="0081131F" w:rsidRPr="00A9404D">
        <w:rPr>
          <w:rFonts w:ascii="Calibri" w:hAnsi="Calibri" w:cs="Calibri"/>
          <w:color w:val="000000"/>
          <w:sz w:val="22"/>
          <w:szCs w:val="22"/>
        </w:rPr>
        <w:t xml:space="preserve">public sector buildings </w:t>
      </w:r>
      <w:r w:rsidR="00DF34A3">
        <w:rPr>
          <w:rFonts w:ascii="Calibri" w:hAnsi="Calibri" w:cs="Calibri"/>
          <w:color w:val="000000"/>
          <w:sz w:val="22"/>
          <w:szCs w:val="22"/>
        </w:rPr>
        <w:t>will be</w:t>
      </w:r>
      <w:r w:rsidR="0081131F" w:rsidRPr="00A9404D">
        <w:rPr>
          <w:rFonts w:ascii="Calibri" w:hAnsi="Calibri" w:cs="Calibri"/>
          <w:color w:val="000000"/>
          <w:sz w:val="22"/>
          <w:szCs w:val="22"/>
        </w:rPr>
        <w:t xml:space="preserve"> monitored through EMIS database and </w:t>
      </w:r>
      <w:r w:rsidR="002B047E" w:rsidRPr="00A9404D">
        <w:rPr>
          <w:rFonts w:ascii="Calibri" w:hAnsi="Calibri" w:cs="Calibri"/>
          <w:color w:val="000000"/>
          <w:sz w:val="22"/>
          <w:szCs w:val="22"/>
        </w:rPr>
        <w:t xml:space="preserve">trained </w:t>
      </w:r>
      <w:r w:rsidR="009D0E8E">
        <w:rPr>
          <w:rFonts w:ascii="Calibri" w:hAnsi="Calibri" w:cs="Calibri"/>
          <w:color w:val="000000"/>
          <w:sz w:val="22"/>
          <w:szCs w:val="22"/>
        </w:rPr>
        <w:t>on</w:t>
      </w:r>
      <w:r w:rsidR="002B047E" w:rsidRPr="00A9404D">
        <w:rPr>
          <w:rFonts w:ascii="Calibri" w:hAnsi="Calibri" w:cs="Calibri"/>
          <w:color w:val="000000"/>
          <w:sz w:val="22"/>
          <w:szCs w:val="22"/>
        </w:rPr>
        <w:t xml:space="preserve"> EMIS</w:t>
      </w:r>
      <w:r w:rsidR="009D0E8E">
        <w:rPr>
          <w:rFonts w:ascii="Calibri" w:hAnsi="Calibri" w:cs="Calibri"/>
          <w:color w:val="000000"/>
          <w:sz w:val="22"/>
          <w:szCs w:val="22"/>
        </w:rPr>
        <w:t xml:space="preserve"> use</w:t>
      </w:r>
      <w:r w:rsidR="009341FE">
        <w:rPr>
          <w:rFonts w:ascii="Calibri" w:hAnsi="Calibri" w:cs="Calibri"/>
          <w:color w:val="000000"/>
          <w:sz w:val="22"/>
          <w:szCs w:val="22"/>
        </w:rPr>
        <w:t>, 600</w:t>
      </w:r>
      <w:r w:rsidR="008C48BF" w:rsidRPr="008C48BF">
        <w:t xml:space="preserve"> </w:t>
      </w:r>
      <w:r w:rsidR="008C48BF" w:rsidRPr="008C48BF">
        <w:rPr>
          <w:rFonts w:ascii="Calibri" w:hAnsi="Calibri" w:cs="Calibri"/>
          <w:color w:val="000000"/>
          <w:sz w:val="22"/>
          <w:szCs w:val="22"/>
        </w:rPr>
        <w:t xml:space="preserve">stakeholders participated </w:t>
      </w:r>
      <w:r w:rsidR="009D0E8E">
        <w:rPr>
          <w:rFonts w:ascii="Calibri" w:hAnsi="Calibri" w:cs="Calibri"/>
          <w:color w:val="000000"/>
          <w:sz w:val="22"/>
          <w:szCs w:val="22"/>
        </w:rPr>
        <w:t xml:space="preserve">in the </w:t>
      </w:r>
      <w:r w:rsidR="008C48BF" w:rsidRPr="008C48BF">
        <w:rPr>
          <w:rFonts w:ascii="Calibri" w:hAnsi="Calibri" w:cs="Calibri"/>
          <w:color w:val="000000"/>
          <w:sz w:val="22"/>
          <w:szCs w:val="22"/>
        </w:rPr>
        <w:t>training programme for energy management, skills and knowledge development</w:t>
      </w:r>
      <w:r w:rsidR="004065FA">
        <w:rPr>
          <w:rFonts w:ascii="Calibri" w:hAnsi="Calibri" w:cs="Calibri"/>
          <w:color w:val="000000"/>
          <w:sz w:val="22"/>
          <w:szCs w:val="22"/>
        </w:rPr>
        <w:t xml:space="preserve">, as well as 24 </w:t>
      </w:r>
      <w:r w:rsidR="007000FC">
        <w:rPr>
          <w:rFonts w:ascii="Calibri" w:hAnsi="Calibri" w:cs="Calibri"/>
          <w:color w:val="000000"/>
          <w:sz w:val="22"/>
          <w:szCs w:val="22"/>
        </w:rPr>
        <w:t>household</w:t>
      </w:r>
      <w:r w:rsidR="009D0E8E">
        <w:rPr>
          <w:rFonts w:ascii="Calibri" w:hAnsi="Calibri" w:cs="Calibri"/>
          <w:color w:val="000000"/>
          <w:sz w:val="22"/>
          <w:szCs w:val="22"/>
        </w:rPr>
        <w:t xml:space="preserve">s </w:t>
      </w:r>
      <w:r w:rsidR="007000FC">
        <w:rPr>
          <w:rFonts w:ascii="Calibri" w:hAnsi="Calibri" w:cs="Calibri"/>
          <w:color w:val="000000"/>
          <w:sz w:val="22"/>
          <w:szCs w:val="22"/>
        </w:rPr>
        <w:t xml:space="preserve">provided with </w:t>
      </w:r>
      <w:r w:rsidR="009D0E8E">
        <w:rPr>
          <w:rFonts w:ascii="Calibri" w:hAnsi="Calibri" w:cs="Calibri"/>
          <w:color w:val="000000"/>
          <w:sz w:val="22"/>
          <w:szCs w:val="22"/>
        </w:rPr>
        <w:t>renewable energy</w:t>
      </w:r>
      <w:r w:rsidR="004101DA">
        <w:rPr>
          <w:rFonts w:ascii="Calibri" w:hAnsi="Calibri" w:cs="Calibri"/>
          <w:color w:val="000000"/>
          <w:sz w:val="22"/>
          <w:szCs w:val="22"/>
        </w:rPr>
        <w:t xml:space="preserve"> </w:t>
      </w:r>
      <w:r w:rsidR="00825C15">
        <w:rPr>
          <w:rFonts w:ascii="Calibri" w:hAnsi="Calibri" w:cs="Calibri"/>
          <w:color w:val="000000"/>
          <w:sz w:val="22"/>
          <w:szCs w:val="22"/>
        </w:rPr>
        <w:t xml:space="preserve">solutions in off grid areas </w:t>
      </w:r>
      <w:r w:rsidR="00D50850">
        <w:rPr>
          <w:rFonts w:ascii="Calibri" w:hAnsi="Calibri" w:cs="Calibri"/>
          <w:color w:val="000000"/>
          <w:sz w:val="22"/>
          <w:szCs w:val="22"/>
        </w:rPr>
        <w:t>in B</w:t>
      </w:r>
      <w:r w:rsidR="004D1C39">
        <w:rPr>
          <w:rFonts w:ascii="Calibri" w:hAnsi="Calibri" w:cs="Calibri"/>
          <w:color w:val="000000"/>
          <w:sz w:val="22"/>
          <w:szCs w:val="22"/>
        </w:rPr>
        <w:t>osnia and Herzegovina</w:t>
      </w:r>
      <w:r w:rsidR="00D50850">
        <w:rPr>
          <w:rFonts w:ascii="Calibri" w:hAnsi="Calibri" w:cs="Calibri"/>
          <w:color w:val="000000"/>
          <w:sz w:val="22"/>
          <w:szCs w:val="22"/>
        </w:rPr>
        <w:t xml:space="preserve">. </w:t>
      </w:r>
    </w:p>
    <w:p w14:paraId="72F90C22" w14:textId="77777777" w:rsidR="00E63779" w:rsidRPr="00E90D19" w:rsidRDefault="00E63779" w:rsidP="00876996">
      <w:pPr>
        <w:rPr>
          <w:rFonts w:asciiTheme="minorHAnsi" w:hAnsiTheme="minorHAnsi" w:cstheme="minorHAnsi"/>
          <w:sz w:val="22"/>
          <w:szCs w:val="22"/>
          <w:u w:val="single"/>
          <w:lang w:val="en-GB"/>
        </w:rPr>
      </w:pPr>
    </w:p>
    <w:p w14:paraId="58D9B98F" w14:textId="4BD0F000" w:rsidR="004078E1" w:rsidRDefault="00E63779" w:rsidP="001E2D3A">
      <w:pPr>
        <w:jc w:val="both"/>
        <w:rPr>
          <w:rFonts w:asciiTheme="minorHAnsi" w:hAnsiTheme="minorHAnsi" w:cstheme="minorHAnsi"/>
          <w:sz w:val="22"/>
          <w:szCs w:val="22"/>
          <w:lang w:val="en-GB"/>
        </w:rPr>
      </w:pPr>
      <w:r w:rsidRPr="00344546">
        <w:rPr>
          <w:rFonts w:asciiTheme="minorHAnsi" w:hAnsiTheme="minorHAnsi" w:cstheme="minorHAnsi"/>
          <w:sz w:val="22"/>
          <w:szCs w:val="22"/>
          <w:u w:val="single"/>
          <w:lang w:val="en-GB"/>
        </w:rPr>
        <w:t>Main achievement</w:t>
      </w:r>
      <w:r w:rsidR="000976F3" w:rsidRPr="00344546">
        <w:rPr>
          <w:rFonts w:asciiTheme="minorHAnsi" w:hAnsiTheme="minorHAnsi" w:cstheme="minorHAnsi"/>
          <w:sz w:val="22"/>
          <w:szCs w:val="22"/>
          <w:u w:val="single"/>
          <w:lang w:val="en-GB"/>
        </w:rPr>
        <w:t>s:</w:t>
      </w:r>
      <w:r w:rsidR="000976F3" w:rsidRPr="00344546">
        <w:rPr>
          <w:rFonts w:asciiTheme="minorHAnsi" w:hAnsiTheme="minorHAnsi" w:cstheme="minorHAnsi"/>
          <w:sz w:val="22"/>
          <w:szCs w:val="22"/>
          <w:lang w:val="en-GB"/>
        </w:rPr>
        <w:t xml:space="preserve"> </w:t>
      </w:r>
      <w:r w:rsidR="00D903C8" w:rsidRPr="00344546">
        <w:rPr>
          <w:rFonts w:asciiTheme="minorHAnsi" w:hAnsiTheme="minorHAnsi" w:cstheme="minorHAnsi"/>
          <w:sz w:val="22"/>
          <w:szCs w:val="22"/>
          <w:lang w:val="en-GB"/>
        </w:rPr>
        <w:t xml:space="preserve">In </w:t>
      </w:r>
      <w:r w:rsidR="00211674" w:rsidRPr="00344546">
        <w:rPr>
          <w:rFonts w:asciiTheme="minorHAnsi" w:hAnsiTheme="minorHAnsi" w:cstheme="minorHAnsi"/>
          <w:sz w:val="22"/>
          <w:szCs w:val="22"/>
          <w:lang w:val="en-GB"/>
        </w:rPr>
        <w:t>two years</w:t>
      </w:r>
      <w:r w:rsidR="00D903C8" w:rsidRPr="00344546">
        <w:rPr>
          <w:rFonts w:asciiTheme="minorHAnsi" w:hAnsiTheme="minorHAnsi" w:cstheme="minorHAnsi"/>
          <w:sz w:val="22"/>
          <w:szCs w:val="22"/>
          <w:lang w:val="en-GB"/>
        </w:rPr>
        <w:t xml:space="preserve"> of the </w:t>
      </w:r>
      <w:r w:rsidR="00821CCB" w:rsidRPr="00344546">
        <w:rPr>
          <w:rFonts w:asciiTheme="minorHAnsi" w:hAnsiTheme="minorHAnsi" w:cstheme="minorHAnsi"/>
          <w:sz w:val="22"/>
          <w:szCs w:val="22"/>
          <w:lang w:val="en-GB"/>
        </w:rPr>
        <w:t xml:space="preserve">project </w:t>
      </w:r>
      <w:r w:rsidR="00D903C8" w:rsidRPr="00344546">
        <w:rPr>
          <w:rFonts w:asciiTheme="minorHAnsi" w:hAnsiTheme="minorHAnsi" w:cstheme="minorHAnsi"/>
          <w:sz w:val="22"/>
          <w:szCs w:val="22"/>
          <w:lang w:val="en-GB"/>
        </w:rPr>
        <w:t xml:space="preserve">implementation, </w:t>
      </w:r>
      <w:r w:rsidR="00821CCB" w:rsidRPr="00344546">
        <w:rPr>
          <w:rFonts w:asciiTheme="minorHAnsi" w:hAnsiTheme="minorHAnsi" w:cstheme="minorHAnsi"/>
          <w:sz w:val="22"/>
          <w:szCs w:val="22"/>
          <w:lang w:val="en-GB"/>
        </w:rPr>
        <w:t xml:space="preserve">infrastructure measures </w:t>
      </w:r>
      <w:r w:rsidR="004078E1" w:rsidRPr="00344546">
        <w:rPr>
          <w:rFonts w:asciiTheme="minorHAnsi" w:hAnsiTheme="minorHAnsi" w:cstheme="minorHAnsi"/>
          <w:sz w:val="22"/>
          <w:szCs w:val="22"/>
          <w:lang w:val="en-GB"/>
        </w:rPr>
        <w:t>on improvement of</w:t>
      </w:r>
      <w:r w:rsidR="004078E1">
        <w:rPr>
          <w:rFonts w:asciiTheme="minorHAnsi" w:hAnsiTheme="minorHAnsi" w:cstheme="minorHAnsi"/>
          <w:sz w:val="22"/>
          <w:szCs w:val="22"/>
          <w:lang w:val="en-GB"/>
        </w:rPr>
        <w:t xml:space="preserve"> energy efficiency were implemented on </w:t>
      </w:r>
      <w:r w:rsidR="00B21766">
        <w:rPr>
          <w:rFonts w:asciiTheme="minorHAnsi" w:hAnsiTheme="minorHAnsi" w:cstheme="minorHAnsi"/>
          <w:sz w:val="22"/>
          <w:szCs w:val="22"/>
          <w:lang w:val="en-GB"/>
        </w:rPr>
        <w:t xml:space="preserve">54 public buildings in </w:t>
      </w:r>
      <w:r w:rsidR="00017C50">
        <w:rPr>
          <w:rFonts w:asciiTheme="minorHAnsi" w:hAnsiTheme="minorHAnsi" w:cstheme="minorHAnsi"/>
          <w:sz w:val="22"/>
          <w:szCs w:val="22"/>
          <w:lang w:val="en-GB"/>
        </w:rPr>
        <w:t>27</w:t>
      </w:r>
      <w:r w:rsidR="00B21766">
        <w:rPr>
          <w:rFonts w:asciiTheme="minorHAnsi" w:hAnsiTheme="minorHAnsi" w:cstheme="minorHAnsi"/>
          <w:sz w:val="22"/>
          <w:szCs w:val="22"/>
          <w:lang w:val="en-GB"/>
        </w:rPr>
        <w:t xml:space="preserve"> local </w:t>
      </w:r>
      <w:r w:rsidR="00017C50">
        <w:rPr>
          <w:rFonts w:asciiTheme="minorHAnsi" w:hAnsiTheme="minorHAnsi" w:cstheme="minorHAnsi"/>
          <w:sz w:val="22"/>
          <w:szCs w:val="22"/>
          <w:lang w:val="en-GB"/>
        </w:rPr>
        <w:t>governments</w:t>
      </w:r>
      <w:r w:rsidR="00DF39DC">
        <w:rPr>
          <w:rFonts w:asciiTheme="minorHAnsi" w:hAnsiTheme="minorHAnsi" w:cstheme="minorHAnsi"/>
          <w:sz w:val="22"/>
          <w:szCs w:val="22"/>
          <w:lang w:val="en-GB"/>
        </w:rPr>
        <w:t>,</w:t>
      </w:r>
      <w:r w:rsidR="009A0EF9">
        <w:rPr>
          <w:rFonts w:asciiTheme="minorHAnsi" w:hAnsiTheme="minorHAnsi" w:cstheme="minorHAnsi"/>
          <w:sz w:val="22"/>
          <w:szCs w:val="22"/>
          <w:lang w:val="en-GB"/>
        </w:rPr>
        <w:t xml:space="preserve"> </w:t>
      </w:r>
      <w:r w:rsidR="009A0EF9" w:rsidRPr="00E8467B">
        <w:rPr>
          <w:rFonts w:asciiTheme="minorHAnsi" w:hAnsiTheme="minorHAnsi" w:cstheme="minorHAnsi"/>
          <w:sz w:val="22"/>
          <w:szCs w:val="22"/>
          <w:lang w:val="en-GB"/>
        </w:rPr>
        <w:t>benefitting</w:t>
      </w:r>
      <w:r w:rsidR="009A0EF9">
        <w:rPr>
          <w:rFonts w:asciiTheme="minorHAnsi" w:hAnsiTheme="minorHAnsi" w:cstheme="minorHAnsi"/>
          <w:sz w:val="22"/>
          <w:szCs w:val="22"/>
          <w:lang w:val="en-GB"/>
        </w:rPr>
        <w:t xml:space="preserve"> more than 300.000 citizens. </w:t>
      </w:r>
      <w:r w:rsidR="005E40E2">
        <w:rPr>
          <w:rFonts w:asciiTheme="minorHAnsi" w:hAnsiTheme="minorHAnsi" w:cstheme="minorHAnsi"/>
          <w:sz w:val="22"/>
          <w:szCs w:val="22"/>
          <w:lang w:val="en-GB"/>
        </w:rPr>
        <w:t xml:space="preserve">Six local governments have improved public </w:t>
      </w:r>
      <w:r w:rsidR="00756E47">
        <w:rPr>
          <w:rFonts w:asciiTheme="minorHAnsi" w:hAnsiTheme="minorHAnsi" w:cstheme="minorHAnsi"/>
          <w:sz w:val="22"/>
          <w:szCs w:val="22"/>
          <w:lang w:val="en-GB"/>
        </w:rPr>
        <w:t>lightning</w:t>
      </w:r>
      <w:r w:rsidR="005E40E2">
        <w:rPr>
          <w:rFonts w:asciiTheme="minorHAnsi" w:hAnsiTheme="minorHAnsi" w:cstheme="minorHAnsi"/>
          <w:sz w:val="22"/>
          <w:szCs w:val="22"/>
          <w:lang w:val="en-GB"/>
        </w:rPr>
        <w:t xml:space="preserve"> systems</w:t>
      </w:r>
      <w:r w:rsidR="00756E47">
        <w:rPr>
          <w:rFonts w:asciiTheme="minorHAnsi" w:hAnsiTheme="minorHAnsi" w:cstheme="minorHAnsi"/>
          <w:sz w:val="22"/>
          <w:szCs w:val="22"/>
          <w:lang w:val="en-GB"/>
        </w:rPr>
        <w:t>, ensuring more secure surroundings for the citizens.</w:t>
      </w:r>
      <w:r w:rsidR="00CE32B9">
        <w:rPr>
          <w:rFonts w:asciiTheme="minorHAnsi" w:hAnsiTheme="minorHAnsi" w:cstheme="minorHAnsi"/>
          <w:sz w:val="22"/>
          <w:szCs w:val="22"/>
          <w:lang w:val="en-GB"/>
        </w:rPr>
        <w:t xml:space="preserve"> Photovoltaic solar systems were </w:t>
      </w:r>
      <w:r w:rsidR="00344546">
        <w:rPr>
          <w:rFonts w:asciiTheme="minorHAnsi" w:hAnsiTheme="minorHAnsi" w:cstheme="minorHAnsi"/>
          <w:sz w:val="22"/>
          <w:szCs w:val="22"/>
          <w:lang w:val="en-GB"/>
        </w:rPr>
        <w:t>installed</w:t>
      </w:r>
      <w:r w:rsidR="00CE32B9">
        <w:rPr>
          <w:rFonts w:asciiTheme="minorHAnsi" w:hAnsiTheme="minorHAnsi" w:cstheme="minorHAnsi"/>
          <w:sz w:val="22"/>
          <w:szCs w:val="22"/>
          <w:lang w:val="en-GB"/>
        </w:rPr>
        <w:t xml:space="preserve"> i</w:t>
      </w:r>
      <w:r w:rsidR="00344546">
        <w:rPr>
          <w:rFonts w:asciiTheme="minorHAnsi" w:hAnsiTheme="minorHAnsi" w:cstheme="minorHAnsi"/>
          <w:sz w:val="22"/>
          <w:szCs w:val="22"/>
          <w:lang w:val="en-GB"/>
        </w:rPr>
        <w:t xml:space="preserve">n 16 returnee households. </w:t>
      </w:r>
      <w:r w:rsidR="00756E47">
        <w:rPr>
          <w:rFonts w:asciiTheme="minorHAnsi" w:hAnsiTheme="minorHAnsi" w:cstheme="minorHAnsi"/>
          <w:sz w:val="22"/>
          <w:szCs w:val="22"/>
          <w:lang w:val="en-GB"/>
        </w:rPr>
        <w:t xml:space="preserve">Sixteen of grid </w:t>
      </w:r>
      <w:r w:rsidR="00CE32B9">
        <w:rPr>
          <w:rFonts w:asciiTheme="minorHAnsi" w:hAnsiTheme="minorHAnsi" w:cstheme="minorHAnsi"/>
          <w:sz w:val="22"/>
          <w:szCs w:val="22"/>
          <w:lang w:val="en-GB"/>
        </w:rPr>
        <w:t>returnees’</w:t>
      </w:r>
      <w:r w:rsidR="00756E47">
        <w:rPr>
          <w:rFonts w:asciiTheme="minorHAnsi" w:hAnsiTheme="minorHAnsi" w:cstheme="minorHAnsi"/>
          <w:sz w:val="22"/>
          <w:szCs w:val="22"/>
          <w:lang w:val="en-GB"/>
        </w:rPr>
        <w:t xml:space="preserve"> households without electricity, living in remote areas of</w:t>
      </w:r>
      <w:r w:rsidR="0033219C">
        <w:rPr>
          <w:rFonts w:asciiTheme="minorHAnsi" w:hAnsiTheme="minorHAnsi" w:cstheme="minorHAnsi"/>
          <w:sz w:val="22"/>
          <w:szCs w:val="22"/>
          <w:lang w:val="en-GB"/>
        </w:rPr>
        <w:t xml:space="preserve"> Bosnia and Herzegovina</w:t>
      </w:r>
      <w:r w:rsidR="00756E47">
        <w:rPr>
          <w:rFonts w:asciiTheme="minorHAnsi" w:hAnsiTheme="minorHAnsi" w:cstheme="minorHAnsi"/>
          <w:sz w:val="22"/>
          <w:szCs w:val="22"/>
          <w:lang w:val="en-GB"/>
        </w:rPr>
        <w:t xml:space="preserve"> </w:t>
      </w:r>
      <w:r w:rsidR="00CE32B9">
        <w:rPr>
          <w:rFonts w:asciiTheme="minorHAnsi" w:hAnsiTheme="minorHAnsi" w:cstheme="minorHAnsi"/>
          <w:sz w:val="22"/>
          <w:szCs w:val="22"/>
          <w:lang w:val="en-GB"/>
        </w:rPr>
        <w:t>now have access to their own electricity for basic domestic use</w:t>
      </w:r>
      <w:r w:rsidR="00344546">
        <w:rPr>
          <w:rFonts w:asciiTheme="minorHAnsi" w:hAnsiTheme="minorHAnsi" w:cstheme="minorHAnsi"/>
          <w:sz w:val="22"/>
          <w:szCs w:val="22"/>
          <w:lang w:val="en-GB"/>
        </w:rPr>
        <w:t xml:space="preserve">. </w:t>
      </w:r>
    </w:p>
    <w:p w14:paraId="6CCA0FAE" w14:textId="6FEF76CC" w:rsidR="00223BA2" w:rsidRPr="00E90D19" w:rsidRDefault="00223BA2" w:rsidP="00876996">
      <w:pPr>
        <w:rPr>
          <w:rFonts w:asciiTheme="minorHAnsi" w:hAnsiTheme="minorHAnsi" w:cstheme="minorHAnsi"/>
          <w:sz w:val="22"/>
          <w:szCs w:val="22"/>
          <w:lang w:val="en-GB"/>
        </w:rPr>
      </w:pPr>
    </w:p>
    <w:p w14:paraId="1BC783FD" w14:textId="670D4EBD" w:rsidR="000E7896" w:rsidRDefault="004D1C39" w:rsidP="0041335C">
      <w:pPr>
        <w:jc w:val="both"/>
        <w:rPr>
          <w:rFonts w:asciiTheme="minorHAnsi" w:hAnsiTheme="minorHAnsi" w:cstheme="minorHAnsi"/>
          <w:i/>
          <w:sz w:val="22"/>
          <w:szCs w:val="22"/>
          <w:lang w:val="en-GB"/>
        </w:rPr>
      </w:pPr>
      <w:r>
        <w:rPr>
          <w:rFonts w:asciiTheme="minorHAnsi" w:hAnsiTheme="minorHAnsi" w:cstheme="minorHAnsi"/>
          <w:sz w:val="22"/>
          <w:szCs w:val="22"/>
          <w:u w:val="single"/>
          <w:lang w:val="en-GB"/>
        </w:rPr>
        <w:t xml:space="preserve">Project’s </w:t>
      </w:r>
      <w:r w:rsidR="00223BA2" w:rsidRPr="00FE4E1F">
        <w:rPr>
          <w:rFonts w:asciiTheme="minorHAnsi" w:hAnsiTheme="minorHAnsi" w:cstheme="minorHAnsi"/>
          <w:sz w:val="22"/>
          <w:szCs w:val="22"/>
          <w:u w:val="single"/>
          <w:lang w:val="en-GB"/>
        </w:rPr>
        <w:t>relevance and alignment</w:t>
      </w:r>
      <w:r w:rsidR="001E2D3A" w:rsidRPr="00FE4E1F">
        <w:rPr>
          <w:rFonts w:asciiTheme="minorHAnsi" w:hAnsiTheme="minorHAnsi" w:cstheme="minorHAnsi"/>
          <w:sz w:val="22"/>
          <w:szCs w:val="22"/>
          <w:u w:val="single"/>
          <w:lang w:val="en-GB"/>
        </w:rPr>
        <w:t xml:space="preserve">: </w:t>
      </w:r>
      <w:r w:rsidR="00E63779" w:rsidRPr="00FE4E1F">
        <w:rPr>
          <w:rFonts w:asciiTheme="minorHAnsi" w:hAnsiTheme="minorHAnsi" w:cstheme="minorHAnsi"/>
          <w:sz w:val="22"/>
          <w:szCs w:val="22"/>
          <w:lang w:val="en-GB"/>
        </w:rPr>
        <w:t xml:space="preserve">The </w:t>
      </w:r>
      <w:r>
        <w:rPr>
          <w:rFonts w:asciiTheme="minorHAnsi" w:hAnsiTheme="minorHAnsi" w:cstheme="minorHAnsi"/>
          <w:sz w:val="22"/>
          <w:szCs w:val="22"/>
          <w:lang w:val="en-GB"/>
        </w:rPr>
        <w:t>project</w:t>
      </w:r>
      <w:r w:rsidRPr="00FE4E1F">
        <w:rPr>
          <w:rFonts w:asciiTheme="minorHAnsi" w:hAnsiTheme="minorHAnsi" w:cstheme="minorHAnsi"/>
          <w:sz w:val="22"/>
          <w:szCs w:val="22"/>
          <w:lang w:val="en-GB"/>
        </w:rPr>
        <w:t xml:space="preserve"> </w:t>
      </w:r>
      <w:r w:rsidR="00E63779" w:rsidRPr="00FE4E1F">
        <w:rPr>
          <w:rFonts w:asciiTheme="minorHAnsi" w:hAnsiTheme="minorHAnsi" w:cstheme="minorHAnsi"/>
          <w:sz w:val="22"/>
          <w:szCs w:val="22"/>
          <w:lang w:val="en-GB"/>
        </w:rPr>
        <w:t>is aligned with the</w:t>
      </w:r>
      <w:r w:rsidR="00953BE6">
        <w:rPr>
          <w:rFonts w:asciiTheme="minorHAnsi" w:hAnsiTheme="minorHAnsi" w:cstheme="minorHAnsi"/>
          <w:sz w:val="22"/>
          <w:szCs w:val="22"/>
          <w:lang w:val="en-GB"/>
        </w:rPr>
        <w:t xml:space="preserve"> national and </w:t>
      </w:r>
      <w:r w:rsidR="00E63779" w:rsidRPr="00FE4E1F">
        <w:rPr>
          <w:rFonts w:asciiTheme="minorHAnsi" w:hAnsiTheme="minorHAnsi" w:cstheme="minorHAnsi"/>
          <w:sz w:val="22"/>
          <w:szCs w:val="22"/>
          <w:lang w:val="en-GB"/>
        </w:rPr>
        <w:t>UNDP development</w:t>
      </w:r>
      <w:r w:rsidR="00E63779" w:rsidRPr="00E90D19">
        <w:rPr>
          <w:rFonts w:asciiTheme="minorHAnsi" w:hAnsiTheme="minorHAnsi" w:cstheme="minorHAnsi"/>
          <w:sz w:val="22"/>
          <w:szCs w:val="22"/>
          <w:lang w:val="en-GB"/>
        </w:rPr>
        <w:t xml:space="preserve"> frameworks and goals (U</w:t>
      </w:r>
      <w:r>
        <w:rPr>
          <w:rFonts w:asciiTheme="minorHAnsi" w:hAnsiTheme="minorHAnsi" w:cstheme="minorHAnsi"/>
          <w:sz w:val="22"/>
          <w:szCs w:val="22"/>
          <w:lang w:val="en-GB"/>
        </w:rPr>
        <w:t>nited Nations Development Framework for Bosnia and Herzegovina 2015-2020 and UNDP Country Programme Document 2015 - 2020)</w:t>
      </w:r>
      <w:r w:rsidR="00E63779" w:rsidRPr="00E90D19">
        <w:rPr>
          <w:rFonts w:asciiTheme="minorHAnsi" w:hAnsiTheme="minorHAnsi" w:cstheme="minorHAnsi"/>
          <w:sz w:val="22"/>
          <w:szCs w:val="22"/>
          <w:lang w:val="en-GB"/>
        </w:rPr>
        <w:t>. It contributes to targets set within the Sustainable Development Goal</w:t>
      </w:r>
      <w:r w:rsidR="00FE567B">
        <w:rPr>
          <w:rFonts w:asciiTheme="minorHAnsi" w:hAnsiTheme="minorHAnsi" w:cstheme="minorHAnsi"/>
          <w:sz w:val="22"/>
          <w:szCs w:val="22"/>
          <w:lang w:val="en-GB"/>
        </w:rPr>
        <w:t>s</w:t>
      </w:r>
      <w:r w:rsidR="00E63779" w:rsidRPr="00E90D19">
        <w:rPr>
          <w:rFonts w:asciiTheme="minorHAnsi" w:hAnsiTheme="minorHAnsi" w:cstheme="minorHAnsi"/>
          <w:sz w:val="22"/>
          <w:szCs w:val="22"/>
          <w:lang w:val="en-GB"/>
        </w:rPr>
        <w:t xml:space="preserve"> (SDG)</w:t>
      </w:r>
      <w:r w:rsidR="00FE567B">
        <w:rPr>
          <w:rFonts w:asciiTheme="minorHAnsi" w:hAnsiTheme="minorHAnsi" w:cstheme="minorHAnsi"/>
          <w:sz w:val="22"/>
          <w:szCs w:val="22"/>
          <w:lang w:val="en-GB"/>
        </w:rPr>
        <w:t>:</w:t>
      </w:r>
      <w:r w:rsidR="003E3DF7">
        <w:rPr>
          <w:rFonts w:asciiTheme="minorHAnsi" w:hAnsiTheme="minorHAnsi" w:cstheme="minorHAnsi"/>
          <w:sz w:val="22"/>
          <w:szCs w:val="22"/>
          <w:lang w:val="en-GB"/>
        </w:rPr>
        <w:t xml:space="preserve"> </w:t>
      </w:r>
      <w:bookmarkStart w:id="2" w:name="_Hlk50639179"/>
      <w:r w:rsidR="00100A18">
        <w:rPr>
          <w:rFonts w:asciiTheme="minorHAnsi" w:hAnsiTheme="minorHAnsi" w:cstheme="minorHAnsi"/>
          <w:sz w:val="22"/>
          <w:szCs w:val="22"/>
          <w:lang w:val="en-GB"/>
        </w:rPr>
        <w:t>7-</w:t>
      </w:r>
      <w:r w:rsidR="00100A18" w:rsidRPr="00100A18">
        <w:rPr>
          <w:rFonts w:asciiTheme="minorHAnsi" w:hAnsiTheme="minorHAnsi" w:cstheme="minorHAnsi"/>
          <w:sz w:val="22"/>
          <w:szCs w:val="22"/>
          <w:lang w:val="en-GB"/>
        </w:rPr>
        <w:t>Affordable and Clean Energy</w:t>
      </w:r>
      <w:r w:rsidR="00100A18">
        <w:rPr>
          <w:rFonts w:asciiTheme="minorHAnsi" w:hAnsiTheme="minorHAnsi" w:cstheme="minorHAnsi"/>
          <w:sz w:val="22"/>
          <w:szCs w:val="22"/>
          <w:lang w:val="en-GB"/>
        </w:rPr>
        <w:t xml:space="preserve">, </w:t>
      </w:r>
      <w:r w:rsidR="00BC46F9">
        <w:rPr>
          <w:rFonts w:asciiTheme="minorHAnsi" w:hAnsiTheme="minorHAnsi" w:cstheme="minorHAnsi"/>
          <w:sz w:val="22"/>
          <w:szCs w:val="22"/>
          <w:lang w:val="en-GB"/>
        </w:rPr>
        <w:t>8-</w:t>
      </w:r>
      <w:r w:rsidR="00BC46F9" w:rsidRPr="00BC46F9">
        <w:rPr>
          <w:rFonts w:asciiTheme="minorHAnsi" w:hAnsiTheme="minorHAnsi" w:cstheme="minorHAnsi"/>
          <w:sz w:val="22"/>
          <w:szCs w:val="22"/>
          <w:lang w:val="en-GB"/>
        </w:rPr>
        <w:t>Decent Work and Economic Growth</w:t>
      </w:r>
      <w:r w:rsidR="00BC46F9">
        <w:rPr>
          <w:rFonts w:asciiTheme="minorHAnsi" w:hAnsiTheme="minorHAnsi" w:cstheme="minorHAnsi"/>
          <w:sz w:val="22"/>
          <w:szCs w:val="22"/>
          <w:lang w:val="en-GB"/>
        </w:rPr>
        <w:t xml:space="preserve">, </w:t>
      </w:r>
      <w:r w:rsidR="008227F6">
        <w:rPr>
          <w:rFonts w:asciiTheme="minorHAnsi" w:hAnsiTheme="minorHAnsi" w:cstheme="minorHAnsi"/>
          <w:sz w:val="22"/>
          <w:szCs w:val="22"/>
          <w:lang w:val="en-GB"/>
        </w:rPr>
        <w:t>11-</w:t>
      </w:r>
      <w:r w:rsidR="008227F6" w:rsidRPr="008227F6">
        <w:rPr>
          <w:rFonts w:asciiTheme="minorHAnsi" w:hAnsiTheme="minorHAnsi" w:cstheme="minorHAnsi"/>
          <w:sz w:val="22"/>
          <w:szCs w:val="22"/>
          <w:lang w:val="en-GB"/>
        </w:rPr>
        <w:t>Sustainable Cities and Communities</w:t>
      </w:r>
      <w:r w:rsidR="00CB27F9">
        <w:rPr>
          <w:rFonts w:asciiTheme="minorHAnsi" w:hAnsiTheme="minorHAnsi" w:cstheme="minorHAnsi"/>
          <w:sz w:val="22"/>
          <w:szCs w:val="22"/>
          <w:lang w:val="en-GB"/>
        </w:rPr>
        <w:t xml:space="preserve"> and 13-</w:t>
      </w:r>
      <w:r w:rsidR="00CB27F9" w:rsidRPr="00CB27F9">
        <w:rPr>
          <w:rFonts w:asciiTheme="minorHAnsi" w:hAnsiTheme="minorHAnsi" w:cstheme="minorHAnsi"/>
          <w:sz w:val="22"/>
          <w:szCs w:val="22"/>
          <w:lang w:val="en-GB"/>
        </w:rPr>
        <w:t>Climate Action</w:t>
      </w:r>
      <w:bookmarkEnd w:id="2"/>
      <w:r w:rsidR="003E3DF7" w:rsidRPr="00E1495D">
        <w:rPr>
          <w:rFonts w:asciiTheme="minorHAnsi" w:hAnsiTheme="minorHAnsi" w:cstheme="minorHAnsi"/>
          <w:sz w:val="22"/>
          <w:szCs w:val="22"/>
          <w:lang w:val="en-GB"/>
        </w:rPr>
        <w:t xml:space="preserve">. </w:t>
      </w:r>
      <w:r w:rsidR="003E3DF7" w:rsidRPr="00E1495D">
        <w:rPr>
          <w:rFonts w:asciiTheme="minorHAnsi" w:hAnsiTheme="minorHAnsi" w:cstheme="minorHAnsi"/>
          <w:i/>
          <w:sz w:val="22"/>
          <w:szCs w:val="22"/>
          <w:lang w:val="en-GB"/>
        </w:rPr>
        <w:t>O</w:t>
      </w:r>
      <w:r w:rsidR="003608CC" w:rsidRPr="00E1495D">
        <w:rPr>
          <w:rFonts w:asciiTheme="minorHAnsi" w:hAnsiTheme="minorHAnsi" w:cstheme="minorHAnsi"/>
          <w:i/>
          <w:sz w:val="22"/>
          <w:szCs w:val="22"/>
          <w:lang w:val="en-GB"/>
        </w:rPr>
        <w:t>verview of relevant documentation</w:t>
      </w:r>
      <w:r w:rsidR="00B738DB" w:rsidRPr="00E1495D">
        <w:rPr>
          <w:rFonts w:asciiTheme="minorHAnsi" w:hAnsiTheme="minorHAnsi" w:cstheme="minorHAnsi"/>
          <w:i/>
          <w:sz w:val="22"/>
          <w:szCs w:val="22"/>
          <w:lang w:val="en-GB"/>
        </w:rPr>
        <w:t xml:space="preserve"> is</w:t>
      </w:r>
      <w:r w:rsidR="003608CC" w:rsidRPr="00E1495D">
        <w:rPr>
          <w:rFonts w:asciiTheme="minorHAnsi" w:hAnsiTheme="minorHAnsi" w:cstheme="minorHAnsi"/>
          <w:i/>
          <w:sz w:val="22"/>
          <w:szCs w:val="22"/>
          <w:lang w:val="en-GB"/>
        </w:rPr>
        <w:t xml:space="preserve"> provided in </w:t>
      </w:r>
      <w:hyperlink r:id="rId16" w:history="1">
        <w:r w:rsidR="003608CC" w:rsidRPr="001D1DA9">
          <w:rPr>
            <w:rStyle w:val="Hyperlink"/>
            <w:rFonts w:asciiTheme="minorHAnsi" w:hAnsiTheme="minorHAnsi" w:cstheme="minorHAnsi"/>
            <w:i/>
            <w:sz w:val="22"/>
            <w:szCs w:val="22"/>
            <w:lang w:val="en-GB"/>
          </w:rPr>
          <w:t xml:space="preserve">Annex </w:t>
        </w:r>
        <w:r w:rsidR="00A91CB7" w:rsidRPr="001D1DA9">
          <w:rPr>
            <w:rStyle w:val="Hyperlink"/>
            <w:rFonts w:asciiTheme="minorHAnsi" w:hAnsiTheme="minorHAnsi" w:cstheme="minorHAnsi"/>
            <w:i/>
            <w:sz w:val="22"/>
            <w:szCs w:val="22"/>
            <w:lang w:val="en-GB"/>
          </w:rPr>
          <w:t>3</w:t>
        </w:r>
      </w:hyperlink>
      <w:r w:rsidR="00E63779" w:rsidRPr="00E1495D">
        <w:rPr>
          <w:rFonts w:asciiTheme="minorHAnsi" w:hAnsiTheme="minorHAnsi" w:cstheme="minorHAnsi"/>
          <w:i/>
          <w:sz w:val="22"/>
          <w:szCs w:val="22"/>
          <w:lang w:val="en-GB"/>
        </w:rPr>
        <w:t>.</w:t>
      </w:r>
      <w:r w:rsidR="00E63779" w:rsidRPr="00F11EA2">
        <w:rPr>
          <w:rFonts w:asciiTheme="minorHAnsi" w:hAnsiTheme="minorHAnsi" w:cstheme="minorHAnsi"/>
          <w:i/>
          <w:sz w:val="22"/>
          <w:szCs w:val="22"/>
          <w:lang w:val="en-GB"/>
        </w:rPr>
        <w:t xml:space="preserve"> </w:t>
      </w:r>
    </w:p>
    <w:p w14:paraId="7151EA2B" w14:textId="77777777" w:rsidR="00FD000A" w:rsidRPr="00FD000A" w:rsidRDefault="00FD000A" w:rsidP="00FD000A">
      <w:pPr>
        <w:autoSpaceDE w:val="0"/>
        <w:autoSpaceDN w:val="0"/>
        <w:adjustRightInd w:val="0"/>
        <w:rPr>
          <w:rFonts w:ascii="Calibri" w:eastAsia="Calibri" w:hAnsi="Calibri" w:cs="Calibri"/>
          <w:color w:val="000000"/>
          <w:sz w:val="24"/>
          <w:szCs w:val="24"/>
        </w:rPr>
      </w:pPr>
    </w:p>
    <w:p w14:paraId="004ED61B" w14:textId="2D0DD91B" w:rsidR="00876996" w:rsidRPr="00E90D19" w:rsidRDefault="001E2D3A" w:rsidP="001E2D3A">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lastRenderedPageBreak/>
        <w:t>E</w:t>
      </w:r>
      <w:r w:rsidR="008B7592" w:rsidRPr="00E90D19">
        <w:rPr>
          <w:rFonts w:asciiTheme="minorHAnsi" w:hAnsiTheme="minorHAnsi"/>
          <w:sz w:val="24"/>
          <w:szCs w:val="24"/>
          <w:lang w:val="en-GB"/>
        </w:rPr>
        <w:t xml:space="preserve">valuation purpose, </w:t>
      </w:r>
      <w:proofErr w:type="gramStart"/>
      <w:r w:rsidR="008B7592" w:rsidRPr="00E90D19">
        <w:rPr>
          <w:rFonts w:asciiTheme="minorHAnsi" w:hAnsiTheme="minorHAnsi"/>
          <w:sz w:val="24"/>
          <w:szCs w:val="24"/>
          <w:lang w:val="en-GB"/>
        </w:rPr>
        <w:t>objectives</w:t>
      </w:r>
      <w:proofErr w:type="gramEnd"/>
      <w:r w:rsidR="00874445" w:rsidRPr="00874445">
        <w:rPr>
          <w:rFonts w:asciiTheme="minorHAnsi" w:hAnsiTheme="minorHAnsi"/>
          <w:sz w:val="24"/>
          <w:szCs w:val="24"/>
          <w:lang w:val="en-GB"/>
        </w:rPr>
        <w:t xml:space="preserve"> </w:t>
      </w:r>
      <w:r w:rsidR="00874445">
        <w:rPr>
          <w:rFonts w:asciiTheme="minorHAnsi" w:hAnsiTheme="minorHAnsi"/>
          <w:sz w:val="24"/>
          <w:szCs w:val="24"/>
          <w:lang w:val="en-GB"/>
        </w:rPr>
        <w:t xml:space="preserve">and </w:t>
      </w:r>
      <w:r w:rsidR="00874445" w:rsidRPr="00E90D19">
        <w:rPr>
          <w:rFonts w:asciiTheme="minorHAnsi" w:hAnsiTheme="minorHAnsi"/>
          <w:sz w:val="24"/>
          <w:szCs w:val="24"/>
          <w:lang w:val="en-GB"/>
        </w:rPr>
        <w:t xml:space="preserve">scope </w:t>
      </w:r>
    </w:p>
    <w:p w14:paraId="24C32C58" w14:textId="0487FE96" w:rsidR="00F81D55" w:rsidRPr="00E90D19" w:rsidRDefault="00F6555A" w:rsidP="003608CC">
      <w:pPr>
        <w:pStyle w:val="ListParagraph"/>
        <w:spacing w:before="120" w:after="120"/>
        <w:ind w:left="90" w:hanging="90"/>
        <w:contextualSpacing w:val="0"/>
        <w:jc w:val="both"/>
        <w:outlineLvl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a</w:t>
      </w:r>
      <w:r w:rsidR="00522D23" w:rsidRPr="00E90D19">
        <w:rPr>
          <w:rFonts w:asciiTheme="minorHAnsi" w:hAnsiTheme="minorHAnsi" w:cstheme="minorHAnsi"/>
          <w:b/>
          <w:sz w:val="22"/>
          <w:szCs w:val="22"/>
          <w:lang w:val="en-GB"/>
        </w:rPr>
        <w:t xml:space="preserve">) </w:t>
      </w:r>
      <w:r w:rsidR="00F81D55" w:rsidRPr="00E90D19">
        <w:rPr>
          <w:rFonts w:asciiTheme="minorHAnsi" w:hAnsiTheme="minorHAnsi" w:cstheme="minorHAnsi"/>
          <w:b/>
          <w:sz w:val="22"/>
          <w:szCs w:val="22"/>
          <w:lang w:val="en-GB"/>
        </w:rPr>
        <w:t>Purpose</w:t>
      </w:r>
    </w:p>
    <w:p w14:paraId="2218D267" w14:textId="579EB0C7" w:rsidR="000F7E11" w:rsidRPr="00E90D19" w:rsidRDefault="00A6210E" w:rsidP="001E2D3A">
      <w:pPr>
        <w:pStyle w:val="Memoheading"/>
        <w:jc w:val="both"/>
        <w:rPr>
          <w:rFonts w:asciiTheme="minorHAnsi" w:hAnsiTheme="minorHAnsi" w:cstheme="minorHAnsi"/>
          <w:noProof w:val="0"/>
          <w:spacing w:val="-2"/>
          <w:sz w:val="22"/>
          <w:szCs w:val="22"/>
          <w:lang w:val="en-GB"/>
        </w:rPr>
      </w:pPr>
      <w:r w:rsidRPr="00F11EA2">
        <w:rPr>
          <w:rFonts w:asciiTheme="minorHAnsi" w:hAnsiTheme="minorHAnsi" w:cstheme="minorHAnsi"/>
          <w:noProof w:val="0"/>
          <w:spacing w:val="-2"/>
          <w:sz w:val="22"/>
          <w:szCs w:val="22"/>
          <w:lang w:val="en-GB"/>
        </w:rPr>
        <w:t>The purpose of th</w:t>
      </w:r>
      <w:r w:rsidR="005555F7">
        <w:rPr>
          <w:rFonts w:asciiTheme="minorHAnsi" w:hAnsiTheme="minorHAnsi" w:cstheme="minorHAnsi"/>
          <w:noProof w:val="0"/>
          <w:spacing w:val="-2"/>
          <w:sz w:val="22"/>
          <w:szCs w:val="22"/>
          <w:lang w:val="en-GB"/>
        </w:rPr>
        <w:t xml:space="preserve">is </w:t>
      </w:r>
      <w:r w:rsidR="004F318A">
        <w:rPr>
          <w:rFonts w:asciiTheme="minorHAnsi" w:hAnsiTheme="minorHAnsi" w:cstheme="minorHAnsi"/>
          <w:noProof w:val="0"/>
          <w:spacing w:val="-2"/>
          <w:sz w:val="22"/>
          <w:szCs w:val="22"/>
          <w:lang w:val="en-GB"/>
        </w:rPr>
        <w:t>e</w:t>
      </w:r>
      <w:r w:rsidRPr="00F11EA2">
        <w:rPr>
          <w:rFonts w:asciiTheme="minorHAnsi" w:hAnsiTheme="minorHAnsi" w:cstheme="minorHAnsi"/>
          <w:noProof w:val="0"/>
          <w:spacing w:val="-2"/>
          <w:sz w:val="22"/>
          <w:szCs w:val="22"/>
          <w:lang w:val="en-GB"/>
        </w:rPr>
        <w:t xml:space="preserve">valuation is to provide an impartial review of the </w:t>
      </w:r>
      <w:bookmarkStart w:id="3" w:name="_Hlk50982003"/>
      <w:r w:rsidR="00371B02" w:rsidRPr="004C60AC">
        <w:rPr>
          <w:rFonts w:asciiTheme="minorHAnsi" w:hAnsiTheme="minorHAnsi" w:cstheme="minorHAnsi"/>
          <w:b/>
          <w:bCs/>
          <w:noProof w:val="0"/>
          <w:spacing w:val="-2"/>
          <w:sz w:val="22"/>
          <w:szCs w:val="22"/>
          <w:lang w:val="en-GB"/>
        </w:rPr>
        <w:t>Green Economic Development 2</w:t>
      </w:r>
      <w:r w:rsidR="00371B02" w:rsidRPr="004C60AC">
        <w:rPr>
          <w:rFonts w:asciiTheme="minorHAnsi" w:hAnsiTheme="minorHAnsi" w:cstheme="minorHAnsi"/>
          <w:b/>
          <w:bCs/>
          <w:noProof w:val="0"/>
          <w:spacing w:val="-2"/>
          <w:sz w:val="22"/>
          <w:szCs w:val="22"/>
          <w:vertAlign w:val="superscript"/>
          <w:lang w:val="en-GB"/>
        </w:rPr>
        <w:t>nd</w:t>
      </w:r>
      <w:r w:rsidR="00371B02">
        <w:rPr>
          <w:rFonts w:asciiTheme="minorHAnsi" w:hAnsiTheme="minorHAnsi" w:cstheme="minorHAnsi"/>
          <w:b/>
          <w:bCs/>
          <w:noProof w:val="0"/>
          <w:spacing w:val="-2"/>
          <w:sz w:val="22"/>
          <w:szCs w:val="22"/>
          <w:lang w:val="en-GB"/>
        </w:rPr>
        <w:t xml:space="preserve"> </w:t>
      </w:r>
      <w:r w:rsidR="00371B02" w:rsidRPr="004C60AC">
        <w:rPr>
          <w:rFonts w:asciiTheme="minorHAnsi" w:hAnsiTheme="minorHAnsi" w:cstheme="minorHAnsi"/>
          <w:b/>
          <w:bCs/>
          <w:noProof w:val="0"/>
          <w:spacing w:val="-2"/>
          <w:sz w:val="22"/>
          <w:szCs w:val="22"/>
          <w:lang w:val="en-GB"/>
        </w:rPr>
        <w:t>phase</w:t>
      </w:r>
      <w:r w:rsidR="0033219C" w:rsidRPr="004C60AC">
        <w:rPr>
          <w:rFonts w:asciiTheme="minorHAnsi" w:hAnsiTheme="minorHAnsi" w:cstheme="minorHAnsi"/>
          <w:b/>
          <w:bCs/>
          <w:sz w:val="22"/>
          <w:szCs w:val="22"/>
          <w:lang w:val="en-GB"/>
        </w:rPr>
        <w:t xml:space="preserve"> </w:t>
      </w:r>
      <w:r w:rsidR="004F318A">
        <w:rPr>
          <w:rFonts w:asciiTheme="minorHAnsi" w:hAnsiTheme="minorHAnsi" w:cstheme="minorHAnsi"/>
          <w:b/>
          <w:bCs/>
          <w:sz w:val="22"/>
          <w:szCs w:val="22"/>
          <w:lang w:val="en-GB"/>
        </w:rPr>
        <w:t>p</w:t>
      </w:r>
      <w:r w:rsidR="006F74D9" w:rsidRPr="004C60AC">
        <w:rPr>
          <w:rFonts w:asciiTheme="minorHAnsi" w:hAnsiTheme="minorHAnsi" w:cstheme="minorHAnsi"/>
          <w:b/>
          <w:bCs/>
          <w:sz w:val="22"/>
          <w:szCs w:val="22"/>
          <w:lang w:val="en-GB"/>
        </w:rPr>
        <w:t>roject</w:t>
      </w:r>
      <w:bookmarkEnd w:id="3"/>
      <w:r w:rsidR="006F74D9" w:rsidRPr="0033219C">
        <w:rPr>
          <w:rFonts w:asciiTheme="minorHAnsi" w:hAnsiTheme="minorHAnsi" w:cstheme="minorHAnsi"/>
          <w:b/>
          <w:bCs/>
          <w:sz w:val="22"/>
          <w:szCs w:val="22"/>
          <w:lang w:val="en-GB"/>
        </w:rPr>
        <w:t xml:space="preserve"> </w:t>
      </w:r>
      <w:r w:rsidRPr="0033219C">
        <w:rPr>
          <w:rFonts w:asciiTheme="minorHAnsi" w:hAnsiTheme="minorHAnsi" w:cstheme="minorHAnsi"/>
          <w:noProof w:val="0"/>
          <w:spacing w:val="-2"/>
          <w:sz w:val="22"/>
          <w:szCs w:val="22"/>
          <w:lang w:val="en-GB"/>
        </w:rPr>
        <w:t xml:space="preserve">in terms of its </w:t>
      </w:r>
      <w:r w:rsidR="00AB545D" w:rsidRPr="0033219C">
        <w:rPr>
          <w:rFonts w:asciiTheme="minorHAnsi" w:hAnsiTheme="minorHAnsi" w:cstheme="minorHAnsi"/>
          <w:noProof w:val="0"/>
          <w:spacing w:val="-2"/>
          <w:sz w:val="22"/>
          <w:szCs w:val="22"/>
          <w:lang w:val="en-GB"/>
        </w:rPr>
        <w:t xml:space="preserve">relevance, </w:t>
      </w:r>
      <w:r w:rsidR="003C7783" w:rsidRPr="0033219C">
        <w:rPr>
          <w:rFonts w:asciiTheme="minorHAnsi" w:hAnsiTheme="minorHAnsi" w:cstheme="minorHAnsi"/>
          <w:noProof w:val="0"/>
          <w:spacing w:val="-2"/>
          <w:sz w:val="22"/>
          <w:szCs w:val="22"/>
          <w:lang w:val="en-GB"/>
        </w:rPr>
        <w:t xml:space="preserve">effectiveness, efficiency, </w:t>
      </w:r>
      <w:r w:rsidR="007D1B1A" w:rsidRPr="0033219C">
        <w:rPr>
          <w:rFonts w:asciiTheme="minorHAnsi" w:hAnsiTheme="minorHAnsi" w:cstheme="minorHAnsi"/>
          <w:noProof w:val="0"/>
          <w:spacing w:val="-2"/>
          <w:sz w:val="22"/>
          <w:szCs w:val="22"/>
          <w:lang w:val="en-GB"/>
        </w:rPr>
        <w:t xml:space="preserve">impact, </w:t>
      </w:r>
      <w:r w:rsidR="003C7783" w:rsidRPr="0033219C">
        <w:rPr>
          <w:rFonts w:asciiTheme="minorHAnsi" w:hAnsiTheme="minorHAnsi" w:cstheme="minorHAnsi"/>
          <w:noProof w:val="0"/>
          <w:spacing w:val="-2"/>
          <w:sz w:val="22"/>
          <w:szCs w:val="22"/>
          <w:lang w:val="en-GB"/>
        </w:rPr>
        <w:t>sustainability,</w:t>
      </w:r>
      <w:r w:rsidR="0036796B">
        <w:rPr>
          <w:rFonts w:asciiTheme="minorHAnsi" w:hAnsiTheme="minorHAnsi" w:cstheme="minorHAnsi"/>
          <w:noProof w:val="0"/>
          <w:spacing w:val="-2"/>
          <w:sz w:val="22"/>
          <w:szCs w:val="22"/>
          <w:lang w:val="en-GB"/>
        </w:rPr>
        <w:t xml:space="preserve"> </w:t>
      </w:r>
      <w:proofErr w:type="gramStart"/>
      <w:r w:rsidRPr="00F11EA2">
        <w:rPr>
          <w:rFonts w:asciiTheme="minorHAnsi" w:hAnsiTheme="minorHAnsi" w:cstheme="minorHAnsi"/>
          <w:noProof w:val="0"/>
          <w:spacing w:val="-2"/>
          <w:sz w:val="22"/>
          <w:szCs w:val="22"/>
          <w:lang w:val="en-GB"/>
        </w:rPr>
        <w:t>management</w:t>
      </w:r>
      <w:proofErr w:type="gramEnd"/>
      <w:r w:rsidRPr="00F11EA2">
        <w:rPr>
          <w:rFonts w:asciiTheme="minorHAnsi" w:hAnsiTheme="minorHAnsi" w:cstheme="minorHAnsi"/>
          <w:noProof w:val="0"/>
          <w:spacing w:val="-2"/>
          <w:sz w:val="22"/>
          <w:szCs w:val="22"/>
          <w:lang w:val="en-GB"/>
        </w:rPr>
        <w:t xml:space="preserve"> and achievements. </w:t>
      </w:r>
      <w:r w:rsidR="00F81D55" w:rsidRPr="00F11EA2">
        <w:rPr>
          <w:rFonts w:asciiTheme="minorHAnsi" w:hAnsiTheme="minorHAnsi" w:cstheme="minorHAnsi"/>
          <w:spacing w:val="-2"/>
          <w:sz w:val="22"/>
          <w:szCs w:val="22"/>
          <w:lang w:val="en-GB"/>
        </w:rPr>
        <w:t>The information, findings</w:t>
      </w:r>
      <w:r w:rsidR="006564E0" w:rsidRPr="00F11EA2">
        <w:rPr>
          <w:rFonts w:asciiTheme="minorHAnsi" w:hAnsiTheme="minorHAnsi" w:cstheme="minorHAnsi"/>
          <w:spacing w:val="-2"/>
          <w:sz w:val="22"/>
          <w:szCs w:val="22"/>
          <w:lang w:val="en-GB"/>
        </w:rPr>
        <w:t xml:space="preserve">, lessons learned </w:t>
      </w:r>
      <w:r w:rsidR="00F81D55" w:rsidRPr="00F11EA2">
        <w:rPr>
          <w:rFonts w:asciiTheme="minorHAnsi" w:hAnsiTheme="minorHAnsi" w:cstheme="minorHAnsi"/>
          <w:spacing w:val="-2"/>
          <w:sz w:val="22"/>
          <w:szCs w:val="22"/>
          <w:lang w:val="en-GB"/>
        </w:rPr>
        <w:t>and recommendations generated by the evaluation will be used by the Project Bo</w:t>
      </w:r>
      <w:r w:rsidR="007A2CE2">
        <w:rPr>
          <w:rFonts w:asciiTheme="minorHAnsi" w:hAnsiTheme="minorHAnsi" w:cstheme="minorHAnsi"/>
          <w:spacing w:val="-2"/>
          <w:sz w:val="22"/>
          <w:szCs w:val="22"/>
          <w:lang w:val="en-GB"/>
        </w:rPr>
        <w:t>a</w:t>
      </w:r>
      <w:r w:rsidR="00F81D55" w:rsidRPr="00F11EA2">
        <w:rPr>
          <w:rFonts w:asciiTheme="minorHAnsi" w:hAnsiTheme="minorHAnsi" w:cstheme="minorHAnsi"/>
          <w:spacing w:val="-2"/>
          <w:sz w:val="22"/>
          <w:szCs w:val="22"/>
          <w:lang w:val="en-GB"/>
        </w:rPr>
        <w:t>r</w:t>
      </w:r>
      <w:r w:rsidR="007A2CE2">
        <w:rPr>
          <w:rFonts w:asciiTheme="minorHAnsi" w:hAnsiTheme="minorHAnsi" w:cstheme="minorHAnsi"/>
          <w:spacing w:val="-2"/>
          <w:sz w:val="22"/>
          <w:szCs w:val="22"/>
          <w:lang w:val="en-GB"/>
        </w:rPr>
        <w:t>d</w:t>
      </w:r>
      <w:r w:rsidR="00F81D55" w:rsidRPr="00F11EA2">
        <w:rPr>
          <w:rFonts w:asciiTheme="minorHAnsi" w:hAnsiTheme="minorHAnsi" w:cstheme="minorHAnsi"/>
          <w:spacing w:val="-2"/>
          <w:sz w:val="22"/>
          <w:szCs w:val="22"/>
          <w:lang w:val="en-GB"/>
        </w:rPr>
        <w:t xml:space="preserve">, </w:t>
      </w:r>
      <w:r w:rsidR="00F81D55" w:rsidRPr="00E90D19">
        <w:rPr>
          <w:rFonts w:asciiTheme="minorHAnsi" w:hAnsiTheme="minorHAnsi" w:cstheme="minorHAnsi"/>
          <w:spacing w:val="-2"/>
          <w:sz w:val="22"/>
          <w:szCs w:val="22"/>
          <w:lang w:val="en-GB"/>
        </w:rPr>
        <w:t xml:space="preserve">UNDP, </w:t>
      </w:r>
      <w:r w:rsidR="007A2CE2">
        <w:rPr>
          <w:rFonts w:asciiTheme="minorHAnsi" w:hAnsiTheme="minorHAnsi" w:cstheme="minorHAnsi"/>
          <w:spacing w:val="-2"/>
          <w:sz w:val="22"/>
          <w:szCs w:val="22"/>
          <w:lang w:val="en-GB"/>
        </w:rPr>
        <w:t>Government of Sweden</w:t>
      </w:r>
      <w:r w:rsidR="007F0240" w:rsidRPr="00E90D19">
        <w:rPr>
          <w:rFonts w:asciiTheme="minorHAnsi" w:hAnsiTheme="minorHAnsi" w:cstheme="minorHAnsi"/>
          <w:spacing w:val="-2"/>
          <w:sz w:val="22"/>
          <w:szCs w:val="22"/>
          <w:lang w:val="en-GB"/>
        </w:rPr>
        <w:t xml:space="preserve"> </w:t>
      </w:r>
      <w:r w:rsidR="00F81D55" w:rsidRPr="00E90D19">
        <w:rPr>
          <w:rFonts w:asciiTheme="minorHAnsi" w:hAnsiTheme="minorHAnsi" w:cstheme="minorHAnsi"/>
          <w:spacing w:val="-2"/>
          <w:sz w:val="22"/>
          <w:szCs w:val="22"/>
          <w:lang w:val="en-GB"/>
        </w:rPr>
        <w:t>and</w:t>
      </w:r>
      <w:r w:rsidR="006F74D9">
        <w:rPr>
          <w:rFonts w:asciiTheme="minorHAnsi" w:hAnsiTheme="minorHAnsi" w:cstheme="minorHAnsi"/>
          <w:spacing w:val="-2"/>
          <w:sz w:val="22"/>
          <w:szCs w:val="22"/>
          <w:lang w:val="en-GB"/>
        </w:rPr>
        <w:t xml:space="preserve"> other relevant stakeholders</w:t>
      </w:r>
      <w:r w:rsidR="00F81D55" w:rsidRPr="00E90D19">
        <w:rPr>
          <w:rFonts w:asciiTheme="minorHAnsi" w:hAnsiTheme="minorHAnsi" w:cstheme="minorHAnsi"/>
          <w:spacing w:val="-2"/>
          <w:sz w:val="22"/>
          <w:szCs w:val="22"/>
          <w:lang w:val="en-GB"/>
        </w:rPr>
        <w:t xml:space="preserve"> to strengthen the remaining </w:t>
      </w:r>
      <w:r w:rsidR="00535CD6">
        <w:rPr>
          <w:rFonts w:asciiTheme="minorHAnsi" w:hAnsiTheme="minorHAnsi" w:cstheme="minorHAnsi"/>
          <w:spacing w:val="-2"/>
          <w:sz w:val="22"/>
          <w:szCs w:val="22"/>
          <w:lang w:val="en-GB"/>
        </w:rPr>
        <w:t>p</w:t>
      </w:r>
      <w:r w:rsidR="00F81D55" w:rsidRPr="00E90D19">
        <w:rPr>
          <w:rFonts w:asciiTheme="minorHAnsi" w:hAnsiTheme="minorHAnsi" w:cstheme="minorHAnsi"/>
          <w:spacing w:val="-2"/>
          <w:sz w:val="22"/>
          <w:szCs w:val="22"/>
          <w:lang w:val="en-GB"/>
        </w:rPr>
        <w:t xml:space="preserve">roject implementation and inform future programming. </w:t>
      </w:r>
    </w:p>
    <w:p w14:paraId="05616754" w14:textId="77777777" w:rsidR="00EF0297" w:rsidRDefault="00EF0297" w:rsidP="00200ACF">
      <w:pPr>
        <w:pStyle w:val="ListParagraph"/>
        <w:spacing w:before="120" w:after="120"/>
        <w:ind w:left="86" w:hanging="86"/>
        <w:contextualSpacing w:val="0"/>
        <w:jc w:val="both"/>
        <w:outlineLvl w:val="0"/>
        <w:rPr>
          <w:rFonts w:asciiTheme="minorHAnsi" w:hAnsiTheme="minorHAnsi" w:cstheme="minorHAnsi"/>
          <w:b/>
          <w:sz w:val="22"/>
          <w:szCs w:val="22"/>
          <w:lang w:val="en-GB"/>
        </w:rPr>
      </w:pPr>
    </w:p>
    <w:p w14:paraId="272B754B" w14:textId="4AE319CB" w:rsidR="001E2D3A" w:rsidRPr="00E90D19" w:rsidRDefault="008B7592" w:rsidP="00200ACF">
      <w:pPr>
        <w:pStyle w:val="ListParagraph"/>
        <w:spacing w:before="120" w:after="120"/>
        <w:ind w:left="86" w:hanging="86"/>
        <w:contextualSpacing w:val="0"/>
        <w:jc w:val="both"/>
        <w:outlineLvl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b) </w:t>
      </w:r>
      <w:r w:rsidR="001E2D3A" w:rsidRPr="00E90D19">
        <w:rPr>
          <w:rFonts w:asciiTheme="minorHAnsi" w:hAnsiTheme="minorHAnsi" w:cstheme="minorHAnsi"/>
          <w:b/>
          <w:sz w:val="22"/>
          <w:szCs w:val="22"/>
          <w:lang w:val="en-GB"/>
        </w:rPr>
        <w:t>Objective</w:t>
      </w:r>
    </w:p>
    <w:p w14:paraId="057F939D" w14:textId="54750585" w:rsidR="001E2D3A" w:rsidRPr="00AD0E56" w:rsidRDefault="001E2D3A" w:rsidP="001E2D3A">
      <w:pPr>
        <w:jc w:val="both"/>
        <w:rPr>
          <w:rFonts w:asciiTheme="minorHAnsi" w:hAnsiTheme="minorHAnsi" w:cstheme="minorHAnsi"/>
          <w:caps/>
          <w:sz w:val="22"/>
          <w:szCs w:val="22"/>
          <w:lang w:val="en-GB"/>
        </w:rPr>
      </w:pPr>
      <w:r w:rsidRPr="00E90D19">
        <w:rPr>
          <w:rFonts w:asciiTheme="minorHAnsi" w:hAnsiTheme="minorHAnsi" w:cstheme="minorHAnsi"/>
          <w:sz w:val="22"/>
          <w:szCs w:val="22"/>
          <w:lang w:val="en-GB"/>
        </w:rPr>
        <w:t xml:space="preserve">The evaluation objective is to examine the overall </w:t>
      </w:r>
      <w:r w:rsidRPr="0033219C">
        <w:rPr>
          <w:rFonts w:asciiTheme="minorHAnsi" w:hAnsiTheme="minorHAnsi" w:cstheme="minorHAnsi"/>
          <w:sz w:val="22"/>
          <w:szCs w:val="22"/>
          <w:lang w:val="en-GB"/>
        </w:rPr>
        <w:t xml:space="preserve">performance of the </w:t>
      </w:r>
      <w:r w:rsidR="00371B02" w:rsidRPr="004C60AC">
        <w:rPr>
          <w:rFonts w:asciiTheme="minorHAnsi" w:hAnsiTheme="minorHAnsi" w:cstheme="minorHAnsi"/>
          <w:b/>
          <w:bCs/>
          <w:sz w:val="22"/>
          <w:szCs w:val="22"/>
          <w:lang w:val="en-GB"/>
        </w:rPr>
        <w:t>Green Economic Development 2</w:t>
      </w:r>
      <w:r w:rsidR="00371B02" w:rsidRPr="004C60AC">
        <w:rPr>
          <w:rFonts w:asciiTheme="minorHAnsi" w:hAnsiTheme="minorHAnsi" w:cstheme="minorHAnsi"/>
          <w:b/>
          <w:bCs/>
          <w:sz w:val="22"/>
          <w:szCs w:val="22"/>
          <w:vertAlign w:val="superscript"/>
          <w:lang w:val="en-GB"/>
        </w:rPr>
        <w:t>nd</w:t>
      </w:r>
      <w:r w:rsidR="00371B02">
        <w:rPr>
          <w:rFonts w:asciiTheme="minorHAnsi" w:hAnsiTheme="minorHAnsi" w:cstheme="minorHAnsi"/>
          <w:b/>
          <w:bCs/>
          <w:sz w:val="22"/>
          <w:szCs w:val="22"/>
          <w:lang w:val="en-GB"/>
        </w:rPr>
        <w:t xml:space="preserve"> </w:t>
      </w:r>
      <w:r w:rsidR="00371B02" w:rsidRPr="004C60AC">
        <w:rPr>
          <w:rFonts w:asciiTheme="minorHAnsi" w:hAnsiTheme="minorHAnsi" w:cstheme="minorHAnsi"/>
          <w:b/>
          <w:bCs/>
          <w:sz w:val="22"/>
          <w:szCs w:val="22"/>
          <w:lang w:val="en-GB"/>
        </w:rPr>
        <w:t xml:space="preserve">phase </w:t>
      </w:r>
      <w:r w:rsidR="004F318A">
        <w:rPr>
          <w:rFonts w:asciiTheme="minorHAnsi" w:hAnsiTheme="minorHAnsi" w:cstheme="minorHAnsi"/>
          <w:b/>
          <w:bCs/>
          <w:sz w:val="22"/>
          <w:szCs w:val="22"/>
          <w:lang w:val="en-GB"/>
        </w:rPr>
        <w:t>p</w:t>
      </w:r>
      <w:r w:rsidR="00371B02" w:rsidRPr="004C60AC">
        <w:rPr>
          <w:rFonts w:asciiTheme="minorHAnsi" w:hAnsiTheme="minorHAnsi" w:cstheme="minorHAnsi"/>
          <w:b/>
          <w:bCs/>
          <w:sz w:val="22"/>
          <w:szCs w:val="22"/>
          <w:lang w:val="en-GB"/>
        </w:rPr>
        <w:t>roject</w:t>
      </w:r>
      <w:r w:rsidRPr="0033219C">
        <w:rPr>
          <w:rFonts w:asciiTheme="minorHAnsi" w:hAnsiTheme="minorHAnsi" w:cstheme="minorHAnsi"/>
          <w:sz w:val="22"/>
          <w:szCs w:val="22"/>
          <w:lang w:val="en-GB"/>
        </w:rPr>
        <w:t xml:space="preserve">, its results, </w:t>
      </w:r>
      <w:proofErr w:type="gramStart"/>
      <w:r w:rsidRPr="0033219C">
        <w:rPr>
          <w:rFonts w:asciiTheme="minorHAnsi" w:hAnsiTheme="minorHAnsi" w:cstheme="minorHAnsi"/>
          <w:sz w:val="22"/>
          <w:szCs w:val="22"/>
          <w:lang w:val="en-GB"/>
        </w:rPr>
        <w:t>inputs</w:t>
      </w:r>
      <w:proofErr w:type="gramEnd"/>
      <w:r w:rsidRPr="0033219C">
        <w:rPr>
          <w:rFonts w:asciiTheme="minorHAnsi" w:hAnsiTheme="minorHAnsi" w:cstheme="minorHAnsi"/>
          <w:sz w:val="22"/>
          <w:szCs w:val="22"/>
          <w:lang w:val="en-GB"/>
        </w:rPr>
        <w:t xml:space="preserve"> and activities, and how the outputs delivered added value to</w:t>
      </w:r>
      <w:r w:rsidR="00975567" w:rsidRPr="0033219C">
        <w:rPr>
          <w:rFonts w:asciiTheme="minorHAnsi" w:hAnsiTheme="minorHAnsi" w:cstheme="minorHAnsi"/>
          <w:sz w:val="22"/>
          <w:szCs w:val="22"/>
          <w:lang w:val="en-GB"/>
        </w:rPr>
        <w:t xml:space="preserve"> target groups and institutional beneficiaries</w:t>
      </w:r>
      <w:r w:rsidRPr="0033219C">
        <w:rPr>
          <w:rFonts w:asciiTheme="minorHAnsi" w:hAnsiTheme="minorHAnsi" w:cstheme="minorHAnsi"/>
          <w:sz w:val="22"/>
          <w:szCs w:val="22"/>
          <w:lang w:val="en-GB"/>
        </w:rPr>
        <w:t>. In a substantive analysis of the effectiveness of the project approach and</w:t>
      </w:r>
      <w:r w:rsidRPr="00E90D19">
        <w:rPr>
          <w:rFonts w:asciiTheme="minorHAnsi" w:hAnsiTheme="minorHAnsi" w:cstheme="minorHAnsi"/>
          <w:sz w:val="22"/>
          <w:szCs w:val="22"/>
          <w:lang w:val="en-GB"/>
        </w:rPr>
        <w:t xml:space="preserve"> feedback from beneficiaries</w:t>
      </w:r>
      <w:r w:rsidR="00667A2D">
        <w:rPr>
          <w:rFonts w:asciiTheme="minorHAnsi" w:hAnsiTheme="minorHAnsi" w:cstheme="minorHAnsi"/>
          <w:sz w:val="22"/>
          <w:szCs w:val="22"/>
          <w:lang w:val="en-GB"/>
        </w:rPr>
        <w:t xml:space="preserve"> and relevant stakeholders</w:t>
      </w:r>
      <w:r w:rsidRPr="00E90D19">
        <w:rPr>
          <w:rFonts w:asciiTheme="minorHAnsi" w:hAnsiTheme="minorHAnsi" w:cstheme="minorHAnsi"/>
          <w:sz w:val="22"/>
          <w:szCs w:val="22"/>
          <w:lang w:val="en-GB"/>
        </w:rPr>
        <w:t xml:space="preserve">, the evaluation should assess cause and effect relations within the </w:t>
      </w:r>
      <w:r w:rsidR="00227B63">
        <w:rPr>
          <w:rFonts w:asciiTheme="minorHAnsi" w:hAnsiTheme="minorHAnsi" w:cstheme="minorHAnsi"/>
          <w:sz w:val="22"/>
          <w:szCs w:val="22"/>
          <w:lang w:val="en-GB"/>
        </w:rPr>
        <w:t>project</w:t>
      </w:r>
      <w:r w:rsidRPr="00E90D19">
        <w:rPr>
          <w:rFonts w:asciiTheme="minorHAnsi" w:hAnsiTheme="minorHAnsi" w:cstheme="minorHAnsi"/>
          <w:sz w:val="22"/>
          <w:szCs w:val="22"/>
          <w:lang w:val="en-GB"/>
        </w:rPr>
        <w:t xml:space="preserve">, identifying the extent to which the observed changes can be attributed </w:t>
      </w:r>
      <w:r w:rsidRPr="00E838DA">
        <w:rPr>
          <w:rFonts w:asciiTheme="minorHAnsi" w:hAnsiTheme="minorHAnsi" w:cstheme="minorHAnsi"/>
          <w:sz w:val="22"/>
          <w:szCs w:val="22"/>
          <w:lang w:val="en-GB"/>
        </w:rPr>
        <w:t>to the</w:t>
      </w:r>
      <w:r w:rsidR="00975567">
        <w:rPr>
          <w:rFonts w:asciiTheme="minorHAnsi" w:hAnsiTheme="minorHAnsi" w:cstheme="minorHAnsi"/>
          <w:sz w:val="22"/>
          <w:szCs w:val="22"/>
          <w:lang w:val="en-GB"/>
        </w:rPr>
        <w:t xml:space="preserve"> project</w:t>
      </w:r>
      <w:r w:rsidRPr="00E838DA">
        <w:rPr>
          <w:rFonts w:asciiTheme="minorHAnsi" w:hAnsiTheme="minorHAnsi" w:cstheme="minorHAnsi"/>
          <w:sz w:val="22"/>
          <w:szCs w:val="22"/>
          <w:lang w:val="en-GB"/>
        </w:rPr>
        <w:t xml:space="preserve">. In addition, this evaluation aims to provide forward-looking recommendations to the </w:t>
      </w:r>
      <w:r w:rsidR="00975567">
        <w:rPr>
          <w:rFonts w:asciiTheme="minorHAnsi" w:hAnsiTheme="minorHAnsi" w:cstheme="minorHAnsi"/>
          <w:sz w:val="22"/>
          <w:szCs w:val="22"/>
          <w:lang w:val="en-GB"/>
        </w:rPr>
        <w:t>Government of Sweden</w:t>
      </w:r>
      <w:r w:rsidRPr="00E838DA">
        <w:rPr>
          <w:rFonts w:asciiTheme="minorHAnsi" w:hAnsiTheme="minorHAnsi" w:cstheme="minorHAnsi"/>
          <w:sz w:val="22"/>
          <w:szCs w:val="22"/>
          <w:lang w:val="en-GB"/>
        </w:rPr>
        <w:t xml:space="preserve"> and UNDP in the field of </w:t>
      </w:r>
      <w:r w:rsidR="00667A2D" w:rsidRPr="00667A2D">
        <w:rPr>
          <w:rFonts w:asciiTheme="minorHAnsi" w:hAnsiTheme="minorHAnsi" w:cstheme="minorHAnsi"/>
          <w:sz w:val="22"/>
          <w:szCs w:val="22"/>
          <w:lang w:val="en-GB"/>
        </w:rPr>
        <w:t xml:space="preserve">energy </w:t>
      </w:r>
      <w:r w:rsidR="00942460">
        <w:rPr>
          <w:rFonts w:asciiTheme="minorHAnsi" w:hAnsiTheme="minorHAnsi" w:cstheme="minorHAnsi"/>
          <w:sz w:val="22"/>
          <w:szCs w:val="22"/>
          <w:lang w:val="en-GB"/>
        </w:rPr>
        <w:t xml:space="preserve">management </w:t>
      </w:r>
      <w:r w:rsidR="00667A2D" w:rsidRPr="00667A2D">
        <w:rPr>
          <w:rFonts w:asciiTheme="minorHAnsi" w:hAnsiTheme="minorHAnsi" w:cstheme="minorHAnsi"/>
          <w:sz w:val="22"/>
          <w:szCs w:val="22"/>
          <w:lang w:val="en-GB"/>
        </w:rPr>
        <w:t>in Bosnia and Herzegovina</w:t>
      </w:r>
      <w:r w:rsidRPr="00E838DA">
        <w:rPr>
          <w:rFonts w:asciiTheme="minorHAnsi" w:hAnsiTheme="minorHAnsi" w:cstheme="minorHAnsi"/>
          <w:sz w:val="22"/>
          <w:szCs w:val="22"/>
          <w:lang w:val="en-GB"/>
        </w:rPr>
        <w:t>.</w:t>
      </w:r>
      <w:r w:rsidR="00FE4F3A" w:rsidRPr="00AD0E56">
        <w:rPr>
          <w:rFonts w:asciiTheme="minorHAnsi" w:hAnsiTheme="minorHAnsi" w:cstheme="minorHAnsi"/>
          <w:sz w:val="22"/>
          <w:szCs w:val="22"/>
          <w:lang w:val="en-GB"/>
        </w:rPr>
        <w:t xml:space="preserve"> </w:t>
      </w:r>
    </w:p>
    <w:p w14:paraId="4823F99A" w14:textId="77777777" w:rsidR="001E2D3A" w:rsidRPr="00E90D19" w:rsidRDefault="001E2D3A" w:rsidP="001D6DA7">
      <w:pPr>
        <w:jc w:val="both"/>
        <w:rPr>
          <w:rFonts w:asciiTheme="minorHAnsi" w:hAnsiTheme="minorHAnsi" w:cstheme="minorHAnsi"/>
          <w:b/>
          <w:sz w:val="22"/>
          <w:szCs w:val="22"/>
          <w:lang w:val="en-GB"/>
        </w:rPr>
      </w:pPr>
    </w:p>
    <w:p w14:paraId="62204D07" w14:textId="5C3034F9" w:rsidR="008B7592" w:rsidRPr="00E90D19" w:rsidRDefault="001E2D3A" w:rsidP="008B7592">
      <w:pPr>
        <w:pStyle w:val="ListParagraph"/>
        <w:spacing w:before="120" w:after="120"/>
        <w:ind w:left="90" w:hanging="90"/>
        <w:contextualSpacing w:val="0"/>
        <w:jc w:val="both"/>
        <w:outlineLvl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c) </w:t>
      </w:r>
      <w:r w:rsidR="008B7592" w:rsidRPr="00E90D19">
        <w:rPr>
          <w:rFonts w:asciiTheme="minorHAnsi" w:hAnsiTheme="minorHAnsi" w:cstheme="minorHAnsi"/>
          <w:b/>
          <w:sz w:val="22"/>
          <w:szCs w:val="22"/>
          <w:lang w:val="en-GB"/>
        </w:rPr>
        <w:t>Scope</w:t>
      </w:r>
    </w:p>
    <w:p w14:paraId="0491EDDB" w14:textId="6B4C6B42" w:rsidR="00B636A7" w:rsidRDefault="008B7592" w:rsidP="00B636A7">
      <w:pPr>
        <w:jc w:val="both"/>
        <w:rPr>
          <w:rFonts w:asciiTheme="minorHAnsi" w:eastAsiaTheme="minorEastAsia" w:hAnsiTheme="minorHAnsi" w:cstheme="minorHAnsi"/>
          <w:sz w:val="22"/>
          <w:szCs w:val="22"/>
          <w:lang w:val="en-GB"/>
        </w:rPr>
      </w:pPr>
      <w:r w:rsidRPr="00E90D19">
        <w:rPr>
          <w:rFonts w:asciiTheme="minorHAnsi" w:eastAsiaTheme="minorEastAsia" w:hAnsiTheme="minorHAnsi" w:cstheme="minorHAnsi"/>
          <w:sz w:val="22"/>
          <w:szCs w:val="22"/>
          <w:lang w:val="en-GB"/>
        </w:rPr>
        <w:t xml:space="preserve">The evaluation will assess the extent to which the planned </w:t>
      </w:r>
      <w:r w:rsidR="00942460">
        <w:rPr>
          <w:rFonts w:asciiTheme="minorHAnsi" w:eastAsiaTheme="minorEastAsia" w:hAnsiTheme="minorHAnsi" w:cstheme="minorHAnsi"/>
          <w:sz w:val="22"/>
          <w:szCs w:val="22"/>
          <w:lang w:val="en-GB"/>
        </w:rPr>
        <w:t xml:space="preserve">project </w:t>
      </w:r>
      <w:r w:rsidR="00200ACF">
        <w:rPr>
          <w:rFonts w:asciiTheme="minorHAnsi" w:eastAsiaTheme="minorEastAsia" w:hAnsiTheme="minorHAnsi" w:cstheme="minorHAnsi"/>
          <w:sz w:val="22"/>
          <w:szCs w:val="22"/>
          <w:lang w:val="en-GB"/>
        </w:rPr>
        <w:t>specific o</w:t>
      </w:r>
      <w:r w:rsidRPr="00E90D19">
        <w:rPr>
          <w:rFonts w:asciiTheme="minorHAnsi" w:eastAsiaTheme="minorEastAsia" w:hAnsiTheme="minorHAnsi" w:cstheme="minorHAnsi"/>
          <w:sz w:val="22"/>
          <w:szCs w:val="22"/>
          <w:lang w:val="en-GB"/>
        </w:rPr>
        <w:t>utcome</w:t>
      </w:r>
      <w:r w:rsidR="0021720B">
        <w:rPr>
          <w:rFonts w:asciiTheme="minorHAnsi" w:eastAsiaTheme="minorEastAsia" w:hAnsiTheme="minorHAnsi" w:cstheme="minorHAnsi"/>
          <w:sz w:val="22"/>
          <w:szCs w:val="22"/>
          <w:lang w:val="en-GB"/>
        </w:rPr>
        <w:t>s</w:t>
      </w:r>
      <w:r w:rsidRPr="00E90D19">
        <w:rPr>
          <w:rFonts w:asciiTheme="minorHAnsi" w:eastAsiaTheme="minorEastAsia" w:hAnsiTheme="minorHAnsi" w:cstheme="minorHAnsi"/>
          <w:sz w:val="22"/>
          <w:szCs w:val="22"/>
          <w:lang w:val="en-GB"/>
        </w:rPr>
        <w:t xml:space="preserve"> and outputs have been achieved since the beginning of the </w:t>
      </w:r>
      <w:r w:rsidR="00667A2D">
        <w:rPr>
          <w:rFonts w:asciiTheme="minorHAnsi" w:eastAsiaTheme="minorEastAsia" w:hAnsiTheme="minorHAnsi" w:cstheme="minorHAnsi"/>
          <w:sz w:val="22"/>
          <w:szCs w:val="22"/>
          <w:lang w:val="en-GB"/>
        </w:rPr>
        <w:t>project</w:t>
      </w:r>
      <w:r w:rsidRPr="00E90D19">
        <w:rPr>
          <w:rFonts w:asciiTheme="minorHAnsi" w:eastAsiaTheme="minorEastAsia" w:hAnsiTheme="minorHAnsi" w:cstheme="minorHAnsi"/>
          <w:sz w:val="22"/>
          <w:szCs w:val="22"/>
          <w:lang w:val="en-GB"/>
        </w:rPr>
        <w:t xml:space="preserve"> and</w:t>
      </w:r>
      <w:r w:rsidR="00226A95" w:rsidRPr="00E90D19">
        <w:rPr>
          <w:rFonts w:asciiTheme="minorHAnsi" w:eastAsiaTheme="minorEastAsia" w:hAnsiTheme="minorHAnsi" w:cstheme="minorHAnsi"/>
          <w:sz w:val="22"/>
          <w:szCs w:val="22"/>
          <w:lang w:val="en-GB"/>
        </w:rPr>
        <w:t xml:space="preserve"> </w:t>
      </w:r>
      <w:r w:rsidR="005F4EFC" w:rsidRPr="00E90D19">
        <w:rPr>
          <w:rFonts w:asciiTheme="minorHAnsi" w:eastAsiaTheme="minorEastAsia" w:hAnsiTheme="minorHAnsi" w:cstheme="minorHAnsi"/>
          <w:sz w:val="22"/>
          <w:szCs w:val="22"/>
          <w:lang w:val="en-GB"/>
        </w:rPr>
        <w:t>likelihood for the</w:t>
      </w:r>
      <w:r w:rsidR="00DA0BB7" w:rsidRPr="00E90D19">
        <w:rPr>
          <w:rFonts w:asciiTheme="minorHAnsi" w:eastAsiaTheme="minorEastAsia" w:hAnsiTheme="minorHAnsi" w:cstheme="minorHAnsi"/>
          <w:sz w:val="22"/>
          <w:szCs w:val="22"/>
          <w:lang w:val="en-GB"/>
        </w:rPr>
        <w:t>ir</w:t>
      </w:r>
      <w:r w:rsidR="005F4EFC" w:rsidRPr="00E90D19">
        <w:rPr>
          <w:rFonts w:asciiTheme="minorHAnsi" w:eastAsiaTheme="minorEastAsia" w:hAnsiTheme="minorHAnsi" w:cstheme="minorHAnsi"/>
          <w:sz w:val="22"/>
          <w:szCs w:val="22"/>
          <w:lang w:val="en-GB"/>
        </w:rPr>
        <w:t xml:space="preserve"> full </w:t>
      </w:r>
      <w:r w:rsidRPr="00E90D19">
        <w:rPr>
          <w:rFonts w:asciiTheme="minorHAnsi" w:eastAsiaTheme="minorEastAsia" w:hAnsiTheme="minorHAnsi" w:cstheme="minorHAnsi"/>
          <w:sz w:val="22"/>
          <w:szCs w:val="22"/>
          <w:lang w:val="en-GB"/>
        </w:rPr>
        <w:t>achie</w:t>
      </w:r>
      <w:r w:rsidR="005F4EFC" w:rsidRPr="00E90D19">
        <w:rPr>
          <w:rFonts w:asciiTheme="minorHAnsi" w:eastAsiaTheme="minorEastAsia" w:hAnsiTheme="minorHAnsi" w:cstheme="minorHAnsi"/>
          <w:sz w:val="22"/>
          <w:szCs w:val="22"/>
          <w:lang w:val="en-GB"/>
        </w:rPr>
        <w:t>vement</w:t>
      </w:r>
      <w:r w:rsidRPr="00E90D19">
        <w:rPr>
          <w:rFonts w:asciiTheme="minorHAnsi" w:eastAsiaTheme="minorEastAsia" w:hAnsiTheme="minorHAnsi" w:cstheme="minorHAnsi"/>
          <w:sz w:val="22"/>
          <w:szCs w:val="22"/>
          <w:lang w:val="en-GB"/>
        </w:rPr>
        <w:t xml:space="preserve"> by the end of the </w:t>
      </w:r>
      <w:r w:rsidR="001E2D3A" w:rsidRPr="00E90D19">
        <w:rPr>
          <w:rFonts w:asciiTheme="minorHAnsi" w:eastAsiaTheme="minorEastAsia" w:hAnsiTheme="minorHAnsi" w:cstheme="minorHAnsi"/>
          <w:sz w:val="22"/>
          <w:szCs w:val="22"/>
          <w:lang w:val="en-GB"/>
        </w:rPr>
        <w:t>p</w:t>
      </w:r>
      <w:r w:rsidRPr="00E90D19">
        <w:rPr>
          <w:rFonts w:asciiTheme="minorHAnsi" w:eastAsiaTheme="minorEastAsia" w:hAnsiTheme="minorHAnsi" w:cstheme="minorHAnsi"/>
          <w:sz w:val="22"/>
          <w:szCs w:val="22"/>
          <w:lang w:val="en-GB"/>
        </w:rPr>
        <w:t>r</w:t>
      </w:r>
      <w:r w:rsidR="00995961">
        <w:rPr>
          <w:rFonts w:asciiTheme="minorHAnsi" w:eastAsiaTheme="minorEastAsia" w:hAnsiTheme="minorHAnsi" w:cstheme="minorHAnsi"/>
          <w:sz w:val="22"/>
          <w:szCs w:val="22"/>
          <w:lang w:val="en-GB"/>
        </w:rPr>
        <w:t>oject</w:t>
      </w:r>
      <w:r w:rsidR="00C136C9">
        <w:rPr>
          <w:rFonts w:asciiTheme="minorHAnsi" w:eastAsiaTheme="minorEastAsia" w:hAnsiTheme="minorHAnsi" w:cstheme="minorHAnsi"/>
          <w:sz w:val="22"/>
          <w:szCs w:val="22"/>
          <w:lang w:val="en-GB"/>
        </w:rPr>
        <w:t xml:space="preserve"> on 28 February 2021</w:t>
      </w:r>
      <w:r w:rsidR="00667A2D">
        <w:rPr>
          <w:rFonts w:asciiTheme="minorHAnsi" w:eastAsiaTheme="minorEastAsia" w:hAnsiTheme="minorHAnsi" w:cstheme="minorHAnsi"/>
          <w:sz w:val="22"/>
          <w:szCs w:val="22"/>
          <w:lang w:val="en-GB"/>
        </w:rPr>
        <w:t xml:space="preserve"> </w:t>
      </w:r>
      <w:r w:rsidRPr="00E90D19">
        <w:rPr>
          <w:rFonts w:asciiTheme="minorHAnsi" w:eastAsiaTheme="minorEastAsia" w:hAnsiTheme="minorHAnsi" w:cstheme="minorHAnsi"/>
          <w:sz w:val="22"/>
          <w:szCs w:val="22"/>
          <w:lang w:val="en-GB"/>
        </w:rPr>
        <w:t>(based on the Pro</w:t>
      </w:r>
      <w:r w:rsidR="00995961">
        <w:rPr>
          <w:rFonts w:asciiTheme="minorHAnsi" w:eastAsiaTheme="minorEastAsia" w:hAnsiTheme="minorHAnsi" w:cstheme="minorHAnsi"/>
          <w:sz w:val="22"/>
          <w:szCs w:val="22"/>
          <w:lang w:val="en-GB"/>
        </w:rPr>
        <w:t xml:space="preserve">ject </w:t>
      </w:r>
      <w:r w:rsidRPr="00E90D19">
        <w:rPr>
          <w:rFonts w:asciiTheme="minorHAnsi" w:eastAsiaTheme="minorEastAsia" w:hAnsiTheme="minorHAnsi" w:cstheme="minorHAnsi"/>
          <w:sz w:val="22"/>
          <w:szCs w:val="22"/>
          <w:lang w:val="en-GB"/>
        </w:rPr>
        <w:t>Document</w:t>
      </w:r>
      <w:r w:rsidR="001D6DA7" w:rsidRPr="00E90D19">
        <w:rPr>
          <w:rFonts w:asciiTheme="minorHAnsi" w:eastAsiaTheme="minorEastAsia" w:hAnsiTheme="minorHAnsi" w:cstheme="minorHAnsi"/>
          <w:sz w:val="22"/>
          <w:szCs w:val="22"/>
          <w:lang w:val="en-GB"/>
        </w:rPr>
        <w:t xml:space="preserve"> </w:t>
      </w:r>
      <w:r w:rsidRPr="00E90D19">
        <w:rPr>
          <w:rFonts w:asciiTheme="minorHAnsi" w:eastAsiaTheme="minorEastAsia" w:hAnsiTheme="minorHAnsi" w:cstheme="minorHAnsi"/>
          <w:sz w:val="22"/>
          <w:szCs w:val="22"/>
          <w:lang w:val="en-GB"/>
        </w:rPr>
        <w:t>and its results framework)</w:t>
      </w:r>
      <w:r w:rsidR="00930A32" w:rsidRPr="00E90D19">
        <w:rPr>
          <w:rFonts w:asciiTheme="minorHAnsi" w:eastAsiaTheme="minorEastAsia" w:hAnsiTheme="minorHAnsi" w:cstheme="minorHAnsi"/>
          <w:sz w:val="22"/>
          <w:szCs w:val="22"/>
          <w:lang w:val="en-GB"/>
        </w:rPr>
        <w:t xml:space="preserve">. </w:t>
      </w:r>
      <w:r w:rsidR="002223F9" w:rsidRPr="00E90D19">
        <w:rPr>
          <w:rFonts w:asciiTheme="minorHAnsi" w:eastAsiaTheme="minorEastAsia" w:hAnsiTheme="minorHAnsi" w:cstheme="minorHAnsi"/>
          <w:sz w:val="22"/>
          <w:szCs w:val="22"/>
          <w:lang w:val="en-GB"/>
        </w:rPr>
        <w:t>The</w:t>
      </w:r>
      <w:r w:rsidR="000C5E84" w:rsidRPr="00E90D19">
        <w:rPr>
          <w:rFonts w:asciiTheme="minorHAnsi" w:eastAsiaTheme="minorEastAsia" w:hAnsiTheme="minorHAnsi" w:cstheme="minorHAnsi"/>
          <w:sz w:val="22"/>
          <w:szCs w:val="22"/>
          <w:lang w:val="en-GB"/>
        </w:rPr>
        <w:t xml:space="preserve"> </w:t>
      </w:r>
      <w:r w:rsidR="00964CCE" w:rsidRPr="00E90D19">
        <w:rPr>
          <w:rFonts w:asciiTheme="minorHAnsi" w:eastAsiaTheme="minorEastAsia" w:hAnsiTheme="minorHAnsi" w:cstheme="minorHAnsi"/>
          <w:sz w:val="22"/>
          <w:szCs w:val="22"/>
          <w:lang w:val="en-GB"/>
        </w:rPr>
        <w:t>e</w:t>
      </w:r>
      <w:r w:rsidR="002223F9" w:rsidRPr="00E90D19">
        <w:rPr>
          <w:rFonts w:asciiTheme="minorHAnsi" w:eastAsiaTheme="minorEastAsia" w:hAnsiTheme="minorHAnsi" w:cstheme="minorHAnsi"/>
          <w:sz w:val="22"/>
          <w:szCs w:val="22"/>
          <w:lang w:val="en-GB"/>
        </w:rPr>
        <w:t xml:space="preserve">valuation will </w:t>
      </w:r>
      <w:r w:rsidR="00930A32" w:rsidRPr="00E90D19">
        <w:rPr>
          <w:rFonts w:asciiTheme="minorHAnsi" w:eastAsiaTheme="minorEastAsia" w:hAnsiTheme="minorHAnsi" w:cstheme="minorHAnsi"/>
          <w:sz w:val="22"/>
          <w:szCs w:val="22"/>
          <w:lang w:val="en-GB"/>
        </w:rPr>
        <w:t xml:space="preserve">look into </w:t>
      </w:r>
      <w:r w:rsidR="002223F9" w:rsidRPr="00E90D19">
        <w:rPr>
          <w:rFonts w:asciiTheme="minorHAnsi" w:eastAsiaTheme="minorEastAsia" w:hAnsiTheme="minorHAnsi" w:cstheme="minorHAnsi"/>
          <w:sz w:val="22"/>
          <w:szCs w:val="22"/>
          <w:lang w:val="en-GB"/>
        </w:rPr>
        <w:t>the</w:t>
      </w:r>
      <w:r w:rsidR="000C5E84" w:rsidRPr="00E90D19">
        <w:rPr>
          <w:rFonts w:asciiTheme="minorHAnsi" w:eastAsiaTheme="minorEastAsia" w:hAnsiTheme="minorHAnsi" w:cstheme="minorHAnsi"/>
          <w:sz w:val="22"/>
          <w:szCs w:val="22"/>
          <w:lang w:val="en-GB"/>
        </w:rPr>
        <w:t xml:space="preserve"> overall</w:t>
      </w:r>
      <w:r w:rsidR="002223F9" w:rsidRPr="00E90D19">
        <w:rPr>
          <w:rFonts w:asciiTheme="minorHAnsi" w:eastAsiaTheme="minorEastAsia" w:hAnsiTheme="minorHAnsi" w:cstheme="minorHAnsi"/>
          <w:sz w:val="22"/>
          <w:szCs w:val="22"/>
          <w:lang w:val="en-GB"/>
        </w:rPr>
        <w:t xml:space="preserve"> </w:t>
      </w:r>
      <w:r w:rsidR="001E2D3A" w:rsidRPr="00E90D19">
        <w:rPr>
          <w:rFonts w:asciiTheme="minorHAnsi" w:eastAsiaTheme="minorEastAsia" w:hAnsiTheme="minorHAnsi" w:cstheme="minorHAnsi"/>
          <w:sz w:val="22"/>
          <w:szCs w:val="22"/>
          <w:lang w:val="en-GB"/>
        </w:rPr>
        <w:t>p</w:t>
      </w:r>
      <w:r w:rsidR="002223F9" w:rsidRPr="00E90D19">
        <w:rPr>
          <w:rFonts w:asciiTheme="minorHAnsi" w:eastAsiaTheme="minorEastAsia" w:hAnsiTheme="minorHAnsi" w:cstheme="minorHAnsi"/>
          <w:sz w:val="22"/>
          <w:szCs w:val="22"/>
          <w:lang w:val="en-GB"/>
        </w:rPr>
        <w:t>ro</w:t>
      </w:r>
      <w:r w:rsidR="00995961">
        <w:rPr>
          <w:rFonts w:asciiTheme="minorHAnsi" w:eastAsiaTheme="minorEastAsia" w:hAnsiTheme="minorHAnsi" w:cstheme="minorHAnsi"/>
          <w:sz w:val="22"/>
          <w:szCs w:val="22"/>
          <w:lang w:val="en-GB"/>
        </w:rPr>
        <w:t>ject</w:t>
      </w:r>
      <w:r w:rsidR="002223F9" w:rsidRPr="00E90D19">
        <w:rPr>
          <w:rFonts w:asciiTheme="minorHAnsi" w:eastAsiaTheme="minorEastAsia" w:hAnsiTheme="minorHAnsi" w:cstheme="minorHAnsi"/>
          <w:sz w:val="22"/>
          <w:szCs w:val="22"/>
          <w:lang w:val="en-GB"/>
        </w:rPr>
        <w:t xml:space="preserve"> perfo</w:t>
      </w:r>
      <w:r w:rsidR="00930A32" w:rsidRPr="00E90D19">
        <w:rPr>
          <w:rFonts w:asciiTheme="minorHAnsi" w:eastAsiaTheme="minorEastAsia" w:hAnsiTheme="minorHAnsi" w:cstheme="minorHAnsi"/>
          <w:sz w:val="22"/>
          <w:szCs w:val="22"/>
          <w:lang w:val="en-GB"/>
        </w:rPr>
        <w:t>r</w:t>
      </w:r>
      <w:r w:rsidR="002223F9" w:rsidRPr="00E90D19">
        <w:rPr>
          <w:rFonts w:asciiTheme="minorHAnsi" w:eastAsiaTheme="minorEastAsia" w:hAnsiTheme="minorHAnsi" w:cstheme="minorHAnsi"/>
          <w:sz w:val="22"/>
          <w:szCs w:val="22"/>
          <w:lang w:val="en-GB"/>
        </w:rPr>
        <w:t>mance</w:t>
      </w:r>
      <w:r w:rsidR="000C5E84" w:rsidRPr="00E90D19">
        <w:rPr>
          <w:rFonts w:asciiTheme="minorHAnsi" w:eastAsiaTheme="minorEastAsia" w:hAnsiTheme="minorHAnsi" w:cstheme="minorHAnsi"/>
          <w:sz w:val="22"/>
          <w:szCs w:val="22"/>
          <w:lang w:val="en-GB"/>
        </w:rPr>
        <w:t xml:space="preserve"> and results</w:t>
      </w:r>
      <w:r w:rsidR="00930A32" w:rsidRPr="00E90D19">
        <w:rPr>
          <w:rFonts w:asciiTheme="minorHAnsi" w:eastAsiaTheme="minorEastAsia" w:hAnsiTheme="minorHAnsi" w:cstheme="minorHAnsi"/>
          <w:sz w:val="22"/>
          <w:szCs w:val="22"/>
          <w:lang w:val="en-GB"/>
        </w:rPr>
        <w:t>, covering</w:t>
      </w:r>
      <w:r w:rsidR="00995961">
        <w:rPr>
          <w:rFonts w:asciiTheme="minorHAnsi" w:eastAsiaTheme="minorEastAsia" w:hAnsiTheme="minorHAnsi" w:cstheme="minorHAnsi"/>
          <w:sz w:val="22"/>
          <w:szCs w:val="22"/>
          <w:lang w:val="en-GB"/>
        </w:rPr>
        <w:t xml:space="preserve"> </w:t>
      </w:r>
      <w:r w:rsidR="008C4C72">
        <w:rPr>
          <w:rFonts w:asciiTheme="minorHAnsi" w:eastAsiaTheme="minorEastAsia" w:hAnsiTheme="minorHAnsi" w:cstheme="minorHAnsi"/>
          <w:sz w:val="22"/>
          <w:szCs w:val="22"/>
          <w:lang w:val="en-GB"/>
        </w:rPr>
        <w:t xml:space="preserve">its </w:t>
      </w:r>
      <w:r w:rsidR="005F77F6" w:rsidRPr="005F77F6">
        <w:rPr>
          <w:rFonts w:asciiTheme="minorHAnsi" w:eastAsiaTheme="minorEastAsia" w:hAnsiTheme="minorHAnsi" w:cstheme="minorHAnsi"/>
          <w:sz w:val="22"/>
          <w:szCs w:val="22"/>
          <w:lang w:val="en-GB"/>
        </w:rPr>
        <w:t>empirical human development effects which emerged in the healthcare, education, safety and security, transparency and gender areas as a result of the implementation of energy efficiency measures in more than</w:t>
      </w:r>
      <w:r w:rsidR="00456E8D">
        <w:rPr>
          <w:rFonts w:asciiTheme="minorHAnsi" w:eastAsiaTheme="minorEastAsia" w:hAnsiTheme="minorHAnsi" w:cstheme="minorHAnsi"/>
          <w:sz w:val="22"/>
          <w:szCs w:val="22"/>
          <w:lang w:val="en-GB"/>
        </w:rPr>
        <w:t xml:space="preserve"> 54</w:t>
      </w:r>
      <w:r w:rsidR="005F77F6" w:rsidRPr="005F77F6">
        <w:rPr>
          <w:rFonts w:asciiTheme="minorHAnsi" w:eastAsiaTheme="minorEastAsia" w:hAnsiTheme="minorHAnsi" w:cstheme="minorHAnsi"/>
          <w:sz w:val="22"/>
          <w:szCs w:val="22"/>
          <w:lang w:val="en-GB"/>
        </w:rPr>
        <w:t xml:space="preserve"> public sector buildings </w:t>
      </w:r>
      <w:r w:rsidR="005F77F6">
        <w:rPr>
          <w:rFonts w:asciiTheme="minorHAnsi" w:eastAsiaTheme="minorEastAsia" w:hAnsiTheme="minorHAnsi" w:cstheme="minorHAnsi"/>
          <w:sz w:val="22"/>
          <w:szCs w:val="22"/>
          <w:lang w:val="en-GB"/>
        </w:rPr>
        <w:t>across</w:t>
      </w:r>
      <w:r w:rsidR="005F77F6" w:rsidRPr="005F77F6">
        <w:rPr>
          <w:rFonts w:asciiTheme="minorHAnsi" w:eastAsiaTheme="minorEastAsia" w:hAnsiTheme="minorHAnsi" w:cstheme="minorHAnsi"/>
          <w:sz w:val="22"/>
          <w:szCs w:val="22"/>
          <w:lang w:val="en-GB"/>
        </w:rPr>
        <w:t xml:space="preserve"> </w:t>
      </w:r>
      <w:r w:rsidR="005F77F6">
        <w:rPr>
          <w:rFonts w:asciiTheme="minorHAnsi" w:eastAsiaTheme="minorEastAsia" w:hAnsiTheme="minorHAnsi" w:cstheme="minorHAnsi"/>
          <w:sz w:val="22"/>
          <w:szCs w:val="22"/>
          <w:lang w:val="en-GB"/>
        </w:rPr>
        <w:t xml:space="preserve">Bosnia and Herzegovina. </w:t>
      </w:r>
    </w:p>
    <w:p w14:paraId="63C47B36" w14:textId="77777777" w:rsidR="00B636A7" w:rsidRDefault="00B636A7" w:rsidP="00B636A7">
      <w:pPr>
        <w:jc w:val="both"/>
        <w:rPr>
          <w:rFonts w:asciiTheme="minorHAnsi" w:eastAsiaTheme="minorEastAsia" w:hAnsiTheme="minorHAnsi" w:cstheme="minorHAnsi"/>
          <w:sz w:val="22"/>
          <w:szCs w:val="22"/>
          <w:lang w:val="en-GB"/>
        </w:rPr>
      </w:pPr>
    </w:p>
    <w:p w14:paraId="16DD00C2" w14:textId="398C0ED5" w:rsidR="008B7592" w:rsidRPr="00200ACF" w:rsidRDefault="005F77F6" w:rsidP="00C136C9">
      <w:pPr>
        <w:jc w:val="both"/>
        <w:rPr>
          <w:rFonts w:asciiTheme="minorHAnsi" w:eastAsiaTheme="minorEastAsia" w:hAnsiTheme="minorHAnsi" w:cstheme="minorHAnsi"/>
          <w:sz w:val="22"/>
          <w:szCs w:val="22"/>
          <w:lang w:val="en-GB"/>
        </w:rPr>
      </w:pPr>
      <w:r w:rsidRPr="00E82009">
        <w:rPr>
          <w:rFonts w:asciiTheme="minorHAnsi" w:eastAsiaTheme="minorEastAsia" w:hAnsiTheme="minorHAnsi" w:cstheme="minorHAnsi"/>
          <w:sz w:val="22"/>
          <w:szCs w:val="22"/>
          <w:lang w:val="en-GB"/>
        </w:rPr>
        <w:t>S</w:t>
      </w:r>
      <w:r w:rsidR="0013125D" w:rsidRPr="00E82009">
        <w:rPr>
          <w:rFonts w:asciiTheme="minorHAnsi" w:eastAsiaTheme="minorEastAsia" w:hAnsiTheme="minorHAnsi" w:cstheme="minorHAnsi"/>
          <w:sz w:val="22"/>
          <w:szCs w:val="22"/>
          <w:lang w:val="en-GB"/>
        </w:rPr>
        <w:t xml:space="preserve">pecifically, </w:t>
      </w:r>
      <w:r w:rsidRPr="00E82009">
        <w:rPr>
          <w:rFonts w:asciiTheme="minorHAnsi" w:eastAsiaTheme="minorEastAsia" w:hAnsiTheme="minorHAnsi" w:cstheme="minorHAnsi"/>
          <w:sz w:val="22"/>
          <w:szCs w:val="22"/>
          <w:lang w:val="en-GB"/>
        </w:rPr>
        <w:t xml:space="preserve">the evaluation will </w:t>
      </w:r>
      <w:proofErr w:type="gramStart"/>
      <w:r w:rsidR="00FE4F3A" w:rsidRPr="00E82009">
        <w:rPr>
          <w:rFonts w:asciiTheme="minorHAnsi" w:eastAsiaTheme="minorEastAsia" w:hAnsiTheme="minorHAnsi" w:cstheme="minorHAnsi"/>
          <w:sz w:val="22"/>
          <w:szCs w:val="22"/>
          <w:lang w:val="en-GB"/>
        </w:rPr>
        <w:t>look into</w:t>
      </w:r>
      <w:proofErr w:type="gramEnd"/>
      <w:r w:rsidR="00FE4F3A" w:rsidRPr="00E82009">
        <w:rPr>
          <w:rFonts w:asciiTheme="minorHAnsi" w:eastAsiaTheme="minorEastAsia" w:hAnsiTheme="minorHAnsi" w:cstheme="minorHAnsi"/>
          <w:sz w:val="22"/>
          <w:szCs w:val="22"/>
          <w:lang w:val="en-GB"/>
        </w:rPr>
        <w:t xml:space="preserve"> critical pro</w:t>
      </w:r>
      <w:r w:rsidRPr="00E82009">
        <w:rPr>
          <w:rFonts w:asciiTheme="minorHAnsi" w:eastAsiaTheme="minorEastAsia" w:hAnsiTheme="minorHAnsi" w:cstheme="minorHAnsi"/>
          <w:sz w:val="22"/>
          <w:szCs w:val="22"/>
          <w:lang w:val="en-GB"/>
        </w:rPr>
        <w:t>ject</w:t>
      </w:r>
      <w:r w:rsidR="00FE4F3A" w:rsidRPr="00E82009">
        <w:rPr>
          <w:rFonts w:asciiTheme="minorHAnsi" w:eastAsiaTheme="minorEastAsia" w:hAnsiTheme="minorHAnsi" w:cstheme="minorHAnsi"/>
          <w:sz w:val="22"/>
          <w:szCs w:val="22"/>
          <w:lang w:val="en-GB"/>
        </w:rPr>
        <w:t xml:space="preserve">’s aspects, such </w:t>
      </w:r>
      <w:r w:rsidR="00093C86">
        <w:rPr>
          <w:rFonts w:asciiTheme="minorHAnsi" w:eastAsiaTheme="minorEastAsia" w:hAnsiTheme="minorHAnsi" w:cstheme="minorHAnsi"/>
          <w:sz w:val="22"/>
          <w:szCs w:val="22"/>
          <w:lang w:val="en-GB"/>
        </w:rPr>
        <w:t>as</w:t>
      </w:r>
      <w:r w:rsidR="00FC565A">
        <w:rPr>
          <w:rFonts w:asciiTheme="minorHAnsi" w:eastAsiaTheme="minorEastAsia" w:hAnsiTheme="minorHAnsi" w:cstheme="minorHAnsi"/>
          <w:sz w:val="22"/>
          <w:szCs w:val="22"/>
          <w:lang w:val="en-GB"/>
        </w:rPr>
        <w:t xml:space="preserve"> </w:t>
      </w:r>
      <w:r w:rsidR="00093C86">
        <w:rPr>
          <w:rFonts w:asciiTheme="minorHAnsi" w:eastAsiaTheme="minorEastAsia" w:hAnsiTheme="minorHAnsi" w:cstheme="minorHAnsi"/>
          <w:sz w:val="22"/>
          <w:szCs w:val="22"/>
          <w:lang w:val="en-GB"/>
        </w:rPr>
        <w:t xml:space="preserve">policy </w:t>
      </w:r>
      <w:r w:rsidR="005E44E5">
        <w:rPr>
          <w:rFonts w:asciiTheme="minorHAnsi" w:eastAsiaTheme="minorEastAsia" w:hAnsiTheme="minorHAnsi" w:cstheme="minorHAnsi"/>
          <w:sz w:val="22"/>
          <w:szCs w:val="22"/>
          <w:lang w:val="en-GB"/>
        </w:rPr>
        <w:t>and legislative</w:t>
      </w:r>
      <w:r w:rsidR="00B636A7">
        <w:rPr>
          <w:rFonts w:asciiTheme="minorHAnsi" w:eastAsiaTheme="minorEastAsia" w:hAnsiTheme="minorHAnsi" w:cstheme="minorHAnsi"/>
          <w:sz w:val="22"/>
          <w:szCs w:val="22"/>
          <w:lang w:val="en-GB"/>
        </w:rPr>
        <w:t xml:space="preserve"> support</w:t>
      </w:r>
      <w:r w:rsidR="00ED2486">
        <w:rPr>
          <w:rFonts w:asciiTheme="minorHAnsi" w:eastAsiaTheme="minorEastAsia" w:hAnsiTheme="minorHAnsi" w:cstheme="minorHAnsi"/>
          <w:sz w:val="22"/>
          <w:szCs w:val="22"/>
          <w:lang w:val="en-GB"/>
        </w:rPr>
        <w:t xml:space="preserve"> </w:t>
      </w:r>
      <w:r w:rsidR="006B1484">
        <w:rPr>
          <w:rFonts w:asciiTheme="minorHAnsi" w:eastAsiaTheme="minorEastAsia" w:hAnsiTheme="minorHAnsi" w:cstheme="minorHAnsi"/>
          <w:sz w:val="22"/>
          <w:szCs w:val="22"/>
          <w:lang w:val="en-GB"/>
        </w:rPr>
        <w:t xml:space="preserve">in </w:t>
      </w:r>
      <w:r w:rsidR="00ED2486">
        <w:rPr>
          <w:rFonts w:asciiTheme="minorHAnsi" w:eastAsiaTheme="minorEastAsia" w:hAnsiTheme="minorHAnsi" w:cstheme="minorHAnsi"/>
          <w:sz w:val="22"/>
          <w:szCs w:val="22"/>
          <w:lang w:val="en-GB"/>
        </w:rPr>
        <w:t>the area of energy management</w:t>
      </w:r>
      <w:r w:rsidR="001A00F2">
        <w:rPr>
          <w:rFonts w:asciiTheme="minorHAnsi" w:eastAsiaTheme="minorEastAsia" w:hAnsiTheme="minorHAnsi" w:cstheme="minorHAnsi"/>
          <w:sz w:val="22"/>
          <w:szCs w:val="22"/>
          <w:lang w:val="en-GB"/>
        </w:rPr>
        <w:t xml:space="preserve">, </w:t>
      </w:r>
      <w:r w:rsidR="0026166E">
        <w:rPr>
          <w:rFonts w:asciiTheme="minorHAnsi" w:eastAsiaTheme="minorEastAsia" w:hAnsiTheme="minorHAnsi" w:cstheme="minorHAnsi"/>
          <w:sz w:val="22"/>
          <w:szCs w:val="22"/>
          <w:lang w:val="en-GB"/>
        </w:rPr>
        <w:t>development of financial mechanism</w:t>
      </w:r>
      <w:r w:rsidR="00B4776C">
        <w:rPr>
          <w:rFonts w:asciiTheme="minorHAnsi" w:eastAsiaTheme="minorEastAsia" w:hAnsiTheme="minorHAnsi" w:cstheme="minorHAnsi"/>
          <w:sz w:val="22"/>
          <w:szCs w:val="22"/>
          <w:lang w:val="en-GB"/>
        </w:rPr>
        <w:t xml:space="preserve"> and</w:t>
      </w:r>
      <w:r w:rsidR="00227B63">
        <w:rPr>
          <w:rFonts w:asciiTheme="minorHAnsi" w:eastAsiaTheme="minorEastAsia" w:hAnsiTheme="minorHAnsi" w:cstheme="minorHAnsi"/>
          <w:sz w:val="22"/>
          <w:szCs w:val="22"/>
          <w:lang w:val="en-GB"/>
        </w:rPr>
        <w:t xml:space="preserve"> improved</w:t>
      </w:r>
      <w:r w:rsidR="00B4776C">
        <w:rPr>
          <w:rFonts w:asciiTheme="minorHAnsi" w:eastAsiaTheme="minorEastAsia" w:hAnsiTheme="minorHAnsi" w:cstheme="minorHAnsi"/>
          <w:sz w:val="22"/>
          <w:szCs w:val="22"/>
          <w:lang w:val="en-GB"/>
        </w:rPr>
        <w:t xml:space="preserve"> </w:t>
      </w:r>
      <w:r w:rsidR="00AC55DA" w:rsidRPr="00E82009">
        <w:rPr>
          <w:rFonts w:asciiTheme="minorHAnsi" w:eastAsiaTheme="minorEastAsia" w:hAnsiTheme="minorHAnsi" w:cstheme="minorHAnsi"/>
          <w:sz w:val="22"/>
          <w:szCs w:val="22"/>
          <w:lang w:val="en-GB"/>
        </w:rPr>
        <w:t>invest</w:t>
      </w:r>
      <w:r w:rsidR="006B1484">
        <w:rPr>
          <w:rFonts w:asciiTheme="minorHAnsi" w:eastAsiaTheme="minorEastAsia" w:hAnsiTheme="minorHAnsi" w:cstheme="minorHAnsi"/>
          <w:sz w:val="22"/>
          <w:szCs w:val="22"/>
          <w:lang w:val="en-GB"/>
        </w:rPr>
        <w:t xml:space="preserve">ment </w:t>
      </w:r>
      <w:r w:rsidR="00AC55DA" w:rsidRPr="00E82009">
        <w:rPr>
          <w:rFonts w:asciiTheme="minorHAnsi" w:eastAsiaTheme="minorEastAsia" w:hAnsiTheme="minorHAnsi" w:cstheme="minorHAnsi"/>
          <w:sz w:val="22"/>
          <w:szCs w:val="22"/>
          <w:lang w:val="en-GB"/>
        </w:rPr>
        <w:t xml:space="preserve">environment </w:t>
      </w:r>
      <w:r w:rsidR="00D93425">
        <w:rPr>
          <w:rFonts w:asciiTheme="minorHAnsi" w:eastAsiaTheme="minorEastAsia" w:hAnsiTheme="minorHAnsi" w:cstheme="minorHAnsi"/>
          <w:sz w:val="22"/>
          <w:szCs w:val="22"/>
          <w:lang w:val="en-GB"/>
        </w:rPr>
        <w:t>for</w:t>
      </w:r>
      <w:r w:rsidR="00AC55DA" w:rsidRPr="00E82009">
        <w:rPr>
          <w:rFonts w:asciiTheme="minorHAnsi" w:eastAsiaTheme="minorEastAsia" w:hAnsiTheme="minorHAnsi" w:cstheme="minorHAnsi"/>
          <w:sz w:val="22"/>
          <w:szCs w:val="22"/>
          <w:lang w:val="en-GB"/>
        </w:rPr>
        <w:t xml:space="preserve"> </w:t>
      </w:r>
      <w:r w:rsidR="00E11914">
        <w:rPr>
          <w:rFonts w:asciiTheme="minorHAnsi" w:eastAsiaTheme="minorEastAsia" w:hAnsiTheme="minorHAnsi" w:cstheme="minorHAnsi"/>
          <w:sz w:val="22"/>
          <w:szCs w:val="22"/>
          <w:lang w:val="en-GB"/>
        </w:rPr>
        <w:t xml:space="preserve">green </w:t>
      </w:r>
      <w:r w:rsidR="00AC55DA" w:rsidRPr="00E82009">
        <w:rPr>
          <w:rFonts w:asciiTheme="minorHAnsi" w:eastAsiaTheme="minorEastAsia" w:hAnsiTheme="minorHAnsi" w:cstheme="minorHAnsi"/>
          <w:sz w:val="22"/>
          <w:szCs w:val="22"/>
          <w:lang w:val="en-GB"/>
        </w:rPr>
        <w:t xml:space="preserve">economic development and generation of employment. </w:t>
      </w:r>
      <w:r w:rsidR="00B13259" w:rsidRPr="00E82009">
        <w:rPr>
          <w:rFonts w:asciiTheme="minorHAnsi" w:eastAsiaTheme="minorEastAsia" w:hAnsiTheme="minorHAnsi" w:cstheme="minorHAnsi"/>
          <w:sz w:val="22"/>
          <w:szCs w:val="22"/>
          <w:lang w:val="en-GB"/>
        </w:rPr>
        <w:t xml:space="preserve"> </w:t>
      </w:r>
      <w:r w:rsidR="00FE4F3A" w:rsidRPr="00DF7395">
        <w:rPr>
          <w:rFonts w:asciiTheme="minorHAnsi" w:eastAsiaTheme="minorEastAsia" w:hAnsiTheme="minorHAnsi" w:cstheme="minorHAnsi"/>
          <w:sz w:val="22"/>
          <w:szCs w:val="22"/>
          <w:lang w:val="en-GB"/>
        </w:rPr>
        <w:t xml:space="preserve">To the extent possible, it will also consider </w:t>
      </w:r>
      <w:r w:rsidR="008B7592" w:rsidRPr="00DF7395">
        <w:rPr>
          <w:rFonts w:asciiTheme="minorHAnsi" w:eastAsiaTheme="minorEastAsia" w:hAnsiTheme="minorHAnsi" w:cstheme="minorHAnsi"/>
          <w:sz w:val="22"/>
          <w:szCs w:val="22"/>
          <w:lang w:val="en-GB"/>
        </w:rPr>
        <w:t xml:space="preserve">the </w:t>
      </w:r>
      <w:r w:rsidR="00FE4F3A" w:rsidRPr="00DF7395">
        <w:rPr>
          <w:rFonts w:asciiTheme="minorHAnsi" w:eastAsiaTheme="minorEastAsia" w:hAnsiTheme="minorHAnsi" w:cstheme="minorHAnsi"/>
          <w:sz w:val="22"/>
          <w:szCs w:val="22"/>
          <w:lang w:val="en-GB"/>
        </w:rPr>
        <w:t xml:space="preserve">relevance and </w:t>
      </w:r>
      <w:r w:rsidR="008B7592" w:rsidRPr="00DF7395">
        <w:rPr>
          <w:rFonts w:asciiTheme="minorHAnsi" w:eastAsiaTheme="minorEastAsia" w:hAnsiTheme="minorHAnsi" w:cstheme="minorHAnsi"/>
          <w:sz w:val="22"/>
          <w:szCs w:val="22"/>
          <w:lang w:val="en-GB"/>
        </w:rPr>
        <w:t>influence of</w:t>
      </w:r>
      <w:r w:rsidR="00662FC0">
        <w:rPr>
          <w:rFonts w:asciiTheme="minorHAnsi" w:eastAsiaTheme="minorEastAsia" w:hAnsiTheme="minorHAnsi" w:cstheme="minorHAnsi"/>
          <w:sz w:val="22"/>
          <w:szCs w:val="22"/>
          <w:lang w:val="en-GB"/>
        </w:rPr>
        <w:t xml:space="preserve"> </w:t>
      </w:r>
      <w:r w:rsidR="008B7592" w:rsidRPr="00DF7395">
        <w:rPr>
          <w:rFonts w:asciiTheme="minorHAnsi" w:eastAsiaTheme="minorEastAsia" w:hAnsiTheme="minorHAnsi" w:cstheme="minorHAnsi"/>
          <w:sz w:val="22"/>
          <w:szCs w:val="22"/>
          <w:lang w:val="en-GB"/>
        </w:rPr>
        <w:t xml:space="preserve">implemented </w:t>
      </w:r>
      <w:r w:rsidR="00CE6248">
        <w:rPr>
          <w:rFonts w:asciiTheme="minorHAnsi" w:eastAsiaTheme="minorEastAsia" w:hAnsiTheme="minorHAnsi" w:cstheme="minorHAnsi"/>
          <w:sz w:val="22"/>
          <w:szCs w:val="22"/>
          <w:lang w:val="en-GB"/>
        </w:rPr>
        <w:t>infrastructure</w:t>
      </w:r>
      <w:r w:rsidR="008B7592" w:rsidRPr="00DF7395">
        <w:rPr>
          <w:rFonts w:asciiTheme="minorHAnsi" w:eastAsiaTheme="minorEastAsia" w:hAnsiTheme="minorHAnsi" w:cstheme="minorHAnsi"/>
          <w:sz w:val="22"/>
          <w:szCs w:val="22"/>
          <w:lang w:val="en-GB"/>
        </w:rPr>
        <w:t xml:space="preserve"> projects on the individuals and groups within the </w:t>
      </w:r>
      <w:r w:rsidR="00435D40">
        <w:rPr>
          <w:rFonts w:asciiTheme="minorHAnsi" w:eastAsiaTheme="minorEastAsia" w:hAnsiTheme="minorHAnsi" w:cstheme="minorHAnsi"/>
          <w:sz w:val="22"/>
          <w:szCs w:val="22"/>
          <w:lang w:val="en-GB"/>
        </w:rPr>
        <w:t xml:space="preserve">project’s </w:t>
      </w:r>
      <w:r w:rsidR="008B7592" w:rsidRPr="00DF7395">
        <w:rPr>
          <w:rFonts w:asciiTheme="minorHAnsi" w:eastAsiaTheme="minorEastAsia" w:hAnsiTheme="minorHAnsi" w:cstheme="minorHAnsi"/>
          <w:sz w:val="22"/>
          <w:szCs w:val="22"/>
          <w:lang w:val="en-GB"/>
        </w:rPr>
        <w:t>localities</w:t>
      </w:r>
      <w:r w:rsidR="00FE4F3A" w:rsidRPr="00DF7395">
        <w:rPr>
          <w:rFonts w:asciiTheme="minorHAnsi" w:eastAsiaTheme="minorEastAsia" w:hAnsiTheme="minorHAnsi" w:cstheme="minorHAnsi"/>
          <w:sz w:val="22"/>
          <w:szCs w:val="22"/>
          <w:lang w:val="en-GB"/>
        </w:rPr>
        <w:t>.</w:t>
      </w:r>
      <w:r w:rsidR="007C0F87" w:rsidRPr="00200ACF">
        <w:rPr>
          <w:rFonts w:asciiTheme="minorHAnsi" w:eastAsiaTheme="minorEastAsia" w:hAnsiTheme="minorHAnsi" w:cstheme="minorHAnsi"/>
          <w:sz w:val="22"/>
          <w:szCs w:val="22"/>
          <w:lang w:val="en-GB"/>
        </w:rPr>
        <w:t xml:space="preserve"> </w:t>
      </w:r>
    </w:p>
    <w:p w14:paraId="3772DFA7" w14:textId="3B6D1F90" w:rsidR="008B7592" w:rsidRPr="00200ACF" w:rsidRDefault="008B7592" w:rsidP="008B7592">
      <w:pPr>
        <w:jc w:val="both"/>
        <w:rPr>
          <w:rFonts w:asciiTheme="minorHAnsi" w:eastAsiaTheme="minorEastAsia" w:hAnsiTheme="minorHAnsi" w:cstheme="minorHAnsi"/>
          <w:sz w:val="22"/>
          <w:szCs w:val="22"/>
          <w:lang w:val="en-GB"/>
        </w:rPr>
      </w:pPr>
    </w:p>
    <w:p w14:paraId="4CFAE6F4" w14:textId="7523F5D2" w:rsidR="008B7592" w:rsidRDefault="00CE6248" w:rsidP="008B7592">
      <w:pPr>
        <w:jc w:val="both"/>
        <w:rPr>
          <w:rFonts w:asciiTheme="minorHAnsi" w:eastAsiaTheme="minorEastAsia" w:hAnsiTheme="minorHAnsi" w:cstheme="minorHAnsi"/>
          <w:sz w:val="22"/>
          <w:szCs w:val="22"/>
          <w:lang w:val="en-GB"/>
        </w:rPr>
      </w:pPr>
      <w:r>
        <w:rPr>
          <w:rFonts w:asciiTheme="minorHAnsi" w:eastAsiaTheme="minorEastAsia" w:hAnsiTheme="minorHAnsi" w:cstheme="minorHAnsi"/>
          <w:sz w:val="22"/>
          <w:szCs w:val="22"/>
          <w:lang w:val="en-GB"/>
        </w:rPr>
        <w:t>T</w:t>
      </w:r>
      <w:r w:rsidR="008B7592" w:rsidRPr="00E90D19">
        <w:rPr>
          <w:rFonts w:asciiTheme="minorHAnsi" w:eastAsiaTheme="minorEastAsia" w:hAnsiTheme="minorHAnsi" w:cstheme="minorHAnsi"/>
          <w:sz w:val="22"/>
          <w:szCs w:val="22"/>
          <w:lang w:val="en-GB"/>
        </w:rPr>
        <w:t>he evaluation will look into the pro</w:t>
      </w:r>
      <w:r w:rsidR="00597C25">
        <w:rPr>
          <w:rFonts w:asciiTheme="minorHAnsi" w:eastAsiaTheme="minorEastAsia" w:hAnsiTheme="minorHAnsi" w:cstheme="minorHAnsi"/>
          <w:sz w:val="22"/>
          <w:szCs w:val="22"/>
          <w:lang w:val="en-GB"/>
        </w:rPr>
        <w:t xml:space="preserve">ject’s </w:t>
      </w:r>
      <w:r w:rsidR="008B7592" w:rsidRPr="00E90D19">
        <w:rPr>
          <w:rFonts w:asciiTheme="minorHAnsi" w:eastAsiaTheme="minorEastAsia" w:hAnsiTheme="minorHAnsi" w:cstheme="minorHAnsi"/>
          <w:sz w:val="22"/>
          <w:szCs w:val="22"/>
          <w:lang w:val="en-GB"/>
        </w:rPr>
        <w:t>processes,</w:t>
      </w:r>
      <w:r w:rsidR="003C7783" w:rsidRPr="00E90D19">
        <w:rPr>
          <w:rFonts w:asciiTheme="minorHAnsi" w:eastAsiaTheme="minorEastAsia" w:hAnsiTheme="minorHAnsi" w:cstheme="minorHAnsi"/>
          <w:sz w:val="22"/>
          <w:szCs w:val="22"/>
          <w:lang w:val="en-GB"/>
        </w:rPr>
        <w:t xml:space="preserve"> innovations, </w:t>
      </w:r>
      <w:r w:rsidR="008B7592" w:rsidRPr="00E90D19">
        <w:rPr>
          <w:rFonts w:asciiTheme="minorHAnsi" w:eastAsiaTheme="minorEastAsia" w:hAnsiTheme="minorHAnsi" w:cstheme="minorHAnsi"/>
          <w:sz w:val="22"/>
          <w:szCs w:val="22"/>
          <w:lang w:val="en-GB"/>
        </w:rPr>
        <w:t xml:space="preserve">strategic partnerships and linkages </w:t>
      </w:r>
      <w:r w:rsidR="00930A32" w:rsidRPr="00E90D19">
        <w:rPr>
          <w:rFonts w:asciiTheme="minorHAnsi" w:eastAsiaTheme="minorEastAsia" w:hAnsiTheme="minorHAnsi" w:cstheme="minorHAnsi"/>
          <w:sz w:val="22"/>
          <w:szCs w:val="22"/>
          <w:lang w:val="en-GB"/>
        </w:rPr>
        <w:t xml:space="preserve">in the </w:t>
      </w:r>
      <w:r w:rsidR="008D3EC1">
        <w:rPr>
          <w:rFonts w:asciiTheme="minorHAnsi" w:eastAsiaTheme="minorEastAsia" w:hAnsiTheme="minorHAnsi" w:cstheme="minorHAnsi"/>
          <w:sz w:val="22"/>
          <w:szCs w:val="22"/>
          <w:lang w:val="en-GB"/>
        </w:rPr>
        <w:t>specific country’s</w:t>
      </w:r>
      <w:r w:rsidR="00435D40">
        <w:rPr>
          <w:rFonts w:asciiTheme="minorHAnsi" w:eastAsiaTheme="minorEastAsia" w:hAnsiTheme="minorHAnsi" w:cstheme="minorHAnsi"/>
          <w:sz w:val="22"/>
          <w:szCs w:val="22"/>
          <w:lang w:val="en-GB"/>
        </w:rPr>
        <w:t xml:space="preserve"> </w:t>
      </w:r>
      <w:r w:rsidR="00930A32" w:rsidRPr="00E90D19">
        <w:rPr>
          <w:rFonts w:asciiTheme="minorHAnsi" w:eastAsiaTheme="minorEastAsia" w:hAnsiTheme="minorHAnsi" w:cstheme="minorHAnsi"/>
          <w:sz w:val="22"/>
          <w:szCs w:val="22"/>
          <w:lang w:val="en-GB"/>
        </w:rPr>
        <w:t xml:space="preserve">context, </w:t>
      </w:r>
      <w:r w:rsidR="008B7592" w:rsidRPr="00E90D19">
        <w:rPr>
          <w:rFonts w:asciiTheme="minorHAnsi" w:eastAsiaTheme="minorEastAsia" w:hAnsiTheme="minorHAnsi" w:cstheme="minorHAnsi"/>
          <w:sz w:val="22"/>
          <w:szCs w:val="22"/>
          <w:lang w:val="en-GB"/>
        </w:rPr>
        <w:t>that proved critical in producing the intended outputs and the factors that facilitate</w:t>
      </w:r>
      <w:r w:rsidR="00200ACF">
        <w:rPr>
          <w:rFonts w:asciiTheme="minorHAnsi" w:eastAsiaTheme="minorEastAsia" w:hAnsiTheme="minorHAnsi" w:cstheme="minorHAnsi"/>
          <w:sz w:val="22"/>
          <w:szCs w:val="22"/>
          <w:lang w:val="en-GB"/>
        </w:rPr>
        <w:t>d</w:t>
      </w:r>
      <w:r w:rsidR="008B7592" w:rsidRPr="00E90D19">
        <w:rPr>
          <w:rFonts w:asciiTheme="minorHAnsi" w:eastAsiaTheme="minorEastAsia" w:hAnsiTheme="minorHAnsi" w:cstheme="minorHAnsi"/>
          <w:sz w:val="22"/>
          <w:szCs w:val="22"/>
          <w:lang w:val="en-GB"/>
        </w:rPr>
        <w:t xml:space="preserve"> and/or hinder</w:t>
      </w:r>
      <w:r w:rsidR="00200ACF">
        <w:rPr>
          <w:rFonts w:asciiTheme="minorHAnsi" w:eastAsiaTheme="minorEastAsia" w:hAnsiTheme="minorHAnsi" w:cstheme="minorHAnsi"/>
          <w:sz w:val="22"/>
          <w:szCs w:val="22"/>
          <w:lang w:val="en-GB"/>
        </w:rPr>
        <w:t>ed</w:t>
      </w:r>
      <w:r w:rsidR="008B7592" w:rsidRPr="00E90D19">
        <w:rPr>
          <w:rFonts w:asciiTheme="minorHAnsi" w:eastAsiaTheme="minorEastAsia" w:hAnsiTheme="minorHAnsi" w:cstheme="minorHAnsi"/>
          <w:sz w:val="22"/>
          <w:szCs w:val="22"/>
          <w:lang w:val="en-GB"/>
        </w:rPr>
        <w:t xml:space="preserve"> the progress in achieving the outputs, both in terms of the external environment and risks, as well as internal, including: weaknesses in </w:t>
      </w:r>
      <w:r w:rsidR="00EA673E">
        <w:rPr>
          <w:rFonts w:asciiTheme="minorHAnsi" w:eastAsiaTheme="minorEastAsia" w:hAnsiTheme="minorHAnsi" w:cstheme="minorHAnsi"/>
          <w:sz w:val="22"/>
          <w:szCs w:val="22"/>
          <w:lang w:val="en-GB"/>
        </w:rPr>
        <w:t>project</w:t>
      </w:r>
      <w:r w:rsidR="008B7592" w:rsidRPr="00E90D19">
        <w:rPr>
          <w:rFonts w:asciiTheme="minorHAnsi" w:eastAsiaTheme="minorEastAsia" w:hAnsiTheme="minorHAnsi" w:cstheme="minorHAnsi"/>
          <w:sz w:val="22"/>
          <w:szCs w:val="22"/>
          <w:lang w:val="en-GB"/>
        </w:rPr>
        <w:t xml:space="preserve"> design, management, human resource skills, and resources.</w:t>
      </w:r>
    </w:p>
    <w:p w14:paraId="294DAA26" w14:textId="23852C01" w:rsidR="00CE6248" w:rsidRDefault="00CE6248" w:rsidP="008B7592">
      <w:pPr>
        <w:jc w:val="both"/>
        <w:rPr>
          <w:rFonts w:asciiTheme="minorHAnsi" w:eastAsiaTheme="minorEastAsia" w:hAnsiTheme="minorHAnsi" w:cstheme="minorHAnsi"/>
          <w:sz w:val="22"/>
          <w:szCs w:val="22"/>
          <w:lang w:val="en-GB"/>
        </w:rPr>
      </w:pPr>
    </w:p>
    <w:p w14:paraId="46F5DEAE" w14:textId="11D4B855" w:rsidR="00CE6248" w:rsidRPr="00F91AB6" w:rsidRDefault="00CE6248" w:rsidP="00872C94">
      <w:pPr>
        <w:pStyle w:val="Default"/>
        <w:rPr>
          <w:rFonts w:ascii="Calibri" w:hAnsi="Calibri" w:cs="Calibri"/>
        </w:rPr>
      </w:pPr>
      <w:r>
        <w:rPr>
          <w:rFonts w:asciiTheme="minorHAnsi" w:eastAsiaTheme="minorEastAsia" w:hAnsiTheme="minorHAnsi" w:cstheme="minorHAnsi"/>
          <w:sz w:val="22"/>
          <w:szCs w:val="22"/>
          <w:lang w:val="en-GB"/>
        </w:rPr>
        <w:t xml:space="preserve">Finally, </w:t>
      </w:r>
      <w:r w:rsidR="008C4C72">
        <w:rPr>
          <w:rFonts w:asciiTheme="minorHAnsi" w:eastAsiaTheme="minorEastAsia" w:hAnsiTheme="minorHAnsi" w:cstheme="minorHAnsi"/>
          <w:sz w:val="22"/>
          <w:szCs w:val="22"/>
          <w:lang w:val="en-GB"/>
        </w:rPr>
        <w:t xml:space="preserve">the evaluation will assess how has the </w:t>
      </w:r>
      <w:r w:rsidR="008C4C72" w:rsidRPr="008C4C72">
        <w:rPr>
          <w:rFonts w:asciiTheme="minorHAnsi" w:eastAsiaTheme="minorEastAsia" w:hAnsiTheme="minorHAnsi" w:cstheme="minorHAnsi"/>
          <w:sz w:val="22"/>
          <w:szCs w:val="22"/>
          <w:lang w:val="en-GB"/>
        </w:rPr>
        <w:t>project adjust</w:t>
      </w:r>
      <w:r w:rsidR="008C4C72">
        <w:rPr>
          <w:rFonts w:asciiTheme="minorHAnsi" w:eastAsiaTheme="minorEastAsia" w:hAnsiTheme="minorHAnsi" w:cstheme="minorHAnsi"/>
          <w:sz w:val="22"/>
          <w:szCs w:val="22"/>
          <w:lang w:val="en-GB"/>
        </w:rPr>
        <w:t>ed</w:t>
      </w:r>
      <w:r w:rsidR="008C4C72" w:rsidRPr="008C4C72">
        <w:rPr>
          <w:rFonts w:asciiTheme="minorHAnsi" w:eastAsiaTheme="minorEastAsia" w:hAnsiTheme="minorHAnsi" w:cstheme="minorHAnsi"/>
          <w:sz w:val="22"/>
          <w:szCs w:val="22"/>
          <w:lang w:val="en-GB"/>
        </w:rPr>
        <w:t xml:space="preserve"> its implementation strategy and approach to</w:t>
      </w:r>
      <w:r w:rsidR="00227B63">
        <w:rPr>
          <w:rFonts w:asciiTheme="minorHAnsi" w:eastAsiaTheme="minorEastAsia" w:hAnsiTheme="minorHAnsi" w:cstheme="minorHAnsi"/>
          <w:sz w:val="22"/>
          <w:szCs w:val="22"/>
          <w:lang w:val="en-GB"/>
        </w:rPr>
        <w:t xml:space="preserve"> respond to</w:t>
      </w:r>
      <w:r w:rsidR="008C4C72" w:rsidRPr="008C4C72">
        <w:rPr>
          <w:rFonts w:asciiTheme="minorHAnsi" w:eastAsiaTheme="minorEastAsia" w:hAnsiTheme="minorHAnsi" w:cstheme="minorHAnsi"/>
          <w:sz w:val="22"/>
          <w:szCs w:val="22"/>
          <w:lang w:val="en-GB"/>
        </w:rPr>
        <w:t xml:space="preserve"> new circumstances imposed by</w:t>
      </w:r>
      <w:r w:rsidR="00E02BAB">
        <w:rPr>
          <w:rFonts w:asciiTheme="minorHAnsi" w:eastAsiaTheme="minorEastAsia" w:hAnsiTheme="minorHAnsi" w:cstheme="minorHAnsi"/>
          <w:sz w:val="22"/>
          <w:szCs w:val="22"/>
          <w:lang w:val="en-GB"/>
        </w:rPr>
        <w:t xml:space="preserve"> the</w:t>
      </w:r>
      <w:r w:rsidR="008C4C72" w:rsidRPr="008C4C72">
        <w:rPr>
          <w:rFonts w:asciiTheme="minorHAnsi" w:eastAsiaTheme="minorEastAsia" w:hAnsiTheme="minorHAnsi" w:cstheme="minorHAnsi"/>
          <w:sz w:val="22"/>
          <w:szCs w:val="22"/>
          <w:lang w:val="en-GB"/>
        </w:rPr>
        <w:t xml:space="preserve"> COVID-19 pandemic</w:t>
      </w:r>
      <w:r w:rsidR="008C4C72">
        <w:rPr>
          <w:rFonts w:asciiTheme="minorHAnsi" w:eastAsiaTheme="minorEastAsia" w:hAnsiTheme="minorHAnsi" w:cstheme="minorHAnsi"/>
          <w:sz w:val="22"/>
          <w:szCs w:val="22"/>
          <w:lang w:val="en-GB"/>
        </w:rPr>
        <w:t xml:space="preserve">. </w:t>
      </w:r>
    </w:p>
    <w:p w14:paraId="47F9D7D8" w14:textId="48CBEF1E" w:rsidR="00114BDF" w:rsidRPr="00E90D19" w:rsidRDefault="008B7592" w:rsidP="001D6DA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lastRenderedPageBreak/>
        <w:t>E</w:t>
      </w:r>
      <w:r w:rsidR="001E2D3A" w:rsidRPr="00E90D19">
        <w:rPr>
          <w:rFonts w:asciiTheme="minorHAnsi" w:hAnsiTheme="minorHAnsi"/>
          <w:sz w:val="24"/>
          <w:szCs w:val="24"/>
          <w:lang w:val="en-GB"/>
        </w:rPr>
        <w:t xml:space="preserve">valuation criteria and key </w:t>
      </w:r>
      <w:r w:rsidR="003E76E2" w:rsidRPr="00E90D19">
        <w:rPr>
          <w:rFonts w:asciiTheme="minorHAnsi" w:hAnsiTheme="minorHAnsi"/>
          <w:sz w:val="24"/>
          <w:szCs w:val="24"/>
          <w:lang w:val="en-GB"/>
        </w:rPr>
        <w:t>questions</w:t>
      </w:r>
    </w:p>
    <w:p w14:paraId="5F0AF092" w14:textId="0C19F0A6" w:rsidR="00F81D55" w:rsidRPr="00E90D19" w:rsidRDefault="00FE4F3A" w:rsidP="008A5E90">
      <w:pPr>
        <w:pStyle w:val="CommentText"/>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w:t>
      </w:r>
      <w:r w:rsidR="00EA673E" w:rsidRPr="00841E76">
        <w:rPr>
          <w:rFonts w:asciiTheme="minorHAnsi" w:hAnsiTheme="minorHAnsi" w:cstheme="minorHAnsi"/>
          <w:b/>
          <w:bCs/>
          <w:spacing w:val="-2"/>
          <w:sz w:val="22"/>
          <w:szCs w:val="22"/>
          <w:lang w:val="en-GB"/>
        </w:rPr>
        <w:t>Green Economic Development 2</w:t>
      </w:r>
      <w:r w:rsidR="00EA673E" w:rsidRPr="00841E76">
        <w:rPr>
          <w:rFonts w:asciiTheme="minorHAnsi" w:hAnsiTheme="minorHAnsi" w:cstheme="minorHAnsi"/>
          <w:b/>
          <w:bCs/>
          <w:spacing w:val="-2"/>
          <w:sz w:val="22"/>
          <w:szCs w:val="22"/>
          <w:vertAlign w:val="superscript"/>
          <w:lang w:val="en-GB"/>
        </w:rPr>
        <w:t>nd</w:t>
      </w:r>
      <w:r w:rsidR="00EA673E">
        <w:rPr>
          <w:rFonts w:asciiTheme="minorHAnsi" w:hAnsiTheme="minorHAnsi" w:cstheme="minorHAnsi"/>
          <w:b/>
          <w:bCs/>
          <w:spacing w:val="-2"/>
          <w:sz w:val="22"/>
          <w:szCs w:val="22"/>
          <w:lang w:val="en-GB"/>
        </w:rPr>
        <w:t xml:space="preserve"> </w:t>
      </w:r>
      <w:r w:rsidR="00EA673E" w:rsidRPr="00841E76">
        <w:rPr>
          <w:rFonts w:asciiTheme="minorHAnsi" w:hAnsiTheme="minorHAnsi" w:cstheme="minorHAnsi"/>
          <w:b/>
          <w:bCs/>
          <w:spacing w:val="-2"/>
          <w:sz w:val="22"/>
          <w:szCs w:val="22"/>
          <w:lang w:val="en-GB"/>
        </w:rPr>
        <w:t>phase</w:t>
      </w:r>
      <w:r w:rsidR="00EA673E" w:rsidRPr="00841E76">
        <w:rPr>
          <w:rFonts w:asciiTheme="minorHAnsi" w:hAnsiTheme="minorHAnsi" w:cstheme="minorHAnsi"/>
          <w:b/>
          <w:bCs/>
          <w:sz w:val="22"/>
          <w:szCs w:val="22"/>
          <w:lang w:val="en-GB"/>
        </w:rPr>
        <w:t xml:space="preserve"> </w:t>
      </w:r>
      <w:r w:rsidR="00E02BAB">
        <w:rPr>
          <w:rFonts w:asciiTheme="minorHAnsi" w:hAnsiTheme="minorHAnsi" w:cstheme="minorHAnsi"/>
          <w:b/>
          <w:bCs/>
          <w:sz w:val="22"/>
          <w:szCs w:val="22"/>
          <w:lang w:val="en-GB"/>
        </w:rPr>
        <w:t>p</w:t>
      </w:r>
      <w:r w:rsidR="00EA673E" w:rsidRPr="002A3394">
        <w:rPr>
          <w:rFonts w:asciiTheme="minorHAnsi" w:hAnsiTheme="minorHAnsi" w:cstheme="minorHAnsi"/>
          <w:b/>
          <w:bCs/>
          <w:sz w:val="22"/>
          <w:szCs w:val="22"/>
          <w:lang w:val="en-GB"/>
        </w:rPr>
        <w:t>roject</w:t>
      </w:r>
      <w:r w:rsidR="00EA673E" w:rsidRPr="004C60AC" w:rsidDel="00EA673E">
        <w:rPr>
          <w:rFonts w:asciiTheme="minorHAnsi" w:hAnsiTheme="minorHAnsi" w:cstheme="minorHAnsi"/>
          <w:b/>
          <w:bCs/>
          <w:sz w:val="22"/>
          <w:szCs w:val="22"/>
          <w:lang w:val="en-GB"/>
        </w:rPr>
        <w:t xml:space="preserve"> </w:t>
      </w:r>
      <w:r w:rsidR="00964CCE" w:rsidRPr="004C60AC">
        <w:rPr>
          <w:rFonts w:asciiTheme="minorHAnsi" w:hAnsiTheme="minorHAnsi" w:cstheme="minorHAnsi"/>
          <w:sz w:val="22"/>
          <w:szCs w:val="22"/>
          <w:lang w:val="en-GB"/>
        </w:rPr>
        <w:t>e</w:t>
      </w:r>
      <w:r w:rsidR="00F81D55" w:rsidRPr="004C60AC">
        <w:rPr>
          <w:rFonts w:asciiTheme="minorHAnsi" w:hAnsiTheme="minorHAnsi" w:cstheme="minorHAnsi"/>
          <w:sz w:val="22"/>
          <w:szCs w:val="22"/>
          <w:lang w:val="en-GB"/>
        </w:rPr>
        <w:t>valuation</w:t>
      </w:r>
      <w:r w:rsidR="00F81D55" w:rsidRPr="00E90D19">
        <w:rPr>
          <w:rFonts w:asciiTheme="minorHAnsi" w:hAnsiTheme="minorHAnsi" w:cstheme="minorHAnsi"/>
          <w:sz w:val="22"/>
          <w:szCs w:val="22"/>
          <w:lang w:val="en-GB"/>
        </w:rPr>
        <w:t xml:space="preserve"> is to answer the following questions, </w:t>
      </w:r>
      <w:proofErr w:type="gramStart"/>
      <w:r w:rsidR="00F81D55" w:rsidRPr="00E90D19">
        <w:rPr>
          <w:rFonts w:asciiTheme="minorHAnsi" w:hAnsiTheme="minorHAnsi" w:cstheme="minorHAnsi"/>
          <w:sz w:val="22"/>
          <w:szCs w:val="22"/>
          <w:lang w:val="en-GB"/>
        </w:rPr>
        <w:t>so as to</w:t>
      </w:r>
      <w:proofErr w:type="gramEnd"/>
      <w:r w:rsidR="00F81D55" w:rsidRPr="00E90D19">
        <w:rPr>
          <w:rFonts w:asciiTheme="minorHAnsi" w:hAnsiTheme="minorHAnsi" w:cstheme="minorHAnsi"/>
          <w:sz w:val="22"/>
          <w:szCs w:val="22"/>
          <w:lang w:val="en-GB"/>
        </w:rPr>
        <w:t xml:space="preserve"> determine the </w:t>
      </w:r>
      <w:r w:rsidR="003E76E2" w:rsidRPr="00E90D19">
        <w:rPr>
          <w:rFonts w:asciiTheme="minorHAnsi" w:hAnsiTheme="minorHAnsi" w:cstheme="minorHAnsi"/>
          <w:sz w:val="22"/>
          <w:szCs w:val="22"/>
          <w:lang w:val="en-GB"/>
        </w:rPr>
        <w:t>pro</w:t>
      </w:r>
      <w:r w:rsidR="008D3EC1">
        <w:rPr>
          <w:rFonts w:asciiTheme="minorHAnsi" w:hAnsiTheme="minorHAnsi" w:cstheme="minorHAnsi"/>
          <w:sz w:val="22"/>
          <w:szCs w:val="22"/>
          <w:lang w:val="en-GB"/>
        </w:rPr>
        <w:t>ject’</w:t>
      </w:r>
      <w:r w:rsidR="00F81D55" w:rsidRPr="00E90D19">
        <w:rPr>
          <w:rFonts w:asciiTheme="minorHAnsi" w:hAnsiTheme="minorHAnsi" w:cstheme="minorHAnsi"/>
          <w:sz w:val="22"/>
          <w:szCs w:val="22"/>
          <w:lang w:val="en-GB"/>
        </w:rPr>
        <w:t>s relevance, performance, results, effectiveness, efficiency, impact and sustainability, including lessons learned and forward-looking recommendations. The</w:t>
      </w:r>
      <w:r w:rsidR="000E612D" w:rsidRPr="00E90D19">
        <w:rPr>
          <w:rFonts w:asciiTheme="minorHAnsi" w:hAnsiTheme="minorHAnsi" w:cstheme="minorHAnsi"/>
          <w:sz w:val="22"/>
          <w:szCs w:val="22"/>
          <w:lang w:val="en-GB"/>
        </w:rPr>
        <w:t xml:space="preserve"> evaluation</w:t>
      </w:r>
      <w:r w:rsidR="00F81D55" w:rsidRPr="00E90D19">
        <w:rPr>
          <w:rFonts w:asciiTheme="minorHAnsi" w:hAnsiTheme="minorHAnsi" w:cstheme="minorHAnsi"/>
          <w:sz w:val="22"/>
          <w:szCs w:val="22"/>
          <w:lang w:val="en-GB"/>
        </w:rPr>
        <w:t xml:space="preserve"> questions are summarized below. </w:t>
      </w:r>
    </w:p>
    <w:p w14:paraId="3AF62FD8" w14:textId="77777777" w:rsidR="00C46303" w:rsidRPr="00E90D19" w:rsidRDefault="00C46303" w:rsidP="008A5E90">
      <w:pPr>
        <w:pStyle w:val="CommentText"/>
        <w:jc w:val="both"/>
        <w:rPr>
          <w:rFonts w:asciiTheme="minorHAnsi" w:hAnsiTheme="minorHAnsi" w:cstheme="minorHAnsi"/>
          <w:sz w:val="22"/>
          <w:szCs w:val="22"/>
          <w:lang w:val="en-GB"/>
        </w:rPr>
      </w:pPr>
    </w:p>
    <w:p w14:paraId="41BC0088" w14:textId="77777777" w:rsidR="00F81D55" w:rsidRPr="00E90D19" w:rsidRDefault="00F81D55" w:rsidP="008A5E90">
      <w:pPr>
        <w:pStyle w:val="CommentText"/>
        <w:jc w:val="both"/>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Relevance </w:t>
      </w:r>
    </w:p>
    <w:p w14:paraId="646D4608" w14:textId="54C9C7D4" w:rsidR="00F81D55" w:rsidRPr="00E90D19" w:rsidRDefault="00F81D55" w:rsidP="00BA75C2">
      <w:pPr>
        <w:pStyle w:val="ListParagraph"/>
        <w:numPr>
          <w:ilvl w:val="0"/>
          <w:numId w:val="13"/>
        </w:numPr>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Were the </w:t>
      </w:r>
      <w:r w:rsidR="00EA673E">
        <w:rPr>
          <w:rFonts w:asciiTheme="minorHAnsi" w:hAnsiTheme="minorHAnsi" w:cstheme="minorHAnsi"/>
          <w:bCs/>
          <w:sz w:val="22"/>
          <w:szCs w:val="22"/>
          <w:lang w:val="en-GB"/>
        </w:rPr>
        <w:t>project</w:t>
      </w:r>
      <w:r w:rsidRPr="00E90D19">
        <w:rPr>
          <w:rFonts w:asciiTheme="minorHAnsi" w:hAnsiTheme="minorHAnsi" w:cstheme="minorHAnsi"/>
          <w:bCs/>
          <w:sz w:val="22"/>
          <w:szCs w:val="22"/>
          <w:lang w:val="en-GB"/>
        </w:rPr>
        <w:t xml:space="preserve">’s objectives relevant to the needs of the </w:t>
      </w:r>
      <w:r w:rsidR="008D3EC1">
        <w:rPr>
          <w:rFonts w:asciiTheme="minorHAnsi" w:hAnsiTheme="minorHAnsi" w:cstheme="minorHAnsi"/>
          <w:bCs/>
          <w:sz w:val="22"/>
          <w:szCs w:val="22"/>
          <w:lang w:val="en-GB"/>
        </w:rPr>
        <w:t>project</w:t>
      </w:r>
      <w:r w:rsidR="009F0A1D" w:rsidRPr="00E90D19">
        <w:rPr>
          <w:rFonts w:asciiTheme="minorHAnsi" w:hAnsiTheme="minorHAnsi" w:cstheme="minorHAnsi"/>
          <w:bCs/>
          <w:sz w:val="22"/>
          <w:szCs w:val="22"/>
          <w:lang w:val="en-GB"/>
        </w:rPr>
        <w:t xml:space="preserve"> beneficiaries</w:t>
      </w:r>
      <w:r w:rsidR="00BB2D83" w:rsidRPr="00E90D19">
        <w:rPr>
          <w:rFonts w:asciiTheme="minorHAnsi" w:hAnsiTheme="minorHAnsi" w:cstheme="minorHAnsi"/>
          <w:bCs/>
          <w:sz w:val="22"/>
          <w:szCs w:val="22"/>
          <w:lang w:val="en-GB"/>
        </w:rPr>
        <w:t xml:space="preserve">, having in mind political, </w:t>
      </w:r>
      <w:proofErr w:type="gramStart"/>
      <w:r w:rsidR="00BB2D83" w:rsidRPr="00E90D19">
        <w:rPr>
          <w:rFonts w:asciiTheme="minorHAnsi" w:hAnsiTheme="minorHAnsi" w:cstheme="minorHAnsi"/>
          <w:bCs/>
          <w:sz w:val="22"/>
          <w:szCs w:val="22"/>
          <w:lang w:val="en-GB"/>
        </w:rPr>
        <w:t>social</w:t>
      </w:r>
      <w:proofErr w:type="gramEnd"/>
      <w:r w:rsidR="00BB2D83" w:rsidRPr="00E90D19">
        <w:rPr>
          <w:rFonts w:asciiTheme="minorHAnsi" w:hAnsiTheme="minorHAnsi" w:cstheme="minorHAnsi"/>
          <w:bCs/>
          <w:sz w:val="22"/>
          <w:szCs w:val="22"/>
          <w:lang w:val="en-GB"/>
        </w:rPr>
        <w:t xml:space="preserve"> and institutional context of </w:t>
      </w:r>
      <w:r w:rsidR="001D6DA7" w:rsidRPr="00E90D19">
        <w:rPr>
          <w:rFonts w:asciiTheme="minorHAnsi" w:hAnsiTheme="minorHAnsi" w:cstheme="minorHAnsi"/>
          <w:bCs/>
          <w:sz w:val="22"/>
          <w:szCs w:val="22"/>
          <w:lang w:val="en-GB"/>
        </w:rPr>
        <w:t xml:space="preserve">the </w:t>
      </w:r>
      <w:r w:rsidR="008D3EC1">
        <w:rPr>
          <w:rFonts w:asciiTheme="minorHAnsi" w:hAnsiTheme="minorHAnsi" w:cstheme="minorHAnsi"/>
          <w:bCs/>
          <w:sz w:val="22"/>
          <w:szCs w:val="22"/>
          <w:lang w:val="en-GB"/>
        </w:rPr>
        <w:t>country</w:t>
      </w:r>
      <w:r w:rsidR="008960EB">
        <w:rPr>
          <w:rFonts w:asciiTheme="minorHAnsi" w:hAnsiTheme="minorHAnsi" w:cstheme="minorHAnsi"/>
          <w:bCs/>
          <w:sz w:val="22"/>
          <w:szCs w:val="22"/>
          <w:lang w:val="en-GB"/>
        </w:rPr>
        <w:t>,</w:t>
      </w:r>
      <w:r w:rsidR="00BB2D83" w:rsidRPr="00E90D19">
        <w:rPr>
          <w:rFonts w:asciiTheme="minorHAnsi" w:hAnsiTheme="minorHAnsi" w:cstheme="minorHAnsi"/>
          <w:bCs/>
          <w:sz w:val="22"/>
          <w:szCs w:val="22"/>
          <w:lang w:val="en-GB"/>
        </w:rPr>
        <w:t xml:space="preserve"> and what are </w:t>
      </w:r>
      <w:r w:rsidR="00AE3B4E">
        <w:rPr>
          <w:rFonts w:asciiTheme="minorHAnsi" w:hAnsiTheme="minorHAnsi" w:cstheme="minorHAnsi"/>
          <w:bCs/>
          <w:sz w:val="22"/>
          <w:szCs w:val="22"/>
          <w:lang w:val="en-GB"/>
        </w:rPr>
        <w:t>the project’s</w:t>
      </w:r>
      <w:r w:rsidR="00BB2D83" w:rsidRPr="00E90D19">
        <w:rPr>
          <w:rFonts w:asciiTheme="minorHAnsi" w:hAnsiTheme="minorHAnsi" w:cstheme="minorHAnsi"/>
          <w:bCs/>
          <w:sz w:val="22"/>
          <w:szCs w:val="22"/>
          <w:lang w:val="en-GB"/>
        </w:rPr>
        <w:t xml:space="preserve"> potentials to adequately contribute to development processes in the future?</w:t>
      </w:r>
    </w:p>
    <w:p w14:paraId="4672B907" w14:textId="4AEA543B" w:rsidR="00F81D55" w:rsidRDefault="004338AE" w:rsidP="00BA75C2">
      <w:pPr>
        <w:pStyle w:val="ListParagraph"/>
        <w:numPr>
          <w:ilvl w:val="0"/>
          <w:numId w:val="13"/>
        </w:numPr>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To what extent is the </w:t>
      </w:r>
      <w:r w:rsidR="003E76E2" w:rsidRPr="00E90D19">
        <w:rPr>
          <w:rFonts w:asciiTheme="minorHAnsi" w:hAnsiTheme="minorHAnsi" w:cstheme="minorHAnsi"/>
          <w:bCs/>
          <w:sz w:val="22"/>
          <w:szCs w:val="22"/>
          <w:lang w:val="en-GB"/>
        </w:rPr>
        <w:t>pro</w:t>
      </w:r>
      <w:r w:rsidR="00201D49">
        <w:rPr>
          <w:rFonts w:asciiTheme="minorHAnsi" w:hAnsiTheme="minorHAnsi" w:cstheme="minorHAnsi"/>
          <w:bCs/>
          <w:sz w:val="22"/>
          <w:szCs w:val="22"/>
          <w:lang w:val="en-GB"/>
        </w:rPr>
        <w:t>ject</w:t>
      </w:r>
      <w:r w:rsidR="003E76E2" w:rsidRPr="00E90D19">
        <w:rPr>
          <w:rFonts w:asciiTheme="minorHAnsi" w:hAnsiTheme="minorHAnsi" w:cstheme="minorHAnsi"/>
          <w:bCs/>
          <w:sz w:val="22"/>
          <w:szCs w:val="22"/>
          <w:lang w:val="en-GB"/>
        </w:rPr>
        <w:t xml:space="preserve"> </w:t>
      </w:r>
      <w:r w:rsidRPr="00E90D19">
        <w:rPr>
          <w:rFonts w:asciiTheme="minorHAnsi" w:hAnsiTheme="minorHAnsi" w:cstheme="minorHAnsi"/>
          <w:bCs/>
          <w:sz w:val="22"/>
          <w:szCs w:val="22"/>
          <w:lang w:val="en-GB"/>
        </w:rPr>
        <w:t xml:space="preserve">aligned with </w:t>
      </w:r>
      <w:r w:rsidR="001A4021">
        <w:rPr>
          <w:rFonts w:asciiTheme="minorHAnsi" w:hAnsiTheme="minorHAnsi" w:cstheme="minorHAnsi"/>
          <w:bCs/>
          <w:sz w:val="22"/>
          <w:szCs w:val="22"/>
          <w:lang w:val="en-GB"/>
        </w:rPr>
        <w:t xml:space="preserve">the relevant </w:t>
      </w:r>
      <w:r w:rsidRPr="00E90D19">
        <w:rPr>
          <w:rFonts w:asciiTheme="minorHAnsi" w:hAnsiTheme="minorHAnsi" w:cstheme="minorHAnsi"/>
          <w:bCs/>
          <w:sz w:val="22"/>
          <w:szCs w:val="22"/>
          <w:lang w:val="en-GB"/>
        </w:rPr>
        <w:t>national development</w:t>
      </w:r>
      <w:r w:rsidR="00201D49">
        <w:rPr>
          <w:rFonts w:asciiTheme="minorHAnsi" w:hAnsiTheme="minorHAnsi" w:cstheme="minorHAnsi"/>
          <w:bCs/>
          <w:sz w:val="22"/>
          <w:szCs w:val="22"/>
          <w:lang w:val="en-GB"/>
        </w:rPr>
        <w:t xml:space="preserve"> frameworks</w:t>
      </w:r>
      <w:r w:rsidR="00F07023" w:rsidRPr="00E90D19">
        <w:rPr>
          <w:rFonts w:asciiTheme="minorHAnsi" w:hAnsiTheme="minorHAnsi" w:cstheme="minorHAnsi"/>
          <w:bCs/>
          <w:sz w:val="22"/>
          <w:szCs w:val="22"/>
          <w:lang w:val="en-GB"/>
        </w:rPr>
        <w:t xml:space="preserve">, </w:t>
      </w:r>
      <w:r w:rsidRPr="00E90D19">
        <w:rPr>
          <w:rFonts w:asciiTheme="minorHAnsi" w:hAnsiTheme="minorHAnsi" w:cstheme="minorHAnsi"/>
          <w:bCs/>
          <w:sz w:val="22"/>
          <w:szCs w:val="22"/>
          <w:lang w:val="en-GB"/>
        </w:rPr>
        <w:t xml:space="preserve">and UNDP strategic </w:t>
      </w:r>
      <w:r w:rsidR="00F07023" w:rsidRPr="00E90D19">
        <w:rPr>
          <w:rFonts w:asciiTheme="minorHAnsi" w:hAnsiTheme="minorHAnsi" w:cstheme="minorHAnsi"/>
          <w:bCs/>
          <w:sz w:val="22"/>
          <w:szCs w:val="22"/>
          <w:lang w:val="en-GB"/>
        </w:rPr>
        <w:t>objectives</w:t>
      </w:r>
      <w:r w:rsidR="00B159A3">
        <w:rPr>
          <w:rFonts w:asciiTheme="minorHAnsi" w:hAnsiTheme="minorHAnsi" w:cstheme="minorHAnsi"/>
          <w:bCs/>
          <w:sz w:val="22"/>
          <w:szCs w:val="22"/>
          <w:lang w:val="en-GB"/>
        </w:rPr>
        <w:t xml:space="preserve"> and </w:t>
      </w:r>
      <w:r w:rsidR="00094749" w:rsidRPr="001862FE">
        <w:rPr>
          <w:rFonts w:asciiTheme="minorHAnsi" w:hAnsiTheme="minorHAnsi" w:cstheme="minorHAnsi"/>
          <w:bCs/>
          <w:sz w:val="22"/>
          <w:szCs w:val="22"/>
          <w:lang w:val="en-GB"/>
        </w:rPr>
        <w:t>Sustainable Development Goal</w:t>
      </w:r>
      <w:r w:rsidR="000F5C03">
        <w:rPr>
          <w:rFonts w:asciiTheme="minorHAnsi" w:hAnsiTheme="minorHAnsi" w:cstheme="minorHAnsi"/>
          <w:bCs/>
          <w:sz w:val="22"/>
          <w:szCs w:val="22"/>
          <w:lang w:val="en-GB"/>
        </w:rPr>
        <w:t>s</w:t>
      </w:r>
      <w:r w:rsidR="00094749" w:rsidRPr="001862FE">
        <w:rPr>
          <w:rFonts w:asciiTheme="minorHAnsi" w:hAnsiTheme="minorHAnsi" w:cstheme="minorHAnsi"/>
          <w:bCs/>
          <w:sz w:val="22"/>
          <w:szCs w:val="22"/>
          <w:lang w:val="en-GB"/>
        </w:rPr>
        <w:t xml:space="preserve"> </w:t>
      </w:r>
      <w:r w:rsidR="001862FE" w:rsidRPr="001862FE">
        <w:rPr>
          <w:rFonts w:asciiTheme="minorHAnsi" w:hAnsiTheme="minorHAnsi" w:cstheme="minorHAnsi"/>
          <w:bCs/>
          <w:sz w:val="22"/>
          <w:szCs w:val="22"/>
          <w:lang w:val="en-GB"/>
        </w:rPr>
        <w:t>(</w:t>
      </w:r>
      <w:r w:rsidR="00094749">
        <w:rPr>
          <w:rFonts w:asciiTheme="minorHAnsi" w:hAnsiTheme="minorHAnsi" w:cstheme="minorHAnsi"/>
          <w:bCs/>
          <w:sz w:val="22"/>
          <w:szCs w:val="22"/>
          <w:lang w:val="en-GB"/>
        </w:rPr>
        <w:t>SDG</w:t>
      </w:r>
      <w:r w:rsidR="001862FE">
        <w:rPr>
          <w:rFonts w:asciiTheme="minorHAnsi" w:hAnsiTheme="minorHAnsi" w:cstheme="minorHAnsi"/>
          <w:bCs/>
          <w:sz w:val="22"/>
          <w:szCs w:val="22"/>
          <w:lang w:val="en-GB"/>
        </w:rPr>
        <w:t>)</w:t>
      </w:r>
      <w:r w:rsidR="00094749">
        <w:rPr>
          <w:rFonts w:asciiTheme="minorHAnsi" w:hAnsiTheme="minorHAnsi" w:cstheme="minorHAnsi"/>
          <w:bCs/>
          <w:sz w:val="22"/>
          <w:szCs w:val="22"/>
          <w:lang w:val="en-GB"/>
        </w:rPr>
        <w:t xml:space="preserve"> </w:t>
      </w:r>
      <w:r w:rsidR="000F5C03" w:rsidRPr="000F5C03">
        <w:rPr>
          <w:rFonts w:asciiTheme="minorHAnsi" w:hAnsiTheme="minorHAnsi" w:cstheme="minorHAnsi"/>
          <w:bCs/>
          <w:sz w:val="22"/>
          <w:szCs w:val="22"/>
          <w:lang w:val="en-GB"/>
        </w:rPr>
        <w:t>7-Affordable and Clean Energy, 8-Decent Work and Economic Growth, 11-Sustainable Cities and Communities and 13-Climate Action</w:t>
      </w:r>
      <w:r w:rsidRPr="00E90D19">
        <w:rPr>
          <w:rFonts w:asciiTheme="minorHAnsi" w:hAnsiTheme="minorHAnsi" w:cstheme="minorHAnsi"/>
          <w:bCs/>
          <w:sz w:val="22"/>
          <w:szCs w:val="22"/>
          <w:lang w:val="en-GB"/>
        </w:rPr>
        <w:t>?</w:t>
      </w:r>
      <w:r w:rsidR="001A4021">
        <w:rPr>
          <w:rFonts w:asciiTheme="minorHAnsi" w:hAnsiTheme="minorHAnsi" w:cstheme="minorHAnsi"/>
          <w:bCs/>
          <w:sz w:val="22"/>
          <w:szCs w:val="22"/>
          <w:lang w:val="en-GB"/>
        </w:rPr>
        <w:t xml:space="preserve"> </w:t>
      </w:r>
    </w:p>
    <w:p w14:paraId="1472344C" w14:textId="14BD10EC" w:rsidR="00C67EB2" w:rsidRDefault="00C67EB2" w:rsidP="00BA75C2">
      <w:pPr>
        <w:pStyle w:val="ListParagraph"/>
        <w:numPr>
          <w:ilvl w:val="0"/>
          <w:numId w:val="13"/>
        </w:numPr>
        <w:contextualSpacing w:val="0"/>
        <w:jc w:val="both"/>
        <w:rPr>
          <w:rFonts w:asciiTheme="minorHAnsi" w:hAnsiTheme="minorHAnsi" w:cstheme="minorHAnsi"/>
          <w:bCs/>
          <w:sz w:val="22"/>
          <w:szCs w:val="22"/>
          <w:lang w:val="en-GB"/>
        </w:rPr>
      </w:pPr>
      <w:r w:rsidRPr="00C67EB2">
        <w:rPr>
          <w:rFonts w:asciiTheme="minorHAnsi" w:hAnsiTheme="minorHAnsi" w:cstheme="minorHAnsi"/>
          <w:bCs/>
          <w:sz w:val="22"/>
          <w:szCs w:val="22"/>
          <w:lang w:val="en-GB"/>
        </w:rPr>
        <w:t>To what extent</w:t>
      </w:r>
      <w:r w:rsidR="00394130">
        <w:rPr>
          <w:rFonts w:asciiTheme="minorHAnsi" w:hAnsiTheme="minorHAnsi" w:cstheme="minorHAnsi"/>
          <w:bCs/>
          <w:sz w:val="22"/>
          <w:szCs w:val="22"/>
          <w:lang w:val="en-GB"/>
        </w:rPr>
        <w:t xml:space="preserve"> is</w:t>
      </w:r>
      <w:r w:rsidRPr="00C67EB2">
        <w:rPr>
          <w:rFonts w:asciiTheme="minorHAnsi" w:hAnsiTheme="minorHAnsi" w:cstheme="minorHAnsi"/>
          <w:bCs/>
          <w:sz w:val="22"/>
          <w:szCs w:val="22"/>
          <w:lang w:val="en-GB"/>
        </w:rPr>
        <w:t xml:space="preserve"> gender equality respected and mainstreamed within the project implementation?</w:t>
      </w:r>
    </w:p>
    <w:p w14:paraId="6100B782" w14:textId="282D7C49" w:rsidR="004338AE" w:rsidRDefault="004338AE" w:rsidP="00BA75C2">
      <w:pPr>
        <w:pStyle w:val="ListParagraph"/>
        <w:numPr>
          <w:ilvl w:val="0"/>
          <w:numId w:val="13"/>
        </w:numPr>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To what extent does the pro</w:t>
      </w:r>
      <w:r w:rsidR="00846F90">
        <w:rPr>
          <w:rFonts w:asciiTheme="minorHAnsi" w:hAnsiTheme="minorHAnsi" w:cstheme="minorHAnsi"/>
          <w:bCs/>
          <w:sz w:val="22"/>
          <w:szCs w:val="22"/>
          <w:lang w:val="en-GB"/>
        </w:rPr>
        <w:t>ject</w:t>
      </w:r>
      <w:r w:rsidRPr="00E90D19">
        <w:rPr>
          <w:rFonts w:asciiTheme="minorHAnsi" w:hAnsiTheme="minorHAnsi" w:cstheme="minorHAnsi"/>
          <w:bCs/>
          <w:sz w:val="22"/>
          <w:szCs w:val="22"/>
          <w:lang w:val="en-GB"/>
        </w:rPr>
        <w:t xml:space="preserve"> contribute to human rights of target groups? </w:t>
      </w:r>
    </w:p>
    <w:p w14:paraId="25EFE775" w14:textId="3AA50204" w:rsidR="00C5691E" w:rsidRDefault="00C5691E" w:rsidP="00BA75C2">
      <w:pPr>
        <w:pStyle w:val="ListParagraph"/>
        <w:numPr>
          <w:ilvl w:val="0"/>
          <w:numId w:val="13"/>
        </w:numPr>
        <w:contextualSpacing w:val="0"/>
        <w:jc w:val="both"/>
        <w:rPr>
          <w:rFonts w:asciiTheme="minorHAnsi" w:hAnsiTheme="minorHAnsi" w:cstheme="minorHAnsi"/>
          <w:bCs/>
          <w:sz w:val="22"/>
          <w:szCs w:val="22"/>
          <w:lang w:val="en-GB"/>
        </w:rPr>
      </w:pPr>
      <w:r>
        <w:rPr>
          <w:rFonts w:asciiTheme="minorHAnsi" w:hAnsiTheme="minorHAnsi" w:cstheme="minorHAnsi"/>
          <w:bCs/>
          <w:sz w:val="22"/>
          <w:szCs w:val="22"/>
          <w:lang w:val="en-GB"/>
        </w:rPr>
        <w:t>What steps has the</w:t>
      </w:r>
      <w:r w:rsidR="008C4C72">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project taken to adjust its implementation strategy and approach to</w:t>
      </w:r>
      <w:r w:rsidR="009C31A5">
        <w:rPr>
          <w:rFonts w:asciiTheme="minorHAnsi" w:hAnsiTheme="minorHAnsi" w:cstheme="minorHAnsi"/>
          <w:bCs/>
          <w:sz w:val="22"/>
          <w:szCs w:val="22"/>
          <w:lang w:val="en-GB"/>
        </w:rPr>
        <w:t xml:space="preserve"> </w:t>
      </w:r>
      <w:r w:rsidR="00D1213A">
        <w:rPr>
          <w:rFonts w:asciiTheme="minorHAnsi" w:hAnsiTheme="minorHAnsi" w:cstheme="minorHAnsi"/>
          <w:bCs/>
          <w:sz w:val="22"/>
          <w:szCs w:val="22"/>
          <w:lang w:val="en-GB"/>
        </w:rPr>
        <w:t xml:space="preserve">new circumstances imposed by </w:t>
      </w:r>
      <w:r w:rsidR="00B8440D">
        <w:rPr>
          <w:rFonts w:asciiTheme="minorHAnsi" w:hAnsiTheme="minorHAnsi" w:cstheme="minorHAnsi"/>
          <w:bCs/>
          <w:sz w:val="22"/>
          <w:szCs w:val="22"/>
          <w:lang w:val="en-GB"/>
        </w:rPr>
        <w:t xml:space="preserve">the </w:t>
      </w:r>
      <w:r w:rsidR="00D1213A">
        <w:rPr>
          <w:rFonts w:asciiTheme="minorHAnsi" w:hAnsiTheme="minorHAnsi" w:cstheme="minorHAnsi"/>
          <w:bCs/>
          <w:sz w:val="22"/>
          <w:szCs w:val="22"/>
          <w:lang w:val="en-GB"/>
        </w:rPr>
        <w:t>COVID-19 pandemic?</w:t>
      </w:r>
    </w:p>
    <w:p w14:paraId="67BBE51F" w14:textId="73B9EB2D" w:rsidR="001A4021" w:rsidRDefault="001A4021" w:rsidP="001A4021">
      <w:pPr>
        <w:jc w:val="both"/>
        <w:rPr>
          <w:rFonts w:asciiTheme="minorHAnsi" w:hAnsiTheme="minorHAnsi" w:cstheme="minorHAnsi"/>
          <w:bCs/>
          <w:sz w:val="22"/>
          <w:szCs w:val="22"/>
          <w:lang w:val="en-GB"/>
        </w:rPr>
      </w:pPr>
    </w:p>
    <w:p w14:paraId="0B55B4DC" w14:textId="77777777" w:rsidR="00F81D55" w:rsidRPr="00E90D19" w:rsidRDefault="00F81D55" w:rsidP="008A5E90">
      <w:pPr>
        <w:jc w:val="both"/>
        <w:rPr>
          <w:rFonts w:asciiTheme="minorHAnsi" w:hAnsiTheme="minorHAnsi" w:cstheme="minorHAnsi"/>
          <w:b/>
          <w:bCs/>
          <w:sz w:val="22"/>
          <w:szCs w:val="22"/>
          <w:lang w:val="en-GB"/>
        </w:rPr>
      </w:pPr>
      <w:r w:rsidRPr="00E90D19">
        <w:rPr>
          <w:rFonts w:asciiTheme="minorHAnsi" w:hAnsiTheme="minorHAnsi" w:cstheme="minorHAnsi"/>
          <w:b/>
          <w:bCs/>
          <w:sz w:val="22"/>
          <w:szCs w:val="22"/>
          <w:lang w:val="en-GB"/>
        </w:rPr>
        <w:t xml:space="preserve">Effectiveness </w:t>
      </w:r>
    </w:p>
    <w:p w14:paraId="720817A3" w14:textId="1B680B3D" w:rsidR="00F81D55" w:rsidRDefault="00F81D55" w:rsidP="00BA75C2">
      <w:pPr>
        <w:pStyle w:val="CommentText"/>
        <w:numPr>
          <w:ilvl w:val="0"/>
          <w:numId w:val="14"/>
        </w:numPr>
        <w:ind w:left="360"/>
        <w:jc w:val="both"/>
        <w:rPr>
          <w:rFonts w:asciiTheme="minorHAnsi" w:hAnsiTheme="minorHAnsi" w:cstheme="minorHAnsi"/>
          <w:bCs/>
          <w:sz w:val="22"/>
          <w:szCs w:val="22"/>
          <w:lang w:val="en-GB"/>
        </w:rPr>
      </w:pPr>
      <w:r w:rsidRPr="00DF7395">
        <w:rPr>
          <w:rFonts w:asciiTheme="minorHAnsi" w:hAnsiTheme="minorHAnsi" w:cstheme="minorHAnsi"/>
          <w:bCs/>
          <w:sz w:val="22"/>
          <w:szCs w:val="22"/>
          <w:lang w:val="en-GB"/>
        </w:rPr>
        <w:t xml:space="preserve">To what extent </w:t>
      </w:r>
      <w:r w:rsidR="003E76E2" w:rsidRPr="00DF7395">
        <w:rPr>
          <w:rFonts w:asciiTheme="minorHAnsi" w:hAnsiTheme="minorHAnsi" w:cstheme="minorHAnsi"/>
          <w:bCs/>
          <w:sz w:val="22"/>
          <w:szCs w:val="22"/>
          <w:lang w:val="en-GB"/>
        </w:rPr>
        <w:t xml:space="preserve">were </w:t>
      </w:r>
      <w:r w:rsidRPr="00DF7395">
        <w:rPr>
          <w:rFonts w:asciiTheme="minorHAnsi" w:hAnsiTheme="minorHAnsi" w:cstheme="minorHAnsi"/>
          <w:bCs/>
          <w:sz w:val="22"/>
          <w:szCs w:val="22"/>
          <w:lang w:val="en-GB"/>
        </w:rPr>
        <w:t xml:space="preserve">the </w:t>
      </w:r>
      <w:r w:rsidR="003E76E2" w:rsidRPr="00DF7395">
        <w:rPr>
          <w:rFonts w:asciiTheme="minorHAnsi" w:hAnsiTheme="minorHAnsi" w:cstheme="minorHAnsi"/>
          <w:bCs/>
          <w:sz w:val="22"/>
          <w:szCs w:val="22"/>
          <w:lang w:val="en-GB"/>
        </w:rPr>
        <w:t>p</w:t>
      </w:r>
      <w:r w:rsidRPr="00DF7395">
        <w:rPr>
          <w:rFonts w:asciiTheme="minorHAnsi" w:hAnsiTheme="minorHAnsi" w:cstheme="minorHAnsi"/>
          <w:bCs/>
          <w:sz w:val="22"/>
          <w:szCs w:val="22"/>
          <w:lang w:val="en-GB"/>
        </w:rPr>
        <w:t>ro</w:t>
      </w:r>
      <w:r w:rsidR="00B35DB3">
        <w:rPr>
          <w:rFonts w:asciiTheme="minorHAnsi" w:hAnsiTheme="minorHAnsi" w:cstheme="minorHAnsi"/>
          <w:bCs/>
          <w:sz w:val="22"/>
          <w:szCs w:val="22"/>
          <w:lang w:val="en-GB"/>
        </w:rPr>
        <w:t>ject’s</w:t>
      </w:r>
      <w:r w:rsidRPr="00DF7395">
        <w:rPr>
          <w:rFonts w:asciiTheme="minorHAnsi" w:hAnsiTheme="minorHAnsi" w:cstheme="minorHAnsi"/>
          <w:bCs/>
          <w:sz w:val="22"/>
          <w:szCs w:val="22"/>
          <w:lang w:val="en-GB"/>
        </w:rPr>
        <w:t xml:space="preserve"> activities implemented and intended results achieved?</w:t>
      </w:r>
      <w:r w:rsidR="009A6E09" w:rsidRPr="00DF7395">
        <w:rPr>
          <w:rFonts w:asciiTheme="minorHAnsi" w:hAnsiTheme="minorHAnsi" w:cstheme="minorHAnsi"/>
          <w:bCs/>
          <w:sz w:val="22"/>
          <w:szCs w:val="22"/>
          <w:lang w:val="en-GB"/>
        </w:rPr>
        <w:t xml:space="preserve"> What are the main </w:t>
      </w:r>
      <w:r w:rsidR="003E76E2" w:rsidRPr="00DF7395">
        <w:rPr>
          <w:rFonts w:asciiTheme="minorHAnsi" w:hAnsiTheme="minorHAnsi" w:cstheme="minorHAnsi"/>
          <w:bCs/>
          <w:sz w:val="22"/>
          <w:szCs w:val="22"/>
          <w:lang w:val="en-GB"/>
        </w:rPr>
        <w:t>p</w:t>
      </w:r>
      <w:r w:rsidR="009A6E09" w:rsidRPr="00DF7395">
        <w:rPr>
          <w:rFonts w:asciiTheme="minorHAnsi" w:hAnsiTheme="minorHAnsi" w:cstheme="minorHAnsi"/>
          <w:bCs/>
          <w:sz w:val="22"/>
          <w:szCs w:val="22"/>
          <w:lang w:val="en-GB"/>
        </w:rPr>
        <w:t>ro</w:t>
      </w:r>
      <w:r w:rsidR="00B35DB3">
        <w:rPr>
          <w:rFonts w:asciiTheme="minorHAnsi" w:hAnsiTheme="minorHAnsi" w:cstheme="minorHAnsi"/>
          <w:bCs/>
          <w:sz w:val="22"/>
          <w:szCs w:val="22"/>
          <w:lang w:val="en-GB"/>
        </w:rPr>
        <w:t>ject’s</w:t>
      </w:r>
      <w:r w:rsidR="009A6E09" w:rsidRPr="00DF7395">
        <w:rPr>
          <w:rFonts w:asciiTheme="minorHAnsi" w:hAnsiTheme="minorHAnsi" w:cstheme="minorHAnsi"/>
          <w:bCs/>
          <w:sz w:val="22"/>
          <w:szCs w:val="22"/>
          <w:lang w:val="en-GB"/>
        </w:rPr>
        <w:t xml:space="preserve"> </w:t>
      </w:r>
      <w:r w:rsidR="00644AEC" w:rsidRPr="00DF7395">
        <w:rPr>
          <w:rFonts w:asciiTheme="minorHAnsi" w:hAnsiTheme="minorHAnsi" w:cstheme="minorHAnsi"/>
          <w:bCs/>
          <w:sz w:val="22"/>
          <w:szCs w:val="22"/>
          <w:lang w:val="en-GB"/>
        </w:rPr>
        <w:t>accomplishments</w:t>
      </w:r>
      <w:r w:rsidR="009A6E09" w:rsidRPr="00DF7395">
        <w:rPr>
          <w:rFonts w:asciiTheme="minorHAnsi" w:hAnsiTheme="minorHAnsi" w:cstheme="minorHAnsi"/>
          <w:bCs/>
          <w:sz w:val="22"/>
          <w:szCs w:val="22"/>
          <w:lang w:val="en-GB"/>
        </w:rPr>
        <w:t>?</w:t>
      </w:r>
      <w:r w:rsidR="00B20D4E">
        <w:rPr>
          <w:rFonts w:asciiTheme="minorHAnsi" w:hAnsiTheme="minorHAnsi" w:cstheme="minorHAnsi"/>
          <w:bCs/>
          <w:sz w:val="22"/>
          <w:szCs w:val="22"/>
          <w:lang w:val="en-GB"/>
        </w:rPr>
        <w:t xml:space="preserve"> Overview of </w:t>
      </w:r>
      <w:r w:rsidR="00227B63">
        <w:rPr>
          <w:rFonts w:asciiTheme="minorHAnsi" w:hAnsiTheme="minorHAnsi" w:cstheme="minorHAnsi"/>
          <w:bCs/>
          <w:sz w:val="22"/>
          <w:szCs w:val="22"/>
          <w:lang w:val="en-GB"/>
        </w:rPr>
        <w:t xml:space="preserve">the </w:t>
      </w:r>
      <w:r w:rsidR="00DC416F">
        <w:rPr>
          <w:rFonts w:asciiTheme="minorHAnsi" w:hAnsiTheme="minorHAnsi" w:cstheme="minorHAnsi"/>
          <w:bCs/>
          <w:sz w:val="22"/>
          <w:szCs w:val="22"/>
          <w:lang w:val="en-GB"/>
        </w:rPr>
        <w:t xml:space="preserve">project progress </w:t>
      </w:r>
      <w:r w:rsidR="00465511">
        <w:rPr>
          <w:rFonts w:asciiTheme="minorHAnsi" w:hAnsiTheme="minorHAnsi" w:cstheme="minorHAnsi"/>
          <w:bCs/>
          <w:sz w:val="22"/>
          <w:szCs w:val="22"/>
          <w:lang w:val="en-GB"/>
        </w:rPr>
        <w:t>against project indicators</w:t>
      </w:r>
      <w:r w:rsidR="00EB1566">
        <w:rPr>
          <w:rFonts w:asciiTheme="minorHAnsi" w:hAnsiTheme="minorHAnsi" w:cstheme="minorHAnsi"/>
          <w:bCs/>
          <w:sz w:val="22"/>
          <w:szCs w:val="22"/>
          <w:lang w:val="en-GB"/>
        </w:rPr>
        <w:t xml:space="preserve"> is</w:t>
      </w:r>
      <w:r w:rsidR="00465511">
        <w:rPr>
          <w:rFonts w:asciiTheme="minorHAnsi" w:hAnsiTheme="minorHAnsi" w:cstheme="minorHAnsi"/>
          <w:bCs/>
          <w:sz w:val="22"/>
          <w:szCs w:val="22"/>
          <w:lang w:val="en-GB"/>
        </w:rPr>
        <w:t xml:space="preserve"> to be provided </w:t>
      </w:r>
      <w:r w:rsidR="00604371">
        <w:rPr>
          <w:rFonts w:asciiTheme="minorHAnsi" w:hAnsiTheme="minorHAnsi" w:cstheme="minorHAnsi"/>
          <w:bCs/>
          <w:sz w:val="22"/>
          <w:szCs w:val="22"/>
          <w:lang w:val="en-GB"/>
        </w:rPr>
        <w:t xml:space="preserve">in </w:t>
      </w:r>
      <w:r w:rsidR="00EB1566">
        <w:rPr>
          <w:rFonts w:asciiTheme="minorHAnsi" w:hAnsiTheme="minorHAnsi" w:cstheme="minorHAnsi"/>
          <w:bCs/>
          <w:sz w:val="22"/>
          <w:szCs w:val="22"/>
          <w:lang w:val="en-GB"/>
        </w:rPr>
        <w:t xml:space="preserve">an </w:t>
      </w:r>
      <w:r w:rsidR="00604371">
        <w:rPr>
          <w:rFonts w:asciiTheme="minorHAnsi" w:hAnsiTheme="minorHAnsi" w:cstheme="minorHAnsi"/>
          <w:bCs/>
          <w:sz w:val="22"/>
          <w:szCs w:val="22"/>
          <w:lang w:val="en-GB"/>
        </w:rPr>
        <w:t>Annex</w:t>
      </w:r>
      <w:r w:rsidR="00227B63">
        <w:rPr>
          <w:rFonts w:asciiTheme="minorHAnsi" w:hAnsiTheme="minorHAnsi" w:cstheme="minorHAnsi"/>
          <w:bCs/>
          <w:sz w:val="22"/>
          <w:szCs w:val="22"/>
          <w:lang w:val="en-GB"/>
        </w:rPr>
        <w:t xml:space="preserve"> of the Evaluation Report</w:t>
      </w:r>
      <w:r w:rsidR="00604371">
        <w:rPr>
          <w:rFonts w:asciiTheme="minorHAnsi" w:hAnsiTheme="minorHAnsi" w:cstheme="minorHAnsi"/>
          <w:bCs/>
          <w:sz w:val="22"/>
          <w:szCs w:val="22"/>
          <w:lang w:val="en-GB"/>
        </w:rPr>
        <w:t xml:space="preserve">. </w:t>
      </w:r>
    </w:p>
    <w:p w14:paraId="2DA9B974" w14:textId="643844C7" w:rsidR="008F2FBA" w:rsidRPr="00DF7395" w:rsidRDefault="008F2FBA" w:rsidP="00BA75C2">
      <w:pPr>
        <w:pStyle w:val="CommentText"/>
        <w:numPr>
          <w:ilvl w:val="0"/>
          <w:numId w:val="14"/>
        </w:numPr>
        <w:ind w:left="360"/>
        <w:jc w:val="both"/>
        <w:rPr>
          <w:rFonts w:asciiTheme="minorHAnsi" w:hAnsiTheme="minorHAnsi" w:cstheme="minorHAnsi"/>
          <w:bCs/>
          <w:sz w:val="22"/>
          <w:szCs w:val="22"/>
          <w:lang w:val="en-GB"/>
        </w:rPr>
      </w:pPr>
      <w:r w:rsidRPr="008F2FBA">
        <w:rPr>
          <w:rFonts w:asciiTheme="minorHAnsi" w:hAnsiTheme="minorHAnsi" w:cstheme="minorHAnsi"/>
          <w:bCs/>
          <w:sz w:val="22"/>
          <w:szCs w:val="22"/>
          <w:lang w:val="en-GB"/>
        </w:rPr>
        <w:t>To wh</w:t>
      </w:r>
      <w:r w:rsidR="00EB1566">
        <w:rPr>
          <w:rFonts w:asciiTheme="minorHAnsi" w:hAnsiTheme="minorHAnsi" w:cstheme="minorHAnsi"/>
          <w:bCs/>
          <w:sz w:val="22"/>
          <w:szCs w:val="22"/>
          <w:lang w:val="en-GB"/>
        </w:rPr>
        <w:t xml:space="preserve">at </w:t>
      </w:r>
      <w:r w:rsidRPr="008F2FBA">
        <w:rPr>
          <w:rFonts w:asciiTheme="minorHAnsi" w:hAnsiTheme="minorHAnsi" w:cstheme="minorHAnsi"/>
          <w:bCs/>
          <w:sz w:val="22"/>
          <w:szCs w:val="22"/>
          <w:lang w:val="en-GB"/>
        </w:rPr>
        <w:t xml:space="preserve">extent have the </w:t>
      </w:r>
      <w:r w:rsidR="00227B63">
        <w:rPr>
          <w:rFonts w:asciiTheme="minorHAnsi" w:hAnsiTheme="minorHAnsi" w:cstheme="minorHAnsi"/>
          <w:bCs/>
          <w:sz w:val="22"/>
          <w:szCs w:val="22"/>
          <w:lang w:val="en-GB"/>
        </w:rPr>
        <w:t>p</w:t>
      </w:r>
      <w:r w:rsidRPr="008F2FBA">
        <w:rPr>
          <w:rFonts w:asciiTheme="minorHAnsi" w:hAnsiTheme="minorHAnsi" w:cstheme="minorHAnsi"/>
          <w:bCs/>
          <w:sz w:val="22"/>
          <w:szCs w:val="22"/>
          <w:lang w:val="en-GB"/>
        </w:rPr>
        <w:t xml:space="preserve">roject’s actions contributed to intended outcomes of the requisite quality and are they effective? If so, why? If not, why not? </w:t>
      </w:r>
    </w:p>
    <w:p w14:paraId="2EE271EF" w14:textId="0A878022" w:rsidR="00F81D55" w:rsidRPr="00E90D19" w:rsidRDefault="00F81D55" w:rsidP="005124F0">
      <w:pPr>
        <w:pStyle w:val="ListParagraph"/>
        <w:numPr>
          <w:ilvl w:val="0"/>
          <w:numId w:val="4"/>
        </w:numPr>
        <w:tabs>
          <w:tab w:val="clear" w:pos="700"/>
          <w:tab w:val="num" w:pos="-380"/>
        </w:tabs>
        <w:ind w:left="340"/>
        <w:contextualSpacing w:val="0"/>
        <w:jc w:val="both"/>
        <w:rPr>
          <w:rFonts w:asciiTheme="minorHAnsi" w:hAnsiTheme="minorHAnsi" w:cstheme="minorHAnsi"/>
          <w:bCs/>
          <w:sz w:val="22"/>
          <w:szCs w:val="22"/>
          <w:lang w:val="en-GB"/>
        </w:rPr>
      </w:pPr>
      <w:r w:rsidRPr="00DF7395">
        <w:rPr>
          <w:rFonts w:asciiTheme="minorHAnsi" w:hAnsiTheme="minorHAnsi" w:cstheme="minorHAnsi"/>
          <w:bCs/>
          <w:sz w:val="22"/>
          <w:szCs w:val="22"/>
          <w:lang w:val="en-GB"/>
        </w:rPr>
        <w:t xml:space="preserve">What are the positive or negative, </w:t>
      </w:r>
      <w:proofErr w:type="gramStart"/>
      <w:r w:rsidRPr="00DF7395">
        <w:rPr>
          <w:rFonts w:asciiTheme="minorHAnsi" w:hAnsiTheme="minorHAnsi" w:cstheme="minorHAnsi"/>
          <w:bCs/>
          <w:sz w:val="22"/>
          <w:szCs w:val="22"/>
          <w:lang w:val="en-GB"/>
        </w:rPr>
        <w:t>intended</w:t>
      </w:r>
      <w:proofErr w:type="gramEnd"/>
      <w:r w:rsidRPr="00DF7395">
        <w:rPr>
          <w:rFonts w:asciiTheme="minorHAnsi" w:hAnsiTheme="minorHAnsi" w:cstheme="minorHAnsi"/>
          <w:bCs/>
          <w:sz w:val="22"/>
          <w:szCs w:val="22"/>
          <w:lang w:val="en-GB"/>
        </w:rPr>
        <w:t xml:space="preserve"> or unintended, changes brought about by the </w:t>
      </w:r>
      <w:r w:rsidR="00EA673E">
        <w:rPr>
          <w:rFonts w:asciiTheme="minorHAnsi" w:hAnsiTheme="minorHAnsi" w:cstheme="minorHAnsi"/>
          <w:bCs/>
          <w:sz w:val="22"/>
          <w:szCs w:val="22"/>
          <w:lang w:val="en-GB"/>
        </w:rPr>
        <w:t>project</w:t>
      </w:r>
      <w:r w:rsidR="009A6E09" w:rsidRPr="00DF7395">
        <w:rPr>
          <w:rFonts w:asciiTheme="minorHAnsi" w:hAnsiTheme="minorHAnsi" w:cstheme="minorHAnsi"/>
          <w:bCs/>
          <w:sz w:val="22"/>
          <w:szCs w:val="22"/>
          <w:lang w:val="en-GB"/>
        </w:rPr>
        <w:t xml:space="preserve">’s </w:t>
      </w:r>
      <w:r w:rsidRPr="00DF7395">
        <w:rPr>
          <w:rFonts w:asciiTheme="minorHAnsi" w:hAnsiTheme="minorHAnsi" w:cstheme="minorHAnsi"/>
          <w:bCs/>
          <w:sz w:val="22"/>
          <w:szCs w:val="22"/>
          <w:lang w:val="en-GB"/>
        </w:rPr>
        <w:t xml:space="preserve">interventions? This may, inter alia, include an overview of the number of beneficiaries benefiting from </w:t>
      </w:r>
      <w:r w:rsidR="00846F90">
        <w:rPr>
          <w:rFonts w:asciiTheme="minorHAnsi" w:hAnsiTheme="minorHAnsi" w:cstheme="minorHAnsi"/>
          <w:bCs/>
          <w:sz w:val="22"/>
          <w:szCs w:val="22"/>
          <w:lang w:val="en-GB"/>
        </w:rPr>
        <w:t>the energy efficiency</w:t>
      </w:r>
      <w:r w:rsidR="00895926">
        <w:rPr>
          <w:rFonts w:asciiTheme="minorHAnsi" w:hAnsiTheme="minorHAnsi" w:cstheme="minorHAnsi"/>
          <w:bCs/>
          <w:sz w:val="22"/>
          <w:szCs w:val="22"/>
          <w:lang w:val="en-GB"/>
        </w:rPr>
        <w:t xml:space="preserve"> infrastructure proj</w:t>
      </w:r>
      <w:r w:rsidR="00A0199B" w:rsidRPr="00DF7395">
        <w:rPr>
          <w:rFonts w:asciiTheme="minorHAnsi" w:hAnsiTheme="minorHAnsi" w:cstheme="minorHAnsi"/>
          <w:bCs/>
          <w:sz w:val="22"/>
          <w:szCs w:val="22"/>
          <w:lang w:val="en-GB"/>
        </w:rPr>
        <w:t>e</w:t>
      </w:r>
      <w:r w:rsidR="00895926">
        <w:rPr>
          <w:rFonts w:asciiTheme="minorHAnsi" w:hAnsiTheme="minorHAnsi" w:cstheme="minorHAnsi"/>
          <w:bCs/>
          <w:sz w:val="22"/>
          <w:szCs w:val="22"/>
          <w:lang w:val="en-GB"/>
        </w:rPr>
        <w:t xml:space="preserve">cts </w:t>
      </w:r>
      <w:r w:rsidR="00A0199B" w:rsidRPr="00DF7395">
        <w:rPr>
          <w:rFonts w:asciiTheme="minorHAnsi" w:hAnsiTheme="minorHAnsi" w:cstheme="minorHAnsi"/>
          <w:bCs/>
          <w:sz w:val="22"/>
          <w:szCs w:val="22"/>
          <w:lang w:val="en-GB"/>
        </w:rPr>
        <w:t xml:space="preserve">implemented in </w:t>
      </w:r>
      <w:r w:rsidR="00895926">
        <w:rPr>
          <w:rFonts w:asciiTheme="minorHAnsi" w:hAnsiTheme="minorHAnsi" w:cstheme="minorHAnsi"/>
          <w:bCs/>
          <w:sz w:val="22"/>
          <w:szCs w:val="22"/>
          <w:lang w:val="en-GB"/>
        </w:rPr>
        <w:t>public buildings</w:t>
      </w:r>
      <w:r w:rsidR="00A0199B" w:rsidRPr="00DF7395">
        <w:rPr>
          <w:rFonts w:asciiTheme="minorHAnsi" w:hAnsiTheme="minorHAnsi" w:cstheme="minorHAnsi"/>
          <w:bCs/>
          <w:sz w:val="22"/>
          <w:szCs w:val="22"/>
          <w:lang w:val="en-GB"/>
        </w:rPr>
        <w:t>,</w:t>
      </w:r>
      <w:r w:rsidR="00895926">
        <w:rPr>
          <w:rFonts w:asciiTheme="minorHAnsi" w:hAnsiTheme="minorHAnsi" w:cstheme="minorHAnsi"/>
          <w:bCs/>
          <w:sz w:val="22"/>
          <w:szCs w:val="22"/>
          <w:lang w:val="en-GB"/>
        </w:rPr>
        <w:t xml:space="preserve"> </w:t>
      </w:r>
      <w:r w:rsidR="00FB6746">
        <w:rPr>
          <w:rFonts w:asciiTheme="minorHAnsi" w:hAnsiTheme="minorHAnsi" w:cstheme="minorHAnsi"/>
          <w:bCs/>
          <w:sz w:val="22"/>
          <w:szCs w:val="22"/>
          <w:lang w:val="en-GB"/>
        </w:rPr>
        <w:t>low emission objectives addressed,</w:t>
      </w:r>
      <w:r w:rsidR="00A0199B" w:rsidRPr="00DF7395">
        <w:rPr>
          <w:rFonts w:asciiTheme="minorHAnsi" w:hAnsiTheme="minorHAnsi" w:cstheme="minorHAnsi"/>
          <w:bCs/>
          <w:sz w:val="22"/>
          <w:szCs w:val="22"/>
          <w:lang w:val="en-GB"/>
        </w:rPr>
        <w:t xml:space="preserve"> </w:t>
      </w:r>
      <w:r w:rsidRPr="00E90D19">
        <w:rPr>
          <w:rFonts w:asciiTheme="minorHAnsi" w:hAnsiTheme="minorHAnsi" w:cstheme="minorHAnsi"/>
          <w:bCs/>
          <w:sz w:val="22"/>
          <w:szCs w:val="22"/>
          <w:lang w:val="en-GB"/>
        </w:rPr>
        <w:t>level of local government</w:t>
      </w:r>
      <w:r w:rsidR="00895926">
        <w:rPr>
          <w:rFonts w:asciiTheme="minorHAnsi" w:hAnsiTheme="minorHAnsi" w:cstheme="minorHAnsi"/>
          <w:bCs/>
          <w:sz w:val="22"/>
          <w:szCs w:val="22"/>
          <w:lang w:val="en-GB"/>
        </w:rPr>
        <w:t>s’</w:t>
      </w:r>
      <w:r w:rsidRPr="00E90D19">
        <w:rPr>
          <w:rFonts w:asciiTheme="minorHAnsi" w:hAnsiTheme="minorHAnsi" w:cstheme="minorHAnsi"/>
          <w:bCs/>
          <w:sz w:val="22"/>
          <w:szCs w:val="22"/>
          <w:lang w:val="en-GB"/>
        </w:rPr>
        <w:t xml:space="preserve"> co-financing</w:t>
      </w:r>
      <w:r w:rsidR="00895926">
        <w:rPr>
          <w:rFonts w:asciiTheme="minorHAnsi" w:hAnsiTheme="minorHAnsi" w:cstheme="minorHAnsi"/>
          <w:bCs/>
          <w:sz w:val="22"/>
          <w:szCs w:val="22"/>
          <w:lang w:val="en-GB"/>
        </w:rPr>
        <w:t xml:space="preserve"> and other</w:t>
      </w:r>
      <w:r w:rsidRPr="00E90D19">
        <w:rPr>
          <w:rFonts w:asciiTheme="minorHAnsi" w:hAnsiTheme="minorHAnsi" w:cstheme="minorHAnsi"/>
          <w:bCs/>
          <w:sz w:val="22"/>
          <w:szCs w:val="22"/>
          <w:lang w:val="en-GB"/>
        </w:rPr>
        <w:t xml:space="preserve">. </w:t>
      </w:r>
    </w:p>
    <w:p w14:paraId="17F6851D" w14:textId="651EC150" w:rsidR="007337EC" w:rsidRPr="00225D7A" w:rsidRDefault="00F321E9" w:rsidP="003129BE">
      <w:pPr>
        <w:pStyle w:val="ListParagraph"/>
        <w:numPr>
          <w:ilvl w:val="0"/>
          <w:numId w:val="4"/>
        </w:numPr>
        <w:tabs>
          <w:tab w:val="clear" w:pos="700"/>
          <w:tab w:val="num" w:pos="-20"/>
        </w:tabs>
        <w:ind w:left="340" w:right="91"/>
        <w:contextualSpacing w:val="0"/>
        <w:jc w:val="both"/>
        <w:rPr>
          <w:rFonts w:asciiTheme="minorHAnsi" w:hAnsiTheme="minorHAnsi" w:cstheme="minorHAnsi"/>
          <w:bCs/>
          <w:spacing w:val="-2"/>
          <w:sz w:val="22"/>
          <w:szCs w:val="22"/>
          <w:lang w:val="en-GB"/>
        </w:rPr>
      </w:pPr>
      <w:r w:rsidRPr="00AD0E56">
        <w:rPr>
          <w:rFonts w:asciiTheme="minorHAnsi" w:hAnsiTheme="minorHAnsi" w:cstheme="minorHAnsi"/>
          <w:bCs/>
          <w:spacing w:val="-2"/>
          <w:sz w:val="22"/>
          <w:szCs w:val="22"/>
          <w:lang w:val="en-GB"/>
        </w:rPr>
        <w:t xml:space="preserve">To what extent has the </w:t>
      </w:r>
      <w:r w:rsidR="003E76E2" w:rsidRPr="00AD0E56">
        <w:rPr>
          <w:rFonts w:asciiTheme="minorHAnsi" w:hAnsiTheme="minorHAnsi" w:cstheme="minorHAnsi"/>
          <w:bCs/>
          <w:spacing w:val="-2"/>
          <w:sz w:val="22"/>
          <w:szCs w:val="22"/>
          <w:lang w:val="en-GB"/>
        </w:rPr>
        <w:t>p</w:t>
      </w:r>
      <w:r w:rsidRPr="00AD0E56">
        <w:rPr>
          <w:rFonts w:asciiTheme="minorHAnsi" w:hAnsiTheme="minorHAnsi" w:cstheme="minorHAnsi"/>
          <w:bCs/>
          <w:spacing w:val="-2"/>
          <w:sz w:val="22"/>
          <w:szCs w:val="22"/>
          <w:lang w:val="en-GB"/>
        </w:rPr>
        <w:t>ro</w:t>
      </w:r>
      <w:r w:rsidR="00FB6746">
        <w:rPr>
          <w:rFonts w:asciiTheme="minorHAnsi" w:hAnsiTheme="minorHAnsi" w:cstheme="minorHAnsi"/>
          <w:bCs/>
          <w:spacing w:val="-2"/>
          <w:sz w:val="22"/>
          <w:szCs w:val="22"/>
          <w:lang w:val="en-GB"/>
        </w:rPr>
        <w:t>ject</w:t>
      </w:r>
      <w:r w:rsidR="003E76E2" w:rsidRPr="00AD0E56">
        <w:rPr>
          <w:rFonts w:asciiTheme="minorHAnsi" w:hAnsiTheme="minorHAnsi" w:cstheme="minorHAnsi"/>
          <w:bCs/>
          <w:spacing w:val="-2"/>
          <w:sz w:val="22"/>
          <w:szCs w:val="22"/>
          <w:lang w:val="en-GB"/>
        </w:rPr>
        <w:t xml:space="preserve"> contributed to strengthening </w:t>
      </w:r>
      <w:r w:rsidRPr="00AD0E56">
        <w:rPr>
          <w:rFonts w:asciiTheme="minorHAnsi" w:hAnsiTheme="minorHAnsi" w:cstheme="minorHAnsi"/>
          <w:bCs/>
          <w:spacing w:val="-2"/>
          <w:sz w:val="22"/>
          <w:szCs w:val="22"/>
          <w:lang w:val="en-GB"/>
        </w:rPr>
        <w:t xml:space="preserve">partnership between </w:t>
      </w:r>
      <w:r w:rsidR="00B517C9">
        <w:rPr>
          <w:rFonts w:asciiTheme="minorHAnsi" w:hAnsiTheme="minorHAnsi" w:cstheme="minorHAnsi"/>
          <w:bCs/>
          <w:spacing w:val="-2"/>
          <w:sz w:val="22"/>
          <w:szCs w:val="22"/>
          <w:lang w:val="en-GB"/>
        </w:rPr>
        <w:t>relevant institutions</w:t>
      </w:r>
      <w:r w:rsidRPr="00AD0E56">
        <w:rPr>
          <w:rFonts w:asciiTheme="minorHAnsi" w:hAnsiTheme="minorHAnsi" w:cstheme="minorHAnsi"/>
          <w:bCs/>
          <w:spacing w:val="-2"/>
          <w:sz w:val="22"/>
          <w:szCs w:val="22"/>
          <w:lang w:val="en-GB"/>
        </w:rPr>
        <w:t>?</w:t>
      </w:r>
    </w:p>
    <w:p w14:paraId="0E50AEB4" w14:textId="751A1A38" w:rsidR="00A70E87" w:rsidRDefault="00305B2F" w:rsidP="003129BE">
      <w:pPr>
        <w:pStyle w:val="ListParagraph"/>
        <w:numPr>
          <w:ilvl w:val="0"/>
          <w:numId w:val="4"/>
        </w:numPr>
        <w:tabs>
          <w:tab w:val="clear" w:pos="700"/>
          <w:tab w:val="num" w:pos="-20"/>
        </w:tabs>
        <w:ind w:left="340" w:right="91"/>
        <w:contextualSpacing w:val="0"/>
        <w:jc w:val="both"/>
        <w:rPr>
          <w:rFonts w:asciiTheme="minorHAnsi" w:hAnsiTheme="minorHAnsi" w:cstheme="minorHAnsi"/>
          <w:bCs/>
          <w:spacing w:val="-2"/>
          <w:sz w:val="22"/>
          <w:szCs w:val="22"/>
          <w:lang w:val="en-GB"/>
        </w:rPr>
      </w:pPr>
      <w:r w:rsidRPr="00225D7A">
        <w:rPr>
          <w:rFonts w:asciiTheme="minorHAnsi" w:hAnsiTheme="minorHAnsi" w:cstheme="minorHAnsi"/>
          <w:bCs/>
          <w:spacing w:val="-2"/>
          <w:sz w:val="22"/>
          <w:szCs w:val="22"/>
          <w:lang w:val="en-GB"/>
        </w:rPr>
        <w:t>How effective</w:t>
      </w:r>
      <w:r w:rsidR="001330A5">
        <w:rPr>
          <w:rFonts w:asciiTheme="minorHAnsi" w:hAnsiTheme="minorHAnsi" w:cstheme="minorHAnsi"/>
          <w:bCs/>
          <w:spacing w:val="-2"/>
          <w:sz w:val="22"/>
          <w:szCs w:val="22"/>
          <w:lang w:val="en-GB"/>
        </w:rPr>
        <w:t xml:space="preserve"> are the </w:t>
      </w:r>
      <w:r w:rsidR="00D37637" w:rsidRPr="00225D7A">
        <w:rPr>
          <w:rFonts w:asciiTheme="minorHAnsi" w:hAnsiTheme="minorHAnsi" w:cstheme="minorHAnsi"/>
          <w:bCs/>
          <w:spacing w:val="-2"/>
          <w:sz w:val="22"/>
          <w:szCs w:val="22"/>
          <w:lang w:val="en-GB"/>
        </w:rPr>
        <w:t xml:space="preserve">results </w:t>
      </w:r>
      <w:r w:rsidR="001330A5">
        <w:rPr>
          <w:rFonts w:asciiTheme="minorHAnsi" w:hAnsiTheme="minorHAnsi" w:cstheme="minorHAnsi"/>
          <w:bCs/>
          <w:spacing w:val="-2"/>
          <w:sz w:val="22"/>
          <w:szCs w:val="22"/>
          <w:lang w:val="en-GB"/>
        </w:rPr>
        <w:t xml:space="preserve">achieved by </w:t>
      </w:r>
      <w:r w:rsidR="002E50DA">
        <w:rPr>
          <w:rFonts w:asciiTheme="minorHAnsi" w:hAnsiTheme="minorHAnsi" w:cstheme="minorHAnsi"/>
          <w:bCs/>
          <w:spacing w:val="-2"/>
          <w:sz w:val="22"/>
          <w:szCs w:val="22"/>
          <w:lang w:val="en-GB"/>
        </w:rPr>
        <w:t>the projects</w:t>
      </w:r>
      <w:r w:rsidR="00473487">
        <w:rPr>
          <w:rFonts w:asciiTheme="minorHAnsi" w:hAnsiTheme="minorHAnsi" w:cstheme="minorHAnsi"/>
          <w:bCs/>
          <w:spacing w:val="-2"/>
          <w:sz w:val="22"/>
          <w:szCs w:val="22"/>
          <w:lang w:val="en-GB"/>
        </w:rPr>
        <w:t xml:space="preserve"> (</w:t>
      </w:r>
      <w:r w:rsidR="00BE1453">
        <w:rPr>
          <w:rFonts w:asciiTheme="minorHAnsi" w:hAnsiTheme="minorHAnsi" w:cstheme="minorHAnsi"/>
          <w:bCs/>
          <w:spacing w:val="-2"/>
          <w:sz w:val="22"/>
          <w:szCs w:val="22"/>
          <w:lang w:val="en-GB"/>
        </w:rPr>
        <w:t>for l</w:t>
      </w:r>
      <w:r w:rsidR="00473487" w:rsidRPr="00473487">
        <w:rPr>
          <w:rFonts w:asciiTheme="minorHAnsi" w:hAnsiTheme="minorHAnsi" w:cstheme="minorHAnsi"/>
          <w:bCs/>
          <w:spacing w:val="-2"/>
          <w:sz w:val="22"/>
          <w:szCs w:val="22"/>
          <w:lang w:val="en-GB"/>
        </w:rPr>
        <w:t>ocal/municipality/Cantonal/Entity</w:t>
      </w:r>
      <w:r w:rsidR="00BE1453">
        <w:rPr>
          <w:rFonts w:asciiTheme="minorHAnsi" w:hAnsiTheme="minorHAnsi" w:cstheme="minorHAnsi"/>
          <w:bCs/>
          <w:spacing w:val="-2"/>
          <w:sz w:val="22"/>
          <w:szCs w:val="22"/>
          <w:lang w:val="en-GB"/>
        </w:rPr>
        <w:t xml:space="preserve"> </w:t>
      </w:r>
      <w:r w:rsidR="00473487" w:rsidRPr="00473487">
        <w:rPr>
          <w:rFonts w:asciiTheme="minorHAnsi" w:hAnsiTheme="minorHAnsi" w:cstheme="minorHAnsi"/>
          <w:bCs/>
          <w:spacing w:val="-2"/>
          <w:sz w:val="22"/>
          <w:szCs w:val="22"/>
          <w:lang w:val="en-GB"/>
        </w:rPr>
        <w:t>level</w:t>
      </w:r>
      <w:r w:rsidR="00BE1453">
        <w:rPr>
          <w:rFonts w:asciiTheme="minorHAnsi" w:hAnsiTheme="minorHAnsi" w:cstheme="minorHAnsi"/>
          <w:bCs/>
          <w:spacing w:val="-2"/>
          <w:sz w:val="22"/>
          <w:szCs w:val="22"/>
          <w:lang w:val="en-GB"/>
        </w:rPr>
        <w:t>s</w:t>
      </w:r>
      <w:r w:rsidR="000153B9">
        <w:rPr>
          <w:rFonts w:asciiTheme="minorHAnsi" w:hAnsiTheme="minorHAnsi" w:cstheme="minorHAnsi"/>
          <w:bCs/>
          <w:spacing w:val="-2"/>
          <w:sz w:val="22"/>
          <w:szCs w:val="22"/>
          <w:lang w:val="en-GB"/>
        </w:rPr>
        <w:t xml:space="preserve"> of Bosnia and Herzegovina</w:t>
      </w:r>
      <w:r w:rsidR="00473487">
        <w:rPr>
          <w:rFonts w:asciiTheme="minorHAnsi" w:hAnsiTheme="minorHAnsi" w:cstheme="minorHAnsi"/>
          <w:bCs/>
          <w:spacing w:val="-2"/>
          <w:sz w:val="22"/>
          <w:szCs w:val="22"/>
          <w:lang w:val="en-GB"/>
        </w:rPr>
        <w:t>)</w:t>
      </w:r>
      <w:r w:rsidR="00B01A5C" w:rsidRPr="00225D7A">
        <w:rPr>
          <w:rFonts w:asciiTheme="minorHAnsi" w:hAnsiTheme="minorHAnsi" w:cstheme="minorHAnsi"/>
          <w:bCs/>
          <w:spacing w:val="-2"/>
          <w:sz w:val="22"/>
          <w:szCs w:val="22"/>
          <w:lang w:val="en-GB"/>
        </w:rPr>
        <w:t xml:space="preserve">, considering </w:t>
      </w:r>
      <w:r w:rsidR="00B24300" w:rsidRPr="00225D7A">
        <w:rPr>
          <w:rFonts w:asciiTheme="minorHAnsi" w:hAnsiTheme="minorHAnsi" w:cstheme="minorHAnsi"/>
          <w:bCs/>
          <w:spacing w:val="-2"/>
          <w:sz w:val="22"/>
          <w:szCs w:val="22"/>
          <w:lang w:val="en-GB"/>
        </w:rPr>
        <w:t xml:space="preserve">bifurcated approach to </w:t>
      </w:r>
      <w:r w:rsidR="009F370A" w:rsidRPr="00225D7A">
        <w:rPr>
          <w:rFonts w:asciiTheme="minorHAnsi" w:hAnsiTheme="minorHAnsi" w:cstheme="minorHAnsi"/>
          <w:bCs/>
          <w:spacing w:val="-2"/>
          <w:sz w:val="22"/>
          <w:szCs w:val="22"/>
          <w:lang w:val="en-GB"/>
        </w:rPr>
        <w:t>selection in Bosnia and Herzegovina</w:t>
      </w:r>
      <w:r w:rsidR="00A2510C" w:rsidRPr="00225D7A">
        <w:rPr>
          <w:rFonts w:asciiTheme="minorHAnsi" w:hAnsiTheme="minorHAnsi" w:cstheme="minorHAnsi"/>
          <w:bCs/>
          <w:spacing w:val="-2"/>
          <w:sz w:val="22"/>
          <w:szCs w:val="22"/>
          <w:lang w:val="en-GB"/>
        </w:rPr>
        <w:t xml:space="preserve">? </w:t>
      </w:r>
    </w:p>
    <w:p w14:paraId="6CCCF6A2" w14:textId="671C144E" w:rsidR="00EA673E" w:rsidRPr="00225D7A" w:rsidRDefault="00EA673E" w:rsidP="003129BE">
      <w:pPr>
        <w:pStyle w:val="ListParagraph"/>
        <w:numPr>
          <w:ilvl w:val="0"/>
          <w:numId w:val="4"/>
        </w:numPr>
        <w:tabs>
          <w:tab w:val="clear" w:pos="700"/>
          <w:tab w:val="num" w:pos="-20"/>
        </w:tabs>
        <w:ind w:left="340" w:right="91"/>
        <w:contextualSpacing w:val="0"/>
        <w:jc w:val="both"/>
        <w:rPr>
          <w:rFonts w:asciiTheme="minorHAnsi" w:hAnsiTheme="minorHAnsi" w:cstheme="minorHAnsi"/>
          <w:bCs/>
          <w:spacing w:val="-2"/>
          <w:sz w:val="22"/>
          <w:szCs w:val="22"/>
          <w:lang w:val="en-GB"/>
        </w:rPr>
      </w:pPr>
      <w:r>
        <w:rPr>
          <w:rFonts w:asciiTheme="minorHAnsi" w:hAnsiTheme="minorHAnsi" w:cstheme="minorHAnsi"/>
          <w:bCs/>
          <w:spacing w:val="-2"/>
          <w:sz w:val="22"/>
          <w:szCs w:val="22"/>
          <w:lang w:val="en-GB"/>
        </w:rPr>
        <w:t xml:space="preserve">To what extent did the </w:t>
      </w:r>
      <w:r w:rsidR="00026068">
        <w:rPr>
          <w:rFonts w:asciiTheme="minorHAnsi" w:hAnsiTheme="minorHAnsi" w:cstheme="minorHAnsi"/>
          <w:bCs/>
          <w:spacing w:val="-2"/>
          <w:sz w:val="22"/>
          <w:szCs w:val="22"/>
          <w:lang w:val="en-GB"/>
        </w:rPr>
        <w:t>project</w:t>
      </w:r>
      <w:r w:rsidR="00026068" w:rsidRPr="00DF7395">
        <w:rPr>
          <w:rFonts w:asciiTheme="minorHAnsi" w:hAnsiTheme="minorHAnsi" w:cstheme="minorHAnsi"/>
          <w:bCs/>
          <w:sz w:val="22"/>
          <w:szCs w:val="22"/>
          <w:lang w:val="en-GB"/>
        </w:rPr>
        <w:t>’s</w:t>
      </w:r>
      <w:r w:rsidR="00026068">
        <w:rPr>
          <w:rFonts w:asciiTheme="minorHAnsi" w:hAnsiTheme="minorHAnsi" w:cstheme="minorHAnsi"/>
          <w:bCs/>
          <w:sz w:val="22"/>
          <w:szCs w:val="22"/>
          <w:lang w:val="en-GB"/>
        </w:rPr>
        <w:t xml:space="preserve"> actions </w:t>
      </w:r>
      <w:r w:rsidR="007E18C6">
        <w:rPr>
          <w:rFonts w:asciiTheme="minorHAnsi" w:hAnsiTheme="minorHAnsi" w:cstheme="minorHAnsi"/>
          <w:bCs/>
          <w:sz w:val="22"/>
          <w:szCs w:val="22"/>
          <w:lang w:val="en-GB"/>
        </w:rPr>
        <w:t>facilitate</w:t>
      </w:r>
      <w:r w:rsidR="00026068">
        <w:rPr>
          <w:rFonts w:asciiTheme="minorHAnsi" w:hAnsiTheme="minorHAnsi" w:cstheme="minorHAnsi"/>
          <w:bCs/>
          <w:sz w:val="22"/>
          <w:szCs w:val="22"/>
          <w:lang w:val="en-GB"/>
        </w:rPr>
        <w:t xml:space="preserve"> improvement of legislation and transposition of EU Directives</w:t>
      </w:r>
      <w:r w:rsidR="00DF0869">
        <w:rPr>
          <w:rFonts w:asciiTheme="minorHAnsi" w:hAnsiTheme="minorHAnsi" w:cstheme="minorHAnsi"/>
          <w:bCs/>
          <w:sz w:val="22"/>
          <w:szCs w:val="22"/>
          <w:lang w:val="en-GB"/>
        </w:rPr>
        <w:t xml:space="preserve"> related to energy management</w:t>
      </w:r>
      <w:r w:rsidR="00026068">
        <w:rPr>
          <w:rFonts w:asciiTheme="minorHAnsi" w:hAnsiTheme="minorHAnsi" w:cstheme="minorHAnsi"/>
          <w:bCs/>
          <w:sz w:val="22"/>
          <w:szCs w:val="22"/>
          <w:lang w:val="en-GB"/>
        </w:rPr>
        <w:t>?</w:t>
      </w:r>
    </w:p>
    <w:p w14:paraId="7B911AD7" w14:textId="0CD1C1BB" w:rsidR="00F321E9" w:rsidRPr="00E90D19" w:rsidRDefault="00F321E9" w:rsidP="005124F0">
      <w:pPr>
        <w:pStyle w:val="ListParagraph"/>
        <w:numPr>
          <w:ilvl w:val="0"/>
          <w:numId w:val="4"/>
        </w:numPr>
        <w:tabs>
          <w:tab w:val="clear" w:pos="700"/>
          <w:tab w:val="num" w:pos="-20"/>
        </w:tabs>
        <w:ind w:left="340" w:right="91"/>
        <w:contextualSpacing w:val="0"/>
        <w:jc w:val="both"/>
        <w:rPr>
          <w:rFonts w:asciiTheme="minorHAnsi" w:hAnsiTheme="minorHAnsi" w:cstheme="minorHAnsi"/>
          <w:bCs/>
          <w:sz w:val="22"/>
          <w:szCs w:val="22"/>
          <w:lang w:val="en-GB"/>
        </w:rPr>
      </w:pPr>
      <w:r w:rsidRPr="00225D7A">
        <w:rPr>
          <w:rFonts w:asciiTheme="minorHAnsi" w:hAnsiTheme="minorHAnsi" w:cstheme="minorHAnsi"/>
          <w:bCs/>
          <w:sz w:val="22"/>
          <w:szCs w:val="22"/>
          <w:lang w:val="en-GB"/>
        </w:rPr>
        <w:t xml:space="preserve">To what extent has the </w:t>
      </w:r>
      <w:r w:rsidR="00EA673E">
        <w:rPr>
          <w:rFonts w:asciiTheme="minorHAnsi" w:hAnsiTheme="minorHAnsi" w:cstheme="minorHAnsi"/>
          <w:bCs/>
          <w:sz w:val="22"/>
          <w:szCs w:val="22"/>
          <w:lang w:val="en-GB"/>
        </w:rPr>
        <w:t>project</w:t>
      </w:r>
      <w:r w:rsidRPr="00225D7A">
        <w:rPr>
          <w:rFonts w:asciiTheme="minorHAnsi" w:hAnsiTheme="minorHAnsi" w:cstheme="minorHAnsi"/>
          <w:bCs/>
          <w:sz w:val="22"/>
          <w:szCs w:val="22"/>
          <w:lang w:val="en-GB"/>
        </w:rPr>
        <w:t xml:space="preserve"> managed to </w:t>
      </w:r>
      <w:bookmarkStart w:id="4" w:name="_Hlk1741913"/>
      <w:r w:rsidRPr="00225D7A">
        <w:rPr>
          <w:rFonts w:asciiTheme="minorHAnsi" w:hAnsiTheme="minorHAnsi" w:cstheme="minorHAnsi"/>
          <w:bCs/>
          <w:sz w:val="22"/>
          <w:szCs w:val="22"/>
          <w:lang w:val="en-GB"/>
        </w:rPr>
        <w:t xml:space="preserve">institutionalize and anchor the </w:t>
      </w:r>
      <w:r w:rsidR="00F22F3B" w:rsidRPr="00A76EDD">
        <w:rPr>
          <w:rFonts w:asciiTheme="minorHAnsi" w:hAnsiTheme="minorHAnsi" w:cstheme="minorHAnsi"/>
          <w:bCs/>
          <w:sz w:val="22"/>
          <w:szCs w:val="22"/>
          <w:lang w:val="en-GB"/>
        </w:rPr>
        <w:t>Methodology of data entry and reporting using the Energy M</w:t>
      </w:r>
      <w:r w:rsidR="00A76EDD" w:rsidRPr="00A76EDD">
        <w:rPr>
          <w:rFonts w:asciiTheme="minorHAnsi" w:hAnsiTheme="minorHAnsi" w:cstheme="minorHAnsi"/>
          <w:bCs/>
          <w:sz w:val="22"/>
          <w:szCs w:val="22"/>
          <w:lang w:val="en-GB"/>
        </w:rPr>
        <w:t xml:space="preserve">anagement Information </w:t>
      </w:r>
      <w:r w:rsidR="00F22F3B" w:rsidRPr="002E50DA">
        <w:rPr>
          <w:rFonts w:asciiTheme="minorHAnsi" w:hAnsiTheme="minorHAnsi" w:cstheme="minorHAnsi"/>
          <w:bCs/>
          <w:sz w:val="22"/>
          <w:szCs w:val="22"/>
          <w:lang w:val="en-GB"/>
        </w:rPr>
        <w:t>S</w:t>
      </w:r>
      <w:r w:rsidR="00A76EDD" w:rsidRPr="002E50DA">
        <w:rPr>
          <w:rFonts w:asciiTheme="minorHAnsi" w:hAnsiTheme="minorHAnsi" w:cstheme="minorHAnsi"/>
          <w:bCs/>
          <w:sz w:val="22"/>
          <w:szCs w:val="22"/>
          <w:lang w:val="en-GB"/>
        </w:rPr>
        <w:t>ystem</w:t>
      </w:r>
      <w:r w:rsidR="00F22F3B" w:rsidRPr="002E50DA">
        <w:rPr>
          <w:rFonts w:asciiTheme="minorHAnsi" w:hAnsiTheme="minorHAnsi" w:cstheme="minorHAnsi"/>
          <w:bCs/>
          <w:sz w:val="22"/>
          <w:szCs w:val="22"/>
          <w:lang w:val="en-GB"/>
        </w:rPr>
        <w:t xml:space="preserve"> in </w:t>
      </w:r>
      <w:r w:rsidR="000E6B3C" w:rsidRPr="002E50DA">
        <w:rPr>
          <w:rFonts w:asciiTheme="minorHAnsi" w:hAnsiTheme="minorHAnsi" w:cstheme="minorHAnsi"/>
          <w:bCs/>
          <w:sz w:val="22"/>
          <w:szCs w:val="22"/>
          <w:lang w:val="en-GB"/>
        </w:rPr>
        <w:t>B</w:t>
      </w:r>
      <w:r w:rsidR="000153B9">
        <w:rPr>
          <w:rFonts w:asciiTheme="minorHAnsi" w:hAnsiTheme="minorHAnsi" w:cstheme="minorHAnsi"/>
          <w:bCs/>
          <w:sz w:val="22"/>
          <w:szCs w:val="22"/>
          <w:lang w:val="en-GB"/>
        </w:rPr>
        <w:t>osnia and Herzegovina</w:t>
      </w:r>
      <w:r w:rsidRPr="002E50DA">
        <w:rPr>
          <w:rFonts w:asciiTheme="minorHAnsi" w:hAnsiTheme="minorHAnsi" w:cstheme="minorHAnsi"/>
          <w:bCs/>
          <w:sz w:val="22"/>
          <w:szCs w:val="22"/>
          <w:lang w:val="en-GB"/>
        </w:rPr>
        <w:t>?</w:t>
      </w:r>
    </w:p>
    <w:p w14:paraId="547B7F52" w14:textId="2A7F163E" w:rsidR="00286C05" w:rsidRPr="00E90D19" w:rsidRDefault="00F81D55" w:rsidP="005124F0">
      <w:pPr>
        <w:pStyle w:val="ListParagraph"/>
        <w:numPr>
          <w:ilvl w:val="0"/>
          <w:numId w:val="4"/>
        </w:numPr>
        <w:tabs>
          <w:tab w:val="clear" w:pos="700"/>
          <w:tab w:val="num" w:pos="-20"/>
        </w:tabs>
        <w:ind w:left="340" w:right="91"/>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To what extent and through what mechanisms has the </w:t>
      </w:r>
      <w:r w:rsidR="003E76E2" w:rsidRPr="00E90D19">
        <w:rPr>
          <w:rFonts w:asciiTheme="minorHAnsi" w:hAnsiTheme="minorHAnsi" w:cstheme="minorHAnsi"/>
          <w:bCs/>
          <w:sz w:val="22"/>
          <w:szCs w:val="22"/>
          <w:lang w:val="en-GB"/>
        </w:rPr>
        <w:t>pr</w:t>
      </w:r>
      <w:r w:rsidR="00324AC8">
        <w:rPr>
          <w:rFonts w:asciiTheme="minorHAnsi" w:hAnsiTheme="minorHAnsi" w:cstheme="minorHAnsi"/>
          <w:bCs/>
          <w:sz w:val="22"/>
          <w:szCs w:val="22"/>
          <w:lang w:val="en-GB"/>
        </w:rPr>
        <w:t>oject</w:t>
      </w:r>
      <w:r w:rsidR="003E76E2" w:rsidRPr="00E90D19">
        <w:rPr>
          <w:rFonts w:asciiTheme="minorHAnsi" w:hAnsiTheme="minorHAnsi" w:cstheme="minorHAnsi"/>
          <w:bCs/>
          <w:sz w:val="22"/>
          <w:szCs w:val="22"/>
          <w:lang w:val="en-GB"/>
        </w:rPr>
        <w:t xml:space="preserve"> </w:t>
      </w:r>
      <w:r w:rsidRPr="00E90D19">
        <w:rPr>
          <w:rFonts w:asciiTheme="minorHAnsi" w:hAnsiTheme="minorHAnsi" w:cstheme="minorHAnsi"/>
          <w:bCs/>
          <w:sz w:val="22"/>
          <w:szCs w:val="22"/>
          <w:lang w:val="en-GB"/>
        </w:rPr>
        <w:t xml:space="preserve">managed to promote </w:t>
      </w:r>
      <w:r w:rsidR="004D176A" w:rsidRPr="00E90D19">
        <w:rPr>
          <w:rFonts w:asciiTheme="minorHAnsi" w:hAnsiTheme="minorHAnsi" w:cstheme="minorHAnsi"/>
          <w:bCs/>
          <w:sz w:val="22"/>
          <w:szCs w:val="22"/>
          <w:lang w:val="en-GB"/>
        </w:rPr>
        <w:t xml:space="preserve">participatory decision making </w:t>
      </w:r>
      <w:r w:rsidR="00286C05" w:rsidRPr="00E90D19">
        <w:rPr>
          <w:rFonts w:asciiTheme="minorHAnsi" w:hAnsiTheme="minorHAnsi" w:cstheme="minorHAnsi"/>
          <w:bCs/>
          <w:sz w:val="22"/>
          <w:szCs w:val="22"/>
          <w:lang w:val="en-GB"/>
        </w:rPr>
        <w:t xml:space="preserve">and </w:t>
      </w:r>
      <w:r w:rsidR="00DE4291" w:rsidRPr="00E90D19">
        <w:rPr>
          <w:rFonts w:asciiTheme="minorHAnsi" w:hAnsiTheme="minorHAnsi" w:cstheme="minorHAnsi"/>
          <w:bCs/>
          <w:sz w:val="22"/>
          <w:szCs w:val="22"/>
          <w:lang w:val="en-GB"/>
        </w:rPr>
        <w:t xml:space="preserve">transparent project-based funding of </w:t>
      </w:r>
      <w:r w:rsidR="00DB235E">
        <w:rPr>
          <w:rFonts w:asciiTheme="minorHAnsi" w:hAnsiTheme="minorHAnsi" w:cstheme="minorHAnsi"/>
          <w:bCs/>
          <w:sz w:val="22"/>
          <w:szCs w:val="22"/>
          <w:lang w:val="en-GB"/>
        </w:rPr>
        <w:t>energy efficiency measures in public buildings co</w:t>
      </w:r>
      <w:r w:rsidR="003E1251">
        <w:rPr>
          <w:rFonts w:asciiTheme="minorHAnsi" w:hAnsiTheme="minorHAnsi" w:cstheme="minorHAnsi"/>
          <w:bCs/>
          <w:sz w:val="22"/>
          <w:szCs w:val="22"/>
          <w:lang w:val="en-GB"/>
        </w:rPr>
        <w:t>-finances</w:t>
      </w:r>
      <w:r w:rsidR="00DE4291" w:rsidRPr="00E90D19">
        <w:rPr>
          <w:rFonts w:asciiTheme="minorHAnsi" w:hAnsiTheme="minorHAnsi" w:cstheme="minorHAnsi"/>
          <w:bCs/>
          <w:sz w:val="22"/>
          <w:szCs w:val="22"/>
          <w:lang w:val="en-GB"/>
        </w:rPr>
        <w:t xml:space="preserve"> from government budgets</w:t>
      </w:r>
      <w:bookmarkEnd w:id="4"/>
      <w:r w:rsidR="00DE4291" w:rsidRPr="00E90D19">
        <w:rPr>
          <w:rFonts w:asciiTheme="minorHAnsi" w:hAnsiTheme="minorHAnsi" w:cstheme="minorHAnsi"/>
          <w:bCs/>
          <w:sz w:val="22"/>
          <w:szCs w:val="22"/>
          <w:lang w:val="en-GB"/>
        </w:rPr>
        <w:t>?</w:t>
      </w:r>
    </w:p>
    <w:p w14:paraId="4039AEE6" w14:textId="7088406F" w:rsidR="00F81D55" w:rsidRPr="00AD0E56" w:rsidRDefault="00CB4C4F"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pacing w:val="-2"/>
          <w:sz w:val="22"/>
          <w:szCs w:val="22"/>
          <w:lang w:val="en-GB"/>
        </w:rPr>
      </w:pPr>
      <w:r w:rsidRPr="00AD0E56">
        <w:rPr>
          <w:rFonts w:asciiTheme="minorHAnsi" w:hAnsiTheme="minorHAnsi" w:cstheme="minorHAnsi"/>
          <w:bCs/>
          <w:spacing w:val="-2"/>
          <w:sz w:val="22"/>
          <w:szCs w:val="22"/>
          <w:lang w:val="en-GB"/>
        </w:rPr>
        <w:t xml:space="preserve">To what extend has the </w:t>
      </w:r>
      <w:r w:rsidR="00EA673E">
        <w:rPr>
          <w:rFonts w:asciiTheme="minorHAnsi" w:hAnsiTheme="minorHAnsi" w:cstheme="minorHAnsi"/>
          <w:bCs/>
          <w:spacing w:val="-2"/>
          <w:sz w:val="22"/>
          <w:szCs w:val="22"/>
          <w:lang w:val="en-GB"/>
        </w:rPr>
        <w:t>project</w:t>
      </w:r>
      <w:r w:rsidRPr="00AD0E56">
        <w:rPr>
          <w:rFonts w:asciiTheme="minorHAnsi" w:hAnsiTheme="minorHAnsi" w:cstheme="minorHAnsi"/>
          <w:bCs/>
          <w:spacing w:val="-2"/>
          <w:sz w:val="22"/>
          <w:szCs w:val="22"/>
          <w:lang w:val="en-GB"/>
        </w:rPr>
        <w:t xml:space="preserve"> </w:t>
      </w:r>
      <w:r w:rsidR="00DC21C7" w:rsidRPr="00AD0E56">
        <w:rPr>
          <w:rFonts w:asciiTheme="minorHAnsi" w:hAnsiTheme="minorHAnsi" w:cstheme="minorHAnsi"/>
          <w:bCs/>
          <w:spacing w:val="-2"/>
          <w:sz w:val="22"/>
          <w:szCs w:val="22"/>
          <w:lang w:val="en-GB"/>
        </w:rPr>
        <w:t>outreached</w:t>
      </w:r>
      <w:r w:rsidRPr="00AD0E56">
        <w:rPr>
          <w:rFonts w:asciiTheme="minorHAnsi" w:hAnsiTheme="minorHAnsi" w:cstheme="minorHAnsi"/>
          <w:bCs/>
          <w:spacing w:val="-2"/>
          <w:sz w:val="22"/>
          <w:szCs w:val="22"/>
          <w:lang w:val="en-GB"/>
        </w:rPr>
        <w:t xml:space="preserve"> </w:t>
      </w:r>
      <w:r w:rsidR="00F81D55" w:rsidRPr="00AD0E56">
        <w:rPr>
          <w:rFonts w:asciiTheme="minorHAnsi" w:hAnsiTheme="minorHAnsi" w:cstheme="minorHAnsi"/>
          <w:bCs/>
          <w:spacing w:val="-2"/>
          <w:sz w:val="22"/>
          <w:szCs w:val="22"/>
          <w:lang w:val="en-GB"/>
        </w:rPr>
        <w:t>marginalized groups (i.e. youth, persons with disabilities, returnees, internally displaced, minorities</w:t>
      </w:r>
      <w:r w:rsidR="00AD0E56">
        <w:rPr>
          <w:rFonts w:asciiTheme="minorHAnsi" w:hAnsiTheme="minorHAnsi" w:cstheme="minorHAnsi"/>
          <w:bCs/>
          <w:spacing w:val="-2"/>
          <w:sz w:val="22"/>
          <w:szCs w:val="22"/>
          <w:lang w:val="en-GB"/>
        </w:rPr>
        <w:t>…</w:t>
      </w:r>
      <w:r w:rsidR="00F81D55" w:rsidRPr="00AD0E56">
        <w:rPr>
          <w:rFonts w:asciiTheme="minorHAnsi" w:hAnsiTheme="minorHAnsi" w:cstheme="minorHAnsi"/>
          <w:bCs/>
          <w:spacing w:val="-2"/>
          <w:sz w:val="22"/>
          <w:szCs w:val="22"/>
          <w:lang w:val="en-GB"/>
        </w:rPr>
        <w:t>)</w:t>
      </w:r>
      <w:r w:rsidR="008960EB" w:rsidRPr="00AD0E56">
        <w:rPr>
          <w:rFonts w:asciiTheme="minorHAnsi" w:hAnsiTheme="minorHAnsi" w:cstheme="minorHAnsi"/>
          <w:bCs/>
          <w:spacing w:val="-2"/>
          <w:sz w:val="22"/>
          <w:szCs w:val="22"/>
          <w:lang w:val="en-GB"/>
        </w:rPr>
        <w:t xml:space="preserve"> and supported </w:t>
      </w:r>
      <w:r w:rsidR="00F81D55" w:rsidRPr="00AD0E56">
        <w:rPr>
          <w:rFonts w:asciiTheme="minorHAnsi" w:hAnsiTheme="minorHAnsi" w:cstheme="minorHAnsi"/>
          <w:bCs/>
          <w:spacing w:val="-2"/>
          <w:sz w:val="22"/>
          <w:szCs w:val="22"/>
          <w:lang w:val="en-GB"/>
        </w:rPr>
        <w:t>gender mainstreaming and women’s empowerment?</w:t>
      </w:r>
    </w:p>
    <w:p w14:paraId="7E80EE01" w14:textId="77777777" w:rsidR="001A4021" w:rsidRPr="00E90D19" w:rsidRDefault="001A4021" w:rsidP="008A5E90">
      <w:pPr>
        <w:pStyle w:val="ListParagraph"/>
        <w:ind w:left="700"/>
        <w:contextualSpacing w:val="0"/>
        <w:jc w:val="both"/>
        <w:rPr>
          <w:rFonts w:asciiTheme="minorHAnsi" w:hAnsiTheme="minorHAnsi" w:cstheme="minorHAnsi"/>
          <w:bCs/>
          <w:sz w:val="22"/>
          <w:szCs w:val="22"/>
          <w:lang w:val="en-GB"/>
        </w:rPr>
      </w:pPr>
    </w:p>
    <w:p w14:paraId="1E7B4156" w14:textId="77777777" w:rsidR="00F81D55" w:rsidRPr="00E90D19" w:rsidRDefault="00F81D55" w:rsidP="008A5E90">
      <w:pPr>
        <w:pStyle w:val="BodyText"/>
        <w:spacing w:after="0"/>
        <w:jc w:val="both"/>
        <w:rPr>
          <w:rFonts w:asciiTheme="minorHAnsi" w:hAnsiTheme="minorHAnsi" w:cstheme="minorHAnsi"/>
          <w:b/>
          <w:bCs/>
          <w:sz w:val="22"/>
          <w:szCs w:val="22"/>
          <w:lang w:val="en-GB"/>
        </w:rPr>
      </w:pPr>
      <w:r w:rsidRPr="00E90D19">
        <w:rPr>
          <w:rFonts w:asciiTheme="minorHAnsi" w:hAnsiTheme="minorHAnsi" w:cstheme="minorHAnsi"/>
          <w:b/>
          <w:bCs/>
          <w:sz w:val="22"/>
          <w:szCs w:val="22"/>
          <w:lang w:val="en-GB"/>
        </w:rPr>
        <w:lastRenderedPageBreak/>
        <w:t>Efficiency</w:t>
      </w:r>
    </w:p>
    <w:p w14:paraId="798645D9" w14:textId="5C2698A8" w:rsidR="00F81D55" w:rsidRPr="00AD0E56" w:rsidRDefault="00F81D55"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pacing w:val="-2"/>
          <w:sz w:val="22"/>
          <w:szCs w:val="22"/>
          <w:lang w:val="en-GB"/>
        </w:rPr>
      </w:pPr>
      <w:r w:rsidRPr="00AD0E56">
        <w:rPr>
          <w:rFonts w:asciiTheme="minorHAnsi" w:hAnsiTheme="minorHAnsi" w:cstheme="minorHAnsi"/>
          <w:bCs/>
          <w:spacing w:val="-2"/>
          <w:sz w:val="22"/>
          <w:szCs w:val="22"/>
          <w:lang w:val="en-GB"/>
        </w:rPr>
        <w:t xml:space="preserve">Have resources (financial, human, technical) been allocated strategically to achieve the </w:t>
      </w:r>
      <w:r w:rsidR="003E76E2" w:rsidRPr="00AD0E56">
        <w:rPr>
          <w:rFonts w:asciiTheme="minorHAnsi" w:hAnsiTheme="minorHAnsi" w:cstheme="minorHAnsi"/>
          <w:bCs/>
          <w:spacing w:val="-2"/>
          <w:sz w:val="22"/>
          <w:szCs w:val="22"/>
          <w:lang w:val="en-GB"/>
        </w:rPr>
        <w:t>pro</w:t>
      </w:r>
      <w:r w:rsidR="005A6831">
        <w:rPr>
          <w:rFonts w:asciiTheme="minorHAnsi" w:hAnsiTheme="minorHAnsi" w:cstheme="minorHAnsi"/>
          <w:bCs/>
          <w:spacing w:val="-2"/>
          <w:sz w:val="22"/>
          <w:szCs w:val="22"/>
          <w:lang w:val="en-GB"/>
        </w:rPr>
        <w:t>ject</w:t>
      </w:r>
      <w:r w:rsidR="003E76E2" w:rsidRPr="00AD0E56">
        <w:rPr>
          <w:rFonts w:asciiTheme="minorHAnsi" w:hAnsiTheme="minorHAnsi" w:cstheme="minorHAnsi"/>
          <w:bCs/>
          <w:spacing w:val="-2"/>
          <w:sz w:val="22"/>
          <w:szCs w:val="22"/>
          <w:lang w:val="en-GB"/>
        </w:rPr>
        <w:t xml:space="preserve"> </w:t>
      </w:r>
      <w:r w:rsidRPr="00AD0E56">
        <w:rPr>
          <w:rFonts w:asciiTheme="minorHAnsi" w:hAnsiTheme="minorHAnsi" w:cstheme="minorHAnsi"/>
          <w:bCs/>
          <w:spacing w:val="-2"/>
          <w:sz w:val="22"/>
          <w:szCs w:val="22"/>
          <w:lang w:val="en-GB"/>
        </w:rPr>
        <w:t>results?</w:t>
      </w:r>
    </w:p>
    <w:p w14:paraId="2F328C38" w14:textId="553B162F" w:rsidR="00F81D55" w:rsidRDefault="00F81D55"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Are there any weaknesses in pro</w:t>
      </w:r>
      <w:r w:rsidR="005A6831">
        <w:rPr>
          <w:rFonts w:asciiTheme="minorHAnsi" w:hAnsiTheme="minorHAnsi" w:cstheme="minorHAnsi"/>
          <w:bCs/>
          <w:sz w:val="22"/>
          <w:szCs w:val="22"/>
          <w:lang w:val="en-GB"/>
        </w:rPr>
        <w:t>ject</w:t>
      </w:r>
      <w:r w:rsidRPr="00E90D19">
        <w:rPr>
          <w:rFonts w:asciiTheme="minorHAnsi" w:hAnsiTheme="minorHAnsi" w:cstheme="minorHAnsi"/>
          <w:bCs/>
          <w:sz w:val="22"/>
          <w:szCs w:val="22"/>
          <w:lang w:val="en-GB"/>
        </w:rPr>
        <w:t xml:space="preserve"> design, management, human resource skills, and resources?</w:t>
      </w:r>
    </w:p>
    <w:p w14:paraId="16997DC8" w14:textId="1E39C595" w:rsidR="007407F2" w:rsidRPr="007407F2" w:rsidRDefault="007407F2" w:rsidP="007407F2">
      <w:pPr>
        <w:pStyle w:val="ListParagraph"/>
        <w:numPr>
          <w:ilvl w:val="0"/>
          <w:numId w:val="4"/>
        </w:numPr>
        <w:tabs>
          <w:tab w:val="clear" w:pos="700"/>
        </w:tabs>
        <w:ind w:left="360" w:right="91"/>
        <w:jc w:val="both"/>
        <w:rPr>
          <w:rFonts w:asciiTheme="minorHAnsi" w:hAnsiTheme="minorHAnsi" w:cstheme="minorHAnsi"/>
          <w:bCs/>
          <w:sz w:val="22"/>
          <w:szCs w:val="22"/>
          <w:lang w:val="en-GB"/>
        </w:rPr>
      </w:pPr>
      <w:r w:rsidRPr="007407F2">
        <w:rPr>
          <w:rFonts w:asciiTheme="minorHAnsi" w:hAnsiTheme="minorHAnsi" w:cstheme="minorHAnsi"/>
          <w:bCs/>
          <w:sz w:val="22"/>
          <w:szCs w:val="22"/>
          <w:lang w:val="en-GB"/>
        </w:rPr>
        <w:t>To what extent</w:t>
      </w:r>
      <w:r w:rsidR="00C2249D">
        <w:rPr>
          <w:rFonts w:asciiTheme="minorHAnsi" w:hAnsiTheme="minorHAnsi" w:cstheme="minorHAnsi"/>
          <w:bCs/>
          <w:sz w:val="22"/>
          <w:szCs w:val="22"/>
          <w:lang w:val="en-GB"/>
        </w:rPr>
        <w:t xml:space="preserve"> the</w:t>
      </w:r>
      <w:r w:rsidRPr="007407F2">
        <w:rPr>
          <w:rFonts w:asciiTheme="minorHAnsi" w:hAnsiTheme="minorHAnsi" w:cstheme="minorHAnsi"/>
          <w:bCs/>
          <w:sz w:val="22"/>
          <w:szCs w:val="22"/>
          <w:lang w:val="en-GB"/>
        </w:rPr>
        <w:t xml:space="preserve"> support to governments and institutions as implementing partners</w:t>
      </w:r>
      <w:r w:rsidR="00C82AC7">
        <w:rPr>
          <w:rFonts w:asciiTheme="minorHAnsi" w:hAnsiTheme="minorHAnsi" w:cstheme="minorHAnsi"/>
          <w:bCs/>
          <w:sz w:val="22"/>
          <w:szCs w:val="22"/>
          <w:lang w:val="en-GB"/>
        </w:rPr>
        <w:t xml:space="preserve"> has shown to be</w:t>
      </w:r>
      <w:r w:rsidRPr="007407F2">
        <w:rPr>
          <w:rFonts w:asciiTheme="minorHAnsi" w:hAnsiTheme="minorHAnsi" w:cstheme="minorHAnsi"/>
          <w:bCs/>
          <w:sz w:val="22"/>
          <w:szCs w:val="22"/>
          <w:lang w:val="en-GB"/>
        </w:rPr>
        <w:t xml:space="preserve"> an efficient implementation modality? </w:t>
      </w:r>
    </w:p>
    <w:p w14:paraId="23567A79" w14:textId="5DF0BE80" w:rsidR="007407F2" w:rsidRPr="006D3C8B" w:rsidRDefault="007407F2" w:rsidP="006D3C8B">
      <w:pPr>
        <w:pStyle w:val="ListParagraph"/>
        <w:numPr>
          <w:ilvl w:val="0"/>
          <w:numId w:val="4"/>
        </w:numPr>
        <w:tabs>
          <w:tab w:val="clear" w:pos="700"/>
        </w:tabs>
        <w:ind w:left="360" w:right="91"/>
        <w:jc w:val="both"/>
        <w:rPr>
          <w:rFonts w:asciiTheme="minorHAnsi" w:hAnsiTheme="minorHAnsi" w:cstheme="minorHAnsi"/>
          <w:bCs/>
          <w:sz w:val="22"/>
          <w:szCs w:val="22"/>
          <w:lang w:val="en-GB"/>
        </w:rPr>
      </w:pPr>
      <w:r w:rsidRPr="007407F2">
        <w:rPr>
          <w:rFonts w:asciiTheme="minorHAnsi" w:hAnsiTheme="minorHAnsi" w:cstheme="minorHAnsi"/>
          <w:bCs/>
          <w:sz w:val="22"/>
          <w:szCs w:val="22"/>
          <w:lang w:val="en-GB"/>
        </w:rPr>
        <w:t>To what extent have the target group</w:t>
      </w:r>
      <w:r w:rsidR="006D3C8B">
        <w:rPr>
          <w:rFonts w:asciiTheme="minorHAnsi" w:hAnsiTheme="minorHAnsi" w:cstheme="minorHAnsi"/>
          <w:bCs/>
          <w:sz w:val="22"/>
          <w:szCs w:val="22"/>
          <w:lang w:val="en-GB"/>
        </w:rPr>
        <w:t>s</w:t>
      </w:r>
      <w:r w:rsidRPr="007407F2">
        <w:rPr>
          <w:rFonts w:asciiTheme="minorHAnsi" w:hAnsiTheme="minorHAnsi" w:cstheme="minorHAnsi"/>
          <w:bCs/>
          <w:sz w:val="22"/>
          <w:szCs w:val="22"/>
          <w:lang w:val="en-GB"/>
        </w:rPr>
        <w:t xml:space="preserve"> and </w:t>
      </w:r>
      <w:r w:rsidR="006D3C8B">
        <w:rPr>
          <w:rFonts w:asciiTheme="minorHAnsi" w:hAnsiTheme="minorHAnsi" w:cstheme="minorHAnsi"/>
          <w:bCs/>
          <w:sz w:val="22"/>
          <w:szCs w:val="22"/>
          <w:lang w:val="en-GB"/>
        </w:rPr>
        <w:t>other stakeholders</w:t>
      </w:r>
      <w:r w:rsidRPr="007407F2">
        <w:rPr>
          <w:rFonts w:asciiTheme="minorHAnsi" w:hAnsiTheme="minorHAnsi" w:cstheme="minorHAnsi"/>
          <w:bCs/>
          <w:sz w:val="22"/>
          <w:szCs w:val="22"/>
          <w:lang w:val="en-GB"/>
        </w:rPr>
        <w:t xml:space="preserve"> taken an active role in implementing the </w:t>
      </w:r>
      <w:r w:rsidR="006D3C8B">
        <w:rPr>
          <w:rFonts w:asciiTheme="minorHAnsi" w:hAnsiTheme="minorHAnsi" w:cstheme="minorHAnsi"/>
          <w:bCs/>
          <w:sz w:val="22"/>
          <w:szCs w:val="22"/>
          <w:lang w:val="en-GB"/>
        </w:rPr>
        <w:t>p</w:t>
      </w:r>
      <w:r w:rsidRPr="007407F2">
        <w:rPr>
          <w:rFonts w:asciiTheme="minorHAnsi" w:hAnsiTheme="minorHAnsi" w:cstheme="minorHAnsi"/>
          <w:bCs/>
          <w:sz w:val="22"/>
          <w:szCs w:val="22"/>
          <w:lang w:val="en-GB"/>
        </w:rPr>
        <w:t>roject? What modes of participation have taken place?</w:t>
      </w:r>
      <w:r w:rsidR="006D3C8B">
        <w:rPr>
          <w:rFonts w:asciiTheme="minorHAnsi" w:hAnsiTheme="minorHAnsi" w:cstheme="minorHAnsi"/>
          <w:bCs/>
          <w:sz w:val="22"/>
          <w:szCs w:val="22"/>
          <w:lang w:val="en-GB"/>
        </w:rPr>
        <w:t xml:space="preserve"> </w:t>
      </w:r>
      <w:r w:rsidRPr="006D3C8B">
        <w:rPr>
          <w:rFonts w:asciiTheme="minorHAnsi" w:hAnsiTheme="minorHAnsi" w:cstheme="minorHAnsi"/>
          <w:bCs/>
          <w:sz w:val="22"/>
          <w:szCs w:val="22"/>
          <w:lang w:val="en-GB"/>
        </w:rPr>
        <w:t xml:space="preserve">How efficient </w:t>
      </w:r>
      <w:r w:rsidR="001532E4">
        <w:rPr>
          <w:rFonts w:asciiTheme="minorHAnsi" w:hAnsiTheme="minorHAnsi" w:cstheme="minorHAnsi"/>
          <w:bCs/>
          <w:sz w:val="22"/>
          <w:szCs w:val="22"/>
          <w:lang w:val="en-GB"/>
        </w:rPr>
        <w:t>have</w:t>
      </w:r>
      <w:r w:rsidRPr="006D3C8B">
        <w:rPr>
          <w:rFonts w:asciiTheme="minorHAnsi" w:hAnsiTheme="minorHAnsi" w:cstheme="minorHAnsi"/>
          <w:bCs/>
          <w:sz w:val="22"/>
          <w:szCs w:val="22"/>
          <w:lang w:val="en-GB"/>
        </w:rPr>
        <w:t xml:space="preserve"> </w:t>
      </w:r>
      <w:r w:rsidR="006D3C8B">
        <w:rPr>
          <w:rFonts w:asciiTheme="minorHAnsi" w:hAnsiTheme="minorHAnsi" w:cstheme="minorHAnsi"/>
          <w:bCs/>
          <w:sz w:val="22"/>
          <w:szCs w:val="22"/>
          <w:lang w:val="en-GB"/>
        </w:rPr>
        <w:t xml:space="preserve">partner </w:t>
      </w:r>
      <w:r w:rsidRPr="006D3C8B">
        <w:rPr>
          <w:rFonts w:asciiTheme="minorHAnsi" w:hAnsiTheme="minorHAnsi" w:cstheme="minorHAnsi"/>
          <w:bCs/>
          <w:sz w:val="22"/>
          <w:szCs w:val="22"/>
          <w:lang w:val="en-GB"/>
        </w:rPr>
        <w:t>institutions</w:t>
      </w:r>
      <w:r w:rsidR="001532E4">
        <w:rPr>
          <w:rFonts w:asciiTheme="minorHAnsi" w:hAnsiTheme="minorHAnsi" w:cstheme="minorHAnsi"/>
          <w:bCs/>
          <w:sz w:val="22"/>
          <w:szCs w:val="22"/>
          <w:lang w:val="en-GB"/>
        </w:rPr>
        <w:t xml:space="preserve"> been</w:t>
      </w:r>
      <w:r w:rsidRPr="006D3C8B">
        <w:rPr>
          <w:rFonts w:asciiTheme="minorHAnsi" w:hAnsiTheme="minorHAnsi" w:cstheme="minorHAnsi"/>
          <w:bCs/>
          <w:sz w:val="22"/>
          <w:szCs w:val="22"/>
          <w:lang w:val="en-GB"/>
        </w:rPr>
        <w:t xml:space="preserve"> in supporting the</w:t>
      </w:r>
      <w:r w:rsidR="00C82AC7" w:rsidRPr="006D3C8B">
        <w:rPr>
          <w:rFonts w:asciiTheme="minorHAnsi" w:hAnsiTheme="minorHAnsi" w:cstheme="minorHAnsi"/>
          <w:bCs/>
          <w:sz w:val="22"/>
          <w:szCs w:val="22"/>
          <w:lang w:val="en-GB"/>
        </w:rPr>
        <w:t xml:space="preserve"> project</w:t>
      </w:r>
      <w:r w:rsidRPr="006D3C8B">
        <w:rPr>
          <w:rFonts w:asciiTheme="minorHAnsi" w:hAnsiTheme="minorHAnsi" w:cstheme="minorHAnsi"/>
          <w:bCs/>
          <w:sz w:val="22"/>
          <w:szCs w:val="22"/>
          <w:lang w:val="en-GB"/>
        </w:rPr>
        <w:t xml:space="preserve"> implementation? </w:t>
      </w:r>
    </w:p>
    <w:p w14:paraId="47A53093" w14:textId="08B7F420" w:rsidR="007407F2" w:rsidRPr="007407F2" w:rsidRDefault="001532E4" w:rsidP="007407F2">
      <w:pPr>
        <w:pStyle w:val="ListParagraph"/>
        <w:numPr>
          <w:ilvl w:val="0"/>
          <w:numId w:val="4"/>
        </w:numPr>
        <w:tabs>
          <w:tab w:val="clear" w:pos="700"/>
        </w:tabs>
        <w:ind w:left="360" w:right="91"/>
        <w:jc w:val="both"/>
        <w:rPr>
          <w:rFonts w:asciiTheme="minorHAnsi" w:hAnsiTheme="minorHAnsi" w:cstheme="minorHAnsi"/>
          <w:bCs/>
          <w:sz w:val="22"/>
          <w:szCs w:val="22"/>
          <w:lang w:val="en-GB"/>
        </w:rPr>
      </w:pPr>
      <w:r>
        <w:rPr>
          <w:rFonts w:asciiTheme="minorHAnsi" w:hAnsiTheme="minorHAnsi" w:cstheme="minorHAnsi"/>
          <w:bCs/>
          <w:sz w:val="22"/>
          <w:szCs w:val="22"/>
          <w:lang w:val="en-GB"/>
        </w:rPr>
        <w:t>W</w:t>
      </w:r>
      <w:r w:rsidR="007407F2" w:rsidRPr="007407F2">
        <w:rPr>
          <w:rFonts w:asciiTheme="minorHAnsi" w:hAnsiTheme="minorHAnsi" w:cstheme="minorHAnsi"/>
          <w:bCs/>
          <w:sz w:val="22"/>
          <w:szCs w:val="22"/>
          <w:lang w:val="en-GB"/>
        </w:rPr>
        <w:t>ere</w:t>
      </w:r>
      <w:r w:rsidR="00C82AC7">
        <w:rPr>
          <w:rFonts w:asciiTheme="minorHAnsi" w:hAnsiTheme="minorHAnsi" w:cstheme="minorHAnsi"/>
          <w:bCs/>
          <w:sz w:val="22"/>
          <w:szCs w:val="22"/>
          <w:lang w:val="en-GB"/>
        </w:rPr>
        <w:t xml:space="preserve"> the project</w:t>
      </w:r>
      <w:r w:rsidR="007407F2" w:rsidRPr="007407F2">
        <w:rPr>
          <w:rFonts w:asciiTheme="minorHAnsi" w:hAnsiTheme="minorHAnsi" w:cstheme="minorHAnsi"/>
          <w:bCs/>
          <w:sz w:val="22"/>
          <w:szCs w:val="22"/>
          <w:lang w:val="en-GB"/>
        </w:rPr>
        <w:t xml:space="preserve"> activities implemented as scheduled and with the planned financial resources?</w:t>
      </w:r>
    </w:p>
    <w:p w14:paraId="56CEF99E" w14:textId="3DED105F" w:rsidR="007407F2" w:rsidRDefault="00C82AC7" w:rsidP="007407F2">
      <w:pPr>
        <w:pStyle w:val="ListParagraph"/>
        <w:numPr>
          <w:ilvl w:val="0"/>
          <w:numId w:val="4"/>
        </w:numPr>
        <w:ind w:left="360" w:right="91"/>
        <w:contextualSpacing w:val="0"/>
        <w:jc w:val="both"/>
        <w:rPr>
          <w:rFonts w:asciiTheme="minorHAnsi" w:hAnsiTheme="minorHAnsi" w:cstheme="minorHAnsi"/>
          <w:bCs/>
          <w:sz w:val="22"/>
          <w:szCs w:val="22"/>
          <w:lang w:val="en-GB"/>
        </w:rPr>
      </w:pPr>
      <w:r>
        <w:rPr>
          <w:rFonts w:asciiTheme="minorHAnsi" w:hAnsiTheme="minorHAnsi" w:cstheme="minorHAnsi"/>
          <w:bCs/>
          <w:sz w:val="22"/>
          <w:szCs w:val="22"/>
          <w:lang w:val="en-GB"/>
        </w:rPr>
        <w:t>Where</w:t>
      </w:r>
      <w:r w:rsidR="007407F2" w:rsidRPr="007407F2">
        <w:rPr>
          <w:rFonts w:asciiTheme="minorHAnsi" w:hAnsiTheme="minorHAnsi" w:cstheme="minorHAnsi"/>
          <w:bCs/>
          <w:sz w:val="22"/>
          <w:szCs w:val="22"/>
          <w:lang w:val="en-GB"/>
        </w:rPr>
        <w:t xml:space="preserve"> there any duplication of efforts?</w:t>
      </w:r>
    </w:p>
    <w:p w14:paraId="4A99F496" w14:textId="77777777" w:rsidR="00DE072B" w:rsidRPr="00E90D19" w:rsidRDefault="00DE072B" w:rsidP="00DE072B">
      <w:pPr>
        <w:pStyle w:val="ListParagraph"/>
        <w:ind w:left="360" w:right="91"/>
        <w:contextualSpacing w:val="0"/>
        <w:jc w:val="both"/>
        <w:rPr>
          <w:rFonts w:asciiTheme="minorHAnsi" w:hAnsiTheme="minorHAnsi" w:cstheme="minorHAnsi"/>
          <w:bCs/>
          <w:sz w:val="22"/>
          <w:szCs w:val="22"/>
          <w:lang w:val="en-GB"/>
        </w:rPr>
      </w:pPr>
    </w:p>
    <w:p w14:paraId="413A19E2" w14:textId="77777777" w:rsidR="00F81D55" w:rsidRPr="00E90D19" w:rsidRDefault="00F81D55" w:rsidP="008960EB">
      <w:pPr>
        <w:pStyle w:val="BodyText"/>
        <w:spacing w:after="0"/>
        <w:jc w:val="both"/>
        <w:rPr>
          <w:rFonts w:asciiTheme="minorHAnsi" w:hAnsiTheme="minorHAnsi" w:cstheme="minorHAnsi"/>
          <w:b/>
          <w:bCs/>
          <w:sz w:val="22"/>
          <w:szCs w:val="22"/>
          <w:lang w:val="en-GB"/>
        </w:rPr>
      </w:pPr>
      <w:r w:rsidRPr="00E90D19">
        <w:rPr>
          <w:rFonts w:asciiTheme="minorHAnsi" w:hAnsiTheme="minorHAnsi" w:cstheme="minorHAnsi"/>
          <w:b/>
          <w:bCs/>
          <w:sz w:val="22"/>
          <w:szCs w:val="22"/>
          <w:lang w:val="en-GB"/>
        </w:rPr>
        <w:t>Impact</w:t>
      </w:r>
    </w:p>
    <w:p w14:paraId="6CFFCF43" w14:textId="364354E4" w:rsidR="00F81D55" w:rsidRPr="00E90D19" w:rsidRDefault="00F81D55"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What are the </w:t>
      </w:r>
      <w:r w:rsidR="003E76E2" w:rsidRPr="00E90D19">
        <w:rPr>
          <w:rFonts w:asciiTheme="minorHAnsi" w:hAnsiTheme="minorHAnsi" w:cstheme="minorHAnsi"/>
          <w:bCs/>
          <w:sz w:val="22"/>
          <w:szCs w:val="22"/>
          <w:lang w:val="en-GB"/>
        </w:rPr>
        <w:t>pro</w:t>
      </w:r>
      <w:r w:rsidR="00766223">
        <w:rPr>
          <w:rFonts w:asciiTheme="minorHAnsi" w:hAnsiTheme="minorHAnsi" w:cstheme="minorHAnsi"/>
          <w:bCs/>
          <w:sz w:val="22"/>
          <w:szCs w:val="22"/>
          <w:lang w:val="en-GB"/>
        </w:rPr>
        <w:t>ject</w:t>
      </w:r>
      <w:r w:rsidR="003E76E2" w:rsidRPr="00E90D19">
        <w:rPr>
          <w:rFonts w:asciiTheme="minorHAnsi" w:hAnsiTheme="minorHAnsi" w:cstheme="minorHAnsi"/>
          <w:bCs/>
          <w:sz w:val="22"/>
          <w:szCs w:val="22"/>
          <w:lang w:val="en-GB"/>
        </w:rPr>
        <w:t xml:space="preserve"> </w:t>
      </w:r>
      <w:r w:rsidRPr="00E90D19">
        <w:rPr>
          <w:rFonts w:asciiTheme="minorHAnsi" w:hAnsiTheme="minorHAnsi" w:cstheme="minorHAnsi"/>
          <w:bCs/>
          <w:sz w:val="22"/>
          <w:szCs w:val="22"/>
          <w:lang w:val="en-GB"/>
        </w:rPr>
        <w:t>effects and impact</w:t>
      </w:r>
      <w:r w:rsidR="00AC0955" w:rsidRPr="00E90D19">
        <w:rPr>
          <w:rFonts w:asciiTheme="minorHAnsi" w:hAnsiTheme="minorHAnsi" w:cstheme="minorHAnsi"/>
          <w:bCs/>
          <w:sz w:val="22"/>
          <w:szCs w:val="22"/>
          <w:lang w:val="en-GB"/>
        </w:rPr>
        <w:t xml:space="preserve"> in term</w:t>
      </w:r>
      <w:r w:rsidR="003E76E2" w:rsidRPr="00E90D19">
        <w:rPr>
          <w:rFonts w:asciiTheme="minorHAnsi" w:hAnsiTheme="minorHAnsi" w:cstheme="minorHAnsi"/>
          <w:bCs/>
          <w:sz w:val="22"/>
          <w:szCs w:val="22"/>
          <w:lang w:val="en-GB"/>
        </w:rPr>
        <w:t>s</w:t>
      </w:r>
      <w:r w:rsidR="00AC0955" w:rsidRPr="00E90D19">
        <w:rPr>
          <w:rFonts w:asciiTheme="minorHAnsi" w:hAnsiTheme="minorHAnsi" w:cstheme="minorHAnsi"/>
          <w:bCs/>
          <w:sz w:val="22"/>
          <w:szCs w:val="22"/>
          <w:lang w:val="en-GB"/>
        </w:rPr>
        <w:t xml:space="preserve"> of </w:t>
      </w:r>
      <w:r w:rsidR="00E80585" w:rsidRPr="00E90D19">
        <w:rPr>
          <w:rFonts w:asciiTheme="minorHAnsi" w:hAnsiTheme="minorHAnsi" w:cstheme="minorHAnsi"/>
          <w:bCs/>
          <w:sz w:val="22"/>
          <w:szCs w:val="22"/>
          <w:lang w:val="en-GB"/>
        </w:rPr>
        <w:t>implemented</w:t>
      </w:r>
      <w:r w:rsidR="00AC0955" w:rsidRPr="00E90D19">
        <w:rPr>
          <w:rFonts w:asciiTheme="minorHAnsi" w:hAnsiTheme="minorHAnsi" w:cstheme="minorHAnsi"/>
          <w:bCs/>
          <w:sz w:val="22"/>
          <w:szCs w:val="22"/>
          <w:lang w:val="en-GB"/>
        </w:rPr>
        <w:t xml:space="preserve"> </w:t>
      </w:r>
      <w:r w:rsidR="00766223">
        <w:rPr>
          <w:rFonts w:asciiTheme="minorHAnsi" w:hAnsiTheme="minorHAnsi" w:cstheme="minorHAnsi"/>
          <w:bCs/>
          <w:sz w:val="22"/>
          <w:szCs w:val="22"/>
          <w:lang w:val="en-GB"/>
        </w:rPr>
        <w:t>energy efficiency measures</w:t>
      </w:r>
      <w:r w:rsidR="00E80585" w:rsidRPr="00E90D19">
        <w:rPr>
          <w:rFonts w:asciiTheme="minorHAnsi" w:hAnsiTheme="minorHAnsi" w:cstheme="minorHAnsi"/>
          <w:bCs/>
          <w:sz w:val="22"/>
          <w:szCs w:val="22"/>
          <w:lang w:val="en-GB"/>
        </w:rPr>
        <w:t xml:space="preserve">, both </w:t>
      </w:r>
      <w:r w:rsidRPr="00E90D19">
        <w:rPr>
          <w:rFonts w:asciiTheme="minorHAnsi" w:hAnsiTheme="minorHAnsi" w:cstheme="minorHAnsi"/>
          <w:bCs/>
          <w:sz w:val="22"/>
          <w:szCs w:val="22"/>
          <w:lang w:val="en-GB"/>
        </w:rPr>
        <w:t xml:space="preserve">in qualitative, as well as quantitative </w:t>
      </w:r>
      <w:r w:rsidR="0041672E" w:rsidRPr="00E90D19">
        <w:rPr>
          <w:rFonts w:asciiTheme="minorHAnsi" w:hAnsiTheme="minorHAnsi" w:cstheme="minorHAnsi"/>
          <w:bCs/>
          <w:sz w:val="22"/>
          <w:szCs w:val="22"/>
          <w:lang w:val="en-GB"/>
        </w:rPr>
        <w:t>terms, on</w:t>
      </w:r>
      <w:r w:rsidRPr="00E90D19">
        <w:rPr>
          <w:rFonts w:asciiTheme="minorHAnsi" w:hAnsiTheme="minorHAnsi" w:cstheme="minorHAnsi"/>
          <w:bCs/>
          <w:sz w:val="22"/>
          <w:szCs w:val="22"/>
          <w:lang w:val="en-GB"/>
        </w:rPr>
        <w:t xml:space="preserve"> </w:t>
      </w:r>
      <w:r w:rsidR="008960EB">
        <w:rPr>
          <w:rFonts w:asciiTheme="minorHAnsi" w:hAnsiTheme="minorHAnsi" w:cstheme="minorHAnsi"/>
          <w:bCs/>
          <w:sz w:val="22"/>
          <w:szCs w:val="22"/>
          <w:lang w:val="en-GB"/>
        </w:rPr>
        <w:t xml:space="preserve">the </w:t>
      </w:r>
      <w:r w:rsidRPr="00E90D19">
        <w:rPr>
          <w:rFonts w:asciiTheme="minorHAnsi" w:hAnsiTheme="minorHAnsi" w:cstheme="minorHAnsi"/>
          <w:bCs/>
          <w:sz w:val="22"/>
          <w:szCs w:val="22"/>
          <w:lang w:val="en-GB"/>
        </w:rPr>
        <w:t>overall improvement of quality of life of citizens in targeted areas?</w:t>
      </w:r>
    </w:p>
    <w:p w14:paraId="623ECA31" w14:textId="41072FE7" w:rsidR="009A6E09" w:rsidRPr="00E90D19" w:rsidRDefault="00B70640"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What are the main benefits</w:t>
      </w:r>
      <w:r w:rsidR="008960EB">
        <w:rPr>
          <w:rFonts w:asciiTheme="minorHAnsi" w:hAnsiTheme="minorHAnsi" w:cstheme="minorHAnsi"/>
          <w:bCs/>
          <w:sz w:val="22"/>
          <w:szCs w:val="22"/>
          <w:lang w:val="en-GB"/>
        </w:rPr>
        <w:t xml:space="preserve"> (</w:t>
      </w:r>
      <w:r w:rsidRPr="00E90D19">
        <w:rPr>
          <w:rFonts w:asciiTheme="minorHAnsi" w:hAnsiTheme="minorHAnsi" w:cstheme="minorHAnsi"/>
          <w:bCs/>
          <w:sz w:val="22"/>
          <w:szCs w:val="22"/>
          <w:lang w:val="en-GB"/>
        </w:rPr>
        <w:t>qualitative and quantitative</w:t>
      </w:r>
      <w:r w:rsidR="008960EB">
        <w:rPr>
          <w:rFonts w:asciiTheme="minorHAnsi" w:hAnsiTheme="minorHAnsi" w:cstheme="minorHAnsi"/>
          <w:bCs/>
          <w:sz w:val="22"/>
          <w:szCs w:val="22"/>
          <w:lang w:val="en-GB"/>
        </w:rPr>
        <w:t xml:space="preserve">) </w:t>
      </w:r>
      <w:r w:rsidRPr="00E90D19">
        <w:rPr>
          <w:rFonts w:asciiTheme="minorHAnsi" w:hAnsiTheme="minorHAnsi" w:cstheme="minorHAnsi"/>
          <w:bCs/>
          <w:sz w:val="22"/>
          <w:szCs w:val="22"/>
          <w:lang w:val="en-GB"/>
        </w:rPr>
        <w:t xml:space="preserve">for </w:t>
      </w:r>
      <w:r w:rsidR="00766223">
        <w:rPr>
          <w:rFonts w:asciiTheme="minorHAnsi" w:hAnsiTheme="minorHAnsi" w:cstheme="minorHAnsi"/>
          <w:bCs/>
          <w:sz w:val="22"/>
          <w:szCs w:val="22"/>
          <w:lang w:val="en-GB"/>
        </w:rPr>
        <w:t>target groups and beneficiary institutions</w:t>
      </w:r>
      <w:r w:rsidRPr="00E90D19">
        <w:rPr>
          <w:rFonts w:asciiTheme="minorHAnsi" w:hAnsiTheme="minorHAnsi" w:cstheme="minorHAnsi"/>
          <w:bCs/>
          <w:sz w:val="22"/>
          <w:szCs w:val="22"/>
          <w:lang w:val="en-GB"/>
        </w:rPr>
        <w:t xml:space="preserve">? </w:t>
      </w:r>
    </w:p>
    <w:p w14:paraId="2CBF2737" w14:textId="5F75C63B" w:rsidR="00F81D55" w:rsidRDefault="00F81D55"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To what extent are key stakeholders/final beneficiaries satisfied with the </w:t>
      </w:r>
      <w:r w:rsidR="00443BE7" w:rsidRPr="00E90D19">
        <w:rPr>
          <w:rFonts w:asciiTheme="minorHAnsi" w:hAnsiTheme="minorHAnsi" w:cstheme="minorHAnsi"/>
          <w:bCs/>
          <w:sz w:val="22"/>
          <w:szCs w:val="22"/>
          <w:lang w:val="en-GB"/>
        </w:rPr>
        <w:t>pro</w:t>
      </w:r>
      <w:r w:rsidR="00766223">
        <w:rPr>
          <w:rFonts w:asciiTheme="minorHAnsi" w:hAnsiTheme="minorHAnsi" w:cstheme="minorHAnsi"/>
          <w:bCs/>
          <w:sz w:val="22"/>
          <w:szCs w:val="22"/>
          <w:lang w:val="en-GB"/>
        </w:rPr>
        <w:t>ject</w:t>
      </w:r>
      <w:r w:rsidR="00443BE7" w:rsidRPr="00E90D19">
        <w:rPr>
          <w:rFonts w:asciiTheme="minorHAnsi" w:hAnsiTheme="minorHAnsi" w:cstheme="minorHAnsi"/>
          <w:bCs/>
          <w:sz w:val="22"/>
          <w:szCs w:val="22"/>
          <w:lang w:val="en-GB"/>
        </w:rPr>
        <w:t xml:space="preserve"> </w:t>
      </w:r>
      <w:r w:rsidRPr="00E90D19">
        <w:rPr>
          <w:rFonts w:asciiTheme="minorHAnsi" w:hAnsiTheme="minorHAnsi" w:cstheme="minorHAnsi"/>
          <w:bCs/>
          <w:sz w:val="22"/>
          <w:szCs w:val="22"/>
          <w:lang w:val="en-GB"/>
        </w:rPr>
        <w:t xml:space="preserve">implementation, specifically in terms of the partnership support and what are specific expectations for the potential follow-up assistance? </w:t>
      </w:r>
    </w:p>
    <w:p w14:paraId="69EB476E" w14:textId="50AA0B09" w:rsidR="00680215" w:rsidRDefault="006E3481"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z w:val="22"/>
          <w:szCs w:val="22"/>
          <w:lang w:val="en-GB"/>
        </w:rPr>
      </w:pPr>
      <w:r>
        <w:rPr>
          <w:rFonts w:asciiTheme="minorHAnsi" w:hAnsiTheme="minorHAnsi" w:cstheme="minorHAnsi"/>
          <w:bCs/>
          <w:sz w:val="22"/>
          <w:szCs w:val="22"/>
          <w:lang w:val="en-GB"/>
        </w:rPr>
        <w:t>Wh</w:t>
      </w:r>
      <w:r w:rsidR="00680215">
        <w:rPr>
          <w:rFonts w:asciiTheme="minorHAnsi" w:hAnsiTheme="minorHAnsi" w:cstheme="minorHAnsi"/>
          <w:bCs/>
          <w:sz w:val="22"/>
          <w:szCs w:val="22"/>
          <w:lang w:val="en-GB"/>
        </w:rPr>
        <w:t xml:space="preserve">at </w:t>
      </w:r>
      <w:r w:rsidR="00680215" w:rsidRPr="00E90D19">
        <w:rPr>
          <w:rFonts w:asciiTheme="minorHAnsi" w:hAnsiTheme="minorHAnsi" w:cstheme="minorHAnsi"/>
          <w:bCs/>
          <w:sz w:val="22"/>
          <w:szCs w:val="22"/>
          <w:lang w:val="en-GB"/>
        </w:rPr>
        <w:t xml:space="preserve">are the </w:t>
      </w:r>
      <w:r w:rsidR="00680215">
        <w:rPr>
          <w:rFonts w:asciiTheme="minorHAnsi" w:hAnsiTheme="minorHAnsi" w:cstheme="minorHAnsi"/>
          <w:bCs/>
          <w:sz w:val="22"/>
          <w:szCs w:val="22"/>
          <w:lang w:val="en-GB"/>
        </w:rPr>
        <w:t xml:space="preserve">overall </w:t>
      </w:r>
      <w:r w:rsidR="00680215" w:rsidRPr="00E90D19">
        <w:rPr>
          <w:rFonts w:asciiTheme="minorHAnsi" w:hAnsiTheme="minorHAnsi" w:cstheme="minorHAnsi"/>
          <w:bCs/>
          <w:sz w:val="22"/>
          <w:szCs w:val="22"/>
          <w:lang w:val="en-GB"/>
        </w:rPr>
        <w:t>pro</w:t>
      </w:r>
      <w:r w:rsidR="00766223">
        <w:rPr>
          <w:rFonts w:asciiTheme="minorHAnsi" w:hAnsiTheme="minorHAnsi" w:cstheme="minorHAnsi"/>
          <w:bCs/>
          <w:sz w:val="22"/>
          <w:szCs w:val="22"/>
          <w:lang w:val="en-GB"/>
        </w:rPr>
        <w:t>ject</w:t>
      </w:r>
      <w:r w:rsidR="00680215" w:rsidRPr="00E90D19">
        <w:rPr>
          <w:rFonts w:asciiTheme="minorHAnsi" w:hAnsiTheme="minorHAnsi" w:cstheme="minorHAnsi"/>
          <w:bCs/>
          <w:sz w:val="22"/>
          <w:szCs w:val="22"/>
          <w:lang w:val="en-GB"/>
        </w:rPr>
        <w:t xml:space="preserve"> effects and impact</w:t>
      </w:r>
      <w:r w:rsidR="00680215">
        <w:rPr>
          <w:rFonts w:asciiTheme="minorHAnsi" w:hAnsiTheme="minorHAnsi" w:cstheme="minorHAnsi"/>
          <w:bCs/>
          <w:sz w:val="22"/>
          <w:szCs w:val="22"/>
          <w:lang w:val="en-GB"/>
        </w:rPr>
        <w:t xml:space="preserve"> in relation to </w:t>
      </w:r>
      <w:r w:rsidR="00766223">
        <w:rPr>
          <w:rFonts w:asciiTheme="minorHAnsi" w:hAnsiTheme="minorHAnsi" w:cstheme="minorHAnsi"/>
          <w:bCs/>
          <w:sz w:val="22"/>
          <w:szCs w:val="22"/>
          <w:lang w:val="en-GB"/>
        </w:rPr>
        <w:t xml:space="preserve">the </w:t>
      </w:r>
      <w:r w:rsidR="002D6E45">
        <w:rPr>
          <w:rFonts w:asciiTheme="minorHAnsi" w:hAnsiTheme="minorHAnsi" w:cstheme="minorHAnsi"/>
          <w:bCs/>
          <w:sz w:val="22"/>
          <w:szCs w:val="22"/>
          <w:lang w:val="en-GB"/>
        </w:rPr>
        <w:t xml:space="preserve">governments’ </w:t>
      </w:r>
      <w:r w:rsidR="00680215">
        <w:rPr>
          <w:rFonts w:asciiTheme="minorHAnsi" w:hAnsiTheme="minorHAnsi" w:cstheme="minorHAnsi"/>
          <w:bCs/>
          <w:sz w:val="22"/>
          <w:szCs w:val="22"/>
          <w:lang w:val="en-GB"/>
        </w:rPr>
        <w:t>capacities to improve</w:t>
      </w:r>
      <w:r w:rsidR="00766223">
        <w:rPr>
          <w:rFonts w:asciiTheme="minorHAnsi" w:hAnsiTheme="minorHAnsi" w:cstheme="minorHAnsi"/>
          <w:bCs/>
          <w:sz w:val="22"/>
          <w:szCs w:val="22"/>
          <w:lang w:val="en-GB"/>
        </w:rPr>
        <w:t xml:space="preserve"> </w:t>
      </w:r>
      <w:r w:rsidR="00680215">
        <w:rPr>
          <w:rFonts w:asciiTheme="minorHAnsi" w:hAnsiTheme="minorHAnsi" w:cstheme="minorHAnsi"/>
          <w:bCs/>
          <w:sz w:val="22"/>
          <w:szCs w:val="22"/>
          <w:lang w:val="en-GB"/>
        </w:rPr>
        <w:t xml:space="preserve">funding </w:t>
      </w:r>
      <w:r w:rsidR="00766223">
        <w:rPr>
          <w:rFonts w:asciiTheme="minorHAnsi" w:hAnsiTheme="minorHAnsi" w:cstheme="minorHAnsi"/>
          <w:bCs/>
          <w:sz w:val="22"/>
          <w:szCs w:val="22"/>
          <w:lang w:val="en-GB"/>
        </w:rPr>
        <w:t>for energy management</w:t>
      </w:r>
      <w:r w:rsidR="008D00D2">
        <w:rPr>
          <w:rFonts w:asciiTheme="minorHAnsi" w:hAnsiTheme="minorHAnsi" w:cstheme="minorHAnsi"/>
          <w:bCs/>
          <w:sz w:val="22"/>
          <w:szCs w:val="22"/>
          <w:lang w:val="en-GB"/>
        </w:rPr>
        <w:t xml:space="preserve">, </w:t>
      </w:r>
      <w:r w:rsidR="002D6E45">
        <w:rPr>
          <w:rFonts w:asciiTheme="minorHAnsi" w:hAnsiTheme="minorHAnsi" w:cstheme="minorHAnsi"/>
          <w:bCs/>
          <w:sz w:val="22"/>
          <w:szCs w:val="22"/>
          <w:lang w:val="en-GB"/>
        </w:rPr>
        <w:t xml:space="preserve">the culture of </w:t>
      </w:r>
      <w:r w:rsidR="00680215">
        <w:rPr>
          <w:rFonts w:asciiTheme="minorHAnsi" w:hAnsiTheme="minorHAnsi" w:cstheme="minorHAnsi"/>
          <w:bCs/>
          <w:sz w:val="22"/>
          <w:szCs w:val="22"/>
          <w:lang w:val="en-GB"/>
        </w:rPr>
        <w:t>transparency</w:t>
      </w:r>
      <w:r w:rsidR="00483539">
        <w:rPr>
          <w:rFonts w:asciiTheme="minorHAnsi" w:hAnsiTheme="minorHAnsi" w:cstheme="minorHAnsi"/>
          <w:bCs/>
          <w:sz w:val="22"/>
          <w:szCs w:val="22"/>
          <w:lang w:val="en-GB"/>
        </w:rPr>
        <w:t xml:space="preserve"> and participatory decision-making</w:t>
      </w:r>
      <w:r w:rsidR="00680215">
        <w:rPr>
          <w:rFonts w:asciiTheme="minorHAnsi" w:hAnsiTheme="minorHAnsi" w:cstheme="minorHAnsi"/>
          <w:bCs/>
          <w:sz w:val="22"/>
          <w:szCs w:val="22"/>
          <w:lang w:val="en-GB"/>
        </w:rPr>
        <w:t>?</w:t>
      </w:r>
    </w:p>
    <w:p w14:paraId="4F501F20" w14:textId="4577D900" w:rsidR="006E3481" w:rsidRDefault="00680215"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z w:val="22"/>
          <w:szCs w:val="22"/>
          <w:lang w:val="en-GB"/>
        </w:rPr>
      </w:pPr>
      <w:r w:rsidRPr="00093005">
        <w:rPr>
          <w:rFonts w:asciiTheme="minorHAnsi" w:hAnsiTheme="minorHAnsi" w:cstheme="minorHAnsi"/>
          <w:bCs/>
          <w:sz w:val="22"/>
          <w:szCs w:val="22"/>
          <w:lang w:val="en-GB"/>
        </w:rPr>
        <w:t xml:space="preserve">To what extent </w:t>
      </w:r>
      <w:r w:rsidR="003376F0">
        <w:rPr>
          <w:rFonts w:asciiTheme="minorHAnsi" w:hAnsiTheme="minorHAnsi" w:cstheme="minorHAnsi"/>
          <w:bCs/>
          <w:sz w:val="22"/>
          <w:szCs w:val="22"/>
          <w:lang w:val="en-GB"/>
        </w:rPr>
        <w:t xml:space="preserve">has </w:t>
      </w:r>
      <w:r w:rsidRPr="00093005">
        <w:rPr>
          <w:rFonts w:asciiTheme="minorHAnsi" w:hAnsiTheme="minorHAnsi" w:cstheme="minorHAnsi"/>
          <w:bCs/>
          <w:sz w:val="22"/>
          <w:szCs w:val="22"/>
          <w:lang w:val="en-GB"/>
        </w:rPr>
        <w:t xml:space="preserve">the </w:t>
      </w:r>
      <w:r w:rsidR="00766223" w:rsidRPr="00093005">
        <w:rPr>
          <w:rFonts w:asciiTheme="minorHAnsi" w:hAnsiTheme="minorHAnsi" w:cstheme="minorHAnsi"/>
          <w:bCs/>
          <w:sz w:val="22"/>
          <w:szCs w:val="22"/>
          <w:lang w:val="en-GB"/>
        </w:rPr>
        <w:t>project</w:t>
      </w:r>
      <w:r w:rsidRPr="00093005">
        <w:rPr>
          <w:rFonts w:asciiTheme="minorHAnsi" w:hAnsiTheme="minorHAnsi" w:cstheme="minorHAnsi"/>
          <w:bCs/>
          <w:sz w:val="22"/>
          <w:szCs w:val="22"/>
          <w:lang w:val="en-GB"/>
        </w:rPr>
        <w:t xml:space="preserve"> elevated </w:t>
      </w:r>
      <w:r w:rsidR="00003B16" w:rsidRPr="00093005">
        <w:rPr>
          <w:rFonts w:asciiTheme="minorHAnsi" w:hAnsiTheme="minorHAnsi" w:cstheme="minorHAnsi"/>
          <w:bCs/>
          <w:sz w:val="22"/>
          <w:szCs w:val="22"/>
          <w:lang w:val="en-GB"/>
        </w:rPr>
        <w:t xml:space="preserve">cooperation </w:t>
      </w:r>
      <w:r w:rsidR="00483539" w:rsidRPr="00093005">
        <w:rPr>
          <w:rFonts w:asciiTheme="minorHAnsi" w:hAnsiTheme="minorHAnsi" w:cstheme="minorHAnsi"/>
          <w:bCs/>
          <w:sz w:val="22"/>
          <w:szCs w:val="22"/>
          <w:lang w:val="en-GB"/>
        </w:rPr>
        <w:t xml:space="preserve">between </w:t>
      </w:r>
      <w:r w:rsidR="00093005">
        <w:rPr>
          <w:rFonts w:asciiTheme="minorHAnsi" w:hAnsiTheme="minorHAnsi" w:cstheme="minorHAnsi"/>
          <w:bCs/>
          <w:sz w:val="22"/>
          <w:szCs w:val="22"/>
          <w:lang w:val="en-GB"/>
        </w:rPr>
        <w:t>relevant institutions</w:t>
      </w:r>
      <w:r w:rsidR="00003B16" w:rsidRPr="00093005">
        <w:rPr>
          <w:rFonts w:asciiTheme="minorHAnsi" w:hAnsiTheme="minorHAnsi" w:cstheme="minorHAnsi"/>
          <w:bCs/>
          <w:sz w:val="22"/>
          <w:szCs w:val="22"/>
          <w:lang w:val="en-GB"/>
        </w:rPr>
        <w:t>?</w:t>
      </w:r>
    </w:p>
    <w:p w14:paraId="293A904F" w14:textId="34DE6D9C" w:rsidR="00830063" w:rsidRPr="00830063" w:rsidRDefault="00830063" w:rsidP="00830063">
      <w:pPr>
        <w:pStyle w:val="ListParagraph"/>
        <w:numPr>
          <w:ilvl w:val="0"/>
          <w:numId w:val="4"/>
        </w:numPr>
        <w:tabs>
          <w:tab w:val="clear" w:pos="700"/>
        </w:tabs>
        <w:ind w:left="360" w:right="91"/>
        <w:jc w:val="both"/>
        <w:rPr>
          <w:rFonts w:asciiTheme="minorHAnsi" w:hAnsiTheme="minorHAnsi" w:cstheme="minorHAnsi"/>
          <w:bCs/>
          <w:sz w:val="22"/>
          <w:szCs w:val="22"/>
          <w:lang w:val="en-GB"/>
        </w:rPr>
      </w:pPr>
      <w:r w:rsidRPr="00830063">
        <w:rPr>
          <w:rFonts w:asciiTheme="minorHAnsi" w:hAnsiTheme="minorHAnsi" w:cstheme="minorHAnsi"/>
          <w:bCs/>
          <w:sz w:val="22"/>
          <w:szCs w:val="22"/>
          <w:lang w:val="en-GB"/>
        </w:rPr>
        <w:t>How have cross-cutting issues, such as gender, disability, and reaching the most vulnerable children, been effectively taken up?</w:t>
      </w:r>
    </w:p>
    <w:p w14:paraId="225A0543" w14:textId="6B550913" w:rsidR="000E447D" w:rsidRPr="009918A5" w:rsidRDefault="000E447D"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z w:val="22"/>
          <w:szCs w:val="22"/>
          <w:lang w:val="en-GB"/>
        </w:rPr>
      </w:pPr>
      <w:r w:rsidRPr="009918A5">
        <w:rPr>
          <w:rFonts w:asciiTheme="minorHAnsi" w:hAnsiTheme="minorHAnsi" w:cstheme="minorHAnsi"/>
          <w:bCs/>
          <w:sz w:val="22"/>
          <w:szCs w:val="22"/>
          <w:lang w:val="en-GB"/>
        </w:rPr>
        <w:t xml:space="preserve">What </w:t>
      </w:r>
      <w:r w:rsidR="008F6C66" w:rsidRPr="009918A5">
        <w:rPr>
          <w:rFonts w:asciiTheme="minorHAnsi" w:hAnsiTheme="minorHAnsi" w:cstheme="minorHAnsi"/>
          <w:bCs/>
          <w:sz w:val="22"/>
          <w:szCs w:val="22"/>
          <w:lang w:val="en-GB"/>
        </w:rPr>
        <w:t>is</w:t>
      </w:r>
      <w:r w:rsidRPr="009918A5">
        <w:rPr>
          <w:rFonts w:asciiTheme="minorHAnsi" w:hAnsiTheme="minorHAnsi" w:cstheme="minorHAnsi"/>
          <w:bCs/>
          <w:sz w:val="22"/>
          <w:szCs w:val="22"/>
          <w:lang w:val="en-GB"/>
        </w:rPr>
        <w:t xml:space="preserve"> the impact of COVID-19 </w:t>
      </w:r>
      <w:r w:rsidR="008F6C66" w:rsidRPr="009918A5">
        <w:rPr>
          <w:rFonts w:asciiTheme="minorHAnsi" w:hAnsiTheme="minorHAnsi" w:cstheme="minorHAnsi"/>
          <w:bCs/>
          <w:sz w:val="22"/>
          <w:szCs w:val="22"/>
          <w:lang w:val="en-GB"/>
        </w:rPr>
        <w:t>on the project</w:t>
      </w:r>
      <w:r w:rsidR="009918A5" w:rsidRPr="009918A5">
        <w:rPr>
          <w:rFonts w:asciiTheme="minorHAnsi" w:hAnsiTheme="minorHAnsi" w:cstheme="minorHAnsi"/>
          <w:bCs/>
          <w:sz w:val="22"/>
          <w:szCs w:val="22"/>
          <w:lang w:val="en-GB"/>
        </w:rPr>
        <w:t xml:space="preserve"> implementation and how </w:t>
      </w:r>
      <w:r w:rsidR="00043CCE">
        <w:rPr>
          <w:rFonts w:asciiTheme="minorHAnsi" w:hAnsiTheme="minorHAnsi" w:cstheme="minorHAnsi"/>
          <w:bCs/>
          <w:sz w:val="22"/>
          <w:szCs w:val="22"/>
          <w:lang w:val="en-GB"/>
        </w:rPr>
        <w:t xml:space="preserve">the limitations imposed by the pandemic were lifted? </w:t>
      </w:r>
    </w:p>
    <w:p w14:paraId="022C798A" w14:textId="77777777" w:rsidR="00E210B9" w:rsidRPr="00E90D19" w:rsidRDefault="00E210B9" w:rsidP="00E210B9">
      <w:pPr>
        <w:pStyle w:val="ListParagraph"/>
        <w:ind w:left="700"/>
        <w:contextualSpacing w:val="0"/>
        <w:jc w:val="both"/>
        <w:rPr>
          <w:rFonts w:asciiTheme="minorHAnsi" w:hAnsiTheme="minorHAnsi" w:cstheme="minorHAnsi"/>
          <w:bCs/>
          <w:sz w:val="22"/>
          <w:szCs w:val="22"/>
          <w:lang w:val="en-GB"/>
        </w:rPr>
      </w:pPr>
    </w:p>
    <w:p w14:paraId="6C2C1A76" w14:textId="12A4C7EA" w:rsidR="00F81D55" w:rsidRPr="00E90D19" w:rsidRDefault="00F81D55" w:rsidP="008A5E90">
      <w:pPr>
        <w:pStyle w:val="BodyText"/>
        <w:spacing w:after="0"/>
        <w:jc w:val="both"/>
        <w:rPr>
          <w:rFonts w:asciiTheme="minorHAnsi" w:hAnsiTheme="minorHAnsi" w:cstheme="minorHAnsi"/>
          <w:b/>
          <w:bCs/>
          <w:sz w:val="22"/>
          <w:szCs w:val="22"/>
          <w:lang w:val="en-GB"/>
        </w:rPr>
      </w:pPr>
      <w:r w:rsidRPr="00E90D19">
        <w:rPr>
          <w:rFonts w:asciiTheme="minorHAnsi" w:hAnsiTheme="minorHAnsi" w:cstheme="minorHAnsi"/>
          <w:b/>
          <w:bCs/>
          <w:sz w:val="22"/>
          <w:szCs w:val="22"/>
          <w:lang w:val="en-GB"/>
        </w:rPr>
        <w:t xml:space="preserve">Sustainability </w:t>
      </w:r>
    </w:p>
    <w:p w14:paraId="730014C7" w14:textId="361CD0B2" w:rsidR="00F81D55" w:rsidRPr="00E90D19" w:rsidRDefault="00F81D55"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To what extent are the </w:t>
      </w:r>
      <w:r w:rsidR="00443BE7" w:rsidRPr="00E90D19">
        <w:rPr>
          <w:rFonts w:asciiTheme="minorHAnsi" w:hAnsiTheme="minorHAnsi" w:cstheme="minorHAnsi"/>
          <w:bCs/>
          <w:sz w:val="22"/>
          <w:szCs w:val="22"/>
          <w:lang w:val="en-GB"/>
        </w:rPr>
        <w:t>p</w:t>
      </w:r>
      <w:r w:rsidR="000D19AF">
        <w:rPr>
          <w:rFonts w:asciiTheme="minorHAnsi" w:hAnsiTheme="minorHAnsi" w:cstheme="minorHAnsi"/>
          <w:bCs/>
          <w:sz w:val="22"/>
          <w:szCs w:val="22"/>
          <w:lang w:val="en-GB"/>
        </w:rPr>
        <w:t>roject</w:t>
      </w:r>
      <w:r w:rsidR="00443BE7" w:rsidRPr="00E90D19">
        <w:rPr>
          <w:rFonts w:asciiTheme="minorHAnsi" w:hAnsiTheme="minorHAnsi" w:cstheme="minorHAnsi"/>
          <w:bCs/>
          <w:sz w:val="22"/>
          <w:szCs w:val="22"/>
          <w:lang w:val="en-GB"/>
        </w:rPr>
        <w:t xml:space="preserve"> </w:t>
      </w:r>
      <w:r w:rsidR="00C82AC7">
        <w:rPr>
          <w:rFonts w:asciiTheme="minorHAnsi" w:hAnsiTheme="minorHAnsi" w:cstheme="minorHAnsi"/>
          <w:bCs/>
          <w:sz w:val="22"/>
          <w:szCs w:val="22"/>
          <w:lang w:val="en-GB"/>
        </w:rPr>
        <w:t xml:space="preserve">outcomes and </w:t>
      </w:r>
      <w:r w:rsidR="008960EB">
        <w:rPr>
          <w:rFonts w:asciiTheme="minorHAnsi" w:hAnsiTheme="minorHAnsi" w:cstheme="minorHAnsi"/>
          <w:bCs/>
          <w:sz w:val="22"/>
          <w:szCs w:val="22"/>
          <w:lang w:val="en-GB"/>
        </w:rPr>
        <w:t>outputs</w:t>
      </w:r>
      <w:r w:rsidRPr="00E90D19">
        <w:rPr>
          <w:rFonts w:asciiTheme="minorHAnsi" w:hAnsiTheme="minorHAnsi" w:cstheme="minorHAnsi"/>
          <w:bCs/>
          <w:sz w:val="22"/>
          <w:szCs w:val="22"/>
          <w:lang w:val="en-GB"/>
        </w:rPr>
        <w:t xml:space="preserve"> sustainable? How could </w:t>
      </w:r>
      <w:r w:rsidR="00EA673E">
        <w:rPr>
          <w:rFonts w:asciiTheme="minorHAnsi" w:hAnsiTheme="minorHAnsi" w:cstheme="minorHAnsi"/>
          <w:bCs/>
          <w:sz w:val="22"/>
          <w:szCs w:val="22"/>
          <w:lang w:val="en-GB"/>
        </w:rPr>
        <w:t>project</w:t>
      </w:r>
      <w:r w:rsidR="00443BE7" w:rsidRPr="00E90D19">
        <w:rPr>
          <w:rFonts w:asciiTheme="minorHAnsi" w:hAnsiTheme="minorHAnsi" w:cstheme="minorHAnsi"/>
          <w:bCs/>
          <w:sz w:val="22"/>
          <w:szCs w:val="22"/>
          <w:lang w:val="en-GB"/>
        </w:rPr>
        <w:t xml:space="preserve"> </w:t>
      </w:r>
      <w:r w:rsidRPr="00E90D19">
        <w:rPr>
          <w:rFonts w:asciiTheme="minorHAnsi" w:hAnsiTheme="minorHAnsi" w:cstheme="minorHAnsi"/>
          <w:bCs/>
          <w:sz w:val="22"/>
          <w:szCs w:val="22"/>
          <w:lang w:val="en-GB"/>
        </w:rPr>
        <w:t xml:space="preserve">results be further sustainably projected and expanded, having in mind the potential future contribution of </w:t>
      </w:r>
      <w:r w:rsidR="000D19AF">
        <w:rPr>
          <w:rFonts w:asciiTheme="minorHAnsi" w:hAnsiTheme="minorHAnsi" w:cstheme="minorHAnsi"/>
          <w:bCs/>
          <w:sz w:val="22"/>
          <w:szCs w:val="22"/>
          <w:lang w:val="en-GB"/>
        </w:rPr>
        <w:t xml:space="preserve">financing </w:t>
      </w:r>
      <w:r w:rsidR="00302A9B" w:rsidRPr="00E90D19">
        <w:rPr>
          <w:rFonts w:asciiTheme="minorHAnsi" w:hAnsiTheme="minorHAnsi" w:cstheme="minorHAnsi"/>
          <w:bCs/>
          <w:sz w:val="22"/>
          <w:szCs w:val="22"/>
          <w:lang w:val="en-GB"/>
        </w:rPr>
        <w:t>mechanism for</w:t>
      </w:r>
      <w:r w:rsidR="000D19AF">
        <w:rPr>
          <w:rFonts w:asciiTheme="minorHAnsi" w:hAnsiTheme="minorHAnsi" w:cstheme="minorHAnsi"/>
          <w:bCs/>
          <w:sz w:val="22"/>
          <w:szCs w:val="22"/>
          <w:lang w:val="en-GB"/>
        </w:rPr>
        <w:t xml:space="preserve"> </w:t>
      </w:r>
      <w:r w:rsidR="000E6B3C">
        <w:rPr>
          <w:rFonts w:asciiTheme="minorHAnsi" w:hAnsiTheme="minorHAnsi" w:cstheme="minorHAnsi"/>
          <w:bCs/>
          <w:sz w:val="22"/>
          <w:szCs w:val="22"/>
          <w:lang w:val="en-GB"/>
        </w:rPr>
        <w:t>improvement of energy efficiency</w:t>
      </w:r>
      <w:r w:rsidRPr="00E90D19">
        <w:rPr>
          <w:rFonts w:asciiTheme="minorHAnsi" w:hAnsiTheme="minorHAnsi" w:cstheme="minorHAnsi"/>
          <w:bCs/>
          <w:sz w:val="22"/>
          <w:szCs w:val="22"/>
          <w:lang w:val="en-GB"/>
        </w:rPr>
        <w:t>?</w:t>
      </w:r>
    </w:p>
    <w:p w14:paraId="652A167E" w14:textId="0239F785" w:rsidR="00F81D55" w:rsidRPr="00093005" w:rsidRDefault="00F81D55"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z w:val="22"/>
          <w:szCs w:val="22"/>
          <w:lang w:val="en-GB"/>
        </w:rPr>
      </w:pPr>
      <w:r w:rsidRPr="00093005">
        <w:rPr>
          <w:rFonts w:asciiTheme="minorHAnsi" w:hAnsiTheme="minorHAnsi" w:cstheme="minorHAnsi"/>
          <w:bCs/>
          <w:sz w:val="22"/>
          <w:szCs w:val="22"/>
          <w:lang w:val="en-GB"/>
        </w:rPr>
        <w:t xml:space="preserve">To what extent has the </w:t>
      </w:r>
      <w:r w:rsidR="00186164" w:rsidRPr="00093005">
        <w:rPr>
          <w:rFonts w:asciiTheme="minorHAnsi" w:hAnsiTheme="minorHAnsi" w:cstheme="minorHAnsi"/>
          <w:bCs/>
          <w:sz w:val="22"/>
          <w:szCs w:val="22"/>
          <w:lang w:val="en-GB"/>
        </w:rPr>
        <w:t>pro</w:t>
      </w:r>
      <w:r w:rsidR="000D19AF" w:rsidRPr="00093005">
        <w:rPr>
          <w:rFonts w:asciiTheme="minorHAnsi" w:hAnsiTheme="minorHAnsi" w:cstheme="minorHAnsi"/>
          <w:bCs/>
          <w:sz w:val="22"/>
          <w:szCs w:val="22"/>
          <w:lang w:val="en-GB"/>
        </w:rPr>
        <w:t>ject</w:t>
      </w:r>
      <w:r w:rsidR="00186164" w:rsidRPr="00093005">
        <w:rPr>
          <w:rFonts w:asciiTheme="minorHAnsi" w:hAnsiTheme="minorHAnsi" w:cstheme="minorHAnsi"/>
          <w:bCs/>
          <w:sz w:val="22"/>
          <w:szCs w:val="22"/>
          <w:lang w:val="en-GB"/>
        </w:rPr>
        <w:t xml:space="preserve"> </w:t>
      </w:r>
      <w:r w:rsidRPr="00093005">
        <w:rPr>
          <w:rFonts w:asciiTheme="minorHAnsi" w:hAnsiTheme="minorHAnsi" w:cstheme="minorHAnsi"/>
          <w:bCs/>
          <w:sz w:val="22"/>
          <w:szCs w:val="22"/>
          <w:lang w:val="en-GB"/>
        </w:rPr>
        <w:t xml:space="preserve">approach (intervention strategy) managed to create ownership of the key national stakeholders? </w:t>
      </w:r>
    </w:p>
    <w:p w14:paraId="1AADD7E3" w14:textId="271D6892" w:rsidR="00F81D55" w:rsidRPr="00E90D19" w:rsidRDefault="00F81D55"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 xml:space="preserve">To what extent have the capacities of </w:t>
      </w:r>
      <w:r w:rsidR="000D19AF">
        <w:rPr>
          <w:rFonts w:asciiTheme="minorHAnsi" w:hAnsiTheme="minorHAnsi" w:cstheme="minorHAnsi"/>
          <w:bCs/>
          <w:sz w:val="22"/>
          <w:szCs w:val="22"/>
          <w:lang w:val="en-GB"/>
        </w:rPr>
        <w:t>relevant government institutions</w:t>
      </w:r>
      <w:r w:rsidR="005D5683" w:rsidRPr="00E90D19">
        <w:rPr>
          <w:rFonts w:asciiTheme="minorHAnsi" w:hAnsiTheme="minorHAnsi" w:cstheme="minorHAnsi"/>
          <w:bCs/>
          <w:sz w:val="22"/>
          <w:szCs w:val="22"/>
          <w:lang w:val="en-GB"/>
        </w:rPr>
        <w:t xml:space="preserve"> been </w:t>
      </w:r>
      <w:r w:rsidRPr="00E90D19">
        <w:rPr>
          <w:rFonts w:asciiTheme="minorHAnsi" w:hAnsiTheme="minorHAnsi" w:cstheme="minorHAnsi"/>
          <w:bCs/>
          <w:sz w:val="22"/>
          <w:szCs w:val="22"/>
          <w:lang w:val="en-GB"/>
        </w:rPr>
        <w:t>strengthened</w:t>
      </w:r>
      <w:r w:rsidR="008878C2" w:rsidRPr="00E90D19">
        <w:rPr>
          <w:rFonts w:asciiTheme="minorHAnsi" w:hAnsiTheme="minorHAnsi" w:cstheme="minorHAnsi"/>
          <w:bCs/>
          <w:sz w:val="22"/>
          <w:szCs w:val="22"/>
          <w:lang w:val="en-GB"/>
        </w:rPr>
        <w:t xml:space="preserve"> to sustain the results of the </w:t>
      </w:r>
      <w:r w:rsidR="00186164" w:rsidRPr="00E90D19">
        <w:rPr>
          <w:rFonts w:asciiTheme="minorHAnsi" w:hAnsiTheme="minorHAnsi" w:cstheme="minorHAnsi"/>
          <w:bCs/>
          <w:sz w:val="22"/>
          <w:szCs w:val="22"/>
          <w:lang w:val="en-GB"/>
        </w:rPr>
        <w:t>p</w:t>
      </w:r>
      <w:r w:rsidR="008878C2" w:rsidRPr="00E90D19">
        <w:rPr>
          <w:rFonts w:asciiTheme="minorHAnsi" w:hAnsiTheme="minorHAnsi" w:cstheme="minorHAnsi"/>
          <w:bCs/>
          <w:sz w:val="22"/>
          <w:szCs w:val="22"/>
          <w:lang w:val="en-GB"/>
        </w:rPr>
        <w:t>ro</w:t>
      </w:r>
      <w:r w:rsidR="000D19AF">
        <w:rPr>
          <w:rFonts w:asciiTheme="minorHAnsi" w:hAnsiTheme="minorHAnsi" w:cstheme="minorHAnsi"/>
          <w:bCs/>
          <w:sz w:val="22"/>
          <w:szCs w:val="22"/>
          <w:lang w:val="en-GB"/>
        </w:rPr>
        <w:t>ject</w:t>
      </w:r>
      <w:r w:rsidRPr="00E90D19">
        <w:rPr>
          <w:rFonts w:asciiTheme="minorHAnsi" w:hAnsiTheme="minorHAnsi" w:cstheme="minorHAnsi"/>
          <w:bCs/>
          <w:sz w:val="22"/>
          <w:szCs w:val="22"/>
          <w:lang w:val="en-GB"/>
        </w:rPr>
        <w:t>? Which are, in this regard, challenges to overcome or potentials to be unlocked in the future?</w:t>
      </w:r>
    </w:p>
    <w:p w14:paraId="1A3FD976" w14:textId="28E2452B" w:rsidR="00F81D55" w:rsidRDefault="00F81D55"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What would be directions to expand positive effects of the pro</w:t>
      </w:r>
      <w:r w:rsidR="00030D5D">
        <w:rPr>
          <w:rFonts w:asciiTheme="minorHAnsi" w:hAnsiTheme="minorHAnsi" w:cstheme="minorHAnsi"/>
          <w:bCs/>
          <w:sz w:val="22"/>
          <w:szCs w:val="22"/>
          <w:lang w:val="en-GB"/>
        </w:rPr>
        <w:t>ject</w:t>
      </w:r>
      <w:r w:rsidRPr="00E90D19">
        <w:rPr>
          <w:rFonts w:asciiTheme="minorHAnsi" w:hAnsiTheme="minorHAnsi" w:cstheme="minorHAnsi"/>
          <w:bCs/>
          <w:sz w:val="22"/>
          <w:szCs w:val="22"/>
          <w:lang w:val="en-GB"/>
        </w:rPr>
        <w:t xml:space="preserve">’s concept </w:t>
      </w:r>
      <w:proofErr w:type="gramStart"/>
      <w:r w:rsidRPr="00E90D19">
        <w:rPr>
          <w:rFonts w:asciiTheme="minorHAnsi" w:hAnsiTheme="minorHAnsi" w:cstheme="minorHAnsi"/>
          <w:bCs/>
          <w:sz w:val="22"/>
          <w:szCs w:val="22"/>
          <w:lang w:val="en-GB"/>
        </w:rPr>
        <w:t>in the area of</w:t>
      </w:r>
      <w:proofErr w:type="gramEnd"/>
      <w:r w:rsidR="00030D5D">
        <w:rPr>
          <w:rFonts w:asciiTheme="minorHAnsi" w:hAnsiTheme="minorHAnsi" w:cstheme="minorHAnsi"/>
          <w:bCs/>
          <w:sz w:val="22"/>
          <w:szCs w:val="22"/>
          <w:lang w:val="en-GB"/>
        </w:rPr>
        <w:t xml:space="preserve"> inclusive public</w:t>
      </w:r>
      <w:r w:rsidRPr="00E90D19">
        <w:rPr>
          <w:rFonts w:asciiTheme="minorHAnsi" w:hAnsiTheme="minorHAnsi" w:cstheme="minorHAnsi"/>
          <w:bCs/>
          <w:sz w:val="22"/>
          <w:szCs w:val="22"/>
          <w:lang w:val="en-GB"/>
        </w:rPr>
        <w:t xml:space="preserve"> </w:t>
      </w:r>
      <w:r w:rsidR="00AC5A95" w:rsidRPr="00E90D19">
        <w:rPr>
          <w:rFonts w:asciiTheme="minorHAnsi" w:hAnsiTheme="minorHAnsi" w:cstheme="minorHAnsi"/>
          <w:bCs/>
          <w:sz w:val="22"/>
          <w:szCs w:val="22"/>
          <w:lang w:val="en-GB"/>
        </w:rPr>
        <w:t xml:space="preserve">services, </w:t>
      </w:r>
      <w:r w:rsidRPr="00E90D19">
        <w:rPr>
          <w:rFonts w:asciiTheme="minorHAnsi" w:hAnsiTheme="minorHAnsi" w:cstheme="minorHAnsi"/>
          <w:bCs/>
          <w:sz w:val="22"/>
          <w:szCs w:val="22"/>
          <w:lang w:val="en-GB"/>
        </w:rPr>
        <w:t xml:space="preserve">and gender equality in the future? </w:t>
      </w:r>
    </w:p>
    <w:p w14:paraId="0B844862" w14:textId="76307DE0" w:rsidR="00B2280D" w:rsidRPr="00E90D19" w:rsidRDefault="00B2280D"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z w:val="22"/>
          <w:szCs w:val="22"/>
          <w:lang w:val="en-GB"/>
        </w:rPr>
      </w:pPr>
      <w:r w:rsidRPr="00B2280D">
        <w:rPr>
          <w:rFonts w:asciiTheme="minorHAnsi" w:hAnsiTheme="minorHAnsi" w:cstheme="minorHAnsi"/>
          <w:bCs/>
          <w:sz w:val="22"/>
          <w:szCs w:val="22"/>
          <w:lang w:val="en-GB"/>
        </w:rPr>
        <w:t xml:space="preserve">At this stage of </w:t>
      </w:r>
      <w:r w:rsidR="00C82AC7">
        <w:rPr>
          <w:rFonts w:asciiTheme="minorHAnsi" w:hAnsiTheme="minorHAnsi" w:cstheme="minorHAnsi"/>
          <w:bCs/>
          <w:sz w:val="22"/>
          <w:szCs w:val="22"/>
          <w:lang w:val="en-GB"/>
        </w:rPr>
        <w:t>p</w:t>
      </w:r>
      <w:r w:rsidRPr="00B2280D">
        <w:rPr>
          <w:rFonts w:asciiTheme="minorHAnsi" w:hAnsiTheme="minorHAnsi" w:cstheme="minorHAnsi"/>
          <w:bCs/>
          <w:sz w:val="22"/>
          <w:szCs w:val="22"/>
          <w:lang w:val="en-GB"/>
        </w:rPr>
        <w:t>roject implementation, what could be possible after-</w:t>
      </w:r>
      <w:r w:rsidR="007F2147">
        <w:rPr>
          <w:rFonts w:asciiTheme="minorHAnsi" w:hAnsiTheme="minorHAnsi" w:cstheme="minorHAnsi"/>
          <w:bCs/>
          <w:sz w:val="22"/>
          <w:szCs w:val="22"/>
          <w:lang w:val="en-GB"/>
        </w:rPr>
        <w:t>p</w:t>
      </w:r>
      <w:r w:rsidRPr="00B2280D">
        <w:rPr>
          <w:rFonts w:asciiTheme="minorHAnsi" w:hAnsiTheme="minorHAnsi" w:cstheme="minorHAnsi"/>
          <w:bCs/>
          <w:sz w:val="22"/>
          <w:szCs w:val="22"/>
          <w:lang w:val="en-GB"/>
        </w:rPr>
        <w:t xml:space="preserve">roject priority interventions and general recommendations, which could further ensure sustainability and scaling up of </w:t>
      </w:r>
      <w:r w:rsidR="002A3394">
        <w:rPr>
          <w:rFonts w:asciiTheme="minorHAnsi" w:hAnsiTheme="minorHAnsi" w:cstheme="minorHAnsi"/>
          <w:bCs/>
          <w:sz w:val="22"/>
          <w:szCs w:val="22"/>
          <w:lang w:val="en-GB"/>
        </w:rPr>
        <w:t>p</w:t>
      </w:r>
      <w:r w:rsidRPr="00B2280D">
        <w:rPr>
          <w:rFonts w:asciiTheme="minorHAnsi" w:hAnsiTheme="minorHAnsi" w:cstheme="minorHAnsi"/>
          <w:bCs/>
          <w:sz w:val="22"/>
          <w:szCs w:val="22"/>
          <w:lang w:val="en-GB"/>
        </w:rPr>
        <w:t>roject’s achievements?</w:t>
      </w:r>
    </w:p>
    <w:p w14:paraId="216A1596" w14:textId="1F31BF42" w:rsidR="00F81D55" w:rsidRDefault="00F81D55" w:rsidP="005124F0">
      <w:pPr>
        <w:pStyle w:val="ListParagraph"/>
        <w:numPr>
          <w:ilvl w:val="0"/>
          <w:numId w:val="4"/>
        </w:numPr>
        <w:tabs>
          <w:tab w:val="clear" w:pos="700"/>
          <w:tab w:val="num" w:pos="340"/>
        </w:tabs>
        <w:ind w:left="340" w:right="91"/>
        <w:contextualSpacing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lastRenderedPageBreak/>
        <w:t xml:space="preserve">What </w:t>
      </w:r>
      <w:r w:rsidR="00BB2D83" w:rsidRPr="00E90D19">
        <w:rPr>
          <w:rFonts w:asciiTheme="minorHAnsi" w:hAnsiTheme="minorHAnsi" w:cstheme="minorHAnsi"/>
          <w:bCs/>
          <w:sz w:val="22"/>
          <w:szCs w:val="22"/>
          <w:lang w:val="en-GB"/>
        </w:rPr>
        <w:t>would be future</w:t>
      </w:r>
      <w:r w:rsidRPr="00E90D19">
        <w:rPr>
          <w:rFonts w:asciiTheme="minorHAnsi" w:hAnsiTheme="minorHAnsi" w:cstheme="minorHAnsi"/>
          <w:bCs/>
          <w:sz w:val="22"/>
          <w:szCs w:val="22"/>
          <w:lang w:val="en-GB"/>
        </w:rPr>
        <w:t xml:space="preserve"> priority interventions </w:t>
      </w:r>
      <w:r w:rsidR="001C686C" w:rsidRPr="00E90D19">
        <w:rPr>
          <w:rFonts w:asciiTheme="minorHAnsi" w:hAnsiTheme="minorHAnsi" w:cstheme="minorHAnsi"/>
          <w:bCs/>
          <w:sz w:val="22"/>
          <w:szCs w:val="22"/>
          <w:lang w:val="en-GB"/>
        </w:rPr>
        <w:t>to</w:t>
      </w:r>
      <w:r w:rsidRPr="00E90D19">
        <w:rPr>
          <w:rFonts w:asciiTheme="minorHAnsi" w:hAnsiTheme="minorHAnsi" w:cstheme="minorHAnsi"/>
          <w:bCs/>
          <w:sz w:val="22"/>
          <w:szCs w:val="22"/>
          <w:lang w:val="en-GB"/>
        </w:rPr>
        <w:t xml:space="preserve"> ensure long</w:t>
      </w:r>
      <w:r w:rsidR="00186164" w:rsidRPr="00E90D19">
        <w:rPr>
          <w:rFonts w:asciiTheme="minorHAnsi" w:hAnsiTheme="minorHAnsi" w:cstheme="minorHAnsi"/>
          <w:bCs/>
          <w:sz w:val="22"/>
          <w:szCs w:val="22"/>
          <w:lang w:val="en-GB"/>
        </w:rPr>
        <w:t>-</w:t>
      </w:r>
      <w:r w:rsidRPr="00E90D19">
        <w:rPr>
          <w:rFonts w:asciiTheme="minorHAnsi" w:hAnsiTheme="minorHAnsi" w:cstheme="minorHAnsi"/>
          <w:bCs/>
          <w:sz w:val="22"/>
          <w:szCs w:val="22"/>
          <w:lang w:val="en-GB"/>
        </w:rPr>
        <w:t xml:space="preserve">term sustainability of the </w:t>
      </w:r>
      <w:r w:rsidR="00186164" w:rsidRPr="00E90D19">
        <w:rPr>
          <w:rFonts w:asciiTheme="minorHAnsi" w:hAnsiTheme="minorHAnsi" w:cstheme="minorHAnsi"/>
          <w:bCs/>
          <w:sz w:val="22"/>
          <w:szCs w:val="22"/>
          <w:lang w:val="en-GB"/>
        </w:rPr>
        <w:t>pro</w:t>
      </w:r>
      <w:r w:rsidR="00030D5D">
        <w:rPr>
          <w:rFonts w:asciiTheme="minorHAnsi" w:hAnsiTheme="minorHAnsi" w:cstheme="minorHAnsi"/>
          <w:bCs/>
          <w:sz w:val="22"/>
          <w:szCs w:val="22"/>
          <w:lang w:val="en-GB"/>
        </w:rPr>
        <w:t>ject</w:t>
      </w:r>
      <w:r w:rsidRPr="00E90D19">
        <w:rPr>
          <w:rFonts w:asciiTheme="minorHAnsi" w:hAnsiTheme="minorHAnsi" w:cstheme="minorHAnsi"/>
          <w:bCs/>
          <w:sz w:val="22"/>
          <w:szCs w:val="22"/>
          <w:lang w:val="en-GB"/>
        </w:rPr>
        <w:t xml:space="preserve">’s achievements and contribute to further development </w:t>
      </w:r>
      <w:r w:rsidRPr="00093005">
        <w:rPr>
          <w:rFonts w:asciiTheme="minorHAnsi" w:hAnsiTheme="minorHAnsi" w:cstheme="minorHAnsi"/>
          <w:bCs/>
          <w:sz w:val="22"/>
          <w:szCs w:val="22"/>
          <w:lang w:val="en-GB"/>
        </w:rPr>
        <w:t>of</w:t>
      </w:r>
      <w:r w:rsidR="00030D5D" w:rsidRPr="00093005">
        <w:rPr>
          <w:rFonts w:asciiTheme="minorHAnsi" w:hAnsiTheme="minorHAnsi" w:cstheme="minorHAnsi"/>
          <w:bCs/>
          <w:sz w:val="22"/>
          <w:szCs w:val="22"/>
          <w:lang w:val="en-GB"/>
        </w:rPr>
        <w:t xml:space="preserve"> </w:t>
      </w:r>
      <w:r w:rsidR="000E6B3C" w:rsidRPr="00093005">
        <w:rPr>
          <w:rFonts w:asciiTheme="minorHAnsi" w:hAnsiTheme="minorHAnsi" w:cstheme="minorHAnsi"/>
          <w:bCs/>
          <w:sz w:val="22"/>
          <w:szCs w:val="22"/>
          <w:lang w:val="en-GB"/>
        </w:rPr>
        <w:t>energy management and energy efficiency</w:t>
      </w:r>
      <w:r w:rsidR="006A44A3" w:rsidRPr="00093005">
        <w:rPr>
          <w:rFonts w:asciiTheme="minorHAnsi" w:hAnsiTheme="minorHAnsi" w:cstheme="minorHAnsi"/>
          <w:bCs/>
          <w:sz w:val="22"/>
          <w:szCs w:val="22"/>
          <w:lang w:val="en-GB"/>
        </w:rPr>
        <w:t>, having in mind</w:t>
      </w:r>
      <w:r w:rsidR="0041618C" w:rsidRPr="00093005">
        <w:rPr>
          <w:rFonts w:asciiTheme="minorHAnsi" w:hAnsiTheme="minorHAnsi" w:cstheme="minorHAnsi"/>
          <w:bCs/>
          <w:sz w:val="22"/>
          <w:szCs w:val="22"/>
          <w:lang w:val="en-GB"/>
        </w:rPr>
        <w:t xml:space="preserve"> the</w:t>
      </w:r>
      <w:r w:rsidR="006A44A3" w:rsidRPr="00093005">
        <w:rPr>
          <w:rFonts w:asciiTheme="minorHAnsi" w:hAnsiTheme="minorHAnsi" w:cstheme="minorHAnsi"/>
          <w:bCs/>
          <w:sz w:val="22"/>
          <w:szCs w:val="22"/>
          <w:lang w:val="en-GB"/>
        </w:rPr>
        <w:t xml:space="preserve"> current </w:t>
      </w:r>
      <w:r w:rsidR="0041618C" w:rsidRPr="00093005">
        <w:rPr>
          <w:rFonts w:asciiTheme="minorHAnsi" w:hAnsiTheme="minorHAnsi" w:cstheme="minorHAnsi"/>
          <w:bCs/>
          <w:sz w:val="22"/>
          <w:szCs w:val="22"/>
          <w:lang w:val="en-GB"/>
        </w:rPr>
        <w:t>COVI</w:t>
      </w:r>
      <w:r w:rsidR="000E6B3C" w:rsidRPr="00093005">
        <w:rPr>
          <w:rFonts w:asciiTheme="minorHAnsi" w:hAnsiTheme="minorHAnsi" w:cstheme="minorHAnsi"/>
          <w:bCs/>
          <w:sz w:val="22"/>
          <w:szCs w:val="22"/>
          <w:lang w:val="en-GB"/>
        </w:rPr>
        <w:t>D</w:t>
      </w:r>
      <w:r w:rsidR="0041618C" w:rsidRPr="00093005">
        <w:rPr>
          <w:rFonts w:asciiTheme="minorHAnsi" w:hAnsiTheme="minorHAnsi" w:cstheme="minorHAnsi"/>
          <w:bCs/>
          <w:sz w:val="22"/>
          <w:szCs w:val="22"/>
          <w:lang w:val="en-GB"/>
        </w:rPr>
        <w:t xml:space="preserve">- 19 </w:t>
      </w:r>
      <w:r w:rsidR="001B7C0B">
        <w:rPr>
          <w:rFonts w:asciiTheme="minorHAnsi" w:hAnsiTheme="minorHAnsi" w:cstheme="minorHAnsi"/>
          <w:bCs/>
          <w:sz w:val="22"/>
          <w:szCs w:val="22"/>
          <w:lang w:val="en-GB"/>
        </w:rPr>
        <w:t>circumstances</w:t>
      </w:r>
      <w:r w:rsidR="0026373D" w:rsidRPr="00093005">
        <w:rPr>
          <w:rFonts w:asciiTheme="minorHAnsi" w:hAnsiTheme="minorHAnsi" w:cstheme="minorHAnsi"/>
          <w:bCs/>
          <w:sz w:val="22"/>
          <w:szCs w:val="22"/>
          <w:lang w:val="en-GB"/>
        </w:rPr>
        <w:t>?</w:t>
      </w:r>
    </w:p>
    <w:p w14:paraId="52831367" w14:textId="77777777" w:rsidR="001B7C0B" w:rsidRDefault="001B7C0B" w:rsidP="001B7C0B">
      <w:pPr>
        <w:pStyle w:val="ListParagraph"/>
        <w:ind w:left="340" w:right="91"/>
        <w:contextualSpacing w:val="0"/>
        <w:jc w:val="both"/>
        <w:rPr>
          <w:rFonts w:asciiTheme="minorHAnsi" w:hAnsiTheme="minorHAnsi" w:cstheme="minorHAnsi"/>
          <w:bCs/>
          <w:sz w:val="22"/>
          <w:szCs w:val="22"/>
          <w:lang w:val="en-GB"/>
        </w:rPr>
      </w:pPr>
    </w:p>
    <w:p w14:paraId="215EA93A" w14:textId="77777777" w:rsidR="00B94D62" w:rsidRDefault="00B94D62" w:rsidP="00B94D62">
      <w:pPr>
        <w:ind w:right="91"/>
        <w:jc w:val="both"/>
        <w:rPr>
          <w:rFonts w:asciiTheme="minorHAnsi" w:hAnsiTheme="minorHAnsi" w:cstheme="minorHAnsi"/>
          <w:bCs/>
          <w:sz w:val="22"/>
          <w:szCs w:val="22"/>
          <w:lang w:val="en-GB"/>
        </w:rPr>
      </w:pPr>
      <w:r>
        <w:rPr>
          <w:rFonts w:asciiTheme="minorHAnsi" w:hAnsiTheme="minorHAnsi" w:cstheme="minorHAnsi"/>
          <w:b/>
          <w:sz w:val="22"/>
          <w:szCs w:val="22"/>
          <w:lang w:val="en-GB"/>
        </w:rPr>
        <w:t>Coherence</w:t>
      </w:r>
    </w:p>
    <w:p w14:paraId="478EE4AC" w14:textId="0A7F0593" w:rsidR="00B94D62" w:rsidRDefault="00B94D62" w:rsidP="004C60AC">
      <w:pPr>
        <w:pStyle w:val="ListParagraph"/>
        <w:numPr>
          <w:ilvl w:val="0"/>
          <w:numId w:val="4"/>
        </w:numPr>
        <w:tabs>
          <w:tab w:val="clear" w:pos="700"/>
          <w:tab w:val="num" w:pos="520"/>
        </w:tabs>
        <w:ind w:left="360" w:right="91"/>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How effective was the </w:t>
      </w:r>
      <w:r w:rsidR="00EA673E">
        <w:rPr>
          <w:rFonts w:asciiTheme="minorHAnsi" w:hAnsiTheme="minorHAnsi" w:cstheme="minorHAnsi"/>
          <w:bCs/>
          <w:sz w:val="22"/>
          <w:szCs w:val="22"/>
          <w:lang w:val="en-GB"/>
        </w:rPr>
        <w:t>project</w:t>
      </w:r>
      <w:r>
        <w:rPr>
          <w:rFonts w:asciiTheme="minorHAnsi" w:hAnsiTheme="minorHAnsi" w:cstheme="minorHAnsi"/>
          <w:bCs/>
          <w:sz w:val="22"/>
          <w:szCs w:val="22"/>
          <w:lang w:val="en-GB"/>
        </w:rPr>
        <w:t xml:space="preserve">’s interaction with other complementary projects, specifically other initiatives funded by the Government of Sweden </w:t>
      </w:r>
      <w:proofErr w:type="gramStart"/>
      <w:r>
        <w:rPr>
          <w:rFonts w:asciiTheme="minorHAnsi" w:hAnsiTheme="minorHAnsi" w:cstheme="minorHAnsi"/>
          <w:bCs/>
          <w:sz w:val="22"/>
          <w:szCs w:val="22"/>
          <w:lang w:val="en-GB"/>
        </w:rPr>
        <w:t>in order to</w:t>
      </w:r>
      <w:proofErr w:type="gramEnd"/>
      <w:r>
        <w:rPr>
          <w:rFonts w:asciiTheme="minorHAnsi" w:hAnsiTheme="minorHAnsi" w:cstheme="minorHAnsi"/>
          <w:bCs/>
          <w:sz w:val="22"/>
          <w:szCs w:val="22"/>
          <w:lang w:val="en-GB"/>
        </w:rPr>
        <w:t xml:space="preserve"> trigger synergies maximizing development results?</w:t>
      </w:r>
    </w:p>
    <w:p w14:paraId="699F5A78" w14:textId="77777777" w:rsidR="00B94D62" w:rsidRPr="00093005" w:rsidRDefault="00B94D62" w:rsidP="004C60AC">
      <w:pPr>
        <w:pStyle w:val="ListParagraph"/>
        <w:ind w:left="340" w:right="91"/>
        <w:contextualSpacing w:val="0"/>
        <w:jc w:val="both"/>
        <w:rPr>
          <w:rFonts w:asciiTheme="minorHAnsi" w:hAnsiTheme="minorHAnsi" w:cstheme="minorHAnsi"/>
          <w:bCs/>
          <w:sz w:val="22"/>
          <w:szCs w:val="22"/>
          <w:lang w:val="en-GB"/>
        </w:rPr>
      </w:pPr>
    </w:p>
    <w:p w14:paraId="45D4C85E" w14:textId="12F90040" w:rsidR="00B70640" w:rsidRPr="00165645" w:rsidRDefault="00B70640" w:rsidP="00165645">
      <w:pPr>
        <w:jc w:val="both"/>
        <w:rPr>
          <w:rFonts w:asciiTheme="minorHAnsi" w:hAnsiTheme="minorHAnsi" w:cstheme="minorHAnsi"/>
          <w:bCs/>
          <w:lang w:val="en-GB"/>
        </w:rPr>
      </w:pPr>
    </w:p>
    <w:p w14:paraId="7FACA5F9" w14:textId="77777777" w:rsidR="00165645" w:rsidRPr="004C60AC" w:rsidRDefault="00165645" w:rsidP="00165645">
      <w:pPr>
        <w:spacing w:after="200" w:line="276" w:lineRule="auto"/>
        <w:jc w:val="both"/>
        <w:rPr>
          <w:rFonts w:asciiTheme="minorHAnsi" w:hAnsiTheme="minorHAnsi" w:cstheme="minorHAnsi"/>
          <w:b/>
          <w:bCs/>
          <w:sz w:val="22"/>
          <w:szCs w:val="22"/>
        </w:rPr>
      </w:pPr>
      <w:r w:rsidRPr="004C60AC">
        <w:rPr>
          <w:rFonts w:asciiTheme="minorHAnsi" w:hAnsiTheme="minorHAnsi" w:cstheme="minorHAnsi"/>
          <w:b/>
          <w:bCs/>
          <w:sz w:val="22"/>
          <w:szCs w:val="22"/>
        </w:rPr>
        <w:t>The evaluation shall further assess:</w:t>
      </w:r>
    </w:p>
    <w:p w14:paraId="1D6850A6" w14:textId="236D6285" w:rsidR="00165645" w:rsidRPr="00165645" w:rsidRDefault="00165645" w:rsidP="00BA75C2">
      <w:pPr>
        <w:numPr>
          <w:ilvl w:val="0"/>
          <w:numId w:val="17"/>
        </w:numPr>
        <w:tabs>
          <w:tab w:val="left" w:pos="630"/>
        </w:tabs>
        <w:spacing w:line="276" w:lineRule="auto"/>
        <w:ind w:left="360"/>
        <w:jc w:val="both"/>
        <w:rPr>
          <w:rFonts w:asciiTheme="minorHAnsi" w:hAnsiTheme="minorHAnsi" w:cstheme="minorHAnsi"/>
          <w:bCs/>
          <w:sz w:val="22"/>
          <w:szCs w:val="22"/>
          <w:lang w:val="en-GB"/>
        </w:rPr>
      </w:pPr>
      <w:r w:rsidRPr="00165645">
        <w:rPr>
          <w:rFonts w:asciiTheme="minorHAnsi" w:hAnsiTheme="minorHAnsi" w:cstheme="minorHAnsi"/>
          <w:bCs/>
          <w:sz w:val="22"/>
          <w:szCs w:val="22"/>
          <w:lang w:val="en-GB"/>
        </w:rPr>
        <w:t xml:space="preserve">If the </w:t>
      </w:r>
      <w:r>
        <w:rPr>
          <w:rFonts w:asciiTheme="minorHAnsi" w:hAnsiTheme="minorHAnsi" w:cstheme="minorHAnsi"/>
          <w:bCs/>
          <w:sz w:val="22"/>
          <w:szCs w:val="22"/>
          <w:lang w:val="en-GB"/>
        </w:rPr>
        <w:t>project</w:t>
      </w:r>
      <w:r w:rsidRPr="00165645">
        <w:rPr>
          <w:rFonts w:asciiTheme="minorHAnsi" w:hAnsiTheme="minorHAnsi" w:cstheme="minorHAnsi"/>
          <w:bCs/>
          <w:sz w:val="22"/>
          <w:szCs w:val="22"/>
          <w:lang w:val="en-GB"/>
        </w:rPr>
        <w:t xml:space="preserve"> has had any positive or negative effects on gender equality? Could gender mainstreaming have been improved in planning, implementation or follow up?</w:t>
      </w:r>
    </w:p>
    <w:p w14:paraId="45EAA847" w14:textId="7B01047D" w:rsidR="00165645" w:rsidRPr="00165645" w:rsidRDefault="00165645" w:rsidP="004C60AC">
      <w:pPr>
        <w:pStyle w:val="ListParagraph"/>
        <w:numPr>
          <w:ilvl w:val="0"/>
          <w:numId w:val="17"/>
        </w:numPr>
        <w:tabs>
          <w:tab w:val="left" w:pos="630"/>
        </w:tabs>
        <w:ind w:left="360"/>
        <w:jc w:val="both"/>
        <w:rPr>
          <w:rFonts w:asciiTheme="minorHAnsi" w:hAnsiTheme="minorHAnsi" w:cstheme="minorHAnsi"/>
          <w:bCs/>
          <w:sz w:val="22"/>
          <w:szCs w:val="22"/>
          <w:lang w:val="en-GB"/>
        </w:rPr>
      </w:pPr>
      <w:r w:rsidRPr="00165645">
        <w:rPr>
          <w:rFonts w:asciiTheme="minorHAnsi" w:hAnsiTheme="minorHAnsi" w:cstheme="minorHAnsi"/>
          <w:bCs/>
          <w:sz w:val="22"/>
          <w:szCs w:val="22"/>
          <w:lang w:val="en-GB"/>
        </w:rPr>
        <w:t xml:space="preserve">If the </w:t>
      </w:r>
      <w:r>
        <w:rPr>
          <w:rFonts w:asciiTheme="minorHAnsi" w:hAnsiTheme="minorHAnsi" w:cstheme="minorHAnsi"/>
          <w:bCs/>
          <w:sz w:val="22"/>
          <w:szCs w:val="22"/>
          <w:lang w:val="en-GB"/>
        </w:rPr>
        <w:t>project</w:t>
      </w:r>
      <w:r w:rsidRPr="00165645">
        <w:rPr>
          <w:rFonts w:asciiTheme="minorHAnsi" w:hAnsiTheme="minorHAnsi" w:cstheme="minorHAnsi"/>
          <w:bCs/>
          <w:sz w:val="22"/>
          <w:szCs w:val="22"/>
          <w:lang w:val="en-GB"/>
        </w:rPr>
        <w:t xml:space="preserve"> has been implemented in accordance with a human rights perspective: i.e. Have target groups been participating in project planning, implementations and follow up? Has anyone been discriminated by the project through its implementation? Has the project been implemented in a transparent fashion? Are there accountability mechanisms in the project?</w:t>
      </w:r>
    </w:p>
    <w:p w14:paraId="56467991" w14:textId="77777777" w:rsidR="00165645" w:rsidRPr="00165645" w:rsidRDefault="00165645" w:rsidP="00BA75C2">
      <w:pPr>
        <w:pStyle w:val="ListParagraph"/>
        <w:numPr>
          <w:ilvl w:val="0"/>
          <w:numId w:val="17"/>
        </w:numPr>
        <w:tabs>
          <w:tab w:val="left" w:pos="630"/>
        </w:tabs>
        <w:ind w:left="360"/>
        <w:rPr>
          <w:rFonts w:asciiTheme="minorHAnsi" w:hAnsiTheme="minorHAnsi" w:cstheme="minorHAnsi"/>
          <w:bCs/>
          <w:sz w:val="22"/>
          <w:szCs w:val="22"/>
          <w:lang w:val="en-GB"/>
        </w:rPr>
      </w:pPr>
      <w:r w:rsidRPr="00165645">
        <w:rPr>
          <w:rFonts w:asciiTheme="minorHAnsi" w:hAnsiTheme="minorHAnsi" w:cstheme="minorHAnsi"/>
          <w:bCs/>
          <w:sz w:val="22"/>
          <w:szCs w:val="22"/>
          <w:lang w:val="en-GB"/>
        </w:rPr>
        <w:t>To what extent is poverty, in its different dimensions, addressed in the design, implementation and follow up of the intervention? What/which dimensions are addressed? How could the intervention be strengthened so that poverty reduction is more explicitly addressed?</w:t>
      </w:r>
    </w:p>
    <w:p w14:paraId="68B29E58" w14:textId="6303FC83" w:rsidR="00165645" w:rsidRDefault="00165645" w:rsidP="00BA75C2">
      <w:pPr>
        <w:pStyle w:val="ListParagraph"/>
        <w:numPr>
          <w:ilvl w:val="0"/>
          <w:numId w:val="17"/>
        </w:numPr>
        <w:tabs>
          <w:tab w:val="left" w:pos="630"/>
        </w:tabs>
        <w:autoSpaceDE w:val="0"/>
        <w:autoSpaceDN w:val="0"/>
        <w:adjustRightInd w:val="0"/>
        <w:ind w:left="360"/>
        <w:jc w:val="both"/>
        <w:rPr>
          <w:rFonts w:asciiTheme="minorHAnsi" w:hAnsiTheme="minorHAnsi" w:cstheme="minorHAnsi"/>
          <w:bCs/>
          <w:sz w:val="22"/>
          <w:szCs w:val="22"/>
          <w:lang w:val="en-GB"/>
        </w:rPr>
      </w:pPr>
      <w:r w:rsidRPr="00165645">
        <w:rPr>
          <w:rFonts w:asciiTheme="minorHAnsi" w:hAnsiTheme="minorHAnsi" w:cstheme="minorHAnsi"/>
          <w:bCs/>
          <w:sz w:val="22"/>
          <w:szCs w:val="22"/>
          <w:lang w:val="en-GB"/>
        </w:rPr>
        <w:t xml:space="preserve">Has the media coverage Has the communication and outreach of the Project been satisfactory? </w:t>
      </w:r>
    </w:p>
    <w:p w14:paraId="02AFFEA0" w14:textId="77777777" w:rsidR="007F2147" w:rsidRPr="0033219C" w:rsidRDefault="007F2147" w:rsidP="0033219C">
      <w:pPr>
        <w:tabs>
          <w:tab w:val="left" w:pos="630"/>
        </w:tabs>
        <w:autoSpaceDE w:val="0"/>
        <w:autoSpaceDN w:val="0"/>
        <w:adjustRightInd w:val="0"/>
        <w:jc w:val="both"/>
        <w:rPr>
          <w:rFonts w:asciiTheme="minorHAnsi" w:hAnsiTheme="minorHAnsi" w:cstheme="minorHAnsi"/>
          <w:bCs/>
          <w:sz w:val="22"/>
          <w:szCs w:val="22"/>
          <w:lang w:val="en-GB"/>
        </w:rPr>
      </w:pPr>
    </w:p>
    <w:p w14:paraId="758B64F3" w14:textId="77777777" w:rsidR="00165645" w:rsidRPr="00165645" w:rsidRDefault="00165645" w:rsidP="00165645">
      <w:pPr>
        <w:jc w:val="both"/>
        <w:rPr>
          <w:rFonts w:asciiTheme="minorHAnsi" w:hAnsiTheme="minorHAnsi" w:cstheme="minorHAnsi"/>
          <w:bCs/>
          <w:sz w:val="22"/>
          <w:szCs w:val="22"/>
          <w:lang w:val="en-GB"/>
        </w:rPr>
      </w:pPr>
    </w:p>
    <w:p w14:paraId="0EBA7F0A" w14:textId="460581C3" w:rsidR="00F81D55" w:rsidRPr="00E90D19" w:rsidRDefault="00F81D55" w:rsidP="008A5E90">
      <w:pPr>
        <w:jc w:val="both"/>
        <w:rPr>
          <w:rStyle w:val="Hyperlink"/>
          <w:rFonts w:asciiTheme="minorHAnsi" w:hAnsiTheme="minorHAnsi" w:cstheme="minorHAnsi"/>
          <w:color w:val="auto"/>
          <w:sz w:val="22"/>
          <w:szCs w:val="22"/>
          <w:u w:val="none"/>
          <w:lang w:val="en-GB"/>
        </w:rPr>
      </w:pPr>
      <w:r w:rsidRPr="00E90D19">
        <w:rPr>
          <w:rFonts w:asciiTheme="minorHAnsi" w:hAnsiTheme="minorHAnsi" w:cstheme="minorHAnsi"/>
          <w:sz w:val="22"/>
          <w:szCs w:val="22"/>
          <w:lang w:val="en-GB"/>
        </w:rPr>
        <w:t xml:space="preserve">The evaluation needs to assess the degree to which the </w:t>
      </w:r>
      <w:r w:rsidR="00EA673E">
        <w:rPr>
          <w:rFonts w:asciiTheme="minorHAnsi" w:hAnsiTheme="minorHAnsi" w:cstheme="minorHAnsi"/>
          <w:sz w:val="22"/>
          <w:szCs w:val="22"/>
          <w:lang w:val="en-GB"/>
        </w:rPr>
        <w:t>project</w:t>
      </w:r>
      <w:r w:rsidR="00186164" w:rsidRPr="00E90D19">
        <w:rPr>
          <w:rFonts w:asciiTheme="minorHAnsi" w:hAnsiTheme="minorHAnsi" w:cstheme="minorHAnsi"/>
          <w:sz w:val="22"/>
          <w:szCs w:val="22"/>
          <w:lang w:val="en-GB"/>
        </w:rPr>
        <w:t xml:space="preserve"> </w:t>
      </w:r>
      <w:r w:rsidRPr="00E90D19">
        <w:rPr>
          <w:rFonts w:asciiTheme="minorHAnsi" w:hAnsiTheme="minorHAnsi" w:cstheme="minorHAnsi"/>
          <w:sz w:val="22"/>
          <w:szCs w:val="22"/>
          <w:lang w:val="en-GB"/>
        </w:rPr>
        <w:t xml:space="preserve">initiatives have supported or promoted gender equality, a rights-based approach, and human development. In this regard, </w:t>
      </w:r>
      <w:hyperlink r:id="rId17" w:history="1">
        <w:r w:rsidRPr="00E90D19">
          <w:rPr>
            <w:rStyle w:val="Hyperlink"/>
            <w:rFonts w:asciiTheme="minorHAnsi" w:eastAsiaTheme="majorEastAsia" w:hAnsiTheme="minorHAnsi" w:cstheme="minorHAnsi"/>
            <w:color w:val="auto"/>
            <w:sz w:val="22"/>
            <w:szCs w:val="22"/>
            <w:lang w:val="en-GB"/>
          </w:rPr>
          <w:t>United Nations Evaluation Group’s guidance on Integrating Human Rights and Gender Equality in Evaluation should be consulted.</w:t>
        </w:r>
      </w:hyperlink>
    </w:p>
    <w:p w14:paraId="34D17821" w14:textId="77777777" w:rsidR="002C5800" w:rsidRPr="00E90D19" w:rsidRDefault="002C5800" w:rsidP="008A5E90">
      <w:pPr>
        <w:jc w:val="both"/>
        <w:rPr>
          <w:rFonts w:asciiTheme="minorHAnsi" w:hAnsiTheme="minorHAnsi" w:cstheme="minorHAnsi"/>
          <w:sz w:val="22"/>
          <w:szCs w:val="22"/>
          <w:lang w:val="en-GB"/>
        </w:rPr>
      </w:pPr>
    </w:p>
    <w:p w14:paraId="4CF0B463" w14:textId="73D9FCEC" w:rsidR="00336E93" w:rsidRPr="00E90D19" w:rsidRDefault="00E80675" w:rsidP="001D6DA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Methodology</w:t>
      </w:r>
      <w:r w:rsidR="00336E93" w:rsidRPr="00E90D19">
        <w:rPr>
          <w:rFonts w:asciiTheme="minorHAnsi" w:hAnsiTheme="minorHAnsi"/>
          <w:sz w:val="24"/>
          <w:szCs w:val="24"/>
          <w:lang w:val="en-GB"/>
        </w:rPr>
        <w:t xml:space="preserve"> </w:t>
      </w:r>
    </w:p>
    <w:p w14:paraId="49450C9C" w14:textId="262D9AFF" w:rsidR="00336E93" w:rsidRDefault="00336E93" w:rsidP="008A5E90">
      <w:pPr>
        <w:autoSpaceDE w:val="0"/>
        <w:autoSpaceDN w:val="0"/>
        <w:adjustRightInd w:val="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Based on the</w:t>
      </w:r>
      <w:r w:rsidR="008E1ED8" w:rsidRPr="00E90D19">
        <w:rPr>
          <w:rFonts w:asciiTheme="minorHAnsi" w:hAnsiTheme="minorHAnsi" w:cstheme="minorHAnsi"/>
          <w:sz w:val="22"/>
          <w:szCs w:val="22"/>
          <w:lang w:val="en-GB"/>
        </w:rPr>
        <w:t xml:space="preserve"> </w:t>
      </w:r>
      <w:hyperlink r:id="rId18" w:history="1">
        <w:r w:rsidR="008E1ED8" w:rsidRPr="00BA7761">
          <w:rPr>
            <w:rStyle w:val="Hyperlink"/>
            <w:rFonts w:asciiTheme="minorHAnsi" w:hAnsiTheme="minorHAnsi" w:cstheme="minorHAnsi"/>
            <w:sz w:val="22"/>
            <w:szCs w:val="22"/>
            <w:lang w:val="en-GB"/>
          </w:rPr>
          <w:t>UNDP Evaluation Guidelines</w:t>
        </w:r>
        <w:r w:rsidRPr="00BA7761">
          <w:rPr>
            <w:rStyle w:val="Hyperlink"/>
            <w:rFonts w:asciiTheme="minorHAnsi" w:hAnsiTheme="minorHAnsi" w:cstheme="minorHAnsi"/>
            <w:sz w:val="22"/>
            <w:szCs w:val="22"/>
            <w:lang w:val="en-GB"/>
          </w:rPr>
          <w:t>,</w:t>
        </w:r>
      </w:hyperlink>
      <w:r w:rsidRPr="00E90D19">
        <w:rPr>
          <w:rFonts w:asciiTheme="minorHAnsi" w:hAnsiTheme="minorHAnsi" w:cstheme="minorHAnsi"/>
          <w:sz w:val="22"/>
          <w:szCs w:val="22"/>
          <w:lang w:val="en-GB"/>
        </w:rPr>
        <w:t xml:space="preserve"> </w:t>
      </w:r>
      <w:hyperlink r:id="rId19" w:history="1">
        <w:r w:rsidRPr="00E90D19">
          <w:rPr>
            <w:rStyle w:val="Hyperlink"/>
            <w:rFonts w:asciiTheme="minorHAnsi" w:hAnsiTheme="minorHAnsi" w:cstheme="minorHAnsi"/>
            <w:sz w:val="22"/>
            <w:szCs w:val="22"/>
            <w:lang w:val="en-GB"/>
          </w:rPr>
          <w:t>UNEG Norms and Stand for Evaluations (2016)</w:t>
        </w:r>
      </w:hyperlink>
      <w:r w:rsidRPr="00E90D19">
        <w:rPr>
          <w:rFonts w:asciiTheme="minorHAnsi" w:hAnsiTheme="minorHAnsi" w:cstheme="minorHAnsi"/>
          <w:sz w:val="22"/>
          <w:szCs w:val="22"/>
          <w:lang w:val="en-GB"/>
        </w:rPr>
        <w:t xml:space="preserve"> and in consultations with UNDP Country Office, the evaluation will be participatory, involving relevant stakeholders.</w:t>
      </w:r>
    </w:p>
    <w:p w14:paraId="3E9FF48A" w14:textId="19752C0D" w:rsidR="009663C1" w:rsidRDefault="009663C1" w:rsidP="008A5E90">
      <w:pPr>
        <w:autoSpaceDE w:val="0"/>
        <w:autoSpaceDN w:val="0"/>
        <w:adjustRightInd w:val="0"/>
        <w:jc w:val="both"/>
        <w:rPr>
          <w:rFonts w:asciiTheme="minorHAnsi" w:hAnsiTheme="minorHAnsi" w:cstheme="minorHAnsi"/>
          <w:sz w:val="22"/>
          <w:szCs w:val="22"/>
          <w:lang w:val="en-GB"/>
        </w:rPr>
      </w:pPr>
    </w:p>
    <w:p w14:paraId="66F110D2" w14:textId="1D901B7C" w:rsidR="00C22977" w:rsidRPr="00000931" w:rsidRDefault="00C22977" w:rsidP="009663C1">
      <w:pPr>
        <w:autoSpaceDE w:val="0"/>
        <w:autoSpaceDN w:val="0"/>
        <w:adjustRightInd w:val="0"/>
        <w:spacing w:after="120"/>
        <w:jc w:val="both"/>
        <w:rPr>
          <w:rFonts w:asciiTheme="minorHAnsi" w:hAnsiTheme="minorHAnsi" w:cstheme="minorHAnsi"/>
          <w:sz w:val="22"/>
          <w:szCs w:val="22"/>
        </w:rPr>
      </w:pPr>
      <w:bookmarkStart w:id="5" w:name="_Hlk519869498"/>
      <w:r w:rsidRPr="00000931">
        <w:rPr>
          <w:rStyle w:val="normaltextrun"/>
          <w:rFonts w:asciiTheme="minorHAnsi" w:eastAsiaTheme="majorEastAsia" w:hAnsiTheme="minorHAnsi" w:cstheme="minorHAnsi"/>
          <w:color w:val="000000"/>
          <w:sz w:val="22"/>
          <w:szCs w:val="22"/>
          <w:bdr w:val="none" w:sz="0" w:space="0" w:color="auto" w:frame="1"/>
        </w:rPr>
        <w:t xml:space="preserve">The evaluation will be conducted by the </w:t>
      </w:r>
      <w:r w:rsidR="003E1882">
        <w:rPr>
          <w:rStyle w:val="normaltextrun"/>
          <w:rFonts w:asciiTheme="minorHAnsi" w:eastAsiaTheme="majorEastAsia" w:hAnsiTheme="minorHAnsi" w:cstheme="minorHAnsi"/>
          <w:color w:val="000000"/>
          <w:sz w:val="22"/>
          <w:szCs w:val="22"/>
          <w:bdr w:val="none" w:sz="0" w:space="0" w:color="auto" w:frame="1"/>
        </w:rPr>
        <w:t>E</w:t>
      </w:r>
      <w:r w:rsidRPr="00000931">
        <w:rPr>
          <w:rStyle w:val="normaltextrun"/>
          <w:rFonts w:asciiTheme="minorHAnsi" w:eastAsiaTheme="majorEastAsia" w:hAnsiTheme="minorHAnsi" w:cstheme="minorHAnsi"/>
          <w:color w:val="000000"/>
          <w:sz w:val="22"/>
          <w:szCs w:val="22"/>
          <w:bdr w:val="none" w:sz="0" w:space="0" w:color="auto" w:frame="1"/>
        </w:rPr>
        <w:t>valuation team composed of an International Evaluation Consultant</w:t>
      </w:r>
      <w:r w:rsidR="00576883">
        <w:rPr>
          <w:rStyle w:val="normaltextrun"/>
          <w:rFonts w:asciiTheme="minorHAnsi" w:eastAsiaTheme="majorEastAsia" w:hAnsiTheme="minorHAnsi" w:cstheme="minorHAnsi"/>
          <w:color w:val="000000"/>
          <w:sz w:val="22"/>
          <w:szCs w:val="22"/>
          <w:bdr w:val="none" w:sz="0" w:space="0" w:color="auto" w:frame="1"/>
        </w:rPr>
        <w:t xml:space="preserve"> (Evaluation </w:t>
      </w:r>
      <w:r w:rsidRPr="00000931">
        <w:rPr>
          <w:rStyle w:val="normaltextrun"/>
          <w:rFonts w:asciiTheme="minorHAnsi" w:eastAsiaTheme="majorEastAsia" w:hAnsiTheme="minorHAnsi" w:cstheme="minorHAnsi"/>
          <w:color w:val="000000"/>
          <w:sz w:val="22"/>
          <w:szCs w:val="22"/>
          <w:bdr w:val="none" w:sz="0" w:space="0" w:color="auto" w:frame="1"/>
        </w:rPr>
        <w:t>Team Leader</w:t>
      </w:r>
      <w:r w:rsidR="00576883">
        <w:rPr>
          <w:rStyle w:val="normaltextrun"/>
          <w:rFonts w:asciiTheme="minorHAnsi" w:eastAsiaTheme="majorEastAsia" w:hAnsiTheme="minorHAnsi" w:cstheme="minorHAnsi"/>
          <w:color w:val="000000"/>
          <w:sz w:val="22"/>
          <w:szCs w:val="22"/>
          <w:bdr w:val="none" w:sz="0" w:space="0" w:color="auto" w:frame="1"/>
        </w:rPr>
        <w:t>)</w:t>
      </w:r>
      <w:r w:rsidRPr="00000931">
        <w:rPr>
          <w:rStyle w:val="normaltextrun"/>
          <w:rFonts w:asciiTheme="minorHAnsi" w:eastAsiaTheme="majorEastAsia" w:hAnsiTheme="minorHAnsi" w:cstheme="minorHAnsi"/>
          <w:color w:val="000000"/>
          <w:sz w:val="22"/>
          <w:szCs w:val="22"/>
          <w:bdr w:val="none" w:sz="0" w:space="0" w:color="auto" w:frame="1"/>
        </w:rPr>
        <w:t xml:space="preserve"> and National Evaluation Consultant. The </w:t>
      </w:r>
      <w:r w:rsidR="00E96609">
        <w:rPr>
          <w:rStyle w:val="normaltextrun"/>
          <w:rFonts w:asciiTheme="minorHAnsi" w:eastAsiaTheme="majorEastAsia" w:hAnsiTheme="minorHAnsi" w:cstheme="minorHAnsi"/>
          <w:color w:val="000000"/>
          <w:sz w:val="22"/>
          <w:szCs w:val="22"/>
          <w:bdr w:val="none" w:sz="0" w:space="0" w:color="auto" w:frame="1"/>
        </w:rPr>
        <w:t>Evaluation Team Leader</w:t>
      </w:r>
      <w:r w:rsidRPr="00000931">
        <w:rPr>
          <w:rStyle w:val="normaltextrun"/>
          <w:rFonts w:asciiTheme="minorHAnsi" w:eastAsiaTheme="majorEastAsia" w:hAnsiTheme="minorHAnsi" w:cstheme="minorHAnsi"/>
          <w:color w:val="000000"/>
          <w:sz w:val="22"/>
          <w:szCs w:val="22"/>
          <w:bdr w:val="none" w:sz="0" w:space="0" w:color="auto" w:frame="1"/>
        </w:rPr>
        <w:t xml:space="preserve"> will lead the evaluation process and decide on planning and distribution of the evaluation workload and tasks. She/he will closely collaborate with the National Evaluation Consultant who will provide support throughout the evaluation process</w:t>
      </w:r>
    </w:p>
    <w:bookmarkEnd w:id="5"/>
    <w:p w14:paraId="32EC7747" w14:textId="1CCA2EBF" w:rsidR="00650715" w:rsidRPr="00000931" w:rsidRDefault="00342C44" w:rsidP="008A5E90">
      <w:pPr>
        <w:pStyle w:val="BodyText"/>
        <w:tabs>
          <w:tab w:val="left" w:pos="8370"/>
        </w:tabs>
        <w:spacing w:after="0"/>
        <w:ind w:right="29"/>
        <w:jc w:val="both"/>
        <w:rPr>
          <w:rFonts w:asciiTheme="minorHAnsi" w:eastAsia="Calibri" w:hAnsiTheme="minorHAnsi" w:cstheme="minorHAnsi"/>
          <w:sz w:val="22"/>
          <w:szCs w:val="22"/>
          <w:lang w:val="en-GB"/>
        </w:rPr>
      </w:pPr>
      <w:r w:rsidRPr="00000931">
        <w:rPr>
          <w:rFonts w:asciiTheme="minorHAnsi" w:eastAsia="Calibri" w:hAnsiTheme="minorHAnsi" w:cstheme="minorHAnsi"/>
          <w:sz w:val="22"/>
          <w:szCs w:val="22"/>
          <w:lang w:val="en-GB"/>
        </w:rPr>
        <w:t xml:space="preserve">In </w:t>
      </w:r>
      <w:r w:rsidR="00A02622" w:rsidRPr="00000931">
        <w:rPr>
          <w:rFonts w:asciiTheme="minorHAnsi" w:eastAsia="Calibri" w:hAnsiTheme="minorHAnsi" w:cstheme="minorHAnsi"/>
          <w:sz w:val="22"/>
          <w:szCs w:val="22"/>
          <w:lang w:val="en-GB"/>
        </w:rPr>
        <w:t xml:space="preserve">close </w:t>
      </w:r>
      <w:r w:rsidRPr="00000931">
        <w:rPr>
          <w:rFonts w:asciiTheme="minorHAnsi" w:eastAsia="Calibri" w:hAnsiTheme="minorHAnsi" w:cstheme="minorHAnsi"/>
          <w:sz w:val="22"/>
          <w:szCs w:val="22"/>
          <w:lang w:val="en-GB"/>
        </w:rPr>
        <w:t xml:space="preserve">cooperation with the National Evaluation Consultant, the </w:t>
      </w:r>
      <w:r w:rsidR="00E4132F">
        <w:rPr>
          <w:rFonts w:asciiTheme="minorHAnsi" w:eastAsia="Calibri" w:hAnsiTheme="minorHAnsi" w:cstheme="minorHAnsi"/>
          <w:sz w:val="22"/>
          <w:szCs w:val="22"/>
          <w:lang w:val="en-GB"/>
        </w:rPr>
        <w:t>E</w:t>
      </w:r>
      <w:r w:rsidR="00DC726B">
        <w:rPr>
          <w:rFonts w:asciiTheme="minorHAnsi" w:eastAsia="Calibri" w:hAnsiTheme="minorHAnsi" w:cstheme="minorHAnsi"/>
          <w:sz w:val="22"/>
          <w:szCs w:val="22"/>
          <w:lang w:val="en-GB"/>
        </w:rPr>
        <w:t xml:space="preserve">valuation </w:t>
      </w:r>
      <w:r w:rsidR="00E4132F">
        <w:rPr>
          <w:rFonts w:asciiTheme="minorHAnsi" w:eastAsia="Calibri" w:hAnsiTheme="minorHAnsi" w:cstheme="minorHAnsi"/>
          <w:sz w:val="22"/>
          <w:szCs w:val="22"/>
          <w:lang w:val="en-GB"/>
        </w:rPr>
        <w:t>T</w:t>
      </w:r>
      <w:r w:rsidR="00DC726B">
        <w:rPr>
          <w:rFonts w:asciiTheme="minorHAnsi" w:eastAsia="Calibri" w:hAnsiTheme="minorHAnsi" w:cstheme="minorHAnsi"/>
          <w:sz w:val="22"/>
          <w:szCs w:val="22"/>
          <w:lang w:val="en-GB"/>
        </w:rPr>
        <w:t xml:space="preserve">eam </w:t>
      </w:r>
      <w:r w:rsidR="00E4132F">
        <w:rPr>
          <w:rFonts w:asciiTheme="minorHAnsi" w:eastAsia="Calibri" w:hAnsiTheme="minorHAnsi" w:cstheme="minorHAnsi"/>
          <w:sz w:val="22"/>
          <w:szCs w:val="22"/>
          <w:lang w:val="en-GB"/>
        </w:rPr>
        <w:t>L</w:t>
      </w:r>
      <w:r w:rsidR="00DC726B">
        <w:rPr>
          <w:rFonts w:asciiTheme="minorHAnsi" w:eastAsia="Calibri" w:hAnsiTheme="minorHAnsi" w:cstheme="minorHAnsi"/>
          <w:sz w:val="22"/>
          <w:szCs w:val="22"/>
          <w:lang w:val="en-GB"/>
        </w:rPr>
        <w:t>eader</w:t>
      </w:r>
      <w:r w:rsidR="00122968" w:rsidRPr="00000931">
        <w:rPr>
          <w:rFonts w:asciiTheme="minorHAnsi" w:eastAsia="Calibri" w:hAnsiTheme="minorHAnsi" w:cstheme="minorHAnsi"/>
          <w:sz w:val="22"/>
          <w:szCs w:val="22"/>
          <w:lang w:val="en-GB"/>
        </w:rPr>
        <w:t xml:space="preserve"> </w:t>
      </w:r>
      <w:r w:rsidR="004E5E34" w:rsidRPr="00000931">
        <w:rPr>
          <w:rFonts w:asciiTheme="minorHAnsi" w:eastAsia="Calibri" w:hAnsiTheme="minorHAnsi" w:cstheme="minorHAnsi"/>
          <w:sz w:val="22"/>
          <w:szCs w:val="22"/>
          <w:lang w:val="en-GB"/>
        </w:rPr>
        <w:t>will</w:t>
      </w:r>
      <w:r w:rsidR="00650715" w:rsidRPr="00000931">
        <w:rPr>
          <w:rFonts w:asciiTheme="minorHAnsi" w:eastAsia="Calibri" w:hAnsiTheme="minorHAnsi" w:cstheme="minorHAnsi"/>
          <w:sz w:val="22"/>
          <w:szCs w:val="22"/>
          <w:lang w:val="en-GB"/>
        </w:rPr>
        <w:t xml:space="preserve"> propose </w:t>
      </w:r>
      <w:r w:rsidR="00563BDE" w:rsidRPr="00000931">
        <w:rPr>
          <w:rFonts w:asciiTheme="minorHAnsi" w:eastAsia="Calibri" w:hAnsiTheme="minorHAnsi" w:cstheme="minorHAnsi"/>
          <w:sz w:val="22"/>
          <w:szCs w:val="22"/>
          <w:lang w:val="en-GB"/>
        </w:rPr>
        <w:t xml:space="preserve">an </w:t>
      </w:r>
      <w:r w:rsidR="00563BDE" w:rsidRPr="00000931">
        <w:rPr>
          <w:rFonts w:asciiTheme="minorHAnsi" w:hAnsiTheme="minorHAnsi" w:cstheme="minorHAnsi"/>
          <w:b/>
          <w:bCs/>
          <w:sz w:val="22"/>
          <w:szCs w:val="22"/>
        </w:rPr>
        <w:t>evaluative approaches/ methodologies to implement the evaluation effectively</w:t>
      </w:r>
      <w:r w:rsidR="00DF56AD" w:rsidRPr="00000931">
        <w:rPr>
          <w:rFonts w:asciiTheme="minorHAnsi" w:hAnsiTheme="minorHAnsi" w:cstheme="minorHAnsi"/>
          <w:b/>
          <w:bCs/>
          <w:sz w:val="22"/>
          <w:szCs w:val="22"/>
        </w:rPr>
        <w:t xml:space="preserve"> in the COVID – 19 </w:t>
      </w:r>
      <w:r w:rsidR="00005076" w:rsidRPr="00000931">
        <w:rPr>
          <w:rFonts w:asciiTheme="minorHAnsi" w:hAnsiTheme="minorHAnsi" w:cstheme="minorHAnsi"/>
          <w:b/>
          <w:bCs/>
          <w:sz w:val="22"/>
          <w:szCs w:val="22"/>
        </w:rPr>
        <w:t>pandemics circumstances</w:t>
      </w:r>
      <w:r w:rsidR="00563BDE" w:rsidRPr="00000931">
        <w:rPr>
          <w:rFonts w:asciiTheme="minorHAnsi" w:hAnsiTheme="minorHAnsi" w:cstheme="minorHAnsi"/>
          <w:b/>
          <w:bCs/>
          <w:sz w:val="22"/>
          <w:szCs w:val="22"/>
        </w:rPr>
        <w:t>, including</w:t>
      </w:r>
      <w:r w:rsidR="00D00AE8">
        <w:rPr>
          <w:rFonts w:asciiTheme="minorHAnsi" w:hAnsiTheme="minorHAnsi" w:cstheme="minorHAnsi"/>
          <w:b/>
          <w:bCs/>
          <w:sz w:val="22"/>
          <w:szCs w:val="22"/>
        </w:rPr>
        <w:t xml:space="preserve"> application of</w:t>
      </w:r>
      <w:r w:rsidR="00563BDE" w:rsidRPr="00000931">
        <w:rPr>
          <w:rFonts w:asciiTheme="minorHAnsi" w:hAnsiTheme="minorHAnsi" w:cstheme="minorHAnsi"/>
          <w:b/>
          <w:bCs/>
          <w:sz w:val="22"/>
          <w:szCs w:val="22"/>
        </w:rPr>
        <w:t xml:space="preserve"> safety guidance, extended desk reviews and virtual </w:t>
      </w:r>
      <w:r w:rsidR="00563BDE" w:rsidRPr="00000931">
        <w:rPr>
          <w:rFonts w:asciiTheme="minorHAnsi" w:hAnsiTheme="minorHAnsi" w:cstheme="minorHAnsi"/>
          <w:b/>
          <w:bCs/>
          <w:sz w:val="22"/>
          <w:szCs w:val="22"/>
        </w:rPr>
        <w:lastRenderedPageBreak/>
        <w:t>stakeholder meetings and interviews</w:t>
      </w:r>
      <w:r w:rsidR="00563BDE" w:rsidRPr="00000931">
        <w:rPr>
          <w:rStyle w:val="FootnoteReference"/>
          <w:rFonts w:asciiTheme="minorHAnsi" w:hAnsiTheme="minorHAnsi" w:cstheme="minorHAnsi"/>
          <w:b/>
          <w:bCs/>
          <w:sz w:val="22"/>
          <w:szCs w:val="22"/>
        </w:rPr>
        <w:footnoteReference w:id="6"/>
      </w:r>
      <w:r w:rsidR="00563BDE" w:rsidRPr="00000931">
        <w:rPr>
          <w:rFonts w:asciiTheme="minorHAnsi" w:hAnsiTheme="minorHAnsi" w:cstheme="minorHAnsi"/>
          <w:b/>
          <w:bCs/>
          <w:sz w:val="22"/>
          <w:szCs w:val="22"/>
        </w:rPr>
        <w:t xml:space="preserve"> </w:t>
      </w:r>
      <w:r w:rsidR="004E5E34" w:rsidRPr="00000931">
        <w:rPr>
          <w:rFonts w:asciiTheme="minorHAnsi" w:eastAsia="Calibri" w:hAnsiTheme="minorHAnsi" w:cstheme="minorHAnsi"/>
          <w:sz w:val="22"/>
          <w:szCs w:val="22"/>
          <w:lang w:val="en-GB"/>
        </w:rPr>
        <w:t xml:space="preserve">and agree on a detailed plan for the </w:t>
      </w:r>
      <w:r w:rsidR="007D4388" w:rsidRPr="00000931">
        <w:rPr>
          <w:rFonts w:asciiTheme="minorHAnsi" w:eastAsia="Calibri" w:hAnsiTheme="minorHAnsi" w:cstheme="minorHAnsi"/>
          <w:sz w:val="22"/>
          <w:szCs w:val="22"/>
          <w:lang w:val="en-GB"/>
        </w:rPr>
        <w:t>assignment as</w:t>
      </w:r>
      <w:r w:rsidR="004E5E34" w:rsidRPr="00000931">
        <w:rPr>
          <w:rFonts w:asciiTheme="minorHAnsi" w:eastAsia="Calibri" w:hAnsiTheme="minorHAnsi" w:cstheme="minorHAnsi"/>
          <w:sz w:val="22"/>
          <w:szCs w:val="22"/>
          <w:lang w:val="en-GB"/>
        </w:rPr>
        <w:t xml:space="preserve"> a part of the </w:t>
      </w:r>
      <w:r w:rsidR="00964CCE" w:rsidRPr="00000931">
        <w:rPr>
          <w:rFonts w:asciiTheme="minorHAnsi" w:eastAsia="Calibri" w:hAnsiTheme="minorHAnsi" w:cstheme="minorHAnsi"/>
          <w:sz w:val="22"/>
          <w:szCs w:val="22"/>
          <w:lang w:val="en-GB"/>
        </w:rPr>
        <w:t>e</w:t>
      </w:r>
      <w:r w:rsidR="004E5E34" w:rsidRPr="00000931">
        <w:rPr>
          <w:rFonts w:asciiTheme="minorHAnsi" w:eastAsia="Calibri" w:hAnsiTheme="minorHAnsi" w:cstheme="minorHAnsi"/>
          <w:sz w:val="22"/>
          <w:szCs w:val="22"/>
          <w:lang w:val="en-GB"/>
        </w:rPr>
        <w:t>valuation Inception Report</w:t>
      </w:r>
      <w:r w:rsidR="00D404B6" w:rsidRPr="00000931">
        <w:rPr>
          <w:rFonts w:asciiTheme="minorHAnsi" w:eastAsia="Calibri" w:hAnsiTheme="minorHAnsi" w:cstheme="minorHAnsi"/>
          <w:sz w:val="22"/>
          <w:szCs w:val="22"/>
          <w:lang w:val="en-GB"/>
        </w:rPr>
        <w:t xml:space="preserve">. </w:t>
      </w:r>
      <w:r w:rsidR="00650715" w:rsidRPr="00000931">
        <w:rPr>
          <w:rFonts w:asciiTheme="minorHAnsi" w:eastAsia="Calibri" w:hAnsiTheme="minorHAnsi" w:cstheme="minorHAnsi"/>
          <w:sz w:val="22"/>
          <w:szCs w:val="22"/>
          <w:lang w:val="en-GB"/>
        </w:rPr>
        <w:t xml:space="preserve">The </w:t>
      </w:r>
      <w:r w:rsidR="00D404B6" w:rsidRPr="00000931">
        <w:rPr>
          <w:rFonts w:asciiTheme="minorHAnsi" w:eastAsia="Calibri" w:hAnsiTheme="minorHAnsi" w:cstheme="minorHAnsi"/>
          <w:sz w:val="22"/>
          <w:szCs w:val="22"/>
          <w:lang w:val="en-GB"/>
        </w:rPr>
        <w:t xml:space="preserve">proposed methodology </w:t>
      </w:r>
      <w:r w:rsidR="00650715" w:rsidRPr="00000931">
        <w:rPr>
          <w:rFonts w:asciiTheme="minorHAnsi" w:eastAsia="Calibri" w:hAnsiTheme="minorHAnsi" w:cstheme="minorHAnsi"/>
          <w:sz w:val="22"/>
          <w:szCs w:val="22"/>
          <w:lang w:val="en-GB"/>
        </w:rPr>
        <w:t xml:space="preserve">may employ any relevant and appropriate quantitative, </w:t>
      </w:r>
      <w:proofErr w:type="gramStart"/>
      <w:r w:rsidR="00650715" w:rsidRPr="00000931">
        <w:rPr>
          <w:rFonts w:asciiTheme="minorHAnsi" w:eastAsia="Calibri" w:hAnsiTheme="minorHAnsi" w:cstheme="minorHAnsi"/>
          <w:sz w:val="22"/>
          <w:szCs w:val="22"/>
          <w:lang w:val="en-GB"/>
        </w:rPr>
        <w:t>qualitative</w:t>
      </w:r>
      <w:proofErr w:type="gramEnd"/>
      <w:r w:rsidR="00650715" w:rsidRPr="00000931">
        <w:rPr>
          <w:rFonts w:asciiTheme="minorHAnsi" w:eastAsia="Calibri" w:hAnsiTheme="minorHAnsi" w:cstheme="minorHAnsi"/>
          <w:sz w:val="22"/>
          <w:szCs w:val="22"/>
          <w:lang w:val="en-GB"/>
        </w:rPr>
        <w:t xml:space="preserve"> or combined methods </w:t>
      </w:r>
      <w:r w:rsidR="00F07023" w:rsidRPr="00000931">
        <w:rPr>
          <w:rFonts w:asciiTheme="minorHAnsi" w:eastAsia="Calibri" w:hAnsiTheme="minorHAnsi" w:cstheme="minorHAnsi"/>
          <w:sz w:val="22"/>
          <w:szCs w:val="22"/>
          <w:lang w:val="en-GB"/>
        </w:rPr>
        <w:t xml:space="preserve">to </w:t>
      </w:r>
      <w:r w:rsidR="00650715" w:rsidRPr="00000931">
        <w:rPr>
          <w:rFonts w:asciiTheme="minorHAnsi" w:eastAsia="Calibri" w:hAnsiTheme="minorHAnsi" w:cstheme="minorHAnsi"/>
          <w:sz w:val="22"/>
          <w:szCs w:val="22"/>
          <w:lang w:val="en-GB"/>
        </w:rPr>
        <w:t>conduct the Project Evaluation, exploring specific</w:t>
      </w:r>
      <w:r w:rsidR="006C0E1D" w:rsidRPr="00000931">
        <w:rPr>
          <w:rFonts w:asciiTheme="minorHAnsi" w:eastAsia="Calibri" w:hAnsiTheme="minorHAnsi" w:cstheme="minorHAnsi"/>
          <w:sz w:val="22"/>
          <w:szCs w:val="22"/>
          <w:lang w:val="en-GB"/>
        </w:rPr>
        <w:t>, gender sensitive</w:t>
      </w:r>
      <w:r w:rsidR="00650715" w:rsidRPr="00000931">
        <w:rPr>
          <w:rFonts w:asciiTheme="minorHAnsi" w:eastAsia="Calibri" w:hAnsiTheme="minorHAnsi" w:cstheme="minorHAnsi"/>
          <w:sz w:val="22"/>
          <w:szCs w:val="22"/>
          <w:lang w:val="en-GB"/>
        </w:rPr>
        <w:t xml:space="preserve"> data collecting and analytical methods and tools applicable in the concrete case. The</w:t>
      </w:r>
      <w:r w:rsidR="00A5668D" w:rsidRPr="00000931">
        <w:rPr>
          <w:rFonts w:asciiTheme="minorHAnsi" w:eastAsia="Calibri" w:hAnsiTheme="minorHAnsi" w:cstheme="minorHAnsi"/>
          <w:sz w:val="22"/>
          <w:szCs w:val="22"/>
          <w:lang w:val="en-GB"/>
        </w:rPr>
        <w:t xml:space="preserve"> </w:t>
      </w:r>
      <w:r w:rsidR="005C6E68">
        <w:rPr>
          <w:rFonts w:asciiTheme="minorHAnsi" w:eastAsia="Calibri" w:hAnsiTheme="minorHAnsi" w:cstheme="minorHAnsi"/>
          <w:sz w:val="22"/>
          <w:szCs w:val="22"/>
          <w:lang w:val="en-GB"/>
        </w:rPr>
        <w:t>E</w:t>
      </w:r>
      <w:r w:rsidR="00DC726B">
        <w:rPr>
          <w:rFonts w:asciiTheme="minorHAnsi" w:eastAsia="Calibri" w:hAnsiTheme="minorHAnsi" w:cstheme="minorHAnsi"/>
          <w:sz w:val="22"/>
          <w:szCs w:val="22"/>
          <w:lang w:val="en-GB"/>
        </w:rPr>
        <w:t xml:space="preserve">valuation </w:t>
      </w:r>
      <w:r w:rsidR="005C6E68">
        <w:rPr>
          <w:rFonts w:asciiTheme="minorHAnsi" w:eastAsia="Calibri" w:hAnsiTheme="minorHAnsi" w:cstheme="minorHAnsi"/>
          <w:sz w:val="22"/>
          <w:szCs w:val="22"/>
          <w:lang w:val="en-GB"/>
        </w:rPr>
        <w:t>T</w:t>
      </w:r>
      <w:r w:rsidR="00DC726B">
        <w:rPr>
          <w:rFonts w:asciiTheme="minorHAnsi" w:eastAsia="Calibri" w:hAnsiTheme="minorHAnsi" w:cstheme="minorHAnsi"/>
          <w:sz w:val="22"/>
          <w:szCs w:val="22"/>
          <w:lang w:val="en-GB"/>
        </w:rPr>
        <w:t xml:space="preserve">eam </w:t>
      </w:r>
      <w:r w:rsidR="005C6E68">
        <w:rPr>
          <w:rFonts w:asciiTheme="minorHAnsi" w:eastAsia="Calibri" w:hAnsiTheme="minorHAnsi" w:cstheme="minorHAnsi"/>
          <w:sz w:val="22"/>
          <w:szCs w:val="22"/>
          <w:lang w:val="en-GB"/>
        </w:rPr>
        <w:t>L</w:t>
      </w:r>
      <w:r w:rsidR="00DC726B">
        <w:rPr>
          <w:rFonts w:asciiTheme="minorHAnsi" w:eastAsia="Calibri" w:hAnsiTheme="minorHAnsi" w:cstheme="minorHAnsi"/>
          <w:sz w:val="22"/>
          <w:szCs w:val="22"/>
          <w:lang w:val="en-GB"/>
        </w:rPr>
        <w:t>eader</w:t>
      </w:r>
      <w:r w:rsidR="00650715" w:rsidRPr="00000931">
        <w:rPr>
          <w:rFonts w:asciiTheme="minorHAnsi" w:eastAsia="Calibri" w:hAnsiTheme="minorHAnsi" w:cstheme="minorHAnsi"/>
          <w:sz w:val="22"/>
          <w:szCs w:val="22"/>
          <w:lang w:val="en-GB"/>
        </w:rPr>
        <w:t xml:space="preserve"> is expected to creatively combine the standard and other evaluation tools and technics </w:t>
      </w:r>
      <w:r w:rsidR="00F07023" w:rsidRPr="00000931">
        <w:rPr>
          <w:rFonts w:asciiTheme="minorHAnsi" w:eastAsia="Calibri" w:hAnsiTheme="minorHAnsi" w:cstheme="minorHAnsi"/>
          <w:sz w:val="22"/>
          <w:szCs w:val="22"/>
          <w:lang w:val="en-GB"/>
        </w:rPr>
        <w:t>to</w:t>
      </w:r>
      <w:r w:rsidR="00650715" w:rsidRPr="00000931">
        <w:rPr>
          <w:rFonts w:asciiTheme="minorHAnsi" w:eastAsia="Calibri" w:hAnsiTheme="minorHAnsi" w:cstheme="minorHAnsi"/>
          <w:sz w:val="22"/>
          <w:szCs w:val="22"/>
          <w:lang w:val="en-GB"/>
        </w:rPr>
        <w:t xml:space="preserve"> ensure maximum reliability of data and validity of the evaluation findings. </w:t>
      </w:r>
    </w:p>
    <w:p w14:paraId="5151F4E7" w14:textId="77777777" w:rsidR="00D27E20" w:rsidRDefault="00D27E20" w:rsidP="008C698F">
      <w:pPr>
        <w:pStyle w:val="BodyText"/>
        <w:tabs>
          <w:tab w:val="left" w:pos="8370"/>
        </w:tabs>
        <w:ind w:right="29"/>
        <w:jc w:val="both"/>
        <w:rPr>
          <w:rFonts w:ascii="Calibri" w:eastAsia="Calibri" w:hAnsi="Calibri" w:cs="Calibri"/>
          <w:sz w:val="22"/>
          <w:szCs w:val="22"/>
          <w:lang w:val="en-GB"/>
        </w:rPr>
      </w:pPr>
    </w:p>
    <w:p w14:paraId="44ADC4BA" w14:textId="4E092EB7" w:rsidR="008C698F" w:rsidRDefault="008C698F" w:rsidP="008C698F">
      <w:pPr>
        <w:pStyle w:val="BodyText"/>
        <w:tabs>
          <w:tab w:val="left" w:pos="8370"/>
        </w:tabs>
        <w:ind w:right="29"/>
        <w:jc w:val="both"/>
        <w:rPr>
          <w:rFonts w:ascii="Calibri" w:eastAsia="Calibri" w:hAnsi="Calibri" w:cs="Calibri"/>
          <w:sz w:val="22"/>
          <w:szCs w:val="22"/>
          <w:lang w:val="en-GB"/>
        </w:rPr>
      </w:pPr>
      <w:r>
        <w:rPr>
          <w:rFonts w:ascii="Calibri" w:eastAsia="Calibri" w:hAnsi="Calibri" w:cs="Calibri"/>
          <w:sz w:val="22"/>
          <w:szCs w:val="22"/>
          <w:lang w:val="en-GB"/>
        </w:rPr>
        <w:t xml:space="preserve">Limitations to the chosen approach/methodology and methods shall be made explicit by </w:t>
      </w:r>
      <w:r w:rsidR="006E50D5">
        <w:rPr>
          <w:rFonts w:ascii="Calibri" w:eastAsia="Calibri" w:hAnsi="Calibri" w:cs="Calibri"/>
          <w:sz w:val="22"/>
          <w:szCs w:val="22"/>
          <w:lang w:val="en-GB"/>
        </w:rPr>
        <w:t>the E</w:t>
      </w:r>
      <w:r>
        <w:rPr>
          <w:rFonts w:ascii="Calibri" w:eastAsia="Calibri" w:hAnsi="Calibri" w:cs="Calibri"/>
          <w:sz w:val="22"/>
          <w:szCs w:val="22"/>
          <w:lang w:val="en-GB"/>
        </w:rPr>
        <w:t xml:space="preserve">valuation team and the consequences of these limitations discussed in the tender. The </w:t>
      </w:r>
      <w:r w:rsidR="006E50D5">
        <w:rPr>
          <w:rFonts w:ascii="Calibri" w:eastAsia="Calibri" w:hAnsi="Calibri" w:cs="Calibri"/>
          <w:sz w:val="22"/>
          <w:szCs w:val="22"/>
          <w:lang w:val="en-GB"/>
        </w:rPr>
        <w:t>E</w:t>
      </w:r>
      <w:r>
        <w:rPr>
          <w:rFonts w:ascii="Calibri" w:eastAsia="Calibri" w:hAnsi="Calibri" w:cs="Calibri"/>
          <w:sz w:val="22"/>
          <w:szCs w:val="22"/>
          <w:lang w:val="en-GB"/>
        </w:rPr>
        <w:t xml:space="preserve">valuation team shall to the extent possible, present mitigation measures to address them. A clear distinction is to be made between evaluation approach/methodology and methods. A gender responsive approach/methodology, methods, </w:t>
      </w:r>
      <w:proofErr w:type="gramStart"/>
      <w:r>
        <w:rPr>
          <w:rFonts w:ascii="Calibri" w:eastAsia="Calibri" w:hAnsi="Calibri" w:cs="Calibri"/>
          <w:sz w:val="22"/>
          <w:szCs w:val="22"/>
          <w:lang w:val="en-GB"/>
        </w:rPr>
        <w:t>tools</w:t>
      </w:r>
      <w:proofErr w:type="gramEnd"/>
      <w:r>
        <w:rPr>
          <w:rFonts w:ascii="Calibri" w:eastAsia="Calibri" w:hAnsi="Calibri" w:cs="Calibri"/>
          <w:sz w:val="22"/>
          <w:szCs w:val="22"/>
          <w:lang w:val="en-GB"/>
        </w:rPr>
        <w:t xml:space="preserve"> and data analysis techniques should be used.</w:t>
      </w:r>
    </w:p>
    <w:p w14:paraId="5960F919" w14:textId="3B2CA1BF" w:rsidR="008C698F" w:rsidRDefault="008C698F" w:rsidP="008C698F">
      <w:pPr>
        <w:spacing w:after="200"/>
        <w:jc w:val="both"/>
        <w:rPr>
          <w:rFonts w:ascii="Calibri" w:eastAsia="Calibri" w:hAnsi="Calibri" w:cs="Calibri"/>
          <w:sz w:val="22"/>
          <w:szCs w:val="22"/>
          <w:lang w:val="en-GB"/>
        </w:rPr>
      </w:pPr>
      <w:r>
        <w:rPr>
          <w:rFonts w:ascii="Calibri" w:eastAsia="Calibri" w:hAnsi="Calibri" w:cs="Calibri"/>
          <w:sz w:val="22"/>
          <w:szCs w:val="22"/>
          <w:lang w:val="en-GB"/>
        </w:rPr>
        <w:t xml:space="preserve">The </w:t>
      </w:r>
      <w:r w:rsidR="00AC2630">
        <w:rPr>
          <w:rFonts w:ascii="Calibri" w:eastAsia="Calibri" w:hAnsi="Calibri" w:cs="Calibri"/>
          <w:sz w:val="22"/>
          <w:szCs w:val="22"/>
          <w:lang w:val="en-GB"/>
        </w:rPr>
        <w:t>E</w:t>
      </w:r>
      <w:r>
        <w:rPr>
          <w:rFonts w:ascii="Calibri" w:eastAsia="Calibri" w:hAnsi="Calibri" w:cs="Calibri"/>
          <w:sz w:val="22"/>
          <w:szCs w:val="22"/>
          <w:lang w:val="en-GB"/>
        </w:rPr>
        <w:t>valuat</w:t>
      </w:r>
      <w:r w:rsidR="00AC2630">
        <w:rPr>
          <w:rFonts w:ascii="Calibri" w:eastAsia="Calibri" w:hAnsi="Calibri" w:cs="Calibri"/>
          <w:sz w:val="22"/>
          <w:szCs w:val="22"/>
          <w:lang w:val="en-GB"/>
        </w:rPr>
        <w:t>i</w:t>
      </w:r>
      <w:r>
        <w:rPr>
          <w:rFonts w:ascii="Calibri" w:eastAsia="Calibri" w:hAnsi="Calibri" w:cs="Calibri"/>
          <w:sz w:val="22"/>
          <w:szCs w:val="22"/>
          <w:lang w:val="en-GB"/>
        </w:rPr>
        <w:t>o</w:t>
      </w:r>
      <w:r w:rsidR="00AC2630">
        <w:rPr>
          <w:rFonts w:ascii="Calibri" w:eastAsia="Calibri" w:hAnsi="Calibri" w:cs="Calibri"/>
          <w:sz w:val="22"/>
          <w:szCs w:val="22"/>
          <w:lang w:val="en-GB"/>
        </w:rPr>
        <w:t>n</w:t>
      </w:r>
      <w:r>
        <w:rPr>
          <w:rFonts w:ascii="Calibri" w:eastAsia="Calibri" w:hAnsi="Calibri" w:cs="Calibri"/>
          <w:sz w:val="22"/>
          <w:szCs w:val="22"/>
          <w:lang w:val="en-GB"/>
        </w:rPr>
        <w:t xml:space="preserve"> </w:t>
      </w:r>
      <w:r w:rsidR="00AC2630">
        <w:rPr>
          <w:rFonts w:ascii="Calibri" w:eastAsia="Calibri" w:hAnsi="Calibri" w:cs="Calibri"/>
          <w:sz w:val="22"/>
          <w:szCs w:val="22"/>
          <w:lang w:val="en-GB"/>
        </w:rPr>
        <w:t>T</w:t>
      </w:r>
      <w:r>
        <w:rPr>
          <w:rFonts w:ascii="Calibri" w:eastAsia="Calibri" w:hAnsi="Calibri" w:cs="Calibri"/>
          <w:sz w:val="22"/>
          <w:szCs w:val="22"/>
          <w:lang w:val="en-GB"/>
        </w:rPr>
        <w:t>eam</w:t>
      </w:r>
      <w:r w:rsidR="00AC2630">
        <w:rPr>
          <w:rFonts w:ascii="Calibri" w:eastAsia="Calibri" w:hAnsi="Calibri" w:cs="Calibri"/>
          <w:sz w:val="22"/>
          <w:szCs w:val="22"/>
          <w:lang w:val="en-GB"/>
        </w:rPr>
        <w:t xml:space="preserve"> L</w:t>
      </w:r>
      <w:r w:rsidR="00095A3F">
        <w:rPr>
          <w:rFonts w:ascii="Calibri" w:eastAsia="Calibri" w:hAnsi="Calibri" w:cs="Calibri"/>
          <w:sz w:val="22"/>
          <w:szCs w:val="22"/>
          <w:lang w:val="en-GB"/>
        </w:rPr>
        <w:t>eader</w:t>
      </w:r>
      <w:r>
        <w:rPr>
          <w:rFonts w:ascii="Calibri" w:eastAsia="Calibri" w:hAnsi="Calibri" w:cs="Calibri"/>
          <w:sz w:val="22"/>
          <w:szCs w:val="22"/>
          <w:lang w:val="en-GB"/>
        </w:rPr>
        <w:t xml:space="preserve"> is expected to facilitate the </w:t>
      </w:r>
      <w:r>
        <w:rPr>
          <w:rFonts w:ascii="Calibri" w:eastAsia="Calibri" w:hAnsi="Calibri" w:cs="Calibri"/>
          <w:i/>
          <w:iCs/>
          <w:sz w:val="22"/>
          <w:szCs w:val="22"/>
          <w:lang w:val="en-GB"/>
        </w:rPr>
        <w:t>entire evaluation process</w:t>
      </w:r>
      <w:r>
        <w:rPr>
          <w:rFonts w:ascii="Calibri" w:eastAsia="Calibri" w:hAnsi="Calibri" w:cs="Calibri"/>
          <w:sz w:val="22"/>
          <w:szCs w:val="22"/>
          <w:lang w:val="en-GB"/>
        </w:rPr>
        <w:t xml:space="preserve"> with careful consideration of how everything that is done will affect the use of the evaluation. It is therefore expected that the evaluators, in their </w:t>
      </w:r>
      <w:r w:rsidR="00095A3F">
        <w:rPr>
          <w:rFonts w:ascii="Calibri" w:eastAsia="Calibri" w:hAnsi="Calibri" w:cs="Calibri"/>
          <w:sz w:val="22"/>
          <w:szCs w:val="22"/>
          <w:lang w:val="en-GB"/>
        </w:rPr>
        <w:t>application</w:t>
      </w:r>
      <w:r>
        <w:rPr>
          <w:rFonts w:ascii="Calibri" w:eastAsia="Calibri" w:hAnsi="Calibri" w:cs="Calibri"/>
          <w:sz w:val="22"/>
          <w:szCs w:val="22"/>
          <w:lang w:val="en-GB"/>
        </w:rPr>
        <w:t>, present</w:t>
      </w:r>
      <w:r w:rsidR="00095A3F">
        <w:rPr>
          <w:rFonts w:ascii="Calibri" w:eastAsia="Calibri" w:hAnsi="Calibri" w:cs="Calibri"/>
          <w:sz w:val="22"/>
          <w:szCs w:val="22"/>
          <w:lang w:val="en-GB"/>
        </w:rPr>
        <w:t xml:space="preserve"> the methodology on</w:t>
      </w:r>
      <w:r>
        <w:rPr>
          <w:rFonts w:ascii="Calibri" w:eastAsia="Calibri" w:hAnsi="Calibri" w:cs="Calibri"/>
          <w:sz w:val="22"/>
          <w:szCs w:val="22"/>
          <w:lang w:val="en-GB"/>
        </w:rPr>
        <w:t xml:space="preserve"> i) how intended users are to participate in and contribute to the evaluation process and ii) methodology and methods for data collection that create space for reflection, discussion and learning between the intended users of the evaluation.</w:t>
      </w:r>
    </w:p>
    <w:p w14:paraId="784112A3" w14:textId="77777777" w:rsidR="008C698F" w:rsidRDefault="008C698F" w:rsidP="008C698F">
      <w:pPr>
        <w:autoSpaceDE w:val="0"/>
        <w:autoSpaceDN w:val="0"/>
        <w:adjustRightInd w:val="0"/>
        <w:spacing w:after="200"/>
        <w:jc w:val="both"/>
        <w:rPr>
          <w:rFonts w:ascii="Calibri" w:eastAsia="Calibri" w:hAnsi="Calibri" w:cs="Calibri"/>
          <w:sz w:val="22"/>
          <w:szCs w:val="22"/>
          <w:lang w:val="en-GB"/>
        </w:rPr>
      </w:pPr>
      <w:r>
        <w:rPr>
          <w:rFonts w:ascii="Calibri" w:eastAsia="Calibri" w:hAnsi="Calibri" w:cs="Calibri"/>
          <w:sz w:val="22"/>
          <w:szCs w:val="22"/>
          <w:lang w:val="en-GB"/>
        </w:rPr>
        <w:t>In cases where sensitive or confidential issues are to be addressed in the evaluation, evaluators should ensure an evaluation design that do not put informants and stakeholders at risk during the data collection phase or the dissemination phase.</w:t>
      </w:r>
    </w:p>
    <w:p w14:paraId="37FDD613" w14:textId="77777777" w:rsidR="008C698F" w:rsidRPr="00E90D19" w:rsidRDefault="008C698F" w:rsidP="008A5E90">
      <w:pPr>
        <w:pStyle w:val="BodyText"/>
        <w:tabs>
          <w:tab w:val="left" w:pos="8370"/>
        </w:tabs>
        <w:spacing w:after="0"/>
        <w:ind w:right="22"/>
        <w:jc w:val="both"/>
        <w:rPr>
          <w:rFonts w:asciiTheme="minorHAnsi" w:eastAsia="Calibri" w:hAnsiTheme="minorHAnsi" w:cstheme="minorHAnsi"/>
          <w:sz w:val="22"/>
          <w:szCs w:val="22"/>
          <w:lang w:val="en-GB"/>
        </w:rPr>
      </w:pPr>
    </w:p>
    <w:p w14:paraId="11303C4E" w14:textId="6E40BFD5" w:rsidR="007D4388" w:rsidRPr="00FE4F3A" w:rsidRDefault="006F0633" w:rsidP="008A5E90">
      <w:pPr>
        <w:autoSpaceDE w:val="0"/>
        <w:autoSpaceDN w:val="0"/>
        <w:adjustRightInd w:val="0"/>
        <w:jc w:val="both"/>
        <w:rPr>
          <w:rFonts w:asciiTheme="minorHAnsi" w:hAnsiTheme="minorHAnsi" w:cstheme="minorHAnsi"/>
          <w:color w:val="FF0000"/>
          <w:sz w:val="22"/>
          <w:szCs w:val="22"/>
          <w:lang w:val="en-GB"/>
        </w:rPr>
      </w:pPr>
      <w:r w:rsidRPr="00E90D19">
        <w:rPr>
          <w:rFonts w:asciiTheme="minorHAnsi" w:hAnsiTheme="minorHAnsi" w:cstheme="minorHAnsi"/>
          <w:sz w:val="22"/>
          <w:szCs w:val="22"/>
          <w:lang w:val="en-GB"/>
        </w:rPr>
        <w:t>Standard</w:t>
      </w:r>
      <w:r w:rsidR="008C2549" w:rsidRPr="00E90D19">
        <w:rPr>
          <w:rFonts w:asciiTheme="minorHAnsi" w:hAnsiTheme="minorHAnsi" w:cstheme="minorHAnsi"/>
          <w:sz w:val="22"/>
          <w:szCs w:val="22"/>
          <w:lang w:val="en-GB"/>
        </w:rPr>
        <w:t xml:space="preserve"> UNDP</w:t>
      </w:r>
      <w:r w:rsidR="007D4388" w:rsidRPr="00E90D19">
        <w:rPr>
          <w:rFonts w:asciiTheme="minorHAnsi" w:hAnsiTheme="minorHAnsi" w:cstheme="minorHAnsi"/>
          <w:sz w:val="22"/>
          <w:szCs w:val="22"/>
          <w:lang w:val="en-GB"/>
        </w:rPr>
        <w:t xml:space="preserve"> evaluation</w:t>
      </w:r>
      <w:r w:rsidRPr="00E90D19">
        <w:rPr>
          <w:rFonts w:asciiTheme="minorHAnsi" w:hAnsiTheme="minorHAnsi" w:cstheme="minorHAnsi"/>
          <w:sz w:val="22"/>
          <w:szCs w:val="22"/>
          <w:lang w:val="en-GB"/>
        </w:rPr>
        <w:t xml:space="preserve"> methodology would suggest </w:t>
      </w:r>
      <w:r w:rsidR="00306CB1" w:rsidRPr="00E90D19">
        <w:rPr>
          <w:rFonts w:asciiTheme="minorHAnsi" w:hAnsiTheme="minorHAnsi" w:cstheme="minorHAnsi"/>
          <w:sz w:val="22"/>
          <w:szCs w:val="22"/>
          <w:lang w:val="en-GB"/>
        </w:rPr>
        <w:t>the following</w:t>
      </w:r>
      <w:r w:rsidR="00E210B9" w:rsidRPr="00E90D19">
        <w:rPr>
          <w:rFonts w:asciiTheme="minorHAnsi" w:hAnsiTheme="minorHAnsi" w:cstheme="minorHAnsi"/>
          <w:sz w:val="22"/>
          <w:szCs w:val="22"/>
          <w:lang w:val="en-GB"/>
        </w:rPr>
        <w:t xml:space="preserve"> data collecting methods</w:t>
      </w:r>
      <w:r w:rsidR="00306CB1" w:rsidRPr="00E90D19">
        <w:rPr>
          <w:rFonts w:asciiTheme="minorHAnsi" w:hAnsiTheme="minorHAnsi" w:cstheme="minorHAnsi"/>
          <w:sz w:val="22"/>
          <w:szCs w:val="22"/>
          <w:lang w:val="en-GB"/>
        </w:rPr>
        <w:t>:</w:t>
      </w:r>
      <w:r w:rsidR="00FE4F3A">
        <w:rPr>
          <w:rFonts w:asciiTheme="minorHAnsi" w:hAnsiTheme="minorHAnsi" w:cstheme="minorHAnsi"/>
          <w:sz w:val="22"/>
          <w:szCs w:val="22"/>
          <w:lang w:val="en-GB"/>
        </w:rPr>
        <w:t xml:space="preserve"> </w:t>
      </w:r>
      <w:r w:rsidR="00FE4F3A" w:rsidRPr="00FE4F3A">
        <w:rPr>
          <w:rFonts w:asciiTheme="minorHAnsi" w:hAnsiTheme="minorHAnsi" w:cstheme="minorHAnsi"/>
          <w:color w:val="FF0000"/>
          <w:sz w:val="22"/>
          <w:szCs w:val="22"/>
          <w:lang w:val="en-GB"/>
        </w:rPr>
        <w:t xml:space="preserve">  </w:t>
      </w:r>
    </w:p>
    <w:p w14:paraId="3E742219" w14:textId="06C1D135" w:rsidR="00191192" w:rsidRPr="00DF4AB4" w:rsidRDefault="001A4021" w:rsidP="00BA75C2">
      <w:pPr>
        <w:pStyle w:val="ListParagraph"/>
        <w:numPr>
          <w:ilvl w:val="0"/>
          <w:numId w:val="5"/>
        </w:numPr>
        <w:autoSpaceDE w:val="0"/>
        <w:autoSpaceDN w:val="0"/>
        <w:adjustRightInd w:val="0"/>
        <w:ind w:left="360"/>
        <w:jc w:val="both"/>
        <w:rPr>
          <w:rFonts w:asciiTheme="minorHAnsi" w:hAnsiTheme="minorHAnsi" w:cstheme="minorHAnsi"/>
          <w:sz w:val="22"/>
          <w:szCs w:val="22"/>
          <w:lang w:val="en-GB"/>
        </w:rPr>
      </w:pPr>
      <w:r>
        <w:rPr>
          <w:rFonts w:asciiTheme="minorHAnsi" w:hAnsiTheme="minorHAnsi" w:cstheme="minorHAnsi"/>
          <w:sz w:val="22"/>
          <w:szCs w:val="22"/>
          <w:u w:val="single"/>
          <w:lang w:val="en-GB"/>
        </w:rPr>
        <w:t>D</w:t>
      </w:r>
      <w:r w:rsidR="00336E93" w:rsidRPr="001A4021">
        <w:rPr>
          <w:rFonts w:asciiTheme="minorHAnsi" w:hAnsiTheme="minorHAnsi" w:cstheme="minorHAnsi"/>
          <w:sz w:val="22"/>
          <w:szCs w:val="22"/>
          <w:u w:val="single"/>
          <w:lang w:val="en-GB"/>
        </w:rPr>
        <w:t>esk review</w:t>
      </w:r>
      <w:r w:rsidR="00191192" w:rsidRPr="00E90D19">
        <w:rPr>
          <w:rFonts w:asciiTheme="minorHAnsi" w:hAnsiTheme="minorHAnsi" w:cstheme="minorHAnsi"/>
          <w:sz w:val="22"/>
          <w:szCs w:val="22"/>
          <w:lang w:val="en-GB"/>
        </w:rPr>
        <w:t>:</w:t>
      </w:r>
      <w:r w:rsidR="00191192" w:rsidRPr="00E90D19">
        <w:rPr>
          <w:rFonts w:asciiTheme="minorHAnsi" w:hAnsiTheme="minorHAnsi" w:cstheme="minorHAnsi"/>
          <w:b/>
          <w:sz w:val="22"/>
          <w:szCs w:val="22"/>
          <w:lang w:val="en-GB"/>
        </w:rPr>
        <w:t xml:space="preserve"> </w:t>
      </w:r>
      <w:r>
        <w:rPr>
          <w:rFonts w:asciiTheme="minorHAnsi" w:hAnsiTheme="minorHAnsi" w:cstheme="minorHAnsi"/>
          <w:sz w:val="22"/>
          <w:szCs w:val="22"/>
          <w:lang w:val="en-GB"/>
        </w:rPr>
        <w:t>T</w:t>
      </w:r>
      <w:r w:rsidR="00191192" w:rsidRPr="00E90D19">
        <w:rPr>
          <w:rFonts w:asciiTheme="minorHAnsi" w:hAnsiTheme="minorHAnsi" w:cstheme="minorHAnsi"/>
          <w:sz w:val="22"/>
          <w:szCs w:val="22"/>
          <w:lang w:val="en-GB"/>
        </w:rPr>
        <w:t xml:space="preserve">he </w:t>
      </w:r>
      <w:r w:rsidR="00DD6400">
        <w:rPr>
          <w:rFonts w:asciiTheme="minorHAnsi" w:hAnsiTheme="minorHAnsi" w:cstheme="minorHAnsi"/>
          <w:sz w:val="22"/>
          <w:szCs w:val="22"/>
          <w:lang w:val="en-GB"/>
        </w:rPr>
        <w:t>E</w:t>
      </w:r>
      <w:r w:rsidR="00DC726B">
        <w:rPr>
          <w:rFonts w:asciiTheme="minorHAnsi" w:hAnsiTheme="minorHAnsi" w:cstheme="minorHAnsi"/>
          <w:sz w:val="22"/>
          <w:szCs w:val="22"/>
          <w:lang w:val="en-GB"/>
        </w:rPr>
        <w:t xml:space="preserve">valuation </w:t>
      </w:r>
      <w:r w:rsidR="00DD6400">
        <w:rPr>
          <w:rFonts w:asciiTheme="minorHAnsi" w:hAnsiTheme="minorHAnsi" w:cstheme="minorHAnsi"/>
          <w:sz w:val="22"/>
          <w:szCs w:val="22"/>
          <w:lang w:val="en-GB"/>
        </w:rPr>
        <w:t>T</w:t>
      </w:r>
      <w:r w:rsidR="00DC726B">
        <w:rPr>
          <w:rFonts w:asciiTheme="minorHAnsi" w:hAnsiTheme="minorHAnsi" w:cstheme="minorHAnsi"/>
          <w:sz w:val="22"/>
          <w:szCs w:val="22"/>
          <w:lang w:val="en-GB"/>
        </w:rPr>
        <w:t xml:space="preserve">eam </w:t>
      </w:r>
      <w:r w:rsidR="00DD6400">
        <w:rPr>
          <w:rFonts w:asciiTheme="minorHAnsi" w:hAnsiTheme="minorHAnsi" w:cstheme="minorHAnsi"/>
          <w:sz w:val="22"/>
          <w:szCs w:val="22"/>
          <w:lang w:val="en-GB"/>
        </w:rPr>
        <w:t>L</w:t>
      </w:r>
      <w:r w:rsidR="00DC726B">
        <w:rPr>
          <w:rFonts w:asciiTheme="minorHAnsi" w:hAnsiTheme="minorHAnsi" w:cstheme="minorHAnsi"/>
          <w:sz w:val="22"/>
          <w:szCs w:val="22"/>
          <w:lang w:val="en-GB"/>
        </w:rPr>
        <w:t>eader</w:t>
      </w:r>
      <w:r w:rsidR="00191192" w:rsidRPr="00E90D19">
        <w:rPr>
          <w:rFonts w:asciiTheme="minorHAnsi" w:hAnsiTheme="minorHAnsi" w:cstheme="minorHAnsi"/>
          <w:sz w:val="22"/>
          <w:szCs w:val="22"/>
          <w:lang w:val="en-GB"/>
        </w:rPr>
        <w:t xml:space="preserve"> will conduct a detailed review </w:t>
      </w:r>
      <w:r w:rsidR="00336E93" w:rsidRPr="00E90D19">
        <w:rPr>
          <w:rFonts w:asciiTheme="minorHAnsi" w:hAnsiTheme="minorHAnsi" w:cstheme="minorHAnsi"/>
          <w:sz w:val="22"/>
          <w:szCs w:val="22"/>
          <w:lang w:val="en-GB"/>
        </w:rPr>
        <w:t>of</w:t>
      </w:r>
      <w:r w:rsidR="00191192" w:rsidRPr="00E90D19">
        <w:rPr>
          <w:rFonts w:asciiTheme="minorHAnsi" w:hAnsiTheme="minorHAnsi" w:cstheme="minorHAnsi"/>
          <w:sz w:val="22"/>
          <w:szCs w:val="22"/>
          <w:lang w:val="en-GB"/>
        </w:rPr>
        <w:t xml:space="preserve"> the</w:t>
      </w:r>
      <w:r w:rsidR="00336E93" w:rsidRPr="00E90D19">
        <w:rPr>
          <w:rFonts w:asciiTheme="minorHAnsi" w:hAnsiTheme="minorHAnsi" w:cstheme="minorHAnsi"/>
          <w:sz w:val="22"/>
          <w:szCs w:val="22"/>
          <w:lang w:val="en-GB"/>
        </w:rPr>
        <w:t xml:space="preserve"> </w:t>
      </w:r>
      <w:r w:rsidR="00186164" w:rsidRPr="00E90D19">
        <w:rPr>
          <w:rFonts w:asciiTheme="minorHAnsi" w:hAnsiTheme="minorHAnsi" w:cstheme="minorHAnsi"/>
          <w:sz w:val="22"/>
          <w:szCs w:val="22"/>
          <w:lang w:val="en-GB"/>
        </w:rPr>
        <w:t>p</w:t>
      </w:r>
      <w:r w:rsidR="00336E93" w:rsidRPr="00E90D19">
        <w:rPr>
          <w:rFonts w:asciiTheme="minorHAnsi" w:hAnsiTheme="minorHAnsi" w:cstheme="minorHAnsi"/>
          <w:sz w:val="22"/>
          <w:szCs w:val="22"/>
          <w:lang w:val="en-GB"/>
        </w:rPr>
        <w:t>ro</w:t>
      </w:r>
      <w:r w:rsidR="00EF23C3">
        <w:rPr>
          <w:rFonts w:asciiTheme="minorHAnsi" w:hAnsiTheme="minorHAnsi" w:cstheme="minorHAnsi"/>
          <w:sz w:val="22"/>
          <w:szCs w:val="22"/>
          <w:lang w:val="en-GB"/>
        </w:rPr>
        <w:t>ject</w:t>
      </w:r>
      <w:r w:rsidR="00336E93" w:rsidRPr="00E90D19">
        <w:rPr>
          <w:rFonts w:asciiTheme="minorHAnsi" w:hAnsiTheme="minorHAnsi" w:cstheme="minorHAnsi"/>
          <w:sz w:val="22"/>
          <w:szCs w:val="22"/>
          <w:lang w:val="en-GB"/>
        </w:rPr>
        <w:t xml:space="preserve"> materials and deliverables</w:t>
      </w:r>
      <w:r w:rsidR="00867523" w:rsidRPr="00E90D19">
        <w:rPr>
          <w:rFonts w:asciiTheme="minorHAnsi" w:hAnsiTheme="minorHAnsi" w:cstheme="minorHAnsi"/>
          <w:sz w:val="22"/>
          <w:szCs w:val="22"/>
          <w:lang w:val="en-GB"/>
        </w:rPr>
        <w:t xml:space="preserve"> including</w:t>
      </w:r>
      <w:r w:rsidR="00186164" w:rsidRPr="00E90D19">
        <w:rPr>
          <w:rFonts w:asciiTheme="minorHAnsi" w:hAnsiTheme="minorHAnsi" w:cstheme="minorHAnsi"/>
          <w:sz w:val="22"/>
          <w:szCs w:val="22"/>
          <w:lang w:val="en-GB"/>
        </w:rPr>
        <w:t xml:space="preserve"> </w:t>
      </w:r>
      <w:r w:rsidR="00462FA5">
        <w:rPr>
          <w:rFonts w:asciiTheme="minorHAnsi" w:hAnsiTheme="minorHAnsi" w:cstheme="minorHAnsi"/>
          <w:sz w:val="22"/>
          <w:szCs w:val="22"/>
          <w:lang w:val="en-GB"/>
        </w:rPr>
        <w:t xml:space="preserve">but not limited to </w:t>
      </w:r>
      <w:r w:rsidR="00186164" w:rsidRPr="00E90D19">
        <w:rPr>
          <w:rFonts w:asciiTheme="minorHAnsi" w:hAnsiTheme="minorHAnsi" w:cstheme="minorHAnsi"/>
          <w:sz w:val="22"/>
          <w:szCs w:val="22"/>
          <w:lang w:val="en-GB"/>
        </w:rPr>
        <w:t>the</w:t>
      </w:r>
      <w:r w:rsidR="00867523" w:rsidRPr="00E90D19">
        <w:rPr>
          <w:rFonts w:asciiTheme="minorHAnsi" w:hAnsiTheme="minorHAnsi" w:cstheme="minorHAnsi"/>
          <w:sz w:val="22"/>
          <w:szCs w:val="22"/>
          <w:lang w:val="en-GB"/>
        </w:rPr>
        <w:t xml:space="preserve"> Pro</w:t>
      </w:r>
      <w:r w:rsidR="00005076">
        <w:rPr>
          <w:rFonts w:asciiTheme="minorHAnsi" w:hAnsiTheme="minorHAnsi" w:cstheme="minorHAnsi"/>
          <w:sz w:val="22"/>
          <w:szCs w:val="22"/>
          <w:lang w:val="en-GB"/>
        </w:rPr>
        <w:t>ject</w:t>
      </w:r>
      <w:r w:rsidR="00186164" w:rsidRPr="00E90D19">
        <w:rPr>
          <w:rFonts w:asciiTheme="minorHAnsi" w:hAnsiTheme="minorHAnsi" w:cstheme="minorHAnsi"/>
          <w:sz w:val="22"/>
          <w:szCs w:val="22"/>
          <w:lang w:val="en-GB"/>
        </w:rPr>
        <w:t xml:space="preserve"> D</w:t>
      </w:r>
      <w:r w:rsidR="00867523" w:rsidRPr="00E90D19">
        <w:rPr>
          <w:rFonts w:asciiTheme="minorHAnsi" w:hAnsiTheme="minorHAnsi" w:cstheme="minorHAnsi"/>
          <w:sz w:val="22"/>
          <w:szCs w:val="22"/>
          <w:lang w:val="en-GB"/>
        </w:rPr>
        <w:t xml:space="preserve">ocument, theory of change and results framework, monitoring and </w:t>
      </w:r>
      <w:r w:rsidR="00EA673E">
        <w:rPr>
          <w:rFonts w:asciiTheme="minorHAnsi" w:hAnsiTheme="minorHAnsi" w:cstheme="minorHAnsi"/>
          <w:sz w:val="22"/>
          <w:szCs w:val="22"/>
          <w:lang w:val="en-GB"/>
        </w:rPr>
        <w:t>project</w:t>
      </w:r>
      <w:r w:rsidR="00186164" w:rsidRPr="00DF4AB4">
        <w:rPr>
          <w:rFonts w:asciiTheme="minorHAnsi" w:hAnsiTheme="minorHAnsi" w:cstheme="minorHAnsi"/>
          <w:sz w:val="22"/>
          <w:szCs w:val="22"/>
          <w:lang w:val="en-GB"/>
        </w:rPr>
        <w:t xml:space="preserve"> </w:t>
      </w:r>
      <w:r w:rsidR="00867523" w:rsidRPr="00DF4AB4">
        <w:rPr>
          <w:rFonts w:asciiTheme="minorHAnsi" w:hAnsiTheme="minorHAnsi" w:cstheme="minorHAnsi"/>
          <w:sz w:val="22"/>
          <w:szCs w:val="22"/>
          <w:lang w:val="en-GB"/>
        </w:rPr>
        <w:t xml:space="preserve">quality assurance reports, annual workplans, </w:t>
      </w:r>
      <w:r w:rsidR="00867523" w:rsidRPr="00DF4AB4">
        <w:rPr>
          <w:rFonts w:asciiTheme="minorHAnsi" w:hAnsiTheme="minorHAnsi" w:cstheme="minorHAnsi"/>
          <w:spacing w:val="-2"/>
          <w:sz w:val="22"/>
          <w:szCs w:val="22"/>
          <w:lang w:val="en-GB"/>
        </w:rPr>
        <w:t>consolidated progress reports etc.</w:t>
      </w:r>
      <w:r w:rsidR="00191192" w:rsidRPr="00DF4AB4">
        <w:rPr>
          <w:rFonts w:asciiTheme="minorHAnsi" w:hAnsiTheme="minorHAnsi" w:cstheme="minorHAnsi"/>
          <w:spacing w:val="-2"/>
          <w:sz w:val="22"/>
          <w:szCs w:val="22"/>
          <w:lang w:val="en-GB"/>
        </w:rPr>
        <w:t xml:space="preserve"> </w:t>
      </w:r>
      <w:r w:rsidRPr="00DF4AB4">
        <w:rPr>
          <w:rFonts w:asciiTheme="minorHAnsi" w:hAnsiTheme="minorHAnsi" w:cstheme="minorHAnsi"/>
          <w:i/>
          <w:spacing w:val="-2"/>
          <w:sz w:val="22"/>
          <w:szCs w:val="22"/>
          <w:lang w:val="en-GB"/>
        </w:rPr>
        <w:t>A</w:t>
      </w:r>
      <w:r w:rsidR="00191192" w:rsidRPr="00DF4AB4">
        <w:rPr>
          <w:rFonts w:asciiTheme="minorHAnsi" w:hAnsiTheme="minorHAnsi" w:cstheme="minorHAnsi"/>
          <w:i/>
          <w:spacing w:val="-2"/>
          <w:sz w:val="22"/>
          <w:szCs w:val="22"/>
          <w:lang w:val="en-GB"/>
        </w:rPr>
        <w:t xml:space="preserve">n </w:t>
      </w:r>
      <w:r w:rsidR="00005076">
        <w:rPr>
          <w:rFonts w:asciiTheme="minorHAnsi" w:hAnsiTheme="minorHAnsi" w:cstheme="minorHAnsi"/>
          <w:i/>
          <w:spacing w:val="-2"/>
          <w:sz w:val="22"/>
          <w:szCs w:val="22"/>
          <w:lang w:val="en-GB"/>
        </w:rPr>
        <w:t>extensive</w:t>
      </w:r>
      <w:r w:rsidR="00191192" w:rsidRPr="00DF4AB4">
        <w:rPr>
          <w:rFonts w:asciiTheme="minorHAnsi" w:hAnsiTheme="minorHAnsi" w:cstheme="minorHAnsi"/>
          <w:i/>
          <w:spacing w:val="-2"/>
          <w:sz w:val="22"/>
          <w:szCs w:val="22"/>
          <w:lang w:val="en-GB"/>
        </w:rPr>
        <w:t xml:space="preserve"> list of documents</w:t>
      </w:r>
      <w:r w:rsidR="00EC4864" w:rsidRPr="00DF4AB4">
        <w:rPr>
          <w:rFonts w:asciiTheme="minorHAnsi" w:hAnsiTheme="minorHAnsi" w:cstheme="minorHAnsi"/>
          <w:i/>
          <w:spacing w:val="-2"/>
          <w:sz w:val="22"/>
          <w:szCs w:val="22"/>
          <w:lang w:val="en-GB"/>
        </w:rPr>
        <w:t xml:space="preserve"> for desk review</w:t>
      </w:r>
      <w:r w:rsidR="00191192" w:rsidRPr="00DF4AB4">
        <w:rPr>
          <w:rFonts w:asciiTheme="minorHAnsi" w:hAnsiTheme="minorHAnsi" w:cstheme="minorHAnsi"/>
          <w:i/>
          <w:spacing w:val="-2"/>
          <w:sz w:val="22"/>
          <w:szCs w:val="22"/>
          <w:lang w:val="en-GB"/>
        </w:rPr>
        <w:t xml:space="preserve"> is provided in </w:t>
      </w:r>
      <w:hyperlink r:id="rId20" w:history="1">
        <w:r w:rsidR="00191192" w:rsidRPr="001D1DA9">
          <w:rPr>
            <w:rStyle w:val="Hyperlink"/>
            <w:rFonts w:asciiTheme="minorHAnsi" w:hAnsiTheme="minorHAnsi" w:cstheme="minorHAnsi"/>
            <w:i/>
            <w:spacing w:val="-2"/>
            <w:sz w:val="22"/>
            <w:szCs w:val="22"/>
            <w:lang w:val="en-GB"/>
          </w:rPr>
          <w:t xml:space="preserve">Annex </w:t>
        </w:r>
        <w:r w:rsidR="0066388A" w:rsidRPr="001D1DA9">
          <w:rPr>
            <w:rStyle w:val="Hyperlink"/>
            <w:rFonts w:asciiTheme="minorHAnsi" w:hAnsiTheme="minorHAnsi" w:cstheme="minorHAnsi"/>
            <w:i/>
            <w:spacing w:val="-2"/>
            <w:sz w:val="22"/>
            <w:szCs w:val="22"/>
            <w:lang w:val="en-GB"/>
          </w:rPr>
          <w:t>3</w:t>
        </w:r>
      </w:hyperlink>
      <w:r w:rsidRPr="00DF4AB4">
        <w:rPr>
          <w:rFonts w:asciiTheme="minorHAnsi" w:hAnsiTheme="minorHAnsi" w:cstheme="minorHAnsi"/>
          <w:i/>
          <w:spacing w:val="-2"/>
          <w:sz w:val="22"/>
          <w:szCs w:val="22"/>
          <w:lang w:val="en-GB"/>
        </w:rPr>
        <w:t>.</w:t>
      </w:r>
    </w:p>
    <w:p w14:paraId="480E5109" w14:textId="23ED035C" w:rsidR="00191192" w:rsidRPr="00DF4AB4" w:rsidRDefault="001A4021" w:rsidP="00BA75C2">
      <w:pPr>
        <w:pStyle w:val="ListParagraph"/>
        <w:numPr>
          <w:ilvl w:val="0"/>
          <w:numId w:val="5"/>
        </w:numPr>
        <w:ind w:left="360"/>
        <w:jc w:val="both"/>
        <w:rPr>
          <w:rFonts w:asciiTheme="minorHAnsi" w:hAnsiTheme="minorHAnsi" w:cstheme="minorHAnsi"/>
          <w:sz w:val="22"/>
          <w:szCs w:val="22"/>
          <w:lang w:val="en-GB"/>
        </w:rPr>
      </w:pPr>
      <w:r w:rsidRPr="00DF4AB4">
        <w:rPr>
          <w:rFonts w:asciiTheme="minorHAnsi" w:hAnsiTheme="minorHAnsi" w:cstheme="minorHAnsi"/>
          <w:sz w:val="22"/>
          <w:szCs w:val="22"/>
          <w:u w:val="single"/>
          <w:lang w:val="en-GB"/>
        </w:rPr>
        <w:t>K</w:t>
      </w:r>
      <w:r w:rsidR="00191192" w:rsidRPr="00DF4AB4">
        <w:rPr>
          <w:rFonts w:asciiTheme="minorHAnsi" w:hAnsiTheme="minorHAnsi" w:cstheme="minorHAnsi"/>
          <w:sz w:val="22"/>
          <w:szCs w:val="22"/>
          <w:u w:val="single"/>
          <w:lang w:val="en-GB"/>
        </w:rPr>
        <w:t>ey informant interviews</w:t>
      </w:r>
      <w:r w:rsidR="00191192" w:rsidRPr="00DF4AB4">
        <w:rPr>
          <w:rFonts w:asciiTheme="minorHAnsi" w:hAnsiTheme="minorHAnsi" w:cstheme="minorHAnsi"/>
          <w:sz w:val="22"/>
          <w:szCs w:val="22"/>
          <w:lang w:val="en-GB"/>
        </w:rPr>
        <w:t xml:space="preserve">: </w:t>
      </w:r>
      <w:r w:rsidR="00CE3C55" w:rsidRPr="00CE3C55">
        <w:rPr>
          <w:rFonts w:asciiTheme="minorHAnsi" w:hAnsiTheme="minorHAnsi" w:cstheme="minorHAnsi"/>
          <w:bCs/>
          <w:sz w:val="22"/>
          <w:szCs w:val="22"/>
          <w:lang w:val="en-GB"/>
        </w:rPr>
        <w:t xml:space="preserve">Using </w:t>
      </w:r>
      <w:r w:rsidR="00CE3C55">
        <w:rPr>
          <w:rFonts w:asciiTheme="minorHAnsi" w:hAnsiTheme="minorHAnsi" w:cstheme="minorHAnsi"/>
          <w:bCs/>
          <w:sz w:val="22"/>
          <w:szCs w:val="22"/>
          <w:lang w:val="en-GB"/>
        </w:rPr>
        <w:t xml:space="preserve">virtual technological solutions, </w:t>
      </w:r>
      <w:r w:rsidR="00CE3C55">
        <w:rPr>
          <w:rFonts w:asciiTheme="minorHAnsi" w:hAnsiTheme="minorHAnsi" w:cstheme="minorHAnsi"/>
          <w:sz w:val="22"/>
          <w:szCs w:val="22"/>
          <w:lang w:val="en-GB"/>
        </w:rPr>
        <w:t>t</w:t>
      </w:r>
      <w:r w:rsidR="00A519BE" w:rsidRPr="00DF4AB4">
        <w:rPr>
          <w:rFonts w:asciiTheme="minorHAnsi" w:hAnsiTheme="minorHAnsi" w:cstheme="minorHAnsi"/>
          <w:sz w:val="22"/>
          <w:szCs w:val="22"/>
          <w:lang w:val="en-GB"/>
        </w:rPr>
        <w:t xml:space="preserve">he </w:t>
      </w:r>
      <w:r w:rsidR="00DD6400">
        <w:rPr>
          <w:rFonts w:asciiTheme="minorHAnsi" w:hAnsiTheme="minorHAnsi" w:cstheme="minorHAnsi"/>
          <w:sz w:val="22"/>
          <w:szCs w:val="22"/>
          <w:lang w:val="en-GB"/>
        </w:rPr>
        <w:t>E</w:t>
      </w:r>
      <w:r w:rsidR="00DC726B">
        <w:rPr>
          <w:rFonts w:asciiTheme="minorHAnsi" w:hAnsiTheme="minorHAnsi" w:cstheme="minorHAnsi"/>
          <w:sz w:val="22"/>
          <w:szCs w:val="22"/>
          <w:lang w:val="en-GB"/>
        </w:rPr>
        <w:t xml:space="preserve">valuation </w:t>
      </w:r>
      <w:r w:rsidR="00DD6400">
        <w:rPr>
          <w:rFonts w:asciiTheme="minorHAnsi" w:hAnsiTheme="minorHAnsi" w:cstheme="minorHAnsi"/>
          <w:sz w:val="22"/>
          <w:szCs w:val="22"/>
          <w:lang w:val="en-GB"/>
        </w:rPr>
        <w:t>T</w:t>
      </w:r>
      <w:r w:rsidR="00DC726B">
        <w:rPr>
          <w:rFonts w:asciiTheme="minorHAnsi" w:hAnsiTheme="minorHAnsi" w:cstheme="minorHAnsi"/>
          <w:sz w:val="22"/>
          <w:szCs w:val="22"/>
          <w:lang w:val="en-GB"/>
        </w:rPr>
        <w:t xml:space="preserve">eam </w:t>
      </w:r>
      <w:r w:rsidR="00DD6400">
        <w:rPr>
          <w:rFonts w:asciiTheme="minorHAnsi" w:hAnsiTheme="minorHAnsi" w:cstheme="minorHAnsi"/>
          <w:sz w:val="22"/>
          <w:szCs w:val="22"/>
          <w:lang w:val="en-GB"/>
        </w:rPr>
        <w:t>L</w:t>
      </w:r>
      <w:r w:rsidR="00DC726B">
        <w:rPr>
          <w:rFonts w:asciiTheme="minorHAnsi" w:hAnsiTheme="minorHAnsi" w:cstheme="minorHAnsi"/>
          <w:sz w:val="22"/>
          <w:szCs w:val="22"/>
          <w:lang w:val="en-GB"/>
        </w:rPr>
        <w:t>eader</w:t>
      </w:r>
      <w:r w:rsidR="00A519BE" w:rsidRPr="00DF4AB4">
        <w:rPr>
          <w:rFonts w:asciiTheme="minorHAnsi" w:hAnsiTheme="minorHAnsi" w:cstheme="minorHAnsi"/>
          <w:sz w:val="22"/>
          <w:szCs w:val="22"/>
          <w:lang w:val="en-GB"/>
        </w:rPr>
        <w:t xml:space="preserve"> will </w:t>
      </w:r>
      <w:r w:rsidR="00CE3C55">
        <w:rPr>
          <w:rFonts w:asciiTheme="minorHAnsi" w:hAnsiTheme="minorHAnsi" w:cstheme="minorHAnsi"/>
          <w:sz w:val="22"/>
          <w:szCs w:val="22"/>
          <w:lang w:val="en-GB"/>
        </w:rPr>
        <w:t xml:space="preserve">remotely </w:t>
      </w:r>
      <w:r w:rsidR="00A519BE" w:rsidRPr="00DF4AB4">
        <w:rPr>
          <w:rFonts w:asciiTheme="minorHAnsi" w:hAnsiTheme="minorHAnsi" w:cstheme="minorHAnsi"/>
          <w:sz w:val="22"/>
          <w:szCs w:val="22"/>
          <w:lang w:val="en-GB"/>
        </w:rPr>
        <w:t>interview</w:t>
      </w:r>
      <w:r w:rsidR="00E22D67" w:rsidRPr="00DF4AB4">
        <w:rPr>
          <w:rFonts w:asciiTheme="minorHAnsi" w:hAnsiTheme="minorHAnsi" w:cstheme="minorHAnsi"/>
          <w:sz w:val="22"/>
          <w:szCs w:val="22"/>
          <w:lang w:val="en-GB"/>
        </w:rPr>
        <w:t xml:space="preserve"> </w:t>
      </w:r>
      <w:r w:rsidR="00167698" w:rsidRPr="00DF4AB4">
        <w:rPr>
          <w:rFonts w:asciiTheme="minorHAnsi" w:hAnsiTheme="minorHAnsi" w:cstheme="minorHAnsi"/>
          <w:sz w:val="22"/>
          <w:szCs w:val="22"/>
          <w:lang w:val="en-GB"/>
        </w:rPr>
        <w:t xml:space="preserve">representatives of main institutional partners, </w:t>
      </w:r>
      <w:r w:rsidR="00CE3C55">
        <w:rPr>
          <w:rFonts w:asciiTheme="minorHAnsi" w:hAnsiTheme="minorHAnsi" w:cstheme="minorHAnsi"/>
          <w:sz w:val="22"/>
          <w:szCs w:val="22"/>
          <w:lang w:val="en-GB"/>
        </w:rPr>
        <w:t>Swedish Governments</w:t>
      </w:r>
      <w:r w:rsidR="00167698" w:rsidRPr="00DF4AB4">
        <w:rPr>
          <w:rFonts w:asciiTheme="minorHAnsi" w:hAnsiTheme="minorHAnsi" w:cstheme="minorHAnsi"/>
          <w:sz w:val="22"/>
          <w:szCs w:val="22"/>
          <w:lang w:val="en-GB"/>
        </w:rPr>
        <w:t xml:space="preserve"> and UNDP</w:t>
      </w:r>
      <w:r w:rsidR="00191192" w:rsidRPr="00DF4AB4">
        <w:rPr>
          <w:rFonts w:asciiTheme="minorHAnsi" w:hAnsiTheme="minorHAnsi" w:cstheme="minorHAnsi"/>
          <w:sz w:val="22"/>
          <w:szCs w:val="22"/>
          <w:lang w:val="en-GB"/>
        </w:rPr>
        <w:t xml:space="preserve">, </w:t>
      </w:r>
      <w:r w:rsidR="00167698" w:rsidRPr="00DF4AB4">
        <w:rPr>
          <w:rFonts w:asciiTheme="minorHAnsi" w:hAnsiTheme="minorHAnsi" w:cstheme="minorHAnsi"/>
          <w:sz w:val="22"/>
          <w:szCs w:val="22"/>
          <w:lang w:val="en-GB"/>
        </w:rPr>
        <w:t xml:space="preserve">other relevant </w:t>
      </w:r>
      <w:proofErr w:type="gramStart"/>
      <w:r w:rsidR="00167698" w:rsidRPr="00DF4AB4">
        <w:rPr>
          <w:rFonts w:asciiTheme="minorHAnsi" w:hAnsiTheme="minorHAnsi" w:cstheme="minorHAnsi"/>
          <w:sz w:val="22"/>
          <w:szCs w:val="22"/>
          <w:lang w:val="en-GB"/>
        </w:rPr>
        <w:t>stakeholders</w:t>
      </w:r>
      <w:proofErr w:type="gramEnd"/>
      <w:r w:rsidR="00167698" w:rsidRPr="00DF4AB4">
        <w:rPr>
          <w:rFonts w:asciiTheme="minorHAnsi" w:hAnsiTheme="minorHAnsi" w:cstheme="minorHAnsi"/>
          <w:sz w:val="22"/>
          <w:szCs w:val="22"/>
          <w:lang w:val="en-GB"/>
        </w:rPr>
        <w:t xml:space="preserve"> and </w:t>
      </w:r>
      <w:r w:rsidR="00EF23C3">
        <w:rPr>
          <w:rFonts w:asciiTheme="minorHAnsi" w:hAnsiTheme="minorHAnsi" w:cstheme="minorHAnsi"/>
          <w:sz w:val="22"/>
          <w:szCs w:val="22"/>
          <w:lang w:val="en-GB"/>
        </w:rPr>
        <w:t>partners</w:t>
      </w:r>
      <w:r w:rsidR="00CE3C55">
        <w:rPr>
          <w:rFonts w:asciiTheme="minorHAnsi" w:hAnsiTheme="minorHAnsi" w:cstheme="minorHAnsi"/>
          <w:sz w:val="22"/>
          <w:szCs w:val="22"/>
          <w:lang w:val="en-GB"/>
        </w:rPr>
        <w:t xml:space="preserve">. </w:t>
      </w:r>
      <w:r w:rsidR="00B3232F" w:rsidRPr="00DF4AB4">
        <w:rPr>
          <w:rFonts w:asciiTheme="minorHAnsi" w:hAnsiTheme="minorHAnsi" w:cstheme="minorHAnsi"/>
          <w:sz w:val="22"/>
          <w:szCs w:val="22"/>
          <w:lang w:val="en-GB"/>
        </w:rPr>
        <w:t xml:space="preserve">For the interviews, the </w:t>
      </w:r>
      <w:r w:rsidR="00710902">
        <w:rPr>
          <w:rFonts w:asciiTheme="minorHAnsi" w:hAnsiTheme="minorHAnsi" w:cstheme="minorHAnsi"/>
          <w:sz w:val="22"/>
          <w:szCs w:val="22"/>
          <w:lang w:val="en-GB"/>
        </w:rPr>
        <w:t>E</w:t>
      </w:r>
      <w:r w:rsidR="00DC726B">
        <w:rPr>
          <w:rFonts w:asciiTheme="minorHAnsi" w:hAnsiTheme="minorHAnsi" w:cstheme="minorHAnsi"/>
          <w:sz w:val="22"/>
          <w:szCs w:val="22"/>
          <w:lang w:val="en-GB"/>
        </w:rPr>
        <w:t xml:space="preserve">valuation </w:t>
      </w:r>
      <w:r w:rsidR="00710902">
        <w:rPr>
          <w:rFonts w:asciiTheme="minorHAnsi" w:hAnsiTheme="minorHAnsi" w:cstheme="minorHAnsi"/>
          <w:sz w:val="22"/>
          <w:szCs w:val="22"/>
          <w:lang w:val="en-GB"/>
        </w:rPr>
        <w:t>T</w:t>
      </w:r>
      <w:r w:rsidR="00DC726B">
        <w:rPr>
          <w:rFonts w:asciiTheme="minorHAnsi" w:hAnsiTheme="minorHAnsi" w:cstheme="minorHAnsi"/>
          <w:sz w:val="22"/>
          <w:szCs w:val="22"/>
          <w:lang w:val="en-GB"/>
        </w:rPr>
        <w:t xml:space="preserve">eam </w:t>
      </w:r>
      <w:r w:rsidR="00710902">
        <w:rPr>
          <w:rFonts w:asciiTheme="minorHAnsi" w:hAnsiTheme="minorHAnsi" w:cstheme="minorHAnsi"/>
          <w:sz w:val="22"/>
          <w:szCs w:val="22"/>
          <w:lang w:val="en-GB"/>
        </w:rPr>
        <w:t>L</w:t>
      </w:r>
      <w:r w:rsidR="00DC726B">
        <w:rPr>
          <w:rFonts w:asciiTheme="minorHAnsi" w:hAnsiTheme="minorHAnsi" w:cstheme="minorHAnsi"/>
          <w:sz w:val="22"/>
          <w:szCs w:val="22"/>
          <w:lang w:val="en-GB"/>
        </w:rPr>
        <w:t>eader</w:t>
      </w:r>
      <w:r w:rsidR="00B3232F" w:rsidRPr="00DF4AB4">
        <w:rPr>
          <w:rFonts w:asciiTheme="minorHAnsi" w:hAnsiTheme="minorHAnsi" w:cstheme="minorHAnsi"/>
          <w:sz w:val="22"/>
          <w:szCs w:val="22"/>
          <w:lang w:val="en-GB"/>
        </w:rPr>
        <w:t xml:space="preserve"> is expected to design evaluation questions around relevance, effectiveness, </w:t>
      </w:r>
      <w:proofErr w:type="gramStart"/>
      <w:r w:rsidR="00B3232F" w:rsidRPr="00DF4AB4">
        <w:rPr>
          <w:rFonts w:asciiTheme="minorHAnsi" w:hAnsiTheme="minorHAnsi" w:cstheme="minorHAnsi"/>
          <w:sz w:val="22"/>
          <w:szCs w:val="22"/>
          <w:lang w:val="en-GB"/>
        </w:rPr>
        <w:t>efficiency</w:t>
      </w:r>
      <w:proofErr w:type="gramEnd"/>
      <w:r w:rsidR="00B3232F" w:rsidRPr="00DF4AB4">
        <w:rPr>
          <w:rFonts w:asciiTheme="minorHAnsi" w:hAnsiTheme="minorHAnsi" w:cstheme="minorHAnsi"/>
          <w:sz w:val="22"/>
          <w:szCs w:val="22"/>
          <w:lang w:val="en-GB"/>
        </w:rPr>
        <w:t xml:space="preserve"> and sustainability</w:t>
      </w:r>
      <w:r w:rsidR="0078786E" w:rsidRPr="00DF4AB4">
        <w:rPr>
          <w:rFonts w:asciiTheme="minorHAnsi" w:hAnsiTheme="minorHAnsi" w:cstheme="minorHAnsi"/>
          <w:sz w:val="22"/>
          <w:szCs w:val="22"/>
          <w:lang w:val="en-GB"/>
        </w:rPr>
        <w:t xml:space="preserve"> criteria, according to </w:t>
      </w:r>
      <w:r w:rsidR="00B3232F" w:rsidRPr="00DF4AB4">
        <w:rPr>
          <w:rFonts w:asciiTheme="minorHAnsi" w:hAnsiTheme="minorHAnsi" w:cstheme="minorHAnsi"/>
          <w:sz w:val="22"/>
          <w:szCs w:val="22"/>
          <w:lang w:val="en-GB"/>
        </w:rPr>
        <w:t>different stakeholders to be interviewed.</w:t>
      </w:r>
      <w:r w:rsidR="0078786E" w:rsidRPr="00DF4AB4">
        <w:rPr>
          <w:rFonts w:asciiTheme="minorHAnsi" w:hAnsiTheme="minorHAnsi" w:cstheme="minorHAnsi"/>
          <w:sz w:val="22"/>
          <w:szCs w:val="22"/>
          <w:lang w:val="en-GB"/>
        </w:rPr>
        <w:t xml:space="preserve"> </w:t>
      </w:r>
      <w:r w:rsidR="00913DE6">
        <w:rPr>
          <w:rFonts w:asciiTheme="minorHAnsi" w:hAnsiTheme="minorHAnsi" w:cstheme="minorHAnsi"/>
          <w:i/>
          <w:sz w:val="22"/>
          <w:szCs w:val="22"/>
          <w:lang w:val="en-GB"/>
        </w:rPr>
        <w:t xml:space="preserve">Detailed </w:t>
      </w:r>
      <w:r w:rsidR="00236B84" w:rsidRPr="00DF4AB4">
        <w:rPr>
          <w:rFonts w:asciiTheme="minorHAnsi" w:hAnsiTheme="minorHAnsi" w:cstheme="minorHAnsi"/>
          <w:i/>
          <w:sz w:val="22"/>
          <w:szCs w:val="22"/>
          <w:lang w:val="en-GB"/>
        </w:rPr>
        <w:t xml:space="preserve">list of </w:t>
      </w:r>
      <w:r w:rsidRPr="00DF4AB4">
        <w:rPr>
          <w:rFonts w:asciiTheme="minorHAnsi" w:hAnsiTheme="minorHAnsi" w:cstheme="minorHAnsi"/>
          <w:i/>
          <w:sz w:val="22"/>
          <w:szCs w:val="22"/>
          <w:lang w:val="en-GB"/>
        </w:rPr>
        <w:t xml:space="preserve">main </w:t>
      </w:r>
      <w:r w:rsidR="00236B84" w:rsidRPr="00DF4AB4">
        <w:rPr>
          <w:rFonts w:asciiTheme="minorHAnsi" w:hAnsiTheme="minorHAnsi" w:cstheme="minorHAnsi"/>
          <w:i/>
          <w:sz w:val="22"/>
          <w:szCs w:val="22"/>
          <w:lang w:val="en-GB"/>
        </w:rPr>
        <w:t xml:space="preserve">stakeholders </w:t>
      </w:r>
      <w:r w:rsidRPr="00DF4AB4">
        <w:rPr>
          <w:rFonts w:asciiTheme="minorHAnsi" w:hAnsiTheme="minorHAnsi" w:cstheme="minorHAnsi"/>
          <w:i/>
          <w:sz w:val="22"/>
          <w:szCs w:val="22"/>
          <w:lang w:val="en-GB"/>
        </w:rPr>
        <w:t xml:space="preserve">that may be considered for meetings </w:t>
      </w:r>
      <w:r w:rsidR="00405080" w:rsidRPr="00DF4AB4">
        <w:rPr>
          <w:rFonts w:asciiTheme="minorHAnsi" w:hAnsiTheme="minorHAnsi" w:cstheme="minorHAnsi"/>
          <w:i/>
          <w:sz w:val="22"/>
          <w:szCs w:val="22"/>
          <w:lang w:val="en-GB"/>
        </w:rPr>
        <w:t xml:space="preserve">is provided in </w:t>
      </w:r>
      <w:hyperlink r:id="rId21" w:history="1">
        <w:r w:rsidR="00405080" w:rsidRPr="001D1DA9">
          <w:rPr>
            <w:rStyle w:val="Hyperlink"/>
            <w:rFonts w:asciiTheme="minorHAnsi" w:hAnsiTheme="minorHAnsi" w:cstheme="minorHAnsi"/>
            <w:i/>
            <w:sz w:val="22"/>
            <w:szCs w:val="22"/>
            <w:lang w:val="en-GB"/>
          </w:rPr>
          <w:t xml:space="preserve">Annex </w:t>
        </w:r>
        <w:r w:rsidRPr="001D1DA9">
          <w:rPr>
            <w:rStyle w:val="Hyperlink"/>
            <w:rFonts w:asciiTheme="minorHAnsi" w:hAnsiTheme="minorHAnsi" w:cstheme="minorHAnsi"/>
            <w:i/>
            <w:sz w:val="22"/>
            <w:szCs w:val="22"/>
            <w:lang w:val="en-GB"/>
          </w:rPr>
          <w:t>2</w:t>
        </w:r>
        <w:r w:rsidR="00191192" w:rsidRPr="001D1DA9">
          <w:rPr>
            <w:rStyle w:val="Hyperlink"/>
            <w:rFonts w:asciiTheme="minorHAnsi" w:hAnsiTheme="minorHAnsi" w:cstheme="minorHAnsi"/>
            <w:i/>
            <w:sz w:val="22"/>
            <w:szCs w:val="22"/>
            <w:lang w:val="en-GB"/>
          </w:rPr>
          <w:t>.</w:t>
        </w:r>
      </w:hyperlink>
    </w:p>
    <w:p w14:paraId="09F38637" w14:textId="3B76220D" w:rsidR="00191192" w:rsidRPr="00AD0E56" w:rsidRDefault="00167698" w:rsidP="00BA75C2">
      <w:pPr>
        <w:pStyle w:val="ListParagraph"/>
        <w:numPr>
          <w:ilvl w:val="0"/>
          <w:numId w:val="5"/>
        </w:numPr>
        <w:autoSpaceDE w:val="0"/>
        <w:autoSpaceDN w:val="0"/>
        <w:adjustRightInd w:val="0"/>
        <w:ind w:left="360"/>
        <w:jc w:val="both"/>
        <w:rPr>
          <w:rFonts w:asciiTheme="minorHAnsi" w:hAnsiTheme="minorHAnsi" w:cstheme="minorHAnsi"/>
          <w:spacing w:val="-2"/>
          <w:sz w:val="22"/>
          <w:szCs w:val="22"/>
          <w:lang w:val="en-GB"/>
        </w:rPr>
      </w:pPr>
      <w:r w:rsidRPr="00DF4AB4">
        <w:rPr>
          <w:rFonts w:asciiTheme="minorHAnsi" w:hAnsiTheme="minorHAnsi" w:cstheme="minorHAnsi"/>
          <w:spacing w:val="-2"/>
          <w:sz w:val="22"/>
          <w:szCs w:val="22"/>
          <w:u w:val="single"/>
          <w:lang w:val="en-GB"/>
        </w:rPr>
        <w:t>M</w:t>
      </w:r>
      <w:r w:rsidR="001A4021" w:rsidRPr="00DF4AB4">
        <w:rPr>
          <w:rFonts w:asciiTheme="minorHAnsi" w:hAnsiTheme="minorHAnsi" w:cstheme="minorHAnsi"/>
          <w:spacing w:val="-2"/>
          <w:sz w:val="22"/>
          <w:szCs w:val="22"/>
          <w:u w:val="single"/>
          <w:lang w:val="en-GB"/>
        </w:rPr>
        <w:t>eetings / f</w:t>
      </w:r>
      <w:r w:rsidR="00191192" w:rsidRPr="00DF4AB4">
        <w:rPr>
          <w:rFonts w:asciiTheme="minorHAnsi" w:hAnsiTheme="minorHAnsi" w:cstheme="minorHAnsi"/>
          <w:spacing w:val="-2"/>
          <w:sz w:val="22"/>
          <w:szCs w:val="22"/>
          <w:u w:val="single"/>
          <w:lang w:val="en-GB"/>
        </w:rPr>
        <w:t>ocus group discussions</w:t>
      </w:r>
      <w:r w:rsidRPr="00DF4AB4">
        <w:rPr>
          <w:rFonts w:asciiTheme="minorHAnsi" w:hAnsiTheme="minorHAnsi" w:cstheme="minorHAnsi"/>
          <w:spacing w:val="-2"/>
          <w:sz w:val="22"/>
          <w:szCs w:val="22"/>
          <w:u w:val="single"/>
          <w:lang w:val="en-GB"/>
        </w:rPr>
        <w:t xml:space="preserve"> with </w:t>
      </w:r>
      <w:r w:rsidR="00376082">
        <w:rPr>
          <w:rFonts w:asciiTheme="minorHAnsi" w:hAnsiTheme="minorHAnsi" w:cstheme="minorHAnsi"/>
          <w:spacing w:val="-2"/>
          <w:sz w:val="22"/>
          <w:szCs w:val="22"/>
          <w:u w:val="single"/>
          <w:lang w:val="en-GB"/>
        </w:rPr>
        <w:t>relevant stakeholders will be conducted remotely</w:t>
      </w:r>
      <w:r w:rsidR="001D1E6E">
        <w:rPr>
          <w:rFonts w:asciiTheme="minorHAnsi" w:hAnsiTheme="minorHAnsi" w:cstheme="minorHAnsi"/>
          <w:spacing w:val="-2"/>
          <w:sz w:val="22"/>
          <w:szCs w:val="22"/>
          <w:lang w:val="en-GB"/>
        </w:rPr>
        <w:t>.</w:t>
      </w:r>
    </w:p>
    <w:p w14:paraId="1F775623" w14:textId="7A3FDF7D" w:rsidR="00191192" w:rsidRDefault="004B3A12" w:rsidP="00BA75C2">
      <w:pPr>
        <w:pStyle w:val="ListParagraph"/>
        <w:numPr>
          <w:ilvl w:val="0"/>
          <w:numId w:val="5"/>
        </w:numPr>
        <w:autoSpaceDE w:val="0"/>
        <w:autoSpaceDN w:val="0"/>
        <w:adjustRightInd w:val="0"/>
        <w:ind w:left="360"/>
        <w:jc w:val="both"/>
        <w:rPr>
          <w:rFonts w:asciiTheme="minorHAnsi" w:hAnsiTheme="minorHAnsi" w:cstheme="minorHAnsi"/>
          <w:sz w:val="22"/>
          <w:szCs w:val="22"/>
          <w:lang w:val="en-GB"/>
        </w:rPr>
      </w:pPr>
      <w:r>
        <w:rPr>
          <w:rFonts w:asciiTheme="minorHAnsi" w:hAnsiTheme="minorHAnsi" w:cstheme="minorHAnsi"/>
          <w:sz w:val="22"/>
          <w:szCs w:val="22"/>
          <w:lang w:val="en-GB"/>
        </w:rPr>
        <w:t>O</w:t>
      </w:r>
      <w:r w:rsidR="00191192" w:rsidRPr="00E90D19">
        <w:rPr>
          <w:rFonts w:asciiTheme="minorHAnsi" w:hAnsiTheme="minorHAnsi" w:cstheme="minorHAnsi"/>
          <w:sz w:val="22"/>
          <w:szCs w:val="22"/>
          <w:lang w:val="en-GB"/>
        </w:rPr>
        <w:t>ther methodologies, as appropriate, such as case studies, statistical analysis, social network analysis, etc.</w:t>
      </w:r>
      <w:r w:rsidR="0094601F">
        <w:rPr>
          <w:rFonts w:asciiTheme="minorHAnsi" w:hAnsiTheme="minorHAnsi" w:cstheme="minorHAnsi"/>
          <w:sz w:val="22"/>
          <w:szCs w:val="22"/>
          <w:lang w:val="en-GB"/>
        </w:rPr>
        <w:t xml:space="preserve"> </w:t>
      </w:r>
      <w:r w:rsidR="0094601F" w:rsidRPr="00C572C8">
        <w:rPr>
          <w:rFonts w:asciiTheme="minorHAnsi" w:hAnsiTheme="minorHAnsi" w:cstheme="minorHAnsi"/>
          <w:sz w:val="22"/>
          <w:szCs w:val="22"/>
          <w:lang w:val="en-GB"/>
        </w:rPr>
        <w:t xml:space="preserve">Skype interviews, mobile questionnaires, online surveys, collaboration platforms (slack or yammer) and satellite imagery are </w:t>
      </w:r>
      <w:r w:rsidR="00C572C8" w:rsidRPr="00C572C8">
        <w:rPr>
          <w:rFonts w:asciiTheme="minorHAnsi" w:hAnsiTheme="minorHAnsi" w:cstheme="minorHAnsi"/>
          <w:sz w:val="22"/>
          <w:szCs w:val="22"/>
          <w:lang w:val="en-GB"/>
        </w:rPr>
        <w:t>recommended</w:t>
      </w:r>
      <w:r w:rsidR="0094601F" w:rsidRPr="00C572C8">
        <w:rPr>
          <w:rFonts w:asciiTheme="minorHAnsi" w:hAnsiTheme="minorHAnsi" w:cstheme="minorHAnsi"/>
          <w:sz w:val="22"/>
          <w:szCs w:val="22"/>
          <w:lang w:val="en-GB"/>
        </w:rPr>
        <w:t xml:space="preserve"> to be used to gather data. Stakeholders that are dealing with existing emergencies should be given advance notice</w:t>
      </w:r>
      <w:r w:rsidR="00C572C8" w:rsidRPr="00C572C8">
        <w:rPr>
          <w:rFonts w:asciiTheme="minorHAnsi" w:hAnsiTheme="minorHAnsi" w:cstheme="minorHAnsi"/>
          <w:sz w:val="22"/>
          <w:szCs w:val="22"/>
          <w:lang w:val="en-GB"/>
        </w:rPr>
        <w:t>.</w:t>
      </w:r>
    </w:p>
    <w:p w14:paraId="7F6DA6EE" w14:textId="6CFDE4B0" w:rsidR="00535592" w:rsidRDefault="00535592" w:rsidP="00BA75C2">
      <w:pPr>
        <w:pStyle w:val="ListParagraph"/>
        <w:numPr>
          <w:ilvl w:val="0"/>
          <w:numId w:val="5"/>
        </w:numPr>
        <w:autoSpaceDE w:val="0"/>
        <w:autoSpaceDN w:val="0"/>
        <w:adjustRightInd w:val="0"/>
        <w:ind w:left="360"/>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Field visits</w:t>
      </w:r>
      <w:r w:rsidR="007C7F42">
        <w:rPr>
          <w:rFonts w:asciiTheme="minorHAnsi" w:hAnsiTheme="minorHAnsi" w:cstheme="minorHAnsi"/>
          <w:sz w:val="22"/>
          <w:szCs w:val="22"/>
          <w:lang w:val="en-GB"/>
        </w:rPr>
        <w:t xml:space="preserve"> will be additionally considered</w:t>
      </w:r>
      <w:r>
        <w:rPr>
          <w:rFonts w:asciiTheme="minorHAnsi" w:hAnsiTheme="minorHAnsi" w:cstheme="minorHAnsi"/>
          <w:sz w:val="22"/>
          <w:szCs w:val="22"/>
          <w:lang w:val="en-GB"/>
        </w:rPr>
        <w:t xml:space="preserve">, </w:t>
      </w:r>
      <w:r w:rsidR="008763AE">
        <w:rPr>
          <w:rFonts w:asciiTheme="minorHAnsi" w:hAnsiTheme="minorHAnsi" w:cstheme="minorHAnsi"/>
          <w:sz w:val="22"/>
          <w:szCs w:val="22"/>
          <w:lang w:val="en-GB"/>
        </w:rPr>
        <w:t xml:space="preserve">depending on the </w:t>
      </w:r>
      <w:r w:rsidR="00417278">
        <w:rPr>
          <w:rFonts w:asciiTheme="minorHAnsi" w:hAnsiTheme="minorHAnsi" w:cstheme="minorHAnsi"/>
          <w:sz w:val="22"/>
          <w:szCs w:val="22"/>
          <w:lang w:val="en-GB"/>
        </w:rPr>
        <w:t xml:space="preserve">officially noted </w:t>
      </w:r>
      <w:r w:rsidR="008763AE">
        <w:rPr>
          <w:rFonts w:asciiTheme="minorHAnsi" w:hAnsiTheme="minorHAnsi" w:cstheme="minorHAnsi"/>
          <w:sz w:val="22"/>
          <w:szCs w:val="22"/>
          <w:lang w:val="en-GB"/>
        </w:rPr>
        <w:t xml:space="preserve">epidemiological situation </w:t>
      </w:r>
      <w:r w:rsidR="005C61D5">
        <w:rPr>
          <w:rFonts w:asciiTheme="minorHAnsi" w:hAnsiTheme="minorHAnsi" w:cstheme="minorHAnsi"/>
          <w:sz w:val="22"/>
          <w:szCs w:val="22"/>
          <w:lang w:val="en-GB"/>
        </w:rPr>
        <w:t>related to</w:t>
      </w:r>
      <w:r w:rsidR="005866DC">
        <w:rPr>
          <w:rFonts w:asciiTheme="minorHAnsi" w:hAnsiTheme="minorHAnsi" w:cstheme="minorHAnsi"/>
          <w:sz w:val="22"/>
          <w:szCs w:val="22"/>
          <w:lang w:val="en-GB"/>
        </w:rPr>
        <w:t xml:space="preserve"> the</w:t>
      </w:r>
      <w:r w:rsidR="005C61D5">
        <w:rPr>
          <w:rFonts w:asciiTheme="minorHAnsi" w:hAnsiTheme="minorHAnsi" w:cstheme="minorHAnsi"/>
          <w:sz w:val="22"/>
          <w:szCs w:val="22"/>
          <w:lang w:val="en-GB"/>
        </w:rPr>
        <w:t xml:space="preserve"> COVID-19</w:t>
      </w:r>
      <w:r w:rsidR="00417278">
        <w:rPr>
          <w:rFonts w:asciiTheme="minorHAnsi" w:hAnsiTheme="minorHAnsi" w:cstheme="minorHAnsi"/>
          <w:sz w:val="22"/>
          <w:szCs w:val="22"/>
          <w:lang w:val="en-GB"/>
        </w:rPr>
        <w:t xml:space="preserve"> pandemic,</w:t>
      </w:r>
      <w:r w:rsidR="005C61D5">
        <w:rPr>
          <w:rFonts w:asciiTheme="minorHAnsi" w:hAnsiTheme="minorHAnsi" w:cstheme="minorHAnsi"/>
          <w:sz w:val="22"/>
          <w:szCs w:val="22"/>
          <w:lang w:val="en-GB"/>
        </w:rPr>
        <w:t xml:space="preserve"> </w:t>
      </w:r>
      <w:r w:rsidR="008763AE">
        <w:rPr>
          <w:rFonts w:asciiTheme="minorHAnsi" w:hAnsiTheme="minorHAnsi" w:cstheme="minorHAnsi"/>
          <w:sz w:val="22"/>
          <w:szCs w:val="22"/>
          <w:lang w:val="en-GB"/>
        </w:rPr>
        <w:t xml:space="preserve">and with </w:t>
      </w:r>
      <w:r w:rsidR="00417278">
        <w:rPr>
          <w:rFonts w:asciiTheme="minorHAnsi" w:hAnsiTheme="minorHAnsi" w:cstheme="minorHAnsi"/>
          <w:sz w:val="22"/>
          <w:szCs w:val="22"/>
          <w:lang w:val="en-GB"/>
        </w:rPr>
        <w:t>compliance</w:t>
      </w:r>
      <w:r w:rsidR="0089453D">
        <w:rPr>
          <w:rFonts w:asciiTheme="minorHAnsi" w:hAnsiTheme="minorHAnsi" w:cstheme="minorHAnsi"/>
          <w:sz w:val="22"/>
          <w:szCs w:val="22"/>
          <w:lang w:val="en-GB"/>
        </w:rPr>
        <w:t xml:space="preserve"> to all </w:t>
      </w:r>
      <w:r w:rsidR="008763AE">
        <w:rPr>
          <w:rFonts w:asciiTheme="minorHAnsi" w:hAnsiTheme="minorHAnsi" w:cstheme="minorHAnsi"/>
          <w:sz w:val="22"/>
          <w:szCs w:val="22"/>
          <w:lang w:val="en-GB"/>
        </w:rPr>
        <w:t>epidemiological measures</w:t>
      </w:r>
      <w:r w:rsidR="0020731A">
        <w:rPr>
          <w:rFonts w:asciiTheme="minorHAnsi" w:hAnsiTheme="minorHAnsi" w:cstheme="minorHAnsi"/>
          <w:sz w:val="22"/>
          <w:szCs w:val="22"/>
          <w:lang w:val="en-GB"/>
        </w:rPr>
        <w:t xml:space="preserve"> effective</w:t>
      </w:r>
      <w:r w:rsidR="0089453D">
        <w:rPr>
          <w:rFonts w:asciiTheme="minorHAnsi" w:hAnsiTheme="minorHAnsi" w:cstheme="minorHAnsi"/>
          <w:sz w:val="22"/>
          <w:szCs w:val="22"/>
          <w:lang w:val="en-GB"/>
        </w:rPr>
        <w:t xml:space="preserve"> in the country</w:t>
      </w:r>
      <w:r w:rsidR="007B43A9">
        <w:rPr>
          <w:rFonts w:asciiTheme="minorHAnsi" w:hAnsiTheme="minorHAnsi" w:cstheme="minorHAnsi"/>
          <w:sz w:val="22"/>
          <w:szCs w:val="22"/>
          <w:lang w:val="en-GB"/>
        </w:rPr>
        <w:t>.</w:t>
      </w:r>
    </w:p>
    <w:p w14:paraId="16A939CD" w14:textId="15287763" w:rsidR="001A4021" w:rsidRDefault="001A4021" w:rsidP="001A4021">
      <w:pPr>
        <w:autoSpaceDE w:val="0"/>
        <w:autoSpaceDN w:val="0"/>
        <w:adjustRightInd w:val="0"/>
        <w:jc w:val="both"/>
        <w:rPr>
          <w:rFonts w:asciiTheme="minorHAnsi" w:hAnsiTheme="minorHAnsi" w:cstheme="minorHAnsi"/>
          <w:sz w:val="22"/>
          <w:szCs w:val="22"/>
          <w:lang w:val="en-GB"/>
        </w:rPr>
      </w:pPr>
    </w:p>
    <w:p w14:paraId="0CECD3D9" w14:textId="7C03EFF3" w:rsidR="006159DF" w:rsidRDefault="00BD6B91" w:rsidP="008A5E90">
      <w:pPr>
        <w:autoSpaceDE w:val="0"/>
        <w:autoSpaceDN w:val="0"/>
        <w:adjustRightInd w:val="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As a</w:t>
      </w:r>
      <w:r w:rsidR="00796190" w:rsidRPr="00E90D19">
        <w:rPr>
          <w:rFonts w:asciiTheme="minorHAnsi" w:hAnsiTheme="minorHAnsi" w:cstheme="minorHAnsi"/>
          <w:sz w:val="22"/>
          <w:szCs w:val="22"/>
          <w:lang w:val="en-GB"/>
        </w:rPr>
        <w:t xml:space="preserve">n integral part of the </w:t>
      </w:r>
      <w:r w:rsidR="00964CCE" w:rsidRPr="00E90D19">
        <w:rPr>
          <w:rFonts w:asciiTheme="minorHAnsi" w:hAnsiTheme="minorHAnsi" w:cstheme="minorHAnsi"/>
          <w:sz w:val="22"/>
          <w:szCs w:val="22"/>
          <w:lang w:val="en-GB"/>
        </w:rPr>
        <w:t>e</w:t>
      </w:r>
      <w:r w:rsidR="00796190" w:rsidRPr="00E90D19">
        <w:rPr>
          <w:rFonts w:asciiTheme="minorHAnsi" w:hAnsiTheme="minorHAnsi" w:cstheme="minorHAnsi"/>
          <w:sz w:val="22"/>
          <w:szCs w:val="22"/>
          <w:lang w:val="en-GB"/>
        </w:rPr>
        <w:t>valuation</w:t>
      </w:r>
      <w:r w:rsidR="00684D60" w:rsidRPr="00E90D19">
        <w:rPr>
          <w:rFonts w:asciiTheme="minorHAnsi" w:hAnsiTheme="minorHAnsi" w:cstheme="minorHAnsi"/>
          <w:sz w:val="22"/>
          <w:szCs w:val="22"/>
          <w:lang w:val="en-GB"/>
        </w:rPr>
        <w:t xml:space="preserve"> </w:t>
      </w:r>
      <w:r w:rsidR="00B00C2A" w:rsidRPr="00E90D19">
        <w:rPr>
          <w:rFonts w:asciiTheme="minorHAnsi" w:hAnsiTheme="minorHAnsi" w:cstheme="minorHAnsi"/>
          <w:sz w:val="22"/>
          <w:szCs w:val="22"/>
          <w:lang w:val="en-GB"/>
        </w:rPr>
        <w:t>r</w:t>
      </w:r>
      <w:r w:rsidR="00684D60" w:rsidRPr="00E90D19">
        <w:rPr>
          <w:rFonts w:asciiTheme="minorHAnsi" w:hAnsiTheme="minorHAnsi" w:cstheme="minorHAnsi"/>
          <w:sz w:val="22"/>
          <w:szCs w:val="22"/>
          <w:lang w:val="en-GB"/>
        </w:rPr>
        <w:t>eport</w:t>
      </w:r>
      <w:r w:rsidR="00BC7951" w:rsidRPr="00E90D19">
        <w:rPr>
          <w:rFonts w:asciiTheme="minorHAnsi" w:hAnsiTheme="minorHAnsi" w:cstheme="minorHAnsi"/>
          <w:sz w:val="22"/>
          <w:szCs w:val="22"/>
          <w:lang w:val="en-GB"/>
        </w:rPr>
        <w:t xml:space="preserve"> and </w:t>
      </w:r>
      <w:r w:rsidR="0045299A" w:rsidRPr="00E90D19">
        <w:rPr>
          <w:rFonts w:asciiTheme="minorHAnsi" w:hAnsiTheme="minorHAnsi" w:cstheme="minorHAnsi"/>
          <w:sz w:val="22"/>
          <w:szCs w:val="22"/>
          <w:lang w:val="en-GB"/>
        </w:rPr>
        <w:t xml:space="preserve">specifically </w:t>
      </w:r>
      <w:r w:rsidR="007B1D8F" w:rsidRPr="00E90D19">
        <w:rPr>
          <w:rFonts w:asciiTheme="minorHAnsi" w:hAnsiTheme="minorHAnsi" w:cstheme="minorHAnsi"/>
          <w:sz w:val="22"/>
          <w:szCs w:val="22"/>
          <w:lang w:val="en-GB"/>
        </w:rPr>
        <w:t xml:space="preserve">under the impact criteria, </w:t>
      </w:r>
      <w:r w:rsidRPr="00E90D19">
        <w:rPr>
          <w:rFonts w:asciiTheme="minorHAnsi" w:hAnsiTheme="minorHAnsi" w:cstheme="minorHAnsi"/>
          <w:sz w:val="22"/>
          <w:szCs w:val="22"/>
          <w:lang w:val="en-GB"/>
        </w:rPr>
        <w:t>the</w:t>
      </w:r>
      <w:r w:rsidR="004A3A99" w:rsidRPr="00E90D19">
        <w:rPr>
          <w:rFonts w:asciiTheme="minorHAnsi" w:hAnsiTheme="minorHAnsi" w:cstheme="minorHAnsi"/>
          <w:sz w:val="22"/>
          <w:szCs w:val="22"/>
          <w:lang w:val="en-GB"/>
        </w:rPr>
        <w:t xml:space="preserve"> </w:t>
      </w:r>
      <w:r w:rsidR="0092033C">
        <w:rPr>
          <w:rFonts w:asciiTheme="minorHAnsi" w:hAnsiTheme="minorHAnsi" w:cstheme="minorHAnsi"/>
          <w:sz w:val="22"/>
          <w:szCs w:val="22"/>
          <w:lang w:val="en-GB"/>
        </w:rPr>
        <w:t>E</w:t>
      </w:r>
      <w:r w:rsidR="00DC726B">
        <w:rPr>
          <w:rFonts w:asciiTheme="minorHAnsi" w:hAnsiTheme="minorHAnsi" w:cstheme="minorHAnsi"/>
          <w:sz w:val="22"/>
          <w:szCs w:val="22"/>
          <w:lang w:val="en-GB"/>
        </w:rPr>
        <w:t xml:space="preserve">valuation </w:t>
      </w:r>
      <w:r w:rsidR="0092033C">
        <w:rPr>
          <w:rFonts w:asciiTheme="minorHAnsi" w:hAnsiTheme="minorHAnsi" w:cstheme="minorHAnsi"/>
          <w:sz w:val="22"/>
          <w:szCs w:val="22"/>
          <w:lang w:val="en-GB"/>
        </w:rPr>
        <w:t>T</w:t>
      </w:r>
      <w:r w:rsidR="00DC726B">
        <w:rPr>
          <w:rFonts w:asciiTheme="minorHAnsi" w:hAnsiTheme="minorHAnsi" w:cstheme="minorHAnsi"/>
          <w:sz w:val="22"/>
          <w:szCs w:val="22"/>
          <w:lang w:val="en-GB"/>
        </w:rPr>
        <w:t xml:space="preserve">eam </w:t>
      </w:r>
      <w:r w:rsidR="0092033C">
        <w:rPr>
          <w:rFonts w:asciiTheme="minorHAnsi" w:hAnsiTheme="minorHAnsi" w:cstheme="minorHAnsi"/>
          <w:sz w:val="22"/>
          <w:szCs w:val="22"/>
          <w:lang w:val="en-GB"/>
        </w:rPr>
        <w:t>L</w:t>
      </w:r>
      <w:r w:rsidR="00DC726B">
        <w:rPr>
          <w:rFonts w:asciiTheme="minorHAnsi" w:hAnsiTheme="minorHAnsi" w:cstheme="minorHAnsi"/>
          <w:sz w:val="22"/>
          <w:szCs w:val="22"/>
          <w:lang w:val="en-GB"/>
        </w:rPr>
        <w:t>eader</w:t>
      </w:r>
      <w:r w:rsidRPr="00E90D19">
        <w:rPr>
          <w:rFonts w:asciiTheme="minorHAnsi" w:hAnsiTheme="minorHAnsi" w:cstheme="minorHAnsi"/>
          <w:sz w:val="22"/>
          <w:szCs w:val="22"/>
          <w:lang w:val="en-GB"/>
        </w:rPr>
        <w:t xml:space="preserve"> will </w:t>
      </w:r>
      <w:r w:rsidR="00167698">
        <w:rPr>
          <w:rFonts w:asciiTheme="minorHAnsi" w:hAnsiTheme="minorHAnsi" w:cstheme="minorHAnsi"/>
          <w:sz w:val="22"/>
          <w:szCs w:val="22"/>
          <w:lang w:val="en-GB"/>
        </w:rPr>
        <w:t xml:space="preserve">review </w:t>
      </w:r>
      <w:r w:rsidR="004A3A99" w:rsidRPr="00E90D19">
        <w:rPr>
          <w:rFonts w:asciiTheme="minorHAnsi" w:hAnsiTheme="minorHAnsi" w:cstheme="minorHAnsi"/>
          <w:sz w:val="22"/>
          <w:szCs w:val="22"/>
          <w:lang w:val="en-GB"/>
        </w:rPr>
        <w:t xml:space="preserve">the </w:t>
      </w:r>
      <w:r w:rsidR="00B00C2A" w:rsidRPr="00E90D19">
        <w:rPr>
          <w:rFonts w:asciiTheme="minorHAnsi" w:hAnsiTheme="minorHAnsi" w:cstheme="minorHAnsi"/>
          <w:sz w:val="22"/>
          <w:szCs w:val="22"/>
          <w:lang w:val="en-GB"/>
        </w:rPr>
        <w:t>p</w:t>
      </w:r>
      <w:r w:rsidR="001E7AC6" w:rsidRPr="00E90D19">
        <w:rPr>
          <w:rFonts w:asciiTheme="minorHAnsi" w:hAnsiTheme="minorHAnsi" w:cstheme="minorHAnsi"/>
          <w:sz w:val="22"/>
          <w:szCs w:val="22"/>
          <w:lang w:val="en-GB"/>
        </w:rPr>
        <w:t>ro</w:t>
      </w:r>
      <w:r w:rsidR="00782B10">
        <w:rPr>
          <w:rFonts w:asciiTheme="minorHAnsi" w:hAnsiTheme="minorHAnsi" w:cstheme="minorHAnsi"/>
          <w:sz w:val="22"/>
          <w:szCs w:val="22"/>
          <w:lang w:val="en-GB"/>
        </w:rPr>
        <w:t>ject</w:t>
      </w:r>
      <w:r w:rsidR="00796190" w:rsidRPr="00E90D19">
        <w:rPr>
          <w:rFonts w:asciiTheme="minorHAnsi" w:hAnsiTheme="minorHAnsi" w:cstheme="minorHAnsi"/>
          <w:sz w:val="22"/>
          <w:szCs w:val="22"/>
          <w:lang w:val="en-GB"/>
        </w:rPr>
        <w:t xml:space="preserve"> effects and impact on </w:t>
      </w:r>
      <w:r w:rsidR="00167698">
        <w:rPr>
          <w:rFonts w:asciiTheme="minorHAnsi" w:hAnsiTheme="minorHAnsi" w:cstheme="minorHAnsi"/>
          <w:sz w:val="22"/>
          <w:szCs w:val="22"/>
          <w:lang w:val="en-GB"/>
        </w:rPr>
        <w:t xml:space="preserve">its </w:t>
      </w:r>
      <w:r w:rsidR="00796190" w:rsidRPr="00E90D19">
        <w:rPr>
          <w:rFonts w:asciiTheme="minorHAnsi" w:hAnsiTheme="minorHAnsi" w:cstheme="minorHAnsi"/>
          <w:sz w:val="22"/>
          <w:szCs w:val="22"/>
          <w:lang w:val="en-GB"/>
        </w:rPr>
        <w:t>target groups.</w:t>
      </w:r>
      <w:r w:rsidR="00AE3DD6" w:rsidRPr="00E90D19">
        <w:rPr>
          <w:rFonts w:asciiTheme="minorHAnsi" w:hAnsiTheme="minorHAnsi" w:cstheme="minorHAnsi"/>
          <w:sz w:val="22"/>
          <w:szCs w:val="22"/>
          <w:lang w:val="en-GB"/>
        </w:rPr>
        <w:t xml:space="preserve"> </w:t>
      </w:r>
      <w:r w:rsidR="00E211BC" w:rsidRPr="00E90D19">
        <w:rPr>
          <w:rFonts w:asciiTheme="minorHAnsi" w:hAnsiTheme="minorHAnsi" w:cstheme="minorHAnsi"/>
          <w:sz w:val="22"/>
          <w:szCs w:val="22"/>
          <w:lang w:val="en-GB"/>
        </w:rPr>
        <w:t>In this context</w:t>
      </w:r>
      <w:r w:rsidR="00BC7951" w:rsidRPr="00E90D19">
        <w:rPr>
          <w:rFonts w:asciiTheme="minorHAnsi" w:hAnsiTheme="minorHAnsi" w:cstheme="minorHAnsi"/>
          <w:sz w:val="22"/>
          <w:szCs w:val="22"/>
          <w:lang w:val="en-GB"/>
        </w:rPr>
        <w:t xml:space="preserve"> and</w:t>
      </w:r>
      <w:r w:rsidR="00E211BC" w:rsidRPr="00E90D19">
        <w:rPr>
          <w:rFonts w:asciiTheme="minorHAnsi" w:hAnsiTheme="minorHAnsi" w:cstheme="minorHAnsi"/>
          <w:sz w:val="22"/>
          <w:szCs w:val="22"/>
          <w:lang w:val="en-GB"/>
        </w:rPr>
        <w:t xml:space="preserve"> </w:t>
      </w:r>
      <w:r w:rsidR="001A7A20" w:rsidRPr="00E90D19">
        <w:rPr>
          <w:rFonts w:asciiTheme="minorHAnsi" w:hAnsiTheme="minorHAnsi" w:cstheme="minorHAnsi"/>
          <w:sz w:val="22"/>
          <w:szCs w:val="22"/>
          <w:lang w:val="en-GB"/>
        </w:rPr>
        <w:t xml:space="preserve">using </w:t>
      </w:r>
      <w:r w:rsidR="006564E0" w:rsidRPr="00E90D19">
        <w:rPr>
          <w:rFonts w:asciiTheme="minorHAnsi" w:hAnsiTheme="minorHAnsi" w:cstheme="minorHAnsi"/>
          <w:sz w:val="22"/>
          <w:szCs w:val="22"/>
          <w:lang w:val="en-GB"/>
        </w:rPr>
        <w:t xml:space="preserve">the </w:t>
      </w:r>
      <w:r w:rsidR="00EC4864" w:rsidRPr="00E90D19">
        <w:rPr>
          <w:rFonts w:asciiTheme="minorHAnsi" w:hAnsiTheme="minorHAnsi" w:cstheme="minorHAnsi"/>
          <w:sz w:val="22"/>
          <w:szCs w:val="22"/>
          <w:lang w:val="en-GB"/>
        </w:rPr>
        <w:t>online survey</w:t>
      </w:r>
      <w:r w:rsidR="006159DF" w:rsidRPr="00E90D19">
        <w:rPr>
          <w:rFonts w:asciiTheme="minorHAnsi" w:hAnsiTheme="minorHAnsi" w:cstheme="minorHAnsi"/>
          <w:sz w:val="22"/>
          <w:szCs w:val="22"/>
          <w:lang w:val="en-GB"/>
        </w:rPr>
        <w:t xml:space="preserve">, </w:t>
      </w:r>
      <w:r w:rsidR="00D13BEE" w:rsidRPr="00E90D19">
        <w:rPr>
          <w:rFonts w:asciiTheme="minorHAnsi" w:hAnsiTheme="minorHAnsi" w:cstheme="minorHAnsi"/>
          <w:sz w:val="22"/>
          <w:szCs w:val="22"/>
          <w:lang w:val="en-GB"/>
        </w:rPr>
        <w:t xml:space="preserve">the </w:t>
      </w:r>
      <w:r w:rsidR="000D30CB" w:rsidRPr="00263A1C">
        <w:rPr>
          <w:rFonts w:asciiTheme="minorHAnsi" w:hAnsiTheme="minorHAnsi" w:cstheme="minorHAnsi"/>
          <w:sz w:val="22"/>
          <w:szCs w:val="22"/>
          <w:lang w:val="en-GB"/>
        </w:rPr>
        <w:t>consultancy</w:t>
      </w:r>
      <w:r w:rsidR="00D13BEE" w:rsidRPr="00263A1C">
        <w:rPr>
          <w:rFonts w:asciiTheme="minorHAnsi" w:hAnsiTheme="minorHAnsi" w:cstheme="minorHAnsi"/>
          <w:sz w:val="22"/>
          <w:szCs w:val="22"/>
          <w:lang w:val="en-GB"/>
        </w:rPr>
        <w:t xml:space="preserve"> is expected to </w:t>
      </w:r>
      <w:r w:rsidR="006159DF" w:rsidRPr="00263A1C">
        <w:rPr>
          <w:rFonts w:asciiTheme="minorHAnsi" w:hAnsiTheme="minorHAnsi" w:cstheme="minorHAnsi"/>
          <w:sz w:val="22"/>
          <w:szCs w:val="22"/>
          <w:lang w:val="en-GB"/>
        </w:rPr>
        <w:t xml:space="preserve">gain insights from both the </w:t>
      </w:r>
      <w:r w:rsidR="002F3026" w:rsidRPr="00263A1C">
        <w:rPr>
          <w:rFonts w:asciiTheme="minorHAnsi" w:hAnsiTheme="minorHAnsi" w:cstheme="minorHAnsi"/>
          <w:sz w:val="22"/>
          <w:szCs w:val="22"/>
          <w:lang w:val="en-GB"/>
        </w:rPr>
        <w:t>partner</w:t>
      </w:r>
      <w:r w:rsidR="00093005" w:rsidRPr="00263A1C">
        <w:rPr>
          <w:rFonts w:asciiTheme="minorHAnsi" w:hAnsiTheme="minorHAnsi" w:cstheme="minorHAnsi"/>
          <w:sz w:val="22"/>
          <w:szCs w:val="22"/>
          <w:lang w:val="en-GB"/>
        </w:rPr>
        <w:t xml:space="preserve">s and the </w:t>
      </w:r>
      <w:r w:rsidR="00263A1C" w:rsidRPr="00263A1C">
        <w:rPr>
          <w:rFonts w:asciiTheme="minorHAnsi" w:hAnsiTheme="minorHAnsi" w:cstheme="minorHAnsi"/>
          <w:sz w:val="22"/>
          <w:szCs w:val="22"/>
          <w:lang w:val="en-GB"/>
        </w:rPr>
        <w:t xml:space="preserve">beneficiaries. </w:t>
      </w:r>
    </w:p>
    <w:p w14:paraId="6371801A" w14:textId="77777777" w:rsidR="002E6A82" w:rsidRPr="00E90D19" w:rsidRDefault="002E6A82" w:rsidP="008A5E90">
      <w:pPr>
        <w:autoSpaceDE w:val="0"/>
        <w:autoSpaceDN w:val="0"/>
        <w:adjustRightInd w:val="0"/>
        <w:jc w:val="both"/>
        <w:rPr>
          <w:rFonts w:asciiTheme="minorHAnsi" w:hAnsiTheme="minorHAnsi" w:cstheme="minorHAnsi"/>
          <w:sz w:val="22"/>
          <w:szCs w:val="22"/>
          <w:lang w:val="en-GB"/>
        </w:rPr>
      </w:pPr>
    </w:p>
    <w:p w14:paraId="08318CEB" w14:textId="25F71CF3" w:rsidR="00BC7951" w:rsidRPr="00565A65" w:rsidRDefault="001A7A20" w:rsidP="00BC7951">
      <w:pPr>
        <w:autoSpaceDE w:val="0"/>
        <w:autoSpaceDN w:val="0"/>
        <w:adjustRightInd w:val="0"/>
        <w:jc w:val="both"/>
        <w:rPr>
          <w:rFonts w:asciiTheme="minorHAnsi" w:hAnsiTheme="minorHAnsi" w:cstheme="minorHAnsi"/>
          <w:sz w:val="22"/>
          <w:szCs w:val="22"/>
          <w:lang w:val="en-GB"/>
        </w:rPr>
      </w:pPr>
      <w:r w:rsidRPr="00E90D19">
        <w:rPr>
          <w:rFonts w:asciiTheme="minorHAnsi" w:hAnsiTheme="minorHAnsi" w:cstheme="minorHAnsi"/>
          <w:b/>
          <w:sz w:val="22"/>
          <w:szCs w:val="22"/>
          <w:lang w:val="en-GB"/>
        </w:rPr>
        <w:t>Stakeholders involvement:</w:t>
      </w:r>
      <w:r w:rsidRPr="00E90D19">
        <w:rPr>
          <w:rFonts w:asciiTheme="minorHAnsi" w:hAnsiTheme="minorHAnsi" w:cstheme="minorHAnsi"/>
          <w:sz w:val="22"/>
          <w:szCs w:val="22"/>
          <w:lang w:val="en-GB"/>
        </w:rPr>
        <w:t xml:space="preserve"> </w:t>
      </w:r>
      <w:r w:rsidR="00BC7951" w:rsidRPr="00E90D19">
        <w:rPr>
          <w:rFonts w:asciiTheme="minorHAnsi" w:hAnsiTheme="minorHAnsi" w:cstheme="minorHAnsi"/>
          <w:sz w:val="22"/>
          <w:szCs w:val="22"/>
          <w:lang w:val="en-GB"/>
        </w:rPr>
        <w:t xml:space="preserve">During the evaluation process, the </w:t>
      </w:r>
      <w:r w:rsidR="0092033C">
        <w:rPr>
          <w:rFonts w:asciiTheme="minorHAnsi" w:hAnsiTheme="minorHAnsi" w:cstheme="minorHAnsi"/>
          <w:sz w:val="22"/>
          <w:szCs w:val="22"/>
          <w:lang w:val="en-GB"/>
        </w:rPr>
        <w:t>E</w:t>
      </w:r>
      <w:r w:rsidR="00DC726B">
        <w:rPr>
          <w:rFonts w:asciiTheme="minorHAnsi" w:hAnsiTheme="minorHAnsi" w:cstheme="minorHAnsi"/>
          <w:sz w:val="22"/>
          <w:szCs w:val="22"/>
          <w:lang w:val="en-GB"/>
        </w:rPr>
        <w:t xml:space="preserve">valuation </w:t>
      </w:r>
      <w:r w:rsidR="0092033C">
        <w:rPr>
          <w:rFonts w:asciiTheme="minorHAnsi" w:hAnsiTheme="minorHAnsi" w:cstheme="minorHAnsi"/>
          <w:sz w:val="22"/>
          <w:szCs w:val="22"/>
          <w:lang w:val="en-GB"/>
        </w:rPr>
        <w:t>T</w:t>
      </w:r>
      <w:r w:rsidR="00DC726B">
        <w:rPr>
          <w:rFonts w:asciiTheme="minorHAnsi" w:hAnsiTheme="minorHAnsi" w:cstheme="minorHAnsi"/>
          <w:sz w:val="22"/>
          <w:szCs w:val="22"/>
          <w:lang w:val="en-GB"/>
        </w:rPr>
        <w:t xml:space="preserve">eam </w:t>
      </w:r>
      <w:r w:rsidR="0092033C">
        <w:rPr>
          <w:rFonts w:asciiTheme="minorHAnsi" w:hAnsiTheme="minorHAnsi" w:cstheme="minorHAnsi"/>
          <w:sz w:val="22"/>
          <w:szCs w:val="22"/>
          <w:lang w:val="en-GB"/>
        </w:rPr>
        <w:t>L</w:t>
      </w:r>
      <w:r w:rsidR="00DC726B">
        <w:rPr>
          <w:rFonts w:asciiTheme="minorHAnsi" w:hAnsiTheme="minorHAnsi" w:cstheme="minorHAnsi"/>
          <w:sz w:val="22"/>
          <w:szCs w:val="22"/>
          <w:lang w:val="en-GB"/>
        </w:rPr>
        <w:t xml:space="preserve">eader </w:t>
      </w:r>
      <w:r w:rsidR="00BC7951" w:rsidRPr="00E90D19">
        <w:rPr>
          <w:rFonts w:asciiTheme="minorHAnsi" w:hAnsiTheme="minorHAnsi" w:cstheme="minorHAnsi"/>
          <w:sz w:val="22"/>
          <w:szCs w:val="22"/>
          <w:lang w:val="en-GB"/>
        </w:rPr>
        <w:t xml:space="preserve">is expected to </w:t>
      </w:r>
      <w:r w:rsidR="008C5E7E">
        <w:rPr>
          <w:rFonts w:asciiTheme="minorHAnsi" w:hAnsiTheme="minorHAnsi" w:cstheme="minorHAnsi"/>
          <w:sz w:val="22"/>
          <w:szCs w:val="22"/>
          <w:lang w:val="en-GB"/>
        </w:rPr>
        <w:t xml:space="preserve">talk with the </w:t>
      </w:r>
      <w:r w:rsidR="00BC7951" w:rsidRPr="00E90D19">
        <w:rPr>
          <w:rFonts w:asciiTheme="minorHAnsi" w:hAnsiTheme="minorHAnsi" w:cstheme="minorHAnsi"/>
          <w:sz w:val="22"/>
          <w:szCs w:val="22"/>
          <w:lang w:val="en-GB"/>
        </w:rPr>
        <w:t xml:space="preserve">senior representatives of </w:t>
      </w:r>
      <w:r w:rsidR="000C5E84" w:rsidRPr="00E90D19">
        <w:rPr>
          <w:rFonts w:asciiTheme="minorHAnsi" w:hAnsiTheme="minorHAnsi" w:cstheme="minorHAnsi"/>
          <w:sz w:val="22"/>
          <w:szCs w:val="22"/>
          <w:lang w:val="en-GB"/>
        </w:rPr>
        <w:t xml:space="preserve">the </w:t>
      </w:r>
      <w:r w:rsidR="00BC7951" w:rsidRPr="00E90D19">
        <w:rPr>
          <w:rFonts w:asciiTheme="minorHAnsi" w:hAnsiTheme="minorHAnsi" w:cstheme="minorHAnsi"/>
          <w:sz w:val="22"/>
          <w:szCs w:val="22"/>
          <w:lang w:val="en-GB"/>
        </w:rPr>
        <w:t>UNDP,</w:t>
      </w:r>
      <w:r w:rsidR="002E6A82">
        <w:rPr>
          <w:rFonts w:asciiTheme="minorHAnsi" w:hAnsiTheme="minorHAnsi" w:cstheme="minorHAnsi"/>
          <w:sz w:val="22"/>
          <w:szCs w:val="22"/>
          <w:lang w:val="en-GB"/>
        </w:rPr>
        <w:t xml:space="preserve"> Government of Sweden</w:t>
      </w:r>
      <w:r w:rsidR="00BC7951" w:rsidRPr="00E90D19">
        <w:rPr>
          <w:rFonts w:asciiTheme="minorHAnsi" w:hAnsiTheme="minorHAnsi" w:cstheme="minorHAnsi"/>
          <w:sz w:val="22"/>
          <w:szCs w:val="22"/>
          <w:lang w:val="en-GB"/>
        </w:rPr>
        <w:t xml:space="preserve"> and</w:t>
      </w:r>
      <w:r w:rsidR="00EC4864" w:rsidRPr="00E90D19">
        <w:rPr>
          <w:rFonts w:asciiTheme="minorHAnsi" w:hAnsiTheme="minorHAnsi" w:cstheme="minorHAnsi"/>
          <w:sz w:val="22"/>
          <w:szCs w:val="22"/>
          <w:lang w:val="en-GB"/>
        </w:rPr>
        <w:t xml:space="preserve"> </w:t>
      </w:r>
      <w:r w:rsidR="00B00C2A" w:rsidRPr="00E90D19">
        <w:rPr>
          <w:rFonts w:asciiTheme="minorHAnsi" w:hAnsiTheme="minorHAnsi" w:cstheme="minorHAnsi"/>
          <w:sz w:val="22"/>
          <w:szCs w:val="22"/>
          <w:lang w:val="en-GB"/>
        </w:rPr>
        <w:t>the p</w:t>
      </w:r>
      <w:r w:rsidR="00BC7951" w:rsidRPr="00E90D19">
        <w:rPr>
          <w:rFonts w:asciiTheme="minorHAnsi" w:hAnsiTheme="minorHAnsi" w:cstheme="minorHAnsi"/>
          <w:sz w:val="22"/>
          <w:szCs w:val="22"/>
          <w:lang w:val="en-GB"/>
        </w:rPr>
        <w:t>ro</w:t>
      </w:r>
      <w:r w:rsidR="002E6A82">
        <w:rPr>
          <w:rFonts w:asciiTheme="minorHAnsi" w:hAnsiTheme="minorHAnsi" w:cstheme="minorHAnsi"/>
          <w:sz w:val="22"/>
          <w:szCs w:val="22"/>
          <w:lang w:val="en-GB"/>
        </w:rPr>
        <w:t>ject</w:t>
      </w:r>
      <w:r w:rsidR="00BC7951" w:rsidRPr="00E90D19">
        <w:rPr>
          <w:rFonts w:asciiTheme="minorHAnsi" w:hAnsiTheme="minorHAnsi" w:cstheme="minorHAnsi"/>
          <w:sz w:val="22"/>
          <w:szCs w:val="22"/>
          <w:lang w:val="en-GB"/>
        </w:rPr>
        <w:t xml:space="preserve"> team, key </w:t>
      </w:r>
      <w:proofErr w:type="gramStart"/>
      <w:r w:rsidR="00BC7951" w:rsidRPr="00E90D19">
        <w:rPr>
          <w:rFonts w:asciiTheme="minorHAnsi" w:hAnsiTheme="minorHAnsi" w:cstheme="minorHAnsi"/>
          <w:sz w:val="22"/>
          <w:szCs w:val="22"/>
          <w:lang w:val="en-GB"/>
        </w:rPr>
        <w:t>partners</w:t>
      </w:r>
      <w:proofErr w:type="gramEnd"/>
      <w:r w:rsidR="00BC7951" w:rsidRPr="00E90D19">
        <w:rPr>
          <w:rFonts w:asciiTheme="minorHAnsi" w:hAnsiTheme="minorHAnsi" w:cstheme="minorHAnsi"/>
          <w:sz w:val="22"/>
          <w:szCs w:val="22"/>
          <w:lang w:val="en-GB"/>
        </w:rPr>
        <w:t xml:space="preserve"> and stakeholders</w:t>
      </w:r>
      <w:r w:rsidR="002F3026">
        <w:rPr>
          <w:rFonts w:asciiTheme="minorHAnsi" w:hAnsiTheme="minorHAnsi" w:cstheme="minorHAnsi"/>
          <w:sz w:val="22"/>
          <w:szCs w:val="22"/>
          <w:lang w:val="en-GB"/>
        </w:rPr>
        <w:t xml:space="preserve">. Initial </w:t>
      </w:r>
      <w:r w:rsidR="00BC7951" w:rsidRPr="00E90D19">
        <w:rPr>
          <w:rFonts w:asciiTheme="minorHAnsi" w:hAnsiTheme="minorHAnsi" w:cstheme="minorHAnsi"/>
          <w:sz w:val="22"/>
          <w:szCs w:val="22"/>
          <w:lang w:val="en-GB"/>
        </w:rPr>
        <w:t>briefing and</w:t>
      </w:r>
      <w:r w:rsidR="00294927" w:rsidRPr="00E90D19">
        <w:rPr>
          <w:rFonts w:asciiTheme="minorHAnsi" w:hAnsiTheme="minorHAnsi" w:cstheme="minorHAnsi"/>
          <w:sz w:val="22"/>
          <w:szCs w:val="22"/>
          <w:lang w:val="en-GB"/>
        </w:rPr>
        <w:t xml:space="preserve"> evaluation</w:t>
      </w:r>
      <w:r w:rsidR="00BC7951" w:rsidRPr="00E90D19">
        <w:rPr>
          <w:rFonts w:asciiTheme="minorHAnsi" w:hAnsiTheme="minorHAnsi" w:cstheme="minorHAnsi"/>
          <w:sz w:val="22"/>
          <w:szCs w:val="22"/>
          <w:lang w:val="en-GB"/>
        </w:rPr>
        <w:t xml:space="preserve"> debriefing</w:t>
      </w:r>
      <w:r w:rsidR="00294927" w:rsidRPr="00E90D19">
        <w:rPr>
          <w:rFonts w:asciiTheme="minorHAnsi" w:hAnsiTheme="minorHAnsi" w:cstheme="minorHAnsi"/>
          <w:sz w:val="22"/>
          <w:szCs w:val="22"/>
          <w:lang w:val="en-GB"/>
        </w:rPr>
        <w:t xml:space="preserve"> to obtain the critical feedback on the </w:t>
      </w:r>
      <w:r w:rsidR="00964CCE" w:rsidRPr="00E90D19">
        <w:rPr>
          <w:rFonts w:asciiTheme="minorHAnsi" w:hAnsiTheme="minorHAnsi" w:cstheme="minorHAnsi"/>
          <w:sz w:val="22"/>
          <w:szCs w:val="22"/>
          <w:lang w:val="en-GB"/>
        </w:rPr>
        <w:t>e</w:t>
      </w:r>
      <w:r w:rsidR="00294927" w:rsidRPr="00E90D19">
        <w:rPr>
          <w:rFonts w:asciiTheme="minorHAnsi" w:hAnsiTheme="minorHAnsi" w:cstheme="minorHAnsi"/>
          <w:sz w:val="22"/>
          <w:szCs w:val="22"/>
          <w:lang w:val="en-GB"/>
        </w:rPr>
        <w:t xml:space="preserve">valuation </w:t>
      </w:r>
      <w:r w:rsidR="00B00C2A" w:rsidRPr="00E90D19">
        <w:rPr>
          <w:rFonts w:asciiTheme="minorHAnsi" w:hAnsiTheme="minorHAnsi" w:cstheme="minorHAnsi"/>
          <w:sz w:val="22"/>
          <w:szCs w:val="22"/>
          <w:lang w:val="en-GB"/>
        </w:rPr>
        <w:t>r</w:t>
      </w:r>
      <w:r w:rsidR="00294927" w:rsidRPr="00E90D19">
        <w:rPr>
          <w:rFonts w:asciiTheme="minorHAnsi" w:hAnsiTheme="minorHAnsi" w:cstheme="minorHAnsi"/>
          <w:sz w:val="22"/>
          <w:szCs w:val="22"/>
          <w:lang w:val="en-GB"/>
        </w:rPr>
        <w:t>eport</w:t>
      </w:r>
      <w:r w:rsidR="002F3026">
        <w:rPr>
          <w:rFonts w:asciiTheme="minorHAnsi" w:hAnsiTheme="minorHAnsi" w:cstheme="minorHAnsi"/>
          <w:sz w:val="22"/>
          <w:szCs w:val="22"/>
          <w:lang w:val="en-GB"/>
        </w:rPr>
        <w:t>, are envisaged</w:t>
      </w:r>
      <w:r w:rsidR="00BC7951" w:rsidRPr="00E90D19">
        <w:rPr>
          <w:rFonts w:asciiTheme="minorHAnsi" w:hAnsiTheme="minorHAnsi" w:cstheme="minorHAnsi"/>
          <w:sz w:val="22"/>
          <w:szCs w:val="22"/>
          <w:lang w:val="en-GB"/>
        </w:rPr>
        <w:t xml:space="preserve">. To assess </w:t>
      </w:r>
      <w:r w:rsidR="00B00C2A" w:rsidRPr="00E90D19">
        <w:rPr>
          <w:rFonts w:asciiTheme="minorHAnsi" w:hAnsiTheme="minorHAnsi" w:cstheme="minorHAnsi"/>
          <w:sz w:val="22"/>
          <w:szCs w:val="22"/>
          <w:lang w:val="en-GB"/>
        </w:rPr>
        <w:t>pro</w:t>
      </w:r>
      <w:r w:rsidR="002E6A82">
        <w:rPr>
          <w:rFonts w:asciiTheme="minorHAnsi" w:hAnsiTheme="minorHAnsi" w:cstheme="minorHAnsi"/>
          <w:sz w:val="22"/>
          <w:szCs w:val="22"/>
          <w:lang w:val="en-GB"/>
        </w:rPr>
        <w:t>ject</w:t>
      </w:r>
      <w:r w:rsidR="00B00C2A" w:rsidRPr="00E90D19">
        <w:rPr>
          <w:rFonts w:asciiTheme="minorHAnsi" w:hAnsiTheme="minorHAnsi" w:cstheme="minorHAnsi"/>
          <w:sz w:val="22"/>
          <w:szCs w:val="22"/>
          <w:lang w:val="en-GB"/>
        </w:rPr>
        <w:t xml:space="preserve"> </w:t>
      </w:r>
      <w:r w:rsidR="00BC7951" w:rsidRPr="00E90D19">
        <w:rPr>
          <w:rFonts w:asciiTheme="minorHAnsi" w:hAnsiTheme="minorHAnsi" w:cstheme="minorHAnsi"/>
          <w:sz w:val="22"/>
          <w:szCs w:val="22"/>
          <w:lang w:val="en-GB"/>
        </w:rPr>
        <w:t>performance, approach and modalities, the</w:t>
      </w:r>
      <w:r w:rsidR="000070A6">
        <w:rPr>
          <w:rFonts w:asciiTheme="minorHAnsi" w:hAnsiTheme="minorHAnsi" w:cstheme="minorHAnsi"/>
          <w:sz w:val="22"/>
          <w:szCs w:val="22"/>
          <w:lang w:val="en-GB"/>
        </w:rPr>
        <w:t xml:space="preserve"> Evaluation</w:t>
      </w:r>
      <w:r w:rsidR="00BC7951" w:rsidRPr="00E90D19">
        <w:rPr>
          <w:rFonts w:asciiTheme="minorHAnsi" w:hAnsiTheme="minorHAnsi" w:cstheme="minorHAnsi"/>
          <w:sz w:val="22"/>
          <w:szCs w:val="22"/>
          <w:lang w:val="en-GB"/>
        </w:rPr>
        <w:t xml:space="preserve"> </w:t>
      </w:r>
      <w:r w:rsidR="000070A6">
        <w:rPr>
          <w:rFonts w:asciiTheme="minorHAnsi" w:hAnsiTheme="minorHAnsi" w:cstheme="minorHAnsi"/>
          <w:sz w:val="22"/>
          <w:szCs w:val="22"/>
          <w:lang w:val="en-GB"/>
        </w:rPr>
        <w:t>T</w:t>
      </w:r>
      <w:r w:rsidR="00C7313B">
        <w:rPr>
          <w:rFonts w:asciiTheme="minorHAnsi" w:hAnsiTheme="minorHAnsi" w:cstheme="minorHAnsi"/>
          <w:sz w:val="22"/>
          <w:szCs w:val="22"/>
          <w:lang w:val="en-GB"/>
        </w:rPr>
        <w:t xml:space="preserve">eam </w:t>
      </w:r>
      <w:r w:rsidR="000070A6">
        <w:rPr>
          <w:rFonts w:asciiTheme="minorHAnsi" w:hAnsiTheme="minorHAnsi" w:cstheme="minorHAnsi"/>
          <w:sz w:val="22"/>
          <w:szCs w:val="22"/>
          <w:lang w:val="en-GB"/>
        </w:rPr>
        <w:t>L</w:t>
      </w:r>
      <w:r w:rsidR="00C7313B">
        <w:rPr>
          <w:rFonts w:asciiTheme="minorHAnsi" w:hAnsiTheme="minorHAnsi" w:cstheme="minorHAnsi"/>
          <w:sz w:val="22"/>
          <w:szCs w:val="22"/>
          <w:lang w:val="en-GB"/>
        </w:rPr>
        <w:t>eader</w:t>
      </w:r>
      <w:r w:rsidR="00BC7951" w:rsidRPr="00E90D19">
        <w:rPr>
          <w:rFonts w:asciiTheme="minorHAnsi" w:hAnsiTheme="minorHAnsi" w:cstheme="minorHAnsi"/>
          <w:sz w:val="22"/>
          <w:szCs w:val="22"/>
          <w:lang w:val="en-GB"/>
        </w:rPr>
        <w:t xml:space="preserve"> will </w:t>
      </w:r>
      <w:r w:rsidR="00010D8A">
        <w:rPr>
          <w:rFonts w:asciiTheme="minorHAnsi" w:hAnsiTheme="minorHAnsi" w:cstheme="minorHAnsi"/>
          <w:sz w:val="22"/>
          <w:szCs w:val="22"/>
          <w:lang w:val="en-GB"/>
        </w:rPr>
        <w:t>interview</w:t>
      </w:r>
      <w:r w:rsidR="00BC7951" w:rsidRPr="00E90D19">
        <w:rPr>
          <w:rFonts w:asciiTheme="minorHAnsi" w:hAnsiTheme="minorHAnsi" w:cstheme="minorHAnsi"/>
          <w:sz w:val="22"/>
          <w:szCs w:val="22"/>
          <w:lang w:val="en-GB"/>
        </w:rPr>
        <w:t xml:space="preserve"> </w:t>
      </w:r>
      <w:r w:rsidR="00263A1C">
        <w:rPr>
          <w:rFonts w:asciiTheme="minorHAnsi" w:hAnsiTheme="minorHAnsi" w:cstheme="minorHAnsi"/>
          <w:sz w:val="22"/>
          <w:szCs w:val="22"/>
          <w:lang w:val="en-GB"/>
        </w:rPr>
        <w:t xml:space="preserve">the </w:t>
      </w:r>
      <w:r w:rsidR="002B0901">
        <w:rPr>
          <w:rFonts w:asciiTheme="minorHAnsi" w:hAnsiTheme="minorHAnsi" w:cstheme="minorHAnsi"/>
          <w:sz w:val="22"/>
          <w:szCs w:val="22"/>
          <w:lang w:val="en-GB"/>
        </w:rPr>
        <w:t xml:space="preserve">members of project board, Ministry of Foreign Trade and Economic Relations, </w:t>
      </w:r>
      <w:r w:rsidR="00772315">
        <w:rPr>
          <w:rFonts w:asciiTheme="minorHAnsi" w:hAnsiTheme="minorHAnsi" w:cstheme="minorHAnsi"/>
          <w:sz w:val="22"/>
          <w:szCs w:val="22"/>
          <w:lang w:val="en-GB"/>
        </w:rPr>
        <w:t>b</w:t>
      </w:r>
      <w:r w:rsidR="002B0901">
        <w:rPr>
          <w:rFonts w:asciiTheme="minorHAnsi" w:hAnsiTheme="minorHAnsi" w:cstheme="minorHAnsi"/>
          <w:sz w:val="22"/>
          <w:szCs w:val="22"/>
          <w:lang w:val="en-GB"/>
        </w:rPr>
        <w:t xml:space="preserve">oth </w:t>
      </w:r>
      <w:r w:rsidR="00772315">
        <w:rPr>
          <w:rFonts w:asciiTheme="minorHAnsi" w:hAnsiTheme="minorHAnsi" w:cstheme="minorHAnsi"/>
          <w:sz w:val="22"/>
          <w:szCs w:val="22"/>
          <w:lang w:val="en-GB"/>
        </w:rPr>
        <w:t>entity</w:t>
      </w:r>
      <w:r w:rsidR="002B0901">
        <w:rPr>
          <w:rFonts w:asciiTheme="minorHAnsi" w:hAnsiTheme="minorHAnsi" w:cstheme="minorHAnsi"/>
          <w:sz w:val="22"/>
          <w:szCs w:val="22"/>
          <w:lang w:val="en-GB"/>
        </w:rPr>
        <w:t xml:space="preserve"> </w:t>
      </w:r>
      <w:r w:rsidR="00772315">
        <w:rPr>
          <w:rFonts w:asciiTheme="minorHAnsi" w:hAnsiTheme="minorHAnsi" w:cstheme="minorHAnsi"/>
          <w:sz w:val="22"/>
          <w:szCs w:val="22"/>
          <w:lang w:val="en-GB"/>
        </w:rPr>
        <w:t>Environmental</w:t>
      </w:r>
      <w:r w:rsidR="002B0901">
        <w:rPr>
          <w:rFonts w:asciiTheme="minorHAnsi" w:hAnsiTheme="minorHAnsi" w:cstheme="minorHAnsi"/>
          <w:sz w:val="22"/>
          <w:szCs w:val="22"/>
          <w:lang w:val="en-GB"/>
        </w:rPr>
        <w:t xml:space="preserve"> Funds</w:t>
      </w:r>
      <w:r w:rsidR="00772315">
        <w:rPr>
          <w:rFonts w:asciiTheme="minorHAnsi" w:hAnsiTheme="minorHAnsi" w:cstheme="minorHAnsi"/>
          <w:sz w:val="22"/>
          <w:szCs w:val="22"/>
          <w:lang w:val="en-GB"/>
        </w:rPr>
        <w:t xml:space="preserve">. </w:t>
      </w:r>
      <w:r w:rsidR="00BC7951" w:rsidRPr="00E90D19">
        <w:rPr>
          <w:rFonts w:asciiTheme="minorHAnsi" w:hAnsiTheme="minorHAnsi" w:cstheme="minorHAnsi"/>
          <w:sz w:val="22"/>
          <w:szCs w:val="22"/>
          <w:lang w:val="en-GB"/>
        </w:rPr>
        <w:t>In addition, the views of</w:t>
      </w:r>
      <w:r w:rsidR="001A444D">
        <w:rPr>
          <w:rFonts w:asciiTheme="minorHAnsi" w:hAnsiTheme="minorHAnsi" w:cstheme="minorHAnsi"/>
          <w:sz w:val="22"/>
          <w:szCs w:val="22"/>
          <w:lang w:val="en-GB"/>
        </w:rPr>
        <w:t xml:space="preserve"> representatives of Ministry of energy and environmental protection, as well as representatives of Sarajevo Canton government, and </w:t>
      </w:r>
      <w:r w:rsidR="00065013">
        <w:rPr>
          <w:rFonts w:asciiTheme="minorHAnsi" w:hAnsiTheme="minorHAnsi" w:cstheme="minorHAnsi"/>
          <w:sz w:val="22"/>
          <w:szCs w:val="22"/>
          <w:lang w:val="en-GB"/>
        </w:rPr>
        <w:t>B</w:t>
      </w:r>
      <w:r w:rsidR="001A444D">
        <w:rPr>
          <w:rFonts w:asciiTheme="minorHAnsi" w:hAnsiTheme="minorHAnsi" w:cstheme="minorHAnsi"/>
          <w:sz w:val="22"/>
          <w:szCs w:val="22"/>
          <w:lang w:val="en-GB"/>
        </w:rPr>
        <w:t xml:space="preserve">anja Luka City </w:t>
      </w:r>
      <w:r w:rsidR="00BC7951" w:rsidRPr="00E90D19">
        <w:rPr>
          <w:rFonts w:asciiTheme="minorHAnsi" w:hAnsiTheme="minorHAnsi" w:cstheme="minorHAnsi"/>
          <w:sz w:val="22"/>
          <w:szCs w:val="22"/>
          <w:lang w:val="en-GB"/>
        </w:rPr>
        <w:t xml:space="preserve">will be considered to obtain critical </w:t>
      </w:r>
      <w:r w:rsidR="00294927" w:rsidRPr="00E90D19">
        <w:rPr>
          <w:rFonts w:asciiTheme="minorHAnsi" w:hAnsiTheme="minorHAnsi" w:cstheme="minorHAnsi"/>
          <w:sz w:val="22"/>
          <w:szCs w:val="22"/>
          <w:lang w:val="en-GB"/>
        </w:rPr>
        <w:t xml:space="preserve">insight and </w:t>
      </w:r>
      <w:r w:rsidR="00BC7951" w:rsidRPr="00E90D19">
        <w:rPr>
          <w:rFonts w:asciiTheme="minorHAnsi" w:hAnsiTheme="minorHAnsi" w:cstheme="minorHAnsi"/>
          <w:sz w:val="22"/>
          <w:szCs w:val="22"/>
          <w:lang w:val="en-GB"/>
        </w:rPr>
        <w:t xml:space="preserve">information on the </w:t>
      </w:r>
      <w:r w:rsidR="00EA673E">
        <w:rPr>
          <w:rFonts w:asciiTheme="minorHAnsi" w:hAnsiTheme="minorHAnsi" w:cstheme="minorHAnsi"/>
          <w:sz w:val="22"/>
          <w:szCs w:val="22"/>
          <w:lang w:val="en-GB"/>
        </w:rPr>
        <w:t>project</w:t>
      </w:r>
      <w:r w:rsidR="00BC7951" w:rsidRPr="00E90D19">
        <w:rPr>
          <w:rFonts w:asciiTheme="minorHAnsi" w:hAnsiTheme="minorHAnsi" w:cstheme="minorHAnsi"/>
          <w:sz w:val="22"/>
          <w:szCs w:val="22"/>
          <w:lang w:val="en-GB"/>
        </w:rPr>
        <w:t xml:space="preserve"> activities and results</w:t>
      </w:r>
      <w:r w:rsidR="00294927" w:rsidRPr="00E90D19">
        <w:rPr>
          <w:rFonts w:asciiTheme="minorHAnsi" w:hAnsiTheme="minorHAnsi" w:cstheme="minorHAnsi"/>
          <w:sz w:val="22"/>
          <w:szCs w:val="22"/>
          <w:lang w:val="en-GB"/>
        </w:rPr>
        <w:t xml:space="preserve">. </w:t>
      </w:r>
      <w:r w:rsidR="00BC7951" w:rsidRPr="00E90D19">
        <w:rPr>
          <w:rFonts w:asciiTheme="minorHAnsi" w:hAnsiTheme="minorHAnsi" w:cstheme="minorHAnsi"/>
          <w:sz w:val="22"/>
          <w:szCs w:val="22"/>
          <w:lang w:val="en-GB"/>
        </w:rPr>
        <w:t xml:space="preserve">During these meetings, it would be important to record and accumulate inputs necessary not only for the </w:t>
      </w:r>
      <w:r w:rsidR="00EA673E">
        <w:rPr>
          <w:rFonts w:asciiTheme="minorHAnsi" w:hAnsiTheme="minorHAnsi" w:cstheme="minorHAnsi"/>
          <w:sz w:val="22"/>
          <w:szCs w:val="22"/>
          <w:lang w:val="en-GB"/>
        </w:rPr>
        <w:t>project</w:t>
      </w:r>
      <w:r w:rsidR="00E80675" w:rsidRPr="00E90D19">
        <w:rPr>
          <w:rFonts w:asciiTheme="minorHAnsi" w:hAnsiTheme="minorHAnsi" w:cstheme="minorHAnsi"/>
          <w:sz w:val="22"/>
          <w:szCs w:val="22"/>
          <w:lang w:val="en-GB"/>
        </w:rPr>
        <w:t xml:space="preserve"> </w:t>
      </w:r>
      <w:r w:rsidR="00BC7951" w:rsidRPr="00E90D19">
        <w:rPr>
          <w:rFonts w:asciiTheme="minorHAnsi" w:hAnsiTheme="minorHAnsi" w:cstheme="minorHAnsi"/>
          <w:sz w:val="22"/>
          <w:szCs w:val="22"/>
          <w:lang w:val="en-GB"/>
        </w:rPr>
        <w:t xml:space="preserve">evaluation, but also to highlight recommendations and advise on </w:t>
      </w:r>
      <w:r w:rsidR="00BC7951" w:rsidRPr="00565A65">
        <w:rPr>
          <w:rFonts w:asciiTheme="minorHAnsi" w:hAnsiTheme="minorHAnsi" w:cstheme="minorHAnsi"/>
          <w:sz w:val="22"/>
          <w:szCs w:val="22"/>
          <w:lang w:val="en-GB"/>
        </w:rPr>
        <w:t xml:space="preserve">potential </w:t>
      </w:r>
      <w:r w:rsidR="00EA673E">
        <w:rPr>
          <w:rFonts w:asciiTheme="minorHAnsi" w:hAnsiTheme="minorHAnsi" w:cstheme="minorHAnsi"/>
          <w:sz w:val="22"/>
          <w:szCs w:val="22"/>
          <w:lang w:val="en-GB"/>
        </w:rPr>
        <w:t>project</w:t>
      </w:r>
      <w:r w:rsidR="00E80675" w:rsidRPr="00565A65">
        <w:rPr>
          <w:rFonts w:asciiTheme="minorHAnsi" w:hAnsiTheme="minorHAnsi" w:cstheme="minorHAnsi"/>
          <w:sz w:val="22"/>
          <w:szCs w:val="22"/>
          <w:lang w:val="en-GB"/>
        </w:rPr>
        <w:t xml:space="preserve"> follow-up </w:t>
      </w:r>
      <w:r w:rsidR="00BC7951" w:rsidRPr="00565A65">
        <w:rPr>
          <w:rFonts w:asciiTheme="minorHAnsi" w:hAnsiTheme="minorHAnsi" w:cstheme="minorHAnsi"/>
          <w:sz w:val="22"/>
          <w:szCs w:val="22"/>
          <w:lang w:val="en-GB"/>
        </w:rPr>
        <w:t>phase.</w:t>
      </w:r>
      <w:r w:rsidRPr="00565A65">
        <w:rPr>
          <w:rFonts w:asciiTheme="minorHAnsi" w:hAnsiTheme="minorHAnsi" w:cstheme="minorHAnsi"/>
          <w:sz w:val="22"/>
          <w:szCs w:val="22"/>
          <w:lang w:val="en-GB"/>
        </w:rPr>
        <w:t xml:space="preserve"> </w:t>
      </w:r>
    </w:p>
    <w:p w14:paraId="4DBA3047" w14:textId="77777777" w:rsidR="006E61EA" w:rsidRPr="00565A65" w:rsidRDefault="006E61EA" w:rsidP="008A5E90">
      <w:pPr>
        <w:autoSpaceDE w:val="0"/>
        <w:autoSpaceDN w:val="0"/>
        <w:adjustRightInd w:val="0"/>
        <w:jc w:val="both"/>
        <w:rPr>
          <w:rFonts w:asciiTheme="minorHAnsi" w:hAnsiTheme="minorHAnsi" w:cstheme="minorHAnsi"/>
          <w:sz w:val="22"/>
          <w:szCs w:val="22"/>
          <w:lang w:val="en-GB"/>
        </w:rPr>
      </w:pPr>
    </w:p>
    <w:p w14:paraId="4DDF2C1D" w14:textId="7494FA4F" w:rsidR="00E07DFD" w:rsidRPr="00AD0E56" w:rsidRDefault="00336E93" w:rsidP="00A833A3">
      <w:pPr>
        <w:autoSpaceDE w:val="0"/>
        <w:autoSpaceDN w:val="0"/>
        <w:adjustRightInd w:val="0"/>
        <w:jc w:val="both"/>
        <w:rPr>
          <w:rFonts w:asciiTheme="minorHAnsi" w:hAnsiTheme="minorHAnsi" w:cstheme="minorHAnsi"/>
          <w:bCs/>
          <w:spacing w:val="-4"/>
          <w:sz w:val="22"/>
          <w:szCs w:val="22"/>
          <w:lang w:val="en-GB"/>
        </w:rPr>
      </w:pPr>
      <w:r w:rsidRPr="00565A65">
        <w:rPr>
          <w:rFonts w:asciiTheme="minorHAnsi" w:hAnsiTheme="minorHAnsi" w:cstheme="minorHAnsi"/>
          <w:bCs/>
          <w:spacing w:val="-4"/>
          <w:sz w:val="22"/>
          <w:szCs w:val="22"/>
          <w:lang w:val="en-GB"/>
        </w:rPr>
        <w:t xml:space="preserve">The expected duration of the assignment is up to </w:t>
      </w:r>
      <w:r w:rsidR="002E6A82">
        <w:rPr>
          <w:rFonts w:asciiTheme="minorHAnsi" w:hAnsiTheme="minorHAnsi" w:cstheme="minorHAnsi"/>
          <w:bCs/>
          <w:spacing w:val="-4"/>
          <w:sz w:val="22"/>
          <w:szCs w:val="22"/>
          <w:lang w:val="en-GB"/>
        </w:rPr>
        <w:t>22</w:t>
      </w:r>
      <w:r w:rsidR="00A12E29" w:rsidRPr="00565A65">
        <w:rPr>
          <w:rFonts w:asciiTheme="minorHAnsi" w:hAnsiTheme="minorHAnsi" w:cstheme="minorHAnsi"/>
          <w:bCs/>
          <w:spacing w:val="-4"/>
          <w:sz w:val="22"/>
          <w:szCs w:val="22"/>
          <w:lang w:val="en-GB"/>
        </w:rPr>
        <w:t xml:space="preserve"> </w:t>
      </w:r>
      <w:proofErr w:type="gramStart"/>
      <w:r w:rsidR="00863841" w:rsidRPr="00565A65">
        <w:rPr>
          <w:rFonts w:asciiTheme="minorHAnsi" w:hAnsiTheme="minorHAnsi" w:cstheme="minorHAnsi"/>
          <w:bCs/>
          <w:spacing w:val="-4"/>
          <w:sz w:val="22"/>
          <w:szCs w:val="22"/>
          <w:lang w:val="en-GB"/>
        </w:rPr>
        <w:t>work</w:t>
      </w:r>
      <w:r w:rsidR="003B3702">
        <w:rPr>
          <w:rFonts w:asciiTheme="minorHAnsi" w:hAnsiTheme="minorHAnsi" w:cstheme="minorHAnsi"/>
          <w:bCs/>
          <w:spacing w:val="-4"/>
          <w:sz w:val="22"/>
          <w:szCs w:val="22"/>
          <w:lang w:val="en-GB"/>
        </w:rPr>
        <w:t>-</w:t>
      </w:r>
      <w:r w:rsidRPr="00565A65">
        <w:rPr>
          <w:rFonts w:asciiTheme="minorHAnsi" w:hAnsiTheme="minorHAnsi" w:cstheme="minorHAnsi"/>
          <w:bCs/>
          <w:spacing w:val="-4"/>
          <w:sz w:val="22"/>
          <w:szCs w:val="22"/>
          <w:lang w:val="en-GB"/>
        </w:rPr>
        <w:t>days</w:t>
      </w:r>
      <w:proofErr w:type="gramEnd"/>
      <w:r w:rsidR="002F3026" w:rsidRPr="00565A65">
        <w:rPr>
          <w:rFonts w:asciiTheme="minorHAnsi" w:hAnsiTheme="minorHAnsi" w:cstheme="minorHAnsi"/>
          <w:bCs/>
          <w:spacing w:val="-4"/>
          <w:sz w:val="22"/>
          <w:szCs w:val="22"/>
          <w:lang w:val="en-GB"/>
        </w:rPr>
        <w:t xml:space="preserve">, </w:t>
      </w:r>
      <w:r w:rsidRPr="00565A65">
        <w:rPr>
          <w:rFonts w:asciiTheme="minorHAnsi" w:hAnsiTheme="minorHAnsi" w:cstheme="minorHAnsi"/>
          <w:bCs/>
          <w:spacing w:val="-4"/>
          <w:sz w:val="22"/>
          <w:szCs w:val="22"/>
          <w:lang w:val="en-GB"/>
        </w:rPr>
        <w:t xml:space="preserve">in </w:t>
      </w:r>
      <w:r w:rsidR="00333C71" w:rsidRPr="00565A65">
        <w:rPr>
          <w:rFonts w:asciiTheme="minorHAnsi" w:hAnsiTheme="minorHAnsi" w:cstheme="minorHAnsi"/>
          <w:bCs/>
          <w:spacing w:val="-4"/>
          <w:sz w:val="22"/>
          <w:szCs w:val="22"/>
          <w:lang w:val="en-GB"/>
        </w:rPr>
        <w:t xml:space="preserve">the period </w:t>
      </w:r>
      <w:r w:rsidR="00645565">
        <w:rPr>
          <w:rFonts w:asciiTheme="minorHAnsi" w:hAnsiTheme="minorHAnsi" w:cstheme="minorHAnsi"/>
          <w:bCs/>
          <w:spacing w:val="-4"/>
          <w:sz w:val="22"/>
          <w:szCs w:val="22"/>
          <w:lang w:val="en-GB"/>
        </w:rPr>
        <w:t>November</w:t>
      </w:r>
      <w:r w:rsidRPr="00565A65">
        <w:rPr>
          <w:rFonts w:asciiTheme="minorHAnsi" w:hAnsiTheme="minorHAnsi" w:cstheme="minorHAnsi"/>
          <w:bCs/>
          <w:spacing w:val="-4"/>
          <w:sz w:val="22"/>
          <w:szCs w:val="22"/>
          <w:lang w:val="en-GB"/>
        </w:rPr>
        <w:t>/</w:t>
      </w:r>
      <w:r w:rsidR="00645565">
        <w:rPr>
          <w:rFonts w:asciiTheme="minorHAnsi" w:hAnsiTheme="minorHAnsi" w:cstheme="minorHAnsi"/>
          <w:bCs/>
          <w:spacing w:val="-4"/>
          <w:sz w:val="22"/>
          <w:szCs w:val="22"/>
          <w:lang w:val="en-GB"/>
        </w:rPr>
        <w:t>December</w:t>
      </w:r>
      <w:r w:rsidR="001153AC" w:rsidRPr="00565A65">
        <w:rPr>
          <w:rFonts w:asciiTheme="minorHAnsi" w:hAnsiTheme="minorHAnsi" w:cstheme="minorHAnsi"/>
          <w:bCs/>
          <w:spacing w:val="-4"/>
          <w:sz w:val="22"/>
          <w:szCs w:val="22"/>
          <w:lang w:val="en-GB"/>
        </w:rPr>
        <w:t xml:space="preserve"> 20</w:t>
      </w:r>
      <w:r w:rsidR="002E6A82">
        <w:rPr>
          <w:rFonts w:asciiTheme="minorHAnsi" w:hAnsiTheme="minorHAnsi" w:cstheme="minorHAnsi"/>
          <w:bCs/>
          <w:spacing w:val="-4"/>
          <w:sz w:val="22"/>
          <w:szCs w:val="22"/>
          <w:lang w:val="en-GB"/>
        </w:rPr>
        <w:t>20</w:t>
      </w:r>
      <w:r w:rsidRPr="00565A65">
        <w:rPr>
          <w:rFonts w:asciiTheme="minorHAnsi" w:hAnsiTheme="minorHAnsi" w:cstheme="minorHAnsi"/>
          <w:bCs/>
          <w:spacing w:val="-4"/>
          <w:sz w:val="22"/>
          <w:szCs w:val="22"/>
          <w:lang w:val="en-GB"/>
        </w:rPr>
        <w:t>.</w:t>
      </w:r>
    </w:p>
    <w:p w14:paraId="55A60138" w14:textId="77777777" w:rsidR="00333C71" w:rsidRPr="00E90D19" w:rsidRDefault="00333C71" w:rsidP="00A833A3">
      <w:pPr>
        <w:autoSpaceDE w:val="0"/>
        <w:autoSpaceDN w:val="0"/>
        <w:adjustRightInd w:val="0"/>
        <w:jc w:val="both"/>
        <w:rPr>
          <w:rFonts w:asciiTheme="minorHAnsi" w:hAnsiTheme="minorHAnsi" w:cstheme="minorHAnsi"/>
          <w:bCs/>
          <w:sz w:val="22"/>
          <w:szCs w:val="22"/>
          <w:lang w:val="en-GB"/>
        </w:rPr>
      </w:pPr>
    </w:p>
    <w:p w14:paraId="09586F28" w14:textId="798CDA09" w:rsidR="00294927" w:rsidRPr="00E90D19" w:rsidRDefault="00294927" w:rsidP="001D6DA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E</w:t>
      </w:r>
      <w:r w:rsidR="00E80675" w:rsidRPr="00E90D19">
        <w:rPr>
          <w:rFonts w:asciiTheme="minorHAnsi" w:hAnsiTheme="minorHAnsi"/>
          <w:sz w:val="24"/>
          <w:szCs w:val="24"/>
          <w:lang w:val="en-GB"/>
        </w:rPr>
        <w:t xml:space="preserve">valuation tasks </w:t>
      </w:r>
      <w:r w:rsidR="005D1E99" w:rsidRPr="00E90D19">
        <w:rPr>
          <w:rFonts w:asciiTheme="minorHAnsi" w:hAnsiTheme="minorHAnsi"/>
          <w:sz w:val="24"/>
          <w:szCs w:val="24"/>
          <w:lang w:val="en-GB"/>
        </w:rPr>
        <w:t>/</w:t>
      </w:r>
      <w:r w:rsidRPr="00E90D19">
        <w:rPr>
          <w:rFonts w:asciiTheme="minorHAnsi" w:hAnsiTheme="minorHAnsi"/>
          <w:sz w:val="24"/>
          <w:szCs w:val="24"/>
          <w:lang w:val="en-GB"/>
        </w:rPr>
        <w:t xml:space="preserve"> </w:t>
      </w:r>
      <w:r w:rsidR="00E80675" w:rsidRPr="00E90D19">
        <w:rPr>
          <w:rFonts w:asciiTheme="minorHAnsi" w:hAnsiTheme="minorHAnsi"/>
          <w:sz w:val="24"/>
          <w:szCs w:val="24"/>
          <w:lang w:val="en-GB"/>
        </w:rPr>
        <w:t xml:space="preserve">deliverables </w:t>
      </w:r>
    </w:p>
    <w:p w14:paraId="20AD00F7" w14:textId="535C864A" w:rsidR="00294927" w:rsidRPr="00E90D19" w:rsidRDefault="00294927" w:rsidP="00294927">
      <w:pPr>
        <w:autoSpaceDE w:val="0"/>
        <w:autoSpaceDN w:val="0"/>
        <w:adjustRightInd w:val="0"/>
        <w:jc w:val="both"/>
        <w:rPr>
          <w:rFonts w:asciiTheme="minorHAnsi" w:hAnsiTheme="minorHAnsi" w:cstheme="minorHAnsi"/>
          <w:bCs/>
          <w:sz w:val="22"/>
          <w:szCs w:val="22"/>
          <w:lang w:val="en-GB"/>
        </w:rPr>
      </w:pPr>
      <w:r w:rsidRPr="00E90D19">
        <w:rPr>
          <w:rFonts w:asciiTheme="minorHAnsi" w:hAnsiTheme="minorHAnsi" w:cstheme="minorHAnsi"/>
          <w:bCs/>
          <w:sz w:val="22"/>
          <w:szCs w:val="22"/>
          <w:lang w:val="en-GB"/>
        </w:rPr>
        <w:t>Following</w:t>
      </w:r>
      <w:r w:rsidR="00684D60" w:rsidRPr="00E90D19">
        <w:rPr>
          <w:rFonts w:asciiTheme="minorHAnsi" w:hAnsiTheme="minorHAnsi" w:cstheme="minorHAnsi"/>
          <w:bCs/>
          <w:sz w:val="22"/>
          <w:szCs w:val="22"/>
          <w:lang w:val="en-GB"/>
        </w:rPr>
        <w:t xml:space="preserve"> the initial briefing and</w:t>
      </w:r>
      <w:r w:rsidRPr="00E90D19">
        <w:rPr>
          <w:rFonts w:asciiTheme="minorHAnsi" w:hAnsiTheme="minorHAnsi" w:cstheme="minorHAnsi"/>
          <w:bCs/>
          <w:sz w:val="22"/>
          <w:szCs w:val="22"/>
          <w:lang w:val="en-GB"/>
        </w:rPr>
        <w:t xml:space="preserve"> </w:t>
      </w:r>
      <w:r w:rsidR="00684D60" w:rsidRPr="00E90D19">
        <w:rPr>
          <w:rFonts w:asciiTheme="minorHAnsi" w:hAnsiTheme="minorHAnsi" w:cstheme="minorHAnsi"/>
          <w:bCs/>
          <w:sz w:val="22"/>
          <w:szCs w:val="22"/>
          <w:lang w:val="en-GB"/>
        </w:rPr>
        <w:t xml:space="preserve">a </w:t>
      </w:r>
      <w:r w:rsidRPr="0033219C">
        <w:rPr>
          <w:rFonts w:asciiTheme="minorHAnsi" w:hAnsiTheme="minorHAnsi" w:cstheme="minorHAnsi"/>
          <w:bCs/>
          <w:sz w:val="22"/>
          <w:szCs w:val="22"/>
          <w:u w:val="single"/>
          <w:lang w:val="en-GB"/>
        </w:rPr>
        <w:t>detailed desk review</w:t>
      </w:r>
      <w:r w:rsidR="005C4BF2" w:rsidRPr="0033219C">
        <w:rPr>
          <w:rFonts w:asciiTheme="minorHAnsi" w:hAnsiTheme="minorHAnsi" w:cstheme="minorHAnsi"/>
          <w:bCs/>
          <w:sz w:val="22"/>
          <w:szCs w:val="22"/>
          <w:u w:val="single"/>
          <w:lang w:val="en-GB"/>
        </w:rPr>
        <w:t>,</w:t>
      </w:r>
      <w:r w:rsidR="005C4BF2" w:rsidRPr="00E90D19">
        <w:rPr>
          <w:rFonts w:asciiTheme="minorHAnsi" w:hAnsiTheme="minorHAnsi" w:cstheme="minorHAnsi"/>
          <w:bCs/>
          <w:sz w:val="22"/>
          <w:szCs w:val="22"/>
          <w:lang w:val="en-GB"/>
        </w:rPr>
        <w:t xml:space="preserve"> the </w:t>
      </w:r>
      <w:r w:rsidR="004863A6">
        <w:rPr>
          <w:rFonts w:asciiTheme="minorHAnsi" w:hAnsiTheme="minorHAnsi" w:cstheme="minorHAnsi"/>
          <w:bCs/>
          <w:sz w:val="22"/>
          <w:szCs w:val="22"/>
          <w:lang w:val="en-GB"/>
        </w:rPr>
        <w:t>E</w:t>
      </w:r>
      <w:r w:rsidR="004404B9">
        <w:rPr>
          <w:rFonts w:asciiTheme="minorHAnsi" w:hAnsiTheme="minorHAnsi" w:cstheme="minorHAnsi"/>
          <w:bCs/>
          <w:sz w:val="22"/>
          <w:szCs w:val="22"/>
          <w:lang w:val="en-GB"/>
        </w:rPr>
        <w:t xml:space="preserve">valuation </w:t>
      </w:r>
      <w:r w:rsidR="004863A6">
        <w:rPr>
          <w:rFonts w:asciiTheme="minorHAnsi" w:hAnsiTheme="minorHAnsi" w:cstheme="minorHAnsi"/>
          <w:bCs/>
          <w:sz w:val="22"/>
          <w:szCs w:val="22"/>
          <w:lang w:val="en-GB"/>
        </w:rPr>
        <w:t>T</w:t>
      </w:r>
      <w:r w:rsidR="004404B9">
        <w:rPr>
          <w:rFonts w:asciiTheme="minorHAnsi" w:hAnsiTheme="minorHAnsi" w:cstheme="minorHAnsi"/>
          <w:bCs/>
          <w:sz w:val="22"/>
          <w:szCs w:val="22"/>
          <w:lang w:val="en-GB"/>
        </w:rPr>
        <w:t xml:space="preserve">eam </w:t>
      </w:r>
      <w:r w:rsidR="004863A6">
        <w:rPr>
          <w:rFonts w:asciiTheme="minorHAnsi" w:hAnsiTheme="minorHAnsi" w:cstheme="minorHAnsi"/>
          <w:bCs/>
          <w:sz w:val="22"/>
          <w:szCs w:val="22"/>
          <w:lang w:val="en-GB"/>
        </w:rPr>
        <w:t>L</w:t>
      </w:r>
      <w:r w:rsidR="004404B9">
        <w:rPr>
          <w:rFonts w:asciiTheme="minorHAnsi" w:hAnsiTheme="minorHAnsi" w:cstheme="minorHAnsi"/>
          <w:bCs/>
          <w:sz w:val="22"/>
          <w:szCs w:val="22"/>
          <w:lang w:val="en-GB"/>
        </w:rPr>
        <w:t>eader</w:t>
      </w:r>
      <w:r w:rsidRPr="00E90D19">
        <w:rPr>
          <w:rFonts w:asciiTheme="minorHAnsi" w:hAnsiTheme="minorHAnsi" w:cstheme="minorHAnsi"/>
          <w:bCs/>
          <w:sz w:val="22"/>
          <w:szCs w:val="22"/>
          <w:lang w:val="en-GB"/>
        </w:rPr>
        <w:t xml:space="preserve"> </w:t>
      </w:r>
      <w:proofErr w:type="gramStart"/>
      <w:r w:rsidRPr="00E90D19">
        <w:rPr>
          <w:rFonts w:asciiTheme="minorHAnsi" w:hAnsiTheme="minorHAnsi" w:cstheme="minorHAnsi"/>
          <w:bCs/>
          <w:sz w:val="22"/>
          <w:szCs w:val="22"/>
          <w:lang w:val="en-GB"/>
        </w:rPr>
        <w:t>will</w:t>
      </w:r>
      <w:proofErr w:type="gramEnd"/>
      <w:r w:rsidRPr="00E90D19">
        <w:rPr>
          <w:rFonts w:asciiTheme="minorHAnsi" w:hAnsiTheme="minorHAnsi" w:cstheme="minorHAnsi"/>
          <w:bCs/>
          <w:sz w:val="22"/>
          <w:szCs w:val="22"/>
          <w:lang w:val="en-GB"/>
        </w:rPr>
        <w:t xml:space="preserve"> responsible for delivering the following products</w:t>
      </w:r>
      <w:r w:rsidR="0026153B" w:rsidRPr="00E90D19">
        <w:rPr>
          <w:rFonts w:asciiTheme="minorHAnsi" w:hAnsiTheme="minorHAnsi" w:cstheme="minorHAnsi"/>
          <w:bCs/>
          <w:sz w:val="22"/>
          <w:szCs w:val="22"/>
          <w:lang w:val="en-GB"/>
        </w:rPr>
        <w:t xml:space="preserve"> and tasks</w:t>
      </w:r>
      <w:r w:rsidRPr="00E90D19">
        <w:rPr>
          <w:rFonts w:asciiTheme="minorHAnsi" w:hAnsiTheme="minorHAnsi" w:cstheme="minorHAnsi"/>
          <w:bCs/>
          <w:sz w:val="22"/>
          <w:szCs w:val="22"/>
          <w:lang w:val="en-GB"/>
        </w:rPr>
        <w:t xml:space="preserve">: </w:t>
      </w:r>
    </w:p>
    <w:p w14:paraId="2C739D1A" w14:textId="77777777" w:rsidR="00294927" w:rsidRPr="00E90D19" w:rsidRDefault="00294927" w:rsidP="00294927">
      <w:pPr>
        <w:autoSpaceDE w:val="0"/>
        <w:autoSpaceDN w:val="0"/>
        <w:adjustRightInd w:val="0"/>
        <w:jc w:val="both"/>
        <w:rPr>
          <w:rFonts w:asciiTheme="minorHAnsi" w:hAnsiTheme="minorHAnsi" w:cstheme="minorHAnsi"/>
          <w:bCs/>
          <w:sz w:val="22"/>
          <w:szCs w:val="22"/>
          <w:lang w:val="en-GB"/>
        </w:rPr>
      </w:pPr>
    </w:p>
    <w:p w14:paraId="280AB662" w14:textId="17067316" w:rsidR="00294927" w:rsidRPr="00E90D19" w:rsidRDefault="00294927" w:rsidP="00BA75C2">
      <w:pPr>
        <w:pStyle w:val="ListParagraph"/>
        <w:numPr>
          <w:ilvl w:val="0"/>
          <w:numId w:val="6"/>
        </w:numPr>
        <w:autoSpaceDE w:val="0"/>
        <w:autoSpaceDN w:val="0"/>
        <w:adjustRightInd w:val="0"/>
        <w:ind w:left="360"/>
        <w:jc w:val="both"/>
        <w:rPr>
          <w:rFonts w:asciiTheme="minorHAnsi" w:hAnsiTheme="minorHAnsi" w:cstheme="minorHAnsi"/>
          <w:bCs/>
          <w:color w:val="0070C0"/>
          <w:sz w:val="22"/>
          <w:szCs w:val="22"/>
          <w:lang w:val="en-GB"/>
        </w:rPr>
      </w:pPr>
      <w:r w:rsidRPr="00E90D19">
        <w:rPr>
          <w:rFonts w:asciiTheme="minorHAnsi" w:hAnsiTheme="minorHAnsi" w:cstheme="minorHAnsi"/>
          <w:b/>
          <w:bCs/>
          <w:sz w:val="22"/>
          <w:szCs w:val="22"/>
          <w:lang w:val="en-GB"/>
        </w:rPr>
        <w:t>Inception Report</w:t>
      </w:r>
      <w:r w:rsidR="005C4BF2" w:rsidRPr="00E90D19">
        <w:rPr>
          <w:rFonts w:asciiTheme="minorHAnsi" w:hAnsiTheme="minorHAnsi" w:cstheme="minorHAnsi"/>
          <w:b/>
          <w:bCs/>
          <w:sz w:val="22"/>
          <w:szCs w:val="22"/>
          <w:lang w:val="en-GB"/>
        </w:rPr>
        <w:t xml:space="preserve"> (10-15 pages)</w:t>
      </w:r>
      <w:r w:rsidR="005C4BF2" w:rsidRPr="00E90D19">
        <w:rPr>
          <w:rFonts w:asciiTheme="minorHAnsi" w:hAnsiTheme="minorHAnsi" w:cstheme="minorHAnsi"/>
          <w:bCs/>
          <w:sz w:val="22"/>
          <w:szCs w:val="22"/>
          <w:lang w:val="en-GB"/>
        </w:rPr>
        <w:t xml:space="preserve"> will be presented </w:t>
      </w:r>
      <w:r w:rsidR="005C4BF2" w:rsidRPr="002A7985">
        <w:rPr>
          <w:rFonts w:asciiTheme="minorHAnsi" w:hAnsiTheme="minorHAnsi" w:cstheme="minorHAnsi"/>
          <w:bCs/>
          <w:sz w:val="22"/>
          <w:szCs w:val="22"/>
          <w:lang w:val="en-GB"/>
        </w:rPr>
        <w:t>before the evaluation starts</w:t>
      </w:r>
      <w:r w:rsidR="00EC4864" w:rsidRPr="002A7985">
        <w:rPr>
          <w:rFonts w:asciiTheme="minorHAnsi" w:hAnsiTheme="minorHAnsi" w:cstheme="minorHAnsi"/>
          <w:bCs/>
          <w:sz w:val="22"/>
          <w:szCs w:val="22"/>
          <w:lang w:val="en-GB"/>
        </w:rPr>
        <w:t xml:space="preserve">, </w:t>
      </w:r>
      <w:r w:rsidRPr="002A7985">
        <w:rPr>
          <w:rFonts w:asciiTheme="minorHAnsi" w:hAnsiTheme="minorHAnsi" w:cstheme="minorHAnsi"/>
          <w:bCs/>
          <w:sz w:val="22"/>
          <w:szCs w:val="22"/>
          <w:lang w:val="en-GB"/>
        </w:rPr>
        <w:t xml:space="preserve">showing how each evaluation question will be answered by proposing methods, sources of data and data collection procedures. The Inception </w:t>
      </w:r>
      <w:r w:rsidR="00684D60" w:rsidRPr="002A7985">
        <w:rPr>
          <w:rFonts w:asciiTheme="minorHAnsi" w:hAnsiTheme="minorHAnsi" w:cstheme="minorHAnsi"/>
          <w:bCs/>
          <w:sz w:val="22"/>
          <w:szCs w:val="22"/>
          <w:lang w:val="en-GB"/>
        </w:rPr>
        <w:t>R</w:t>
      </w:r>
      <w:r w:rsidRPr="002A7985">
        <w:rPr>
          <w:rFonts w:asciiTheme="minorHAnsi" w:hAnsiTheme="minorHAnsi" w:cstheme="minorHAnsi"/>
          <w:bCs/>
          <w:sz w:val="22"/>
          <w:szCs w:val="22"/>
          <w:lang w:val="en-GB"/>
        </w:rPr>
        <w:t xml:space="preserve">eport should elaborate an </w:t>
      </w:r>
      <w:r w:rsidRPr="002A7985">
        <w:rPr>
          <w:rFonts w:asciiTheme="minorHAnsi" w:hAnsiTheme="minorHAnsi" w:cstheme="minorHAnsi"/>
          <w:b/>
          <w:bCs/>
          <w:sz w:val="22"/>
          <w:szCs w:val="22"/>
          <w:lang w:val="en-GB"/>
        </w:rPr>
        <w:t>evaluation matrix</w:t>
      </w:r>
      <w:r w:rsidRPr="002A7985">
        <w:rPr>
          <w:rFonts w:asciiTheme="minorHAnsi" w:hAnsiTheme="minorHAnsi" w:cstheme="minorHAnsi"/>
          <w:bCs/>
          <w:sz w:val="22"/>
          <w:szCs w:val="22"/>
          <w:lang w:val="en-GB"/>
        </w:rPr>
        <w:t xml:space="preserve"> </w:t>
      </w:r>
      <w:r w:rsidR="008220F8" w:rsidRPr="002A7985">
        <w:rPr>
          <w:rFonts w:asciiTheme="minorHAnsi" w:hAnsiTheme="minorHAnsi" w:cstheme="minorHAnsi"/>
          <w:bCs/>
          <w:sz w:val="22"/>
          <w:szCs w:val="22"/>
          <w:lang w:val="en-GB"/>
        </w:rPr>
        <w:t>(</w:t>
      </w:r>
      <w:r w:rsidR="00333C71" w:rsidRPr="002A7985">
        <w:rPr>
          <w:rFonts w:asciiTheme="minorHAnsi" w:hAnsiTheme="minorHAnsi" w:cstheme="minorHAnsi"/>
          <w:bCs/>
          <w:i/>
          <w:sz w:val="22"/>
          <w:szCs w:val="22"/>
          <w:lang w:val="en-GB"/>
        </w:rPr>
        <w:t xml:space="preserve">provided in </w:t>
      </w:r>
      <w:hyperlink r:id="rId22" w:history="1">
        <w:r w:rsidR="008220F8" w:rsidRPr="001D1DA9">
          <w:rPr>
            <w:rStyle w:val="Hyperlink"/>
            <w:rFonts w:asciiTheme="minorHAnsi" w:hAnsiTheme="minorHAnsi" w:cstheme="minorHAnsi"/>
            <w:bCs/>
            <w:i/>
            <w:sz w:val="22"/>
            <w:szCs w:val="22"/>
            <w:lang w:val="en-GB"/>
          </w:rPr>
          <w:t xml:space="preserve">Annex </w:t>
        </w:r>
        <w:r w:rsidR="00EC4864" w:rsidRPr="001D1DA9">
          <w:rPr>
            <w:rStyle w:val="Hyperlink"/>
            <w:rFonts w:asciiTheme="minorHAnsi" w:hAnsiTheme="minorHAnsi" w:cstheme="minorHAnsi"/>
            <w:bCs/>
            <w:i/>
            <w:sz w:val="22"/>
            <w:szCs w:val="22"/>
            <w:lang w:val="en-GB"/>
          </w:rPr>
          <w:t>4</w:t>
        </w:r>
      </w:hyperlink>
      <w:r w:rsidR="008220F8" w:rsidRPr="002A7985">
        <w:rPr>
          <w:rFonts w:asciiTheme="minorHAnsi" w:hAnsiTheme="minorHAnsi" w:cstheme="minorHAnsi"/>
          <w:bCs/>
          <w:sz w:val="22"/>
          <w:szCs w:val="22"/>
          <w:lang w:val="en-GB"/>
        </w:rPr>
        <w:t xml:space="preserve">) </w:t>
      </w:r>
      <w:r w:rsidRPr="002A7985">
        <w:rPr>
          <w:rFonts w:asciiTheme="minorHAnsi" w:hAnsiTheme="minorHAnsi" w:cstheme="minorHAnsi"/>
          <w:bCs/>
          <w:sz w:val="22"/>
          <w:szCs w:val="22"/>
          <w:lang w:val="en-GB"/>
        </w:rPr>
        <w:t xml:space="preserve">for the </w:t>
      </w:r>
      <w:r w:rsidR="003642C7">
        <w:rPr>
          <w:rFonts w:asciiTheme="minorHAnsi" w:hAnsiTheme="minorHAnsi" w:cstheme="minorHAnsi"/>
          <w:bCs/>
          <w:sz w:val="22"/>
          <w:szCs w:val="22"/>
          <w:lang w:val="en-GB"/>
        </w:rPr>
        <w:t>project</w:t>
      </w:r>
      <w:r w:rsidRPr="002A7985">
        <w:rPr>
          <w:rFonts w:asciiTheme="minorHAnsi" w:hAnsiTheme="minorHAnsi" w:cstheme="minorHAnsi"/>
          <w:bCs/>
          <w:sz w:val="22"/>
          <w:szCs w:val="22"/>
          <w:lang w:val="en-GB"/>
        </w:rPr>
        <w:t xml:space="preserve"> and propose </w:t>
      </w:r>
      <w:r w:rsidR="00333C71" w:rsidRPr="002A7985">
        <w:rPr>
          <w:rFonts w:asciiTheme="minorHAnsi" w:hAnsiTheme="minorHAnsi" w:cstheme="minorHAnsi"/>
          <w:bCs/>
          <w:sz w:val="22"/>
          <w:szCs w:val="22"/>
          <w:lang w:val="en-GB"/>
        </w:rPr>
        <w:t xml:space="preserve">a </w:t>
      </w:r>
      <w:r w:rsidRPr="002A7985">
        <w:rPr>
          <w:rFonts w:asciiTheme="minorHAnsi" w:hAnsiTheme="minorHAnsi" w:cstheme="minorHAnsi"/>
          <w:bCs/>
          <w:sz w:val="22"/>
          <w:szCs w:val="22"/>
          <w:lang w:val="en-GB"/>
        </w:rPr>
        <w:t>schedule of tasks, activities</w:t>
      </w:r>
      <w:r w:rsidRPr="00E90D19">
        <w:rPr>
          <w:rFonts w:asciiTheme="minorHAnsi" w:hAnsiTheme="minorHAnsi" w:cstheme="minorHAnsi"/>
          <w:bCs/>
          <w:sz w:val="22"/>
          <w:szCs w:val="22"/>
          <w:lang w:val="en-GB"/>
        </w:rPr>
        <w:t xml:space="preserve"> and evaluation deliverables. The </w:t>
      </w:r>
      <w:r w:rsidR="008220F8" w:rsidRPr="00E90D19">
        <w:rPr>
          <w:rFonts w:asciiTheme="minorHAnsi" w:hAnsiTheme="minorHAnsi" w:cstheme="minorHAnsi"/>
          <w:bCs/>
          <w:sz w:val="22"/>
          <w:szCs w:val="22"/>
          <w:lang w:val="en-GB"/>
        </w:rPr>
        <w:t xml:space="preserve">Evaluation </w:t>
      </w:r>
      <w:r w:rsidRPr="00E90D19">
        <w:rPr>
          <w:rFonts w:asciiTheme="minorHAnsi" w:hAnsiTheme="minorHAnsi" w:cstheme="minorHAnsi"/>
          <w:bCs/>
          <w:sz w:val="22"/>
          <w:szCs w:val="22"/>
          <w:lang w:val="en-GB"/>
        </w:rPr>
        <w:t xml:space="preserve">Inception </w:t>
      </w:r>
      <w:r w:rsidR="008220F8" w:rsidRPr="00E90D19">
        <w:rPr>
          <w:rFonts w:asciiTheme="minorHAnsi" w:hAnsiTheme="minorHAnsi" w:cstheme="minorHAnsi"/>
          <w:bCs/>
          <w:sz w:val="22"/>
          <w:szCs w:val="22"/>
          <w:lang w:val="en-GB"/>
        </w:rPr>
        <w:t>R</w:t>
      </w:r>
      <w:r w:rsidRPr="00E90D19">
        <w:rPr>
          <w:rFonts w:asciiTheme="minorHAnsi" w:hAnsiTheme="minorHAnsi" w:cstheme="minorHAnsi"/>
          <w:bCs/>
          <w:sz w:val="22"/>
          <w:szCs w:val="22"/>
          <w:lang w:val="en-GB"/>
        </w:rPr>
        <w:t xml:space="preserve">eport should follow the structure proposed in the </w:t>
      </w:r>
      <w:hyperlink r:id="rId23" w:history="1">
        <w:r w:rsidRPr="00E90D19">
          <w:rPr>
            <w:rFonts w:asciiTheme="minorHAnsi" w:hAnsiTheme="minorHAnsi" w:cstheme="minorHAnsi"/>
            <w:color w:val="0070C0"/>
            <w:sz w:val="22"/>
            <w:szCs w:val="22"/>
            <w:lang w:val="en-GB"/>
          </w:rPr>
          <w:t>UNDP Evaluation</w:t>
        </w:r>
        <w:r w:rsidR="005C4BF2" w:rsidRPr="00E90D19">
          <w:rPr>
            <w:rFonts w:asciiTheme="minorHAnsi" w:hAnsiTheme="minorHAnsi" w:cstheme="minorHAnsi"/>
            <w:color w:val="0070C0"/>
            <w:sz w:val="22"/>
            <w:szCs w:val="22"/>
            <w:lang w:val="en-GB"/>
          </w:rPr>
          <w:t xml:space="preserve"> Guidelines, p. 22-23.</w:t>
        </w:r>
      </w:hyperlink>
      <w:r w:rsidRPr="00E90D19">
        <w:rPr>
          <w:rFonts w:asciiTheme="minorHAnsi" w:hAnsiTheme="minorHAnsi" w:cstheme="minorHAnsi"/>
          <w:bCs/>
          <w:color w:val="0070C0"/>
          <w:sz w:val="22"/>
          <w:szCs w:val="22"/>
          <w:lang w:val="en-GB"/>
        </w:rPr>
        <w:t xml:space="preserve"> </w:t>
      </w:r>
    </w:p>
    <w:p w14:paraId="0B00F8AB" w14:textId="3F506740" w:rsidR="005D1E99" w:rsidRPr="00E90D19" w:rsidRDefault="005D1E99" w:rsidP="00AD0E56">
      <w:pPr>
        <w:autoSpaceDE w:val="0"/>
        <w:autoSpaceDN w:val="0"/>
        <w:adjustRightInd w:val="0"/>
        <w:ind w:left="360" w:hanging="360"/>
        <w:jc w:val="both"/>
        <w:rPr>
          <w:rFonts w:asciiTheme="minorHAnsi" w:hAnsiTheme="minorHAnsi" w:cstheme="minorHAnsi"/>
          <w:b/>
          <w:bCs/>
          <w:sz w:val="22"/>
          <w:szCs w:val="22"/>
          <w:lang w:val="en-GB"/>
        </w:rPr>
      </w:pPr>
    </w:p>
    <w:p w14:paraId="16D35D6D" w14:textId="5F5BAE14" w:rsidR="00294927" w:rsidRPr="00202461" w:rsidRDefault="005D1E99" w:rsidP="00BA75C2">
      <w:pPr>
        <w:pStyle w:val="ListParagraph"/>
        <w:numPr>
          <w:ilvl w:val="0"/>
          <w:numId w:val="6"/>
        </w:numPr>
        <w:autoSpaceDE w:val="0"/>
        <w:autoSpaceDN w:val="0"/>
        <w:adjustRightInd w:val="0"/>
        <w:ind w:left="360"/>
        <w:jc w:val="both"/>
        <w:rPr>
          <w:rFonts w:asciiTheme="minorHAnsi" w:hAnsiTheme="minorHAnsi" w:cstheme="minorHAnsi"/>
          <w:bCs/>
          <w:sz w:val="22"/>
          <w:szCs w:val="22"/>
          <w:lang w:val="en-GB"/>
        </w:rPr>
      </w:pPr>
      <w:r w:rsidRPr="00202461">
        <w:rPr>
          <w:rFonts w:asciiTheme="minorHAnsi" w:hAnsiTheme="minorHAnsi" w:cstheme="minorHAnsi"/>
          <w:b/>
          <w:bCs/>
          <w:spacing w:val="-2"/>
          <w:sz w:val="22"/>
          <w:szCs w:val="22"/>
          <w:lang w:val="en-GB"/>
        </w:rPr>
        <w:t>Evaluation and data collection:</w:t>
      </w:r>
      <w:r w:rsidRPr="00202461">
        <w:rPr>
          <w:rFonts w:asciiTheme="minorHAnsi" w:hAnsiTheme="minorHAnsi" w:cstheme="minorHAnsi"/>
          <w:bCs/>
          <w:spacing w:val="-2"/>
          <w:sz w:val="22"/>
          <w:szCs w:val="22"/>
          <w:lang w:val="en-GB"/>
        </w:rPr>
        <w:t xml:space="preserve"> Upon the approval of the Inception </w:t>
      </w:r>
      <w:r w:rsidR="00EC4864" w:rsidRPr="00202461">
        <w:rPr>
          <w:rFonts w:asciiTheme="minorHAnsi" w:hAnsiTheme="minorHAnsi" w:cstheme="minorHAnsi"/>
          <w:bCs/>
          <w:spacing w:val="-2"/>
          <w:sz w:val="22"/>
          <w:szCs w:val="22"/>
          <w:lang w:val="en-GB"/>
        </w:rPr>
        <w:t>R</w:t>
      </w:r>
      <w:r w:rsidRPr="00202461">
        <w:rPr>
          <w:rFonts w:asciiTheme="minorHAnsi" w:hAnsiTheme="minorHAnsi" w:cstheme="minorHAnsi"/>
          <w:bCs/>
          <w:spacing w:val="-2"/>
          <w:sz w:val="22"/>
          <w:szCs w:val="22"/>
          <w:lang w:val="en-GB"/>
        </w:rPr>
        <w:t xml:space="preserve">eport and the evaluation work plan by the UNDP, the </w:t>
      </w:r>
      <w:r w:rsidR="001C4306">
        <w:rPr>
          <w:rFonts w:asciiTheme="minorHAnsi" w:hAnsiTheme="minorHAnsi" w:cstheme="minorHAnsi"/>
          <w:bCs/>
          <w:spacing w:val="-2"/>
          <w:sz w:val="22"/>
          <w:szCs w:val="22"/>
          <w:lang w:val="en-GB"/>
        </w:rPr>
        <w:t>E</w:t>
      </w:r>
      <w:r w:rsidR="004404B9">
        <w:rPr>
          <w:rFonts w:asciiTheme="minorHAnsi" w:hAnsiTheme="minorHAnsi" w:cstheme="minorHAnsi"/>
          <w:bCs/>
          <w:spacing w:val="-2"/>
          <w:sz w:val="22"/>
          <w:szCs w:val="22"/>
          <w:lang w:val="en-GB"/>
        </w:rPr>
        <w:t xml:space="preserve">valuation </w:t>
      </w:r>
      <w:r w:rsidR="001C4306">
        <w:rPr>
          <w:rFonts w:asciiTheme="minorHAnsi" w:hAnsiTheme="minorHAnsi" w:cstheme="minorHAnsi"/>
          <w:bCs/>
          <w:spacing w:val="-2"/>
          <w:sz w:val="22"/>
          <w:szCs w:val="22"/>
          <w:lang w:val="en-GB"/>
        </w:rPr>
        <w:t>T</w:t>
      </w:r>
      <w:r w:rsidR="004404B9">
        <w:rPr>
          <w:rFonts w:asciiTheme="minorHAnsi" w:hAnsiTheme="minorHAnsi" w:cstheme="minorHAnsi"/>
          <w:bCs/>
          <w:spacing w:val="-2"/>
          <w:sz w:val="22"/>
          <w:szCs w:val="22"/>
          <w:lang w:val="en-GB"/>
        </w:rPr>
        <w:t xml:space="preserve">eam </w:t>
      </w:r>
      <w:r w:rsidR="001C4306">
        <w:rPr>
          <w:rFonts w:asciiTheme="minorHAnsi" w:hAnsiTheme="minorHAnsi" w:cstheme="minorHAnsi"/>
          <w:bCs/>
          <w:spacing w:val="-2"/>
          <w:sz w:val="22"/>
          <w:szCs w:val="22"/>
          <w:lang w:val="en-GB"/>
        </w:rPr>
        <w:t>L</w:t>
      </w:r>
      <w:r w:rsidR="004404B9">
        <w:rPr>
          <w:rFonts w:asciiTheme="minorHAnsi" w:hAnsiTheme="minorHAnsi" w:cstheme="minorHAnsi"/>
          <w:bCs/>
          <w:spacing w:val="-2"/>
          <w:sz w:val="22"/>
          <w:szCs w:val="22"/>
          <w:lang w:val="en-GB"/>
        </w:rPr>
        <w:t>eader</w:t>
      </w:r>
      <w:r w:rsidRPr="00202461">
        <w:rPr>
          <w:rFonts w:asciiTheme="minorHAnsi" w:hAnsiTheme="minorHAnsi" w:cstheme="minorHAnsi"/>
          <w:bCs/>
          <w:spacing w:val="-2"/>
          <w:sz w:val="22"/>
          <w:szCs w:val="22"/>
          <w:lang w:val="en-GB"/>
        </w:rPr>
        <w:t xml:space="preserve"> is expected to carry out the </w:t>
      </w:r>
      <w:r w:rsidR="00EA673E">
        <w:rPr>
          <w:rFonts w:asciiTheme="minorHAnsi" w:hAnsiTheme="minorHAnsi" w:cstheme="minorHAnsi"/>
          <w:bCs/>
          <w:spacing w:val="-2"/>
          <w:sz w:val="22"/>
          <w:szCs w:val="22"/>
          <w:lang w:val="en-GB"/>
        </w:rPr>
        <w:t>project</w:t>
      </w:r>
      <w:r w:rsidR="00E80675" w:rsidRPr="00202461">
        <w:rPr>
          <w:rFonts w:asciiTheme="minorHAnsi" w:hAnsiTheme="minorHAnsi" w:cstheme="minorHAnsi"/>
          <w:bCs/>
          <w:spacing w:val="-2"/>
          <w:sz w:val="22"/>
          <w:szCs w:val="22"/>
          <w:lang w:val="en-GB"/>
        </w:rPr>
        <w:t xml:space="preserve"> </w:t>
      </w:r>
      <w:r w:rsidRPr="00202461">
        <w:rPr>
          <w:rFonts w:asciiTheme="minorHAnsi" w:hAnsiTheme="minorHAnsi" w:cstheme="minorHAnsi"/>
          <w:bCs/>
          <w:spacing w:val="-2"/>
          <w:sz w:val="22"/>
          <w:szCs w:val="22"/>
          <w:lang w:val="en-GB"/>
        </w:rPr>
        <w:t>evaluation</w:t>
      </w:r>
      <w:r w:rsidR="00B2794B">
        <w:rPr>
          <w:rFonts w:asciiTheme="minorHAnsi" w:hAnsiTheme="minorHAnsi" w:cstheme="minorHAnsi"/>
          <w:bCs/>
          <w:spacing w:val="-2"/>
          <w:sz w:val="22"/>
          <w:szCs w:val="22"/>
          <w:lang w:val="en-GB"/>
        </w:rPr>
        <w:t>.</w:t>
      </w:r>
      <w:r w:rsidR="00456BE1" w:rsidRPr="00202461">
        <w:rPr>
          <w:rFonts w:asciiTheme="minorHAnsi" w:hAnsiTheme="minorHAnsi" w:cstheme="minorHAnsi"/>
          <w:bCs/>
          <w:spacing w:val="-2"/>
          <w:sz w:val="22"/>
          <w:szCs w:val="22"/>
          <w:lang w:val="en-GB"/>
        </w:rPr>
        <w:t xml:space="preserve"> </w:t>
      </w:r>
      <w:r w:rsidR="000228DB" w:rsidRPr="000228DB">
        <w:rPr>
          <w:rFonts w:asciiTheme="minorHAnsi" w:hAnsiTheme="minorHAnsi" w:cstheme="minorHAnsi"/>
          <w:b/>
          <w:spacing w:val="-2"/>
          <w:sz w:val="22"/>
          <w:szCs w:val="22"/>
          <w:lang w:val="en-GB"/>
        </w:rPr>
        <w:t>D</w:t>
      </w:r>
      <w:r w:rsidR="00B6101C" w:rsidRPr="000228DB">
        <w:rPr>
          <w:rFonts w:asciiTheme="minorHAnsi" w:hAnsiTheme="minorHAnsi" w:cstheme="minorHAnsi"/>
          <w:b/>
          <w:sz w:val="22"/>
          <w:szCs w:val="22"/>
          <w:lang w:val="en-GB"/>
        </w:rPr>
        <w:t>ata</w:t>
      </w:r>
      <w:r w:rsidR="00B6101C" w:rsidRPr="00202461">
        <w:rPr>
          <w:rFonts w:asciiTheme="minorHAnsi" w:hAnsiTheme="minorHAnsi" w:cstheme="minorHAnsi"/>
          <w:b/>
          <w:sz w:val="22"/>
          <w:szCs w:val="22"/>
          <w:lang w:val="en-GB"/>
        </w:rPr>
        <w:t xml:space="preserve"> collecting</w:t>
      </w:r>
      <w:r w:rsidR="00A77332" w:rsidRPr="00202461">
        <w:rPr>
          <w:rFonts w:asciiTheme="minorHAnsi" w:hAnsiTheme="minorHAnsi" w:cstheme="minorHAnsi"/>
          <w:b/>
          <w:sz w:val="22"/>
          <w:szCs w:val="22"/>
          <w:lang w:val="en-GB"/>
        </w:rPr>
        <w:t xml:space="preserve"> methodologies</w:t>
      </w:r>
      <w:r w:rsidR="00B6101C" w:rsidRPr="00202461">
        <w:rPr>
          <w:rFonts w:asciiTheme="minorHAnsi" w:hAnsiTheme="minorHAnsi" w:cstheme="minorHAnsi"/>
          <w:b/>
          <w:sz w:val="22"/>
          <w:szCs w:val="22"/>
          <w:lang w:val="en-GB"/>
        </w:rPr>
        <w:t xml:space="preserve"> presented in the Evaluation Inception Report</w:t>
      </w:r>
      <w:r w:rsidR="00A77332" w:rsidRPr="00202461">
        <w:rPr>
          <w:rFonts w:asciiTheme="minorHAnsi" w:hAnsiTheme="minorHAnsi" w:cstheme="minorHAnsi"/>
          <w:b/>
          <w:sz w:val="22"/>
          <w:szCs w:val="22"/>
          <w:lang w:val="en-GB"/>
        </w:rPr>
        <w:t xml:space="preserve"> should limit the exposure of </w:t>
      </w:r>
      <w:r w:rsidR="00B6101C" w:rsidRPr="00202461">
        <w:rPr>
          <w:rFonts w:asciiTheme="minorHAnsi" w:hAnsiTheme="minorHAnsi" w:cstheme="minorHAnsi"/>
          <w:b/>
          <w:sz w:val="22"/>
          <w:szCs w:val="22"/>
          <w:lang w:val="en-GB"/>
        </w:rPr>
        <w:t>any consultant,</w:t>
      </w:r>
      <w:r w:rsidR="00202461">
        <w:rPr>
          <w:rFonts w:asciiTheme="minorHAnsi" w:hAnsiTheme="minorHAnsi" w:cstheme="minorHAnsi"/>
          <w:b/>
          <w:sz w:val="22"/>
          <w:szCs w:val="22"/>
          <w:lang w:val="en-GB"/>
        </w:rPr>
        <w:t xml:space="preserve"> project</w:t>
      </w:r>
      <w:r w:rsidR="00B6101C" w:rsidRPr="00202461">
        <w:rPr>
          <w:rFonts w:asciiTheme="minorHAnsi" w:hAnsiTheme="minorHAnsi" w:cstheme="minorHAnsi"/>
          <w:b/>
          <w:sz w:val="22"/>
          <w:szCs w:val="22"/>
          <w:lang w:val="en-GB"/>
        </w:rPr>
        <w:t xml:space="preserve"> </w:t>
      </w:r>
      <w:r w:rsidR="000A76BF" w:rsidRPr="00202461">
        <w:rPr>
          <w:rFonts w:asciiTheme="minorHAnsi" w:hAnsiTheme="minorHAnsi" w:cstheme="minorHAnsi"/>
          <w:b/>
          <w:sz w:val="22"/>
          <w:szCs w:val="22"/>
          <w:lang w:val="en-GB"/>
        </w:rPr>
        <w:t xml:space="preserve">team member, </w:t>
      </w:r>
      <w:proofErr w:type="gramStart"/>
      <w:r w:rsidR="000A76BF" w:rsidRPr="00202461">
        <w:rPr>
          <w:rFonts w:asciiTheme="minorHAnsi" w:hAnsiTheme="minorHAnsi" w:cstheme="minorHAnsi"/>
          <w:b/>
          <w:sz w:val="22"/>
          <w:szCs w:val="22"/>
          <w:lang w:val="en-GB"/>
        </w:rPr>
        <w:t>beneficiary</w:t>
      </w:r>
      <w:proofErr w:type="gramEnd"/>
      <w:r w:rsidR="000A76BF" w:rsidRPr="00202461">
        <w:rPr>
          <w:rFonts w:asciiTheme="minorHAnsi" w:hAnsiTheme="minorHAnsi" w:cstheme="minorHAnsi"/>
          <w:b/>
          <w:sz w:val="22"/>
          <w:szCs w:val="22"/>
          <w:lang w:val="en-GB"/>
        </w:rPr>
        <w:t xml:space="preserve"> </w:t>
      </w:r>
      <w:r w:rsidR="007458C0">
        <w:rPr>
          <w:rFonts w:asciiTheme="minorHAnsi" w:hAnsiTheme="minorHAnsi" w:cstheme="minorHAnsi"/>
          <w:b/>
          <w:sz w:val="22"/>
          <w:szCs w:val="22"/>
          <w:lang w:val="en-GB"/>
        </w:rPr>
        <w:t>or</w:t>
      </w:r>
      <w:r w:rsidR="000A76BF" w:rsidRPr="00202461">
        <w:rPr>
          <w:rFonts w:asciiTheme="minorHAnsi" w:hAnsiTheme="minorHAnsi" w:cstheme="minorHAnsi"/>
          <w:b/>
          <w:sz w:val="22"/>
          <w:szCs w:val="22"/>
          <w:lang w:val="en-GB"/>
        </w:rPr>
        <w:t xml:space="preserve"> </w:t>
      </w:r>
      <w:r w:rsidR="00A77332" w:rsidRPr="00202461">
        <w:rPr>
          <w:rFonts w:asciiTheme="minorHAnsi" w:hAnsiTheme="minorHAnsi" w:cstheme="minorHAnsi"/>
          <w:b/>
          <w:sz w:val="22"/>
          <w:szCs w:val="22"/>
          <w:lang w:val="en-GB"/>
        </w:rPr>
        <w:t>stakeholder to the pandemic</w:t>
      </w:r>
      <w:r w:rsidR="00202461" w:rsidRPr="00202461">
        <w:rPr>
          <w:rFonts w:asciiTheme="minorHAnsi" w:hAnsiTheme="minorHAnsi" w:cstheme="minorHAnsi"/>
          <w:b/>
          <w:sz w:val="22"/>
          <w:szCs w:val="22"/>
          <w:lang w:val="en-GB"/>
        </w:rPr>
        <w:t xml:space="preserve">, </w:t>
      </w:r>
      <w:r w:rsidR="00202461" w:rsidRPr="00202461">
        <w:rPr>
          <w:rFonts w:asciiTheme="minorHAnsi" w:hAnsiTheme="minorHAnsi" w:cstheme="minorHAnsi"/>
          <w:bCs/>
          <w:spacing w:val="-2"/>
          <w:sz w:val="22"/>
          <w:szCs w:val="22"/>
          <w:lang w:val="en-GB"/>
        </w:rPr>
        <w:t xml:space="preserve">therefore, strongly recommended is use of remote and virtual methodologies. </w:t>
      </w:r>
    </w:p>
    <w:p w14:paraId="7D40C454" w14:textId="77777777" w:rsidR="00202461" w:rsidRPr="00202461" w:rsidRDefault="00202461" w:rsidP="00202461">
      <w:pPr>
        <w:autoSpaceDE w:val="0"/>
        <w:autoSpaceDN w:val="0"/>
        <w:adjustRightInd w:val="0"/>
        <w:jc w:val="both"/>
        <w:rPr>
          <w:rFonts w:asciiTheme="minorHAnsi" w:hAnsiTheme="minorHAnsi" w:cstheme="minorHAnsi"/>
          <w:bCs/>
          <w:sz w:val="22"/>
          <w:szCs w:val="22"/>
          <w:lang w:val="en-GB"/>
        </w:rPr>
      </w:pPr>
    </w:p>
    <w:p w14:paraId="3E039F59" w14:textId="4B915EA7" w:rsidR="00294927" w:rsidRPr="002A7985" w:rsidRDefault="00294927" w:rsidP="00BA75C2">
      <w:pPr>
        <w:pStyle w:val="ListParagraph"/>
        <w:numPr>
          <w:ilvl w:val="0"/>
          <w:numId w:val="6"/>
        </w:numPr>
        <w:autoSpaceDE w:val="0"/>
        <w:autoSpaceDN w:val="0"/>
        <w:adjustRightInd w:val="0"/>
        <w:ind w:left="360"/>
        <w:jc w:val="both"/>
        <w:rPr>
          <w:rFonts w:asciiTheme="minorHAnsi" w:hAnsiTheme="minorHAnsi" w:cstheme="minorHAnsi"/>
          <w:bCs/>
          <w:sz w:val="22"/>
          <w:szCs w:val="22"/>
          <w:lang w:val="en-GB"/>
        </w:rPr>
      </w:pPr>
      <w:r w:rsidRPr="002A7985">
        <w:rPr>
          <w:rFonts w:asciiTheme="minorHAnsi" w:hAnsiTheme="minorHAnsi" w:cstheme="minorHAnsi"/>
          <w:b/>
          <w:bCs/>
          <w:sz w:val="22"/>
          <w:szCs w:val="22"/>
          <w:lang w:val="en-GB"/>
        </w:rPr>
        <w:t>Draft Evaluation Report:</w:t>
      </w:r>
      <w:r w:rsidRPr="002A7985">
        <w:rPr>
          <w:rFonts w:asciiTheme="minorHAnsi" w:hAnsiTheme="minorHAnsi" w:cstheme="minorHAnsi"/>
          <w:bCs/>
          <w:sz w:val="22"/>
          <w:szCs w:val="22"/>
          <w:lang w:val="en-GB"/>
        </w:rPr>
        <w:t xml:space="preserve"> </w:t>
      </w:r>
      <w:bookmarkStart w:id="6" w:name="_Hlk2255172"/>
      <w:r w:rsidR="005D1E99" w:rsidRPr="002A7985">
        <w:rPr>
          <w:rFonts w:asciiTheme="minorHAnsi" w:hAnsiTheme="minorHAnsi" w:cstheme="minorHAnsi"/>
          <w:bCs/>
          <w:sz w:val="22"/>
          <w:szCs w:val="22"/>
          <w:lang w:val="en-GB"/>
        </w:rPr>
        <w:t>B</w:t>
      </w:r>
      <w:r w:rsidRPr="002A7985">
        <w:rPr>
          <w:rFonts w:asciiTheme="minorHAnsi" w:hAnsiTheme="minorHAnsi" w:cstheme="minorHAnsi"/>
          <w:bCs/>
          <w:sz w:val="22"/>
          <w:szCs w:val="22"/>
          <w:lang w:val="en-GB"/>
        </w:rPr>
        <w:t>ased on</w:t>
      </w:r>
      <w:r w:rsidR="0041335C" w:rsidRPr="002A7985">
        <w:rPr>
          <w:rFonts w:asciiTheme="minorHAnsi" w:hAnsiTheme="minorHAnsi" w:cstheme="minorHAnsi"/>
          <w:bCs/>
          <w:sz w:val="22"/>
          <w:szCs w:val="22"/>
          <w:lang w:val="en-GB"/>
        </w:rPr>
        <w:t xml:space="preserve"> the</w:t>
      </w:r>
      <w:r w:rsidRPr="002A7985">
        <w:rPr>
          <w:rFonts w:asciiTheme="minorHAnsi" w:hAnsiTheme="minorHAnsi" w:cstheme="minorHAnsi"/>
          <w:bCs/>
          <w:sz w:val="22"/>
          <w:szCs w:val="22"/>
          <w:lang w:val="en-GB"/>
        </w:rPr>
        <w:t xml:space="preserve"> </w:t>
      </w:r>
      <w:r w:rsidR="00B3232F" w:rsidRPr="002A7985">
        <w:rPr>
          <w:rFonts w:asciiTheme="minorHAnsi" w:hAnsiTheme="minorHAnsi" w:cstheme="minorHAnsi"/>
          <w:bCs/>
          <w:sz w:val="22"/>
          <w:szCs w:val="22"/>
          <w:lang w:val="en-GB"/>
        </w:rPr>
        <w:t xml:space="preserve">findings generated </w:t>
      </w:r>
      <w:r w:rsidR="0041335C" w:rsidRPr="002A7985">
        <w:rPr>
          <w:rFonts w:asciiTheme="minorHAnsi" w:hAnsiTheme="minorHAnsi" w:cstheme="minorHAnsi"/>
          <w:bCs/>
          <w:sz w:val="22"/>
          <w:szCs w:val="22"/>
          <w:lang w:val="en-GB"/>
        </w:rPr>
        <w:t>through</w:t>
      </w:r>
      <w:r w:rsidR="00B3232F" w:rsidRPr="002A7985">
        <w:rPr>
          <w:rFonts w:asciiTheme="minorHAnsi" w:hAnsiTheme="minorHAnsi" w:cstheme="minorHAnsi"/>
          <w:bCs/>
          <w:sz w:val="22"/>
          <w:szCs w:val="22"/>
          <w:lang w:val="en-GB"/>
        </w:rPr>
        <w:t xml:space="preserve"> desk review and data collection</w:t>
      </w:r>
      <w:r w:rsidR="007458C0">
        <w:rPr>
          <w:rFonts w:asciiTheme="minorHAnsi" w:hAnsiTheme="minorHAnsi" w:cstheme="minorHAnsi"/>
          <w:bCs/>
          <w:sz w:val="22"/>
          <w:szCs w:val="22"/>
          <w:lang w:val="en-GB"/>
        </w:rPr>
        <w:t xml:space="preserve"> process</w:t>
      </w:r>
      <w:r w:rsidR="00B3232F" w:rsidRPr="002A7985">
        <w:rPr>
          <w:rFonts w:asciiTheme="minorHAnsi" w:hAnsiTheme="minorHAnsi" w:cstheme="minorHAnsi"/>
          <w:bCs/>
          <w:sz w:val="22"/>
          <w:szCs w:val="22"/>
          <w:lang w:val="en-GB"/>
        </w:rPr>
        <w:t xml:space="preserve">, </w:t>
      </w:r>
      <w:r w:rsidR="00FC55D1" w:rsidRPr="002A7985">
        <w:rPr>
          <w:rFonts w:asciiTheme="minorHAnsi" w:hAnsiTheme="minorHAnsi" w:cstheme="minorHAnsi"/>
          <w:bCs/>
          <w:sz w:val="22"/>
          <w:szCs w:val="22"/>
          <w:lang w:val="en-GB"/>
        </w:rPr>
        <w:t>the</w:t>
      </w:r>
      <w:r w:rsidR="002470DE" w:rsidRPr="002A7985">
        <w:rPr>
          <w:rFonts w:asciiTheme="minorHAnsi" w:hAnsiTheme="minorHAnsi" w:cstheme="minorHAnsi"/>
          <w:bCs/>
          <w:sz w:val="22"/>
          <w:szCs w:val="22"/>
          <w:lang w:val="en-GB"/>
        </w:rPr>
        <w:t xml:space="preserve"> </w:t>
      </w:r>
      <w:r w:rsidR="00891DB3">
        <w:rPr>
          <w:rFonts w:asciiTheme="minorHAnsi" w:hAnsiTheme="minorHAnsi" w:cstheme="minorHAnsi"/>
          <w:bCs/>
          <w:sz w:val="22"/>
          <w:szCs w:val="22"/>
          <w:lang w:val="en-GB"/>
        </w:rPr>
        <w:t>E</w:t>
      </w:r>
      <w:r w:rsidR="004404B9">
        <w:rPr>
          <w:rFonts w:asciiTheme="minorHAnsi" w:hAnsiTheme="minorHAnsi" w:cstheme="minorHAnsi"/>
          <w:bCs/>
          <w:sz w:val="22"/>
          <w:szCs w:val="22"/>
          <w:lang w:val="en-GB"/>
        </w:rPr>
        <w:t xml:space="preserve">valuation </w:t>
      </w:r>
      <w:r w:rsidR="00891DB3">
        <w:rPr>
          <w:rFonts w:asciiTheme="minorHAnsi" w:hAnsiTheme="minorHAnsi" w:cstheme="minorHAnsi"/>
          <w:bCs/>
          <w:sz w:val="22"/>
          <w:szCs w:val="22"/>
          <w:lang w:val="en-GB"/>
        </w:rPr>
        <w:t>T</w:t>
      </w:r>
      <w:r w:rsidR="004404B9">
        <w:rPr>
          <w:rFonts w:asciiTheme="minorHAnsi" w:hAnsiTheme="minorHAnsi" w:cstheme="minorHAnsi"/>
          <w:bCs/>
          <w:sz w:val="22"/>
          <w:szCs w:val="22"/>
          <w:lang w:val="en-GB"/>
        </w:rPr>
        <w:t xml:space="preserve">eam </w:t>
      </w:r>
      <w:r w:rsidR="00891DB3">
        <w:rPr>
          <w:rFonts w:asciiTheme="minorHAnsi" w:hAnsiTheme="minorHAnsi" w:cstheme="minorHAnsi"/>
          <w:bCs/>
          <w:sz w:val="22"/>
          <w:szCs w:val="22"/>
          <w:lang w:val="en-GB"/>
        </w:rPr>
        <w:t>L</w:t>
      </w:r>
      <w:r w:rsidR="004404B9">
        <w:rPr>
          <w:rFonts w:asciiTheme="minorHAnsi" w:hAnsiTheme="minorHAnsi" w:cstheme="minorHAnsi"/>
          <w:bCs/>
          <w:sz w:val="22"/>
          <w:szCs w:val="22"/>
          <w:lang w:val="en-GB"/>
        </w:rPr>
        <w:t>eader</w:t>
      </w:r>
      <w:r w:rsidRPr="002A7985">
        <w:rPr>
          <w:rFonts w:asciiTheme="minorHAnsi" w:hAnsiTheme="minorHAnsi" w:cstheme="minorHAnsi"/>
          <w:bCs/>
          <w:sz w:val="22"/>
          <w:szCs w:val="22"/>
          <w:lang w:val="en-GB"/>
        </w:rPr>
        <w:t xml:space="preserve"> will </w:t>
      </w:r>
      <w:r w:rsidR="00B3232F" w:rsidRPr="002A7985">
        <w:rPr>
          <w:rFonts w:asciiTheme="minorHAnsi" w:hAnsiTheme="minorHAnsi" w:cstheme="minorHAnsi"/>
          <w:bCs/>
          <w:sz w:val="22"/>
          <w:szCs w:val="22"/>
          <w:lang w:val="en-GB"/>
        </w:rPr>
        <w:t xml:space="preserve">prepare and </w:t>
      </w:r>
      <w:r w:rsidR="00FC55D1" w:rsidRPr="002A7985">
        <w:rPr>
          <w:rFonts w:asciiTheme="minorHAnsi" w:hAnsiTheme="minorHAnsi" w:cstheme="minorHAnsi"/>
          <w:bCs/>
          <w:sz w:val="22"/>
          <w:szCs w:val="22"/>
          <w:lang w:val="en-GB"/>
        </w:rPr>
        <w:t>submit the Draft Evaluation Report</w:t>
      </w:r>
      <w:r w:rsidRPr="002A7985">
        <w:rPr>
          <w:rFonts w:asciiTheme="minorHAnsi" w:hAnsiTheme="minorHAnsi" w:cstheme="minorHAnsi"/>
          <w:bCs/>
          <w:sz w:val="22"/>
          <w:szCs w:val="22"/>
          <w:lang w:val="en-GB"/>
        </w:rPr>
        <w:t xml:space="preserve"> to the UNDP team</w:t>
      </w:r>
      <w:r w:rsidR="005B2AD4" w:rsidRPr="002A7985">
        <w:rPr>
          <w:rFonts w:asciiTheme="minorHAnsi" w:hAnsiTheme="minorHAnsi" w:cstheme="minorHAnsi"/>
          <w:bCs/>
          <w:sz w:val="22"/>
          <w:szCs w:val="22"/>
          <w:lang w:val="en-GB"/>
        </w:rPr>
        <w:t xml:space="preserve"> and key stakeholders</w:t>
      </w:r>
      <w:r w:rsidRPr="002A7985">
        <w:rPr>
          <w:rFonts w:asciiTheme="minorHAnsi" w:hAnsiTheme="minorHAnsi" w:cstheme="minorHAnsi"/>
          <w:bCs/>
          <w:sz w:val="22"/>
          <w:szCs w:val="22"/>
          <w:lang w:val="en-GB"/>
        </w:rPr>
        <w:t xml:space="preserve"> for review</w:t>
      </w:r>
      <w:bookmarkEnd w:id="6"/>
      <w:r w:rsidR="00E23715" w:rsidRPr="002A7985">
        <w:rPr>
          <w:rFonts w:asciiTheme="minorHAnsi" w:hAnsiTheme="minorHAnsi" w:cstheme="minorHAnsi"/>
          <w:bCs/>
          <w:sz w:val="22"/>
          <w:szCs w:val="22"/>
          <w:lang w:val="en-GB"/>
        </w:rPr>
        <w:t xml:space="preserve">. </w:t>
      </w:r>
      <w:r w:rsidR="00E23715" w:rsidRPr="002A7985">
        <w:rPr>
          <w:rFonts w:asciiTheme="minorHAnsi" w:hAnsiTheme="minorHAnsi" w:cstheme="minorHAnsi"/>
          <w:bCs/>
          <w:i/>
          <w:sz w:val="22"/>
          <w:szCs w:val="22"/>
          <w:lang w:val="en-GB"/>
        </w:rPr>
        <w:t xml:space="preserve">Structure of </w:t>
      </w:r>
      <w:r w:rsidR="00B3232F" w:rsidRPr="002A7985">
        <w:rPr>
          <w:rFonts w:asciiTheme="minorHAnsi" w:hAnsiTheme="minorHAnsi" w:cstheme="minorHAnsi"/>
          <w:bCs/>
          <w:i/>
          <w:sz w:val="22"/>
          <w:szCs w:val="22"/>
          <w:lang w:val="en-GB"/>
        </w:rPr>
        <w:t xml:space="preserve">the Report is outlined in </w:t>
      </w:r>
      <w:hyperlink r:id="rId24" w:history="1">
        <w:r w:rsidR="00B3232F" w:rsidRPr="001D1DA9">
          <w:rPr>
            <w:rStyle w:val="Hyperlink"/>
            <w:rFonts w:asciiTheme="minorHAnsi" w:hAnsiTheme="minorHAnsi" w:cstheme="minorHAnsi"/>
            <w:bCs/>
            <w:i/>
            <w:sz w:val="22"/>
            <w:szCs w:val="22"/>
            <w:lang w:val="en-GB"/>
          </w:rPr>
          <w:t>Annex 5</w:t>
        </w:r>
      </w:hyperlink>
      <w:r w:rsidR="00B3232F" w:rsidRPr="002A7985">
        <w:rPr>
          <w:rFonts w:asciiTheme="minorHAnsi" w:hAnsiTheme="minorHAnsi" w:cstheme="minorHAnsi"/>
          <w:bCs/>
          <w:i/>
          <w:sz w:val="22"/>
          <w:szCs w:val="22"/>
          <w:lang w:val="en-GB"/>
        </w:rPr>
        <w:t>.</w:t>
      </w:r>
    </w:p>
    <w:p w14:paraId="5869E95B" w14:textId="77777777" w:rsidR="007A0432" w:rsidRPr="002A7985" w:rsidRDefault="007A0432" w:rsidP="00AD0E56">
      <w:pPr>
        <w:pStyle w:val="ListParagraph"/>
        <w:ind w:left="360" w:hanging="360"/>
        <w:rPr>
          <w:rFonts w:asciiTheme="minorHAnsi" w:hAnsiTheme="minorHAnsi" w:cstheme="minorHAnsi"/>
          <w:bCs/>
          <w:sz w:val="22"/>
          <w:szCs w:val="22"/>
          <w:lang w:val="en-GB"/>
        </w:rPr>
      </w:pPr>
    </w:p>
    <w:p w14:paraId="5ADC81BC" w14:textId="11F37650" w:rsidR="007A0432" w:rsidRPr="00E90D19" w:rsidRDefault="007A0432" w:rsidP="00BA75C2">
      <w:pPr>
        <w:pStyle w:val="ListParagraph"/>
        <w:numPr>
          <w:ilvl w:val="0"/>
          <w:numId w:val="6"/>
        </w:numPr>
        <w:autoSpaceDE w:val="0"/>
        <w:autoSpaceDN w:val="0"/>
        <w:adjustRightInd w:val="0"/>
        <w:ind w:left="360"/>
        <w:jc w:val="both"/>
        <w:rPr>
          <w:rFonts w:asciiTheme="minorHAnsi" w:hAnsiTheme="minorHAnsi" w:cstheme="minorHAnsi"/>
          <w:bCs/>
          <w:sz w:val="22"/>
          <w:szCs w:val="22"/>
          <w:lang w:val="en-GB"/>
        </w:rPr>
      </w:pPr>
      <w:r w:rsidRPr="002A7985">
        <w:rPr>
          <w:rFonts w:asciiTheme="minorHAnsi" w:hAnsiTheme="minorHAnsi" w:cstheme="minorHAnsi"/>
          <w:b/>
          <w:bCs/>
          <w:sz w:val="22"/>
          <w:szCs w:val="22"/>
          <w:lang w:val="en-GB"/>
        </w:rPr>
        <w:lastRenderedPageBreak/>
        <w:t xml:space="preserve">Evaluation review process </w:t>
      </w:r>
      <w:r w:rsidRPr="002A7985">
        <w:rPr>
          <w:rFonts w:asciiTheme="minorHAnsi" w:hAnsiTheme="minorHAnsi" w:cstheme="minorHAnsi"/>
          <w:bCs/>
          <w:sz w:val="22"/>
          <w:szCs w:val="22"/>
          <w:lang w:val="en-GB"/>
        </w:rPr>
        <w:t>(and</w:t>
      </w:r>
      <w:r w:rsidRPr="00E90D19">
        <w:rPr>
          <w:rFonts w:asciiTheme="minorHAnsi" w:hAnsiTheme="minorHAnsi" w:cstheme="minorHAnsi"/>
          <w:bCs/>
          <w:sz w:val="22"/>
          <w:szCs w:val="22"/>
          <w:lang w:val="en-GB"/>
        </w:rPr>
        <w:t xml:space="preserve"> eventual dispute settlement): </w:t>
      </w:r>
      <w:r w:rsidR="00E23715">
        <w:rPr>
          <w:rFonts w:asciiTheme="minorHAnsi" w:hAnsiTheme="minorHAnsi" w:cstheme="minorHAnsi"/>
          <w:bCs/>
          <w:sz w:val="22"/>
          <w:szCs w:val="22"/>
          <w:lang w:val="en-GB"/>
        </w:rPr>
        <w:t>C</w:t>
      </w:r>
      <w:r w:rsidRPr="00E90D19">
        <w:rPr>
          <w:rFonts w:asciiTheme="minorHAnsi" w:hAnsiTheme="minorHAnsi" w:cstheme="minorHAnsi"/>
          <w:bCs/>
          <w:sz w:val="22"/>
          <w:szCs w:val="22"/>
          <w:lang w:val="en-GB"/>
        </w:rPr>
        <w:t xml:space="preserve">omments, questions, </w:t>
      </w:r>
      <w:proofErr w:type="gramStart"/>
      <w:r w:rsidRPr="00E90D19">
        <w:rPr>
          <w:rFonts w:asciiTheme="minorHAnsi" w:hAnsiTheme="minorHAnsi" w:cstheme="minorHAnsi"/>
          <w:bCs/>
          <w:sz w:val="22"/>
          <w:szCs w:val="22"/>
          <w:lang w:val="en-GB"/>
        </w:rPr>
        <w:t>suggestions</w:t>
      </w:r>
      <w:proofErr w:type="gramEnd"/>
      <w:r w:rsidRPr="00E90D19">
        <w:rPr>
          <w:rFonts w:asciiTheme="minorHAnsi" w:hAnsiTheme="minorHAnsi" w:cstheme="minorHAnsi"/>
          <w:bCs/>
          <w:sz w:val="22"/>
          <w:szCs w:val="22"/>
          <w:lang w:val="en-GB"/>
        </w:rPr>
        <w:t xml:space="preserve"> and requests for clarification on the evaluation draft </w:t>
      </w:r>
      <w:r w:rsidR="00E23715">
        <w:rPr>
          <w:rFonts w:asciiTheme="minorHAnsi" w:hAnsiTheme="minorHAnsi" w:cstheme="minorHAnsi"/>
          <w:bCs/>
          <w:sz w:val="22"/>
          <w:szCs w:val="22"/>
          <w:lang w:val="en-GB"/>
        </w:rPr>
        <w:t xml:space="preserve">will be </w:t>
      </w:r>
      <w:r w:rsidRPr="00E90D19">
        <w:rPr>
          <w:rFonts w:asciiTheme="minorHAnsi" w:hAnsiTheme="minorHAnsi" w:cstheme="minorHAnsi"/>
          <w:bCs/>
          <w:sz w:val="22"/>
          <w:szCs w:val="22"/>
          <w:lang w:val="en-GB"/>
        </w:rPr>
        <w:t xml:space="preserve">submitted to the </w:t>
      </w:r>
      <w:r w:rsidR="00E628B3">
        <w:rPr>
          <w:rFonts w:asciiTheme="minorHAnsi" w:hAnsiTheme="minorHAnsi" w:cstheme="minorHAnsi"/>
          <w:bCs/>
          <w:sz w:val="22"/>
          <w:szCs w:val="22"/>
          <w:lang w:val="en-GB"/>
        </w:rPr>
        <w:t>E</w:t>
      </w:r>
      <w:r w:rsidR="004404B9">
        <w:rPr>
          <w:rFonts w:asciiTheme="minorHAnsi" w:hAnsiTheme="minorHAnsi" w:cstheme="minorHAnsi"/>
          <w:bCs/>
          <w:sz w:val="22"/>
          <w:szCs w:val="22"/>
          <w:lang w:val="en-GB"/>
        </w:rPr>
        <w:t xml:space="preserve">valuation </w:t>
      </w:r>
      <w:r w:rsidR="00E628B3">
        <w:rPr>
          <w:rFonts w:asciiTheme="minorHAnsi" w:hAnsiTheme="minorHAnsi" w:cstheme="minorHAnsi"/>
          <w:bCs/>
          <w:sz w:val="22"/>
          <w:szCs w:val="22"/>
          <w:lang w:val="en-GB"/>
        </w:rPr>
        <w:t>T</w:t>
      </w:r>
      <w:r w:rsidR="004404B9">
        <w:rPr>
          <w:rFonts w:asciiTheme="minorHAnsi" w:hAnsiTheme="minorHAnsi" w:cstheme="minorHAnsi"/>
          <w:bCs/>
          <w:sz w:val="22"/>
          <w:szCs w:val="22"/>
          <w:lang w:val="en-GB"/>
        </w:rPr>
        <w:t xml:space="preserve">eam </w:t>
      </w:r>
      <w:r w:rsidR="00E628B3">
        <w:rPr>
          <w:rFonts w:asciiTheme="minorHAnsi" w:hAnsiTheme="minorHAnsi" w:cstheme="minorHAnsi"/>
          <w:bCs/>
          <w:sz w:val="22"/>
          <w:szCs w:val="22"/>
          <w:lang w:val="en-GB"/>
        </w:rPr>
        <w:t>L</w:t>
      </w:r>
      <w:r w:rsidR="004404B9">
        <w:rPr>
          <w:rFonts w:asciiTheme="minorHAnsi" w:hAnsiTheme="minorHAnsi" w:cstheme="minorHAnsi"/>
          <w:bCs/>
          <w:sz w:val="22"/>
          <w:szCs w:val="22"/>
          <w:lang w:val="en-GB"/>
        </w:rPr>
        <w:t>eader</w:t>
      </w:r>
      <w:r w:rsidRPr="00E90D19">
        <w:rPr>
          <w:rFonts w:asciiTheme="minorHAnsi" w:hAnsiTheme="minorHAnsi" w:cstheme="minorHAnsi"/>
          <w:bCs/>
          <w:sz w:val="22"/>
          <w:szCs w:val="22"/>
          <w:lang w:val="en-GB"/>
        </w:rPr>
        <w:t xml:space="preserve"> and addressed in the agreed timeframe</w:t>
      </w:r>
      <w:r w:rsidR="00E23715">
        <w:rPr>
          <w:rFonts w:asciiTheme="minorHAnsi" w:hAnsiTheme="minorHAnsi" w:cstheme="minorHAnsi"/>
          <w:bCs/>
          <w:sz w:val="22"/>
          <w:szCs w:val="22"/>
          <w:lang w:val="en-GB"/>
        </w:rPr>
        <w:t xml:space="preserve">. </w:t>
      </w:r>
      <w:r w:rsidRPr="00E90D19">
        <w:rPr>
          <w:rFonts w:asciiTheme="minorHAnsi" w:hAnsiTheme="minorHAnsi" w:cstheme="minorHAnsi"/>
          <w:bCs/>
          <w:sz w:val="22"/>
          <w:szCs w:val="22"/>
          <w:lang w:val="en-GB"/>
        </w:rPr>
        <w:t xml:space="preserve">The </w:t>
      </w:r>
      <w:r w:rsidR="00E628B3">
        <w:rPr>
          <w:rFonts w:asciiTheme="minorHAnsi" w:hAnsiTheme="minorHAnsi" w:cstheme="minorHAnsi"/>
          <w:bCs/>
          <w:sz w:val="22"/>
          <w:szCs w:val="22"/>
          <w:lang w:val="en-GB"/>
        </w:rPr>
        <w:t>E</w:t>
      </w:r>
      <w:r w:rsidR="004404B9">
        <w:rPr>
          <w:rFonts w:asciiTheme="minorHAnsi" w:hAnsiTheme="minorHAnsi" w:cstheme="minorHAnsi"/>
          <w:bCs/>
          <w:sz w:val="22"/>
          <w:szCs w:val="22"/>
          <w:lang w:val="en-GB"/>
        </w:rPr>
        <w:t xml:space="preserve">valuation </w:t>
      </w:r>
      <w:r w:rsidR="00E628B3">
        <w:rPr>
          <w:rFonts w:asciiTheme="minorHAnsi" w:hAnsiTheme="minorHAnsi" w:cstheme="minorHAnsi"/>
          <w:bCs/>
          <w:sz w:val="22"/>
          <w:szCs w:val="22"/>
          <w:lang w:val="en-GB"/>
        </w:rPr>
        <w:t>T</w:t>
      </w:r>
      <w:r w:rsidR="004404B9">
        <w:rPr>
          <w:rFonts w:asciiTheme="minorHAnsi" w:hAnsiTheme="minorHAnsi" w:cstheme="minorHAnsi"/>
          <w:bCs/>
          <w:sz w:val="22"/>
          <w:szCs w:val="22"/>
          <w:lang w:val="en-GB"/>
        </w:rPr>
        <w:t xml:space="preserve">eam </w:t>
      </w:r>
      <w:r w:rsidR="00E628B3">
        <w:rPr>
          <w:rFonts w:asciiTheme="minorHAnsi" w:hAnsiTheme="minorHAnsi" w:cstheme="minorHAnsi"/>
          <w:bCs/>
          <w:sz w:val="22"/>
          <w:szCs w:val="22"/>
          <w:lang w:val="en-GB"/>
        </w:rPr>
        <w:t>L</w:t>
      </w:r>
      <w:r w:rsidR="004404B9">
        <w:rPr>
          <w:rFonts w:asciiTheme="minorHAnsi" w:hAnsiTheme="minorHAnsi" w:cstheme="minorHAnsi"/>
          <w:bCs/>
          <w:sz w:val="22"/>
          <w:szCs w:val="22"/>
          <w:lang w:val="en-GB"/>
        </w:rPr>
        <w:t>eader</w:t>
      </w:r>
      <w:r w:rsidRPr="00E90D19">
        <w:rPr>
          <w:rFonts w:asciiTheme="minorHAnsi" w:hAnsiTheme="minorHAnsi" w:cstheme="minorHAnsi"/>
          <w:bCs/>
          <w:sz w:val="22"/>
          <w:szCs w:val="22"/>
          <w:lang w:val="en-GB"/>
        </w:rPr>
        <w:t xml:space="preserve"> should reply to the comments through the </w:t>
      </w:r>
      <w:r w:rsidRPr="00E90D19">
        <w:rPr>
          <w:rFonts w:asciiTheme="minorHAnsi" w:hAnsiTheme="minorHAnsi" w:cstheme="minorHAnsi"/>
          <w:b/>
          <w:bCs/>
          <w:sz w:val="22"/>
          <w:szCs w:val="22"/>
          <w:lang w:val="en-GB"/>
        </w:rPr>
        <w:t>evaluation audit trail document</w:t>
      </w:r>
      <w:r w:rsidRPr="00E90D19">
        <w:rPr>
          <w:rStyle w:val="FootnoteReference"/>
          <w:rFonts w:asciiTheme="minorHAnsi" w:hAnsiTheme="minorHAnsi" w:cstheme="minorHAnsi"/>
          <w:bCs/>
          <w:sz w:val="22"/>
          <w:szCs w:val="22"/>
          <w:lang w:val="en-GB"/>
        </w:rPr>
        <w:footnoteReference w:id="7"/>
      </w:r>
      <w:r w:rsidRPr="00E90D19">
        <w:rPr>
          <w:rFonts w:asciiTheme="minorHAnsi" w:hAnsiTheme="minorHAnsi" w:cstheme="minorHAnsi"/>
          <w:bCs/>
          <w:sz w:val="22"/>
          <w:szCs w:val="22"/>
          <w:lang w:val="en-GB"/>
        </w:rPr>
        <w:t>. If there is disagreement in findings, these should be documented through the evaluation audit trail</w:t>
      </w:r>
      <w:r w:rsidR="00E23715">
        <w:rPr>
          <w:rFonts w:asciiTheme="minorHAnsi" w:hAnsiTheme="minorHAnsi" w:cstheme="minorHAnsi"/>
          <w:bCs/>
          <w:sz w:val="22"/>
          <w:szCs w:val="22"/>
          <w:lang w:val="en-GB"/>
        </w:rPr>
        <w:t xml:space="preserve">, while </w:t>
      </w:r>
      <w:r w:rsidRPr="00E90D19">
        <w:rPr>
          <w:rFonts w:asciiTheme="minorHAnsi" w:hAnsiTheme="minorHAnsi" w:cstheme="minorHAnsi"/>
          <w:bCs/>
          <w:sz w:val="22"/>
          <w:szCs w:val="22"/>
          <w:lang w:val="en-GB"/>
        </w:rPr>
        <w:t xml:space="preserve">effort </w:t>
      </w:r>
      <w:r w:rsidR="00E23715">
        <w:rPr>
          <w:rFonts w:asciiTheme="minorHAnsi" w:hAnsiTheme="minorHAnsi" w:cstheme="minorHAnsi"/>
          <w:bCs/>
          <w:sz w:val="22"/>
          <w:szCs w:val="22"/>
          <w:lang w:val="en-GB"/>
        </w:rPr>
        <w:t xml:space="preserve">should be </w:t>
      </w:r>
      <w:r w:rsidRPr="00E90D19">
        <w:rPr>
          <w:rFonts w:asciiTheme="minorHAnsi" w:hAnsiTheme="minorHAnsi" w:cstheme="minorHAnsi"/>
          <w:bCs/>
          <w:sz w:val="22"/>
          <w:szCs w:val="22"/>
          <w:lang w:val="en-GB"/>
        </w:rPr>
        <w:t>made to come to an agreement.</w:t>
      </w:r>
    </w:p>
    <w:p w14:paraId="227187D4" w14:textId="77777777" w:rsidR="00294927" w:rsidRPr="00E90D19" w:rsidRDefault="00294927" w:rsidP="00AD0E56">
      <w:pPr>
        <w:autoSpaceDE w:val="0"/>
        <w:autoSpaceDN w:val="0"/>
        <w:adjustRightInd w:val="0"/>
        <w:ind w:left="360" w:hanging="360"/>
        <w:jc w:val="both"/>
        <w:rPr>
          <w:rFonts w:asciiTheme="minorHAnsi" w:hAnsiTheme="minorHAnsi" w:cstheme="minorHAnsi"/>
          <w:bCs/>
          <w:sz w:val="22"/>
          <w:szCs w:val="22"/>
          <w:lang w:val="en-GB"/>
        </w:rPr>
      </w:pPr>
    </w:p>
    <w:p w14:paraId="34AB9305" w14:textId="6A453B61" w:rsidR="009C3DD4" w:rsidRDefault="00294927" w:rsidP="00BA75C2">
      <w:pPr>
        <w:pStyle w:val="ListParagraph"/>
        <w:numPr>
          <w:ilvl w:val="0"/>
          <w:numId w:val="6"/>
        </w:numPr>
        <w:autoSpaceDE w:val="0"/>
        <w:autoSpaceDN w:val="0"/>
        <w:adjustRightInd w:val="0"/>
        <w:ind w:left="360"/>
        <w:jc w:val="both"/>
        <w:rPr>
          <w:rFonts w:asciiTheme="minorHAnsi" w:hAnsiTheme="minorHAnsi" w:cstheme="minorHAnsi"/>
          <w:bCs/>
          <w:sz w:val="22"/>
          <w:szCs w:val="22"/>
          <w:lang w:val="en-GB"/>
        </w:rPr>
      </w:pPr>
      <w:r w:rsidRPr="00C000E6">
        <w:rPr>
          <w:rFonts w:asciiTheme="minorHAnsi" w:hAnsiTheme="minorHAnsi" w:cstheme="minorHAnsi"/>
          <w:b/>
          <w:bCs/>
          <w:spacing w:val="-2"/>
          <w:sz w:val="22"/>
          <w:szCs w:val="22"/>
          <w:lang w:val="en-GB"/>
        </w:rPr>
        <w:t>Evaluation debriefing</w:t>
      </w:r>
      <w:r w:rsidR="008D2E3C" w:rsidRPr="00C000E6">
        <w:rPr>
          <w:rFonts w:asciiTheme="minorHAnsi" w:hAnsiTheme="minorHAnsi" w:cstheme="minorHAnsi"/>
          <w:b/>
          <w:bCs/>
          <w:spacing w:val="-2"/>
          <w:sz w:val="22"/>
          <w:szCs w:val="22"/>
          <w:lang w:val="en-GB"/>
        </w:rPr>
        <w:t>s</w:t>
      </w:r>
      <w:r w:rsidR="00C8757B" w:rsidRPr="00C000E6">
        <w:rPr>
          <w:rFonts w:asciiTheme="minorHAnsi" w:hAnsiTheme="minorHAnsi" w:cstheme="minorHAnsi"/>
          <w:b/>
          <w:bCs/>
          <w:spacing w:val="-2"/>
          <w:sz w:val="22"/>
          <w:szCs w:val="22"/>
          <w:lang w:val="en-GB"/>
        </w:rPr>
        <w:t xml:space="preserve">: </w:t>
      </w:r>
      <w:r w:rsidR="008D2E3C" w:rsidRPr="00C000E6">
        <w:rPr>
          <w:rFonts w:asciiTheme="minorHAnsi" w:hAnsiTheme="minorHAnsi" w:cstheme="minorHAnsi"/>
          <w:bCs/>
          <w:spacing w:val="-2"/>
          <w:sz w:val="22"/>
          <w:szCs w:val="22"/>
          <w:lang w:val="en-GB"/>
        </w:rPr>
        <w:t>will be held</w:t>
      </w:r>
      <w:r w:rsidRPr="00C000E6">
        <w:rPr>
          <w:rFonts w:asciiTheme="minorHAnsi" w:hAnsiTheme="minorHAnsi" w:cstheme="minorHAnsi"/>
          <w:bCs/>
          <w:spacing w:val="-2"/>
          <w:sz w:val="22"/>
          <w:szCs w:val="22"/>
          <w:lang w:val="en-GB"/>
        </w:rPr>
        <w:t xml:space="preserve"> with UNDP</w:t>
      </w:r>
      <w:r w:rsidR="007E5DAC" w:rsidRPr="00C000E6">
        <w:rPr>
          <w:rFonts w:asciiTheme="minorHAnsi" w:hAnsiTheme="minorHAnsi" w:cstheme="minorHAnsi"/>
          <w:bCs/>
          <w:spacing w:val="-2"/>
          <w:sz w:val="22"/>
          <w:szCs w:val="22"/>
          <w:lang w:val="en-GB"/>
        </w:rPr>
        <w:t xml:space="preserve"> Bosnia and Herzegovina</w:t>
      </w:r>
      <w:r w:rsidR="00E23715" w:rsidRPr="00C000E6">
        <w:rPr>
          <w:rFonts w:asciiTheme="minorHAnsi" w:hAnsiTheme="minorHAnsi" w:cstheme="minorHAnsi"/>
          <w:bCs/>
          <w:spacing w:val="-2"/>
          <w:sz w:val="22"/>
          <w:szCs w:val="22"/>
          <w:lang w:val="en-GB"/>
        </w:rPr>
        <w:t xml:space="preserve">, </w:t>
      </w:r>
      <w:r w:rsidR="00C50B9A">
        <w:rPr>
          <w:rFonts w:asciiTheme="minorHAnsi" w:hAnsiTheme="minorHAnsi" w:cstheme="minorHAnsi"/>
          <w:bCs/>
          <w:spacing w:val="-2"/>
          <w:sz w:val="22"/>
          <w:szCs w:val="22"/>
          <w:lang w:val="en-GB"/>
        </w:rPr>
        <w:t>Government of Sweden</w:t>
      </w:r>
      <w:r w:rsidR="00E23715" w:rsidRPr="00C000E6">
        <w:rPr>
          <w:rFonts w:asciiTheme="minorHAnsi" w:hAnsiTheme="minorHAnsi" w:cstheme="minorHAnsi"/>
          <w:bCs/>
          <w:spacing w:val="-2"/>
          <w:sz w:val="22"/>
          <w:szCs w:val="22"/>
          <w:lang w:val="en-GB"/>
        </w:rPr>
        <w:t xml:space="preserve"> </w:t>
      </w:r>
      <w:r w:rsidR="00C513EF" w:rsidRPr="00C000E6">
        <w:rPr>
          <w:rFonts w:asciiTheme="minorHAnsi" w:hAnsiTheme="minorHAnsi" w:cstheme="minorHAnsi"/>
          <w:bCs/>
          <w:spacing w:val="-2"/>
          <w:sz w:val="22"/>
          <w:szCs w:val="22"/>
          <w:lang w:val="en-GB"/>
        </w:rPr>
        <w:t>representatives</w:t>
      </w:r>
      <w:r w:rsidR="0000060F" w:rsidRPr="00C000E6">
        <w:rPr>
          <w:rFonts w:asciiTheme="minorHAnsi" w:hAnsiTheme="minorHAnsi" w:cstheme="minorHAnsi"/>
          <w:bCs/>
          <w:spacing w:val="-2"/>
          <w:sz w:val="22"/>
          <w:szCs w:val="22"/>
          <w:lang w:val="en-GB"/>
        </w:rPr>
        <w:t xml:space="preserve"> and other key stakeholders</w:t>
      </w:r>
      <w:r w:rsidR="00C513EF" w:rsidRPr="00C000E6">
        <w:rPr>
          <w:rFonts w:asciiTheme="minorHAnsi" w:hAnsiTheme="minorHAnsi" w:cstheme="minorHAnsi"/>
          <w:bCs/>
          <w:spacing w:val="-2"/>
          <w:sz w:val="22"/>
          <w:szCs w:val="22"/>
          <w:lang w:val="en-GB"/>
        </w:rPr>
        <w:t xml:space="preserve"> </w:t>
      </w:r>
      <w:r w:rsidR="008D2E3C" w:rsidRPr="00C000E6">
        <w:rPr>
          <w:rFonts w:asciiTheme="minorHAnsi" w:hAnsiTheme="minorHAnsi" w:cstheme="minorHAnsi"/>
          <w:bCs/>
          <w:spacing w:val="-2"/>
          <w:sz w:val="22"/>
          <w:szCs w:val="22"/>
          <w:lang w:val="en-GB"/>
        </w:rPr>
        <w:t>to present main</w:t>
      </w:r>
      <w:r w:rsidRPr="00C000E6">
        <w:rPr>
          <w:rFonts w:asciiTheme="minorHAnsi" w:hAnsiTheme="minorHAnsi" w:cstheme="minorHAnsi"/>
          <w:bCs/>
          <w:spacing w:val="-2"/>
          <w:sz w:val="22"/>
          <w:szCs w:val="22"/>
          <w:lang w:val="en-GB"/>
        </w:rPr>
        <w:t xml:space="preserve"> findings</w:t>
      </w:r>
      <w:r w:rsidR="008E6937" w:rsidRPr="00C000E6">
        <w:rPr>
          <w:rFonts w:asciiTheme="minorHAnsi" w:hAnsiTheme="minorHAnsi" w:cstheme="minorHAnsi"/>
          <w:bCs/>
          <w:spacing w:val="-2"/>
          <w:sz w:val="22"/>
          <w:szCs w:val="22"/>
          <w:lang w:val="en-GB"/>
        </w:rPr>
        <w:t xml:space="preserve"> and recommendations</w:t>
      </w:r>
      <w:r w:rsidR="00DD1C0D" w:rsidRPr="00C000E6">
        <w:rPr>
          <w:rFonts w:asciiTheme="minorHAnsi" w:hAnsiTheme="minorHAnsi" w:cstheme="minorHAnsi"/>
          <w:bCs/>
          <w:spacing w:val="-2"/>
          <w:sz w:val="22"/>
          <w:szCs w:val="22"/>
          <w:lang w:val="en-GB"/>
        </w:rPr>
        <w:t xml:space="preserve"> </w:t>
      </w:r>
      <w:r w:rsidR="00C91F28" w:rsidRPr="00C000E6">
        <w:rPr>
          <w:rFonts w:asciiTheme="minorHAnsi" w:hAnsiTheme="minorHAnsi" w:cstheme="minorHAnsi"/>
          <w:bCs/>
          <w:spacing w:val="-2"/>
          <w:sz w:val="22"/>
          <w:szCs w:val="22"/>
          <w:lang w:val="en-GB"/>
        </w:rPr>
        <w:t xml:space="preserve">in </w:t>
      </w:r>
      <w:r w:rsidR="00F97066">
        <w:rPr>
          <w:rFonts w:asciiTheme="minorHAnsi" w:hAnsiTheme="minorHAnsi" w:cstheme="minorHAnsi"/>
          <w:bCs/>
          <w:spacing w:val="-2"/>
          <w:sz w:val="22"/>
          <w:szCs w:val="22"/>
          <w:lang w:val="en-GB"/>
        </w:rPr>
        <w:t>the</w:t>
      </w:r>
      <w:r w:rsidR="00C91F28" w:rsidRPr="00C000E6">
        <w:rPr>
          <w:rFonts w:asciiTheme="minorHAnsi" w:hAnsiTheme="minorHAnsi" w:cstheme="minorHAnsi"/>
          <w:bCs/>
          <w:spacing w:val="-2"/>
          <w:sz w:val="22"/>
          <w:szCs w:val="22"/>
          <w:lang w:val="en-GB"/>
        </w:rPr>
        <w:t xml:space="preserve"> form of a </w:t>
      </w:r>
      <w:r w:rsidR="006704C6" w:rsidRPr="00C000E6">
        <w:rPr>
          <w:rFonts w:asciiTheme="minorHAnsi" w:hAnsiTheme="minorHAnsi" w:cstheme="minorHAnsi"/>
          <w:bCs/>
          <w:spacing w:val="-2"/>
          <w:sz w:val="22"/>
          <w:szCs w:val="22"/>
          <w:lang w:val="en-GB"/>
        </w:rPr>
        <w:t>Skype briefing</w:t>
      </w:r>
      <w:r w:rsidR="001003A3" w:rsidRPr="00C000E6">
        <w:rPr>
          <w:rFonts w:asciiTheme="minorHAnsi" w:hAnsiTheme="minorHAnsi" w:cstheme="minorHAnsi"/>
          <w:bCs/>
          <w:spacing w:val="-2"/>
          <w:sz w:val="22"/>
          <w:szCs w:val="22"/>
          <w:lang w:val="en-GB"/>
        </w:rPr>
        <w:t xml:space="preserve">. </w:t>
      </w:r>
      <w:r w:rsidR="0000555E" w:rsidRPr="00C000E6">
        <w:rPr>
          <w:rFonts w:asciiTheme="minorHAnsi" w:hAnsiTheme="minorHAnsi" w:cstheme="minorHAnsi"/>
          <w:bCs/>
          <w:spacing w:val="-2"/>
          <w:sz w:val="22"/>
          <w:szCs w:val="22"/>
          <w:lang w:val="en-GB"/>
        </w:rPr>
        <w:t xml:space="preserve">In addition, short </w:t>
      </w:r>
      <w:r w:rsidR="00E80D4A" w:rsidRPr="00C000E6">
        <w:rPr>
          <w:rFonts w:asciiTheme="minorHAnsi" w:hAnsiTheme="minorHAnsi" w:cstheme="minorHAnsi"/>
          <w:bCs/>
          <w:spacing w:val="-2"/>
          <w:sz w:val="22"/>
          <w:szCs w:val="22"/>
          <w:lang w:val="en-GB"/>
        </w:rPr>
        <w:t>briefings</w:t>
      </w:r>
      <w:r w:rsidR="0000555E" w:rsidRPr="00C000E6">
        <w:rPr>
          <w:rFonts w:asciiTheme="minorHAnsi" w:hAnsiTheme="minorHAnsi" w:cstheme="minorHAnsi"/>
          <w:bCs/>
          <w:spacing w:val="-2"/>
          <w:sz w:val="22"/>
          <w:szCs w:val="22"/>
          <w:lang w:val="en-GB"/>
        </w:rPr>
        <w:t xml:space="preserve"> on </w:t>
      </w:r>
      <w:r w:rsidR="005B1F58" w:rsidRPr="00C000E6">
        <w:rPr>
          <w:rFonts w:asciiTheme="minorHAnsi" w:hAnsiTheme="minorHAnsi" w:cstheme="minorHAnsi"/>
          <w:bCs/>
          <w:spacing w:val="-2"/>
          <w:sz w:val="22"/>
          <w:szCs w:val="22"/>
          <w:lang w:val="en-GB"/>
        </w:rPr>
        <w:t xml:space="preserve">immediate findings </w:t>
      </w:r>
      <w:r w:rsidR="00117890" w:rsidRPr="00C000E6">
        <w:rPr>
          <w:rFonts w:asciiTheme="minorHAnsi" w:hAnsiTheme="minorHAnsi" w:cstheme="minorHAnsi"/>
          <w:bCs/>
          <w:spacing w:val="-2"/>
          <w:sz w:val="22"/>
          <w:szCs w:val="22"/>
          <w:lang w:val="en-GB"/>
        </w:rPr>
        <w:t>with UNDP s</w:t>
      </w:r>
      <w:r w:rsidR="009C3DD4">
        <w:rPr>
          <w:rFonts w:asciiTheme="minorHAnsi" w:hAnsiTheme="minorHAnsi" w:cstheme="minorHAnsi"/>
          <w:bCs/>
          <w:spacing w:val="-2"/>
          <w:sz w:val="22"/>
          <w:szCs w:val="22"/>
          <w:lang w:val="en-GB"/>
        </w:rPr>
        <w:t>enior</w:t>
      </w:r>
      <w:r w:rsidR="00117890" w:rsidRPr="00C000E6">
        <w:rPr>
          <w:rFonts w:asciiTheme="minorHAnsi" w:hAnsiTheme="minorHAnsi" w:cstheme="minorHAnsi"/>
          <w:bCs/>
          <w:spacing w:val="-2"/>
          <w:sz w:val="22"/>
          <w:szCs w:val="22"/>
          <w:lang w:val="en-GB"/>
        </w:rPr>
        <w:t xml:space="preserve"> </w:t>
      </w:r>
      <w:r w:rsidR="008F4A71" w:rsidRPr="00C000E6">
        <w:rPr>
          <w:rFonts w:asciiTheme="minorHAnsi" w:hAnsiTheme="minorHAnsi" w:cstheme="minorHAnsi"/>
          <w:bCs/>
          <w:spacing w:val="-2"/>
          <w:sz w:val="22"/>
          <w:szCs w:val="22"/>
          <w:lang w:val="en-GB"/>
        </w:rPr>
        <w:t>management will</w:t>
      </w:r>
      <w:r w:rsidR="001D25B6" w:rsidRPr="00C000E6">
        <w:rPr>
          <w:rFonts w:asciiTheme="minorHAnsi" w:hAnsiTheme="minorHAnsi" w:cstheme="minorHAnsi"/>
          <w:bCs/>
          <w:spacing w:val="-2"/>
          <w:sz w:val="22"/>
          <w:szCs w:val="22"/>
          <w:lang w:val="en-GB"/>
        </w:rPr>
        <w:t xml:space="preserve"> be considered</w:t>
      </w:r>
      <w:r w:rsidR="005B1F58" w:rsidRPr="00C000E6">
        <w:rPr>
          <w:rFonts w:asciiTheme="minorHAnsi" w:hAnsiTheme="minorHAnsi" w:cstheme="minorHAnsi"/>
          <w:bCs/>
          <w:spacing w:val="-2"/>
          <w:sz w:val="22"/>
          <w:szCs w:val="22"/>
          <w:lang w:val="en-GB"/>
        </w:rPr>
        <w:t xml:space="preserve"> </w:t>
      </w:r>
      <w:r w:rsidR="00117890" w:rsidRPr="00C000E6">
        <w:rPr>
          <w:rFonts w:asciiTheme="minorHAnsi" w:hAnsiTheme="minorHAnsi" w:cstheme="minorHAnsi"/>
          <w:bCs/>
          <w:spacing w:val="-2"/>
          <w:sz w:val="22"/>
          <w:szCs w:val="22"/>
          <w:lang w:val="en-GB"/>
        </w:rPr>
        <w:t xml:space="preserve">after completion of </w:t>
      </w:r>
      <w:r w:rsidR="009C3DD4">
        <w:rPr>
          <w:rFonts w:asciiTheme="minorHAnsi" w:hAnsiTheme="minorHAnsi" w:cstheme="minorHAnsi"/>
          <w:bCs/>
          <w:spacing w:val="-2"/>
          <w:sz w:val="22"/>
          <w:szCs w:val="22"/>
          <w:lang w:val="en-GB"/>
        </w:rPr>
        <w:t>the initial assessment.</w:t>
      </w:r>
      <w:r w:rsidR="009C3DD4">
        <w:rPr>
          <w:rFonts w:asciiTheme="minorHAnsi" w:hAnsiTheme="minorHAnsi" w:cstheme="minorHAnsi"/>
          <w:bCs/>
          <w:sz w:val="22"/>
          <w:szCs w:val="22"/>
          <w:lang w:val="en-GB"/>
        </w:rPr>
        <w:t xml:space="preserve"> </w:t>
      </w:r>
    </w:p>
    <w:p w14:paraId="3AFCAB92" w14:textId="77777777" w:rsidR="00E12655" w:rsidRPr="00E12655" w:rsidRDefault="00E12655" w:rsidP="00E12655">
      <w:pPr>
        <w:autoSpaceDE w:val="0"/>
        <w:autoSpaceDN w:val="0"/>
        <w:adjustRightInd w:val="0"/>
        <w:jc w:val="both"/>
        <w:rPr>
          <w:rFonts w:asciiTheme="minorHAnsi" w:hAnsiTheme="minorHAnsi" w:cstheme="minorHAnsi"/>
          <w:bCs/>
          <w:sz w:val="22"/>
          <w:szCs w:val="22"/>
          <w:lang w:val="en-GB"/>
        </w:rPr>
      </w:pPr>
    </w:p>
    <w:p w14:paraId="7C96D0F3" w14:textId="7CC23A2D" w:rsidR="00B2673F" w:rsidRDefault="00780C37" w:rsidP="00BA75C2">
      <w:pPr>
        <w:pStyle w:val="ListParagraph"/>
        <w:numPr>
          <w:ilvl w:val="0"/>
          <w:numId w:val="6"/>
        </w:numPr>
        <w:autoSpaceDE w:val="0"/>
        <w:autoSpaceDN w:val="0"/>
        <w:adjustRightInd w:val="0"/>
        <w:ind w:left="360"/>
        <w:jc w:val="both"/>
        <w:rPr>
          <w:rFonts w:asciiTheme="minorHAnsi" w:hAnsiTheme="minorHAnsi" w:cstheme="minorHAnsi"/>
          <w:bCs/>
          <w:sz w:val="22"/>
          <w:szCs w:val="22"/>
          <w:lang w:val="en-GB"/>
        </w:rPr>
      </w:pPr>
      <w:r w:rsidRPr="00C03ED5">
        <w:rPr>
          <w:rFonts w:asciiTheme="minorHAnsi" w:hAnsiTheme="minorHAnsi" w:cstheme="minorHAnsi"/>
          <w:b/>
          <w:bCs/>
          <w:noProof/>
          <w:sz w:val="22"/>
          <w:szCs w:val="22"/>
          <w:lang w:val="en-GB"/>
        </w:rPr>
        <mc:AlternateContent>
          <mc:Choice Requires="wps">
            <w:drawing>
              <wp:anchor distT="45720" distB="45720" distL="114300" distR="114300" simplePos="0" relativeHeight="251658240" behindDoc="0" locked="0" layoutInCell="1" allowOverlap="1" wp14:anchorId="5EB69E35" wp14:editId="5932E1D1">
                <wp:simplePos x="0" y="0"/>
                <wp:positionH relativeFrom="margin">
                  <wp:posOffset>190500</wp:posOffset>
                </wp:positionH>
                <wp:positionV relativeFrom="paragraph">
                  <wp:posOffset>1166495</wp:posOffset>
                </wp:positionV>
                <wp:extent cx="6029325" cy="2524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524125"/>
                        </a:xfrm>
                        <a:prstGeom prst="rect">
                          <a:avLst/>
                        </a:prstGeom>
                        <a:solidFill>
                          <a:srgbClr val="FFFFFF"/>
                        </a:solidFill>
                        <a:ln w="9525">
                          <a:solidFill>
                            <a:srgbClr val="000000"/>
                          </a:solidFill>
                          <a:miter lim="800000"/>
                          <a:headEnd/>
                          <a:tailEnd/>
                        </a:ln>
                      </wps:spPr>
                      <wps:txbx>
                        <w:txbxContent>
                          <w:p w14:paraId="279DBFCC" w14:textId="7D03D825" w:rsidR="00135D7F" w:rsidRPr="00C03ED5" w:rsidRDefault="00135D7F" w:rsidP="00F43BB6">
                            <w:pPr>
                              <w:jc w:val="both"/>
                              <w:rPr>
                                <w:rFonts w:ascii="Calibri" w:eastAsia="Calibri" w:hAnsi="Calibri" w:cs="Calibri"/>
                                <w:color w:val="000000"/>
                                <w:sz w:val="22"/>
                                <w:szCs w:val="22"/>
                              </w:rPr>
                            </w:pPr>
                            <w:r w:rsidRPr="00780C37">
                              <w:rPr>
                                <w:rFonts w:ascii="Calibri" w:eastAsia="Calibri" w:hAnsi="Calibri" w:cs="Calibri"/>
                                <w:b/>
                                <w:bCs/>
                                <w:i/>
                                <w:iCs/>
                                <w:color w:val="000000"/>
                                <w:sz w:val="22"/>
                                <w:szCs w:val="22"/>
                              </w:rPr>
                              <w:t>UNDP Evaluation Guidelines Note:</w:t>
                            </w:r>
                            <w:r>
                              <w:rPr>
                                <w:rFonts w:ascii="Calibri" w:eastAsia="Calibri" w:hAnsi="Calibri" w:cs="Calibri"/>
                                <w:i/>
                                <w:iCs/>
                                <w:color w:val="000000"/>
                                <w:sz w:val="22"/>
                                <w:szCs w:val="22"/>
                              </w:rPr>
                              <w:t xml:space="preserve"> </w:t>
                            </w:r>
                            <w:r w:rsidRPr="00C03ED5">
                              <w:rPr>
                                <w:rFonts w:ascii="Calibri" w:eastAsia="Calibri" w:hAnsi="Calibri" w:cs="Calibri"/>
                                <w:i/>
                                <w:iCs/>
                                <w:color w:val="000000"/>
                                <w:sz w:val="22"/>
                                <w:szCs w:val="22"/>
                              </w:rPr>
                              <w:t xml:space="preserve">As of 11 March 2020, the World Health Organization (WHO) declared COVID-19 a global pandemic as the new coronavirus rapidly spread to all regions of the world. If it is not possible to travel to or within the country for the evaluation then the evaluation team should develop a methodology that takes this into account the conduct of the evaluation virtually and remotely, including the use of remote interview methods and extended desk reviews, data analysis, surveys and evaluation questionnaires. This should be detailed in the Inception report and agreed with the Evaluation Manager. </w:t>
                            </w:r>
                          </w:p>
                          <w:p w14:paraId="69D3BC24" w14:textId="77777777" w:rsidR="00135D7F" w:rsidRPr="00C03ED5" w:rsidRDefault="00135D7F" w:rsidP="00780C37">
                            <w:pPr>
                              <w:autoSpaceDE w:val="0"/>
                              <w:autoSpaceDN w:val="0"/>
                              <w:adjustRightInd w:val="0"/>
                              <w:jc w:val="both"/>
                              <w:rPr>
                                <w:rFonts w:ascii="Calibri" w:eastAsia="Calibri" w:hAnsi="Calibri" w:cs="Calibri"/>
                                <w:color w:val="000000"/>
                                <w:sz w:val="22"/>
                                <w:szCs w:val="22"/>
                              </w:rPr>
                            </w:pPr>
                            <w:r w:rsidRPr="00C03ED5">
                              <w:rPr>
                                <w:rFonts w:ascii="Calibri" w:eastAsia="Calibri" w:hAnsi="Calibri" w:cs="Calibri"/>
                                <w:i/>
                                <w:iCs/>
                                <w:color w:val="000000"/>
                                <w:sz w:val="22"/>
                                <w:szCs w:val="22"/>
                              </w:rPr>
                              <w:t xml:space="preserve">If all or part of the evaluation is to be carried out virtually then consideration should be taken for stakeholder availability, </w:t>
                            </w:r>
                            <w:proofErr w:type="gramStart"/>
                            <w:r w:rsidRPr="00C03ED5">
                              <w:rPr>
                                <w:rFonts w:ascii="Calibri" w:eastAsia="Calibri" w:hAnsi="Calibri" w:cs="Calibri"/>
                                <w:i/>
                                <w:iCs/>
                                <w:color w:val="000000"/>
                                <w:sz w:val="22"/>
                                <w:szCs w:val="22"/>
                              </w:rPr>
                              <w:t>ability</w:t>
                            </w:r>
                            <w:proofErr w:type="gramEnd"/>
                            <w:r w:rsidRPr="00C03ED5">
                              <w:rPr>
                                <w:rFonts w:ascii="Calibri" w:eastAsia="Calibri" w:hAnsi="Calibri" w:cs="Calibri"/>
                                <w:i/>
                                <w:iCs/>
                                <w:color w:val="000000"/>
                                <w:sz w:val="22"/>
                                <w:szCs w:val="22"/>
                              </w:rPr>
                              <w:t xml:space="preserve"> or willingness to be interviewed remotely. In addition, their accessibility to the internet/ computer may be an issue as many government and national counterparts may be working from home. These limitations must be reflected in the evaluation report. </w:t>
                            </w:r>
                          </w:p>
                          <w:p w14:paraId="7AE59268" w14:textId="77777777" w:rsidR="00135D7F" w:rsidRPr="00C03ED5" w:rsidRDefault="00135D7F" w:rsidP="00780C37">
                            <w:pPr>
                              <w:autoSpaceDE w:val="0"/>
                              <w:autoSpaceDN w:val="0"/>
                              <w:adjustRightInd w:val="0"/>
                              <w:rPr>
                                <w:rFonts w:ascii="Calibri" w:eastAsia="Calibri" w:hAnsi="Calibri" w:cs="Calibri"/>
                                <w:color w:val="000000"/>
                                <w:sz w:val="22"/>
                                <w:szCs w:val="22"/>
                              </w:rPr>
                            </w:pPr>
                            <w:r w:rsidRPr="00C03ED5">
                              <w:rPr>
                                <w:rFonts w:ascii="Calibri" w:eastAsia="Calibri" w:hAnsi="Calibri" w:cs="Calibri"/>
                                <w:i/>
                                <w:iCs/>
                                <w:color w:val="000000"/>
                                <w:sz w:val="22"/>
                                <w:szCs w:val="22"/>
                              </w:rPr>
                              <w:t xml:space="preserve">If a data collection/field mission is not possible then remote interviews may be undertaken through telephone or online (skype, zoom etc.). International consultants can work remotely with national evaluator support in the field if it is safe for them to operate and travel. No stakeholders, consultants or UNDP staff should be put in harm’s way and safety is the key priority. </w:t>
                            </w:r>
                          </w:p>
                          <w:p w14:paraId="542E9E1C" w14:textId="77777777" w:rsidR="00135D7F" w:rsidRDefault="00135D7F" w:rsidP="00780C37">
                            <w:r w:rsidRPr="00C03ED5">
                              <w:rPr>
                                <w:rFonts w:ascii="Calibri" w:eastAsia="Calibri" w:hAnsi="Calibri" w:cs="Calibri"/>
                                <w:i/>
                                <w:iCs/>
                                <w:color w:val="000000"/>
                                <w:sz w:val="22"/>
                                <w:szCs w:val="22"/>
                              </w:rPr>
                              <w:t xml:space="preserve">A short validation mission may be considered if it is confirmed to be safe for staff, consultants, stakeholders and if such a mission is possible within the evaluation schedule.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69E35" id="_x0000_t202" coordsize="21600,21600" o:spt="202" path="m,l,21600r21600,l21600,xe">
                <v:stroke joinstyle="miter"/>
                <v:path gradientshapeok="t" o:connecttype="rect"/>
              </v:shapetype>
              <v:shape id="Text Box 2" o:spid="_x0000_s1026" type="#_x0000_t202" style="position:absolute;left:0;text-align:left;margin-left:15pt;margin-top:91.85pt;width:474.75pt;height:198.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s+IgIAAEcEAAAOAAAAZHJzL2Uyb0RvYy54bWysU9tu2zAMfR+wfxD0vviypG2MOEWXLsOA&#10;7gK0+wBZlmNhkqhJSuzu60fJaZpdsIdhehBIkTokD8nV9agVOQjnJZiaFrOcEmE4tNLsavrlYfvq&#10;ihIfmGmZAiNq+ig8vV6/fLEabCVK6EG1whEEMb4abE37EGyVZZ73QjM/AysMGjtwmgVU3S5rHRsQ&#10;XauszPOLbADXWgdceI+vt5ORrhN+1wkePnWdF4GommJuId0u3U28s/WKVTvHbC/5MQ32D1loJg0G&#10;PUHdssDI3snfoLTkDjx0YcZBZ9B1kotUA1ZT5L9Uc98zK1ItSI63J5r8/4PlHw+fHZFtTcvikhLD&#10;NDbpQYyBvIGRlJGfwfoK3e4tOoYRn7HPqVZv74B/9cTApmdmJ26cg6EXrMX8ivgzO/s64fgI0gwf&#10;oMUwbB8gAY2d05E8pIMgOvbp8dSbmArHx4u8XL4uF5RwtJWLcl6gEmOw6um7dT68E6BJFGrqsPkJ&#10;nh3ufJhcn1xiNA9KtlupVFLcrtkoRw4MB2WbzhH9JzdlyFDT5QJj/x0iT+dPEFoGnHgldU2vTk6s&#10;iry9NS2myarApJpkrE6ZI5GRu4nFMDYjOkZ2G2gfkVIH02TjJqLQg/tOyYBTXVP/bc+coES9N9iW&#10;ZTGfxzVIynxxWaLizi3NuYUZjlA1DZRM4iak1Yk5GrjB9nUyEfucyTFXnNbUmuNmxXU415PX8/6v&#10;fwAAAP//AwBQSwMEFAAGAAgAAAAhAGZpYDXhAAAACgEAAA8AAABkcnMvZG93bnJldi54bWxMj81O&#10;wzAQhO9IvIO1SFxQ67ShzQ9xKoQEojdoEVzdeJtE2Otgu2l4e8wJjrMzmv2m2kxGsxGd7y0JWMwT&#10;YEiNVT21At72j7McmA+SlNSWUMA3etjUlxeVLJU90yuOu9CyWEK+lAK6EIaSc990aKSf2wEpekfr&#10;jAxRupYrJ8+x3Gi+TJI1N7Kn+KGTAz502HzuTkZAfvs8fvht+vLerI+6CDfZ+PTlhLi+mu7vgAWc&#10;wl8YfvEjOtSR6WBPpDzTAtIkTgnxnqcZsBgosmIF7CBglS+WwOuK/59Q/wAAAP//AwBQSwECLQAU&#10;AAYACAAAACEAtoM4kv4AAADhAQAAEwAAAAAAAAAAAAAAAAAAAAAAW0NvbnRlbnRfVHlwZXNdLnht&#10;bFBLAQItABQABgAIAAAAIQA4/SH/1gAAAJQBAAALAAAAAAAAAAAAAAAAAC8BAABfcmVscy8ucmVs&#10;c1BLAQItABQABgAIAAAAIQDd8zs+IgIAAEcEAAAOAAAAAAAAAAAAAAAAAC4CAABkcnMvZTJvRG9j&#10;LnhtbFBLAQItABQABgAIAAAAIQBmaWA14QAAAAoBAAAPAAAAAAAAAAAAAAAAAHwEAABkcnMvZG93&#10;bnJldi54bWxQSwUGAAAAAAQABADzAAAAigUAAAAA&#10;">
                <v:textbox>
                  <w:txbxContent>
                    <w:p w14:paraId="279DBFCC" w14:textId="7D03D825" w:rsidR="00135D7F" w:rsidRPr="00C03ED5" w:rsidRDefault="00135D7F" w:rsidP="00F43BB6">
                      <w:pPr>
                        <w:jc w:val="both"/>
                        <w:rPr>
                          <w:rFonts w:ascii="Calibri" w:eastAsia="Calibri" w:hAnsi="Calibri" w:cs="Calibri"/>
                          <w:color w:val="000000"/>
                          <w:sz w:val="22"/>
                          <w:szCs w:val="22"/>
                        </w:rPr>
                      </w:pPr>
                      <w:r w:rsidRPr="00780C37">
                        <w:rPr>
                          <w:rFonts w:ascii="Calibri" w:eastAsia="Calibri" w:hAnsi="Calibri" w:cs="Calibri"/>
                          <w:b/>
                          <w:bCs/>
                          <w:i/>
                          <w:iCs/>
                          <w:color w:val="000000"/>
                          <w:sz w:val="22"/>
                          <w:szCs w:val="22"/>
                        </w:rPr>
                        <w:t>UNDP Evaluation Guidelines Note:</w:t>
                      </w:r>
                      <w:r>
                        <w:rPr>
                          <w:rFonts w:ascii="Calibri" w:eastAsia="Calibri" w:hAnsi="Calibri" w:cs="Calibri"/>
                          <w:i/>
                          <w:iCs/>
                          <w:color w:val="000000"/>
                          <w:sz w:val="22"/>
                          <w:szCs w:val="22"/>
                        </w:rPr>
                        <w:t xml:space="preserve"> </w:t>
                      </w:r>
                      <w:r w:rsidRPr="00C03ED5">
                        <w:rPr>
                          <w:rFonts w:ascii="Calibri" w:eastAsia="Calibri" w:hAnsi="Calibri" w:cs="Calibri"/>
                          <w:i/>
                          <w:iCs/>
                          <w:color w:val="000000"/>
                          <w:sz w:val="22"/>
                          <w:szCs w:val="22"/>
                        </w:rPr>
                        <w:t xml:space="preserve">As of 11 March 2020, the World Health Organization (WHO) declared COVID-19 a global pandemic as the new coronavirus rapidly spread to all regions of the world. If it is not possible to travel to or within the country for the evaluation then the evaluation team should develop a methodology that takes this into account the conduct of the evaluation virtually and remotely, including the use of remote interview methods and extended desk reviews, data analysis, surveys and evaluation questionnaires. This should be detailed in the Inception report and agreed with the Evaluation Manager. </w:t>
                      </w:r>
                    </w:p>
                    <w:p w14:paraId="69D3BC24" w14:textId="77777777" w:rsidR="00135D7F" w:rsidRPr="00C03ED5" w:rsidRDefault="00135D7F" w:rsidP="00780C37">
                      <w:pPr>
                        <w:autoSpaceDE w:val="0"/>
                        <w:autoSpaceDN w:val="0"/>
                        <w:adjustRightInd w:val="0"/>
                        <w:jc w:val="both"/>
                        <w:rPr>
                          <w:rFonts w:ascii="Calibri" w:eastAsia="Calibri" w:hAnsi="Calibri" w:cs="Calibri"/>
                          <w:color w:val="000000"/>
                          <w:sz w:val="22"/>
                          <w:szCs w:val="22"/>
                        </w:rPr>
                      </w:pPr>
                      <w:r w:rsidRPr="00C03ED5">
                        <w:rPr>
                          <w:rFonts w:ascii="Calibri" w:eastAsia="Calibri" w:hAnsi="Calibri" w:cs="Calibri"/>
                          <w:i/>
                          <w:iCs/>
                          <w:color w:val="000000"/>
                          <w:sz w:val="22"/>
                          <w:szCs w:val="22"/>
                        </w:rPr>
                        <w:t xml:space="preserve">If all or part of the evaluation is to be carried out virtually then consideration should be taken for stakeholder availability, </w:t>
                      </w:r>
                      <w:proofErr w:type="gramStart"/>
                      <w:r w:rsidRPr="00C03ED5">
                        <w:rPr>
                          <w:rFonts w:ascii="Calibri" w:eastAsia="Calibri" w:hAnsi="Calibri" w:cs="Calibri"/>
                          <w:i/>
                          <w:iCs/>
                          <w:color w:val="000000"/>
                          <w:sz w:val="22"/>
                          <w:szCs w:val="22"/>
                        </w:rPr>
                        <w:t>ability</w:t>
                      </w:r>
                      <w:proofErr w:type="gramEnd"/>
                      <w:r w:rsidRPr="00C03ED5">
                        <w:rPr>
                          <w:rFonts w:ascii="Calibri" w:eastAsia="Calibri" w:hAnsi="Calibri" w:cs="Calibri"/>
                          <w:i/>
                          <w:iCs/>
                          <w:color w:val="000000"/>
                          <w:sz w:val="22"/>
                          <w:szCs w:val="22"/>
                        </w:rPr>
                        <w:t xml:space="preserve"> or willingness to be interviewed remotely. In addition, their accessibility to the internet/ computer may be an issue as many government and national counterparts may be working from home. These limitations must be reflected in the evaluation report. </w:t>
                      </w:r>
                    </w:p>
                    <w:p w14:paraId="7AE59268" w14:textId="77777777" w:rsidR="00135D7F" w:rsidRPr="00C03ED5" w:rsidRDefault="00135D7F" w:rsidP="00780C37">
                      <w:pPr>
                        <w:autoSpaceDE w:val="0"/>
                        <w:autoSpaceDN w:val="0"/>
                        <w:adjustRightInd w:val="0"/>
                        <w:rPr>
                          <w:rFonts w:ascii="Calibri" w:eastAsia="Calibri" w:hAnsi="Calibri" w:cs="Calibri"/>
                          <w:color w:val="000000"/>
                          <w:sz w:val="22"/>
                          <w:szCs w:val="22"/>
                        </w:rPr>
                      </w:pPr>
                      <w:r w:rsidRPr="00C03ED5">
                        <w:rPr>
                          <w:rFonts w:ascii="Calibri" w:eastAsia="Calibri" w:hAnsi="Calibri" w:cs="Calibri"/>
                          <w:i/>
                          <w:iCs/>
                          <w:color w:val="000000"/>
                          <w:sz w:val="22"/>
                          <w:szCs w:val="22"/>
                        </w:rPr>
                        <w:t xml:space="preserve">If a data collection/field mission is not possible then remote interviews may be undertaken through telephone or online (skype, zoom etc.). International consultants can work remotely with national evaluator support in the field if it is safe for them to operate and travel. No stakeholders, consultants or UNDP staff should be put in harm’s way and safety is the key priority. </w:t>
                      </w:r>
                    </w:p>
                    <w:p w14:paraId="542E9E1C" w14:textId="77777777" w:rsidR="00135D7F" w:rsidRDefault="00135D7F" w:rsidP="00780C37">
                      <w:r w:rsidRPr="00C03ED5">
                        <w:rPr>
                          <w:rFonts w:ascii="Calibri" w:eastAsia="Calibri" w:hAnsi="Calibri" w:cs="Calibri"/>
                          <w:i/>
                          <w:iCs/>
                          <w:color w:val="000000"/>
                          <w:sz w:val="22"/>
                          <w:szCs w:val="22"/>
                        </w:rPr>
                        <w:t xml:space="preserve">A short validation mission may be considered if it is confirmed to be safe for staff, consultants, stakeholders and if such a mission is possible within the evaluation schedule. </w:t>
                      </w:r>
                    </w:p>
                  </w:txbxContent>
                </v:textbox>
                <w10:wrap type="square" anchorx="margin"/>
              </v:shape>
            </w:pict>
          </mc:Fallback>
        </mc:AlternateContent>
      </w:r>
      <w:r w:rsidR="00294927" w:rsidRPr="00E90D19">
        <w:rPr>
          <w:rFonts w:asciiTheme="minorHAnsi" w:hAnsiTheme="minorHAnsi" w:cstheme="minorHAnsi"/>
          <w:b/>
          <w:bCs/>
          <w:sz w:val="22"/>
          <w:szCs w:val="22"/>
          <w:lang w:val="en-GB"/>
        </w:rPr>
        <w:t>Evaluation Report</w:t>
      </w:r>
      <w:r w:rsidR="00A833A3" w:rsidRPr="00E90D19">
        <w:rPr>
          <w:rFonts w:asciiTheme="minorHAnsi" w:hAnsiTheme="minorHAnsi" w:cstheme="minorHAnsi"/>
          <w:bCs/>
          <w:sz w:val="22"/>
          <w:szCs w:val="22"/>
          <w:lang w:val="en-GB"/>
        </w:rPr>
        <w:t xml:space="preserve"> </w:t>
      </w:r>
      <w:r w:rsidR="00EE58C9" w:rsidRPr="00E90D19">
        <w:rPr>
          <w:rFonts w:asciiTheme="minorHAnsi" w:hAnsiTheme="minorHAnsi" w:cstheme="minorHAnsi"/>
          <w:bCs/>
          <w:sz w:val="22"/>
          <w:szCs w:val="22"/>
          <w:lang w:val="en-GB"/>
        </w:rPr>
        <w:t xml:space="preserve">(maximum 50 pages of the main body) </w:t>
      </w:r>
      <w:bookmarkStart w:id="7" w:name="_Hlk2255328"/>
      <w:r w:rsidR="0026153B" w:rsidRPr="00E90D19">
        <w:rPr>
          <w:rFonts w:asciiTheme="minorHAnsi" w:hAnsiTheme="minorHAnsi" w:cstheme="minorHAnsi"/>
          <w:bCs/>
          <w:sz w:val="22"/>
          <w:szCs w:val="22"/>
          <w:lang w:val="en-GB"/>
        </w:rPr>
        <w:t>should be logically structured</w:t>
      </w:r>
      <w:r w:rsidR="00C443E1">
        <w:rPr>
          <w:rFonts w:asciiTheme="minorHAnsi" w:hAnsiTheme="minorHAnsi" w:cstheme="minorHAnsi"/>
          <w:bCs/>
          <w:sz w:val="22"/>
          <w:szCs w:val="22"/>
          <w:lang w:val="en-GB"/>
        </w:rPr>
        <w:t xml:space="preserve"> </w:t>
      </w:r>
      <w:r w:rsidR="00E12655">
        <w:rPr>
          <w:rFonts w:asciiTheme="minorHAnsi" w:hAnsiTheme="minorHAnsi" w:cstheme="minorHAnsi"/>
          <w:bCs/>
          <w:sz w:val="22"/>
          <w:szCs w:val="22"/>
          <w:lang w:val="en-GB"/>
        </w:rPr>
        <w:t xml:space="preserve">(structure of the Evaluation Report is outlined in </w:t>
      </w:r>
      <w:hyperlink r:id="rId25" w:history="1">
        <w:r w:rsidR="00C443E1" w:rsidRPr="003A1EAD">
          <w:rPr>
            <w:rStyle w:val="Hyperlink"/>
            <w:rFonts w:asciiTheme="minorHAnsi" w:hAnsiTheme="minorHAnsi" w:cstheme="minorHAnsi"/>
            <w:bCs/>
            <w:sz w:val="22"/>
            <w:szCs w:val="22"/>
            <w:lang w:val="en-GB"/>
          </w:rPr>
          <w:t>Annex</w:t>
        </w:r>
        <w:r w:rsidR="00E12655" w:rsidRPr="003A1EAD">
          <w:rPr>
            <w:rStyle w:val="Hyperlink"/>
            <w:rFonts w:asciiTheme="minorHAnsi" w:hAnsiTheme="minorHAnsi" w:cstheme="minorHAnsi"/>
            <w:bCs/>
            <w:sz w:val="22"/>
            <w:szCs w:val="22"/>
            <w:lang w:val="en-GB"/>
          </w:rPr>
          <w:t xml:space="preserve"> 5</w:t>
        </w:r>
      </w:hyperlink>
      <w:r w:rsidR="00E12655">
        <w:rPr>
          <w:rFonts w:asciiTheme="minorHAnsi" w:hAnsiTheme="minorHAnsi" w:cstheme="minorHAnsi"/>
          <w:bCs/>
          <w:sz w:val="22"/>
          <w:szCs w:val="22"/>
          <w:lang w:val="en-GB"/>
        </w:rPr>
        <w:t xml:space="preserve"> of the T</w:t>
      </w:r>
      <w:r w:rsidR="009C72AC">
        <w:rPr>
          <w:rFonts w:asciiTheme="minorHAnsi" w:hAnsiTheme="minorHAnsi" w:cstheme="minorHAnsi"/>
          <w:bCs/>
          <w:sz w:val="22"/>
          <w:szCs w:val="22"/>
          <w:lang w:val="en-GB"/>
        </w:rPr>
        <w:t xml:space="preserve">erms of </w:t>
      </w:r>
      <w:r w:rsidR="00E12655">
        <w:rPr>
          <w:rFonts w:asciiTheme="minorHAnsi" w:hAnsiTheme="minorHAnsi" w:cstheme="minorHAnsi"/>
          <w:bCs/>
          <w:sz w:val="22"/>
          <w:szCs w:val="22"/>
          <w:lang w:val="en-GB"/>
        </w:rPr>
        <w:t>R</w:t>
      </w:r>
      <w:r w:rsidR="009C72AC">
        <w:rPr>
          <w:rFonts w:asciiTheme="minorHAnsi" w:hAnsiTheme="minorHAnsi" w:cstheme="minorHAnsi"/>
          <w:bCs/>
          <w:sz w:val="22"/>
          <w:szCs w:val="22"/>
          <w:lang w:val="en-GB"/>
        </w:rPr>
        <w:t>eference</w:t>
      </w:r>
      <w:r w:rsidR="00E12655">
        <w:rPr>
          <w:rFonts w:asciiTheme="minorHAnsi" w:hAnsiTheme="minorHAnsi" w:cstheme="minorHAnsi"/>
          <w:bCs/>
          <w:sz w:val="22"/>
          <w:szCs w:val="22"/>
          <w:lang w:val="en-GB"/>
        </w:rPr>
        <w:t>)</w:t>
      </w:r>
      <w:r w:rsidR="00E23715">
        <w:rPr>
          <w:rFonts w:asciiTheme="minorHAnsi" w:hAnsiTheme="minorHAnsi" w:cstheme="minorHAnsi"/>
          <w:bCs/>
          <w:sz w:val="22"/>
          <w:szCs w:val="22"/>
          <w:lang w:val="en-GB"/>
        </w:rPr>
        <w:t xml:space="preserve">, </w:t>
      </w:r>
      <w:r w:rsidR="0026153B" w:rsidRPr="00E90D19">
        <w:rPr>
          <w:rFonts w:asciiTheme="minorHAnsi" w:hAnsiTheme="minorHAnsi" w:cstheme="minorHAnsi"/>
          <w:bCs/>
          <w:sz w:val="22"/>
          <w:szCs w:val="22"/>
          <w:lang w:val="en-GB"/>
        </w:rPr>
        <w:t xml:space="preserve">contain </w:t>
      </w:r>
      <w:r w:rsidR="00F07023" w:rsidRPr="00E90D19">
        <w:rPr>
          <w:rFonts w:asciiTheme="minorHAnsi" w:hAnsiTheme="minorHAnsi" w:cstheme="minorHAnsi"/>
          <w:bCs/>
          <w:sz w:val="22"/>
          <w:szCs w:val="22"/>
          <w:lang w:val="en-GB"/>
        </w:rPr>
        <w:t xml:space="preserve">data and </w:t>
      </w:r>
      <w:r w:rsidR="0026153B" w:rsidRPr="00E90D19">
        <w:rPr>
          <w:rFonts w:asciiTheme="minorHAnsi" w:hAnsiTheme="minorHAnsi" w:cstheme="minorHAnsi"/>
          <w:bCs/>
          <w:sz w:val="22"/>
          <w:szCs w:val="22"/>
          <w:lang w:val="en-GB"/>
        </w:rPr>
        <w:t>evidence-based findings, conclusions, lessons and recommendations</w:t>
      </w:r>
      <w:r w:rsidR="00E23715">
        <w:rPr>
          <w:rFonts w:asciiTheme="minorHAnsi" w:hAnsiTheme="minorHAnsi" w:cstheme="minorHAnsi"/>
          <w:bCs/>
          <w:sz w:val="22"/>
          <w:szCs w:val="22"/>
          <w:lang w:val="en-GB"/>
        </w:rPr>
        <w:t xml:space="preserve">, </w:t>
      </w:r>
      <w:r w:rsidR="0026153B" w:rsidRPr="00E90D19">
        <w:rPr>
          <w:rFonts w:asciiTheme="minorHAnsi" w:hAnsiTheme="minorHAnsi" w:cstheme="minorHAnsi"/>
          <w:bCs/>
          <w:sz w:val="22"/>
          <w:szCs w:val="22"/>
          <w:lang w:val="en-GB"/>
        </w:rPr>
        <w:t>and be presented in a way that makes the information accessible and comprehensible</w:t>
      </w:r>
      <w:r w:rsidR="00515304" w:rsidRPr="00E90D19">
        <w:rPr>
          <w:rFonts w:asciiTheme="minorHAnsi" w:hAnsiTheme="minorHAnsi" w:cstheme="minorHAnsi"/>
          <w:sz w:val="22"/>
          <w:szCs w:val="22"/>
          <w:lang w:val="en-GB"/>
        </w:rPr>
        <w:t>.</w:t>
      </w:r>
      <w:r w:rsidR="000A5087" w:rsidRPr="00E90D19">
        <w:rPr>
          <w:rFonts w:asciiTheme="minorHAnsi" w:hAnsiTheme="minorHAnsi" w:cstheme="minorHAnsi"/>
          <w:sz w:val="22"/>
          <w:szCs w:val="22"/>
          <w:lang w:val="en-GB"/>
        </w:rPr>
        <w:t xml:space="preserve"> </w:t>
      </w:r>
      <w:r w:rsidR="00C54AE0" w:rsidRPr="00E90D19">
        <w:rPr>
          <w:rFonts w:asciiTheme="minorHAnsi" w:hAnsiTheme="minorHAnsi" w:cstheme="minorHAnsi"/>
          <w:bCs/>
          <w:sz w:val="22"/>
          <w:szCs w:val="22"/>
          <w:lang w:val="en-GB"/>
        </w:rPr>
        <w:t xml:space="preserve">Finally, </w:t>
      </w:r>
      <w:r w:rsidR="00515304" w:rsidRPr="00E90D19">
        <w:rPr>
          <w:rFonts w:asciiTheme="minorHAnsi" w:hAnsiTheme="minorHAnsi" w:cstheme="minorHAnsi"/>
          <w:bCs/>
          <w:sz w:val="22"/>
          <w:szCs w:val="22"/>
          <w:lang w:val="en-GB"/>
        </w:rPr>
        <w:t>based on the evaluation finding</w:t>
      </w:r>
      <w:r w:rsidR="00A833A3" w:rsidRPr="00E90D19">
        <w:rPr>
          <w:rFonts w:asciiTheme="minorHAnsi" w:hAnsiTheme="minorHAnsi" w:cstheme="minorHAnsi"/>
          <w:bCs/>
          <w:sz w:val="22"/>
          <w:szCs w:val="22"/>
          <w:lang w:val="en-GB"/>
        </w:rPr>
        <w:t>s</w:t>
      </w:r>
      <w:r w:rsidR="008220F8" w:rsidRPr="00E90D19">
        <w:rPr>
          <w:rFonts w:asciiTheme="minorHAnsi" w:hAnsiTheme="minorHAnsi" w:cstheme="minorHAnsi"/>
          <w:bCs/>
          <w:sz w:val="22"/>
          <w:szCs w:val="22"/>
          <w:lang w:val="en-GB"/>
        </w:rPr>
        <w:t xml:space="preserve"> and in a distinct </w:t>
      </w:r>
      <w:r w:rsidR="00E80675" w:rsidRPr="00E90D19">
        <w:rPr>
          <w:rFonts w:asciiTheme="minorHAnsi" w:hAnsiTheme="minorHAnsi" w:cstheme="minorHAnsi"/>
          <w:bCs/>
          <w:sz w:val="22"/>
          <w:szCs w:val="22"/>
          <w:lang w:val="en-GB"/>
        </w:rPr>
        <w:t>r</w:t>
      </w:r>
      <w:r w:rsidR="008220F8" w:rsidRPr="00E90D19">
        <w:rPr>
          <w:rFonts w:asciiTheme="minorHAnsi" w:hAnsiTheme="minorHAnsi" w:cstheme="minorHAnsi"/>
          <w:bCs/>
          <w:sz w:val="22"/>
          <w:szCs w:val="22"/>
          <w:lang w:val="en-GB"/>
        </w:rPr>
        <w:t xml:space="preserve">eport section, </w:t>
      </w:r>
      <w:r w:rsidR="00C54AE0" w:rsidRPr="00E90D19">
        <w:rPr>
          <w:rFonts w:asciiTheme="minorHAnsi" w:hAnsiTheme="minorHAnsi" w:cstheme="minorHAnsi"/>
          <w:bCs/>
          <w:sz w:val="22"/>
          <w:szCs w:val="22"/>
          <w:lang w:val="en-GB"/>
        </w:rPr>
        <w:t xml:space="preserve">the </w:t>
      </w:r>
      <w:r w:rsidR="009F5008">
        <w:rPr>
          <w:rFonts w:asciiTheme="minorHAnsi" w:hAnsiTheme="minorHAnsi" w:cstheme="minorHAnsi"/>
          <w:bCs/>
          <w:sz w:val="22"/>
          <w:szCs w:val="22"/>
          <w:lang w:val="en-GB"/>
        </w:rPr>
        <w:t>E</w:t>
      </w:r>
      <w:r w:rsidR="004404B9">
        <w:rPr>
          <w:rFonts w:asciiTheme="minorHAnsi" w:hAnsiTheme="minorHAnsi" w:cstheme="minorHAnsi"/>
          <w:bCs/>
          <w:sz w:val="22"/>
          <w:szCs w:val="22"/>
          <w:lang w:val="en-GB"/>
        </w:rPr>
        <w:t xml:space="preserve">valuation </w:t>
      </w:r>
      <w:r w:rsidR="009F5008">
        <w:rPr>
          <w:rFonts w:asciiTheme="minorHAnsi" w:hAnsiTheme="minorHAnsi" w:cstheme="minorHAnsi"/>
          <w:bCs/>
          <w:sz w:val="22"/>
          <w:szCs w:val="22"/>
          <w:lang w:val="en-GB"/>
        </w:rPr>
        <w:t>T</w:t>
      </w:r>
      <w:r w:rsidR="004404B9">
        <w:rPr>
          <w:rFonts w:asciiTheme="minorHAnsi" w:hAnsiTheme="minorHAnsi" w:cstheme="minorHAnsi"/>
          <w:bCs/>
          <w:sz w:val="22"/>
          <w:szCs w:val="22"/>
          <w:lang w:val="en-GB"/>
        </w:rPr>
        <w:t xml:space="preserve">eam </w:t>
      </w:r>
      <w:r w:rsidR="009F5008">
        <w:rPr>
          <w:rFonts w:asciiTheme="minorHAnsi" w:hAnsiTheme="minorHAnsi" w:cstheme="minorHAnsi"/>
          <w:bCs/>
          <w:sz w:val="22"/>
          <w:szCs w:val="22"/>
          <w:lang w:val="en-GB"/>
        </w:rPr>
        <w:t>L</w:t>
      </w:r>
      <w:r w:rsidR="004404B9">
        <w:rPr>
          <w:rFonts w:asciiTheme="minorHAnsi" w:hAnsiTheme="minorHAnsi" w:cstheme="minorHAnsi"/>
          <w:bCs/>
          <w:sz w:val="22"/>
          <w:szCs w:val="22"/>
          <w:lang w:val="en-GB"/>
        </w:rPr>
        <w:t>eader</w:t>
      </w:r>
      <w:r w:rsidR="00C54AE0" w:rsidRPr="00E90D19">
        <w:rPr>
          <w:rFonts w:asciiTheme="minorHAnsi" w:hAnsiTheme="minorHAnsi" w:cstheme="minorHAnsi"/>
          <w:bCs/>
          <w:sz w:val="22"/>
          <w:szCs w:val="22"/>
          <w:lang w:val="en-GB"/>
        </w:rPr>
        <w:t xml:space="preserve"> will provide </w:t>
      </w:r>
      <w:r w:rsidR="00276D6F" w:rsidRPr="00E23715">
        <w:rPr>
          <w:rFonts w:asciiTheme="minorHAnsi" w:hAnsiTheme="minorHAnsi" w:cstheme="minorHAnsi"/>
          <w:b/>
          <w:bCs/>
          <w:sz w:val="22"/>
          <w:szCs w:val="22"/>
          <w:lang w:val="en-GB"/>
        </w:rPr>
        <w:t xml:space="preserve">forward-looking </w:t>
      </w:r>
      <w:r w:rsidR="00E23715" w:rsidRPr="00E23715">
        <w:rPr>
          <w:rFonts w:asciiTheme="minorHAnsi" w:hAnsiTheme="minorHAnsi" w:cstheme="minorHAnsi"/>
          <w:b/>
          <w:bCs/>
          <w:sz w:val="22"/>
          <w:szCs w:val="22"/>
          <w:lang w:val="en-GB"/>
        </w:rPr>
        <w:t>actionable recommendations</w:t>
      </w:r>
      <w:r w:rsidR="00276D6F" w:rsidRPr="00E90D19">
        <w:rPr>
          <w:rFonts w:asciiTheme="minorHAnsi" w:hAnsiTheme="minorHAnsi" w:cstheme="minorHAnsi"/>
          <w:b/>
          <w:bCs/>
          <w:sz w:val="22"/>
          <w:szCs w:val="22"/>
          <w:lang w:val="en-GB"/>
        </w:rPr>
        <w:t>,</w:t>
      </w:r>
      <w:r w:rsidR="00C54AE0" w:rsidRPr="00E90D19">
        <w:rPr>
          <w:rFonts w:asciiTheme="minorHAnsi" w:hAnsiTheme="minorHAnsi" w:cstheme="minorHAnsi"/>
          <w:bCs/>
          <w:sz w:val="22"/>
          <w:szCs w:val="22"/>
          <w:lang w:val="en-GB"/>
        </w:rPr>
        <w:t xml:space="preserve"> outlining key</w:t>
      </w:r>
      <w:r w:rsidR="00515304" w:rsidRPr="00E90D19">
        <w:rPr>
          <w:rFonts w:asciiTheme="minorHAnsi" w:hAnsiTheme="minorHAnsi" w:cstheme="minorHAnsi"/>
          <w:bCs/>
          <w:sz w:val="22"/>
          <w:szCs w:val="22"/>
          <w:lang w:val="en-GB"/>
        </w:rPr>
        <w:t xml:space="preserve"> strategic</w:t>
      </w:r>
      <w:r w:rsidR="00C54AE0" w:rsidRPr="00E90D19">
        <w:rPr>
          <w:rFonts w:asciiTheme="minorHAnsi" w:hAnsiTheme="minorHAnsi" w:cstheme="minorHAnsi"/>
          <w:bCs/>
          <w:sz w:val="22"/>
          <w:szCs w:val="22"/>
          <w:lang w:val="en-GB"/>
        </w:rPr>
        <w:t xml:space="preserve"> priorities to be addressed in the potential next phase of the pr</w:t>
      </w:r>
      <w:r w:rsidR="00E23715">
        <w:rPr>
          <w:rFonts w:asciiTheme="minorHAnsi" w:hAnsiTheme="minorHAnsi" w:cstheme="minorHAnsi"/>
          <w:bCs/>
          <w:sz w:val="22"/>
          <w:szCs w:val="22"/>
          <w:lang w:val="en-GB"/>
        </w:rPr>
        <w:t>o</w:t>
      </w:r>
      <w:bookmarkEnd w:id="7"/>
      <w:r w:rsidR="009C3DD4">
        <w:rPr>
          <w:rFonts w:asciiTheme="minorHAnsi" w:hAnsiTheme="minorHAnsi" w:cstheme="minorHAnsi"/>
          <w:bCs/>
          <w:sz w:val="22"/>
          <w:szCs w:val="22"/>
          <w:lang w:val="en-GB"/>
        </w:rPr>
        <w:t>ject</w:t>
      </w:r>
      <w:r w:rsidR="00C54AE0" w:rsidRPr="00E90D19">
        <w:rPr>
          <w:rFonts w:asciiTheme="minorHAnsi" w:hAnsiTheme="minorHAnsi" w:cstheme="minorHAnsi"/>
          <w:bCs/>
          <w:sz w:val="22"/>
          <w:szCs w:val="22"/>
          <w:lang w:val="en-GB"/>
        </w:rPr>
        <w:t>.</w:t>
      </w:r>
      <w:r w:rsidR="0030562B" w:rsidRPr="00E90D19">
        <w:rPr>
          <w:rStyle w:val="FootnoteReference"/>
          <w:rFonts w:asciiTheme="minorHAnsi" w:hAnsiTheme="minorHAnsi" w:cstheme="minorHAnsi"/>
          <w:bCs/>
          <w:sz w:val="22"/>
          <w:szCs w:val="22"/>
          <w:lang w:val="en-GB"/>
        </w:rPr>
        <w:footnoteReference w:id="8"/>
      </w:r>
    </w:p>
    <w:p w14:paraId="2E4B7BD8" w14:textId="560AA06F" w:rsidR="00C03ED5" w:rsidRDefault="00C03ED5" w:rsidP="00C03ED5">
      <w:pPr>
        <w:autoSpaceDE w:val="0"/>
        <w:autoSpaceDN w:val="0"/>
        <w:adjustRightInd w:val="0"/>
        <w:jc w:val="both"/>
        <w:rPr>
          <w:rFonts w:asciiTheme="minorHAnsi" w:hAnsiTheme="minorHAnsi"/>
          <w:sz w:val="24"/>
          <w:szCs w:val="24"/>
          <w:lang w:val="en-GB"/>
        </w:rPr>
      </w:pPr>
    </w:p>
    <w:p w14:paraId="4CCB1A02" w14:textId="398B410E" w:rsidR="008220F8" w:rsidRPr="00E90D19" w:rsidRDefault="008220F8" w:rsidP="0023414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E</w:t>
      </w:r>
      <w:r w:rsidR="00E80675" w:rsidRPr="00E90D19">
        <w:rPr>
          <w:rFonts w:asciiTheme="minorHAnsi" w:hAnsiTheme="minorHAnsi"/>
          <w:sz w:val="24"/>
          <w:szCs w:val="24"/>
          <w:lang w:val="en-GB"/>
        </w:rPr>
        <w:t xml:space="preserve">valuation team composition and required competencies </w:t>
      </w:r>
    </w:p>
    <w:p w14:paraId="406A1599" w14:textId="3BDA390D" w:rsidR="00B739B3" w:rsidRDefault="00B739B3" w:rsidP="00B739B3">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sz w:val="22"/>
          <w:szCs w:val="22"/>
        </w:rPr>
        <w:t xml:space="preserve">The evaluation will be conducted by the </w:t>
      </w:r>
      <w:r w:rsidR="004A34C8">
        <w:rPr>
          <w:rStyle w:val="normaltextrun"/>
          <w:rFonts w:ascii="Calibri" w:hAnsi="Calibri" w:cs="Calibri"/>
          <w:sz w:val="22"/>
          <w:szCs w:val="22"/>
        </w:rPr>
        <w:t>E</w:t>
      </w:r>
      <w:r>
        <w:rPr>
          <w:rStyle w:val="normaltextrun"/>
          <w:rFonts w:ascii="Calibri" w:hAnsi="Calibri" w:cs="Calibri"/>
          <w:sz w:val="22"/>
          <w:szCs w:val="22"/>
        </w:rPr>
        <w:t>valuation team composed of an International Evaluation Consultan</w:t>
      </w:r>
      <w:r w:rsidR="004A34C8">
        <w:rPr>
          <w:rStyle w:val="normaltextrun"/>
          <w:rFonts w:ascii="Calibri" w:hAnsi="Calibri" w:cs="Calibri"/>
          <w:sz w:val="22"/>
          <w:szCs w:val="22"/>
        </w:rPr>
        <w:t>t/Evaluation Team Leader</w:t>
      </w:r>
      <w:r>
        <w:rPr>
          <w:rStyle w:val="normaltextrun"/>
          <w:rFonts w:ascii="Calibri" w:hAnsi="Calibri" w:cs="Calibri"/>
          <w:sz w:val="22"/>
          <w:szCs w:val="22"/>
        </w:rPr>
        <w:t xml:space="preserve"> and National Evaluation Consultant. The</w:t>
      </w:r>
      <w:r w:rsidR="00C910DC">
        <w:rPr>
          <w:rStyle w:val="normaltextrun"/>
          <w:rFonts w:ascii="Calibri" w:hAnsi="Calibri" w:cs="Calibri"/>
          <w:sz w:val="22"/>
          <w:szCs w:val="22"/>
        </w:rPr>
        <w:t xml:space="preserve"> Evaluation</w:t>
      </w:r>
      <w:r>
        <w:rPr>
          <w:rStyle w:val="normaltextrun"/>
          <w:rFonts w:ascii="Calibri" w:hAnsi="Calibri" w:cs="Calibri"/>
          <w:sz w:val="22"/>
          <w:szCs w:val="22"/>
        </w:rPr>
        <w:t xml:space="preserve"> </w:t>
      </w:r>
      <w:r w:rsidR="00C910DC">
        <w:rPr>
          <w:rStyle w:val="normaltextrun"/>
          <w:rFonts w:ascii="Calibri" w:hAnsi="Calibri" w:cs="Calibri"/>
          <w:sz w:val="22"/>
          <w:szCs w:val="22"/>
        </w:rPr>
        <w:t>T</w:t>
      </w:r>
      <w:r w:rsidR="00D56DC3">
        <w:rPr>
          <w:rStyle w:val="normaltextrun"/>
          <w:rFonts w:ascii="Calibri" w:hAnsi="Calibri" w:cs="Calibri"/>
          <w:sz w:val="22"/>
          <w:szCs w:val="22"/>
        </w:rPr>
        <w:t xml:space="preserve">eam </w:t>
      </w:r>
      <w:r w:rsidR="00C910DC">
        <w:rPr>
          <w:rStyle w:val="normaltextrun"/>
          <w:rFonts w:ascii="Calibri" w:hAnsi="Calibri" w:cs="Calibri"/>
          <w:sz w:val="22"/>
          <w:szCs w:val="22"/>
        </w:rPr>
        <w:t>L</w:t>
      </w:r>
      <w:r w:rsidR="00D56DC3">
        <w:rPr>
          <w:rStyle w:val="normaltextrun"/>
          <w:rFonts w:ascii="Calibri" w:hAnsi="Calibri" w:cs="Calibri"/>
          <w:sz w:val="22"/>
          <w:szCs w:val="22"/>
        </w:rPr>
        <w:t xml:space="preserve">eader </w:t>
      </w:r>
      <w:r>
        <w:rPr>
          <w:rStyle w:val="normaltextrun"/>
          <w:rFonts w:ascii="Calibri" w:hAnsi="Calibri" w:cs="Calibri"/>
          <w:sz w:val="22"/>
          <w:szCs w:val="22"/>
        </w:rPr>
        <w:t>will lead the evaluation process and decide on planning and distribution of the evaluation workload and tasks. She/he will closely collaborate with the National Consultant who will provide support throughout the evaluation process. </w:t>
      </w:r>
      <w:r>
        <w:rPr>
          <w:rStyle w:val="eop"/>
          <w:rFonts w:ascii="Calibri" w:hAnsi="Calibri" w:cs="Calibri"/>
          <w:sz w:val="22"/>
          <w:szCs w:val="22"/>
        </w:rPr>
        <w:t> </w:t>
      </w:r>
    </w:p>
    <w:p w14:paraId="40CB6739" w14:textId="23731922" w:rsidR="00B739B3" w:rsidRDefault="00B739B3" w:rsidP="00B739B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lastRenderedPageBreak/>
        <w:t> </w:t>
      </w:r>
    </w:p>
    <w:p w14:paraId="2A379136" w14:textId="63397495" w:rsidR="00276D6F" w:rsidRPr="00F43BB6" w:rsidRDefault="00276D6F" w:rsidP="00B739B3">
      <w:pPr>
        <w:pStyle w:val="paragraph"/>
        <w:spacing w:before="0" w:beforeAutospacing="0" w:after="0" w:afterAutospacing="0"/>
        <w:ind w:left="360"/>
        <w:jc w:val="both"/>
        <w:textAlignment w:val="baseline"/>
        <w:rPr>
          <w:rStyle w:val="normaltextrun"/>
          <w:rFonts w:ascii="Calibri" w:hAnsi="Calibri" w:cs="Calibri"/>
          <w:sz w:val="22"/>
          <w:szCs w:val="22"/>
        </w:rPr>
      </w:pPr>
      <w:r w:rsidRPr="00F43BB6">
        <w:rPr>
          <w:rStyle w:val="normaltextrun"/>
          <w:rFonts w:ascii="Calibri" w:hAnsi="Calibri" w:cs="Calibri"/>
          <w:sz w:val="22"/>
          <w:szCs w:val="22"/>
        </w:rPr>
        <w:t xml:space="preserve">The </w:t>
      </w:r>
      <w:r w:rsidR="003B3F8B">
        <w:rPr>
          <w:rStyle w:val="normaltextrun"/>
          <w:rFonts w:ascii="Calibri" w:hAnsi="Calibri" w:cs="Calibri"/>
          <w:sz w:val="22"/>
          <w:szCs w:val="22"/>
        </w:rPr>
        <w:t>E</w:t>
      </w:r>
      <w:r w:rsidR="00B2673F" w:rsidRPr="00F43BB6">
        <w:rPr>
          <w:rStyle w:val="normaltextrun"/>
          <w:rFonts w:ascii="Calibri" w:hAnsi="Calibri" w:cs="Calibri"/>
          <w:sz w:val="22"/>
          <w:szCs w:val="22"/>
        </w:rPr>
        <w:t xml:space="preserve">valuation </w:t>
      </w:r>
      <w:r w:rsidR="000B11EA">
        <w:rPr>
          <w:rStyle w:val="normaltextrun"/>
          <w:rFonts w:ascii="Calibri" w:hAnsi="Calibri" w:cs="Calibri"/>
          <w:sz w:val="22"/>
          <w:szCs w:val="22"/>
        </w:rPr>
        <w:t>T</w:t>
      </w:r>
      <w:r w:rsidR="00B2673F" w:rsidRPr="00F43BB6">
        <w:rPr>
          <w:rStyle w:val="normaltextrun"/>
          <w:rFonts w:ascii="Calibri" w:hAnsi="Calibri" w:cs="Calibri"/>
          <w:sz w:val="22"/>
          <w:szCs w:val="22"/>
        </w:rPr>
        <w:t xml:space="preserve">eam </w:t>
      </w:r>
      <w:r w:rsidR="000B11EA">
        <w:rPr>
          <w:rStyle w:val="normaltextrun"/>
          <w:rFonts w:ascii="Calibri" w:hAnsi="Calibri" w:cs="Calibri"/>
          <w:sz w:val="22"/>
          <w:szCs w:val="22"/>
        </w:rPr>
        <w:t>L</w:t>
      </w:r>
      <w:r w:rsidR="00B2673F" w:rsidRPr="00F43BB6">
        <w:rPr>
          <w:rStyle w:val="normaltextrun"/>
          <w:rFonts w:ascii="Calibri" w:hAnsi="Calibri" w:cs="Calibri"/>
          <w:sz w:val="22"/>
          <w:szCs w:val="22"/>
        </w:rPr>
        <w:t>eader</w:t>
      </w:r>
      <w:r w:rsidRPr="00F43BB6">
        <w:rPr>
          <w:rStyle w:val="normaltextrun"/>
          <w:rFonts w:ascii="Calibri" w:hAnsi="Calibri" w:cs="Calibri"/>
          <w:sz w:val="22"/>
          <w:szCs w:val="22"/>
        </w:rPr>
        <w:t xml:space="preserve"> is expected to provide an independent and substantiated review of the </w:t>
      </w:r>
      <w:r w:rsidR="00EA673E">
        <w:rPr>
          <w:rStyle w:val="normaltextrun"/>
          <w:rFonts w:ascii="Calibri" w:hAnsi="Calibri" w:cs="Calibri"/>
          <w:sz w:val="22"/>
          <w:szCs w:val="22"/>
        </w:rPr>
        <w:t>project</w:t>
      </w:r>
      <w:r w:rsidRPr="00F43BB6">
        <w:rPr>
          <w:rStyle w:val="normaltextrun"/>
          <w:rFonts w:ascii="Calibri" w:hAnsi="Calibri" w:cs="Calibri"/>
          <w:sz w:val="22"/>
          <w:szCs w:val="22"/>
        </w:rPr>
        <w:t xml:space="preserve"> achievements; capture underperformance; review coherence and inter-connectivity among initiatives within the </w:t>
      </w:r>
      <w:r w:rsidR="00EA673E">
        <w:rPr>
          <w:rStyle w:val="normaltextrun"/>
          <w:rFonts w:ascii="Calibri" w:hAnsi="Calibri" w:cs="Calibri"/>
          <w:sz w:val="22"/>
          <w:szCs w:val="22"/>
        </w:rPr>
        <w:t>project</w:t>
      </w:r>
      <w:r w:rsidRPr="00F43BB6">
        <w:rPr>
          <w:rStyle w:val="normaltextrun"/>
          <w:rFonts w:ascii="Calibri" w:hAnsi="Calibri" w:cs="Calibri"/>
          <w:sz w:val="22"/>
          <w:szCs w:val="22"/>
        </w:rPr>
        <w:t>; assess partnership strategy; capture feedback from beneficiaries of assistance provided</w:t>
      </w:r>
      <w:r w:rsidR="00E23715" w:rsidRPr="00F43BB6">
        <w:rPr>
          <w:rStyle w:val="normaltextrun"/>
          <w:rFonts w:ascii="Calibri" w:hAnsi="Calibri" w:cs="Calibri"/>
          <w:sz w:val="22"/>
          <w:szCs w:val="22"/>
        </w:rPr>
        <w:t xml:space="preserve"> by the </w:t>
      </w:r>
      <w:r w:rsidR="00EA673E">
        <w:rPr>
          <w:rStyle w:val="normaltextrun"/>
          <w:rFonts w:ascii="Calibri" w:hAnsi="Calibri" w:cs="Calibri"/>
          <w:sz w:val="22"/>
          <w:szCs w:val="22"/>
        </w:rPr>
        <w:t>project</w:t>
      </w:r>
      <w:r w:rsidRPr="00F43BB6">
        <w:rPr>
          <w:rStyle w:val="normaltextrun"/>
          <w:rFonts w:ascii="Calibri" w:hAnsi="Calibri" w:cs="Calibri"/>
          <w:sz w:val="22"/>
          <w:szCs w:val="22"/>
        </w:rPr>
        <w:t>,</w:t>
      </w:r>
      <w:r w:rsidR="00FD0011">
        <w:rPr>
          <w:rStyle w:val="normaltextrun"/>
          <w:rFonts w:ascii="Calibri" w:hAnsi="Calibri" w:cs="Calibri"/>
          <w:sz w:val="22"/>
          <w:szCs w:val="22"/>
        </w:rPr>
        <w:t xml:space="preserve"> produce Evaluation Report</w:t>
      </w:r>
      <w:r w:rsidRPr="00F43BB6">
        <w:rPr>
          <w:rStyle w:val="normaltextrun"/>
          <w:rFonts w:ascii="Calibri" w:hAnsi="Calibri" w:cs="Calibri"/>
          <w:sz w:val="22"/>
          <w:szCs w:val="22"/>
        </w:rPr>
        <w:t xml:space="preserve"> in light of development results; last but not least – recommend improvements that may be undertaken to ensure quality outcome, a</w:t>
      </w:r>
      <w:r w:rsidR="001E7AC6" w:rsidRPr="00F43BB6">
        <w:rPr>
          <w:rStyle w:val="normaltextrun"/>
          <w:rFonts w:ascii="Calibri" w:hAnsi="Calibri" w:cs="Calibri"/>
          <w:sz w:val="22"/>
          <w:szCs w:val="22"/>
        </w:rPr>
        <w:t xml:space="preserve">nd provide </w:t>
      </w:r>
      <w:r w:rsidR="00E23715" w:rsidRPr="00F43BB6">
        <w:rPr>
          <w:rStyle w:val="normaltextrun"/>
          <w:rFonts w:ascii="Calibri" w:hAnsi="Calibri" w:cs="Calibri"/>
          <w:sz w:val="22"/>
          <w:szCs w:val="22"/>
        </w:rPr>
        <w:t>s</w:t>
      </w:r>
      <w:r w:rsidRPr="00F43BB6">
        <w:rPr>
          <w:rStyle w:val="normaltextrun"/>
          <w:rFonts w:ascii="Calibri" w:hAnsi="Calibri" w:cs="Calibri"/>
          <w:sz w:val="22"/>
          <w:szCs w:val="22"/>
        </w:rPr>
        <w:t xml:space="preserve">trategic </w:t>
      </w:r>
      <w:r w:rsidR="001E7AC6" w:rsidRPr="00F43BB6">
        <w:rPr>
          <w:rStyle w:val="normaltextrun"/>
          <w:rFonts w:ascii="Calibri" w:hAnsi="Calibri" w:cs="Calibri"/>
          <w:sz w:val="22"/>
          <w:szCs w:val="22"/>
        </w:rPr>
        <w:t xml:space="preserve">forward-looking </w:t>
      </w:r>
      <w:r w:rsidR="00E23715" w:rsidRPr="00F43BB6">
        <w:rPr>
          <w:rStyle w:val="normaltextrun"/>
          <w:rFonts w:ascii="Calibri" w:hAnsi="Calibri" w:cs="Calibri"/>
          <w:sz w:val="22"/>
          <w:szCs w:val="22"/>
        </w:rPr>
        <w:t>recommendations</w:t>
      </w:r>
      <w:r w:rsidR="001E7AC6" w:rsidRPr="00F43BB6">
        <w:rPr>
          <w:rStyle w:val="normaltextrun"/>
          <w:rFonts w:ascii="Calibri" w:hAnsi="Calibri" w:cs="Calibri"/>
          <w:sz w:val="22"/>
          <w:szCs w:val="22"/>
        </w:rPr>
        <w:t xml:space="preserve">, outlining </w:t>
      </w:r>
      <w:r w:rsidRPr="00F43BB6">
        <w:rPr>
          <w:rStyle w:val="normaltextrun"/>
          <w:rFonts w:ascii="Calibri" w:hAnsi="Calibri" w:cs="Calibri"/>
          <w:sz w:val="22"/>
          <w:szCs w:val="22"/>
        </w:rPr>
        <w:t>pathway</w:t>
      </w:r>
      <w:r w:rsidR="001E7AC6" w:rsidRPr="00F43BB6">
        <w:rPr>
          <w:rStyle w:val="normaltextrun"/>
          <w:rFonts w:ascii="Calibri" w:hAnsi="Calibri" w:cs="Calibri"/>
          <w:sz w:val="22"/>
          <w:szCs w:val="22"/>
        </w:rPr>
        <w:t>s</w:t>
      </w:r>
      <w:r w:rsidRPr="00F43BB6">
        <w:rPr>
          <w:rStyle w:val="normaltextrun"/>
          <w:rFonts w:ascii="Calibri" w:hAnsi="Calibri" w:cs="Calibri"/>
          <w:sz w:val="22"/>
          <w:szCs w:val="22"/>
        </w:rPr>
        <w:t xml:space="preserve"> for the period beyond this </w:t>
      </w:r>
      <w:r w:rsidR="00EA673E">
        <w:rPr>
          <w:rStyle w:val="normaltextrun"/>
          <w:rFonts w:ascii="Calibri" w:hAnsi="Calibri" w:cs="Calibri"/>
          <w:sz w:val="22"/>
          <w:szCs w:val="22"/>
        </w:rPr>
        <w:t>project</w:t>
      </w:r>
      <w:r w:rsidRPr="00F43BB6">
        <w:rPr>
          <w:rStyle w:val="normaltextrun"/>
          <w:rFonts w:ascii="Calibri" w:hAnsi="Calibri" w:cs="Calibri"/>
          <w:sz w:val="22"/>
          <w:szCs w:val="22"/>
        </w:rPr>
        <w:t xml:space="preserve"> </w:t>
      </w:r>
      <w:r w:rsidR="001E7AC6" w:rsidRPr="00F43BB6">
        <w:rPr>
          <w:rStyle w:val="normaltextrun"/>
          <w:rFonts w:ascii="Calibri" w:hAnsi="Calibri" w:cs="Calibri"/>
          <w:sz w:val="22"/>
          <w:szCs w:val="22"/>
        </w:rPr>
        <w:t>phase</w:t>
      </w:r>
      <w:r w:rsidRPr="00F43BB6">
        <w:rPr>
          <w:rStyle w:val="normaltextrun"/>
          <w:rFonts w:ascii="Calibri" w:hAnsi="Calibri" w:cs="Calibri"/>
          <w:sz w:val="22"/>
          <w:szCs w:val="22"/>
        </w:rPr>
        <w:t>.</w:t>
      </w:r>
    </w:p>
    <w:p w14:paraId="5ED9115F" w14:textId="77777777" w:rsidR="008220F8" w:rsidRPr="00E90D19" w:rsidRDefault="008220F8" w:rsidP="008220F8">
      <w:pPr>
        <w:jc w:val="both"/>
        <w:rPr>
          <w:rFonts w:asciiTheme="minorHAnsi" w:eastAsia="MS Mincho" w:hAnsiTheme="minorHAnsi" w:cstheme="minorHAnsi"/>
          <w:sz w:val="22"/>
          <w:szCs w:val="22"/>
          <w:lang w:val="en-GB"/>
        </w:rPr>
      </w:pPr>
    </w:p>
    <w:p w14:paraId="241C3A47" w14:textId="51F0B8AB" w:rsidR="008220F8" w:rsidRPr="00E90D19" w:rsidRDefault="00E80675" w:rsidP="00234147">
      <w:pPr>
        <w:pStyle w:val="ListParagraph"/>
        <w:spacing w:before="120" w:after="120"/>
        <w:ind w:left="90" w:hanging="90"/>
        <w:contextualSpacing w:val="0"/>
        <w:jc w:val="both"/>
        <w:outlineLvl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a) </w:t>
      </w:r>
      <w:r w:rsidR="008220F8" w:rsidRPr="00E90D19">
        <w:rPr>
          <w:rFonts w:asciiTheme="minorHAnsi" w:hAnsiTheme="minorHAnsi" w:cstheme="minorHAnsi"/>
          <w:b/>
          <w:sz w:val="22"/>
          <w:szCs w:val="22"/>
          <w:lang w:val="en-GB"/>
        </w:rPr>
        <w:t>Competencies</w:t>
      </w:r>
    </w:p>
    <w:p w14:paraId="69F47CE6" w14:textId="77777777" w:rsidR="008220F8" w:rsidRPr="00E90D19" w:rsidRDefault="008220F8" w:rsidP="008220F8">
      <w:pPr>
        <w:spacing w:before="120" w:after="120"/>
        <w:jc w:val="both"/>
        <w:rPr>
          <w:rFonts w:asciiTheme="minorHAnsi" w:hAnsiTheme="minorHAnsi" w:cstheme="minorHAnsi"/>
          <w:b/>
          <w:sz w:val="22"/>
          <w:szCs w:val="22"/>
          <w:lang w:val="en-GB"/>
        </w:rPr>
      </w:pPr>
      <w:r w:rsidRPr="00E90D19">
        <w:rPr>
          <w:rFonts w:asciiTheme="minorHAnsi" w:hAnsiTheme="minorHAnsi" w:cstheme="minorHAnsi"/>
          <w:b/>
          <w:sz w:val="22"/>
          <w:szCs w:val="22"/>
          <w:lang w:val="en-GB"/>
        </w:rPr>
        <w:t>Core values</w:t>
      </w:r>
    </w:p>
    <w:p w14:paraId="63686BDA" w14:textId="77777777" w:rsidR="008220F8" w:rsidRPr="00E90D19" w:rsidRDefault="008220F8" w:rsidP="00BA75C2">
      <w:pPr>
        <w:numPr>
          <w:ilvl w:val="0"/>
          <w:numId w:val="7"/>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Demonstrates integrity and fairness by modelling UN values and ethical standards;</w:t>
      </w:r>
    </w:p>
    <w:p w14:paraId="37FE8467" w14:textId="77777777" w:rsidR="008220F8" w:rsidRPr="00E90D19" w:rsidRDefault="008220F8" w:rsidP="00BA75C2">
      <w:pPr>
        <w:numPr>
          <w:ilvl w:val="0"/>
          <w:numId w:val="7"/>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Displays cultural, gender, religion, race, nationality and age sensitivity and adaptability.</w:t>
      </w:r>
    </w:p>
    <w:p w14:paraId="3A2A4713" w14:textId="77777777" w:rsidR="008220F8" w:rsidRPr="00E90D19" w:rsidRDefault="008220F8" w:rsidP="008220F8">
      <w:pPr>
        <w:spacing w:before="120" w:after="120"/>
        <w:jc w:val="both"/>
        <w:rPr>
          <w:rFonts w:asciiTheme="minorHAnsi" w:hAnsiTheme="minorHAnsi" w:cstheme="minorHAnsi"/>
          <w:b/>
          <w:sz w:val="22"/>
          <w:szCs w:val="22"/>
          <w:lang w:val="en-GB"/>
        </w:rPr>
      </w:pPr>
    </w:p>
    <w:p w14:paraId="02F56DB6" w14:textId="77777777" w:rsidR="008220F8" w:rsidRPr="00E90D19" w:rsidRDefault="008220F8" w:rsidP="008220F8">
      <w:pPr>
        <w:spacing w:before="120" w:after="120"/>
        <w:jc w:val="both"/>
        <w:rPr>
          <w:rFonts w:asciiTheme="minorHAnsi" w:hAnsiTheme="minorHAnsi" w:cstheme="minorHAnsi"/>
          <w:b/>
          <w:sz w:val="22"/>
          <w:szCs w:val="22"/>
          <w:lang w:val="en-GB"/>
        </w:rPr>
      </w:pPr>
      <w:r w:rsidRPr="00E90D19">
        <w:rPr>
          <w:rFonts w:asciiTheme="minorHAnsi" w:hAnsiTheme="minorHAnsi" w:cstheme="minorHAnsi"/>
          <w:b/>
          <w:sz w:val="22"/>
          <w:szCs w:val="22"/>
          <w:lang w:val="en-GB"/>
        </w:rPr>
        <w:t>Core competencies</w:t>
      </w:r>
    </w:p>
    <w:p w14:paraId="1C7E8F60" w14:textId="77777777" w:rsidR="008220F8" w:rsidRPr="00E90D19" w:rsidRDefault="008220F8" w:rsidP="00BA75C2">
      <w:pPr>
        <w:numPr>
          <w:ilvl w:val="0"/>
          <w:numId w:val="7"/>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Demonstrates professional competence to meet responsibilities and post requirements and is conscientious and efficient in meeting commitments, observing deadlines and achieving </w:t>
      </w:r>
      <w:proofErr w:type="gramStart"/>
      <w:r w:rsidRPr="00E90D19">
        <w:rPr>
          <w:rFonts w:asciiTheme="minorHAnsi" w:hAnsiTheme="minorHAnsi" w:cstheme="minorHAnsi"/>
          <w:sz w:val="22"/>
          <w:szCs w:val="22"/>
          <w:lang w:val="en-GB"/>
        </w:rPr>
        <w:t>results;</w:t>
      </w:r>
      <w:proofErr w:type="gramEnd"/>
    </w:p>
    <w:p w14:paraId="3E4F0874" w14:textId="77777777" w:rsidR="008220F8" w:rsidRPr="00E90D19" w:rsidRDefault="008220F8" w:rsidP="00BA75C2">
      <w:pPr>
        <w:numPr>
          <w:ilvl w:val="0"/>
          <w:numId w:val="7"/>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Results-Orientation: Plans and produces quality results to meet established goals, generates innovative, practical solutions to challenging situations;</w:t>
      </w:r>
    </w:p>
    <w:p w14:paraId="79042BEB" w14:textId="77777777" w:rsidR="008220F8" w:rsidRPr="00E90D19" w:rsidRDefault="008220F8" w:rsidP="00BA75C2">
      <w:pPr>
        <w:numPr>
          <w:ilvl w:val="0"/>
          <w:numId w:val="7"/>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Communication: Excellent communication skills, including the ability to convey complex concepts and recommendations, both orally and in writing, in a clear and persuasive style tailored to match different audiences;</w:t>
      </w:r>
    </w:p>
    <w:p w14:paraId="3015D826" w14:textId="77777777" w:rsidR="008220F8" w:rsidRPr="00E90D19" w:rsidRDefault="008220F8" w:rsidP="00BA75C2">
      <w:pPr>
        <w:numPr>
          <w:ilvl w:val="0"/>
          <w:numId w:val="7"/>
        </w:numPr>
        <w:spacing w:before="120" w:after="120"/>
        <w:jc w:val="both"/>
        <w:rPr>
          <w:rFonts w:asciiTheme="minorHAnsi" w:hAnsiTheme="minorHAnsi" w:cstheme="minorHAnsi"/>
          <w:spacing w:val="-4"/>
          <w:sz w:val="22"/>
          <w:szCs w:val="22"/>
          <w:lang w:val="en-GB"/>
        </w:rPr>
      </w:pPr>
      <w:proofErr w:type="gramStart"/>
      <w:r w:rsidRPr="00E90D19">
        <w:rPr>
          <w:rFonts w:asciiTheme="minorHAnsi" w:hAnsiTheme="minorHAnsi" w:cstheme="minorHAnsi"/>
          <w:spacing w:val="-4"/>
          <w:sz w:val="22"/>
          <w:szCs w:val="22"/>
          <w:lang w:val="en-GB"/>
        </w:rPr>
        <w:t>Team work</w:t>
      </w:r>
      <w:proofErr w:type="gramEnd"/>
      <w:r w:rsidRPr="00E90D19">
        <w:rPr>
          <w:rFonts w:asciiTheme="minorHAnsi" w:hAnsiTheme="minorHAnsi" w:cstheme="minorHAnsi"/>
          <w:spacing w:val="-4"/>
          <w:sz w:val="22"/>
          <w:szCs w:val="22"/>
          <w:lang w:val="en-GB"/>
        </w:rPr>
        <w:t>: Ability to interact, establish and maintain effective working relations with a culturally diverse team;</w:t>
      </w:r>
    </w:p>
    <w:p w14:paraId="5111F45C" w14:textId="028E556E" w:rsidR="008220F8" w:rsidRPr="00E90D19" w:rsidRDefault="008220F8" w:rsidP="00BA75C2">
      <w:pPr>
        <w:numPr>
          <w:ilvl w:val="0"/>
          <w:numId w:val="7"/>
        </w:numPr>
        <w:spacing w:before="120" w:after="120"/>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Client orientation: Ability to establish and maintain productive partnerships with national partners and stakeholders and pro-activeness in identifying of beneficiaries and partners’ </w:t>
      </w:r>
      <w:r w:rsidR="000D2B03" w:rsidRPr="00E90D19">
        <w:rPr>
          <w:rFonts w:asciiTheme="minorHAnsi" w:hAnsiTheme="minorHAnsi" w:cstheme="minorHAnsi"/>
          <w:sz w:val="22"/>
          <w:szCs w:val="22"/>
          <w:lang w:val="en-GB"/>
        </w:rPr>
        <w:t>needs and</w:t>
      </w:r>
      <w:r w:rsidRPr="00E90D19">
        <w:rPr>
          <w:rFonts w:asciiTheme="minorHAnsi" w:hAnsiTheme="minorHAnsi" w:cstheme="minorHAnsi"/>
          <w:sz w:val="22"/>
          <w:szCs w:val="22"/>
          <w:lang w:val="en-GB"/>
        </w:rPr>
        <w:t xml:space="preserve"> matching them to appropriate solutions.</w:t>
      </w:r>
    </w:p>
    <w:p w14:paraId="38D83CFF" w14:textId="77777777" w:rsidR="008220F8" w:rsidRPr="00E90D19" w:rsidRDefault="008220F8" w:rsidP="008220F8">
      <w:pPr>
        <w:suppressAutoHyphens/>
        <w:jc w:val="both"/>
        <w:rPr>
          <w:rFonts w:asciiTheme="minorHAnsi" w:hAnsiTheme="minorHAnsi" w:cstheme="minorHAnsi"/>
          <w:i/>
          <w:color w:val="A6A6A6"/>
          <w:sz w:val="22"/>
          <w:szCs w:val="22"/>
          <w:lang w:val="en-GB"/>
        </w:rPr>
      </w:pPr>
    </w:p>
    <w:p w14:paraId="5AA8D8BA" w14:textId="33BD564C" w:rsidR="008220F8" w:rsidRPr="00E90D19" w:rsidRDefault="00E80675" w:rsidP="00DE14DD">
      <w:pPr>
        <w:pStyle w:val="ListParagraph"/>
        <w:spacing w:before="120" w:after="120"/>
        <w:ind w:left="90" w:hanging="90"/>
        <w:contextualSpacing w:val="0"/>
        <w:jc w:val="both"/>
        <w:outlineLvl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b) </w:t>
      </w:r>
      <w:r w:rsidR="008220F8" w:rsidRPr="00E90D19">
        <w:rPr>
          <w:rFonts w:asciiTheme="minorHAnsi" w:hAnsiTheme="minorHAnsi" w:cstheme="minorHAnsi"/>
          <w:b/>
          <w:sz w:val="22"/>
          <w:szCs w:val="22"/>
          <w:lang w:val="en-GB"/>
        </w:rPr>
        <w:t xml:space="preserve">Required </w:t>
      </w:r>
      <w:r w:rsidRPr="00E90D19">
        <w:rPr>
          <w:rFonts w:asciiTheme="minorHAnsi" w:hAnsiTheme="minorHAnsi" w:cstheme="minorHAnsi"/>
          <w:b/>
          <w:sz w:val="22"/>
          <w:szCs w:val="22"/>
          <w:lang w:val="en-GB"/>
        </w:rPr>
        <w:t>q</w:t>
      </w:r>
      <w:r w:rsidR="008220F8" w:rsidRPr="00E90D19">
        <w:rPr>
          <w:rFonts w:asciiTheme="minorHAnsi" w:hAnsiTheme="minorHAnsi" w:cstheme="minorHAnsi"/>
          <w:b/>
          <w:sz w:val="22"/>
          <w:szCs w:val="22"/>
          <w:lang w:val="en-GB"/>
        </w:rPr>
        <w:t>ualifications for the International Evaluation Consultant</w:t>
      </w:r>
    </w:p>
    <w:p w14:paraId="06750C22" w14:textId="77777777" w:rsidR="008220F8" w:rsidRPr="00E90D19" w:rsidRDefault="008220F8" w:rsidP="00BA75C2">
      <w:pPr>
        <w:numPr>
          <w:ilvl w:val="0"/>
          <w:numId w:val="8"/>
        </w:numPr>
        <w:contextualSpacing/>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Academic Qualifications/Education</w:t>
      </w:r>
    </w:p>
    <w:p w14:paraId="535F2FD8" w14:textId="14185A83" w:rsidR="008220F8" w:rsidRPr="00E90D19" w:rsidRDefault="008220F8" w:rsidP="00BA75C2">
      <w:pPr>
        <w:numPr>
          <w:ilvl w:val="1"/>
          <w:numId w:val="10"/>
        </w:numPr>
        <w:contextualSpacing/>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Advanced university degree in </w:t>
      </w:r>
      <w:r w:rsidR="00310820" w:rsidRPr="00310820">
        <w:rPr>
          <w:rFonts w:asciiTheme="minorHAnsi" w:hAnsiTheme="minorHAnsi" w:cstheme="minorHAnsi"/>
          <w:sz w:val="22"/>
          <w:szCs w:val="22"/>
          <w:lang w:val="en-GB"/>
        </w:rPr>
        <w:t>economics, finance, energy and/or buildings science, or a related discipline</w:t>
      </w:r>
      <w:r w:rsidR="00666D08">
        <w:rPr>
          <w:rFonts w:asciiTheme="minorHAnsi" w:hAnsiTheme="minorHAnsi" w:cstheme="minorHAnsi"/>
          <w:sz w:val="22"/>
          <w:szCs w:val="22"/>
          <w:lang w:val="en-GB"/>
        </w:rPr>
        <w:t>;</w:t>
      </w:r>
    </w:p>
    <w:p w14:paraId="7E8C98A0" w14:textId="77777777" w:rsidR="008220F8" w:rsidRPr="00E90D19" w:rsidRDefault="008220F8" w:rsidP="00BA75C2">
      <w:pPr>
        <w:numPr>
          <w:ilvl w:val="0"/>
          <w:numId w:val="8"/>
        </w:numPr>
        <w:contextualSpacing/>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Experience</w:t>
      </w:r>
    </w:p>
    <w:p w14:paraId="72C8286F" w14:textId="2E7A1916" w:rsidR="008220F8" w:rsidRPr="00E90D19" w:rsidRDefault="008220F8" w:rsidP="00BA75C2">
      <w:pPr>
        <w:numPr>
          <w:ilvl w:val="1"/>
          <w:numId w:val="10"/>
        </w:numPr>
        <w:contextualSpacing/>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At least </w:t>
      </w:r>
      <w:r w:rsidR="00AF2A4C" w:rsidRPr="00E90D19">
        <w:rPr>
          <w:rFonts w:asciiTheme="minorHAnsi" w:hAnsiTheme="minorHAnsi" w:cstheme="minorHAnsi"/>
          <w:sz w:val="22"/>
          <w:szCs w:val="22"/>
          <w:lang w:val="en-GB"/>
        </w:rPr>
        <w:t>5</w:t>
      </w:r>
      <w:r w:rsidRPr="00E90D19">
        <w:rPr>
          <w:rFonts w:asciiTheme="minorHAnsi" w:hAnsiTheme="minorHAnsi" w:cstheme="minorHAnsi"/>
          <w:sz w:val="22"/>
          <w:szCs w:val="22"/>
          <w:lang w:val="en-GB"/>
        </w:rPr>
        <w:t xml:space="preserve"> years of extensive project/programme evaluation experience, with evaluations in the area of</w:t>
      </w:r>
      <w:r w:rsidR="00441E05">
        <w:rPr>
          <w:rFonts w:asciiTheme="minorHAnsi" w:hAnsiTheme="minorHAnsi" w:cstheme="minorHAnsi"/>
          <w:sz w:val="22"/>
          <w:szCs w:val="22"/>
          <w:lang w:val="en-GB"/>
        </w:rPr>
        <w:t xml:space="preserve"> </w:t>
      </w:r>
      <w:r w:rsidR="00441E05" w:rsidRPr="00441E05">
        <w:rPr>
          <w:rFonts w:asciiTheme="minorHAnsi" w:hAnsiTheme="minorHAnsi" w:cstheme="minorHAnsi"/>
          <w:sz w:val="22"/>
          <w:szCs w:val="22"/>
          <w:lang w:val="en-GB"/>
        </w:rPr>
        <w:t>energy efficiency and green development in the Western Balkan region and Countries with transitional economy (preferably in Bosnia</w:t>
      </w:r>
      <w:r w:rsidR="00274AC4">
        <w:rPr>
          <w:rFonts w:asciiTheme="minorHAnsi" w:hAnsiTheme="minorHAnsi" w:cstheme="minorHAnsi"/>
          <w:sz w:val="22"/>
          <w:szCs w:val="22"/>
          <w:lang w:val="en-GB"/>
        </w:rPr>
        <w:t xml:space="preserve"> and Herzegovina</w:t>
      </w:r>
      <w:proofErr w:type="gramStart"/>
      <w:r w:rsidR="00441E05" w:rsidRPr="00441E05">
        <w:rPr>
          <w:rFonts w:asciiTheme="minorHAnsi" w:hAnsiTheme="minorHAnsi" w:cstheme="minorHAnsi"/>
          <w:sz w:val="22"/>
          <w:szCs w:val="22"/>
          <w:lang w:val="en-GB"/>
        </w:rPr>
        <w:t>)</w:t>
      </w:r>
      <w:r w:rsidR="00274AC4">
        <w:rPr>
          <w:rFonts w:asciiTheme="minorHAnsi" w:hAnsiTheme="minorHAnsi" w:cstheme="minorHAnsi"/>
          <w:sz w:val="22"/>
          <w:szCs w:val="22"/>
          <w:lang w:val="en-GB"/>
        </w:rPr>
        <w:t>;</w:t>
      </w:r>
      <w:proofErr w:type="gramEnd"/>
    </w:p>
    <w:p w14:paraId="03C42356" w14:textId="77777777" w:rsidR="008220F8" w:rsidRPr="00B7177E" w:rsidRDefault="008220F8" w:rsidP="00BA75C2">
      <w:pPr>
        <w:numPr>
          <w:ilvl w:val="1"/>
          <w:numId w:val="10"/>
        </w:numPr>
        <w:contextualSpacing/>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Sound knowledge of results-based management systems, and gender-sensitive monitoring and evaluation </w:t>
      </w:r>
      <w:r w:rsidRPr="00B7177E">
        <w:rPr>
          <w:rFonts w:asciiTheme="minorHAnsi" w:hAnsiTheme="minorHAnsi" w:cstheme="minorHAnsi"/>
          <w:sz w:val="22"/>
          <w:szCs w:val="22"/>
          <w:lang w:val="en-GB"/>
        </w:rPr>
        <w:t>methodologies;</w:t>
      </w:r>
    </w:p>
    <w:p w14:paraId="30591854" w14:textId="322764F0" w:rsidR="00433097" w:rsidRPr="00433097" w:rsidRDefault="00433097" w:rsidP="00BA75C2">
      <w:pPr>
        <w:numPr>
          <w:ilvl w:val="1"/>
          <w:numId w:val="10"/>
        </w:numPr>
        <w:contextualSpacing/>
        <w:jc w:val="both"/>
        <w:rPr>
          <w:rFonts w:asciiTheme="minorHAnsi" w:hAnsiTheme="minorHAnsi" w:cstheme="minorHAnsi"/>
          <w:sz w:val="22"/>
          <w:szCs w:val="22"/>
          <w:lang w:val="en-GB"/>
        </w:rPr>
      </w:pPr>
      <w:r w:rsidRPr="003638E8">
        <w:rPr>
          <w:rFonts w:asciiTheme="minorHAnsi" w:hAnsiTheme="minorHAnsi" w:cstheme="minorHAnsi"/>
          <w:sz w:val="22"/>
          <w:szCs w:val="22"/>
          <w:lang w:val="en-GB"/>
        </w:rPr>
        <w:lastRenderedPageBreak/>
        <w:t xml:space="preserve">Knowledge of financial mechanisms for </w:t>
      </w:r>
      <w:r w:rsidR="00274AC4">
        <w:rPr>
          <w:rFonts w:asciiTheme="minorHAnsi" w:hAnsiTheme="minorHAnsi" w:cstheme="minorHAnsi"/>
          <w:sz w:val="22"/>
          <w:szCs w:val="22"/>
          <w:lang w:val="en-GB"/>
        </w:rPr>
        <w:t>energy efficiency</w:t>
      </w:r>
      <w:r w:rsidRPr="003638E8">
        <w:rPr>
          <w:rFonts w:asciiTheme="minorHAnsi" w:hAnsiTheme="minorHAnsi" w:cstheme="minorHAnsi"/>
          <w:sz w:val="22"/>
          <w:szCs w:val="22"/>
          <w:lang w:val="en-GB"/>
        </w:rPr>
        <w:t xml:space="preserve"> investments, and the EU acquis within this area</w:t>
      </w:r>
      <w:r w:rsidR="00274AC4">
        <w:rPr>
          <w:rFonts w:asciiTheme="minorHAnsi" w:hAnsiTheme="minorHAnsi" w:cstheme="minorHAnsi"/>
          <w:sz w:val="22"/>
          <w:szCs w:val="22"/>
          <w:lang w:val="en-GB"/>
        </w:rPr>
        <w:t>;</w:t>
      </w:r>
    </w:p>
    <w:p w14:paraId="79F1CB1F" w14:textId="607354B4" w:rsidR="00BA2FEC" w:rsidRPr="003638E8" w:rsidRDefault="00BA2FEC" w:rsidP="00BA75C2">
      <w:pPr>
        <w:numPr>
          <w:ilvl w:val="1"/>
          <w:numId w:val="10"/>
        </w:numPr>
        <w:autoSpaceDE w:val="0"/>
        <w:autoSpaceDN w:val="0"/>
        <w:adjustRightInd w:val="0"/>
        <w:jc w:val="both"/>
        <w:rPr>
          <w:rFonts w:asciiTheme="minorHAnsi" w:hAnsiTheme="minorHAnsi" w:cstheme="minorHAnsi"/>
          <w:sz w:val="22"/>
          <w:szCs w:val="22"/>
          <w:lang w:val="en-GB"/>
        </w:rPr>
      </w:pPr>
      <w:r w:rsidRPr="003638E8">
        <w:rPr>
          <w:rFonts w:asciiTheme="minorHAnsi" w:hAnsiTheme="minorHAnsi" w:cstheme="minorHAnsi"/>
          <w:sz w:val="22"/>
          <w:szCs w:val="22"/>
          <w:lang w:val="en-GB"/>
        </w:rPr>
        <w:t xml:space="preserve">Knowledge and experience in the area of environment, climate change and </w:t>
      </w:r>
      <w:r w:rsidR="006813BB">
        <w:rPr>
          <w:rFonts w:asciiTheme="minorHAnsi" w:hAnsiTheme="minorHAnsi" w:cstheme="minorHAnsi"/>
          <w:sz w:val="22"/>
          <w:szCs w:val="22"/>
          <w:lang w:val="en-GB"/>
        </w:rPr>
        <w:t xml:space="preserve">energy </w:t>
      </w:r>
      <w:proofErr w:type="gramStart"/>
      <w:r w:rsidR="006813BB">
        <w:rPr>
          <w:rFonts w:asciiTheme="minorHAnsi" w:hAnsiTheme="minorHAnsi" w:cstheme="minorHAnsi"/>
          <w:sz w:val="22"/>
          <w:szCs w:val="22"/>
          <w:lang w:val="en-GB"/>
        </w:rPr>
        <w:t>management</w:t>
      </w:r>
      <w:r w:rsidRPr="003638E8">
        <w:rPr>
          <w:rFonts w:asciiTheme="minorHAnsi" w:hAnsiTheme="minorHAnsi" w:cstheme="minorHAnsi"/>
          <w:sz w:val="22"/>
          <w:szCs w:val="22"/>
          <w:lang w:val="en-GB"/>
        </w:rPr>
        <w:t>;</w:t>
      </w:r>
      <w:proofErr w:type="gramEnd"/>
    </w:p>
    <w:p w14:paraId="7B6F7D1C" w14:textId="49751E8C" w:rsidR="00BA2FEC" w:rsidRPr="00E90D19" w:rsidRDefault="00BA2FEC" w:rsidP="00BA75C2">
      <w:pPr>
        <w:numPr>
          <w:ilvl w:val="1"/>
          <w:numId w:val="10"/>
        </w:numPr>
        <w:contextualSpacing/>
        <w:jc w:val="both"/>
        <w:rPr>
          <w:rFonts w:asciiTheme="minorHAnsi" w:hAnsiTheme="minorHAnsi" w:cstheme="minorHAnsi"/>
          <w:sz w:val="22"/>
          <w:szCs w:val="22"/>
          <w:lang w:val="en-GB"/>
        </w:rPr>
      </w:pPr>
      <w:r w:rsidRPr="003638E8">
        <w:rPr>
          <w:rFonts w:asciiTheme="minorHAnsi" w:hAnsiTheme="minorHAnsi" w:cstheme="minorHAnsi"/>
          <w:sz w:val="22"/>
          <w:szCs w:val="22"/>
          <w:lang w:val="en-GB"/>
        </w:rPr>
        <w:t>General understanding and knowledge of the political and administrative context in B</w:t>
      </w:r>
      <w:r w:rsidR="006813BB">
        <w:rPr>
          <w:rFonts w:asciiTheme="minorHAnsi" w:hAnsiTheme="minorHAnsi" w:cstheme="minorHAnsi"/>
          <w:sz w:val="22"/>
          <w:szCs w:val="22"/>
          <w:lang w:val="en-GB"/>
        </w:rPr>
        <w:t xml:space="preserve">osnia and Herzegovina </w:t>
      </w:r>
      <w:r w:rsidRPr="003638E8">
        <w:rPr>
          <w:rFonts w:asciiTheme="minorHAnsi" w:hAnsiTheme="minorHAnsi" w:cstheme="minorHAnsi"/>
          <w:sz w:val="22"/>
          <w:szCs w:val="22"/>
          <w:lang w:val="en-GB"/>
        </w:rPr>
        <w:t>is necessary;</w:t>
      </w:r>
    </w:p>
    <w:p w14:paraId="7C4996F7" w14:textId="46376C2A" w:rsidR="00AF2A4C" w:rsidRDefault="0031226E" w:rsidP="00234147">
      <w:pPr>
        <w:numPr>
          <w:ilvl w:val="1"/>
          <w:numId w:val="10"/>
        </w:numPr>
        <w:contextualSpacing/>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Previous experience in remote evaluation </w:t>
      </w:r>
      <w:r w:rsidRPr="00E23715">
        <w:rPr>
          <w:rFonts w:asciiTheme="minorHAnsi" w:hAnsiTheme="minorHAnsi" w:cstheme="minorHAnsi"/>
          <w:sz w:val="22"/>
          <w:szCs w:val="22"/>
          <w:lang w:val="en-GB"/>
        </w:rPr>
        <w:t>is an asset</w:t>
      </w:r>
      <w:r>
        <w:rPr>
          <w:rFonts w:asciiTheme="minorHAnsi" w:hAnsiTheme="minorHAnsi" w:cstheme="minorHAnsi"/>
          <w:sz w:val="22"/>
          <w:szCs w:val="22"/>
          <w:lang w:val="en-GB"/>
        </w:rPr>
        <w:t>;</w:t>
      </w:r>
    </w:p>
    <w:p w14:paraId="573D5748" w14:textId="77777777" w:rsidR="006813BB" w:rsidRPr="006813BB" w:rsidRDefault="006813BB" w:rsidP="00135D7F">
      <w:pPr>
        <w:ind w:left="720"/>
        <w:contextualSpacing/>
        <w:jc w:val="both"/>
        <w:rPr>
          <w:rFonts w:asciiTheme="minorHAnsi" w:hAnsiTheme="minorHAnsi" w:cstheme="minorHAnsi"/>
          <w:sz w:val="22"/>
          <w:szCs w:val="22"/>
          <w:lang w:val="en-GB"/>
        </w:rPr>
      </w:pPr>
    </w:p>
    <w:p w14:paraId="69DB3B2A" w14:textId="77777777" w:rsidR="008220F8" w:rsidRPr="00E90D19" w:rsidRDefault="008220F8" w:rsidP="00BA75C2">
      <w:pPr>
        <w:numPr>
          <w:ilvl w:val="0"/>
          <w:numId w:val="8"/>
        </w:numPr>
        <w:contextualSpacing/>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Languages Requirements</w:t>
      </w:r>
    </w:p>
    <w:p w14:paraId="1A79AB67" w14:textId="56A7A4C1" w:rsidR="008220F8" w:rsidRPr="00E90D19" w:rsidRDefault="008220F8" w:rsidP="00BA75C2">
      <w:pPr>
        <w:numPr>
          <w:ilvl w:val="0"/>
          <w:numId w:val="9"/>
        </w:numPr>
        <w:spacing w:after="60"/>
        <w:contextualSpacing/>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Fluency in English </w:t>
      </w:r>
      <w:r w:rsidR="00E80675" w:rsidRPr="00E90D19">
        <w:rPr>
          <w:rFonts w:asciiTheme="minorHAnsi" w:hAnsiTheme="minorHAnsi" w:cstheme="minorHAnsi"/>
          <w:sz w:val="22"/>
          <w:szCs w:val="22"/>
          <w:lang w:val="en-GB"/>
        </w:rPr>
        <w:t>l</w:t>
      </w:r>
      <w:r w:rsidRPr="00E90D19">
        <w:rPr>
          <w:rFonts w:asciiTheme="minorHAnsi" w:hAnsiTheme="minorHAnsi" w:cstheme="minorHAnsi"/>
          <w:sz w:val="22"/>
          <w:szCs w:val="22"/>
          <w:lang w:val="en-GB"/>
        </w:rPr>
        <w:t>anguage</w:t>
      </w:r>
      <w:r w:rsidR="00E23715">
        <w:rPr>
          <w:rFonts w:asciiTheme="minorHAnsi" w:hAnsiTheme="minorHAnsi" w:cstheme="minorHAnsi"/>
          <w:sz w:val="22"/>
          <w:szCs w:val="22"/>
          <w:lang w:val="en-GB"/>
        </w:rPr>
        <w:t>.</w:t>
      </w:r>
    </w:p>
    <w:p w14:paraId="54D1ED7F" w14:textId="77777777" w:rsidR="008220F8" w:rsidRPr="00E90D19" w:rsidRDefault="008220F8" w:rsidP="00BA75C2">
      <w:pPr>
        <w:numPr>
          <w:ilvl w:val="0"/>
          <w:numId w:val="8"/>
        </w:numPr>
        <w:contextualSpacing/>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Other</w:t>
      </w:r>
    </w:p>
    <w:p w14:paraId="14911727" w14:textId="77777777" w:rsidR="008220F8" w:rsidRPr="00E90D19" w:rsidRDefault="008220F8" w:rsidP="00BA75C2">
      <w:pPr>
        <w:numPr>
          <w:ilvl w:val="0"/>
          <w:numId w:val="9"/>
        </w:numPr>
        <w:spacing w:before="40" w:after="40"/>
        <w:contextualSpacing/>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Excellent computer skills (MS Office applications) and ability to use information technologies as a tool and resource.</w:t>
      </w:r>
    </w:p>
    <w:p w14:paraId="531D39CD" w14:textId="77777777" w:rsidR="000C695F" w:rsidRPr="00E90D19" w:rsidRDefault="000C695F" w:rsidP="008220F8">
      <w:pPr>
        <w:jc w:val="both"/>
        <w:rPr>
          <w:rFonts w:asciiTheme="minorHAnsi" w:eastAsia="MS Mincho" w:hAnsiTheme="minorHAnsi" w:cstheme="minorHAnsi"/>
          <w:sz w:val="22"/>
          <w:szCs w:val="22"/>
          <w:lang w:val="en-GB"/>
        </w:rPr>
      </w:pPr>
    </w:p>
    <w:p w14:paraId="47717501" w14:textId="69AC7E58" w:rsidR="00336E93" w:rsidRPr="00E90D19" w:rsidRDefault="00AF2A4C" w:rsidP="0023414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E</w:t>
      </w:r>
      <w:r w:rsidR="00E80675" w:rsidRPr="00E90D19">
        <w:rPr>
          <w:rFonts w:asciiTheme="minorHAnsi" w:hAnsiTheme="minorHAnsi"/>
          <w:sz w:val="24"/>
          <w:szCs w:val="24"/>
          <w:lang w:val="en-GB"/>
        </w:rPr>
        <w:t xml:space="preserve">valuation deliverables and timelines </w:t>
      </w:r>
    </w:p>
    <w:tbl>
      <w:tblPr>
        <w:tblW w:w="44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5"/>
        <w:gridCol w:w="2296"/>
        <w:gridCol w:w="1374"/>
        <w:gridCol w:w="1379"/>
      </w:tblGrid>
      <w:tr w:rsidR="006C2116" w:rsidRPr="004C60AC" w14:paraId="73D655E0" w14:textId="314C3A3F" w:rsidTr="006C2116">
        <w:trPr>
          <w:trHeight w:val="512"/>
          <w:tblHeader/>
          <w:jc w:val="center"/>
        </w:trPr>
        <w:tc>
          <w:tcPr>
            <w:tcW w:w="205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6A2889E" w14:textId="77777777" w:rsidR="006C2116" w:rsidRPr="004C60AC" w:rsidRDefault="006C2116" w:rsidP="00EB2FFE">
            <w:pPr>
              <w:spacing w:line="240" w:lineRule="exact"/>
              <w:jc w:val="center"/>
              <w:rPr>
                <w:rFonts w:asciiTheme="minorHAnsi" w:hAnsiTheme="minorHAnsi" w:cstheme="minorHAnsi"/>
                <w:b/>
                <w:sz w:val="22"/>
                <w:szCs w:val="22"/>
                <w:lang w:val="en-GB"/>
              </w:rPr>
            </w:pPr>
            <w:bookmarkStart w:id="8" w:name="_Hlk2255748"/>
            <w:r w:rsidRPr="004C60AC">
              <w:rPr>
                <w:rFonts w:asciiTheme="minorHAnsi" w:hAnsiTheme="minorHAnsi" w:cstheme="minorHAnsi"/>
                <w:b/>
                <w:sz w:val="22"/>
                <w:szCs w:val="22"/>
                <w:lang w:val="en-GB"/>
              </w:rPr>
              <w:t>Deliverables</w:t>
            </w:r>
          </w:p>
        </w:tc>
        <w:tc>
          <w:tcPr>
            <w:tcW w:w="133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942DFBC" w14:textId="77777777" w:rsidR="006C2116" w:rsidRPr="004C60AC" w:rsidRDefault="006C2116" w:rsidP="00EB2FFE">
            <w:pPr>
              <w:spacing w:line="240" w:lineRule="exact"/>
              <w:jc w:val="center"/>
              <w:rPr>
                <w:rFonts w:asciiTheme="minorHAnsi" w:hAnsiTheme="minorHAnsi" w:cstheme="minorHAnsi"/>
                <w:b/>
                <w:sz w:val="22"/>
                <w:szCs w:val="22"/>
                <w:lang w:val="en-GB"/>
              </w:rPr>
            </w:pPr>
            <w:r w:rsidRPr="004C60AC">
              <w:rPr>
                <w:rFonts w:asciiTheme="minorHAnsi" w:hAnsiTheme="minorHAnsi" w:cstheme="minorHAnsi"/>
                <w:b/>
                <w:sz w:val="22"/>
                <w:szCs w:val="22"/>
                <w:lang w:val="en-GB"/>
              </w:rPr>
              <w:t>Responsible</w:t>
            </w:r>
          </w:p>
          <w:p w14:paraId="7EED9A15" w14:textId="458E0C5C" w:rsidR="006C2116" w:rsidRPr="004C60AC" w:rsidRDefault="006C2116" w:rsidP="00EB2FFE">
            <w:pPr>
              <w:spacing w:line="240" w:lineRule="exact"/>
              <w:jc w:val="center"/>
              <w:rPr>
                <w:rFonts w:asciiTheme="minorHAnsi" w:hAnsiTheme="minorHAnsi" w:cstheme="minorHAnsi"/>
                <w:b/>
                <w:sz w:val="22"/>
                <w:szCs w:val="22"/>
                <w:lang w:val="en-GB"/>
              </w:rPr>
            </w:pPr>
            <w:r w:rsidRPr="004C60AC">
              <w:rPr>
                <w:rFonts w:asciiTheme="minorHAnsi" w:hAnsiTheme="minorHAnsi" w:cstheme="minorHAnsi"/>
                <w:b/>
                <w:sz w:val="22"/>
                <w:szCs w:val="22"/>
                <w:lang w:val="en-GB"/>
              </w:rPr>
              <w:t>Parties</w:t>
            </w:r>
          </w:p>
        </w:tc>
        <w:tc>
          <w:tcPr>
            <w:tcW w:w="80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4600CC3" w14:textId="6860FD7A" w:rsidR="006C2116" w:rsidRPr="004C60AC" w:rsidRDefault="006C2116" w:rsidP="00EB2FFE">
            <w:pPr>
              <w:spacing w:line="240" w:lineRule="exact"/>
              <w:jc w:val="center"/>
              <w:rPr>
                <w:rFonts w:asciiTheme="minorHAnsi" w:hAnsiTheme="minorHAnsi" w:cstheme="minorHAnsi"/>
                <w:b/>
                <w:sz w:val="22"/>
                <w:szCs w:val="22"/>
                <w:lang w:val="en-GB"/>
              </w:rPr>
            </w:pPr>
            <w:r w:rsidRPr="004C60AC">
              <w:rPr>
                <w:rFonts w:asciiTheme="minorHAnsi" w:hAnsiTheme="minorHAnsi" w:cstheme="minorHAnsi"/>
                <w:b/>
                <w:sz w:val="22"/>
                <w:szCs w:val="22"/>
                <w:lang w:val="en-GB"/>
              </w:rPr>
              <w:t># of days per task for Consultant</w:t>
            </w:r>
          </w:p>
        </w:tc>
        <w:tc>
          <w:tcPr>
            <w:tcW w:w="80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15B1CA" w14:textId="6CCFE668" w:rsidR="006C2116" w:rsidRPr="004C60AC" w:rsidRDefault="006C2116" w:rsidP="00EB2FFE">
            <w:pPr>
              <w:spacing w:line="240" w:lineRule="exact"/>
              <w:jc w:val="center"/>
              <w:rPr>
                <w:rFonts w:asciiTheme="minorHAnsi" w:hAnsiTheme="minorHAnsi" w:cstheme="minorHAnsi"/>
                <w:b/>
                <w:sz w:val="22"/>
                <w:szCs w:val="22"/>
                <w:lang w:val="en-GB"/>
              </w:rPr>
            </w:pPr>
            <w:r w:rsidRPr="004C60AC">
              <w:rPr>
                <w:rFonts w:asciiTheme="minorHAnsi" w:hAnsiTheme="minorHAnsi" w:cstheme="minorHAnsi"/>
                <w:b/>
                <w:sz w:val="22"/>
                <w:szCs w:val="22"/>
                <w:lang w:val="en-GB"/>
              </w:rPr>
              <w:t>Tentative due date</w:t>
            </w:r>
          </w:p>
        </w:tc>
      </w:tr>
      <w:tr w:rsidR="006C2116" w:rsidRPr="004C60AC" w14:paraId="173F4EA5" w14:textId="03A114F8" w:rsidTr="0077427B">
        <w:trPr>
          <w:trHeight w:val="323"/>
          <w:jc w:val="center"/>
        </w:trPr>
        <w:tc>
          <w:tcPr>
            <w:tcW w:w="2056" w:type="pct"/>
            <w:tcBorders>
              <w:top w:val="single" w:sz="4" w:space="0" w:color="000000"/>
              <w:left w:val="single" w:sz="4" w:space="0" w:color="000000"/>
              <w:bottom w:val="nil"/>
              <w:right w:val="single" w:sz="4" w:space="0" w:color="auto"/>
            </w:tcBorders>
            <w:vAlign w:val="center"/>
            <w:hideMark/>
          </w:tcPr>
          <w:p w14:paraId="5B680AD9" w14:textId="1A04570F" w:rsidR="006C2116" w:rsidRDefault="006C2116" w:rsidP="004C60AC">
            <w:pPr>
              <w:autoSpaceDE w:val="0"/>
              <w:autoSpaceDN w:val="0"/>
              <w:adjustRightInd w:val="0"/>
              <w:spacing w:line="240" w:lineRule="exact"/>
              <w:rPr>
                <w:rFonts w:asciiTheme="minorHAnsi" w:hAnsiTheme="minorHAnsi" w:cstheme="minorHAnsi"/>
                <w:sz w:val="22"/>
                <w:szCs w:val="22"/>
                <w:lang w:val="en-GB"/>
              </w:rPr>
            </w:pPr>
            <w:r w:rsidRPr="006813BB">
              <w:rPr>
                <w:rFonts w:asciiTheme="minorHAnsi" w:hAnsiTheme="minorHAnsi" w:cstheme="minorHAnsi"/>
                <w:sz w:val="22"/>
                <w:szCs w:val="22"/>
                <w:lang w:val="en-GB"/>
              </w:rPr>
              <w:t>Deliverable 1:</w:t>
            </w:r>
          </w:p>
          <w:p w14:paraId="338C9F62" w14:textId="77777777" w:rsidR="006C2116" w:rsidRPr="006813BB" w:rsidRDefault="006C2116" w:rsidP="004C60AC">
            <w:pPr>
              <w:autoSpaceDE w:val="0"/>
              <w:autoSpaceDN w:val="0"/>
              <w:adjustRightInd w:val="0"/>
              <w:spacing w:line="240" w:lineRule="exact"/>
              <w:rPr>
                <w:rFonts w:asciiTheme="minorHAnsi" w:hAnsiTheme="minorHAnsi" w:cstheme="minorHAnsi"/>
                <w:sz w:val="22"/>
                <w:szCs w:val="22"/>
                <w:lang w:val="en-GB"/>
              </w:rPr>
            </w:pPr>
          </w:p>
          <w:p w14:paraId="3D9681C1" w14:textId="1000F6DC" w:rsidR="006C2116" w:rsidRPr="006813BB" w:rsidRDefault="006C2116" w:rsidP="00EB2FFE">
            <w:pPr>
              <w:autoSpaceDE w:val="0"/>
              <w:autoSpaceDN w:val="0"/>
              <w:adjustRightInd w:val="0"/>
              <w:spacing w:line="240" w:lineRule="exact"/>
              <w:jc w:val="center"/>
              <w:rPr>
                <w:rFonts w:asciiTheme="minorHAnsi" w:hAnsiTheme="minorHAnsi" w:cstheme="minorHAnsi"/>
                <w:sz w:val="22"/>
                <w:szCs w:val="22"/>
                <w:lang w:val="en-GB"/>
              </w:rPr>
            </w:pPr>
          </w:p>
        </w:tc>
        <w:tc>
          <w:tcPr>
            <w:tcW w:w="1339" w:type="pct"/>
            <w:tcBorders>
              <w:top w:val="single" w:sz="4" w:space="0" w:color="000000"/>
              <w:left w:val="single" w:sz="4" w:space="0" w:color="auto"/>
              <w:bottom w:val="nil"/>
              <w:right w:val="single" w:sz="4" w:space="0" w:color="auto"/>
            </w:tcBorders>
            <w:vAlign w:val="center"/>
          </w:tcPr>
          <w:p w14:paraId="4E57FD18" w14:textId="5AEBAD86" w:rsidR="006C2116" w:rsidRPr="004C60AC" w:rsidRDefault="006C2116" w:rsidP="00EB2FFE">
            <w:pPr>
              <w:spacing w:line="240" w:lineRule="exact"/>
              <w:rPr>
                <w:rFonts w:asciiTheme="minorHAnsi" w:hAnsiTheme="minorHAnsi" w:cstheme="minorHAnsi"/>
                <w:sz w:val="22"/>
                <w:szCs w:val="22"/>
                <w:lang w:val="en-GB"/>
              </w:rPr>
            </w:pPr>
          </w:p>
        </w:tc>
        <w:tc>
          <w:tcPr>
            <w:tcW w:w="801" w:type="pct"/>
            <w:vMerge w:val="restart"/>
            <w:tcBorders>
              <w:top w:val="single" w:sz="4" w:space="0" w:color="000000"/>
              <w:left w:val="single" w:sz="4" w:space="0" w:color="000000"/>
              <w:right w:val="single" w:sz="4" w:space="0" w:color="000000"/>
            </w:tcBorders>
            <w:shd w:val="clear" w:color="auto" w:fill="auto"/>
            <w:vAlign w:val="center"/>
          </w:tcPr>
          <w:p w14:paraId="653AAE58" w14:textId="53A8FCC1" w:rsidR="006C2116" w:rsidRPr="004C60AC" w:rsidRDefault="001E0696" w:rsidP="0077427B">
            <w:pPr>
              <w:spacing w:line="240" w:lineRule="exact"/>
              <w:jc w:val="center"/>
              <w:rPr>
                <w:rFonts w:asciiTheme="minorHAnsi" w:hAnsiTheme="minorHAnsi" w:cstheme="minorHAnsi"/>
                <w:sz w:val="22"/>
                <w:szCs w:val="22"/>
                <w:lang w:val="en-GB"/>
              </w:rPr>
            </w:pPr>
            <w:r>
              <w:rPr>
                <w:rFonts w:asciiTheme="minorHAnsi" w:hAnsiTheme="minorHAnsi" w:cstheme="minorHAnsi"/>
                <w:sz w:val="22"/>
                <w:szCs w:val="22"/>
                <w:lang w:val="en-GB"/>
              </w:rPr>
              <w:t>5</w:t>
            </w:r>
          </w:p>
        </w:tc>
        <w:tc>
          <w:tcPr>
            <w:tcW w:w="804" w:type="pct"/>
            <w:vMerge w:val="restart"/>
            <w:tcBorders>
              <w:top w:val="single" w:sz="4" w:space="0" w:color="000000"/>
              <w:left w:val="single" w:sz="4" w:space="0" w:color="000000"/>
              <w:right w:val="single" w:sz="4" w:space="0" w:color="000000"/>
            </w:tcBorders>
            <w:vAlign w:val="center"/>
          </w:tcPr>
          <w:p w14:paraId="567FE3E7" w14:textId="338BE0CE" w:rsidR="006C2116" w:rsidRPr="004C60AC" w:rsidRDefault="0061558B" w:rsidP="00EB2FFE">
            <w:pPr>
              <w:spacing w:line="240" w:lineRule="exact"/>
              <w:jc w:val="center"/>
              <w:rPr>
                <w:rFonts w:asciiTheme="minorHAnsi" w:hAnsiTheme="minorHAnsi" w:cstheme="minorHAnsi"/>
                <w:sz w:val="22"/>
                <w:szCs w:val="22"/>
                <w:lang w:val="en-GB"/>
              </w:rPr>
            </w:pPr>
            <w:r>
              <w:rPr>
                <w:rFonts w:asciiTheme="minorHAnsi" w:hAnsiTheme="minorHAnsi" w:cstheme="minorHAnsi"/>
                <w:sz w:val="22"/>
                <w:szCs w:val="22"/>
                <w:lang w:val="en-GB"/>
              </w:rPr>
              <w:t xml:space="preserve">November </w:t>
            </w:r>
            <w:r w:rsidR="000B66F1">
              <w:rPr>
                <w:rFonts w:asciiTheme="minorHAnsi" w:hAnsiTheme="minorHAnsi" w:cstheme="minorHAnsi"/>
                <w:sz w:val="22"/>
                <w:szCs w:val="22"/>
                <w:lang w:val="en-GB"/>
              </w:rPr>
              <w:t>15</w:t>
            </w:r>
            <w:r>
              <w:rPr>
                <w:rFonts w:asciiTheme="minorHAnsi" w:hAnsiTheme="minorHAnsi" w:cstheme="minorHAnsi"/>
                <w:sz w:val="22"/>
                <w:szCs w:val="22"/>
                <w:lang w:val="en-GB"/>
              </w:rPr>
              <w:t xml:space="preserve">. 2020. </w:t>
            </w:r>
          </w:p>
        </w:tc>
      </w:tr>
      <w:tr w:rsidR="006C2116" w:rsidRPr="004C60AC" w14:paraId="1F21946E" w14:textId="77777777" w:rsidTr="0077427B">
        <w:trPr>
          <w:trHeight w:val="611"/>
          <w:jc w:val="center"/>
        </w:trPr>
        <w:tc>
          <w:tcPr>
            <w:tcW w:w="2056" w:type="pct"/>
            <w:tcBorders>
              <w:top w:val="nil"/>
              <w:left w:val="single" w:sz="4" w:space="0" w:color="000000"/>
              <w:bottom w:val="nil"/>
              <w:right w:val="single" w:sz="4" w:space="0" w:color="auto"/>
            </w:tcBorders>
            <w:vAlign w:val="center"/>
          </w:tcPr>
          <w:p w14:paraId="21FFA473" w14:textId="77777777" w:rsidR="006C2116" w:rsidRDefault="006C2116" w:rsidP="00135D7F">
            <w:pPr>
              <w:pStyle w:val="ListParagraph"/>
              <w:numPr>
                <w:ilvl w:val="0"/>
                <w:numId w:val="38"/>
              </w:numPr>
              <w:autoSpaceDE w:val="0"/>
              <w:autoSpaceDN w:val="0"/>
              <w:adjustRightInd w:val="0"/>
              <w:spacing w:line="240" w:lineRule="exact"/>
              <w:ind w:left="161" w:hanging="180"/>
              <w:rPr>
                <w:rFonts w:asciiTheme="minorHAnsi" w:hAnsiTheme="minorHAnsi" w:cstheme="minorHAnsi"/>
                <w:sz w:val="22"/>
                <w:szCs w:val="22"/>
                <w:lang w:val="en-GB"/>
              </w:rPr>
            </w:pPr>
            <w:r w:rsidRPr="004C60AC">
              <w:rPr>
                <w:rFonts w:asciiTheme="minorHAnsi" w:hAnsiTheme="minorHAnsi" w:cstheme="minorHAnsi"/>
                <w:sz w:val="22"/>
                <w:szCs w:val="22"/>
                <w:lang w:val="en-GB"/>
              </w:rPr>
              <w:t>Initial meeting with the Project owners and Desk review of reference material;</w:t>
            </w:r>
          </w:p>
          <w:p w14:paraId="5AF38ECA" w14:textId="07033B1E" w:rsidR="006C2116" w:rsidRPr="00135D7F" w:rsidRDefault="006C2116" w:rsidP="00135D7F">
            <w:pPr>
              <w:pStyle w:val="ListParagraph"/>
              <w:autoSpaceDE w:val="0"/>
              <w:autoSpaceDN w:val="0"/>
              <w:adjustRightInd w:val="0"/>
              <w:spacing w:line="240" w:lineRule="exact"/>
              <w:ind w:left="161"/>
              <w:rPr>
                <w:rFonts w:asciiTheme="minorHAnsi" w:hAnsiTheme="minorHAnsi" w:cstheme="minorHAnsi"/>
                <w:sz w:val="22"/>
                <w:szCs w:val="22"/>
                <w:lang w:val="en-GB"/>
              </w:rPr>
            </w:pPr>
          </w:p>
        </w:tc>
        <w:tc>
          <w:tcPr>
            <w:tcW w:w="1339" w:type="pct"/>
            <w:tcBorders>
              <w:top w:val="nil"/>
              <w:left w:val="single" w:sz="4" w:space="0" w:color="auto"/>
              <w:bottom w:val="nil"/>
              <w:right w:val="single" w:sz="4" w:space="0" w:color="auto"/>
            </w:tcBorders>
            <w:vAlign w:val="center"/>
          </w:tcPr>
          <w:p w14:paraId="76E1557A" w14:textId="15D1FEDB" w:rsidR="006C2116" w:rsidRDefault="006C2116" w:rsidP="004C60AC">
            <w:pPr>
              <w:spacing w:line="240" w:lineRule="exact"/>
              <w:rPr>
                <w:rFonts w:asciiTheme="minorHAnsi" w:hAnsiTheme="minorHAnsi" w:cstheme="minorHAnsi"/>
                <w:sz w:val="22"/>
                <w:szCs w:val="22"/>
                <w:lang w:val="en-GB"/>
              </w:rPr>
            </w:pPr>
            <w:r w:rsidRPr="004C60AC">
              <w:rPr>
                <w:rFonts w:asciiTheme="minorHAnsi" w:hAnsiTheme="minorHAnsi" w:cstheme="minorHAnsi"/>
                <w:sz w:val="22"/>
                <w:szCs w:val="22"/>
                <w:lang w:val="en-GB"/>
              </w:rPr>
              <w:t>Consultants/Evaluation Reference Groups</w:t>
            </w:r>
          </w:p>
          <w:p w14:paraId="342AE69C" w14:textId="77777777" w:rsidR="006C2116" w:rsidRDefault="006C2116" w:rsidP="004C60AC">
            <w:pPr>
              <w:spacing w:line="240" w:lineRule="exact"/>
              <w:rPr>
                <w:rFonts w:asciiTheme="minorHAnsi" w:hAnsiTheme="minorHAnsi" w:cstheme="minorHAnsi"/>
                <w:sz w:val="22"/>
                <w:szCs w:val="22"/>
                <w:lang w:val="en-GB"/>
              </w:rPr>
            </w:pPr>
          </w:p>
          <w:p w14:paraId="4CB9D524" w14:textId="34CB50A3" w:rsidR="006C2116" w:rsidRPr="004C60AC" w:rsidRDefault="006C2116" w:rsidP="004C60AC">
            <w:pPr>
              <w:spacing w:line="240" w:lineRule="exact"/>
              <w:rPr>
                <w:rFonts w:asciiTheme="minorHAnsi" w:hAnsiTheme="minorHAnsi" w:cstheme="minorHAnsi"/>
                <w:sz w:val="22"/>
                <w:szCs w:val="22"/>
                <w:lang w:val="en-GB"/>
              </w:rPr>
            </w:pPr>
          </w:p>
        </w:tc>
        <w:tc>
          <w:tcPr>
            <w:tcW w:w="801" w:type="pct"/>
            <w:vMerge/>
            <w:tcBorders>
              <w:left w:val="single" w:sz="4" w:space="0" w:color="000000"/>
              <w:right w:val="single" w:sz="4" w:space="0" w:color="000000"/>
            </w:tcBorders>
            <w:shd w:val="clear" w:color="auto" w:fill="auto"/>
            <w:vAlign w:val="center"/>
          </w:tcPr>
          <w:p w14:paraId="1032A64A" w14:textId="6E30C716" w:rsidR="006C2116" w:rsidRPr="004C60AC" w:rsidRDefault="006C2116" w:rsidP="0077427B">
            <w:pPr>
              <w:spacing w:line="240" w:lineRule="exact"/>
              <w:jc w:val="center"/>
              <w:rPr>
                <w:rFonts w:asciiTheme="minorHAnsi" w:hAnsiTheme="minorHAnsi" w:cstheme="minorHAnsi"/>
                <w:sz w:val="22"/>
                <w:szCs w:val="22"/>
                <w:lang w:val="en-GB"/>
              </w:rPr>
            </w:pPr>
          </w:p>
        </w:tc>
        <w:tc>
          <w:tcPr>
            <w:tcW w:w="804" w:type="pct"/>
            <w:vMerge/>
            <w:tcBorders>
              <w:left w:val="single" w:sz="4" w:space="0" w:color="000000"/>
              <w:right w:val="single" w:sz="4" w:space="0" w:color="000000"/>
            </w:tcBorders>
            <w:vAlign w:val="center"/>
          </w:tcPr>
          <w:p w14:paraId="0222210E" w14:textId="77777777" w:rsidR="006C2116" w:rsidRPr="004C60AC" w:rsidRDefault="006C2116" w:rsidP="00EB2FFE">
            <w:pPr>
              <w:spacing w:line="240" w:lineRule="exact"/>
              <w:jc w:val="center"/>
              <w:rPr>
                <w:rFonts w:asciiTheme="minorHAnsi" w:hAnsiTheme="minorHAnsi" w:cstheme="minorHAnsi"/>
                <w:sz w:val="22"/>
                <w:szCs w:val="22"/>
                <w:lang w:val="en-GB"/>
              </w:rPr>
            </w:pPr>
          </w:p>
        </w:tc>
      </w:tr>
      <w:tr w:rsidR="006C2116" w:rsidRPr="004C60AC" w14:paraId="30D63502" w14:textId="14F16837" w:rsidTr="0077427B">
        <w:trPr>
          <w:trHeight w:val="611"/>
          <w:jc w:val="center"/>
        </w:trPr>
        <w:tc>
          <w:tcPr>
            <w:tcW w:w="2056" w:type="pct"/>
            <w:tcBorders>
              <w:top w:val="nil"/>
              <w:left w:val="single" w:sz="4" w:space="0" w:color="000000"/>
              <w:bottom w:val="single" w:sz="4" w:space="0" w:color="000000"/>
              <w:right w:val="single" w:sz="4" w:space="0" w:color="auto"/>
            </w:tcBorders>
            <w:vAlign w:val="center"/>
          </w:tcPr>
          <w:p w14:paraId="50FC2356" w14:textId="77777777" w:rsidR="006C2116" w:rsidRPr="004C60AC" w:rsidRDefault="006C2116" w:rsidP="004C60AC">
            <w:pPr>
              <w:pStyle w:val="ListParagraph"/>
              <w:numPr>
                <w:ilvl w:val="0"/>
                <w:numId w:val="38"/>
              </w:numPr>
              <w:autoSpaceDE w:val="0"/>
              <w:autoSpaceDN w:val="0"/>
              <w:adjustRightInd w:val="0"/>
              <w:spacing w:line="240" w:lineRule="exact"/>
              <w:ind w:left="161" w:hanging="180"/>
              <w:rPr>
                <w:rFonts w:asciiTheme="minorHAnsi" w:hAnsiTheme="minorHAnsi" w:cstheme="minorHAnsi"/>
                <w:sz w:val="22"/>
                <w:szCs w:val="22"/>
                <w:lang w:val="en-GB"/>
              </w:rPr>
            </w:pPr>
            <w:r w:rsidRPr="004C60AC">
              <w:rPr>
                <w:rFonts w:asciiTheme="minorHAnsi" w:hAnsiTheme="minorHAnsi" w:cstheme="minorHAnsi"/>
                <w:sz w:val="22"/>
                <w:szCs w:val="22"/>
                <w:lang w:val="en-GB"/>
              </w:rPr>
              <w:t xml:space="preserve">Inception report including detailed evaluation work-plan; </w:t>
            </w:r>
          </w:p>
          <w:p w14:paraId="39805FC1" w14:textId="797AC894" w:rsidR="006C2116" w:rsidRPr="004C60AC" w:rsidRDefault="006C2116" w:rsidP="00936CB3">
            <w:pPr>
              <w:pStyle w:val="ListParagraph"/>
              <w:autoSpaceDE w:val="0"/>
              <w:autoSpaceDN w:val="0"/>
              <w:adjustRightInd w:val="0"/>
              <w:spacing w:line="240" w:lineRule="exact"/>
              <w:ind w:left="341"/>
              <w:rPr>
                <w:rFonts w:asciiTheme="minorHAnsi" w:hAnsiTheme="minorHAnsi" w:cstheme="minorHAnsi"/>
                <w:sz w:val="22"/>
                <w:szCs w:val="22"/>
                <w:lang w:val="en-GB"/>
              </w:rPr>
            </w:pPr>
          </w:p>
        </w:tc>
        <w:tc>
          <w:tcPr>
            <w:tcW w:w="1339" w:type="pct"/>
            <w:tcBorders>
              <w:top w:val="nil"/>
              <w:left w:val="single" w:sz="4" w:space="0" w:color="auto"/>
              <w:bottom w:val="single" w:sz="4" w:space="0" w:color="000000"/>
              <w:right w:val="single" w:sz="4" w:space="0" w:color="auto"/>
            </w:tcBorders>
            <w:vAlign w:val="center"/>
          </w:tcPr>
          <w:p w14:paraId="256A90FD" w14:textId="6CDDBA59" w:rsidR="006C2116" w:rsidRDefault="006C2116" w:rsidP="004C60AC">
            <w:pPr>
              <w:spacing w:line="240" w:lineRule="exact"/>
              <w:rPr>
                <w:rFonts w:asciiTheme="minorHAnsi" w:hAnsiTheme="minorHAnsi" w:cstheme="minorHAnsi"/>
                <w:sz w:val="22"/>
                <w:szCs w:val="22"/>
                <w:lang w:val="en-GB"/>
              </w:rPr>
            </w:pPr>
            <w:r w:rsidRPr="004C60AC">
              <w:rPr>
                <w:rFonts w:asciiTheme="minorHAnsi" w:hAnsiTheme="minorHAnsi" w:cstheme="minorHAnsi"/>
                <w:sz w:val="22"/>
                <w:szCs w:val="22"/>
                <w:lang w:val="en-GB"/>
              </w:rPr>
              <w:t>Consultants</w:t>
            </w:r>
          </w:p>
          <w:p w14:paraId="1142D3B5" w14:textId="77777777" w:rsidR="006C2116" w:rsidRDefault="006C2116" w:rsidP="004C60AC">
            <w:pPr>
              <w:spacing w:line="240" w:lineRule="exact"/>
              <w:rPr>
                <w:rFonts w:asciiTheme="minorHAnsi" w:hAnsiTheme="minorHAnsi" w:cstheme="minorHAnsi"/>
                <w:sz w:val="22"/>
                <w:szCs w:val="22"/>
                <w:lang w:val="en-GB"/>
              </w:rPr>
            </w:pPr>
          </w:p>
          <w:p w14:paraId="1DEEC2BA" w14:textId="0C90ADDC" w:rsidR="006C2116" w:rsidRPr="004C60AC" w:rsidRDefault="006C2116" w:rsidP="004C60AC">
            <w:pPr>
              <w:spacing w:line="240" w:lineRule="exact"/>
              <w:rPr>
                <w:rFonts w:asciiTheme="minorHAnsi" w:hAnsiTheme="minorHAnsi" w:cstheme="minorHAnsi"/>
                <w:sz w:val="22"/>
                <w:szCs w:val="22"/>
                <w:lang w:val="en-GB"/>
              </w:rPr>
            </w:pPr>
          </w:p>
        </w:tc>
        <w:tc>
          <w:tcPr>
            <w:tcW w:w="801" w:type="pct"/>
            <w:vMerge/>
            <w:tcBorders>
              <w:left w:val="single" w:sz="4" w:space="0" w:color="000000"/>
              <w:right w:val="single" w:sz="4" w:space="0" w:color="000000"/>
            </w:tcBorders>
            <w:shd w:val="clear" w:color="auto" w:fill="auto"/>
            <w:vAlign w:val="center"/>
          </w:tcPr>
          <w:p w14:paraId="776D229F" w14:textId="584ECFA3" w:rsidR="006C2116" w:rsidRPr="004C60AC" w:rsidRDefault="006C2116" w:rsidP="0077427B">
            <w:pPr>
              <w:spacing w:line="240" w:lineRule="exact"/>
              <w:jc w:val="center"/>
              <w:rPr>
                <w:rFonts w:asciiTheme="minorHAnsi" w:hAnsiTheme="minorHAnsi" w:cstheme="minorHAnsi"/>
                <w:sz w:val="22"/>
                <w:szCs w:val="22"/>
                <w:lang w:val="en-GB"/>
              </w:rPr>
            </w:pPr>
          </w:p>
        </w:tc>
        <w:tc>
          <w:tcPr>
            <w:tcW w:w="804" w:type="pct"/>
            <w:vMerge/>
            <w:tcBorders>
              <w:left w:val="single" w:sz="4" w:space="0" w:color="000000"/>
              <w:right w:val="single" w:sz="4" w:space="0" w:color="000000"/>
            </w:tcBorders>
            <w:vAlign w:val="center"/>
          </w:tcPr>
          <w:p w14:paraId="3D39EA4C" w14:textId="4E6A73AC" w:rsidR="006C2116" w:rsidRPr="004C60AC" w:rsidRDefault="006C2116" w:rsidP="00EB2FFE">
            <w:pPr>
              <w:spacing w:line="240" w:lineRule="exact"/>
              <w:jc w:val="center"/>
              <w:rPr>
                <w:rFonts w:asciiTheme="minorHAnsi" w:hAnsiTheme="minorHAnsi" w:cstheme="minorHAnsi"/>
                <w:sz w:val="22"/>
                <w:szCs w:val="22"/>
                <w:lang w:val="en-GB"/>
              </w:rPr>
            </w:pPr>
          </w:p>
        </w:tc>
      </w:tr>
      <w:tr w:rsidR="006C2116" w:rsidRPr="004C60AC" w14:paraId="0AD614B0" w14:textId="77777777" w:rsidTr="0077427B">
        <w:trPr>
          <w:trHeight w:val="341"/>
          <w:jc w:val="center"/>
        </w:trPr>
        <w:tc>
          <w:tcPr>
            <w:tcW w:w="2056" w:type="pct"/>
            <w:tcBorders>
              <w:top w:val="single" w:sz="4" w:space="0" w:color="000000"/>
              <w:left w:val="single" w:sz="4" w:space="0" w:color="000000"/>
              <w:bottom w:val="nil"/>
              <w:right w:val="single" w:sz="4" w:space="0" w:color="auto"/>
            </w:tcBorders>
            <w:vAlign w:val="center"/>
          </w:tcPr>
          <w:p w14:paraId="6DCC06A3" w14:textId="415402B8" w:rsidR="006C2116" w:rsidRPr="004C60AC" w:rsidRDefault="006C2116" w:rsidP="00EB2FFE">
            <w:pPr>
              <w:autoSpaceDE w:val="0"/>
              <w:autoSpaceDN w:val="0"/>
              <w:adjustRightInd w:val="0"/>
              <w:spacing w:line="240" w:lineRule="exact"/>
              <w:rPr>
                <w:rFonts w:asciiTheme="minorHAnsi" w:hAnsiTheme="minorHAnsi" w:cstheme="minorHAnsi"/>
                <w:sz w:val="22"/>
                <w:szCs w:val="22"/>
                <w:lang w:val="en-GB"/>
              </w:rPr>
            </w:pPr>
            <w:r w:rsidRPr="006813BB">
              <w:rPr>
                <w:rFonts w:asciiTheme="minorHAnsi" w:hAnsiTheme="minorHAnsi" w:cstheme="minorHAnsi"/>
                <w:sz w:val="22"/>
                <w:szCs w:val="22"/>
                <w:lang w:val="en-GB"/>
              </w:rPr>
              <w:t>Deliverable 2:</w:t>
            </w:r>
          </w:p>
        </w:tc>
        <w:tc>
          <w:tcPr>
            <w:tcW w:w="1339" w:type="pct"/>
            <w:tcBorders>
              <w:top w:val="single" w:sz="4" w:space="0" w:color="000000"/>
              <w:left w:val="single" w:sz="4" w:space="0" w:color="auto"/>
              <w:bottom w:val="nil"/>
              <w:right w:val="single" w:sz="4" w:space="0" w:color="auto"/>
            </w:tcBorders>
            <w:vAlign w:val="center"/>
          </w:tcPr>
          <w:p w14:paraId="4727A05D" w14:textId="77777777" w:rsidR="006C2116" w:rsidRPr="004C60AC" w:rsidRDefault="006C2116" w:rsidP="004C60AC">
            <w:pPr>
              <w:spacing w:line="240" w:lineRule="exact"/>
              <w:rPr>
                <w:rFonts w:asciiTheme="minorHAnsi" w:hAnsiTheme="minorHAnsi" w:cstheme="minorHAnsi"/>
                <w:sz w:val="22"/>
                <w:szCs w:val="22"/>
                <w:lang w:val="en-GB"/>
              </w:rPr>
            </w:pPr>
          </w:p>
        </w:tc>
        <w:tc>
          <w:tcPr>
            <w:tcW w:w="801" w:type="pct"/>
            <w:vMerge w:val="restart"/>
            <w:tcBorders>
              <w:left w:val="single" w:sz="4" w:space="0" w:color="000000"/>
              <w:right w:val="single" w:sz="4" w:space="0" w:color="000000"/>
            </w:tcBorders>
            <w:shd w:val="clear" w:color="auto" w:fill="auto"/>
            <w:vAlign w:val="center"/>
          </w:tcPr>
          <w:p w14:paraId="6BAABF8A" w14:textId="212EE2E4" w:rsidR="006C2116" w:rsidRPr="004C60AC" w:rsidRDefault="00BA6674" w:rsidP="0077427B">
            <w:pPr>
              <w:spacing w:line="240" w:lineRule="exact"/>
              <w:jc w:val="center"/>
              <w:rPr>
                <w:rFonts w:asciiTheme="minorHAnsi" w:hAnsiTheme="minorHAnsi" w:cstheme="minorHAnsi"/>
                <w:sz w:val="22"/>
                <w:szCs w:val="22"/>
                <w:lang w:val="en-GB"/>
              </w:rPr>
            </w:pPr>
            <w:r>
              <w:rPr>
                <w:rFonts w:asciiTheme="minorHAnsi" w:hAnsiTheme="minorHAnsi" w:cstheme="minorHAnsi"/>
                <w:sz w:val="22"/>
                <w:szCs w:val="22"/>
                <w:lang w:val="en-GB"/>
              </w:rPr>
              <w:t>12</w:t>
            </w:r>
          </w:p>
        </w:tc>
        <w:tc>
          <w:tcPr>
            <w:tcW w:w="804" w:type="pct"/>
            <w:vMerge w:val="restart"/>
            <w:tcBorders>
              <w:left w:val="single" w:sz="4" w:space="0" w:color="000000"/>
              <w:right w:val="single" w:sz="4" w:space="0" w:color="000000"/>
            </w:tcBorders>
            <w:vAlign w:val="center"/>
          </w:tcPr>
          <w:p w14:paraId="1082F3F7" w14:textId="5EE25A22" w:rsidR="006C2116" w:rsidRPr="004C60AC" w:rsidRDefault="008E5AB2" w:rsidP="00EB2FFE">
            <w:pPr>
              <w:spacing w:line="240" w:lineRule="exact"/>
              <w:jc w:val="center"/>
              <w:rPr>
                <w:rFonts w:asciiTheme="minorHAnsi" w:hAnsiTheme="minorHAnsi" w:cstheme="minorHAnsi"/>
                <w:sz w:val="22"/>
                <w:szCs w:val="22"/>
                <w:lang w:val="en-GB"/>
              </w:rPr>
            </w:pPr>
            <w:r>
              <w:rPr>
                <w:rFonts w:asciiTheme="minorHAnsi" w:hAnsiTheme="minorHAnsi" w:cstheme="minorHAnsi"/>
                <w:sz w:val="22"/>
                <w:szCs w:val="22"/>
                <w:lang w:val="en-GB"/>
              </w:rPr>
              <w:t xml:space="preserve">November 30. 2020.  </w:t>
            </w:r>
          </w:p>
        </w:tc>
      </w:tr>
      <w:tr w:rsidR="006C2116" w:rsidRPr="004C60AC" w14:paraId="6826A738" w14:textId="4F6E1F36" w:rsidTr="0077427B">
        <w:trPr>
          <w:trHeight w:val="324"/>
          <w:jc w:val="center"/>
        </w:trPr>
        <w:tc>
          <w:tcPr>
            <w:tcW w:w="2056" w:type="pct"/>
            <w:tcBorders>
              <w:top w:val="nil"/>
              <w:left w:val="single" w:sz="4" w:space="0" w:color="000000"/>
              <w:bottom w:val="nil"/>
              <w:right w:val="single" w:sz="4" w:space="0" w:color="auto"/>
            </w:tcBorders>
            <w:vAlign w:val="center"/>
          </w:tcPr>
          <w:p w14:paraId="5002E649" w14:textId="417D0D21" w:rsidR="006C2116" w:rsidRPr="004C60AC" w:rsidRDefault="006C2116" w:rsidP="00135D7F">
            <w:pPr>
              <w:pStyle w:val="ListParagraph"/>
              <w:numPr>
                <w:ilvl w:val="0"/>
                <w:numId w:val="38"/>
              </w:numPr>
              <w:autoSpaceDE w:val="0"/>
              <w:autoSpaceDN w:val="0"/>
              <w:adjustRightInd w:val="0"/>
              <w:spacing w:line="276" w:lineRule="auto"/>
              <w:ind w:left="161" w:hanging="180"/>
              <w:rPr>
                <w:rFonts w:asciiTheme="minorHAnsi" w:hAnsiTheme="minorHAnsi" w:cstheme="minorHAnsi"/>
                <w:sz w:val="22"/>
                <w:szCs w:val="22"/>
                <w:lang w:val="en-GB"/>
              </w:rPr>
            </w:pPr>
            <w:r w:rsidRPr="004C60AC">
              <w:rPr>
                <w:rFonts w:asciiTheme="minorHAnsi" w:hAnsiTheme="minorHAnsi" w:cstheme="minorHAnsi"/>
                <w:sz w:val="22"/>
                <w:szCs w:val="22"/>
                <w:lang w:val="en-GB"/>
              </w:rPr>
              <w:t>Evaluation and data collection;</w:t>
            </w:r>
          </w:p>
        </w:tc>
        <w:tc>
          <w:tcPr>
            <w:tcW w:w="1339" w:type="pct"/>
            <w:tcBorders>
              <w:top w:val="nil"/>
              <w:left w:val="single" w:sz="4" w:space="0" w:color="auto"/>
              <w:bottom w:val="nil"/>
              <w:right w:val="single" w:sz="4" w:space="0" w:color="auto"/>
            </w:tcBorders>
            <w:vAlign w:val="center"/>
          </w:tcPr>
          <w:p w14:paraId="02E9900D" w14:textId="62C13A00" w:rsidR="006C2116" w:rsidRPr="004C60AC" w:rsidRDefault="006C2116" w:rsidP="004C60AC">
            <w:pPr>
              <w:spacing w:line="240" w:lineRule="exact"/>
              <w:rPr>
                <w:rFonts w:asciiTheme="minorHAnsi" w:hAnsiTheme="minorHAnsi" w:cstheme="minorHAnsi"/>
                <w:sz w:val="22"/>
                <w:szCs w:val="22"/>
                <w:lang w:val="en-GB"/>
              </w:rPr>
            </w:pPr>
            <w:r w:rsidRPr="004C60AC">
              <w:rPr>
                <w:rFonts w:asciiTheme="minorHAnsi" w:hAnsiTheme="minorHAnsi" w:cstheme="minorHAnsi"/>
                <w:sz w:val="22"/>
                <w:szCs w:val="22"/>
                <w:lang w:val="en-GB"/>
              </w:rPr>
              <w:t>Consultants</w:t>
            </w:r>
          </w:p>
        </w:tc>
        <w:tc>
          <w:tcPr>
            <w:tcW w:w="801" w:type="pct"/>
            <w:vMerge/>
            <w:tcBorders>
              <w:left w:val="single" w:sz="4" w:space="0" w:color="000000"/>
              <w:right w:val="single" w:sz="4" w:space="0" w:color="000000"/>
            </w:tcBorders>
            <w:shd w:val="clear" w:color="auto" w:fill="auto"/>
            <w:vAlign w:val="center"/>
          </w:tcPr>
          <w:p w14:paraId="1A495909" w14:textId="79BCAFE1" w:rsidR="006C2116" w:rsidRPr="004C60AC" w:rsidRDefault="006C2116" w:rsidP="0077427B">
            <w:pPr>
              <w:spacing w:line="240" w:lineRule="exact"/>
              <w:jc w:val="center"/>
              <w:rPr>
                <w:rFonts w:asciiTheme="minorHAnsi" w:hAnsiTheme="minorHAnsi" w:cstheme="minorHAnsi"/>
                <w:sz w:val="22"/>
                <w:szCs w:val="22"/>
                <w:lang w:val="en-GB"/>
              </w:rPr>
            </w:pPr>
          </w:p>
        </w:tc>
        <w:tc>
          <w:tcPr>
            <w:tcW w:w="804" w:type="pct"/>
            <w:vMerge/>
            <w:tcBorders>
              <w:left w:val="single" w:sz="4" w:space="0" w:color="000000"/>
              <w:right w:val="single" w:sz="4" w:space="0" w:color="000000"/>
            </w:tcBorders>
            <w:vAlign w:val="center"/>
          </w:tcPr>
          <w:p w14:paraId="0AE971EF" w14:textId="2B1D18A7" w:rsidR="006C2116" w:rsidRPr="004C60AC" w:rsidRDefault="006C2116" w:rsidP="00EB2FFE">
            <w:pPr>
              <w:spacing w:line="240" w:lineRule="exact"/>
              <w:jc w:val="center"/>
              <w:rPr>
                <w:rFonts w:asciiTheme="minorHAnsi" w:hAnsiTheme="minorHAnsi" w:cstheme="minorHAnsi"/>
                <w:sz w:val="22"/>
                <w:szCs w:val="22"/>
                <w:lang w:val="en-GB"/>
              </w:rPr>
            </w:pPr>
          </w:p>
        </w:tc>
      </w:tr>
      <w:tr w:rsidR="006C2116" w:rsidRPr="004C60AC" w14:paraId="5D205500" w14:textId="77777777" w:rsidTr="0077427B">
        <w:trPr>
          <w:trHeight w:val="360"/>
          <w:jc w:val="center"/>
        </w:trPr>
        <w:tc>
          <w:tcPr>
            <w:tcW w:w="2056" w:type="pct"/>
            <w:tcBorders>
              <w:top w:val="nil"/>
              <w:left w:val="single" w:sz="4" w:space="0" w:color="000000"/>
              <w:bottom w:val="nil"/>
              <w:right w:val="single" w:sz="4" w:space="0" w:color="auto"/>
            </w:tcBorders>
            <w:vAlign w:val="center"/>
          </w:tcPr>
          <w:p w14:paraId="2855EB26" w14:textId="1980F53F" w:rsidR="006C2116" w:rsidRPr="004C60AC" w:rsidRDefault="006C2116" w:rsidP="00135D7F">
            <w:pPr>
              <w:pStyle w:val="ListParagraph"/>
              <w:numPr>
                <w:ilvl w:val="0"/>
                <w:numId w:val="38"/>
              </w:numPr>
              <w:autoSpaceDE w:val="0"/>
              <w:autoSpaceDN w:val="0"/>
              <w:adjustRightInd w:val="0"/>
              <w:spacing w:line="276" w:lineRule="auto"/>
              <w:ind w:left="161" w:hanging="180"/>
              <w:rPr>
                <w:rFonts w:asciiTheme="minorHAnsi" w:hAnsiTheme="minorHAnsi" w:cstheme="minorHAnsi"/>
                <w:sz w:val="22"/>
                <w:szCs w:val="22"/>
                <w:lang w:val="en-GB"/>
              </w:rPr>
            </w:pPr>
            <w:r w:rsidRPr="004C60AC">
              <w:rPr>
                <w:rFonts w:asciiTheme="minorHAnsi" w:hAnsiTheme="minorHAnsi" w:cstheme="minorHAnsi"/>
                <w:sz w:val="22"/>
                <w:szCs w:val="22"/>
                <w:lang w:val="en-GB"/>
              </w:rPr>
              <w:t>Debriefing session held;</w:t>
            </w:r>
          </w:p>
        </w:tc>
        <w:tc>
          <w:tcPr>
            <w:tcW w:w="1339" w:type="pct"/>
            <w:tcBorders>
              <w:top w:val="nil"/>
              <w:left w:val="single" w:sz="4" w:space="0" w:color="auto"/>
              <w:bottom w:val="nil"/>
              <w:right w:val="single" w:sz="4" w:space="0" w:color="auto"/>
            </w:tcBorders>
            <w:vAlign w:val="center"/>
          </w:tcPr>
          <w:p w14:paraId="7E854C96" w14:textId="77777777" w:rsidR="006C2116" w:rsidRDefault="006C2116" w:rsidP="004C60AC">
            <w:pPr>
              <w:spacing w:line="240" w:lineRule="exact"/>
              <w:rPr>
                <w:rFonts w:asciiTheme="minorHAnsi" w:hAnsiTheme="minorHAnsi" w:cstheme="minorHAnsi"/>
                <w:sz w:val="22"/>
                <w:szCs w:val="22"/>
                <w:lang w:val="en-GB"/>
              </w:rPr>
            </w:pPr>
          </w:p>
          <w:p w14:paraId="45D0C7C9" w14:textId="0448F901" w:rsidR="006C2116" w:rsidRPr="004C60AC" w:rsidRDefault="006C2116" w:rsidP="004C60AC">
            <w:pPr>
              <w:spacing w:line="240" w:lineRule="exact"/>
              <w:rPr>
                <w:rFonts w:asciiTheme="minorHAnsi" w:hAnsiTheme="minorHAnsi" w:cstheme="minorHAnsi"/>
                <w:sz w:val="22"/>
                <w:szCs w:val="22"/>
                <w:lang w:val="en-GB"/>
              </w:rPr>
            </w:pPr>
            <w:r w:rsidRPr="004C60AC">
              <w:rPr>
                <w:rFonts w:asciiTheme="minorHAnsi" w:hAnsiTheme="minorHAnsi" w:cstheme="minorHAnsi"/>
                <w:sz w:val="22"/>
                <w:szCs w:val="22"/>
                <w:lang w:val="en-GB"/>
              </w:rPr>
              <w:t>Consultants/Evaluation Reference Group</w:t>
            </w:r>
          </w:p>
        </w:tc>
        <w:tc>
          <w:tcPr>
            <w:tcW w:w="801" w:type="pct"/>
            <w:vMerge/>
            <w:tcBorders>
              <w:left w:val="single" w:sz="4" w:space="0" w:color="000000"/>
              <w:right w:val="single" w:sz="4" w:space="0" w:color="000000"/>
            </w:tcBorders>
            <w:shd w:val="clear" w:color="auto" w:fill="auto"/>
            <w:vAlign w:val="center"/>
          </w:tcPr>
          <w:p w14:paraId="032AE87A" w14:textId="5C05443B" w:rsidR="006C2116" w:rsidRPr="004C60AC" w:rsidRDefault="006C2116" w:rsidP="0077427B">
            <w:pPr>
              <w:spacing w:line="240" w:lineRule="exact"/>
              <w:jc w:val="center"/>
              <w:rPr>
                <w:rFonts w:asciiTheme="minorHAnsi" w:hAnsiTheme="minorHAnsi" w:cstheme="minorHAnsi"/>
                <w:sz w:val="22"/>
                <w:szCs w:val="22"/>
                <w:lang w:val="en-GB"/>
              </w:rPr>
            </w:pPr>
          </w:p>
        </w:tc>
        <w:tc>
          <w:tcPr>
            <w:tcW w:w="804" w:type="pct"/>
            <w:vMerge/>
            <w:tcBorders>
              <w:left w:val="single" w:sz="4" w:space="0" w:color="000000"/>
              <w:right w:val="single" w:sz="4" w:space="0" w:color="000000"/>
            </w:tcBorders>
            <w:vAlign w:val="center"/>
          </w:tcPr>
          <w:p w14:paraId="2025315E" w14:textId="4F45F7DA" w:rsidR="006C2116" w:rsidRPr="004C60AC" w:rsidRDefault="006C2116" w:rsidP="00EB2FFE">
            <w:pPr>
              <w:spacing w:line="240" w:lineRule="exact"/>
              <w:jc w:val="center"/>
              <w:rPr>
                <w:rFonts w:asciiTheme="minorHAnsi" w:hAnsiTheme="minorHAnsi" w:cstheme="minorHAnsi"/>
                <w:sz w:val="22"/>
                <w:szCs w:val="22"/>
                <w:lang w:val="en-GB"/>
              </w:rPr>
            </w:pPr>
          </w:p>
        </w:tc>
      </w:tr>
      <w:tr w:rsidR="006C2116" w:rsidRPr="004C60AC" w14:paraId="3493EFF0" w14:textId="5A9F69BE" w:rsidTr="0077427B">
        <w:trPr>
          <w:trHeight w:val="359"/>
          <w:jc w:val="center"/>
        </w:trPr>
        <w:tc>
          <w:tcPr>
            <w:tcW w:w="2056" w:type="pct"/>
            <w:tcBorders>
              <w:top w:val="nil"/>
              <w:left w:val="single" w:sz="4" w:space="0" w:color="000000"/>
              <w:bottom w:val="nil"/>
              <w:right w:val="single" w:sz="4" w:space="0" w:color="auto"/>
            </w:tcBorders>
            <w:vAlign w:val="center"/>
          </w:tcPr>
          <w:p w14:paraId="33CD27B5" w14:textId="77777777" w:rsidR="006C2116" w:rsidRDefault="006C2116" w:rsidP="006C2116">
            <w:pPr>
              <w:pStyle w:val="ListParagraph"/>
              <w:autoSpaceDE w:val="0"/>
              <w:autoSpaceDN w:val="0"/>
              <w:adjustRightInd w:val="0"/>
              <w:spacing w:line="276" w:lineRule="auto"/>
              <w:ind w:left="161"/>
              <w:rPr>
                <w:rFonts w:asciiTheme="minorHAnsi" w:hAnsiTheme="minorHAnsi" w:cstheme="minorHAnsi"/>
                <w:sz w:val="22"/>
                <w:szCs w:val="22"/>
                <w:lang w:val="en-GB"/>
              </w:rPr>
            </w:pPr>
          </w:p>
          <w:p w14:paraId="02090D2E" w14:textId="4BC08578" w:rsidR="006C2116" w:rsidRPr="004C60AC" w:rsidRDefault="006C2116" w:rsidP="00135D7F">
            <w:pPr>
              <w:pStyle w:val="ListParagraph"/>
              <w:numPr>
                <w:ilvl w:val="0"/>
                <w:numId w:val="38"/>
              </w:numPr>
              <w:autoSpaceDE w:val="0"/>
              <w:autoSpaceDN w:val="0"/>
              <w:adjustRightInd w:val="0"/>
              <w:spacing w:line="276" w:lineRule="auto"/>
              <w:ind w:left="161" w:hanging="180"/>
              <w:rPr>
                <w:rFonts w:asciiTheme="minorHAnsi" w:hAnsiTheme="minorHAnsi" w:cstheme="minorHAnsi"/>
                <w:sz w:val="22"/>
                <w:szCs w:val="22"/>
                <w:lang w:val="en-GB"/>
              </w:rPr>
            </w:pPr>
            <w:r w:rsidRPr="004C60AC">
              <w:rPr>
                <w:rFonts w:asciiTheme="minorHAnsi" w:hAnsiTheme="minorHAnsi" w:cstheme="minorHAnsi"/>
                <w:sz w:val="22"/>
                <w:szCs w:val="22"/>
                <w:lang w:val="en-GB"/>
              </w:rPr>
              <w:t>Development of the 1</w:t>
            </w:r>
            <w:r w:rsidRPr="006813BB">
              <w:rPr>
                <w:rFonts w:asciiTheme="minorHAnsi" w:hAnsiTheme="minorHAnsi" w:cstheme="minorHAnsi"/>
                <w:sz w:val="22"/>
                <w:szCs w:val="22"/>
                <w:lang w:val="en-GB"/>
              </w:rPr>
              <w:t>st</w:t>
            </w:r>
            <w:r w:rsidRPr="004C60AC">
              <w:rPr>
                <w:rFonts w:asciiTheme="minorHAnsi" w:hAnsiTheme="minorHAnsi" w:cstheme="minorHAnsi"/>
                <w:sz w:val="22"/>
                <w:szCs w:val="22"/>
                <w:lang w:val="en-GB"/>
              </w:rPr>
              <w:t xml:space="preserve"> evaluation draft report;</w:t>
            </w:r>
          </w:p>
        </w:tc>
        <w:tc>
          <w:tcPr>
            <w:tcW w:w="1339" w:type="pct"/>
            <w:tcBorders>
              <w:top w:val="nil"/>
              <w:left w:val="single" w:sz="4" w:space="0" w:color="auto"/>
              <w:bottom w:val="nil"/>
              <w:right w:val="single" w:sz="4" w:space="0" w:color="auto"/>
            </w:tcBorders>
            <w:vAlign w:val="center"/>
          </w:tcPr>
          <w:p w14:paraId="49066E5C" w14:textId="52875B62" w:rsidR="006C2116" w:rsidRPr="004C60AC" w:rsidRDefault="006C2116" w:rsidP="004C60AC">
            <w:pPr>
              <w:spacing w:line="240" w:lineRule="exact"/>
              <w:rPr>
                <w:rFonts w:asciiTheme="minorHAnsi" w:hAnsiTheme="minorHAnsi" w:cstheme="minorHAnsi"/>
                <w:sz w:val="22"/>
                <w:szCs w:val="22"/>
                <w:lang w:val="en-GB"/>
              </w:rPr>
            </w:pPr>
            <w:r w:rsidRPr="004C60AC">
              <w:rPr>
                <w:rFonts w:asciiTheme="minorHAnsi" w:hAnsiTheme="minorHAnsi" w:cstheme="minorHAnsi"/>
                <w:sz w:val="22"/>
                <w:szCs w:val="22"/>
                <w:lang w:val="en-GB"/>
              </w:rPr>
              <w:t>Consultants</w:t>
            </w:r>
          </w:p>
        </w:tc>
        <w:tc>
          <w:tcPr>
            <w:tcW w:w="801" w:type="pct"/>
            <w:vMerge/>
            <w:tcBorders>
              <w:left w:val="single" w:sz="4" w:space="0" w:color="000000"/>
              <w:right w:val="single" w:sz="4" w:space="0" w:color="000000"/>
            </w:tcBorders>
            <w:shd w:val="clear" w:color="auto" w:fill="auto"/>
            <w:vAlign w:val="center"/>
          </w:tcPr>
          <w:p w14:paraId="304B595B" w14:textId="0E0FEC81" w:rsidR="006C2116" w:rsidRPr="004C60AC" w:rsidRDefault="006C2116" w:rsidP="0077427B">
            <w:pPr>
              <w:spacing w:line="240" w:lineRule="exact"/>
              <w:jc w:val="center"/>
              <w:rPr>
                <w:rFonts w:asciiTheme="minorHAnsi" w:hAnsiTheme="minorHAnsi" w:cstheme="minorHAnsi"/>
                <w:sz w:val="22"/>
                <w:szCs w:val="22"/>
                <w:lang w:val="en-GB"/>
              </w:rPr>
            </w:pPr>
          </w:p>
        </w:tc>
        <w:tc>
          <w:tcPr>
            <w:tcW w:w="804" w:type="pct"/>
            <w:vMerge/>
            <w:tcBorders>
              <w:left w:val="single" w:sz="4" w:space="0" w:color="000000"/>
              <w:right w:val="single" w:sz="4" w:space="0" w:color="000000"/>
            </w:tcBorders>
            <w:vAlign w:val="center"/>
          </w:tcPr>
          <w:p w14:paraId="55AFC204" w14:textId="6C6B563F" w:rsidR="006C2116" w:rsidRPr="004C60AC" w:rsidRDefault="006C2116" w:rsidP="00EB2FFE">
            <w:pPr>
              <w:spacing w:line="240" w:lineRule="exact"/>
              <w:jc w:val="center"/>
              <w:rPr>
                <w:rFonts w:asciiTheme="minorHAnsi" w:hAnsiTheme="minorHAnsi" w:cstheme="minorHAnsi"/>
                <w:sz w:val="22"/>
                <w:szCs w:val="22"/>
                <w:lang w:val="en-GB"/>
              </w:rPr>
            </w:pPr>
          </w:p>
        </w:tc>
      </w:tr>
      <w:tr w:rsidR="006C2116" w:rsidRPr="004C60AC" w14:paraId="4743AFB5" w14:textId="77777777" w:rsidTr="0077427B">
        <w:trPr>
          <w:trHeight w:val="260"/>
          <w:jc w:val="center"/>
        </w:trPr>
        <w:tc>
          <w:tcPr>
            <w:tcW w:w="2056" w:type="pct"/>
            <w:tcBorders>
              <w:top w:val="nil"/>
              <w:left w:val="single" w:sz="4" w:space="0" w:color="000000"/>
              <w:bottom w:val="nil"/>
              <w:right w:val="single" w:sz="4" w:space="0" w:color="auto"/>
            </w:tcBorders>
            <w:vAlign w:val="center"/>
          </w:tcPr>
          <w:p w14:paraId="3A26808B" w14:textId="07C0F199" w:rsidR="006C2116" w:rsidRPr="004C60AC" w:rsidRDefault="006C2116" w:rsidP="00135D7F">
            <w:pPr>
              <w:pStyle w:val="ListParagraph"/>
              <w:numPr>
                <w:ilvl w:val="0"/>
                <w:numId w:val="38"/>
              </w:numPr>
              <w:autoSpaceDE w:val="0"/>
              <w:autoSpaceDN w:val="0"/>
              <w:adjustRightInd w:val="0"/>
              <w:spacing w:line="276" w:lineRule="auto"/>
              <w:ind w:left="161" w:hanging="180"/>
              <w:rPr>
                <w:rFonts w:asciiTheme="minorHAnsi" w:hAnsiTheme="minorHAnsi" w:cstheme="minorHAnsi"/>
                <w:sz w:val="22"/>
                <w:szCs w:val="22"/>
                <w:lang w:val="en-GB"/>
              </w:rPr>
            </w:pPr>
            <w:r w:rsidRPr="004C60AC">
              <w:rPr>
                <w:rFonts w:asciiTheme="minorHAnsi" w:hAnsiTheme="minorHAnsi" w:cstheme="minorHAnsi"/>
                <w:sz w:val="22"/>
                <w:szCs w:val="22"/>
                <w:lang w:val="en-GB"/>
              </w:rPr>
              <w:t>Evaluation review process;</w:t>
            </w:r>
          </w:p>
        </w:tc>
        <w:tc>
          <w:tcPr>
            <w:tcW w:w="1339" w:type="pct"/>
            <w:tcBorders>
              <w:top w:val="nil"/>
              <w:left w:val="single" w:sz="4" w:space="0" w:color="auto"/>
              <w:bottom w:val="nil"/>
              <w:right w:val="single" w:sz="4" w:space="0" w:color="auto"/>
            </w:tcBorders>
            <w:vAlign w:val="center"/>
          </w:tcPr>
          <w:p w14:paraId="0E527B5C" w14:textId="2DC9A34E" w:rsidR="006C2116" w:rsidRPr="004C60AC" w:rsidRDefault="006C2116" w:rsidP="004C60AC">
            <w:pPr>
              <w:spacing w:line="240" w:lineRule="exact"/>
              <w:rPr>
                <w:rFonts w:asciiTheme="minorHAnsi" w:hAnsiTheme="minorHAnsi" w:cstheme="minorHAnsi"/>
                <w:sz w:val="22"/>
                <w:szCs w:val="22"/>
                <w:lang w:val="en-GB"/>
              </w:rPr>
            </w:pPr>
            <w:r w:rsidRPr="004C60AC">
              <w:rPr>
                <w:rFonts w:asciiTheme="minorHAnsi" w:hAnsiTheme="minorHAnsi" w:cstheme="minorHAnsi"/>
                <w:sz w:val="22"/>
                <w:szCs w:val="22"/>
                <w:lang w:val="en-GB"/>
              </w:rPr>
              <w:t>Evaluation Reference Group</w:t>
            </w:r>
          </w:p>
        </w:tc>
        <w:tc>
          <w:tcPr>
            <w:tcW w:w="801" w:type="pct"/>
            <w:vMerge/>
            <w:tcBorders>
              <w:left w:val="single" w:sz="4" w:space="0" w:color="000000"/>
              <w:right w:val="single" w:sz="4" w:space="0" w:color="000000"/>
            </w:tcBorders>
            <w:vAlign w:val="center"/>
          </w:tcPr>
          <w:p w14:paraId="721E1B00" w14:textId="1763E6E0" w:rsidR="006C2116" w:rsidRPr="004C60AC" w:rsidRDefault="006C2116" w:rsidP="0077427B">
            <w:pPr>
              <w:spacing w:line="240" w:lineRule="exact"/>
              <w:jc w:val="center"/>
              <w:rPr>
                <w:rFonts w:asciiTheme="minorHAnsi" w:hAnsiTheme="minorHAnsi" w:cstheme="minorHAnsi"/>
                <w:sz w:val="22"/>
                <w:szCs w:val="22"/>
                <w:lang w:val="en-GB"/>
              </w:rPr>
            </w:pPr>
          </w:p>
        </w:tc>
        <w:tc>
          <w:tcPr>
            <w:tcW w:w="804" w:type="pct"/>
            <w:vMerge/>
            <w:tcBorders>
              <w:left w:val="single" w:sz="4" w:space="0" w:color="000000"/>
              <w:right w:val="single" w:sz="4" w:space="0" w:color="000000"/>
            </w:tcBorders>
            <w:vAlign w:val="center"/>
          </w:tcPr>
          <w:p w14:paraId="07FECC49" w14:textId="4E9CA44B" w:rsidR="006C2116" w:rsidRPr="004C60AC" w:rsidRDefault="006C2116" w:rsidP="00EB2FFE">
            <w:pPr>
              <w:spacing w:line="240" w:lineRule="exact"/>
              <w:jc w:val="center"/>
              <w:rPr>
                <w:rFonts w:asciiTheme="minorHAnsi" w:hAnsiTheme="minorHAnsi" w:cstheme="minorHAnsi"/>
                <w:sz w:val="22"/>
                <w:szCs w:val="22"/>
                <w:lang w:val="en-GB"/>
              </w:rPr>
            </w:pPr>
          </w:p>
        </w:tc>
      </w:tr>
      <w:tr w:rsidR="006C2116" w:rsidRPr="004C60AC" w14:paraId="7E5807D5" w14:textId="77777777" w:rsidTr="0077427B">
        <w:trPr>
          <w:trHeight w:val="260"/>
          <w:jc w:val="center"/>
        </w:trPr>
        <w:tc>
          <w:tcPr>
            <w:tcW w:w="2056" w:type="pct"/>
            <w:tcBorders>
              <w:top w:val="nil"/>
              <w:left w:val="single" w:sz="4" w:space="0" w:color="000000"/>
              <w:bottom w:val="single" w:sz="4" w:space="0" w:color="000000"/>
              <w:right w:val="single" w:sz="4" w:space="0" w:color="auto"/>
            </w:tcBorders>
            <w:vAlign w:val="center"/>
          </w:tcPr>
          <w:p w14:paraId="3568F028" w14:textId="77777777" w:rsidR="006C2116" w:rsidRDefault="006C2116" w:rsidP="006C2116">
            <w:pPr>
              <w:pStyle w:val="ListParagraph"/>
              <w:autoSpaceDE w:val="0"/>
              <w:autoSpaceDN w:val="0"/>
              <w:adjustRightInd w:val="0"/>
              <w:spacing w:line="276" w:lineRule="auto"/>
              <w:ind w:left="161"/>
              <w:rPr>
                <w:rFonts w:asciiTheme="minorHAnsi" w:hAnsiTheme="minorHAnsi" w:cstheme="minorHAnsi"/>
                <w:sz w:val="22"/>
                <w:szCs w:val="22"/>
                <w:lang w:val="en-GB"/>
              </w:rPr>
            </w:pPr>
          </w:p>
          <w:p w14:paraId="2643B8F7" w14:textId="20A357B8" w:rsidR="006C2116" w:rsidRPr="004C60AC" w:rsidRDefault="006C2116" w:rsidP="00135D7F">
            <w:pPr>
              <w:pStyle w:val="ListParagraph"/>
              <w:numPr>
                <w:ilvl w:val="0"/>
                <w:numId w:val="38"/>
              </w:numPr>
              <w:autoSpaceDE w:val="0"/>
              <w:autoSpaceDN w:val="0"/>
              <w:adjustRightInd w:val="0"/>
              <w:spacing w:line="276" w:lineRule="auto"/>
              <w:ind w:left="161" w:hanging="180"/>
              <w:rPr>
                <w:rFonts w:asciiTheme="minorHAnsi" w:hAnsiTheme="minorHAnsi" w:cstheme="minorHAnsi"/>
                <w:sz w:val="22"/>
                <w:szCs w:val="22"/>
                <w:lang w:val="en-GB"/>
              </w:rPr>
            </w:pPr>
            <w:r w:rsidRPr="004C60AC">
              <w:rPr>
                <w:rFonts w:asciiTheme="minorHAnsi" w:hAnsiTheme="minorHAnsi" w:cstheme="minorHAnsi"/>
                <w:sz w:val="22"/>
                <w:szCs w:val="22"/>
                <w:lang w:val="en-GB"/>
              </w:rPr>
              <w:t>Development of the 2</w:t>
            </w:r>
            <w:r w:rsidRPr="006813BB">
              <w:rPr>
                <w:rFonts w:asciiTheme="minorHAnsi" w:hAnsiTheme="minorHAnsi" w:cstheme="minorHAnsi"/>
                <w:sz w:val="22"/>
                <w:szCs w:val="22"/>
                <w:lang w:val="en-GB"/>
              </w:rPr>
              <w:t>nd</w:t>
            </w:r>
            <w:r w:rsidRPr="004C60AC">
              <w:rPr>
                <w:rFonts w:asciiTheme="minorHAnsi" w:hAnsiTheme="minorHAnsi" w:cstheme="minorHAnsi"/>
                <w:sz w:val="22"/>
                <w:szCs w:val="22"/>
                <w:lang w:val="en-GB"/>
              </w:rPr>
              <w:t xml:space="preserve"> evaluation draft report</w:t>
            </w:r>
          </w:p>
        </w:tc>
        <w:tc>
          <w:tcPr>
            <w:tcW w:w="1339" w:type="pct"/>
            <w:tcBorders>
              <w:top w:val="nil"/>
              <w:left w:val="single" w:sz="4" w:space="0" w:color="auto"/>
              <w:bottom w:val="single" w:sz="4" w:space="0" w:color="000000"/>
              <w:right w:val="single" w:sz="4" w:space="0" w:color="auto"/>
            </w:tcBorders>
            <w:vAlign w:val="center"/>
          </w:tcPr>
          <w:p w14:paraId="0F1BB4C0" w14:textId="6246E51A" w:rsidR="006C2116" w:rsidRPr="004C60AC" w:rsidRDefault="006C2116" w:rsidP="004C60AC">
            <w:pPr>
              <w:spacing w:line="240" w:lineRule="exact"/>
              <w:rPr>
                <w:rFonts w:asciiTheme="minorHAnsi" w:hAnsiTheme="minorHAnsi" w:cstheme="minorHAnsi"/>
                <w:sz w:val="22"/>
                <w:szCs w:val="22"/>
                <w:lang w:val="en-GB"/>
              </w:rPr>
            </w:pPr>
            <w:r w:rsidRPr="004C60AC">
              <w:rPr>
                <w:rFonts w:asciiTheme="minorHAnsi" w:hAnsiTheme="minorHAnsi" w:cstheme="minorHAnsi"/>
                <w:sz w:val="22"/>
                <w:szCs w:val="22"/>
                <w:lang w:val="en-GB"/>
              </w:rPr>
              <w:t>Consultants</w:t>
            </w:r>
          </w:p>
        </w:tc>
        <w:tc>
          <w:tcPr>
            <w:tcW w:w="801" w:type="pct"/>
            <w:vMerge/>
            <w:tcBorders>
              <w:left w:val="single" w:sz="4" w:space="0" w:color="000000"/>
              <w:right w:val="single" w:sz="4" w:space="0" w:color="000000"/>
            </w:tcBorders>
            <w:vAlign w:val="center"/>
          </w:tcPr>
          <w:p w14:paraId="3C8A59B6" w14:textId="77777777" w:rsidR="006C2116" w:rsidRPr="004C60AC" w:rsidRDefault="006C2116" w:rsidP="0077427B">
            <w:pPr>
              <w:spacing w:line="240" w:lineRule="exact"/>
              <w:jc w:val="center"/>
              <w:rPr>
                <w:rFonts w:asciiTheme="minorHAnsi" w:hAnsiTheme="minorHAnsi" w:cstheme="minorHAnsi"/>
                <w:sz w:val="22"/>
                <w:szCs w:val="22"/>
                <w:lang w:val="en-GB"/>
              </w:rPr>
            </w:pPr>
          </w:p>
        </w:tc>
        <w:tc>
          <w:tcPr>
            <w:tcW w:w="804" w:type="pct"/>
            <w:vMerge/>
            <w:tcBorders>
              <w:left w:val="single" w:sz="4" w:space="0" w:color="000000"/>
              <w:right w:val="single" w:sz="4" w:space="0" w:color="000000"/>
            </w:tcBorders>
            <w:vAlign w:val="center"/>
          </w:tcPr>
          <w:p w14:paraId="22A06539" w14:textId="77777777" w:rsidR="006C2116" w:rsidRPr="004C60AC" w:rsidRDefault="006C2116" w:rsidP="00EB2FFE">
            <w:pPr>
              <w:spacing w:line="240" w:lineRule="exact"/>
              <w:jc w:val="center"/>
              <w:rPr>
                <w:rFonts w:asciiTheme="minorHAnsi" w:hAnsiTheme="minorHAnsi" w:cstheme="minorHAnsi"/>
                <w:sz w:val="22"/>
                <w:szCs w:val="22"/>
                <w:lang w:val="en-GB"/>
              </w:rPr>
            </w:pPr>
          </w:p>
        </w:tc>
      </w:tr>
      <w:tr w:rsidR="006C2116" w:rsidRPr="004C60AC" w14:paraId="76341C46" w14:textId="77777777" w:rsidTr="0077427B">
        <w:trPr>
          <w:trHeight w:val="260"/>
          <w:jc w:val="center"/>
        </w:trPr>
        <w:tc>
          <w:tcPr>
            <w:tcW w:w="2056" w:type="pct"/>
            <w:tcBorders>
              <w:top w:val="single" w:sz="4" w:space="0" w:color="000000"/>
              <w:left w:val="single" w:sz="4" w:space="0" w:color="000000"/>
              <w:bottom w:val="nil"/>
              <w:right w:val="single" w:sz="4" w:space="0" w:color="auto"/>
            </w:tcBorders>
            <w:vAlign w:val="center"/>
          </w:tcPr>
          <w:p w14:paraId="20C3327D" w14:textId="1D4B7BF0" w:rsidR="006C2116" w:rsidRPr="004C60AC" w:rsidRDefault="006C2116" w:rsidP="004C60AC">
            <w:pPr>
              <w:autoSpaceDE w:val="0"/>
              <w:autoSpaceDN w:val="0"/>
              <w:adjustRightInd w:val="0"/>
              <w:spacing w:line="240" w:lineRule="exact"/>
              <w:rPr>
                <w:rFonts w:asciiTheme="minorHAnsi" w:hAnsiTheme="minorHAnsi" w:cstheme="minorHAnsi"/>
                <w:sz w:val="22"/>
                <w:szCs w:val="22"/>
                <w:lang w:val="en-GB"/>
              </w:rPr>
            </w:pPr>
            <w:r w:rsidRPr="006813BB">
              <w:rPr>
                <w:rFonts w:asciiTheme="minorHAnsi" w:hAnsiTheme="minorHAnsi" w:cstheme="minorHAnsi"/>
                <w:sz w:val="22"/>
                <w:szCs w:val="22"/>
                <w:lang w:val="en-GB"/>
              </w:rPr>
              <w:t>Deliverable 3:</w:t>
            </w:r>
          </w:p>
        </w:tc>
        <w:tc>
          <w:tcPr>
            <w:tcW w:w="1339" w:type="pct"/>
            <w:tcBorders>
              <w:left w:val="single" w:sz="4" w:space="0" w:color="auto"/>
              <w:bottom w:val="nil"/>
              <w:right w:val="single" w:sz="4" w:space="0" w:color="auto"/>
            </w:tcBorders>
            <w:vAlign w:val="center"/>
          </w:tcPr>
          <w:p w14:paraId="7B74A552" w14:textId="77777777" w:rsidR="006C2116" w:rsidRPr="004C60AC" w:rsidRDefault="006C2116" w:rsidP="004C60AC">
            <w:pPr>
              <w:spacing w:line="240" w:lineRule="exact"/>
              <w:rPr>
                <w:rFonts w:asciiTheme="minorHAnsi" w:hAnsiTheme="minorHAnsi" w:cstheme="minorHAnsi"/>
                <w:sz w:val="22"/>
                <w:szCs w:val="22"/>
                <w:lang w:val="en-GB"/>
              </w:rPr>
            </w:pPr>
          </w:p>
        </w:tc>
        <w:tc>
          <w:tcPr>
            <w:tcW w:w="801" w:type="pct"/>
            <w:vMerge w:val="restart"/>
            <w:tcBorders>
              <w:left w:val="single" w:sz="4" w:space="0" w:color="000000"/>
              <w:right w:val="single" w:sz="4" w:space="0" w:color="000000"/>
            </w:tcBorders>
            <w:vAlign w:val="center"/>
          </w:tcPr>
          <w:p w14:paraId="5B45D7F4" w14:textId="3D22CE92" w:rsidR="006C2116" w:rsidRPr="004C60AC" w:rsidRDefault="002D0D12" w:rsidP="0077427B">
            <w:pPr>
              <w:spacing w:line="240" w:lineRule="exact"/>
              <w:jc w:val="center"/>
              <w:rPr>
                <w:rFonts w:asciiTheme="minorHAnsi" w:hAnsiTheme="minorHAnsi" w:cstheme="minorHAnsi"/>
                <w:sz w:val="22"/>
                <w:szCs w:val="22"/>
                <w:lang w:val="en-GB"/>
              </w:rPr>
            </w:pPr>
            <w:r>
              <w:rPr>
                <w:rFonts w:asciiTheme="minorHAnsi" w:hAnsiTheme="minorHAnsi" w:cstheme="minorHAnsi"/>
                <w:sz w:val="22"/>
                <w:szCs w:val="22"/>
                <w:lang w:val="en-GB"/>
              </w:rPr>
              <w:t>5</w:t>
            </w:r>
          </w:p>
        </w:tc>
        <w:tc>
          <w:tcPr>
            <w:tcW w:w="804" w:type="pct"/>
            <w:vMerge w:val="restart"/>
            <w:tcBorders>
              <w:left w:val="single" w:sz="4" w:space="0" w:color="000000"/>
              <w:right w:val="single" w:sz="4" w:space="0" w:color="000000"/>
            </w:tcBorders>
            <w:vAlign w:val="center"/>
          </w:tcPr>
          <w:p w14:paraId="217A91B2" w14:textId="6A0D1C65" w:rsidR="006C2116" w:rsidRPr="004C60AC" w:rsidRDefault="002D0D12" w:rsidP="00EB2FFE">
            <w:pPr>
              <w:spacing w:line="240" w:lineRule="exact"/>
              <w:jc w:val="center"/>
              <w:rPr>
                <w:rFonts w:asciiTheme="minorHAnsi" w:hAnsiTheme="minorHAnsi" w:cstheme="minorHAnsi"/>
                <w:sz w:val="22"/>
                <w:szCs w:val="22"/>
                <w:lang w:val="en-GB"/>
              </w:rPr>
            </w:pPr>
            <w:r>
              <w:rPr>
                <w:rFonts w:asciiTheme="minorHAnsi" w:hAnsiTheme="minorHAnsi" w:cstheme="minorHAnsi"/>
                <w:sz w:val="22"/>
                <w:szCs w:val="22"/>
                <w:lang w:val="en-GB"/>
              </w:rPr>
              <w:t xml:space="preserve">December </w:t>
            </w:r>
            <w:r w:rsidR="00D053B2">
              <w:rPr>
                <w:rFonts w:asciiTheme="minorHAnsi" w:hAnsiTheme="minorHAnsi" w:cstheme="minorHAnsi"/>
                <w:sz w:val="22"/>
                <w:szCs w:val="22"/>
                <w:lang w:val="en-GB"/>
              </w:rPr>
              <w:t>20</w:t>
            </w:r>
            <w:r>
              <w:rPr>
                <w:rFonts w:asciiTheme="minorHAnsi" w:hAnsiTheme="minorHAnsi" w:cstheme="minorHAnsi"/>
                <w:sz w:val="22"/>
                <w:szCs w:val="22"/>
                <w:lang w:val="en-GB"/>
              </w:rPr>
              <w:t>. 2020.</w:t>
            </w:r>
          </w:p>
        </w:tc>
      </w:tr>
      <w:tr w:rsidR="006C2116" w:rsidRPr="004C60AC" w14:paraId="1BB7561D" w14:textId="77777777" w:rsidTr="006C2116">
        <w:trPr>
          <w:trHeight w:val="260"/>
          <w:jc w:val="center"/>
        </w:trPr>
        <w:tc>
          <w:tcPr>
            <w:tcW w:w="2056" w:type="pct"/>
            <w:tcBorders>
              <w:top w:val="nil"/>
              <w:left w:val="single" w:sz="4" w:space="0" w:color="000000"/>
              <w:bottom w:val="nil"/>
              <w:right w:val="single" w:sz="4" w:space="0" w:color="auto"/>
            </w:tcBorders>
            <w:vAlign w:val="center"/>
          </w:tcPr>
          <w:p w14:paraId="7240D50F" w14:textId="33D955D3" w:rsidR="006C2116" w:rsidRPr="004C60AC" w:rsidRDefault="006C2116" w:rsidP="004C60AC">
            <w:pPr>
              <w:pStyle w:val="ListParagraph"/>
              <w:numPr>
                <w:ilvl w:val="0"/>
                <w:numId w:val="40"/>
              </w:numPr>
              <w:spacing w:line="240" w:lineRule="exact"/>
              <w:ind w:left="161" w:hanging="180"/>
              <w:rPr>
                <w:rFonts w:asciiTheme="minorHAnsi" w:hAnsiTheme="minorHAnsi" w:cstheme="minorHAnsi"/>
                <w:sz w:val="22"/>
                <w:szCs w:val="22"/>
                <w:lang w:val="en-GB"/>
              </w:rPr>
            </w:pPr>
            <w:r w:rsidRPr="004C60AC">
              <w:rPr>
                <w:rFonts w:asciiTheme="minorHAnsi" w:hAnsiTheme="minorHAnsi" w:cstheme="minorHAnsi"/>
                <w:sz w:val="22"/>
                <w:szCs w:val="22"/>
                <w:lang w:val="en-GB"/>
              </w:rPr>
              <w:t xml:space="preserve">Evaluation </w:t>
            </w:r>
            <w:r>
              <w:rPr>
                <w:rFonts w:asciiTheme="minorHAnsi" w:hAnsiTheme="minorHAnsi" w:cstheme="minorHAnsi"/>
                <w:sz w:val="22"/>
                <w:szCs w:val="22"/>
                <w:lang w:val="en-GB"/>
              </w:rPr>
              <w:t xml:space="preserve">Report </w:t>
            </w:r>
            <w:r w:rsidRPr="004C60AC">
              <w:rPr>
                <w:rFonts w:asciiTheme="minorHAnsi" w:hAnsiTheme="minorHAnsi" w:cstheme="minorHAnsi"/>
                <w:sz w:val="22"/>
                <w:szCs w:val="22"/>
                <w:lang w:val="en-GB"/>
              </w:rPr>
              <w:t>review process;</w:t>
            </w:r>
            <w:r w:rsidRPr="004C60AC">
              <w:rPr>
                <w:rFonts w:asciiTheme="minorHAnsi" w:hAnsiTheme="minorHAnsi" w:cstheme="minorHAnsi"/>
                <w:sz w:val="22"/>
                <w:szCs w:val="22"/>
                <w:lang w:val="en-GB"/>
              </w:rPr>
              <w:tab/>
            </w:r>
          </w:p>
        </w:tc>
        <w:tc>
          <w:tcPr>
            <w:tcW w:w="1339" w:type="pct"/>
            <w:tcBorders>
              <w:top w:val="nil"/>
              <w:left w:val="single" w:sz="4" w:space="0" w:color="auto"/>
              <w:bottom w:val="nil"/>
              <w:right w:val="single" w:sz="4" w:space="0" w:color="auto"/>
            </w:tcBorders>
            <w:vAlign w:val="center"/>
          </w:tcPr>
          <w:p w14:paraId="3C3A92A4" w14:textId="2B28FEAA" w:rsidR="006C2116" w:rsidRPr="004C60AC" w:rsidRDefault="006C2116" w:rsidP="004C60AC">
            <w:pPr>
              <w:spacing w:line="240" w:lineRule="exact"/>
              <w:rPr>
                <w:rFonts w:asciiTheme="minorHAnsi" w:hAnsiTheme="minorHAnsi" w:cstheme="minorHAnsi"/>
                <w:sz w:val="22"/>
                <w:szCs w:val="22"/>
                <w:lang w:val="en-GB"/>
              </w:rPr>
            </w:pPr>
            <w:r w:rsidRPr="004C60AC">
              <w:rPr>
                <w:rFonts w:asciiTheme="minorHAnsi" w:hAnsiTheme="minorHAnsi" w:cstheme="minorHAnsi"/>
                <w:sz w:val="22"/>
                <w:szCs w:val="22"/>
                <w:lang w:val="en-GB"/>
              </w:rPr>
              <w:t>Evaluation Reference Group, Donors</w:t>
            </w:r>
          </w:p>
        </w:tc>
        <w:tc>
          <w:tcPr>
            <w:tcW w:w="801" w:type="pct"/>
            <w:vMerge/>
            <w:tcBorders>
              <w:left w:val="single" w:sz="4" w:space="0" w:color="000000"/>
              <w:right w:val="single" w:sz="4" w:space="0" w:color="000000"/>
            </w:tcBorders>
            <w:vAlign w:val="center"/>
          </w:tcPr>
          <w:p w14:paraId="7AA1A170" w14:textId="77777777" w:rsidR="006C2116" w:rsidRPr="004C60AC" w:rsidRDefault="006C2116" w:rsidP="00EB2FFE">
            <w:pPr>
              <w:spacing w:line="240" w:lineRule="exact"/>
              <w:jc w:val="center"/>
              <w:rPr>
                <w:rFonts w:asciiTheme="minorHAnsi" w:hAnsiTheme="minorHAnsi" w:cstheme="minorHAnsi"/>
                <w:sz w:val="22"/>
                <w:szCs w:val="22"/>
                <w:lang w:val="en-GB"/>
              </w:rPr>
            </w:pPr>
          </w:p>
        </w:tc>
        <w:tc>
          <w:tcPr>
            <w:tcW w:w="804" w:type="pct"/>
            <w:vMerge/>
            <w:tcBorders>
              <w:left w:val="single" w:sz="4" w:space="0" w:color="000000"/>
              <w:right w:val="single" w:sz="4" w:space="0" w:color="000000"/>
            </w:tcBorders>
            <w:vAlign w:val="center"/>
          </w:tcPr>
          <w:p w14:paraId="25BB40F2" w14:textId="77777777" w:rsidR="006C2116" w:rsidRPr="004C60AC" w:rsidRDefault="006C2116" w:rsidP="00EB2FFE">
            <w:pPr>
              <w:spacing w:line="240" w:lineRule="exact"/>
              <w:jc w:val="center"/>
              <w:rPr>
                <w:rFonts w:asciiTheme="minorHAnsi" w:hAnsiTheme="minorHAnsi" w:cstheme="minorHAnsi"/>
                <w:sz w:val="22"/>
                <w:szCs w:val="22"/>
                <w:lang w:val="en-GB"/>
              </w:rPr>
            </w:pPr>
          </w:p>
        </w:tc>
      </w:tr>
      <w:tr w:rsidR="006C2116" w:rsidRPr="004C60AC" w14:paraId="3CFEBCE2" w14:textId="77777777" w:rsidTr="006C2116">
        <w:trPr>
          <w:trHeight w:val="260"/>
          <w:jc w:val="center"/>
        </w:trPr>
        <w:tc>
          <w:tcPr>
            <w:tcW w:w="2056" w:type="pct"/>
            <w:tcBorders>
              <w:top w:val="nil"/>
              <w:left w:val="single" w:sz="4" w:space="0" w:color="000000"/>
              <w:bottom w:val="nil"/>
              <w:right w:val="single" w:sz="4" w:space="0" w:color="auto"/>
            </w:tcBorders>
            <w:vAlign w:val="center"/>
          </w:tcPr>
          <w:p w14:paraId="06E28CF9" w14:textId="77777777" w:rsidR="006C2116" w:rsidRDefault="006C2116" w:rsidP="004C60AC">
            <w:pPr>
              <w:pStyle w:val="ListParagraph"/>
              <w:numPr>
                <w:ilvl w:val="0"/>
                <w:numId w:val="40"/>
              </w:numPr>
              <w:spacing w:line="240" w:lineRule="exact"/>
              <w:ind w:left="161" w:hanging="180"/>
              <w:rPr>
                <w:rFonts w:asciiTheme="minorHAnsi" w:hAnsiTheme="minorHAnsi" w:cstheme="minorHAnsi"/>
                <w:sz w:val="22"/>
                <w:szCs w:val="22"/>
                <w:lang w:val="en-GB"/>
              </w:rPr>
            </w:pPr>
            <w:r w:rsidRPr="004C60AC">
              <w:rPr>
                <w:rFonts w:asciiTheme="minorHAnsi" w:hAnsiTheme="minorHAnsi" w:cstheme="minorHAnsi"/>
                <w:sz w:val="22"/>
                <w:szCs w:val="22"/>
                <w:lang w:val="en-GB"/>
              </w:rPr>
              <w:lastRenderedPageBreak/>
              <w:t>Submission of the Final Evaluation Report</w:t>
            </w:r>
          </w:p>
          <w:p w14:paraId="53E87056" w14:textId="43E01716" w:rsidR="006C2116" w:rsidRPr="004C60AC" w:rsidRDefault="006C2116" w:rsidP="00135D7F">
            <w:pPr>
              <w:pStyle w:val="ListParagraph"/>
              <w:spacing w:line="240" w:lineRule="exact"/>
              <w:ind w:left="161"/>
              <w:rPr>
                <w:rFonts w:asciiTheme="minorHAnsi" w:hAnsiTheme="minorHAnsi" w:cstheme="minorHAnsi"/>
                <w:sz w:val="22"/>
                <w:szCs w:val="22"/>
                <w:lang w:val="en-GB"/>
              </w:rPr>
            </w:pPr>
          </w:p>
        </w:tc>
        <w:tc>
          <w:tcPr>
            <w:tcW w:w="1339" w:type="pct"/>
            <w:tcBorders>
              <w:top w:val="nil"/>
              <w:left w:val="single" w:sz="4" w:space="0" w:color="auto"/>
              <w:bottom w:val="nil"/>
              <w:right w:val="single" w:sz="4" w:space="0" w:color="auto"/>
            </w:tcBorders>
          </w:tcPr>
          <w:p w14:paraId="172A8716" w14:textId="37133ACB" w:rsidR="006C2116" w:rsidRPr="004C60AC" w:rsidRDefault="006C2116" w:rsidP="004C60AC">
            <w:pPr>
              <w:spacing w:line="240" w:lineRule="exact"/>
              <w:rPr>
                <w:rFonts w:asciiTheme="minorHAnsi" w:hAnsiTheme="minorHAnsi" w:cstheme="minorHAnsi"/>
                <w:sz w:val="22"/>
                <w:szCs w:val="22"/>
                <w:lang w:val="en-GB"/>
              </w:rPr>
            </w:pPr>
            <w:r w:rsidRPr="004C60AC">
              <w:rPr>
                <w:rFonts w:asciiTheme="minorHAnsi" w:hAnsiTheme="minorHAnsi" w:cstheme="minorHAnsi"/>
                <w:sz w:val="22"/>
                <w:szCs w:val="22"/>
                <w:lang w:val="en-GB"/>
              </w:rPr>
              <w:t>Consultants</w:t>
            </w:r>
          </w:p>
        </w:tc>
        <w:tc>
          <w:tcPr>
            <w:tcW w:w="801" w:type="pct"/>
            <w:vMerge/>
            <w:tcBorders>
              <w:left w:val="single" w:sz="4" w:space="0" w:color="000000"/>
              <w:right w:val="single" w:sz="4" w:space="0" w:color="000000"/>
            </w:tcBorders>
            <w:vAlign w:val="center"/>
          </w:tcPr>
          <w:p w14:paraId="1DC93B6D" w14:textId="77777777" w:rsidR="006C2116" w:rsidRPr="004C60AC" w:rsidRDefault="006C2116" w:rsidP="000C695F">
            <w:pPr>
              <w:spacing w:line="240" w:lineRule="exact"/>
              <w:jc w:val="center"/>
              <w:rPr>
                <w:rFonts w:asciiTheme="minorHAnsi" w:hAnsiTheme="minorHAnsi" w:cstheme="minorHAnsi"/>
                <w:sz w:val="22"/>
                <w:szCs w:val="22"/>
                <w:lang w:val="en-GB"/>
              </w:rPr>
            </w:pPr>
          </w:p>
        </w:tc>
        <w:tc>
          <w:tcPr>
            <w:tcW w:w="804" w:type="pct"/>
            <w:vMerge/>
            <w:tcBorders>
              <w:left w:val="single" w:sz="4" w:space="0" w:color="000000"/>
              <w:right w:val="single" w:sz="4" w:space="0" w:color="000000"/>
            </w:tcBorders>
            <w:vAlign w:val="center"/>
          </w:tcPr>
          <w:p w14:paraId="4BF97B5F" w14:textId="77777777" w:rsidR="006C2116" w:rsidRPr="004C60AC" w:rsidRDefault="006C2116" w:rsidP="000C695F">
            <w:pPr>
              <w:spacing w:line="240" w:lineRule="exact"/>
              <w:jc w:val="center"/>
              <w:rPr>
                <w:rFonts w:asciiTheme="minorHAnsi" w:hAnsiTheme="minorHAnsi" w:cstheme="minorHAnsi"/>
                <w:sz w:val="22"/>
                <w:szCs w:val="22"/>
                <w:lang w:val="en-GB"/>
              </w:rPr>
            </w:pPr>
          </w:p>
        </w:tc>
      </w:tr>
      <w:tr w:rsidR="006C2116" w:rsidRPr="004C60AC" w14:paraId="39B05BB0" w14:textId="4A2229EC" w:rsidTr="006C2116">
        <w:trPr>
          <w:trHeight w:val="341"/>
          <w:jc w:val="center"/>
        </w:trPr>
        <w:tc>
          <w:tcPr>
            <w:tcW w:w="2056" w:type="pct"/>
            <w:tcBorders>
              <w:top w:val="nil"/>
              <w:left w:val="single" w:sz="4" w:space="0" w:color="000000"/>
              <w:bottom w:val="nil"/>
              <w:right w:val="single" w:sz="4" w:space="0" w:color="auto"/>
            </w:tcBorders>
            <w:vAlign w:val="center"/>
          </w:tcPr>
          <w:p w14:paraId="495D34DB" w14:textId="77777777" w:rsidR="006C2116" w:rsidRDefault="006C2116" w:rsidP="004C60AC">
            <w:pPr>
              <w:pStyle w:val="ListParagraph"/>
              <w:numPr>
                <w:ilvl w:val="0"/>
                <w:numId w:val="40"/>
              </w:numPr>
              <w:spacing w:line="240" w:lineRule="exact"/>
              <w:ind w:left="161" w:hanging="180"/>
              <w:rPr>
                <w:rFonts w:asciiTheme="minorHAnsi" w:hAnsiTheme="minorHAnsi" w:cstheme="minorHAnsi"/>
                <w:sz w:val="22"/>
                <w:szCs w:val="22"/>
                <w:lang w:val="en-GB"/>
              </w:rPr>
            </w:pPr>
            <w:r w:rsidRPr="006813BB">
              <w:rPr>
                <w:rFonts w:asciiTheme="minorHAnsi" w:hAnsiTheme="minorHAnsi" w:cstheme="minorHAnsi"/>
                <w:sz w:val="22"/>
                <w:szCs w:val="22"/>
                <w:lang w:val="en-GB"/>
              </w:rPr>
              <w:t>Submission of the Evaluation Summary with findings and recommendations from the main Report</w:t>
            </w:r>
          </w:p>
          <w:p w14:paraId="1C37E604" w14:textId="4C433536" w:rsidR="006C2116" w:rsidRPr="004C60AC" w:rsidRDefault="006C2116" w:rsidP="006C2116">
            <w:pPr>
              <w:pStyle w:val="ListParagraph"/>
              <w:spacing w:line="240" w:lineRule="exact"/>
              <w:ind w:left="161"/>
              <w:rPr>
                <w:rFonts w:asciiTheme="minorHAnsi" w:hAnsiTheme="minorHAnsi" w:cstheme="minorHAnsi"/>
                <w:sz w:val="22"/>
                <w:szCs w:val="22"/>
                <w:lang w:val="en-GB"/>
              </w:rPr>
            </w:pPr>
          </w:p>
        </w:tc>
        <w:tc>
          <w:tcPr>
            <w:tcW w:w="1339" w:type="pct"/>
            <w:tcBorders>
              <w:top w:val="nil"/>
              <w:left w:val="single" w:sz="4" w:space="0" w:color="auto"/>
              <w:bottom w:val="nil"/>
              <w:right w:val="single" w:sz="4" w:space="0" w:color="auto"/>
            </w:tcBorders>
            <w:vAlign w:val="center"/>
          </w:tcPr>
          <w:p w14:paraId="7559C83C" w14:textId="77777777" w:rsidR="006C2116" w:rsidRDefault="006C2116" w:rsidP="004C60AC">
            <w:pPr>
              <w:spacing w:line="240" w:lineRule="exact"/>
              <w:rPr>
                <w:rFonts w:asciiTheme="minorHAnsi" w:hAnsiTheme="minorHAnsi" w:cstheme="minorHAnsi"/>
                <w:sz w:val="22"/>
                <w:szCs w:val="22"/>
                <w:lang w:val="en-GB"/>
              </w:rPr>
            </w:pPr>
            <w:r w:rsidRPr="004C60AC">
              <w:rPr>
                <w:rFonts w:asciiTheme="minorHAnsi" w:hAnsiTheme="minorHAnsi" w:cstheme="minorHAnsi"/>
                <w:sz w:val="22"/>
                <w:szCs w:val="22"/>
                <w:lang w:val="en-GB"/>
              </w:rPr>
              <w:t>Consultants</w:t>
            </w:r>
          </w:p>
          <w:p w14:paraId="59F27F06" w14:textId="77777777" w:rsidR="006C2116" w:rsidRDefault="006C2116" w:rsidP="004C60AC">
            <w:pPr>
              <w:spacing w:line="240" w:lineRule="exact"/>
              <w:rPr>
                <w:rFonts w:asciiTheme="minorHAnsi" w:hAnsiTheme="minorHAnsi" w:cstheme="minorHAnsi"/>
                <w:sz w:val="22"/>
                <w:szCs w:val="22"/>
                <w:lang w:val="en-GB"/>
              </w:rPr>
            </w:pPr>
          </w:p>
          <w:p w14:paraId="644D0A9D" w14:textId="77777777" w:rsidR="006C2116" w:rsidRDefault="006C2116" w:rsidP="004C60AC">
            <w:pPr>
              <w:spacing w:line="240" w:lineRule="exact"/>
              <w:rPr>
                <w:rFonts w:asciiTheme="minorHAnsi" w:hAnsiTheme="minorHAnsi" w:cstheme="minorHAnsi"/>
                <w:sz w:val="22"/>
                <w:szCs w:val="22"/>
                <w:lang w:val="en-GB"/>
              </w:rPr>
            </w:pPr>
          </w:p>
          <w:p w14:paraId="4E2081B0" w14:textId="46FFF454" w:rsidR="006C2116" w:rsidRPr="004C60AC" w:rsidRDefault="006C2116" w:rsidP="004C60AC">
            <w:pPr>
              <w:spacing w:line="240" w:lineRule="exact"/>
              <w:rPr>
                <w:rFonts w:asciiTheme="minorHAnsi" w:hAnsiTheme="minorHAnsi" w:cstheme="minorHAnsi"/>
                <w:sz w:val="22"/>
                <w:szCs w:val="22"/>
                <w:lang w:val="en-GB"/>
              </w:rPr>
            </w:pPr>
          </w:p>
        </w:tc>
        <w:tc>
          <w:tcPr>
            <w:tcW w:w="801" w:type="pct"/>
            <w:vMerge/>
            <w:tcBorders>
              <w:left w:val="single" w:sz="4" w:space="0" w:color="000000"/>
              <w:right w:val="single" w:sz="4" w:space="0" w:color="000000"/>
            </w:tcBorders>
            <w:vAlign w:val="center"/>
          </w:tcPr>
          <w:p w14:paraId="277FEA37" w14:textId="115A667B" w:rsidR="006C2116" w:rsidRPr="004C60AC" w:rsidRDefault="006C2116" w:rsidP="000C695F">
            <w:pPr>
              <w:spacing w:line="240" w:lineRule="exact"/>
              <w:jc w:val="center"/>
              <w:rPr>
                <w:rFonts w:asciiTheme="minorHAnsi" w:hAnsiTheme="minorHAnsi" w:cstheme="minorHAnsi"/>
                <w:sz w:val="22"/>
                <w:szCs w:val="22"/>
                <w:lang w:val="en-GB"/>
              </w:rPr>
            </w:pPr>
          </w:p>
        </w:tc>
        <w:tc>
          <w:tcPr>
            <w:tcW w:w="804" w:type="pct"/>
            <w:vMerge/>
            <w:tcBorders>
              <w:left w:val="single" w:sz="4" w:space="0" w:color="000000"/>
              <w:right w:val="single" w:sz="4" w:space="0" w:color="000000"/>
            </w:tcBorders>
            <w:vAlign w:val="center"/>
          </w:tcPr>
          <w:p w14:paraId="714913BF" w14:textId="4108F421" w:rsidR="006C2116" w:rsidRPr="004C60AC" w:rsidRDefault="006C2116" w:rsidP="000C695F">
            <w:pPr>
              <w:spacing w:line="240" w:lineRule="exact"/>
              <w:jc w:val="center"/>
              <w:rPr>
                <w:rFonts w:asciiTheme="minorHAnsi" w:hAnsiTheme="minorHAnsi" w:cstheme="minorHAnsi"/>
                <w:sz w:val="22"/>
                <w:szCs w:val="22"/>
                <w:lang w:val="en-GB"/>
              </w:rPr>
            </w:pPr>
          </w:p>
        </w:tc>
      </w:tr>
      <w:tr w:rsidR="006C2116" w:rsidRPr="004C60AC" w14:paraId="60F43526" w14:textId="77777777" w:rsidTr="006C2116">
        <w:trPr>
          <w:trHeight w:val="341"/>
          <w:jc w:val="center"/>
        </w:trPr>
        <w:tc>
          <w:tcPr>
            <w:tcW w:w="2056" w:type="pct"/>
            <w:tcBorders>
              <w:top w:val="nil"/>
              <w:left w:val="single" w:sz="4" w:space="0" w:color="000000"/>
              <w:bottom w:val="single" w:sz="4" w:space="0" w:color="000000"/>
              <w:right w:val="single" w:sz="4" w:space="0" w:color="auto"/>
            </w:tcBorders>
            <w:vAlign w:val="center"/>
          </w:tcPr>
          <w:p w14:paraId="6478FA3C" w14:textId="3747F90D" w:rsidR="006C2116" w:rsidRPr="006813BB" w:rsidRDefault="006C2116" w:rsidP="004C60AC">
            <w:pPr>
              <w:pStyle w:val="ListParagraph"/>
              <w:numPr>
                <w:ilvl w:val="0"/>
                <w:numId w:val="40"/>
              </w:numPr>
              <w:spacing w:line="240" w:lineRule="exact"/>
              <w:ind w:left="161" w:hanging="180"/>
              <w:rPr>
                <w:rFonts w:asciiTheme="minorHAnsi" w:hAnsiTheme="minorHAnsi" w:cstheme="minorHAnsi"/>
                <w:sz w:val="22"/>
                <w:szCs w:val="22"/>
                <w:lang w:val="en-GB"/>
              </w:rPr>
            </w:pPr>
            <w:r w:rsidRPr="006813BB">
              <w:rPr>
                <w:rFonts w:asciiTheme="minorHAnsi" w:hAnsiTheme="minorHAnsi" w:cstheme="minorHAnsi"/>
                <w:sz w:val="22"/>
                <w:szCs w:val="22"/>
                <w:lang w:val="en-GB"/>
              </w:rPr>
              <w:t>Submission of the Power Point Presentation of the evaluation report</w:t>
            </w:r>
          </w:p>
        </w:tc>
        <w:tc>
          <w:tcPr>
            <w:tcW w:w="1339" w:type="pct"/>
            <w:tcBorders>
              <w:top w:val="nil"/>
              <w:left w:val="single" w:sz="4" w:space="0" w:color="auto"/>
              <w:right w:val="single" w:sz="4" w:space="0" w:color="auto"/>
            </w:tcBorders>
            <w:vAlign w:val="center"/>
          </w:tcPr>
          <w:p w14:paraId="7583F189" w14:textId="77777777" w:rsidR="006C2116" w:rsidRDefault="006C2116" w:rsidP="004C60AC">
            <w:pPr>
              <w:spacing w:line="240" w:lineRule="exact"/>
              <w:rPr>
                <w:rFonts w:asciiTheme="minorHAnsi" w:hAnsiTheme="minorHAnsi" w:cstheme="minorHAnsi"/>
                <w:sz w:val="22"/>
                <w:szCs w:val="22"/>
                <w:lang w:val="en-GB"/>
              </w:rPr>
            </w:pPr>
            <w:r w:rsidRPr="004C60AC">
              <w:rPr>
                <w:rFonts w:asciiTheme="minorHAnsi" w:hAnsiTheme="minorHAnsi" w:cstheme="minorHAnsi"/>
                <w:sz w:val="22"/>
                <w:szCs w:val="22"/>
                <w:lang w:val="en-GB"/>
              </w:rPr>
              <w:t>Consultants</w:t>
            </w:r>
          </w:p>
          <w:p w14:paraId="1024AB23" w14:textId="7A9D098A" w:rsidR="006C2116" w:rsidRPr="004C60AC" w:rsidRDefault="006C2116" w:rsidP="004C60AC">
            <w:pPr>
              <w:spacing w:line="240" w:lineRule="exact"/>
              <w:rPr>
                <w:rFonts w:asciiTheme="minorHAnsi" w:hAnsiTheme="minorHAnsi" w:cstheme="minorHAnsi"/>
                <w:sz w:val="22"/>
                <w:szCs w:val="22"/>
                <w:lang w:val="en-GB"/>
              </w:rPr>
            </w:pPr>
          </w:p>
        </w:tc>
        <w:tc>
          <w:tcPr>
            <w:tcW w:w="801" w:type="pct"/>
            <w:vMerge/>
            <w:tcBorders>
              <w:left w:val="single" w:sz="4" w:space="0" w:color="000000"/>
              <w:right w:val="single" w:sz="4" w:space="0" w:color="000000"/>
            </w:tcBorders>
            <w:vAlign w:val="center"/>
          </w:tcPr>
          <w:p w14:paraId="70F85AAA" w14:textId="77777777" w:rsidR="006C2116" w:rsidRPr="004C60AC" w:rsidRDefault="006C2116" w:rsidP="000C695F">
            <w:pPr>
              <w:spacing w:line="240" w:lineRule="exact"/>
              <w:jc w:val="center"/>
              <w:rPr>
                <w:rFonts w:asciiTheme="minorHAnsi" w:hAnsiTheme="minorHAnsi" w:cstheme="minorHAnsi"/>
                <w:sz w:val="22"/>
                <w:szCs w:val="22"/>
                <w:lang w:val="en-GB"/>
              </w:rPr>
            </w:pPr>
          </w:p>
        </w:tc>
        <w:tc>
          <w:tcPr>
            <w:tcW w:w="804" w:type="pct"/>
            <w:vMerge/>
            <w:tcBorders>
              <w:left w:val="single" w:sz="4" w:space="0" w:color="000000"/>
              <w:right w:val="single" w:sz="4" w:space="0" w:color="000000"/>
            </w:tcBorders>
            <w:vAlign w:val="center"/>
          </w:tcPr>
          <w:p w14:paraId="02BB27D8" w14:textId="77777777" w:rsidR="006C2116" w:rsidRPr="004C60AC" w:rsidRDefault="006C2116" w:rsidP="000C695F">
            <w:pPr>
              <w:spacing w:line="240" w:lineRule="exact"/>
              <w:jc w:val="center"/>
              <w:rPr>
                <w:rFonts w:asciiTheme="minorHAnsi" w:hAnsiTheme="minorHAnsi" w:cstheme="minorHAnsi"/>
                <w:sz w:val="22"/>
                <w:szCs w:val="22"/>
                <w:lang w:val="en-GB"/>
              </w:rPr>
            </w:pPr>
          </w:p>
        </w:tc>
      </w:tr>
      <w:bookmarkEnd w:id="8"/>
    </w:tbl>
    <w:p w14:paraId="2C20ED17" w14:textId="16B604B8" w:rsidR="00D13F6F" w:rsidRDefault="00D13F6F" w:rsidP="008A5E90">
      <w:pPr>
        <w:tabs>
          <w:tab w:val="left" w:pos="3375"/>
        </w:tabs>
        <w:jc w:val="both"/>
        <w:rPr>
          <w:rFonts w:asciiTheme="minorHAnsi" w:hAnsiTheme="minorHAnsi" w:cstheme="minorHAnsi"/>
          <w:sz w:val="22"/>
          <w:szCs w:val="22"/>
          <w:lang w:val="en-GB"/>
        </w:rPr>
      </w:pPr>
    </w:p>
    <w:p w14:paraId="5FDFC435" w14:textId="039800D4" w:rsidR="0053272E" w:rsidRPr="008B6E5A" w:rsidRDefault="001E3117" w:rsidP="008B6E5A">
      <w:pPr>
        <w:autoSpaceDE w:val="0"/>
        <w:autoSpaceDN w:val="0"/>
        <w:adjustRightInd w:val="0"/>
        <w:jc w:val="both"/>
        <w:rPr>
          <w:rFonts w:ascii="Calibri" w:eastAsia="Calibri" w:hAnsi="Calibri" w:cs="Calibri"/>
          <w:color w:val="000000"/>
          <w:sz w:val="22"/>
          <w:szCs w:val="22"/>
        </w:rPr>
      </w:pPr>
      <w:r w:rsidRPr="001E3117">
        <w:rPr>
          <w:rFonts w:ascii="Calibri" w:eastAsia="Calibri" w:hAnsi="Calibri" w:cs="Calibri"/>
          <w:color w:val="000000"/>
          <w:sz w:val="22"/>
          <w:szCs w:val="22"/>
        </w:rPr>
        <w:t>In line with the UNDP’s financial regulations, when determined by the Country Office and/or the consultant that a deliverable or service cannot be satisfactorily completed due to the impact of COVID-19 and limitations to the evaluation, that deliverable or service will not be paid. Due to the current COVID-19 situation and its implications, a partial payment may be considered if the consultant invested time towards the deliverable but was unable to complete to circumstances beyond his/her control.</w:t>
      </w:r>
    </w:p>
    <w:p w14:paraId="4288FAD3" w14:textId="77777777" w:rsidR="0053272E" w:rsidRDefault="0053272E" w:rsidP="008A5E90">
      <w:pPr>
        <w:tabs>
          <w:tab w:val="left" w:pos="3375"/>
        </w:tabs>
        <w:jc w:val="both"/>
        <w:rPr>
          <w:rFonts w:asciiTheme="minorHAnsi" w:hAnsiTheme="minorHAnsi" w:cstheme="minorHAnsi"/>
          <w:sz w:val="22"/>
          <w:szCs w:val="22"/>
          <w:lang w:val="en-GB"/>
        </w:rPr>
      </w:pPr>
    </w:p>
    <w:p w14:paraId="009785ED" w14:textId="0A74EE8F" w:rsidR="00954028" w:rsidRPr="00E90D19" w:rsidRDefault="009E4D95" w:rsidP="0023414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E</w:t>
      </w:r>
      <w:r w:rsidR="00E80675" w:rsidRPr="00E90D19">
        <w:rPr>
          <w:rFonts w:asciiTheme="minorHAnsi" w:hAnsiTheme="minorHAnsi"/>
          <w:sz w:val="24"/>
          <w:szCs w:val="24"/>
          <w:lang w:val="en-GB"/>
        </w:rPr>
        <w:t>valuation ethics</w:t>
      </w:r>
    </w:p>
    <w:p w14:paraId="214F1588" w14:textId="1DEC1D4E" w:rsidR="00D13F6F" w:rsidRPr="00E90D19" w:rsidRDefault="0047165B" w:rsidP="008A5E90">
      <w:pPr>
        <w:tabs>
          <w:tab w:val="left" w:pos="3375"/>
        </w:tabs>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This evaluation will be conducted in accordance with the principles outlined in the </w:t>
      </w:r>
      <w:hyperlink r:id="rId26" w:history="1">
        <w:r w:rsidRPr="002A2991">
          <w:rPr>
            <w:rStyle w:val="Hyperlink"/>
            <w:rFonts w:asciiTheme="minorHAnsi" w:hAnsiTheme="minorHAnsi" w:cstheme="minorHAnsi"/>
            <w:sz w:val="22"/>
            <w:szCs w:val="22"/>
            <w:lang w:val="en-GB"/>
          </w:rPr>
          <w:t>UNEG ‘Ethical Guidelines for Evaluation’.</w:t>
        </w:r>
      </w:hyperlink>
      <w:r w:rsidRPr="00E90D19">
        <w:rPr>
          <w:rFonts w:asciiTheme="minorHAnsi" w:hAnsiTheme="minorHAnsi" w:cstheme="minorHAnsi"/>
          <w:sz w:val="22"/>
          <w:szCs w:val="22"/>
          <w:lang w:val="en-GB"/>
        </w:rPr>
        <w:t xml:space="preserve"> The </w:t>
      </w:r>
      <w:r w:rsidR="002708FC">
        <w:rPr>
          <w:rFonts w:asciiTheme="minorHAnsi" w:hAnsiTheme="minorHAnsi" w:cstheme="minorHAnsi"/>
          <w:sz w:val="22"/>
          <w:szCs w:val="22"/>
          <w:lang w:val="en-GB"/>
        </w:rPr>
        <w:t xml:space="preserve">team leader </w:t>
      </w:r>
      <w:r w:rsidRPr="00E90D19">
        <w:rPr>
          <w:rFonts w:asciiTheme="minorHAnsi" w:hAnsiTheme="minorHAnsi" w:cstheme="minorHAnsi"/>
          <w:sz w:val="22"/>
          <w:szCs w:val="22"/>
          <w:lang w:val="en-GB"/>
        </w:rPr>
        <w:t xml:space="preserve">must safeguard the rights and confidentiality of information providers, interviewees and stakeholders through measures to ensure compliance with legal and other relevant codes governing collection of data and reporting on data. The </w:t>
      </w:r>
      <w:r w:rsidR="002708FC">
        <w:rPr>
          <w:rFonts w:asciiTheme="minorHAnsi" w:hAnsiTheme="minorHAnsi" w:cstheme="minorHAnsi"/>
          <w:sz w:val="22"/>
          <w:szCs w:val="22"/>
          <w:lang w:val="en-GB"/>
        </w:rPr>
        <w:t>team leader</w:t>
      </w:r>
      <w:r w:rsidRPr="00E90D19">
        <w:rPr>
          <w:rFonts w:asciiTheme="minorHAnsi" w:hAnsiTheme="minorHAnsi" w:cstheme="minorHAnsi"/>
          <w:sz w:val="22"/>
          <w:szCs w:val="22"/>
          <w:lang w:val="en-GB"/>
        </w:rPr>
        <w:t xml:space="preserve">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r w:rsidR="00175EC6" w:rsidRPr="001128B9">
        <w:rPr>
          <w:rFonts w:asciiTheme="minorHAnsi" w:hAnsiTheme="minorHAnsi" w:cstheme="minorHAnsi"/>
          <w:sz w:val="22"/>
          <w:szCs w:val="22"/>
          <w:lang w:val="en-GB"/>
        </w:rPr>
        <w:t xml:space="preserve"> </w:t>
      </w:r>
      <w:r w:rsidR="001128B9">
        <w:rPr>
          <w:rFonts w:asciiTheme="minorHAnsi" w:hAnsiTheme="minorHAnsi" w:cstheme="minorHAnsi"/>
          <w:sz w:val="22"/>
          <w:szCs w:val="22"/>
          <w:lang w:val="en-GB"/>
        </w:rPr>
        <w:t>The</w:t>
      </w:r>
      <w:r w:rsidR="00175EC6" w:rsidRPr="001128B9">
        <w:rPr>
          <w:rFonts w:asciiTheme="minorHAnsi" w:hAnsiTheme="minorHAnsi" w:cstheme="minorHAnsi"/>
          <w:sz w:val="22"/>
          <w:szCs w:val="22"/>
          <w:lang w:val="en-GB"/>
        </w:rPr>
        <w:t xml:space="preserve"> </w:t>
      </w:r>
      <w:r w:rsidR="002708FC">
        <w:rPr>
          <w:rFonts w:asciiTheme="minorHAnsi" w:hAnsiTheme="minorHAnsi" w:cstheme="minorHAnsi"/>
          <w:sz w:val="22"/>
          <w:szCs w:val="22"/>
          <w:lang w:val="en-GB"/>
        </w:rPr>
        <w:t>team leader</w:t>
      </w:r>
      <w:r w:rsidR="001128B9">
        <w:rPr>
          <w:rFonts w:asciiTheme="minorHAnsi" w:hAnsiTheme="minorHAnsi" w:cstheme="minorHAnsi"/>
          <w:sz w:val="22"/>
          <w:szCs w:val="22"/>
          <w:lang w:val="en-GB"/>
        </w:rPr>
        <w:t xml:space="preserve"> should be free from any conflict of interest related to this evaluation.</w:t>
      </w:r>
      <w:r w:rsidR="00917FA5">
        <w:rPr>
          <w:rStyle w:val="FootnoteReference"/>
          <w:rFonts w:asciiTheme="minorHAnsi" w:hAnsiTheme="minorHAnsi" w:cstheme="minorHAnsi"/>
          <w:sz w:val="22"/>
          <w:szCs w:val="22"/>
          <w:lang w:val="en-GB"/>
        </w:rPr>
        <w:footnoteReference w:id="9"/>
      </w:r>
      <w:r w:rsidR="00917FA5">
        <w:rPr>
          <w:rFonts w:asciiTheme="minorHAnsi" w:hAnsiTheme="minorHAnsi" w:cstheme="minorHAnsi"/>
          <w:sz w:val="22"/>
          <w:szCs w:val="22"/>
          <w:lang w:val="en-GB"/>
        </w:rPr>
        <w:t xml:space="preserve"> </w:t>
      </w:r>
      <w:r w:rsidR="001128B9">
        <w:rPr>
          <w:rFonts w:asciiTheme="minorHAnsi" w:hAnsiTheme="minorHAnsi" w:cstheme="minorHAnsi"/>
          <w:sz w:val="22"/>
          <w:szCs w:val="22"/>
          <w:lang w:val="en-GB"/>
        </w:rPr>
        <w:t xml:space="preserve"> </w:t>
      </w:r>
    </w:p>
    <w:p w14:paraId="4D91B358" w14:textId="77777777" w:rsidR="00954028" w:rsidRPr="00E90D19" w:rsidRDefault="00954028" w:rsidP="008A5E90">
      <w:pPr>
        <w:outlineLvl w:val="0"/>
        <w:rPr>
          <w:rFonts w:asciiTheme="minorHAnsi" w:hAnsiTheme="minorHAnsi" w:cstheme="minorHAnsi"/>
          <w:b/>
          <w:caps/>
          <w:sz w:val="22"/>
          <w:szCs w:val="22"/>
          <w:lang w:val="en-GB"/>
        </w:rPr>
      </w:pPr>
    </w:p>
    <w:p w14:paraId="6B8C0DC4" w14:textId="3E5A63D6" w:rsidR="00515304" w:rsidRPr="00E90D19" w:rsidRDefault="00336E93" w:rsidP="0023414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I</w:t>
      </w:r>
      <w:r w:rsidR="00144313" w:rsidRPr="00E90D19">
        <w:rPr>
          <w:rFonts w:asciiTheme="minorHAnsi" w:hAnsiTheme="minorHAnsi"/>
          <w:sz w:val="24"/>
          <w:szCs w:val="24"/>
          <w:lang w:val="en-GB"/>
        </w:rPr>
        <w:t xml:space="preserve">mplementation arrangements and reporting relations </w:t>
      </w:r>
    </w:p>
    <w:p w14:paraId="01CC3EF1" w14:textId="654B7C37" w:rsidR="00C0285D" w:rsidRPr="00507DF2" w:rsidRDefault="00515304" w:rsidP="00424897">
      <w:pPr>
        <w:jc w:val="both"/>
        <w:outlineLvl w:val="0"/>
        <w:rPr>
          <w:rFonts w:asciiTheme="minorHAnsi" w:hAnsiTheme="minorHAnsi" w:cstheme="minorHAnsi"/>
          <w:sz w:val="22"/>
          <w:szCs w:val="22"/>
          <w:lang w:val="en-GB"/>
        </w:rPr>
      </w:pPr>
      <w:r w:rsidRPr="00E90D19">
        <w:rPr>
          <w:rFonts w:asciiTheme="minorHAnsi" w:hAnsiTheme="minorHAnsi" w:cstheme="minorHAnsi"/>
          <w:sz w:val="22"/>
          <w:szCs w:val="22"/>
          <w:lang w:val="en-GB"/>
        </w:rPr>
        <w:t>The</w:t>
      </w:r>
      <w:r w:rsidR="00BA6CEA">
        <w:rPr>
          <w:rFonts w:asciiTheme="minorHAnsi" w:hAnsiTheme="minorHAnsi" w:cstheme="minorHAnsi"/>
          <w:sz w:val="22"/>
          <w:szCs w:val="22"/>
          <w:lang w:val="en-GB"/>
        </w:rPr>
        <w:t xml:space="preserve"> Evaluation</w:t>
      </w:r>
      <w:r w:rsidRPr="00E90D19">
        <w:rPr>
          <w:rFonts w:asciiTheme="minorHAnsi" w:hAnsiTheme="minorHAnsi" w:cstheme="minorHAnsi"/>
          <w:sz w:val="22"/>
          <w:szCs w:val="22"/>
          <w:lang w:val="en-GB"/>
        </w:rPr>
        <w:t xml:space="preserve"> </w:t>
      </w:r>
      <w:r w:rsidR="00BA6CEA">
        <w:rPr>
          <w:rFonts w:asciiTheme="minorHAnsi" w:hAnsiTheme="minorHAnsi" w:cstheme="minorHAnsi"/>
          <w:sz w:val="22"/>
          <w:szCs w:val="22"/>
          <w:lang w:val="en-GB"/>
        </w:rPr>
        <w:t>T</w:t>
      </w:r>
      <w:r w:rsidR="00C0349C">
        <w:rPr>
          <w:rFonts w:asciiTheme="minorHAnsi" w:hAnsiTheme="minorHAnsi" w:cstheme="minorHAnsi"/>
          <w:sz w:val="22"/>
          <w:szCs w:val="22"/>
          <w:lang w:val="en-GB"/>
        </w:rPr>
        <w:t xml:space="preserve">eam </w:t>
      </w:r>
      <w:r w:rsidR="00BA6CEA">
        <w:rPr>
          <w:rFonts w:asciiTheme="minorHAnsi" w:hAnsiTheme="minorHAnsi" w:cstheme="minorHAnsi"/>
          <w:sz w:val="22"/>
          <w:szCs w:val="22"/>
          <w:lang w:val="en-GB"/>
        </w:rPr>
        <w:t>L</w:t>
      </w:r>
      <w:r w:rsidR="00C0349C">
        <w:rPr>
          <w:rFonts w:asciiTheme="minorHAnsi" w:hAnsiTheme="minorHAnsi" w:cstheme="minorHAnsi"/>
          <w:sz w:val="22"/>
          <w:szCs w:val="22"/>
          <w:lang w:val="en-GB"/>
        </w:rPr>
        <w:t>eader</w:t>
      </w:r>
      <w:r w:rsidRPr="00E90D19">
        <w:rPr>
          <w:rFonts w:asciiTheme="minorHAnsi" w:hAnsiTheme="minorHAnsi" w:cstheme="minorHAnsi"/>
          <w:sz w:val="22"/>
          <w:szCs w:val="22"/>
          <w:lang w:val="en-GB"/>
        </w:rPr>
        <w:t xml:space="preserve"> will report to the </w:t>
      </w:r>
      <w:r w:rsidR="002A2991">
        <w:rPr>
          <w:rFonts w:asciiTheme="minorHAnsi" w:hAnsiTheme="minorHAnsi" w:cstheme="minorHAnsi"/>
          <w:sz w:val="22"/>
          <w:szCs w:val="22"/>
          <w:lang w:val="en-GB"/>
        </w:rPr>
        <w:t>Evaluation Manager</w:t>
      </w:r>
      <w:r w:rsidR="00D34861">
        <w:rPr>
          <w:rFonts w:asciiTheme="minorHAnsi" w:hAnsiTheme="minorHAnsi" w:cstheme="minorHAnsi"/>
          <w:sz w:val="22"/>
          <w:szCs w:val="22"/>
          <w:lang w:val="en-GB"/>
        </w:rPr>
        <w:t xml:space="preserve"> appointed by UNDP,</w:t>
      </w:r>
      <w:r w:rsidR="002A2991">
        <w:rPr>
          <w:rFonts w:asciiTheme="minorHAnsi" w:hAnsiTheme="minorHAnsi" w:cstheme="minorHAnsi"/>
          <w:sz w:val="22"/>
          <w:szCs w:val="22"/>
          <w:lang w:val="en-GB"/>
        </w:rPr>
        <w:t xml:space="preserve"> who will </w:t>
      </w:r>
      <w:r w:rsidRPr="00E90D19">
        <w:rPr>
          <w:rFonts w:asciiTheme="minorHAnsi" w:hAnsiTheme="minorHAnsi" w:cstheme="minorHAnsi"/>
          <w:sz w:val="22"/>
          <w:szCs w:val="22"/>
          <w:lang w:val="en-GB"/>
        </w:rPr>
        <w:t>oversee and support the overall evaluation process. In addition, an evaluation reference group will be formed to provide critical and objective inputs throughout the evaluation process to strengthen the quality of the evaluation. The C</w:t>
      </w:r>
      <w:r w:rsidR="002A2991">
        <w:rPr>
          <w:rFonts w:asciiTheme="minorHAnsi" w:hAnsiTheme="minorHAnsi" w:cstheme="minorHAnsi"/>
          <w:sz w:val="22"/>
          <w:szCs w:val="22"/>
          <w:lang w:val="en-GB"/>
        </w:rPr>
        <w:t xml:space="preserve">ountry </w:t>
      </w:r>
      <w:r w:rsidRPr="00E90D19">
        <w:rPr>
          <w:rFonts w:asciiTheme="minorHAnsi" w:hAnsiTheme="minorHAnsi" w:cstheme="minorHAnsi"/>
          <w:sz w:val="22"/>
          <w:szCs w:val="22"/>
          <w:lang w:val="en-GB"/>
        </w:rPr>
        <w:t>O</w:t>
      </w:r>
      <w:r w:rsidR="002A2991">
        <w:rPr>
          <w:rFonts w:asciiTheme="minorHAnsi" w:hAnsiTheme="minorHAnsi" w:cstheme="minorHAnsi"/>
          <w:sz w:val="22"/>
          <w:szCs w:val="22"/>
          <w:lang w:val="en-GB"/>
        </w:rPr>
        <w:t>ffice</w:t>
      </w:r>
      <w:r w:rsidRPr="00E90D19">
        <w:rPr>
          <w:rFonts w:asciiTheme="minorHAnsi" w:hAnsiTheme="minorHAnsi" w:cstheme="minorHAnsi"/>
          <w:sz w:val="22"/>
          <w:szCs w:val="22"/>
          <w:lang w:val="en-GB"/>
        </w:rPr>
        <w:t xml:space="preserve"> Senior Management will take responsibility for the approval of the evaluation report.</w:t>
      </w:r>
      <w:r w:rsidR="00507DF2" w:rsidRPr="00507DF2">
        <w:rPr>
          <w:rFonts w:asciiTheme="minorHAnsi" w:hAnsiTheme="minorHAnsi" w:cstheme="minorHAnsi"/>
          <w:sz w:val="22"/>
          <w:szCs w:val="22"/>
          <w:lang w:val="en-GB"/>
        </w:rPr>
        <w:t xml:space="preserve"> UNDP will support the implementation of remote/ virtual meetings. An updated stakeholder list with contact details (phone and email) will be provided by the Country office to the evaluation team.</w:t>
      </w:r>
    </w:p>
    <w:p w14:paraId="55B97174" w14:textId="464244C9" w:rsidR="008D70BB" w:rsidRPr="00E90D19" w:rsidRDefault="008D70BB" w:rsidP="00424897">
      <w:pPr>
        <w:jc w:val="both"/>
        <w:outlineLvl w:val="0"/>
        <w:rPr>
          <w:rFonts w:asciiTheme="minorHAnsi" w:hAnsiTheme="minorHAnsi" w:cstheme="minorHAnsi"/>
          <w:sz w:val="22"/>
          <w:szCs w:val="22"/>
          <w:lang w:val="en-GB"/>
        </w:rPr>
      </w:pPr>
    </w:p>
    <w:p w14:paraId="01283E88" w14:textId="77777777" w:rsidR="00711F55" w:rsidRPr="00E90D19" w:rsidRDefault="00711F55" w:rsidP="0023414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lastRenderedPageBreak/>
        <w:t>TOR annexes</w:t>
      </w:r>
    </w:p>
    <w:p w14:paraId="4A6A6D55" w14:textId="193BD15F" w:rsidR="00711F55" w:rsidRPr="00E90D19" w:rsidRDefault="00711F55" w:rsidP="00234147">
      <w:pPr>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Annex 1. </w:t>
      </w:r>
      <w:r w:rsidR="004A32ED">
        <w:rPr>
          <w:rFonts w:asciiTheme="minorHAnsi" w:hAnsiTheme="minorHAnsi" w:cstheme="minorHAnsi"/>
          <w:sz w:val="22"/>
          <w:szCs w:val="22"/>
          <w:lang w:val="en-GB"/>
        </w:rPr>
        <w:t>Project</w:t>
      </w:r>
      <w:r w:rsidRPr="00E90D19">
        <w:rPr>
          <w:rFonts w:asciiTheme="minorHAnsi" w:hAnsiTheme="minorHAnsi" w:cstheme="minorHAnsi"/>
          <w:sz w:val="22"/>
          <w:szCs w:val="22"/>
          <w:lang w:val="en-GB"/>
        </w:rPr>
        <w:t xml:space="preserve"> Logical Framework</w:t>
      </w:r>
      <w:r w:rsidR="001C33E6">
        <w:rPr>
          <w:rFonts w:asciiTheme="minorHAnsi" w:hAnsiTheme="minorHAnsi" w:cstheme="minorHAnsi"/>
          <w:sz w:val="22"/>
          <w:szCs w:val="22"/>
          <w:lang w:val="en-GB"/>
        </w:rPr>
        <w:t xml:space="preserve"> and Theory of Change</w:t>
      </w:r>
    </w:p>
    <w:p w14:paraId="588D2FF4" w14:textId="7BBBBE77" w:rsidR="00A45EE6" w:rsidRPr="00E90D19" w:rsidRDefault="00711F55" w:rsidP="00234147">
      <w:pPr>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Annex 2. </w:t>
      </w:r>
      <w:r w:rsidR="004A32ED">
        <w:rPr>
          <w:rFonts w:asciiTheme="minorHAnsi" w:hAnsiTheme="minorHAnsi" w:cstheme="minorHAnsi"/>
          <w:sz w:val="22"/>
          <w:szCs w:val="22"/>
          <w:lang w:val="en-GB"/>
        </w:rPr>
        <w:t>L</w:t>
      </w:r>
      <w:r w:rsidRPr="00E90D19">
        <w:rPr>
          <w:rFonts w:asciiTheme="minorHAnsi" w:hAnsiTheme="minorHAnsi" w:cstheme="minorHAnsi"/>
          <w:sz w:val="22"/>
          <w:szCs w:val="22"/>
          <w:lang w:val="en-GB"/>
        </w:rPr>
        <w:t>ist of the main stakeholders and their roles in evaluation</w:t>
      </w:r>
    </w:p>
    <w:p w14:paraId="7FC47655" w14:textId="38CBCD05" w:rsidR="00711F55" w:rsidRPr="00E90D19" w:rsidRDefault="00A45EE6" w:rsidP="00234147">
      <w:pPr>
        <w:rPr>
          <w:rFonts w:asciiTheme="minorHAnsi" w:hAnsiTheme="minorHAnsi" w:cstheme="minorHAnsi"/>
          <w:sz w:val="22"/>
          <w:szCs w:val="22"/>
          <w:lang w:val="en-GB"/>
        </w:rPr>
      </w:pPr>
      <w:r w:rsidRPr="00E90D19">
        <w:rPr>
          <w:rFonts w:asciiTheme="minorHAnsi" w:hAnsiTheme="minorHAnsi" w:cstheme="minorHAnsi"/>
          <w:sz w:val="22"/>
          <w:szCs w:val="22"/>
          <w:lang w:val="en-GB"/>
        </w:rPr>
        <w:t>Annex 3. List of documents to be considered for the evaluation desk review</w:t>
      </w:r>
    </w:p>
    <w:p w14:paraId="7B268161" w14:textId="2B105CFB" w:rsidR="00711F55" w:rsidRPr="00E90D19" w:rsidRDefault="00A45EE6" w:rsidP="00234147">
      <w:pPr>
        <w:rPr>
          <w:rFonts w:asciiTheme="minorHAnsi" w:hAnsiTheme="minorHAnsi" w:cstheme="minorHAnsi"/>
          <w:sz w:val="22"/>
          <w:szCs w:val="22"/>
          <w:lang w:val="en-GB"/>
        </w:rPr>
      </w:pPr>
      <w:r w:rsidRPr="00E90D19">
        <w:rPr>
          <w:rFonts w:asciiTheme="minorHAnsi" w:hAnsiTheme="minorHAnsi" w:cstheme="minorHAnsi"/>
          <w:sz w:val="22"/>
          <w:szCs w:val="22"/>
          <w:lang w:val="en-GB"/>
        </w:rPr>
        <w:t>Annex 4. Required Evaluation Matrix Template</w:t>
      </w:r>
    </w:p>
    <w:p w14:paraId="2DCBD024" w14:textId="6C86C7E0" w:rsidR="00A45EE6" w:rsidRDefault="00A45EE6" w:rsidP="00144313">
      <w:pPr>
        <w:rPr>
          <w:rFonts w:asciiTheme="minorHAnsi" w:hAnsiTheme="minorHAnsi" w:cstheme="minorHAnsi"/>
          <w:sz w:val="22"/>
          <w:szCs w:val="22"/>
          <w:lang w:val="en-GB"/>
        </w:rPr>
      </w:pPr>
      <w:r w:rsidRPr="00E90D19">
        <w:rPr>
          <w:rFonts w:asciiTheme="minorHAnsi" w:hAnsiTheme="minorHAnsi" w:cstheme="minorHAnsi"/>
          <w:sz w:val="22"/>
          <w:szCs w:val="22"/>
          <w:lang w:val="en-GB"/>
        </w:rPr>
        <w:t>Annex 5. Standard outline for an evaluation repo</w:t>
      </w:r>
      <w:r w:rsidR="00C61844" w:rsidRPr="00E90D19">
        <w:rPr>
          <w:rFonts w:asciiTheme="minorHAnsi" w:hAnsiTheme="minorHAnsi" w:cstheme="minorHAnsi"/>
          <w:sz w:val="22"/>
          <w:szCs w:val="22"/>
          <w:lang w:val="en-GB"/>
        </w:rPr>
        <w:t>rt</w:t>
      </w:r>
    </w:p>
    <w:p w14:paraId="09AEC4E7" w14:textId="7887E04F" w:rsidR="004A32ED" w:rsidRDefault="004A32ED" w:rsidP="00144313">
      <w:pPr>
        <w:rPr>
          <w:rFonts w:asciiTheme="minorHAnsi" w:hAnsiTheme="minorHAnsi" w:cstheme="minorHAnsi"/>
          <w:sz w:val="22"/>
          <w:szCs w:val="22"/>
          <w:lang w:val="en-GB"/>
        </w:rPr>
      </w:pPr>
      <w:r>
        <w:rPr>
          <w:rFonts w:asciiTheme="minorHAnsi" w:hAnsiTheme="minorHAnsi" w:cstheme="minorHAnsi"/>
          <w:sz w:val="22"/>
          <w:szCs w:val="22"/>
          <w:lang w:val="en-GB"/>
        </w:rPr>
        <w:t xml:space="preserve">Annex 6. </w:t>
      </w:r>
      <w:r w:rsidR="005E6BE3">
        <w:rPr>
          <w:rFonts w:asciiTheme="minorHAnsi" w:hAnsiTheme="minorHAnsi" w:cstheme="minorHAnsi"/>
          <w:sz w:val="22"/>
          <w:szCs w:val="22"/>
          <w:lang w:val="en-GB"/>
        </w:rPr>
        <w:t>Code of Conduct</w:t>
      </w:r>
    </w:p>
    <w:p w14:paraId="0FB5369C" w14:textId="194D18DF" w:rsidR="000E23C5" w:rsidRDefault="009450E9" w:rsidP="00144313">
      <w:pPr>
        <w:rPr>
          <w:rFonts w:asciiTheme="minorHAnsi" w:hAnsiTheme="minorHAnsi" w:cstheme="minorHAnsi"/>
          <w:sz w:val="22"/>
          <w:szCs w:val="22"/>
          <w:lang w:val="en-GB"/>
        </w:rPr>
      </w:pPr>
      <w:r>
        <w:rPr>
          <w:rFonts w:asciiTheme="minorHAnsi" w:hAnsiTheme="minorHAnsi" w:cstheme="minorHAnsi"/>
          <w:sz w:val="22"/>
          <w:szCs w:val="22"/>
          <w:lang w:val="en-GB"/>
        </w:rPr>
        <w:t>*Annexes a</w:t>
      </w:r>
      <w:r w:rsidR="000E23C5">
        <w:rPr>
          <w:rFonts w:asciiTheme="minorHAnsi" w:hAnsiTheme="minorHAnsi" w:cstheme="minorHAnsi"/>
          <w:sz w:val="22"/>
          <w:szCs w:val="22"/>
          <w:lang w:val="en-GB"/>
        </w:rPr>
        <w:t xml:space="preserve">vailable at: </w:t>
      </w:r>
      <w:hyperlink r:id="rId27" w:history="1">
        <w:r w:rsidRPr="00DE4249">
          <w:rPr>
            <w:rStyle w:val="Hyperlink"/>
            <w:rFonts w:asciiTheme="minorHAnsi" w:hAnsiTheme="minorHAnsi" w:cstheme="minorHAnsi"/>
            <w:sz w:val="22"/>
            <w:szCs w:val="22"/>
            <w:lang w:val="en-GB"/>
          </w:rPr>
          <w:t>http://documents.undp.ba/procurement/TORAnnexes.zip</w:t>
        </w:r>
      </w:hyperlink>
    </w:p>
    <w:p w14:paraId="4123FCFA" w14:textId="77777777" w:rsidR="009450E9" w:rsidRDefault="009450E9" w:rsidP="00144313">
      <w:pPr>
        <w:rPr>
          <w:rFonts w:asciiTheme="minorHAnsi" w:hAnsiTheme="minorHAnsi" w:cstheme="minorHAnsi"/>
          <w:sz w:val="22"/>
          <w:szCs w:val="22"/>
          <w:lang w:val="en-GB"/>
        </w:rPr>
      </w:pPr>
    </w:p>
    <w:p w14:paraId="1117AFC0" w14:textId="77777777" w:rsidR="00D83906" w:rsidRPr="00E90D19" w:rsidRDefault="00D83906" w:rsidP="00144313">
      <w:pPr>
        <w:rPr>
          <w:rFonts w:asciiTheme="minorHAnsi" w:hAnsiTheme="minorHAnsi" w:cstheme="minorHAnsi"/>
          <w:sz w:val="22"/>
          <w:szCs w:val="22"/>
          <w:lang w:val="en-GB"/>
        </w:rPr>
      </w:pPr>
    </w:p>
    <w:p w14:paraId="7527833D" w14:textId="2FC1217B" w:rsidR="00711F55" w:rsidRPr="00E90D19" w:rsidRDefault="00711F55" w:rsidP="00234147">
      <w:pPr>
        <w:pStyle w:val="Heading2"/>
        <w:numPr>
          <w:ilvl w:val="0"/>
          <w:numId w:val="1"/>
        </w:numPr>
        <w:spacing w:after="120"/>
        <w:rPr>
          <w:rFonts w:asciiTheme="minorHAnsi" w:hAnsiTheme="minorHAnsi"/>
          <w:sz w:val="24"/>
          <w:szCs w:val="24"/>
          <w:lang w:val="en-GB"/>
        </w:rPr>
      </w:pPr>
      <w:r w:rsidRPr="00E90D19">
        <w:rPr>
          <w:rFonts w:asciiTheme="minorHAnsi" w:hAnsiTheme="minorHAnsi"/>
          <w:sz w:val="24"/>
          <w:szCs w:val="24"/>
          <w:lang w:val="en-GB"/>
        </w:rPr>
        <w:t>Procurement Notice</w:t>
      </w:r>
    </w:p>
    <w:p w14:paraId="12AA06A0" w14:textId="73AADA83" w:rsidR="00D8697E" w:rsidRPr="00E90D19" w:rsidRDefault="00D8697E" w:rsidP="00AD0E56">
      <w:pPr>
        <w:pStyle w:val="ListParagraph"/>
        <w:numPr>
          <w:ilvl w:val="0"/>
          <w:numId w:val="2"/>
        </w:numPr>
        <w:spacing w:after="120"/>
        <w:contextualSpacing w:val="0"/>
        <w:jc w:val="both"/>
        <w:rPr>
          <w:rFonts w:asciiTheme="minorHAnsi" w:hAnsiTheme="minorHAnsi" w:cstheme="minorHAnsi"/>
          <w:b/>
          <w:snapToGrid w:val="0"/>
          <w:sz w:val="22"/>
          <w:szCs w:val="22"/>
          <w:lang w:val="en-GB"/>
        </w:rPr>
      </w:pPr>
      <w:r w:rsidRPr="00E90D19">
        <w:rPr>
          <w:rFonts w:asciiTheme="minorHAnsi" w:hAnsiTheme="minorHAnsi" w:cstheme="minorHAnsi"/>
          <w:b/>
          <w:snapToGrid w:val="0"/>
          <w:sz w:val="22"/>
          <w:szCs w:val="22"/>
          <w:lang w:val="en-GB"/>
        </w:rPr>
        <w:t>Sourcing of candidates (please complete applicable section):</w:t>
      </w:r>
    </w:p>
    <w:tbl>
      <w:tblPr>
        <w:tblStyle w:val="TableGrid"/>
        <w:tblW w:w="9715" w:type="dxa"/>
        <w:tblLook w:val="04A0" w:firstRow="1" w:lastRow="0" w:firstColumn="1" w:lastColumn="0" w:noHBand="0" w:noVBand="1"/>
      </w:tblPr>
      <w:tblGrid>
        <w:gridCol w:w="2605"/>
        <w:gridCol w:w="2250"/>
        <w:gridCol w:w="3330"/>
        <w:gridCol w:w="1530"/>
      </w:tblGrid>
      <w:tr w:rsidR="00D8697E" w:rsidRPr="00E90D19" w14:paraId="05CEB156" w14:textId="77777777" w:rsidTr="004C60AC">
        <w:trPr>
          <w:trHeight w:val="845"/>
        </w:trPr>
        <w:tc>
          <w:tcPr>
            <w:tcW w:w="2605" w:type="dxa"/>
          </w:tcPr>
          <w:p w14:paraId="13CED511" w14:textId="55F2D29E" w:rsidR="00D8697E" w:rsidRPr="00E90D19" w:rsidRDefault="00234147" w:rsidP="008A5E90">
            <w:pPr>
              <w:jc w:val="both"/>
              <w:rPr>
                <w:rFonts w:asciiTheme="minorHAnsi" w:hAnsiTheme="minorHAnsi" w:cstheme="minorHAnsi"/>
                <w:snapToGrid w:val="0"/>
                <w:sz w:val="22"/>
                <w:szCs w:val="22"/>
                <w:lang w:val="en-GB"/>
              </w:rPr>
            </w:pPr>
            <w:r w:rsidRPr="00E90D19" w:rsidDel="00234147">
              <w:rPr>
                <w:lang w:val="en-GB"/>
              </w:rPr>
              <w:t xml:space="preserve"> </w:t>
            </w:r>
            <w:r w:rsidR="00D8697E" w:rsidRPr="00E90D19">
              <w:rPr>
                <w:rFonts w:asciiTheme="minorHAnsi" w:hAnsiTheme="minorHAnsi" w:cstheme="minorHAnsi"/>
                <w:bCs/>
                <w:iCs/>
                <w:color w:val="000000" w:themeColor="text1"/>
                <w:sz w:val="22"/>
                <w:szCs w:val="22"/>
                <w:lang w:val="en-GB"/>
              </w:rPr>
              <w:t>Advertisement:</w:t>
            </w:r>
          </w:p>
        </w:tc>
        <w:tc>
          <w:tcPr>
            <w:tcW w:w="2250" w:type="dxa"/>
          </w:tcPr>
          <w:p w14:paraId="00D0981D" w14:textId="111E6D49" w:rsidR="00D8697E" w:rsidRPr="00877F92" w:rsidRDefault="00D8697E" w:rsidP="008A5E90">
            <w:pPr>
              <w:jc w:val="both"/>
              <w:rPr>
                <w:rFonts w:asciiTheme="minorHAnsi" w:hAnsiTheme="minorHAnsi" w:cstheme="minorHAnsi"/>
                <w:snapToGrid w:val="0"/>
                <w:sz w:val="22"/>
                <w:szCs w:val="22"/>
                <w:lang w:val="en-GB"/>
              </w:rPr>
            </w:pPr>
            <w:r w:rsidRPr="00877F92">
              <w:rPr>
                <w:rFonts w:asciiTheme="minorHAnsi" w:hAnsiTheme="minorHAnsi" w:cstheme="minorHAnsi"/>
                <w:snapToGrid w:val="0"/>
                <w:sz w:val="22"/>
                <w:szCs w:val="22"/>
                <w:lang w:val="en-GB"/>
              </w:rPr>
              <w:t xml:space="preserve">Yes: </w:t>
            </w:r>
            <w:r w:rsidRPr="00877F92">
              <w:rPr>
                <w:rFonts w:ascii="Segoe UI Symbol" w:eastAsia="MS Gothic" w:hAnsi="Segoe UI Symbol" w:cs="Segoe UI Symbol"/>
                <w:snapToGrid w:val="0"/>
                <w:sz w:val="22"/>
                <w:szCs w:val="22"/>
                <w:lang w:val="en-GB"/>
              </w:rPr>
              <w:t>☒</w:t>
            </w:r>
          </w:p>
          <w:p w14:paraId="5D684715" w14:textId="5F72DA6F" w:rsidR="00D8697E" w:rsidRPr="00E90D19" w:rsidRDefault="00D8697E" w:rsidP="008A5E90">
            <w:pPr>
              <w:jc w:val="both"/>
              <w:rPr>
                <w:rFonts w:asciiTheme="minorHAnsi" w:hAnsiTheme="minorHAnsi" w:cstheme="minorHAnsi"/>
                <w:snapToGrid w:val="0"/>
                <w:sz w:val="22"/>
                <w:szCs w:val="22"/>
                <w:highlight w:val="yellow"/>
                <w:lang w:val="en-GB"/>
              </w:rPr>
            </w:pPr>
            <w:r w:rsidRPr="00877F92">
              <w:rPr>
                <w:rFonts w:asciiTheme="minorHAnsi" w:hAnsiTheme="minorHAnsi" w:cstheme="minorHAnsi"/>
                <w:snapToGrid w:val="0"/>
                <w:sz w:val="22"/>
                <w:szCs w:val="22"/>
                <w:lang w:val="en-GB"/>
              </w:rPr>
              <w:t xml:space="preserve">No:  </w:t>
            </w:r>
            <w:r w:rsidRPr="00877F92">
              <w:rPr>
                <w:rFonts w:ascii="Segoe UI Symbol" w:eastAsia="MS Gothic" w:hAnsi="Segoe UI Symbol" w:cs="Segoe UI Symbol"/>
                <w:snapToGrid w:val="0"/>
                <w:sz w:val="22"/>
                <w:szCs w:val="22"/>
                <w:lang w:val="en-GB"/>
              </w:rPr>
              <w:t>☐</w:t>
            </w:r>
          </w:p>
        </w:tc>
        <w:tc>
          <w:tcPr>
            <w:tcW w:w="3330" w:type="dxa"/>
          </w:tcPr>
          <w:p w14:paraId="19F9B30D" w14:textId="50318803" w:rsidR="0053272E" w:rsidRDefault="00D8697E" w:rsidP="008A5E90">
            <w:pPr>
              <w:jc w:val="both"/>
              <w:rPr>
                <w:rFonts w:asciiTheme="minorHAnsi" w:hAnsiTheme="minorHAnsi" w:cstheme="minorHAnsi"/>
                <w:snapToGrid w:val="0"/>
                <w:sz w:val="22"/>
                <w:szCs w:val="22"/>
                <w:lang w:val="en-GB"/>
              </w:rPr>
            </w:pPr>
            <w:r w:rsidRPr="0053272E">
              <w:rPr>
                <w:rFonts w:asciiTheme="minorHAnsi" w:hAnsiTheme="minorHAnsi" w:cstheme="minorHAnsi"/>
                <w:snapToGrid w:val="0"/>
                <w:sz w:val="22"/>
                <w:szCs w:val="22"/>
                <w:lang w:val="en-GB"/>
              </w:rPr>
              <w:t xml:space="preserve">If yes: </w:t>
            </w:r>
          </w:p>
          <w:p w14:paraId="047BD377" w14:textId="7F592552" w:rsidR="00D8697E" w:rsidRPr="00877F92" w:rsidRDefault="00D8697E" w:rsidP="008A5E90">
            <w:pPr>
              <w:jc w:val="both"/>
              <w:rPr>
                <w:rFonts w:asciiTheme="minorHAnsi" w:hAnsiTheme="minorHAnsi" w:cstheme="minorHAnsi"/>
                <w:snapToGrid w:val="0"/>
                <w:sz w:val="22"/>
                <w:szCs w:val="22"/>
                <w:lang w:val="en-GB"/>
              </w:rPr>
            </w:pPr>
            <w:r w:rsidRPr="00877F92">
              <w:rPr>
                <w:rFonts w:asciiTheme="minorHAnsi" w:hAnsiTheme="minorHAnsi" w:cstheme="minorHAnsi"/>
                <w:snapToGrid w:val="0"/>
                <w:sz w:val="22"/>
                <w:szCs w:val="22"/>
                <w:lang w:val="en-GB"/>
              </w:rPr>
              <w:t>Local website:</w:t>
            </w:r>
          </w:p>
          <w:p w14:paraId="59C28C2F" w14:textId="1EE827AF" w:rsidR="00D8697E" w:rsidRPr="00E90D19" w:rsidRDefault="00D8697E" w:rsidP="008A5E90">
            <w:pPr>
              <w:jc w:val="both"/>
              <w:rPr>
                <w:rFonts w:asciiTheme="minorHAnsi" w:hAnsiTheme="minorHAnsi" w:cstheme="minorHAnsi"/>
                <w:snapToGrid w:val="0"/>
                <w:sz w:val="22"/>
                <w:szCs w:val="22"/>
                <w:highlight w:val="yellow"/>
                <w:lang w:val="en-GB"/>
              </w:rPr>
            </w:pPr>
            <w:r w:rsidRPr="00877F92">
              <w:rPr>
                <w:rFonts w:asciiTheme="minorHAnsi" w:hAnsiTheme="minorHAnsi" w:cstheme="minorHAnsi"/>
                <w:snapToGrid w:val="0"/>
                <w:sz w:val="22"/>
                <w:szCs w:val="22"/>
                <w:lang w:val="en-GB"/>
              </w:rPr>
              <w:t>Global website:</w:t>
            </w:r>
          </w:p>
        </w:tc>
        <w:tc>
          <w:tcPr>
            <w:tcW w:w="1530" w:type="dxa"/>
          </w:tcPr>
          <w:p w14:paraId="1788D18D" w14:textId="77777777" w:rsidR="00D8697E" w:rsidRPr="00E90D19" w:rsidRDefault="00D8697E" w:rsidP="008A5E90">
            <w:pPr>
              <w:jc w:val="both"/>
              <w:rPr>
                <w:rFonts w:asciiTheme="minorHAnsi" w:hAnsiTheme="minorHAnsi" w:cstheme="minorHAnsi"/>
                <w:b/>
                <w:snapToGrid w:val="0"/>
                <w:sz w:val="22"/>
                <w:szCs w:val="22"/>
                <w:lang w:val="en-GB"/>
              </w:rPr>
            </w:pPr>
            <w:r w:rsidRPr="00E90D19">
              <w:rPr>
                <w:rFonts w:asciiTheme="minorHAnsi" w:hAnsiTheme="minorHAnsi" w:cstheme="minorHAnsi"/>
                <w:b/>
                <w:snapToGrid w:val="0"/>
                <w:sz w:val="22"/>
                <w:szCs w:val="22"/>
                <w:lang w:val="en-GB"/>
              </w:rPr>
              <w:fldChar w:fldCharType="begin">
                <w:ffData>
                  <w:name w:val="Text5"/>
                  <w:enabled/>
                  <w:calcOnExit w:val="0"/>
                  <w:textInput/>
                </w:ffData>
              </w:fldChar>
            </w:r>
            <w:r w:rsidRPr="00E90D19">
              <w:rPr>
                <w:rFonts w:asciiTheme="minorHAnsi" w:hAnsiTheme="minorHAnsi" w:cstheme="minorHAnsi"/>
                <w:b/>
                <w:snapToGrid w:val="0"/>
                <w:sz w:val="22"/>
                <w:szCs w:val="22"/>
                <w:lang w:val="en-GB"/>
              </w:rPr>
              <w:instrText xml:space="preserve"> FORMTEXT </w:instrText>
            </w:r>
            <w:r w:rsidRPr="00E90D19">
              <w:rPr>
                <w:rFonts w:asciiTheme="minorHAnsi" w:hAnsiTheme="minorHAnsi" w:cstheme="minorHAnsi"/>
                <w:b/>
                <w:snapToGrid w:val="0"/>
                <w:sz w:val="22"/>
                <w:szCs w:val="22"/>
                <w:lang w:val="en-GB"/>
              </w:rPr>
            </w:r>
            <w:r w:rsidRPr="00E90D19">
              <w:rPr>
                <w:rFonts w:asciiTheme="minorHAnsi" w:hAnsiTheme="minorHAnsi" w:cstheme="minorHAnsi"/>
                <w:b/>
                <w:snapToGrid w:val="0"/>
                <w:sz w:val="22"/>
                <w:szCs w:val="22"/>
                <w:lang w:val="en-GB"/>
              </w:rPr>
              <w:fldChar w:fldCharType="separate"/>
            </w:r>
            <w:r w:rsidRPr="00E90D19">
              <w:rPr>
                <w:rFonts w:asciiTheme="minorHAnsi" w:hAnsiTheme="minorHAnsi" w:cstheme="minorHAnsi"/>
                <w:b/>
                <w:noProof/>
                <w:snapToGrid w:val="0"/>
                <w:sz w:val="22"/>
                <w:szCs w:val="22"/>
                <w:lang w:val="en-GB"/>
              </w:rPr>
              <w:t> </w:t>
            </w:r>
            <w:r w:rsidRPr="00E90D19">
              <w:rPr>
                <w:rFonts w:asciiTheme="minorHAnsi" w:hAnsiTheme="minorHAnsi" w:cstheme="minorHAnsi"/>
                <w:b/>
                <w:noProof/>
                <w:snapToGrid w:val="0"/>
                <w:sz w:val="22"/>
                <w:szCs w:val="22"/>
                <w:lang w:val="en-GB"/>
              </w:rPr>
              <w:t> </w:t>
            </w:r>
            <w:r w:rsidRPr="00E90D19">
              <w:rPr>
                <w:rFonts w:asciiTheme="minorHAnsi" w:hAnsiTheme="minorHAnsi" w:cstheme="minorHAnsi"/>
                <w:b/>
                <w:noProof/>
                <w:snapToGrid w:val="0"/>
                <w:sz w:val="22"/>
                <w:szCs w:val="22"/>
                <w:lang w:val="en-GB"/>
              </w:rPr>
              <w:t> </w:t>
            </w:r>
            <w:r w:rsidRPr="00E90D19">
              <w:rPr>
                <w:rFonts w:asciiTheme="minorHAnsi" w:hAnsiTheme="minorHAnsi" w:cstheme="minorHAnsi"/>
                <w:b/>
                <w:noProof/>
                <w:snapToGrid w:val="0"/>
                <w:sz w:val="22"/>
                <w:szCs w:val="22"/>
                <w:lang w:val="en-GB"/>
              </w:rPr>
              <w:t> </w:t>
            </w:r>
            <w:r w:rsidRPr="00E90D19">
              <w:rPr>
                <w:rFonts w:asciiTheme="minorHAnsi" w:hAnsiTheme="minorHAnsi" w:cstheme="minorHAnsi"/>
                <w:b/>
                <w:noProof/>
                <w:snapToGrid w:val="0"/>
                <w:sz w:val="22"/>
                <w:szCs w:val="22"/>
                <w:lang w:val="en-GB"/>
              </w:rPr>
              <w:t> </w:t>
            </w:r>
            <w:r w:rsidRPr="00E90D19">
              <w:rPr>
                <w:rFonts w:asciiTheme="minorHAnsi" w:hAnsiTheme="minorHAnsi" w:cstheme="minorHAnsi"/>
                <w:b/>
                <w:snapToGrid w:val="0"/>
                <w:sz w:val="22"/>
                <w:szCs w:val="22"/>
                <w:lang w:val="en-GB"/>
              </w:rPr>
              <w:fldChar w:fldCharType="end"/>
            </w:r>
            <w:r w:rsidRPr="00E90D19">
              <w:rPr>
                <w:rFonts w:asciiTheme="minorHAnsi" w:hAnsiTheme="minorHAnsi" w:cstheme="minorHAnsi"/>
                <w:b/>
                <w:snapToGrid w:val="0"/>
                <w:sz w:val="22"/>
                <w:szCs w:val="22"/>
                <w:lang w:val="en-GB"/>
              </w:rPr>
              <w:t xml:space="preserve"> </w:t>
            </w:r>
          </w:p>
          <w:p w14:paraId="68469A53" w14:textId="61BAE72A" w:rsidR="00D8697E" w:rsidRPr="00E90D19" w:rsidRDefault="00D8697E" w:rsidP="008A5E90">
            <w:pPr>
              <w:jc w:val="both"/>
              <w:rPr>
                <w:rFonts w:asciiTheme="minorHAnsi" w:hAnsiTheme="minorHAnsi" w:cstheme="minorHAnsi"/>
                <w:snapToGrid w:val="0"/>
                <w:sz w:val="22"/>
                <w:szCs w:val="22"/>
                <w:lang w:val="en-GB"/>
              </w:rPr>
            </w:pPr>
            <w:proofErr w:type="gramStart"/>
            <w:r w:rsidRPr="00E90D19">
              <w:rPr>
                <w:rFonts w:asciiTheme="minorHAnsi" w:hAnsiTheme="minorHAnsi" w:cstheme="minorHAnsi"/>
                <w:snapToGrid w:val="0"/>
                <w:sz w:val="22"/>
                <w:szCs w:val="22"/>
                <w:lang w:val="en-GB"/>
              </w:rPr>
              <w:t>Yes:</w:t>
            </w:r>
            <w:r w:rsidRPr="00E90D19">
              <w:rPr>
                <w:rFonts w:ascii="Segoe UI Symbol" w:eastAsia="MS Gothic" w:hAnsi="Segoe UI Symbol" w:cs="Segoe UI Symbol"/>
                <w:snapToGrid w:val="0"/>
                <w:sz w:val="22"/>
                <w:szCs w:val="22"/>
                <w:lang w:val="en-GB"/>
              </w:rPr>
              <w:t>☒</w:t>
            </w:r>
            <w:proofErr w:type="gramEnd"/>
            <w:r w:rsidRPr="00E90D19">
              <w:rPr>
                <w:rFonts w:asciiTheme="minorHAnsi" w:hAnsiTheme="minorHAnsi" w:cstheme="minorHAnsi"/>
                <w:snapToGrid w:val="0"/>
                <w:sz w:val="22"/>
                <w:szCs w:val="22"/>
                <w:lang w:val="en-GB"/>
              </w:rPr>
              <w:t xml:space="preserve">     No: </w:t>
            </w:r>
            <w:r w:rsidRPr="00E90D19">
              <w:rPr>
                <w:rFonts w:ascii="Segoe UI Symbol" w:eastAsia="MS Gothic" w:hAnsi="Segoe UI Symbol" w:cs="Segoe UI Symbol"/>
                <w:snapToGrid w:val="0"/>
                <w:sz w:val="22"/>
                <w:szCs w:val="22"/>
                <w:lang w:val="en-GB"/>
              </w:rPr>
              <w:t>☐</w:t>
            </w:r>
          </w:p>
          <w:p w14:paraId="54A2D4E8" w14:textId="5AF68095" w:rsidR="00D8697E" w:rsidRPr="00E90D19" w:rsidRDefault="00D8697E" w:rsidP="008A5E90">
            <w:pPr>
              <w:jc w:val="both"/>
              <w:rPr>
                <w:rFonts w:asciiTheme="minorHAnsi" w:hAnsiTheme="minorHAnsi" w:cstheme="minorHAnsi"/>
                <w:b/>
                <w:snapToGrid w:val="0"/>
                <w:sz w:val="22"/>
                <w:szCs w:val="22"/>
                <w:lang w:val="en-GB"/>
              </w:rPr>
            </w:pPr>
            <w:proofErr w:type="gramStart"/>
            <w:r w:rsidRPr="00E90D19">
              <w:rPr>
                <w:rFonts w:asciiTheme="minorHAnsi" w:hAnsiTheme="minorHAnsi" w:cstheme="minorHAnsi"/>
                <w:snapToGrid w:val="0"/>
                <w:sz w:val="22"/>
                <w:szCs w:val="22"/>
                <w:lang w:val="en-GB"/>
              </w:rPr>
              <w:t>Yes:</w:t>
            </w:r>
            <w:r w:rsidRPr="00E90D19">
              <w:rPr>
                <w:rFonts w:ascii="Segoe UI Symbol" w:eastAsia="MS Gothic" w:hAnsi="Segoe UI Symbol" w:cs="Segoe UI Symbol"/>
                <w:snapToGrid w:val="0"/>
                <w:sz w:val="22"/>
                <w:szCs w:val="22"/>
                <w:lang w:val="en-GB"/>
              </w:rPr>
              <w:t>☒</w:t>
            </w:r>
            <w:proofErr w:type="gramEnd"/>
            <w:r w:rsidRPr="00E90D19">
              <w:rPr>
                <w:rFonts w:asciiTheme="minorHAnsi" w:hAnsiTheme="minorHAnsi" w:cstheme="minorHAnsi"/>
                <w:snapToGrid w:val="0"/>
                <w:sz w:val="22"/>
                <w:szCs w:val="22"/>
                <w:lang w:val="en-GB"/>
              </w:rPr>
              <w:t xml:space="preserve">     No: </w:t>
            </w:r>
            <w:r w:rsidRPr="00E90D19">
              <w:rPr>
                <w:rFonts w:ascii="Segoe UI Symbol" w:eastAsia="MS Gothic" w:hAnsi="Segoe UI Symbol" w:cs="Segoe UI Symbol"/>
                <w:snapToGrid w:val="0"/>
                <w:sz w:val="22"/>
                <w:szCs w:val="22"/>
                <w:lang w:val="en-GB"/>
              </w:rPr>
              <w:t>☐</w:t>
            </w:r>
          </w:p>
        </w:tc>
      </w:tr>
      <w:tr w:rsidR="00D8697E" w:rsidRPr="00E90D19" w14:paraId="406AA5E7" w14:textId="77777777" w:rsidTr="004C60AC">
        <w:tc>
          <w:tcPr>
            <w:tcW w:w="2605" w:type="dxa"/>
          </w:tcPr>
          <w:p w14:paraId="6575D6AE" w14:textId="77777777" w:rsidR="00D8697E" w:rsidRPr="00E90D19" w:rsidRDefault="00D8697E" w:rsidP="008A5E90">
            <w:pPr>
              <w:jc w:val="both"/>
              <w:rPr>
                <w:rFonts w:asciiTheme="minorHAnsi" w:hAnsiTheme="minorHAnsi" w:cstheme="minorHAnsi"/>
                <w:snapToGrid w:val="0"/>
                <w:sz w:val="22"/>
                <w:szCs w:val="22"/>
                <w:lang w:val="en-GB"/>
              </w:rPr>
            </w:pPr>
            <w:r w:rsidRPr="00E90D19">
              <w:rPr>
                <w:rFonts w:asciiTheme="minorHAnsi" w:hAnsiTheme="minorHAnsi" w:cstheme="minorHAnsi"/>
                <w:bCs/>
                <w:snapToGrid w:val="0"/>
                <w:color w:val="000000" w:themeColor="text1"/>
                <w:sz w:val="22"/>
                <w:szCs w:val="22"/>
                <w:lang w:val="en-GB"/>
              </w:rPr>
              <w:t>Sourcing through Registry:</w:t>
            </w:r>
          </w:p>
        </w:tc>
        <w:tc>
          <w:tcPr>
            <w:tcW w:w="2250" w:type="dxa"/>
          </w:tcPr>
          <w:p w14:paraId="74B9B204" w14:textId="0550D696" w:rsidR="00D8697E" w:rsidRPr="00E90D19" w:rsidRDefault="00D8697E" w:rsidP="008A5E90">
            <w:pPr>
              <w:jc w:val="both"/>
              <w:rPr>
                <w:rFonts w:asciiTheme="minorHAnsi" w:hAnsiTheme="minorHAnsi" w:cstheme="minorHAnsi"/>
                <w:snapToGrid w:val="0"/>
                <w:sz w:val="22"/>
                <w:szCs w:val="22"/>
                <w:lang w:val="en-GB"/>
              </w:rPr>
            </w:pPr>
            <w:r w:rsidRPr="00E90D19">
              <w:rPr>
                <w:rFonts w:asciiTheme="minorHAnsi" w:hAnsiTheme="minorHAnsi" w:cstheme="minorHAnsi"/>
                <w:snapToGrid w:val="0"/>
                <w:sz w:val="22"/>
                <w:szCs w:val="22"/>
                <w:lang w:val="en-GB"/>
              </w:rPr>
              <w:t xml:space="preserve">Yes: </w:t>
            </w:r>
            <w:r w:rsidRPr="00E90D19">
              <w:rPr>
                <w:rFonts w:ascii="Segoe UI Symbol" w:eastAsia="MS Gothic" w:hAnsi="Segoe UI Symbol" w:cs="Segoe UI Symbol"/>
                <w:snapToGrid w:val="0"/>
                <w:sz w:val="22"/>
                <w:szCs w:val="22"/>
                <w:lang w:val="en-GB"/>
              </w:rPr>
              <w:t>☐</w:t>
            </w:r>
          </w:p>
          <w:p w14:paraId="12EF375F" w14:textId="2BF16431" w:rsidR="00D8697E" w:rsidRPr="00E90D19" w:rsidRDefault="00D8697E" w:rsidP="008A5E90">
            <w:pPr>
              <w:jc w:val="both"/>
              <w:rPr>
                <w:rFonts w:asciiTheme="minorHAnsi" w:hAnsiTheme="minorHAnsi" w:cstheme="minorHAnsi"/>
                <w:snapToGrid w:val="0"/>
                <w:sz w:val="22"/>
                <w:szCs w:val="22"/>
                <w:lang w:val="en-GB"/>
              </w:rPr>
            </w:pPr>
            <w:r w:rsidRPr="00E90D19">
              <w:rPr>
                <w:rFonts w:asciiTheme="minorHAnsi" w:hAnsiTheme="minorHAnsi" w:cstheme="minorHAnsi"/>
                <w:snapToGrid w:val="0"/>
                <w:sz w:val="22"/>
                <w:szCs w:val="22"/>
                <w:lang w:val="en-GB"/>
              </w:rPr>
              <w:t xml:space="preserve">No:  </w:t>
            </w:r>
            <w:r w:rsidRPr="00E90D19">
              <w:rPr>
                <w:rFonts w:ascii="Segoe UI Symbol" w:eastAsia="MS Gothic" w:hAnsi="Segoe UI Symbol" w:cs="Segoe UI Symbol"/>
                <w:snapToGrid w:val="0"/>
                <w:sz w:val="22"/>
                <w:szCs w:val="22"/>
                <w:lang w:val="en-GB"/>
              </w:rPr>
              <w:t>☒</w:t>
            </w:r>
          </w:p>
        </w:tc>
        <w:tc>
          <w:tcPr>
            <w:tcW w:w="3330" w:type="dxa"/>
          </w:tcPr>
          <w:p w14:paraId="7E2BEAFC" w14:textId="77777777" w:rsidR="00D8697E" w:rsidRPr="00E90D19" w:rsidRDefault="00D8697E" w:rsidP="008A5E90">
            <w:pPr>
              <w:jc w:val="both"/>
              <w:rPr>
                <w:rFonts w:asciiTheme="minorHAnsi" w:hAnsiTheme="minorHAnsi" w:cstheme="minorHAnsi"/>
                <w:snapToGrid w:val="0"/>
                <w:sz w:val="22"/>
                <w:szCs w:val="22"/>
                <w:lang w:val="en-GB"/>
              </w:rPr>
            </w:pPr>
            <w:r w:rsidRPr="00E90D19">
              <w:rPr>
                <w:rFonts w:asciiTheme="minorHAnsi" w:hAnsiTheme="minorHAnsi" w:cstheme="minorHAnsi"/>
                <w:snapToGrid w:val="0"/>
                <w:sz w:val="22"/>
                <w:szCs w:val="22"/>
                <w:lang w:val="en-GB"/>
              </w:rPr>
              <w:t>Direct contracting</w:t>
            </w:r>
          </w:p>
        </w:tc>
        <w:tc>
          <w:tcPr>
            <w:tcW w:w="1530" w:type="dxa"/>
          </w:tcPr>
          <w:p w14:paraId="75E2BD94" w14:textId="1EE13434" w:rsidR="00D8697E" w:rsidRPr="00E90D19" w:rsidRDefault="00D8697E" w:rsidP="008A5E90">
            <w:pPr>
              <w:jc w:val="both"/>
              <w:rPr>
                <w:rFonts w:asciiTheme="minorHAnsi" w:hAnsiTheme="minorHAnsi" w:cstheme="minorHAnsi"/>
                <w:snapToGrid w:val="0"/>
                <w:sz w:val="22"/>
                <w:szCs w:val="22"/>
                <w:lang w:val="en-GB"/>
              </w:rPr>
            </w:pPr>
            <w:proofErr w:type="gramStart"/>
            <w:r w:rsidRPr="00E90D19">
              <w:rPr>
                <w:rFonts w:asciiTheme="minorHAnsi" w:hAnsiTheme="minorHAnsi" w:cstheme="minorHAnsi"/>
                <w:snapToGrid w:val="0"/>
                <w:sz w:val="22"/>
                <w:szCs w:val="22"/>
                <w:lang w:val="en-GB"/>
              </w:rPr>
              <w:t>Yes:</w:t>
            </w:r>
            <w:r w:rsidRPr="00E90D19">
              <w:rPr>
                <w:rFonts w:ascii="Segoe UI Symbol" w:eastAsia="MS Gothic" w:hAnsi="Segoe UI Symbol" w:cs="Segoe UI Symbol"/>
                <w:snapToGrid w:val="0"/>
                <w:sz w:val="22"/>
                <w:szCs w:val="22"/>
                <w:lang w:val="en-GB"/>
              </w:rPr>
              <w:t>☐</w:t>
            </w:r>
            <w:proofErr w:type="gramEnd"/>
            <w:r w:rsidRPr="00E90D19">
              <w:rPr>
                <w:rFonts w:asciiTheme="minorHAnsi" w:hAnsiTheme="minorHAnsi" w:cstheme="minorHAnsi"/>
                <w:snapToGrid w:val="0"/>
                <w:sz w:val="22"/>
                <w:szCs w:val="22"/>
                <w:lang w:val="en-GB"/>
              </w:rPr>
              <w:t xml:space="preserve">     No: </w:t>
            </w:r>
            <w:r w:rsidRPr="00E90D19">
              <w:rPr>
                <w:rFonts w:ascii="Segoe UI Symbol" w:eastAsia="MS Gothic" w:hAnsi="Segoe UI Symbol" w:cs="Segoe UI Symbol"/>
                <w:snapToGrid w:val="0"/>
                <w:sz w:val="22"/>
                <w:szCs w:val="22"/>
                <w:lang w:val="en-GB"/>
              </w:rPr>
              <w:t>☒</w:t>
            </w:r>
          </w:p>
          <w:p w14:paraId="272B3A5C" w14:textId="77777777" w:rsidR="00D8697E" w:rsidRPr="00E90D19" w:rsidRDefault="00D8697E" w:rsidP="008A5E90">
            <w:pPr>
              <w:jc w:val="both"/>
              <w:rPr>
                <w:rFonts w:asciiTheme="minorHAnsi" w:hAnsiTheme="minorHAnsi" w:cstheme="minorHAnsi"/>
                <w:b/>
                <w:snapToGrid w:val="0"/>
                <w:sz w:val="22"/>
                <w:szCs w:val="22"/>
                <w:lang w:val="en-GB"/>
              </w:rPr>
            </w:pPr>
          </w:p>
        </w:tc>
      </w:tr>
    </w:tbl>
    <w:p w14:paraId="566B5786" w14:textId="77777777" w:rsidR="00D8697E" w:rsidRPr="00E90D19" w:rsidRDefault="00D8697E" w:rsidP="008A5E90">
      <w:pPr>
        <w:rPr>
          <w:rFonts w:asciiTheme="minorHAnsi" w:hAnsiTheme="minorHAnsi" w:cstheme="minorHAnsi"/>
          <w:sz w:val="22"/>
          <w:szCs w:val="22"/>
          <w:lang w:val="en-GB"/>
        </w:rPr>
      </w:pPr>
    </w:p>
    <w:p w14:paraId="6F0989E4" w14:textId="6F931F50" w:rsidR="00D8697E" w:rsidRPr="00E90D19" w:rsidRDefault="00D8697E" w:rsidP="00AD0E56">
      <w:pPr>
        <w:pStyle w:val="ListParagraph"/>
        <w:numPr>
          <w:ilvl w:val="0"/>
          <w:numId w:val="2"/>
        </w:numPr>
        <w:spacing w:after="120"/>
        <w:contextualSpacing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 xml:space="preserve">Documents to </w:t>
      </w:r>
      <w:r w:rsidR="008E6937">
        <w:rPr>
          <w:rFonts w:asciiTheme="minorHAnsi" w:hAnsiTheme="minorHAnsi" w:cstheme="minorHAnsi"/>
          <w:b/>
          <w:sz w:val="22"/>
          <w:szCs w:val="22"/>
          <w:lang w:val="en-GB"/>
        </w:rPr>
        <w:t>b</w:t>
      </w:r>
      <w:r w:rsidRPr="00E90D19">
        <w:rPr>
          <w:rFonts w:asciiTheme="minorHAnsi" w:hAnsiTheme="minorHAnsi" w:cstheme="minorHAnsi"/>
          <w:b/>
          <w:sz w:val="22"/>
          <w:szCs w:val="22"/>
          <w:lang w:val="en-GB"/>
        </w:rPr>
        <w:t xml:space="preserve">e </w:t>
      </w:r>
      <w:r w:rsidR="008E6937">
        <w:rPr>
          <w:rFonts w:asciiTheme="minorHAnsi" w:hAnsiTheme="minorHAnsi" w:cstheme="minorHAnsi"/>
          <w:b/>
          <w:sz w:val="22"/>
          <w:szCs w:val="22"/>
          <w:lang w:val="en-GB"/>
        </w:rPr>
        <w:t>i</w:t>
      </w:r>
      <w:r w:rsidRPr="00E90D19">
        <w:rPr>
          <w:rFonts w:asciiTheme="minorHAnsi" w:hAnsiTheme="minorHAnsi" w:cstheme="minorHAnsi"/>
          <w:b/>
          <w:sz w:val="22"/>
          <w:szCs w:val="22"/>
          <w:lang w:val="en-GB"/>
        </w:rPr>
        <w:t xml:space="preserve">ncluded </w:t>
      </w:r>
      <w:r w:rsidR="008E6937">
        <w:rPr>
          <w:rFonts w:asciiTheme="minorHAnsi" w:hAnsiTheme="minorHAnsi" w:cstheme="minorHAnsi"/>
          <w:b/>
          <w:sz w:val="22"/>
          <w:szCs w:val="22"/>
          <w:lang w:val="en-GB"/>
        </w:rPr>
        <w:t>w</w:t>
      </w:r>
      <w:r w:rsidRPr="00E90D19">
        <w:rPr>
          <w:rFonts w:asciiTheme="minorHAnsi" w:hAnsiTheme="minorHAnsi" w:cstheme="minorHAnsi"/>
          <w:b/>
          <w:sz w:val="22"/>
          <w:szCs w:val="22"/>
          <w:lang w:val="en-GB"/>
        </w:rPr>
        <w:t xml:space="preserve">hen </w:t>
      </w:r>
      <w:r w:rsidR="008E6937">
        <w:rPr>
          <w:rFonts w:asciiTheme="minorHAnsi" w:hAnsiTheme="minorHAnsi" w:cstheme="minorHAnsi"/>
          <w:b/>
          <w:sz w:val="22"/>
          <w:szCs w:val="22"/>
          <w:lang w:val="en-GB"/>
        </w:rPr>
        <w:t>s</w:t>
      </w:r>
      <w:r w:rsidRPr="00E90D19">
        <w:rPr>
          <w:rFonts w:asciiTheme="minorHAnsi" w:hAnsiTheme="minorHAnsi" w:cstheme="minorHAnsi"/>
          <w:b/>
          <w:sz w:val="22"/>
          <w:szCs w:val="22"/>
          <w:lang w:val="en-GB"/>
        </w:rPr>
        <w:t xml:space="preserve">ubmitting the </w:t>
      </w:r>
      <w:r w:rsidR="008E6937">
        <w:rPr>
          <w:rFonts w:asciiTheme="minorHAnsi" w:hAnsiTheme="minorHAnsi" w:cstheme="minorHAnsi"/>
          <w:b/>
          <w:sz w:val="22"/>
          <w:szCs w:val="22"/>
          <w:lang w:val="en-GB"/>
        </w:rPr>
        <w:t>p</w:t>
      </w:r>
      <w:r w:rsidRPr="00E90D19">
        <w:rPr>
          <w:rFonts w:asciiTheme="minorHAnsi" w:hAnsiTheme="minorHAnsi" w:cstheme="minorHAnsi"/>
          <w:b/>
          <w:sz w:val="22"/>
          <w:szCs w:val="22"/>
          <w:lang w:val="en-GB"/>
        </w:rPr>
        <w:t xml:space="preserve">roposals </w:t>
      </w:r>
    </w:p>
    <w:tbl>
      <w:tblPr>
        <w:tblStyle w:val="TableGrid"/>
        <w:tblW w:w="9697" w:type="dxa"/>
        <w:tblInd w:w="-5" w:type="dxa"/>
        <w:tblLook w:val="04A0" w:firstRow="1" w:lastRow="0" w:firstColumn="1" w:lastColumn="0" w:noHBand="0" w:noVBand="1"/>
      </w:tblPr>
      <w:tblGrid>
        <w:gridCol w:w="9697"/>
      </w:tblGrid>
      <w:tr w:rsidR="00D8697E" w:rsidRPr="00E90D19" w14:paraId="2E34B637" w14:textId="77777777" w:rsidTr="008E6937">
        <w:trPr>
          <w:trHeight w:val="3482"/>
        </w:trPr>
        <w:tc>
          <w:tcPr>
            <w:tcW w:w="9697" w:type="dxa"/>
          </w:tcPr>
          <w:p w14:paraId="19EC4416" w14:textId="373B0935" w:rsidR="00D8697E" w:rsidRPr="00E90D19" w:rsidRDefault="00D8697E" w:rsidP="008A5E90">
            <w:pPr>
              <w:jc w:val="both"/>
              <w:rPr>
                <w:rFonts w:asciiTheme="minorHAnsi" w:hAnsiTheme="minorHAnsi" w:cstheme="minorHAnsi"/>
                <w:sz w:val="22"/>
                <w:szCs w:val="22"/>
                <w:lang w:val="en-GB"/>
              </w:rPr>
            </w:pPr>
            <w:r w:rsidRPr="00E90D19">
              <w:rPr>
                <w:rFonts w:asciiTheme="minorHAnsi" w:hAnsiTheme="minorHAnsi" w:cstheme="minorHAnsi"/>
                <w:sz w:val="22"/>
                <w:szCs w:val="22"/>
                <w:lang w:val="en-GB"/>
              </w:rPr>
              <w:t>Interested individual consultants must submit the following documents/information to demonstrate their qualifications and interest:</w:t>
            </w:r>
          </w:p>
          <w:p w14:paraId="17FCB605" w14:textId="5FBD9591" w:rsidR="00D8697E" w:rsidRPr="00E90D19" w:rsidRDefault="00D8697E" w:rsidP="008A5E90">
            <w:pPr>
              <w:pStyle w:val="ListParagraph"/>
              <w:numPr>
                <w:ilvl w:val="0"/>
                <w:numId w:val="3"/>
              </w:numPr>
              <w:contextualSpacing w:val="0"/>
              <w:rPr>
                <w:rFonts w:asciiTheme="minorHAnsi" w:hAnsiTheme="minorHAnsi" w:cstheme="minorHAnsi"/>
                <w:sz w:val="22"/>
                <w:szCs w:val="22"/>
                <w:lang w:val="en-GB"/>
              </w:rPr>
            </w:pPr>
            <w:r w:rsidRPr="00E90D19">
              <w:rPr>
                <w:rFonts w:asciiTheme="minorHAnsi" w:hAnsiTheme="minorHAnsi" w:cstheme="minorHAnsi"/>
                <w:sz w:val="22"/>
                <w:szCs w:val="22"/>
                <w:lang w:val="en-GB"/>
              </w:rPr>
              <w:t>Most recent CV</w:t>
            </w:r>
            <w:r w:rsidR="00FA1A03" w:rsidRPr="00E90D19">
              <w:rPr>
                <w:rFonts w:asciiTheme="minorHAnsi" w:hAnsiTheme="minorHAnsi" w:cstheme="minorHAnsi"/>
                <w:sz w:val="22"/>
                <w:szCs w:val="22"/>
                <w:lang w:val="en-GB"/>
              </w:rPr>
              <w:t>, including reference to similar evaluations conducted by the candidate;</w:t>
            </w:r>
          </w:p>
          <w:p w14:paraId="1AFA5490" w14:textId="24A612C2" w:rsidR="00FA1A03" w:rsidRPr="00E90D19" w:rsidRDefault="00D8697E" w:rsidP="00FA1A03">
            <w:pPr>
              <w:pStyle w:val="ListParagraph"/>
              <w:numPr>
                <w:ilvl w:val="0"/>
                <w:numId w:val="3"/>
              </w:numPr>
              <w:contextualSpacing w:val="0"/>
              <w:rPr>
                <w:rFonts w:asciiTheme="minorHAnsi" w:hAnsiTheme="minorHAnsi" w:cstheme="minorHAnsi"/>
                <w:sz w:val="22"/>
                <w:szCs w:val="22"/>
                <w:lang w:val="en-GB"/>
              </w:rPr>
            </w:pPr>
            <w:r w:rsidRPr="00E90D19">
              <w:rPr>
                <w:rFonts w:asciiTheme="minorHAnsi" w:hAnsiTheme="minorHAnsi" w:cstheme="minorHAnsi"/>
                <w:sz w:val="22"/>
                <w:szCs w:val="22"/>
                <w:lang w:val="en-GB"/>
              </w:rPr>
              <w:t xml:space="preserve">Financial </w:t>
            </w:r>
            <w:r w:rsidR="008E6937">
              <w:rPr>
                <w:rFonts w:asciiTheme="minorHAnsi" w:hAnsiTheme="minorHAnsi" w:cstheme="minorHAnsi"/>
                <w:sz w:val="22"/>
                <w:szCs w:val="22"/>
                <w:lang w:val="en-GB"/>
              </w:rPr>
              <w:t>p</w:t>
            </w:r>
            <w:r w:rsidRPr="00E90D19">
              <w:rPr>
                <w:rFonts w:asciiTheme="minorHAnsi" w:hAnsiTheme="minorHAnsi" w:cstheme="minorHAnsi"/>
                <w:sz w:val="22"/>
                <w:szCs w:val="22"/>
                <w:lang w:val="en-GB"/>
              </w:rPr>
              <w:t>roposal</w:t>
            </w:r>
            <w:r w:rsidR="00FA1A03" w:rsidRPr="00E90D19">
              <w:rPr>
                <w:rFonts w:asciiTheme="minorHAnsi" w:hAnsiTheme="minorHAnsi" w:cstheme="minorHAnsi"/>
                <w:sz w:val="22"/>
                <w:szCs w:val="22"/>
                <w:lang w:val="en-GB"/>
              </w:rPr>
              <w:t>;</w:t>
            </w:r>
          </w:p>
          <w:p w14:paraId="7750FACE" w14:textId="77777777" w:rsidR="00FA1A03" w:rsidRPr="00E90D19" w:rsidRDefault="00FA1A03" w:rsidP="00FA1A03">
            <w:pPr>
              <w:pStyle w:val="ListParagraph"/>
              <w:numPr>
                <w:ilvl w:val="0"/>
                <w:numId w:val="3"/>
              </w:numPr>
              <w:rPr>
                <w:rFonts w:asciiTheme="minorHAnsi" w:hAnsiTheme="minorHAnsi" w:cstheme="minorHAnsi"/>
                <w:sz w:val="22"/>
                <w:szCs w:val="22"/>
                <w:lang w:val="en-GB"/>
              </w:rPr>
            </w:pPr>
            <w:r w:rsidRPr="00E90D19">
              <w:rPr>
                <w:rFonts w:asciiTheme="minorHAnsi" w:hAnsiTheme="minorHAnsi" w:cstheme="minorHAnsi"/>
                <w:sz w:val="22"/>
                <w:szCs w:val="22"/>
                <w:lang w:val="en-GB"/>
              </w:rPr>
              <w:t>Proposal (outlining the specific design and methods for the evaluation):</w:t>
            </w:r>
          </w:p>
          <w:p w14:paraId="78B2A040" w14:textId="77777777" w:rsidR="00FA1A03" w:rsidRPr="00E90D19" w:rsidRDefault="00FA1A03" w:rsidP="00BA75C2">
            <w:pPr>
              <w:pStyle w:val="ListParagraph"/>
              <w:numPr>
                <w:ilvl w:val="0"/>
                <w:numId w:val="11"/>
              </w:numPr>
              <w:rPr>
                <w:rFonts w:asciiTheme="minorHAnsi" w:hAnsiTheme="minorHAnsi" w:cstheme="minorHAnsi"/>
                <w:sz w:val="22"/>
                <w:szCs w:val="22"/>
                <w:lang w:val="en-GB"/>
              </w:rPr>
            </w:pPr>
            <w:r w:rsidRPr="00E90D19">
              <w:rPr>
                <w:rFonts w:asciiTheme="minorHAnsi" w:hAnsiTheme="minorHAnsi" w:cstheme="minorHAnsi"/>
                <w:sz w:val="22"/>
                <w:szCs w:val="22"/>
                <w:lang w:val="en-GB"/>
              </w:rPr>
              <w:t>Explaining why they are the most suitable for the work;</w:t>
            </w:r>
          </w:p>
          <w:p w14:paraId="77BABB58" w14:textId="51DC6050" w:rsidR="00FA1A03" w:rsidRPr="00E90D19" w:rsidRDefault="00FA1A03" w:rsidP="00BA75C2">
            <w:pPr>
              <w:pStyle w:val="ListParagraph"/>
              <w:numPr>
                <w:ilvl w:val="0"/>
                <w:numId w:val="11"/>
              </w:numPr>
              <w:rPr>
                <w:rFonts w:asciiTheme="minorHAnsi" w:hAnsiTheme="minorHAnsi" w:cstheme="minorHAnsi"/>
                <w:sz w:val="22"/>
                <w:szCs w:val="22"/>
                <w:lang w:val="en-GB"/>
              </w:rPr>
            </w:pPr>
            <w:r w:rsidRPr="00E90D19">
              <w:rPr>
                <w:rFonts w:asciiTheme="minorHAnsi" w:hAnsiTheme="minorHAnsi" w:cstheme="minorHAnsi"/>
                <w:sz w:val="22"/>
                <w:szCs w:val="22"/>
                <w:lang w:val="en-GB"/>
              </w:rPr>
              <w:t>Providing a brief methodology on how they will approach and conduct the work;</w:t>
            </w:r>
          </w:p>
          <w:p w14:paraId="51B22829" w14:textId="72A1D1A0" w:rsidR="00FA1A03" w:rsidRPr="00E90D19" w:rsidRDefault="00FA1A03" w:rsidP="00BA75C2">
            <w:pPr>
              <w:pStyle w:val="ListParagraph"/>
              <w:numPr>
                <w:ilvl w:val="0"/>
                <w:numId w:val="12"/>
              </w:numPr>
              <w:contextualSpacing w:val="0"/>
              <w:jc w:val="both"/>
              <w:outlineLvl w:val="1"/>
              <w:rPr>
                <w:rFonts w:asciiTheme="minorHAnsi" w:eastAsia="MS Mincho" w:hAnsiTheme="minorHAnsi" w:cstheme="minorHAnsi"/>
                <w:sz w:val="22"/>
                <w:szCs w:val="22"/>
                <w:lang w:val="en-GB"/>
              </w:rPr>
            </w:pPr>
            <w:r w:rsidRPr="00E90D19">
              <w:rPr>
                <w:rFonts w:asciiTheme="minorHAnsi" w:eastAsia="MS Mincho" w:hAnsiTheme="minorHAnsi" w:cstheme="minorHAnsi"/>
                <w:sz w:val="22"/>
                <w:szCs w:val="22"/>
                <w:lang w:val="en-GB"/>
              </w:rPr>
              <w:t>the methodology should present the Consultant</w:t>
            </w:r>
            <w:r w:rsidR="008E6937">
              <w:rPr>
                <w:rFonts w:asciiTheme="minorHAnsi" w:eastAsia="MS Mincho" w:hAnsiTheme="minorHAnsi" w:cstheme="minorHAnsi"/>
                <w:sz w:val="22"/>
                <w:szCs w:val="22"/>
                <w:lang w:val="en-GB"/>
              </w:rPr>
              <w:t>’</w:t>
            </w:r>
            <w:r w:rsidRPr="00E90D19">
              <w:rPr>
                <w:rFonts w:asciiTheme="minorHAnsi" w:eastAsia="MS Mincho" w:hAnsiTheme="minorHAnsi" w:cstheme="minorHAnsi"/>
                <w:sz w:val="22"/>
                <w:szCs w:val="22"/>
                <w:lang w:val="en-GB"/>
              </w:rPr>
              <w:t>s approach, proposed detailed methods, scope and evaluation criteria and questions;</w:t>
            </w:r>
          </w:p>
          <w:p w14:paraId="3ABB9D36" w14:textId="77777777" w:rsidR="00FA1A03" w:rsidRPr="00E90D19" w:rsidRDefault="00FA1A03" w:rsidP="00BA75C2">
            <w:pPr>
              <w:pStyle w:val="ListParagraph"/>
              <w:numPr>
                <w:ilvl w:val="0"/>
                <w:numId w:val="12"/>
              </w:numPr>
              <w:contextualSpacing w:val="0"/>
              <w:jc w:val="both"/>
              <w:outlineLvl w:val="1"/>
              <w:rPr>
                <w:rFonts w:asciiTheme="minorHAnsi" w:eastAsia="MS Mincho" w:hAnsiTheme="minorHAnsi" w:cstheme="minorHAnsi"/>
                <w:sz w:val="22"/>
                <w:szCs w:val="22"/>
                <w:lang w:val="en-GB"/>
              </w:rPr>
            </w:pPr>
            <w:r w:rsidRPr="00E90D19">
              <w:rPr>
                <w:rFonts w:asciiTheme="minorHAnsi" w:eastAsia="MS Mincho" w:hAnsiTheme="minorHAnsi" w:cstheme="minorHAnsi"/>
                <w:sz w:val="22"/>
                <w:szCs w:val="22"/>
                <w:lang w:val="en-GB"/>
              </w:rPr>
              <w:t>the methodology should apply a mixed-method approach collecting both quantitative and qualitative data to validate and triangulate data;</w:t>
            </w:r>
          </w:p>
          <w:p w14:paraId="4A8B052C" w14:textId="51A22913" w:rsidR="00FA1A03" w:rsidRPr="00E90D19" w:rsidRDefault="00FA1A03" w:rsidP="00BA75C2">
            <w:pPr>
              <w:pStyle w:val="ListParagraph"/>
              <w:numPr>
                <w:ilvl w:val="0"/>
                <w:numId w:val="12"/>
              </w:numPr>
              <w:contextualSpacing w:val="0"/>
              <w:jc w:val="both"/>
              <w:outlineLvl w:val="1"/>
              <w:rPr>
                <w:rFonts w:asciiTheme="minorHAnsi" w:eastAsia="MS Mincho" w:hAnsiTheme="minorHAnsi" w:cstheme="minorHAnsi"/>
                <w:sz w:val="22"/>
                <w:szCs w:val="22"/>
                <w:lang w:val="en-GB"/>
              </w:rPr>
            </w:pPr>
            <w:r w:rsidRPr="00E90D19">
              <w:rPr>
                <w:rFonts w:asciiTheme="minorHAnsi" w:eastAsia="MS Mincho" w:hAnsiTheme="minorHAnsi" w:cstheme="minorHAnsi"/>
                <w:sz w:val="22"/>
                <w:szCs w:val="22"/>
                <w:lang w:val="en-GB"/>
              </w:rPr>
              <w:t>the methodology should include the filled in evaluation matrix (</w:t>
            </w:r>
            <w:hyperlink r:id="rId28" w:history="1">
              <w:r w:rsidRPr="001D1DA9">
                <w:rPr>
                  <w:rStyle w:val="Hyperlink"/>
                  <w:rFonts w:asciiTheme="minorHAnsi" w:eastAsia="MS Mincho" w:hAnsiTheme="minorHAnsi" w:cstheme="minorHAnsi"/>
                  <w:sz w:val="22"/>
                  <w:szCs w:val="22"/>
                  <w:lang w:val="en-GB"/>
                </w:rPr>
                <w:t>Annex 3</w:t>
              </w:r>
            </w:hyperlink>
            <w:r w:rsidRPr="00E90D19">
              <w:rPr>
                <w:rFonts w:asciiTheme="minorHAnsi" w:eastAsia="MS Mincho" w:hAnsiTheme="minorHAnsi" w:cstheme="minorHAnsi"/>
                <w:sz w:val="22"/>
                <w:szCs w:val="22"/>
                <w:lang w:val="en-GB"/>
              </w:rPr>
              <w:t>);</w:t>
            </w:r>
          </w:p>
          <w:p w14:paraId="365D23D7" w14:textId="1F19B0DD" w:rsidR="00D8697E" w:rsidRPr="00E90D19" w:rsidRDefault="00FA1A03" w:rsidP="00BA75C2">
            <w:pPr>
              <w:pStyle w:val="ListParagraph"/>
              <w:numPr>
                <w:ilvl w:val="0"/>
                <w:numId w:val="12"/>
              </w:numPr>
              <w:contextualSpacing w:val="0"/>
              <w:jc w:val="both"/>
              <w:outlineLvl w:val="1"/>
              <w:rPr>
                <w:rFonts w:asciiTheme="minorHAnsi" w:eastAsia="MS Mincho" w:hAnsiTheme="minorHAnsi" w:cstheme="minorHAnsi"/>
                <w:sz w:val="22"/>
                <w:szCs w:val="22"/>
                <w:lang w:val="en-GB"/>
              </w:rPr>
            </w:pPr>
            <w:r w:rsidRPr="00E90D19">
              <w:rPr>
                <w:rFonts w:asciiTheme="minorHAnsi" w:eastAsia="MS Mincho" w:hAnsiTheme="minorHAnsi" w:cstheme="minorHAnsi"/>
                <w:sz w:val="22"/>
                <w:szCs w:val="22"/>
                <w:lang w:val="en-GB"/>
              </w:rPr>
              <w:t xml:space="preserve">the methodology should explain the data collection tool/s to be used. </w:t>
            </w:r>
          </w:p>
        </w:tc>
      </w:tr>
    </w:tbl>
    <w:p w14:paraId="373F1DEB" w14:textId="1B56C1BB" w:rsidR="00D8697E" w:rsidRDefault="00D8697E" w:rsidP="008A5E90">
      <w:pPr>
        <w:pStyle w:val="ListParagraph"/>
        <w:contextualSpacing w:val="0"/>
        <w:rPr>
          <w:rFonts w:asciiTheme="minorHAnsi" w:hAnsiTheme="minorHAnsi" w:cstheme="minorHAnsi"/>
          <w:b/>
          <w:sz w:val="22"/>
          <w:szCs w:val="22"/>
          <w:lang w:val="en-GB"/>
        </w:rPr>
      </w:pPr>
    </w:p>
    <w:p w14:paraId="7CE95D95" w14:textId="77777777" w:rsidR="0053272E" w:rsidRPr="00E90D19" w:rsidRDefault="0053272E" w:rsidP="008A5E90">
      <w:pPr>
        <w:pStyle w:val="ListParagraph"/>
        <w:contextualSpacing w:val="0"/>
        <w:rPr>
          <w:rFonts w:asciiTheme="minorHAnsi" w:hAnsiTheme="minorHAnsi" w:cstheme="minorHAnsi"/>
          <w:b/>
          <w:sz w:val="22"/>
          <w:szCs w:val="22"/>
          <w:lang w:val="en-GB"/>
        </w:rPr>
      </w:pPr>
    </w:p>
    <w:p w14:paraId="0B6B9438" w14:textId="66B26FE5" w:rsidR="00D8697E" w:rsidRPr="00E90D19" w:rsidRDefault="00D8697E" w:rsidP="00AD0E56">
      <w:pPr>
        <w:pStyle w:val="ListParagraph"/>
        <w:numPr>
          <w:ilvl w:val="0"/>
          <w:numId w:val="2"/>
        </w:numPr>
        <w:spacing w:after="120"/>
        <w:contextualSpacing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Financial Proposal</w:t>
      </w:r>
    </w:p>
    <w:tbl>
      <w:tblPr>
        <w:tblStyle w:val="TableGrid"/>
        <w:tblW w:w="0" w:type="auto"/>
        <w:tblLook w:val="04A0" w:firstRow="1" w:lastRow="0" w:firstColumn="1" w:lastColumn="0" w:noHBand="0" w:noVBand="1"/>
      </w:tblPr>
      <w:tblGrid>
        <w:gridCol w:w="9692"/>
      </w:tblGrid>
      <w:tr w:rsidR="00D8697E" w:rsidRPr="00E90D19" w14:paraId="3F5ACB03" w14:textId="77777777" w:rsidTr="0053272E">
        <w:trPr>
          <w:trHeight w:val="1430"/>
        </w:trPr>
        <w:tc>
          <w:tcPr>
            <w:tcW w:w="9692" w:type="dxa"/>
          </w:tcPr>
          <w:p w14:paraId="3A6A5E6F" w14:textId="77777777" w:rsidR="00D8697E" w:rsidRPr="00E90D19" w:rsidRDefault="00D8697E" w:rsidP="008A5E90">
            <w:pPr>
              <w:autoSpaceDE w:val="0"/>
              <w:autoSpaceDN w:val="0"/>
              <w:adjustRightInd w:val="0"/>
              <w:rPr>
                <w:rStyle w:val="Strong"/>
                <w:rFonts w:asciiTheme="minorHAnsi" w:hAnsiTheme="minorHAnsi" w:cstheme="minorHAnsi"/>
                <w:sz w:val="22"/>
                <w:szCs w:val="22"/>
                <w:lang w:val="en-GB"/>
              </w:rPr>
            </w:pPr>
            <w:r w:rsidRPr="00E90D19">
              <w:rPr>
                <w:rStyle w:val="Strong"/>
                <w:rFonts w:asciiTheme="minorHAnsi" w:hAnsiTheme="minorHAnsi" w:cstheme="minorHAnsi"/>
                <w:sz w:val="22"/>
                <w:szCs w:val="22"/>
                <w:lang w:val="en-GB"/>
              </w:rPr>
              <w:lastRenderedPageBreak/>
              <w:t>Contract is based on the lump sum fee</w:t>
            </w:r>
          </w:p>
          <w:p w14:paraId="790496DD" w14:textId="2D506A3D" w:rsidR="00E8395A" w:rsidRDefault="00E8395A" w:rsidP="008E6937">
            <w:pPr>
              <w:jc w:val="both"/>
              <w:rPr>
                <w:rFonts w:asciiTheme="minorHAnsi" w:hAnsiTheme="minorHAnsi" w:cstheme="minorHAnsi"/>
                <w:sz w:val="22"/>
                <w:szCs w:val="22"/>
                <w:lang w:val="en-GB"/>
              </w:rPr>
            </w:pPr>
          </w:p>
          <w:p w14:paraId="74EAFA56" w14:textId="3AF4A82A" w:rsidR="00E8395A" w:rsidRDefault="00E8395A" w:rsidP="008E6937">
            <w:pPr>
              <w:jc w:val="both"/>
              <w:rPr>
                <w:rFonts w:asciiTheme="minorHAnsi" w:hAnsiTheme="minorHAnsi" w:cstheme="minorHAnsi"/>
                <w:sz w:val="22"/>
                <w:szCs w:val="22"/>
                <w:lang w:val="en-GB"/>
              </w:rPr>
            </w:pPr>
            <w:r w:rsidRPr="00E8395A">
              <w:rPr>
                <w:rFonts w:asciiTheme="minorHAnsi" w:hAnsiTheme="minorHAnsi" w:cstheme="minorHAnsi"/>
                <w:sz w:val="22"/>
                <w:szCs w:val="22"/>
                <w:lang w:val="en-GB"/>
              </w:rPr>
              <w:t>The financial proposal shall specify a total lump sum amount</w:t>
            </w:r>
            <w:r>
              <w:rPr>
                <w:rFonts w:asciiTheme="minorHAnsi" w:hAnsiTheme="minorHAnsi" w:cstheme="minorHAnsi"/>
                <w:sz w:val="22"/>
                <w:szCs w:val="22"/>
                <w:lang w:val="en-GB"/>
              </w:rPr>
              <w:t xml:space="preserve"> in USD</w:t>
            </w:r>
            <w:r w:rsidRPr="00E8395A">
              <w:rPr>
                <w:rFonts w:asciiTheme="minorHAnsi" w:hAnsiTheme="minorHAnsi" w:cstheme="minorHAnsi"/>
                <w:sz w:val="22"/>
                <w:szCs w:val="22"/>
                <w:lang w:val="en-GB"/>
              </w:rPr>
              <w:t xml:space="preserve">, and payment terms around specific and measurable (qualitative and quantitative) deliverables (i.e. whether payments fall in </w:t>
            </w:r>
            <w:proofErr w:type="spellStart"/>
            <w:r w:rsidRPr="00E8395A">
              <w:rPr>
                <w:rFonts w:asciiTheme="minorHAnsi" w:hAnsiTheme="minorHAnsi" w:cstheme="minorHAnsi"/>
                <w:sz w:val="22"/>
                <w:szCs w:val="22"/>
                <w:lang w:val="en-GB"/>
              </w:rPr>
              <w:t>installments</w:t>
            </w:r>
            <w:proofErr w:type="spellEnd"/>
            <w:r w:rsidRPr="00E8395A">
              <w:rPr>
                <w:rFonts w:asciiTheme="minorHAnsi" w:hAnsiTheme="minorHAnsi" w:cstheme="minorHAnsi"/>
                <w:sz w:val="22"/>
                <w:szCs w:val="22"/>
                <w:lang w:val="en-GB"/>
              </w:rPr>
              <w:t xml:space="preserve"> or upon completion of the entire contract). Payments are based upon output, i.e. upon delivery of the services specified in the TOR.  </w:t>
            </w:r>
            <w:proofErr w:type="gramStart"/>
            <w:r w:rsidRPr="00E8395A">
              <w:rPr>
                <w:rFonts w:asciiTheme="minorHAnsi" w:hAnsiTheme="minorHAnsi" w:cstheme="minorHAnsi"/>
                <w:sz w:val="22"/>
                <w:szCs w:val="22"/>
                <w:lang w:val="en-GB"/>
              </w:rPr>
              <w:t>In order to</w:t>
            </w:r>
            <w:proofErr w:type="gramEnd"/>
            <w:r w:rsidRPr="00E8395A">
              <w:rPr>
                <w:rFonts w:asciiTheme="minorHAnsi" w:hAnsiTheme="minorHAnsi" w:cstheme="minorHAnsi"/>
                <w:sz w:val="22"/>
                <w:szCs w:val="22"/>
                <w:lang w:val="en-GB"/>
              </w:rPr>
              <w:t xml:space="preserve"> assist the requesting unit in the comparison of financial proposals, the financial proposal will include a breakdown of this lump sum amount (including travel, per diem</w:t>
            </w:r>
            <w:r w:rsidR="0053272E">
              <w:rPr>
                <w:rFonts w:asciiTheme="minorHAnsi" w:hAnsiTheme="minorHAnsi" w:cstheme="minorHAnsi"/>
                <w:sz w:val="22"/>
                <w:szCs w:val="22"/>
                <w:lang w:val="en-GB"/>
              </w:rPr>
              <w:t>s</w:t>
            </w:r>
            <w:r w:rsidRPr="00E8395A">
              <w:rPr>
                <w:rFonts w:asciiTheme="minorHAnsi" w:hAnsiTheme="minorHAnsi" w:cstheme="minorHAnsi"/>
                <w:sz w:val="22"/>
                <w:szCs w:val="22"/>
                <w:lang w:val="en-GB"/>
              </w:rPr>
              <w:t>, and number of anticipated working days).</w:t>
            </w:r>
          </w:p>
          <w:p w14:paraId="234FB666" w14:textId="77777777" w:rsidR="00D8697E" w:rsidRDefault="00D8697E" w:rsidP="008E6937">
            <w:pPr>
              <w:jc w:val="both"/>
              <w:rPr>
                <w:rFonts w:asciiTheme="minorHAnsi" w:hAnsiTheme="minorHAnsi" w:cstheme="minorHAnsi"/>
                <w:sz w:val="22"/>
                <w:szCs w:val="22"/>
                <w:lang w:val="en-GB"/>
              </w:rPr>
            </w:pPr>
            <w:r w:rsidRPr="000B1454">
              <w:rPr>
                <w:rFonts w:asciiTheme="minorHAnsi" w:hAnsiTheme="minorHAnsi" w:cstheme="minorHAnsi"/>
                <w:sz w:val="22"/>
                <w:szCs w:val="22"/>
                <w:lang w:val="en-GB"/>
              </w:rPr>
              <w:t xml:space="preserve"> </w:t>
            </w:r>
            <w:r w:rsidRPr="000B1454">
              <w:rPr>
                <w:rFonts w:asciiTheme="minorHAnsi" w:hAnsiTheme="minorHAnsi" w:cstheme="minorHAnsi"/>
                <w:b/>
                <w:sz w:val="22"/>
                <w:szCs w:val="22"/>
                <w:u w:val="single"/>
                <w:lang w:val="en-GB"/>
              </w:rPr>
              <w:t>Travel:</w:t>
            </w:r>
            <w:r w:rsidR="008E6937" w:rsidRPr="000B1454">
              <w:rPr>
                <w:rFonts w:asciiTheme="minorHAnsi" w:hAnsiTheme="minorHAnsi" w:cstheme="minorHAnsi"/>
                <w:b/>
                <w:sz w:val="22"/>
                <w:szCs w:val="22"/>
                <w:u w:val="single"/>
                <w:lang w:val="en-GB"/>
              </w:rPr>
              <w:t xml:space="preserve"> </w:t>
            </w:r>
            <w:r w:rsidRPr="000B1454">
              <w:rPr>
                <w:rFonts w:asciiTheme="minorHAnsi" w:hAnsiTheme="minorHAnsi" w:cstheme="minorHAnsi"/>
                <w:sz w:val="22"/>
                <w:szCs w:val="22"/>
                <w:u w:val="single"/>
                <w:lang w:val="en-GB"/>
              </w:rPr>
              <w:t>All envisaged travel costs must be included in the financial proposal</w:t>
            </w:r>
            <w:r w:rsidRPr="000B1454">
              <w:rPr>
                <w:rFonts w:asciiTheme="minorHAnsi" w:hAnsiTheme="minorHAnsi" w:cstheme="minorHAnsi"/>
                <w:sz w:val="22"/>
                <w:szCs w:val="22"/>
                <w:lang w:val="en-GB"/>
              </w:rPr>
              <w:t>.</w:t>
            </w:r>
            <w:r w:rsidRPr="00E90D19">
              <w:rPr>
                <w:rFonts w:asciiTheme="minorHAnsi" w:hAnsiTheme="minorHAnsi" w:cstheme="minorHAnsi"/>
                <w:sz w:val="22"/>
                <w:szCs w:val="22"/>
                <w:lang w:val="en-GB"/>
              </w:rPr>
              <w:t xml:space="preserve"> </w:t>
            </w:r>
          </w:p>
          <w:p w14:paraId="7092808E" w14:textId="6601FC98" w:rsidR="00E8395A" w:rsidRPr="0053272E" w:rsidRDefault="00E8395A" w:rsidP="008E6937">
            <w:pPr>
              <w:jc w:val="both"/>
              <w:rPr>
                <w:rFonts w:asciiTheme="minorHAnsi" w:hAnsiTheme="minorHAnsi" w:cstheme="minorHAnsi"/>
                <w:bCs/>
                <w:sz w:val="22"/>
                <w:szCs w:val="22"/>
                <w:lang w:val="en-GB"/>
              </w:rPr>
            </w:pPr>
            <w:r w:rsidRPr="0053272E">
              <w:rPr>
                <w:rFonts w:asciiTheme="minorHAnsi" w:hAnsiTheme="minorHAnsi" w:cstheme="minorHAnsi"/>
                <w:bCs/>
                <w:sz w:val="22"/>
                <w:szCs w:val="22"/>
                <w:lang w:val="en-GB"/>
              </w:rPr>
              <w:t>This includes all travel to join duty station/repatriation travel.  In general, UNDP does not accept travel costs exceeding those of an economy class ticket. Should the IC wish to travel on a higher class he/she should do so using their own resources.</w:t>
            </w:r>
          </w:p>
        </w:tc>
      </w:tr>
    </w:tbl>
    <w:p w14:paraId="212B1584" w14:textId="5A3D979D" w:rsidR="00D8697E" w:rsidRPr="00E90D19" w:rsidRDefault="00C5710F" w:rsidP="00C5710F">
      <w:pPr>
        <w:rPr>
          <w:rFonts w:asciiTheme="minorHAnsi" w:hAnsiTheme="minorHAnsi" w:cstheme="minorHAnsi"/>
          <w:b/>
          <w:sz w:val="22"/>
          <w:szCs w:val="22"/>
          <w:lang w:val="en-GB"/>
        </w:rPr>
      </w:pPr>
      <w:r>
        <w:rPr>
          <w:rFonts w:asciiTheme="minorHAnsi" w:hAnsiTheme="minorHAnsi" w:cstheme="minorHAnsi"/>
          <w:b/>
          <w:sz w:val="22"/>
          <w:szCs w:val="22"/>
          <w:lang w:val="en-GB"/>
        </w:rPr>
        <w:t>E</w:t>
      </w:r>
      <w:r w:rsidR="00D8697E" w:rsidRPr="00E90D19">
        <w:rPr>
          <w:rFonts w:asciiTheme="minorHAnsi" w:hAnsiTheme="minorHAnsi" w:cstheme="minorHAnsi"/>
          <w:b/>
          <w:sz w:val="22"/>
          <w:szCs w:val="22"/>
          <w:lang w:val="en-GB"/>
        </w:rPr>
        <w:t xml:space="preserve">valuation </w:t>
      </w:r>
    </w:p>
    <w:tbl>
      <w:tblPr>
        <w:tblStyle w:val="TableGrid"/>
        <w:tblW w:w="9715" w:type="dxa"/>
        <w:tblLook w:val="04A0" w:firstRow="1" w:lastRow="0" w:firstColumn="1" w:lastColumn="0" w:noHBand="0" w:noVBand="1"/>
      </w:tblPr>
      <w:tblGrid>
        <w:gridCol w:w="2491"/>
        <w:gridCol w:w="2722"/>
        <w:gridCol w:w="3344"/>
        <w:gridCol w:w="1158"/>
      </w:tblGrid>
      <w:tr w:rsidR="00D8697E" w:rsidRPr="00E90D19" w14:paraId="1347BAE3" w14:textId="77777777" w:rsidTr="00480BEE">
        <w:tc>
          <w:tcPr>
            <w:tcW w:w="2491" w:type="dxa"/>
          </w:tcPr>
          <w:p w14:paraId="51B07DE2" w14:textId="77777777" w:rsidR="00D8697E" w:rsidRPr="00E90D19" w:rsidRDefault="00D8697E" w:rsidP="008A5E90">
            <w:pPr>
              <w:rPr>
                <w:rFonts w:asciiTheme="minorHAnsi" w:hAnsiTheme="minorHAnsi" w:cstheme="minorHAnsi"/>
                <w:snapToGrid w:val="0"/>
                <w:sz w:val="22"/>
                <w:szCs w:val="22"/>
                <w:lang w:val="en-GB"/>
              </w:rPr>
            </w:pPr>
            <w:r w:rsidRPr="00E90D19">
              <w:rPr>
                <w:rFonts w:asciiTheme="minorHAnsi" w:hAnsiTheme="minorHAnsi" w:cstheme="minorHAnsi"/>
                <w:snapToGrid w:val="0"/>
                <w:sz w:val="22"/>
                <w:szCs w:val="22"/>
                <w:lang w:val="en-GB"/>
              </w:rPr>
              <w:t>Best value for money approach</w:t>
            </w:r>
            <w:r w:rsidRPr="00E90D19">
              <w:rPr>
                <w:rStyle w:val="FootnoteReference"/>
                <w:rFonts w:asciiTheme="minorHAnsi" w:hAnsiTheme="minorHAnsi" w:cstheme="minorHAnsi"/>
                <w:snapToGrid w:val="0"/>
                <w:sz w:val="22"/>
                <w:szCs w:val="22"/>
                <w:lang w:val="en-GB"/>
              </w:rPr>
              <w:footnoteReference w:id="10"/>
            </w:r>
            <w:r w:rsidRPr="00E90D19">
              <w:rPr>
                <w:rFonts w:asciiTheme="minorHAnsi" w:hAnsiTheme="minorHAnsi" w:cstheme="minorHAnsi"/>
                <w:bCs/>
                <w:iCs/>
                <w:color w:val="000000" w:themeColor="text1"/>
                <w:sz w:val="22"/>
                <w:szCs w:val="22"/>
                <w:lang w:val="en-GB"/>
              </w:rPr>
              <w:t>:</w:t>
            </w:r>
          </w:p>
        </w:tc>
        <w:tc>
          <w:tcPr>
            <w:tcW w:w="2722" w:type="dxa"/>
          </w:tcPr>
          <w:p w14:paraId="7ADA2EB9" w14:textId="77777777" w:rsidR="00D8697E" w:rsidRPr="00E90D19" w:rsidRDefault="00D8697E" w:rsidP="008A5E90">
            <w:pPr>
              <w:jc w:val="both"/>
              <w:rPr>
                <w:rFonts w:asciiTheme="minorHAnsi" w:hAnsiTheme="minorHAnsi" w:cstheme="minorHAnsi"/>
                <w:snapToGrid w:val="0"/>
                <w:sz w:val="22"/>
                <w:szCs w:val="22"/>
                <w:lang w:val="en-GB"/>
              </w:rPr>
            </w:pPr>
            <w:r w:rsidRPr="00E90D19">
              <w:rPr>
                <w:rFonts w:asciiTheme="minorHAnsi" w:hAnsiTheme="minorHAnsi" w:cstheme="minorHAnsi"/>
                <w:snapToGrid w:val="0"/>
                <w:sz w:val="22"/>
                <w:szCs w:val="22"/>
                <w:lang w:val="en-GB"/>
              </w:rPr>
              <w:t xml:space="preserve">Yes: </w:t>
            </w:r>
            <w:sdt>
              <w:sdtPr>
                <w:rPr>
                  <w:rFonts w:asciiTheme="minorHAnsi" w:hAnsiTheme="minorHAnsi" w:cstheme="minorHAnsi"/>
                  <w:snapToGrid w:val="0"/>
                  <w:sz w:val="22"/>
                  <w:szCs w:val="22"/>
                  <w:lang w:val="en-GB"/>
                </w:rPr>
                <w:id w:val="-39523344"/>
                <w14:checkbox>
                  <w14:checked w14:val="1"/>
                  <w14:checkedState w14:val="2612" w14:font="MS Gothic"/>
                  <w14:uncheckedState w14:val="2610" w14:font="MS Gothic"/>
                </w14:checkbox>
              </w:sdtPr>
              <w:sdtEndPr/>
              <w:sdtContent>
                <w:r w:rsidRPr="00E90D19">
                  <w:rPr>
                    <w:rFonts w:ascii="Segoe UI Symbol" w:eastAsia="MS Gothic" w:hAnsi="Segoe UI Symbol" w:cs="Segoe UI Symbol"/>
                    <w:snapToGrid w:val="0"/>
                    <w:sz w:val="22"/>
                    <w:szCs w:val="22"/>
                    <w:lang w:val="en-GB"/>
                  </w:rPr>
                  <w:t>☒</w:t>
                </w:r>
              </w:sdtContent>
            </w:sdt>
          </w:p>
          <w:p w14:paraId="1F3F776E" w14:textId="77777777" w:rsidR="00D8697E" w:rsidRPr="00E90D19" w:rsidRDefault="00D8697E" w:rsidP="008A5E90">
            <w:pPr>
              <w:jc w:val="both"/>
              <w:rPr>
                <w:rFonts w:asciiTheme="minorHAnsi" w:hAnsiTheme="minorHAnsi" w:cstheme="minorHAnsi"/>
                <w:snapToGrid w:val="0"/>
                <w:sz w:val="22"/>
                <w:szCs w:val="22"/>
                <w:lang w:val="en-GB"/>
              </w:rPr>
            </w:pPr>
            <w:r w:rsidRPr="00E90D19">
              <w:rPr>
                <w:rFonts w:asciiTheme="minorHAnsi" w:hAnsiTheme="minorHAnsi" w:cstheme="minorHAnsi"/>
                <w:snapToGrid w:val="0"/>
                <w:sz w:val="22"/>
                <w:szCs w:val="22"/>
                <w:lang w:val="en-GB"/>
              </w:rPr>
              <w:t xml:space="preserve">No:  </w:t>
            </w:r>
            <w:sdt>
              <w:sdtPr>
                <w:rPr>
                  <w:rFonts w:asciiTheme="minorHAnsi" w:hAnsiTheme="minorHAnsi" w:cstheme="minorHAnsi"/>
                  <w:snapToGrid w:val="0"/>
                  <w:sz w:val="22"/>
                  <w:szCs w:val="22"/>
                  <w:lang w:val="en-GB"/>
                </w:rPr>
                <w:id w:val="-730155575"/>
                <w14:checkbox>
                  <w14:checked w14:val="0"/>
                  <w14:checkedState w14:val="2612" w14:font="MS Gothic"/>
                  <w14:uncheckedState w14:val="2610" w14:font="MS Gothic"/>
                </w14:checkbox>
              </w:sdtPr>
              <w:sdtEndPr/>
              <w:sdtContent>
                <w:r w:rsidRPr="00E90D19">
                  <w:rPr>
                    <w:rFonts w:ascii="Segoe UI Symbol" w:eastAsia="MS Gothic" w:hAnsi="Segoe UI Symbol" w:cs="Segoe UI Symbol"/>
                    <w:snapToGrid w:val="0"/>
                    <w:sz w:val="22"/>
                    <w:szCs w:val="22"/>
                    <w:lang w:val="en-GB"/>
                  </w:rPr>
                  <w:t>☐</w:t>
                </w:r>
              </w:sdtContent>
            </w:sdt>
          </w:p>
        </w:tc>
        <w:tc>
          <w:tcPr>
            <w:tcW w:w="3344" w:type="dxa"/>
          </w:tcPr>
          <w:p w14:paraId="60D57320" w14:textId="77777777" w:rsidR="00D8697E" w:rsidRPr="00E90D19" w:rsidRDefault="00D8697E" w:rsidP="008A5E90">
            <w:pPr>
              <w:jc w:val="both"/>
              <w:rPr>
                <w:rFonts w:asciiTheme="minorHAnsi" w:hAnsiTheme="minorHAnsi" w:cstheme="minorHAnsi"/>
                <w:snapToGrid w:val="0"/>
                <w:sz w:val="22"/>
                <w:szCs w:val="22"/>
                <w:lang w:val="en-GB"/>
              </w:rPr>
            </w:pPr>
            <w:r w:rsidRPr="00E90D19">
              <w:rPr>
                <w:rFonts w:asciiTheme="minorHAnsi" w:hAnsiTheme="minorHAnsi" w:cstheme="minorHAnsi"/>
                <w:snapToGrid w:val="0"/>
                <w:sz w:val="22"/>
                <w:szCs w:val="22"/>
                <w:lang w:val="en-GB"/>
              </w:rPr>
              <w:t xml:space="preserve">If yes, </w:t>
            </w:r>
            <w:r w:rsidRPr="00E90D19">
              <w:rPr>
                <w:rFonts w:asciiTheme="minorHAnsi" w:hAnsiTheme="minorHAnsi" w:cstheme="minorHAnsi"/>
                <w:bCs/>
                <w:snapToGrid w:val="0"/>
                <w:color w:val="000000" w:themeColor="text1"/>
                <w:sz w:val="22"/>
                <w:szCs w:val="22"/>
                <w:lang w:val="en-GB"/>
              </w:rPr>
              <w:t>please specify percentage of technical and financial evaluations</w:t>
            </w:r>
            <w:r w:rsidRPr="00E90D19">
              <w:rPr>
                <w:rStyle w:val="FootnoteReference"/>
                <w:rFonts w:asciiTheme="minorHAnsi" w:eastAsiaTheme="majorEastAsia" w:hAnsiTheme="minorHAnsi" w:cstheme="minorHAnsi"/>
                <w:bCs/>
                <w:snapToGrid w:val="0"/>
                <w:color w:val="000000" w:themeColor="text1"/>
                <w:sz w:val="22"/>
                <w:szCs w:val="22"/>
                <w:lang w:val="en-GB"/>
              </w:rPr>
              <w:footnoteReference w:id="11"/>
            </w:r>
            <w:r w:rsidRPr="00E90D19">
              <w:rPr>
                <w:rFonts w:asciiTheme="minorHAnsi" w:hAnsiTheme="minorHAnsi" w:cstheme="minorHAnsi"/>
                <w:bCs/>
                <w:snapToGrid w:val="0"/>
                <w:color w:val="000000" w:themeColor="text1"/>
                <w:sz w:val="22"/>
                <w:szCs w:val="22"/>
                <w:lang w:val="en-GB"/>
              </w:rPr>
              <w:t xml:space="preserve"> </w:t>
            </w:r>
          </w:p>
        </w:tc>
        <w:tc>
          <w:tcPr>
            <w:tcW w:w="1158" w:type="dxa"/>
          </w:tcPr>
          <w:p w14:paraId="77AE8D5B" w14:textId="77777777" w:rsidR="00D8697E" w:rsidRPr="00E90D19" w:rsidRDefault="00D8697E" w:rsidP="008A5E90">
            <w:pPr>
              <w:jc w:val="both"/>
              <w:rPr>
                <w:rFonts w:asciiTheme="minorHAnsi" w:hAnsiTheme="minorHAnsi" w:cstheme="minorHAnsi"/>
                <w:snapToGrid w:val="0"/>
                <w:sz w:val="22"/>
                <w:szCs w:val="22"/>
                <w:lang w:val="en-GB"/>
              </w:rPr>
            </w:pPr>
            <w:r w:rsidRPr="00E90D19">
              <w:rPr>
                <w:rFonts w:asciiTheme="minorHAnsi" w:hAnsiTheme="minorHAnsi" w:cstheme="minorHAnsi"/>
                <w:snapToGrid w:val="0"/>
                <w:sz w:val="22"/>
                <w:szCs w:val="22"/>
                <w:lang w:val="en-GB"/>
              </w:rPr>
              <w:t>70% of technical evaluation</w:t>
            </w:r>
          </w:p>
          <w:p w14:paraId="6E642762" w14:textId="5F822BF8" w:rsidR="00D8697E" w:rsidRPr="008E6937" w:rsidRDefault="00D8697E" w:rsidP="008A5E90">
            <w:pPr>
              <w:jc w:val="both"/>
              <w:rPr>
                <w:rFonts w:asciiTheme="minorHAnsi" w:hAnsiTheme="minorHAnsi" w:cstheme="minorHAnsi"/>
                <w:snapToGrid w:val="0"/>
                <w:sz w:val="22"/>
                <w:szCs w:val="22"/>
                <w:lang w:val="en-GB"/>
              </w:rPr>
            </w:pPr>
            <w:r w:rsidRPr="00E90D19">
              <w:rPr>
                <w:rFonts w:asciiTheme="minorHAnsi" w:hAnsiTheme="minorHAnsi" w:cstheme="minorHAnsi"/>
                <w:snapToGrid w:val="0"/>
                <w:sz w:val="22"/>
                <w:szCs w:val="22"/>
                <w:lang w:val="en-GB"/>
              </w:rPr>
              <w:t xml:space="preserve">30% of financial evaluation </w:t>
            </w:r>
          </w:p>
        </w:tc>
      </w:tr>
      <w:tr w:rsidR="00D8697E" w:rsidRPr="00E90D19" w14:paraId="72F07706" w14:textId="77777777" w:rsidTr="00480BEE">
        <w:tc>
          <w:tcPr>
            <w:tcW w:w="2491" w:type="dxa"/>
          </w:tcPr>
          <w:p w14:paraId="41D959AD" w14:textId="77777777" w:rsidR="00D8697E" w:rsidRPr="00E90D19" w:rsidRDefault="00D8697E" w:rsidP="008A5E90">
            <w:pPr>
              <w:jc w:val="both"/>
              <w:rPr>
                <w:rFonts w:asciiTheme="minorHAnsi" w:hAnsiTheme="minorHAnsi" w:cstheme="minorHAnsi"/>
                <w:snapToGrid w:val="0"/>
                <w:sz w:val="22"/>
                <w:szCs w:val="22"/>
                <w:lang w:val="en-GB"/>
              </w:rPr>
            </w:pPr>
            <w:r w:rsidRPr="00E90D19">
              <w:rPr>
                <w:rFonts w:asciiTheme="minorHAnsi" w:hAnsiTheme="minorHAnsi" w:cstheme="minorHAnsi"/>
                <w:bCs/>
                <w:snapToGrid w:val="0"/>
                <w:color w:val="000000" w:themeColor="text1"/>
                <w:sz w:val="22"/>
                <w:szCs w:val="22"/>
                <w:lang w:val="en-GB"/>
              </w:rPr>
              <w:t>Lowest evaluated offer</w:t>
            </w:r>
            <w:r w:rsidRPr="00E90D19">
              <w:rPr>
                <w:rStyle w:val="FootnoteReference"/>
                <w:rFonts w:asciiTheme="minorHAnsi" w:hAnsiTheme="minorHAnsi" w:cstheme="minorHAnsi"/>
                <w:bCs/>
                <w:snapToGrid w:val="0"/>
                <w:color w:val="000000" w:themeColor="text1"/>
                <w:sz w:val="22"/>
                <w:szCs w:val="22"/>
                <w:lang w:val="en-GB"/>
              </w:rPr>
              <w:footnoteReference w:id="12"/>
            </w:r>
            <w:r w:rsidRPr="00E90D19">
              <w:rPr>
                <w:rFonts w:asciiTheme="minorHAnsi" w:hAnsiTheme="minorHAnsi" w:cstheme="minorHAnsi"/>
                <w:bCs/>
                <w:snapToGrid w:val="0"/>
                <w:color w:val="000000" w:themeColor="text1"/>
                <w:sz w:val="22"/>
                <w:szCs w:val="22"/>
                <w:lang w:val="en-GB"/>
              </w:rPr>
              <w:t>:</w:t>
            </w:r>
          </w:p>
        </w:tc>
        <w:tc>
          <w:tcPr>
            <w:tcW w:w="2722" w:type="dxa"/>
          </w:tcPr>
          <w:p w14:paraId="4A521910" w14:textId="77777777" w:rsidR="00D8697E" w:rsidRPr="00E90D19" w:rsidRDefault="00D8697E" w:rsidP="008A5E90">
            <w:pPr>
              <w:jc w:val="both"/>
              <w:rPr>
                <w:rFonts w:asciiTheme="minorHAnsi" w:hAnsiTheme="minorHAnsi" w:cstheme="minorHAnsi"/>
                <w:snapToGrid w:val="0"/>
                <w:sz w:val="22"/>
                <w:szCs w:val="22"/>
                <w:lang w:val="en-GB"/>
              </w:rPr>
            </w:pPr>
            <w:r w:rsidRPr="00E90D19">
              <w:rPr>
                <w:rFonts w:asciiTheme="minorHAnsi" w:hAnsiTheme="minorHAnsi" w:cstheme="minorHAnsi"/>
                <w:snapToGrid w:val="0"/>
                <w:sz w:val="22"/>
                <w:szCs w:val="22"/>
                <w:lang w:val="en-GB"/>
              </w:rPr>
              <w:t xml:space="preserve">Yes: </w:t>
            </w:r>
            <w:sdt>
              <w:sdtPr>
                <w:rPr>
                  <w:rFonts w:asciiTheme="minorHAnsi" w:hAnsiTheme="minorHAnsi" w:cstheme="minorHAnsi"/>
                  <w:snapToGrid w:val="0"/>
                  <w:sz w:val="22"/>
                  <w:szCs w:val="22"/>
                  <w:lang w:val="en-GB"/>
                </w:rPr>
                <w:id w:val="1350600518"/>
                <w14:checkbox>
                  <w14:checked w14:val="0"/>
                  <w14:checkedState w14:val="2612" w14:font="MS Gothic"/>
                  <w14:uncheckedState w14:val="2610" w14:font="MS Gothic"/>
                </w14:checkbox>
              </w:sdtPr>
              <w:sdtEndPr/>
              <w:sdtContent>
                <w:r w:rsidRPr="00E90D19">
                  <w:rPr>
                    <w:rFonts w:ascii="Segoe UI Symbol" w:eastAsia="MS Gothic" w:hAnsi="Segoe UI Symbol" w:cs="Segoe UI Symbol"/>
                    <w:snapToGrid w:val="0"/>
                    <w:sz w:val="22"/>
                    <w:szCs w:val="22"/>
                    <w:lang w:val="en-GB"/>
                  </w:rPr>
                  <w:t>☐</w:t>
                </w:r>
              </w:sdtContent>
            </w:sdt>
          </w:p>
          <w:p w14:paraId="4A986523" w14:textId="77777777" w:rsidR="00D8697E" w:rsidRPr="00E90D19" w:rsidRDefault="00D8697E" w:rsidP="008A5E90">
            <w:pPr>
              <w:jc w:val="both"/>
              <w:rPr>
                <w:rFonts w:asciiTheme="minorHAnsi" w:hAnsiTheme="minorHAnsi" w:cstheme="minorHAnsi"/>
                <w:snapToGrid w:val="0"/>
                <w:sz w:val="22"/>
                <w:szCs w:val="22"/>
                <w:lang w:val="en-GB"/>
              </w:rPr>
            </w:pPr>
            <w:r w:rsidRPr="00E90D19">
              <w:rPr>
                <w:rFonts w:asciiTheme="minorHAnsi" w:hAnsiTheme="minorHAnsi" w:cstheme="minorHAnsi"/>
                <w:snapToGrid w:val="0"/>
                <w:sz w:val="22"/>
                <w:szCs w:val="22"/>
                <w:lang w:val="en-GB"/>
              </w:rPr>
              <w:t xml:space="preserve">No:  </w:t>
            </w:r>
            <w:sdt>
              <w:sdtPr>
                <w:rPr>
                  <w:rFonts w:asciiTheme="minorHAnsi" w:hAnsiTheme="minorHAnsi" w:cstheme="minorHAnsi"/>
                  <w:snapToGrid w:val="0"/>
                  <w:sz w:val="22"/>
                  <w:szCs w:val="22"/>
                  <w:lang w:val="en-GB"/>
                </w:rPr>
                <w:id w:val="-689368232"/>
                <w14:checkbox>
                  <w14:checked w14:val="1"/>
                  <w14:checkedState w14:val="2612" w14:font="MS Gothic"/>
                  <w14:uncheckedState w14:val="2610" w14:font="MS Gothic"/>
                </w14:checkbox>
              </w:sdtPr>
              <w:sdtEndPr/>
              <w:sdtContent>
                <w:r w:rsidRPr="00E90D19">
                  <w:rPr>
                    <w:rFonts w:ascii="Segoe UI Symbol" w:eastAsia="MS Gothic" w:hAnsi="Segoe UI Symbol" w:cs="Segoe UI Symbol"/>
                    <w:snapToGrid w:val="0"/>
                    <w:sz w:val="22"/>
                    <w:szCs w:val="22"/>
                    <w:lang w:val="en-GB"/>
                  </w:rPr>
                  <w:t>☒</w:t>
                </w:r>
              </w:sdtContent>
            </w:sdt>
          </w:p>
        </w:tc>
        <w:tc>
          <w:tcPr>
            <w:tcW w:w="3344" w:type="dxa"/>
          </w:tcPr>
          <w:p w14:paraId="6CE9C6F2" w14:textId="77777777" w:rsidR="00D8697E" w:rsidRDefault="00D8697E" w:rsidP="008A5E90">
            <w:pPr>
              <w:jc w:val="both"/>
              <w:rPr>
                <w:rFonts w:asciiTheme="minorHAnsi" w:hAnsiTheme="minorHAnsi" w:cstheme="minorHAnsi"/>
                <w:snapToGrid w:val="0"/>
                <w:sz w:val="22"/>
                <w:szCs w:val="22"/>
                <w:lang w:val="en-GB"/>
              </w:rPr>
            </w:pPr>
          </w:p>
          <w:p w14:paraId="536CBFE3" w14:textId="40288101" w:rsidR="008E6937" w:rsidRPr="00E90D19" w:rsidRDefault="008E6937" w:rsidP="008A5E90">
            <w:pPr>
              <w:jc w:val="both"/>
              <w:rPr>
                <w:rFonts w:asciiTheme="minorHAnsi" w:hAnsiTheme="minorHAnsi" w:cstheme="minorHAnsi"/>
                <w:snapToGrid w:val="0"/>
                <w:sz w:val="22"/>
                <w:szCs w:val="22"/>
                <w:lang w:val="en-GB"/>
              </w:rPr>
            </w:pPr>
          </w:p>
        </w:tc>
        <w:tc>
          <w:tcPr>
            <w:tcW w:w="1158" w:type="dxa"/>
          </w:tcPr>
          <w:p w14:paraId="1359B138" w14:textId="77777777" w:rsidR="00D8697E" w:rsidRPr="00E90D19" w:rsidRDefault="00D8697E" w:rsidP="008A5E90">
            <w:pPr>
              <w:jc w:val="both"/>
              <w:rPr>
                <w:rFonts w:asciiTheme="minorHAnsi" w:hAnsiTheme="minorHAnsi" w:cstheme="minorHAnsi"/>
                <w:b/>
                <w:snapToGrid w:val="0"/>
                <w:sz w:val="22"/>
                <w:szCs w:val="22"/>
                <w:lang w:val="en-GB"/>
              </w:rPr>
            </w:pPr>
          </w:p>
        </w:tc>
      </w:tr>
    </w:tbl>
    <w:p w14:paraId="7E387D35" w14:textId="77777777" w:rsidR="00FA1A03" w:rsidRPr="00E90D19" w:rsidRDefault="00FA1A03" w:rsidP="00FA1A03">
      <w:pPr>
        <w:pStyle w:val="ListParagraph"/>
        <w:contextualSpacing w:val="0"/>
        <w:rPr>
          <w:rFonts w:asciiTheme="minorHAnsi" w:hAnsiTheme="minorHAnsi" w:cstheme="minorHAnsi"/>
          <w:b/>
          <w:sz w:val="22"/>
          <w:szCs w:val="22"/>
          <w:lang w:val="en-GB"/>
        </w:rPr>
      </w:pPr>
    </w:p>
    <w:p w14:paraId="0C4EDC0D" w14:textId="4AE523A5" w:rsidR="00FA1A03" w:rsidRPr="00E90D19" w:rsidRDefault="00FA1A03" w:rsidP="00AD0E56">
      <w:pPr>
        <w:pStyle w:val="ListParagraph"/>
        <w:numPr>
          <w:ilvl w:val="0"/>
          <w:numId w:val="2"/>
        </w:numPr>
        <w:spacing w:after="120"/>
        <w:contextualSpacing w:val="0"/>
        <w:rPr>
          <w:rFonts w:asciiTheme="minorHAnsi" w:hAnsiTheme="minorHAnsi" w:cstheme="minorHAnsi"/>
          <w:b/>
          <w:sz w:val="22"/>
          <w:szCs w:val="22"/>
          <w:lang w:val="en-GB"/>
        </w:rPr>
      </w:pPr>
      <w:r w:rsidRPr="00E90D19">
        <w:rPr>
          <w:rFonts w:asciiTheme="minorHAnsi" w:hAnsiTheme="minorHAnsi" w:cstheme="minorHAnsi"/>
          <w:b/>
          <w:sz w:val="22"/>
          <w:szCs w:val="22"/>
          <w:lang w:val="en-GB"/>
        </w:rPr>
        <w:t>Technical evaluation criteria</w:t>
      </w:r>
    </w:p>
    <w:p w14:paraId="232AB726" w14:textId="4A5BBDB0" w:rsidR="00FA1A03" w:rsidRDefault="00FA1A03" w:rsidP="00FA1A03">
      <w:pPr>
        <w:autoSpaceDE w:val="0"/>
        <w:autoSpaceDN w:val="0"/>
        <w:adjustRightInd w:val="0"/>
        <w:spacing w:line="276" w:lineRule="auto"/>
        <w:rPr>
          <w:rFonts w:asciiTheme="minorHAnsi" w:hAnsiTheme="minorHAnsi" w:cstheme="minorHAnsi"/>
          <w:iCs/>
          <w:color w:val="000000"/>
          <w:sz w:val="22"/>
          <w:szCs w:val="22"/>
          <w:lang w:val="en-GB"/>
        </w:rPr>
      </w:pPr>
      <w:r w:rsidRPr="00E90D19">
        <w:rPr>
          <w:rFonts w:asciiTheme="minorHAnsi" w:hAnsiTheme="minorHAnsi" w:cstheme="minorHAnsi"/>
          <w:iCs/>
          <w:color w:val="000000"/>
          <w:sz w:val="22"/>
          <w:szCs w:val="22"/>
          <w:lang w:val="en-GB"/>
        </w:rPr>
        <w:t xml:space="preserve">Evaluation will be conducted through: </w:t>
      </w:r>
    </w:p>
    <w:tbl>
      <w:tblPr>
        <w:tblStyle w:val="TableGrid"/>
        <w:tblW w:w="0" w:type="auto"/>
        <w:tblLook w:val="04A0" w:firstRow="1" w:lastRow="0" w:firstColumn="1" w:lastColumn="0" w:noHBand="0" w:noVBand="1"/>
      </w:tblPr>
      <w:tblGrid>
        <w:gridCol w:w="1615"/>
        <w:gridCol w:w="1890"/>
      </w:tblGrid>
      <w:tr w:rsidR="00AD0E56" w:rsidRPr="00E90D19" w14:paraId="049C117F" w14:textId="77777777" w:rsidTr="00C5710F">
        <w:tc>
          <w:tcPr>
            <w:tcW w:w="1615" w:type="dxa"/>
          </w:tcPr>
          <w:p w14:paraId="3BB7F91F" w14:textId="77777777" w:rsidR="00AD0E56" w:rsidRPr="00E90D19" w:rsidRDefault="00AD0E56" w:rsidP="00874445">
            <w:pPr>
              <w:autoSpaceDE w:val="0"/>
              <w:autoSpaceDN w:val="0"/>
              <w:adjustRightInd w:val="0"/>
              <w:spacing w:line="276" w:lineRule="auto"/>
              <w:rPr>
                <w:rFonts w:asciiTheme="minorHAnsi" w:hAnsiTheme="minorHAnsi" w:cstheme="minorHAnsi"/>
                <w:iCs/>
                <w:color w:val="000000"/>
                <w:sz w:val="22"/>
                <w:szCs w:val="22"/>
                <w:lang w:val="en-GB"/>
              </w:rPr>
            </w:pPr>
            <w:r w:rsidRPr="00E90D19">
              <w:rPr>
                <w:rFonts w:asciiTheme="minorHAnsi" w:hAnsiTheme="minorHAnsi" w:cstheme="minorHAnsi"/>
                <w:iCs/>
                <w:color w:val="000000"/>
                <w:sz w:val="22"/>
                <w:szCs w:val="22"/>
                <w:lang w:val="en-GB"/>
              </w:rPr>
              <w:t>Interview</w:t>
            </w:r>
          </w:p>
        </w:tc>
        <w:tc>
          <w:tcPr>
            <w:tcW w:w="1890" w:type="dxa"/>
          </w:tcPr>
          <w:p w14:paraId="1BDCE724" w14:textId="6E89AC81" w:rsidR="00AD0E56" w:rsidRPr="00E90D19" w:rsidRDefault="00AD0E56" w:rsidP="00874445">
            <w:pPr>
              <w:jc w:val="both"/>
              <w:rPr>
                <w:rFonts w:asciiTheme="minorHAnsi" w:hAnsiTheme="minorHAnsi" w:cstheme="minorHAnsi"/>
                <w:iCs/>
                <w:color w:val="000000"/>
                <w:sz w:val="22"/>
                <w:szCs w:val="22"/>
                <w:lang w:val="en-GB"/>
              </w:rPr>
            </w:pPr>
            <w:r w:rsidRPr="00E90D19">
              <w:rPr>
                <w:rFonts w:asciiTheme="minorHAnsi" w:hAnsiTheme="minorHAnsi" w:cstheme="minorHAnsi"/>
                <w:snapToGrid w:val="0"/>
                <w:sz w:val="22"/>
                <w:szCs w:val="22"/>
                <w:lang w:val="en-GB"/>
              </w:rPr>
              <w:t>Yes:</w:t>
            </w:r>
            <w:sdt>
              <w:sdtPr>
                <w:rPr>
                  <w:rFonts w:asciiTheme="minorHAnsi" w:hAnsiTheme="minorHAnsi" w:cstheme="minorHAnsi"/>
                  <w:snapToGrid w:val="0"/>
                  <w:sz w:val="22"/>
                  <w:szCs w:val="22"/>
                  <w:lang w:val="en-GB"/>
                </w:rPr>
                <w:id w:val="-1820713288"/>
                <w14:checkbox>
                  <w14:checked w14:val="0"/>
                  <w14:checkedState w14:val="2612" w14:font="MS Gothic"/>
                  <w14:uncheckedState w14:val="2610" w14:font="MS Gothic"/>
                </w14:checkbox>
              </w:sdtPr>
              <w:sdtEndPr/>
              <w:sdtContent>
                <w:r w:rsidR="004C60AC">
                  <w:rPr>
                    <w:rFonts w:ascii="MS Gothic" w:eastAsia="MS Gothic" w:hAnsi="MS Gothic" w:cstheme="minorHAnsi" w:hint="eastAsia"/>
                    <w:snapToGrid w:val="0"/>
                    <w:sz w:val="22"/>
                    <w:szCs w:val="22"/>
                    <w:lang w:val="en-GB"/>
                  </w:rPr>
                  <w:t>☐</w:t>
                </w:r>
              </w:sdtContent>
            </w:sdt>
            <w:r w:rsidRPr="00E90D19">
              <w:rPr>
                <w:rFonts w:asciiTheme="minorHAnsi" w:hAnsiTheme="minorHAnsi" w:cstheme="minorHAnsi"/>
                <w:snapToGrid w:val="0"/>
                <w:sz w:val="22"/>
                <w:szCs w:val="22"/>
                <w:lang w:val="en-GB"/>
              </w:rPr>
              <w:t xml:space="preserve">     No: </w:t>
            </w:r>
            <w:sdt>
              <w:sdtPr>
                <w:rPr>
                  <w:rFonts w:asciiTheme="minorHAnsi" w:hAnsiTheme="minorHAnsi" w:cstheme="minorHAnsi"/>
                  <w:snapToGrid w:val="0"/>
                  <w:sz w:val="22"/>
                  <w:szCs w:val="22"/>
                  <w:lang w:val="en-GB"/>
                </w:rPr>
                <w:id w:val="-1216116234"/>
                <w14:checkbox>
                  <w14:checked w14:val="1"/>
                  <w14:checkedState w14:val="2612" w14:font="MS Gothic"/>
                  <w14:uncheckedState w14:val="2610" w14:font="MS Gothic"/>
                </w14:checkbox>
              </w:sdtPr>
              <w:sdtEndPr/>
              <w:sdtContent>
                <w:r w:rsidR="004C60AC">
                  <w:rPr>
                    <w:rFonts w:ascii="MS Gothic" w:eastAsia="MS Gothic" w:hAnsi="MS Gothic" w:cstheme="minorHAnsi" w:hint="eastAsia"/>
                    <w:snapToGrid w:val="0"/>
                    <w:sz w:val="22"/>
                    <w:szCs w:val="22"/>
                    <w:lang w:val="en-GB"/>
                  </w:rPr>
                  <w:t>☒</w:t>
                </w:r>
              </w:sdtContent>
            </w:sdt>
          </w:p>
        </w:tc>
      </w:tr>
      <w:tr w:rsidR="00AD0E56" w:rsidRPr="00E90D19" w14:paraId="4B7C832A" w14:textId="77777777" w:rsidTr="00C5710F">
        <w:tc>
          <w:tcPr>
            <w:tcW w:w="1615" w:type="dxa"/>
          </w:tcPr>
          <w:p w14:paraId="7257D833" w14:textId="77777777" w:rsidR="00AD0E56" w:rsidRPr="00E90D19" w:rsidRDefault="00AD0E56" w:rsidP="00874445">
            <w:pPr>
              <w:autoSpaceDE w:val="0"/>
              <w:autoSpaceDN w:val="0"/>
              <w:adjustRightInd w:val="0"/>
              <w:spacing w:line="276" w:lineRule="auto"/>
              <w:rPr>
                <w:rFonts w:asciiTheme="minorHAnsi" w:hAnsiTheme="minorHAnsi" w:cstheme="minorHAnsi"/>
                <w:iCs/>
                <w:color w:val="000000"/>
                <w:sz w:val="22"/>
                <w:szCs w:val="22"/>
                <w:lang w:val="en-GB"/>
              </w:rPr>
            </w:pPr>
            <w:r w:rsidRPr="00E90D19">
              <w:rPr>
                <w:rFonts w:asciiTheme="minorHAnsi" w:hAnsiTheme="minorHAnsi" w:cstheme="minorHAnsi"/>
                <w:iCs/>
                <w:color w:val="000000"/>
                <w:sz w:val="22"/>
                <w:szCs w:val="22"/>
                <w:lang w:val="en-GB"/>
              </w:rPr>
              <w:t>Desk review</w:t>
            </w:r>
          </w:p>
        </w:tc>
        <w:tc>
          <w:tcPr>
            <w:tcW w:w="1890" w:type="dxa"/>
          </w:tcPr>
          <w:p w14:paraId="2F0E1D08" w14:textId="4C92687B" w:rsidR="00AD0E56" w:rsidRPr="00E90D19" w:rsidRDefault="00AD0E56" w:rsidP="00874445">
            <w:pPr>
              <w:jc w:val="both"/>
              <w:rPr>
                <w:rFonts w:asciiTheme="minorHAnsi" w:hAnsiTheme="minorHAnsi" w:cstheme="minorHAnsi"/>
                <w:iCs/>
                <w:color w:val="000000"/>
                <w:sz w:val="22"/>
                <w:szCs w:val="22"/>
                <w:lang w:val="en-GB"/>
              </w:rPr>
            </w:pPr>
            <w:r w:rsidRPr="00E90D19">
              <w:rPr>
                <w:rFonts w:asciiTheme="minorHAnsi" w:hAnsiTheme="minorHAnsi" w:cstheme="minorHAnsi"/>
                <w:snapToGrid w:val="0"/>
                <w:sz w:val="22"/>
                <w:szCs w:val="22"/>
                <w:lang w:val="en-GB"/>
              </w:rPr>
              <w:t>Yes:</w:t>
            </w:r>
            <w:sdt>
              <w:sdtPr>
                <w:rPr>
                  <w:rFonts w:asciiTheme="minorHAnsi" w:hAnsiTheme="minorHAnsi" w:cstheme="minorHAnsi"/>
                  <w:snapToGrid w:val="0"/>
                  <w:sz w:val="22"/>
                  <w:szCs w:val="22"/>
                  <w:lang w:val="en-GB"/>
                </w:rPr>
                <w:id w:val="225733991"/>
                <w14:checkbox>
                  <w14:checked w14:val="1"/>
                  <w14:checkedState w14:val="2612" w14:font="MS Gothic"/>
                  <w14:uncheckedState w14:val="2610" w14:font="MS Gothic"/>
                </w14:checkbox>
              </w:sdtPr>
              <w:sdtEndPr/>
              <w:sdtContent>
                <w:r w:rsidR="00E8395A">
                  <w:rPr>
                    <w:rFonts w:ascii="MS Gothic" w:eastAsia="MS Gothic" w:hAnsi="MS Gothic" w:cstheme="minorHAnsi" w:hint="eastAsia"/>
                    <w:snapToGrid w:val="0"/>
                    <w:sz w:val="22"/>
                    <w:szCs w:val="22"/>
                    <w:lang w:val="en-GB"/>
                  </w:rPr>
                  <w:t>☒</w:t>
                </w:r>
              </w:sdtContent>
            </w:sdt>
            <w:r w:rsidRPr="00E90D19">
              <w:rPr>
                <w:rFonts w:asciiTheme="minorHAnsi" w:hAnsiTheme="minorHAnsi" w:cstheme="minorHAnsi"/>
                <w:snapToGrid w:val="0"/>
                <w:sz w:val="22"/>
                <w:szCs w:val="22"/>
                <w:lang w:val="en-GB"/>
              </w:rPr>
              <w:t xml:space="preserve">     No: </w:t>
            </w:r>
            <w:sdt>
              <w:sdtPr>
                <w:rPr>
                  <w:rFonts w:asciiTheme="minorHAnsi" w:hAnsiTheme="minorHAnsi" w:cstheme="minorHAnsi"/>
                  <w:snapToGrid w:val="0"/>
                  <w:sz w:val="22"/>
                  <w:szCs w:val="22"/>
                  <w:lang w:val="en-GB"/>
                </w:rPr>
                <w:id w:val="1569074168"/>
                <w14:checkbox>
                  <w14:checked w14:val="0"/>
                  <w14:checkedState w14:val="2612" w14:font="MS Gothic"/>
                  <w14:uncheckedState w14:val="2610" w14:font="MS Gothic"/>
                </w14:checkbox>
              </w:sdtPr>
              <w:sdtEndPr/>
              <w:sdtContent>
                <w:r w:rsidR="00E8395A">
                  <w:rPr>
                    <w:rFonts w:ascii="MS Gothic" w:eastAsia="MS Gothic" w:hAnsi="MS Gothic" w:cstheme="minorHAnsi" w:hint="eastAsia"/>
                    <w:snapToGrid w:val="0"/>
                    <w:sz w:val="22"/>
                    <w:szCs w:val="22"/>
                    <w:lang w:val="en-GB"/>
                  </w:rPr>
                  <w:t>☐</w:t>
                </w:r>
              </w:sdtContent>
            </w:sdt>
          </w:p>
        </w:tc>
      </w:tr>
    </w:tbl>
    <w:p w14:paraId="3C88F74F" w14:textId="6D845A87" w:rsidR="00AD0E56" w:rsidRDefault="00AD0E56" w:rsidP="00FA1A03">
      <w:pPr>
        <w:autoSpaceDE w:val="0"/>
        <w:autoSpaceDN w:val="0"/>
        <w:adjustRightInd w:val="0"/>
        <w:spacing w:line="276" w:lineRule="auto"/>
        <w:rPr>
          <w:rFonts w:asciiTheme="minorHAnsi" w:hAnsiTheme="minorHAnsi" w:cstheme="minorHAnsi"/>
          <w:iCs/>
          <w:color w:val="000000"/>
          <w:sz w:val="22"/>
          <w:szCs w:val="22"/>
          <w:lang w:val="en-GB"/>
        </w:rPr>
      </w:pPr>
    </w:p>
    <w:p w14:paraId="364AB063" w14:textId="743C4B02" w:rsidR="00CA00ED" w:rsidRPr="00C5710F" w:rsidRDefault="00CA00ED" w:rsidP="00BA75C2">
      <w:pPr>
        <w:pStyle w:val="ListParagraph"/>
        <w:numPr>
          <w:ilvl w:val="0"/>
          <w:numId w:val="16"/>
        </w:numPr>
        <w:spacing w:line="360" w:lineRule="auto"/>
        <w:ind w:left="720"/>
        <w:rPr>
          <w:rFonts w:asciiTheme="minorHAnsi" w:hAnsiTheme="minorHAnsi" w:cstheme="minorHAnsi"/>
          <w:iCs/>
          <w:color w:val="000000"/>
          <w:sz w:val="22"/>
          <w:szCs w:val="22"/>
          <w:lang w:val="en-GB"/>
        </w:rPr>
      </w:pPr>
      <w:r w:rsidRPr="00C5710F">
        <w:rPr>
          <w:rFonts w:asciiTheme="minorHAnsi" w:hAnsiTheme="minorHAnsi" w:cstheme="minorHAnsi"/>
          <w:iCs/>
          <w:color w:val="000000"/>
          <w:sz w:val="22"/>
          <w:szCs w:val="22"/>
          <w:lang w:val="en-GB"/>
        </w:rPr>
        <w:t>Qualification Requirements</w:t>
      </w:r>
    </w:p>
    <w:tbl>
      <w:tblPr>
        <w:tblStyle w:val="TableGrid"/>
        <w:tblW w:w="0" w:type="auto"/>
        <w:tblLook w:val="04A0" w:firstRow="1" w:lastRow="0" w:firstColumn="1" w:lastColumn="0" w:noHBand="0" w:noVBand="1"/>
      </w:tblPr>
      <w:tblGrid>
        <w:gridCol w:w="5305"/>
        <w:gridCol w:w="3047"/>
        <w:gridCol w:w="1384"/>
      </w:tblGrid>
      <w:tr w:rsidR="00CA00ED" w:rsidRPr="00CA00ED" w14:paraId="4AF3B989" w14:textId="77777777" w:rsidTr="004C60AC">
        <w:tc>
          <w:tcPr>
            <w:tcW w:w="5305" w:type="dxa"/>
          </w:tcPr>
          <w:p w14:paraId="6A5D87C0" w14:textId="77777777" w:rsidR="00CA00ED" w:rsidRPr="00CA00ED" w:rsidRDefault="00CA00ED" w:rsidP="00CA00ED">
            <w:pPr>
              <w:spacing w:line="360" w:lineRule="auto"/>
              <w:rPr>
                <w:rFonts w:ascii="Calibri" w:hAnsi="Calibri" w:cs="Calibri"/>
                <w:b/>
                <w:i/>
              </w:rPr>
            </w:pPr>
            <w:r w:rsidRPr="00CA00ED">
              <w:rPr>
                <w:rFonts w:ascii="Calibri" w:hAnsi="Calibri" w:cs="Calibri"/>
                <w:b/>
                <w:i/>
              </w:rPr>
              <w:t>Criteria</w:t>
            </w:r>
          </w:p>
        </w:tc>
        <w:tc>
          <w:tcPr>
            <w:tcW w:w="3047" w:type="dxa"/>
          </w:tcPr>
          <w:p w14:paraId="212DBD06" w14:textId="77777777" w:rsidR="00CA00ED" w:rsidRPr="00CA00ED" w:rsidRDefault="00CA00ED" w:rsidP="00CA00ED">
            <w:pPr>
              <w:spacing w:line="360" w:lineRule="auto"/>
              <w:rPr>
                <w:rFonts w:ascii="Calibri" w:hAnsi="Calibri" w:cs="Calibri"/>
                <w:b/>
                <w:i/>
              </w:rPr>
            </w:pPr>
            <w:r w:rsidRPr="00CA00ED">
              <w:rPr>
                <w:rFonts w:ascii="Calibri" w:hAnsi="Calibri" w:cs="Calibri"/>
                <w:b/>
                <w:i/>
              </w:rPr>
              <w:t xml:space="preserve">Weight </w:t>
            </w:r>
          </w:p>
        </w:tc>
        <w:tc>
          <w:tcPr>
            <w:tcW w:w="1384" w:type="dxa"/>
          </w:tcPr>
          <w:p w14:paraId="72B954B6" w14:textId="77777777" w:rsidR="00CA00ED" w:rsidRPr="00CA00ED" w:rsidRDefault="00CA00ED" w:rsidP="00CA00ED">
            <w:pPr>
              <w:spacing w:line="360" w:lineRule="auto"/>
              <w:rPr>
                <w:rFonts w:ascii="Calibri" w:hAnsi="Calibri" w:cs="Calibri"/>
                <w:b/>
                <w:i/>
              </w:rPr>
            </w:pPr>
            <w:r w:rsidRPr="00CA00ED">
              <w:rPr>
                <w:rFonts w:ascii="Calibri" w:hAnsi="Calibri" w:cs="Calibri"/>
                <w:b/>
                <w:i/>
              </w:rPr>
              <w:t>Max. Points</w:t>
            </w:r>
          </w:p>
        </w:tc>
      </w:tr>
      <w:tr w:rsidR="00CA00ED" w:rsidRPr="00CA00ED" w14:paraId="41936E32" w14:textId="77777777" w:rsidTr="004C60AC">
        <w:tc>
          <w:tcPr>
            <w:tcW w:w="5305" w:type="dxa"/>
          </w:tcPr>
          <w:p w14:paraId="4350C8BA" w14:textId="77777777" w:rsidR="00C5710F" w:rsidRPr="00AE5F30" w:rsidRDefault="00C5710F" w:rsidP="00C5710F">
            <w:pPr>
              <w:autoSpaceDE w:val="0"/>
              <w:autoSpaceDN w:val="0"/>
              <w:adjustRightInd w:val="0"/>
              <w:spacing w:after="120"/>
              <w:jc w:val="both"/>
              <w:rPr>
                <w:rFonts w:asciiTheme="minorHAnsi" w:hAnsiTheme="minorHAnsi" w:cstheme="minorHAnsi"/>
                <w:iCs/>
                <w:color w:val="000000"/>
                <w:sz w:val="22"/>
                <w:szCs w:val="22"/>
                <w:lang w:val="en-GB"/>
              </w:rPr>
            </w:pPr>
            <w:r w:rsidRPr="00AE5F30">
              <w:rPr>
                <w:rFonts w:asciiTheme="minorHAnsi" w:hAnsiTheme="minorHAnsi" w:cstheme="minorHAnsi"/>
                <w:iCs/>
                <w:color w:val="000000"/>
                <w:sz w:val="22"/>
                <w:szCs w:val="22"/>
                <w:lang w:val="en-GB"/>
              </w:rPr>
              <w:t xml:space="preserve">Criterion A: </w:t>
            </w:r>
          </w:p>
          <w:p w14:paraId="03219A82" w14:textId="26355B6D" w:rsidR="00CA00ED" w:rsidRPr="00CA00ED" w:rsidRDefault="00C5710F" w:rsidP="00C5710F">
            <w:pPr>
              <w:autoSpaceDE w:val="0"/>
              <w:autoSpaceDN w:val="0"/>
              <w:adjustRightInd w:val="0"/>
              <w:spacing w:after="120"/>
              <w:jc w:val="both"/>
              <w:rPr>
                <w:rFonts w:asciiTheme="minorHAnsi" w:hAnsiTheme="minorHAnsi" w:cstheme="minorHAnsi"/>
                <w:iCs/>
                <w:color w:val="000000"/>
                <w:sz w:val="22"/>
                <w:szCs w:val="22"/>
                <w:lang w:val="en-GB"/>
              </w:rPr>
            </w:pPr>
            <w:r w:rsidRPr="00AE5F30">
              <w:rPr>
                <w:rFonts w:asciiTheme="minorHAnsi" w:hAnsiTheme="minorHAnsi" w:cstheme="minorHAnsi"/>
                <w:iCs/>
                <w:color w:val="000000"/>
                <w:sz w:val="22"/>
                <w:szCs w:val="22"/>
                <w:lang w:val="en-GB"/>
              </w:rPr>
              <w:t>-</w:t>
            </w:r>
            <w:r w:rsidRPr="00AE5F30">
              <w:rPr>
                <w:rFonts w:asciiTheme="minorHAnsi" w:hAnsiTheme="minorHAnsi" w:cstheme="minorHAnsi"/>
                <w:iCs/>
                <w:color w:val="000000"/>
                <w:sz w:val="22"/>
                <w:szCs w:val="22"/>
                <w:lang w:val="en-GB"/>
              </w:rPr>
              <w:tab/>
            </w:r>
            <w:r w:rsidR="00EC69D0" w:rsidRPr="00EC69D0">
              <w:rPr>
                <w:rFonts w:asciiTheme="minorHAnsi" w:hAnsiTheme="minorHAnsi" w:cstheme="minorHAnsi"/>
                <w:iCs/>
                <w:color w:val="000000"/>
                <w:sz w:val="22"/>
                <w:szCs w:val="22"/>
                <w:lang w:val="en-GB"/>
              </w:rPr>
              <w:t>Advanced university degree in economics, finance, energy and/or buildings science, or a related discipline</w:t>
            </w:r>
            <w:r w:rsidRPr="00AE5F30">
              <w:rPr>
                <w:rFonts w:asciiTheme="minorHAnsi" w:hAnsiTheme="minorHAnsi" w:cstheme="minorHAnsi"/>
                <w:iCs/>
                <w:color w:val="000000"/>
                <w:sz w:val="22"/>
                <w:szCs w:val="22"/>
                <w:lang w:val="en-GB"/>
              </w:rPr>
              <w:t>.</w:t>
            </w:r>
          </w:p>
        </w:tc>
        <w:tc>
          <w:tcPr>
            <w:tcW w:w="3047" w:type="dxa"/>
          </w:tcPr>
          <w:p w14:paraId="3B31299F" w14:textId="11A76941" w:rsidR="00CA00ED" w:rsidRPr="00CA00ED" w:rsidRDefault="00CA00ED" w:rsidP="00CA00ED">
            <w:pPr>
              <w:spacing w:line="360" w:lineRule="auto"/>
              <w:rPr>
                <w:rFonts w:asciiTheme="minorHAnsi" w:hAnsiTheme="minorHAnsi" w:cstheme="minorHAnsi"/>
                <w:iCs/>
                <w:color w:val="000000"/>
                <w:sz w:val="22"/>
                <w:szCs w:val="22"/>
                <w:lang w:val="en-GB"/>
              </w:rPr>
            </w:pPr>
            <w:r w:rsidRPr="00CA00ED">
              <w:rPr>
                <w:rFonts w:asciiTheme="minorHAnsi" w:hAnsiTheme="minorHAnsi" w:cstheme="minorHAnsi"/>
                <w:iCs/>
                <w:color w:val="000000"/>
                <w:sz w:val="22"/>
                <w:szCs w:val="22"/>
                <w:lang w:val="en-GB"/>
              </w:rPr>
              <w:t>40% (</w:t>
            </w:r>
            <w:r w:rsidR="0053272E">
              <w:rPr>
                <w:rFonts w:asciiTheme="minorHAnsi" w:hAnsiTheme="minorHAnsi" w:cstheme="minorHAnsi"/>
                <w:iCs/>
                <w:color w:val="000000"/>
                <w:sz w:val="22"/>
                <w:szCs w:val="22"/>
                <w:lang w:val="en-GB"/>
              </w:rPr>
              <w:t>2</w:t>
            </w:r>
            <w:r w:rsidRPr="00CA00ED">
              <w:rPr>
                <w:rFonts w:asciiTheme="minorHAnsi" w:hAnsiTheme="minorHAnsi" w:cstheme="minorHAnsi"/>
                <w:iCs/>
                <w:color w:val="000000"/>
                <w:sz w:val="22"/>
                <w:szCs w:val="22"/>
                <w:lang w:val="en-GB"/>
              </w:rPr>
              <w:t xml:space="preserve">0% for BSc degree, </w:t>
            </w:r>
            <w:r w:rsidR="0053272E">
              <w:rPr>
                <w:rFonts w:asciiTheme="minorHAnsi" w:hAnsiTheme="minorHAnsi" w:cstheme="minorHAnsi"/>
                <w:iCs/>
                <w:color w:val="000000"/>
                <w:sz w:val="22"/>
                <w:szCs w:val="22"/>
                <w:lang w:val="en-GB"/>
              </w:rPr>
              <w:t>3</w:t>
            </w:r>
            <w:r w:rsidRPr="00CA00ED">
              <w:rPr>
                <w:rFonts w:asciiTheme="minorHAnsi" w:hAnsiTheme="minorHAnsi" w:cstheme="minorHAnsi"/>
                <w:iCs/>
                <w:color w:val="000000"/>
                <w:sz w:val="22"/>
                <w:szCs w:val="22"/>
                <w:lang w:val="en-GB"/>
              </w:rPr>
              <w:t>0% for master’s degree</w:t>
            </w:r>
            <w:r w:rsidR="0053272E">
              <w:rPr>
                <w:rFonts w:asciiTheme="minorHAnsi" w:hAnsiTheme="minorHAnsi" w:cstheme="minorHAnsi"/>
                <w:iCs/>
                <w:color w:val="000000"/>
                <w:sz w:val="22"/>
                <w:szCs w:val="22"/>
                <w:lang w:val="en-GB"/>
              </w:rPr>
              <w:t xml:space="preserve">, </w:t>
            </w:r>
            <w:r w:rsidRPr="00CA00ED">
              <w:rPr>
                <w:rFonts w:asciiTheme="minorHAnsi" w:hAnsiTheme="minorHAnsi" w:cstheme="minorHAnsi"/>
                <w:iCs/>
                <w:color w:val="000000"/>
                <w:sz w:val="22"/>
                <w:szCs w:val="22"/>
                <w:lang w:val="en-GB"/>
              </w:rPr>
              <w:t>and PhD degree</w:t>
            </w:r>
            <w:r w:rsidR="0053272E">
              <w:rPr>
                <w:rFonts w:asciiTheme="minorHAnsi" w:hAnsiTheme="minorHAnsi" w:cstheme="minorHAnsi"/>
                <w:iCs/>
                <w:color w:val="000000"/>
                <w:sz w:val="22"/>
                <w:szCs w:val="22"/>
                <w:lang w:val="en-GB"/>
              </w:rPr>
              <w:t xml:space="preserve"> 40%</w:t>
            </w:r>
            <w:r w:rsidRPr="00CA00ED">
              <w:rPr>
                <w:rFonts w:asciiTheme="minorHAnsi" w:hAnsiTheme="minorHAnsi" w:cstheme="minorHAnsi"/>
                <w:iCs/>
                <w:color w:val="000000"/>
                <w:sz w:val="22"/>
                <w:szCs w:val="22"/>
                <w:lang w:val="en-GB"/>
              </w:rPr>
              <w:t>)</w:t>
            </w:r>
          </w:p>
        </w:tc>
        <w:tc>
          <w:tcPr>
            <w:tcW w:w="1384" w:type="dxa"/>
          </w:tcPr>
          <w:p w14:paraId="68167BAC" w14:textId="77777777" w:rsidR="00CA00ED" w:rsidRPr="00CA00ED" w:rsidRDefault="00CA00ED" w:rsidP="00CA00ED">
            <w:pPr>
              <w:spacing w:line="360" w:lineRule="auto"/>
              <w:rPr>
                <w:rFonts w:asciiTheme="minorHAnsi" w:hAnsiTheme="minorHAnsi" w:cstheme="minorHAnsi"/>
                <w:iCs/>
                <w:color w:val="000000"/>
                <w:sz w:val="22"/>
                <w:szCs w:val="22"/>
                <w:lang w:val="en-GB"/>
              </w:rPr>
            </w:pPr>
            <w:r w:rsidRPr="00CA00ED">
              <w:rPr>
                <w:rFonts w:asciiTheme="minorHAnsi" w:hAnsiTheme="minorHAnsi" w:cstheme="minorHAnsi"/>
                <w:iCs/>
                <w:color w:val="000000"/>
                <w:sz w:val="22"/>
                <w:szCs w:val="22"/>
                <w:lang w:val="en-GB"/>
              </w:rPr>
              <w:t>40</w:t>
            </w:r>
          </w:p>
        </w:tc>
      </w:tr>
      <w:tr w:rsidR="00CA00ED" w:rsidRPr="00CA00ED" w14:paraId="753D127C" w14:textId="77777777" w:rsidTr="004C60AC">
        <w:trPr>
          <w:trHeight w:val="602"/>
        </w:trPr>
        <w:tc>
          <w:tcPr>
            <w:tcW w:w="5305" w:type="dxa"/>
          </w:tcPr>
          <w:p w14:paraId="4FF73F8B" w14:textId="4416C911" w:rsidR="00CA00ED" w:rsidRPr="00CA00ED" w:rsidRDefault="00C5710F" w:rsidP="00C5710F">
            <w:pPr>
              <w:contextualSpacing/>
              <w:rPr>
                <w:rFonts w:asciiTheme="minorHAnsi" w:hAnsiTheme="minorHAnsi" w:cstheme="minorHAnsi"/>
                <w:iCs/>
                <w:color w:val="000000"/>
                <w:sz w:val="22"/>
                <w:szCs w:val="22"/>
                <w:lang w:val="en-GB"/>
              </w:rPr>
            </w:pPr>
            <w:r w:rsidRPr="00AE5F30">
              <w:rPr>
                <w:rFonts w:asciiTheme="minorHAnsi" w:hAnsiTheme="minorHAnsi" w:cstheme="minorHAnsi"/>
                <w:iCs/>
                <w:color w:val="000000"/>
                <w:sz w:val="22"/>
                <w:szCs w:val="22"/>
                <w:lang w:val="en-GB"/>
              </w:rPr>
              <w:lastRenderedPageBreak/>
              <w:t>-</w:t>
            </w:r>
            <w:r w:rsidRPr="00AE5F30">
              <w:rPr>
                <w:rFonts w:asciiTheme="minorHAnsi" w:hAnsiTheme="minorHAnsi" w:cstheme="minorHAnsi"/>
                <w:iCs/>
                <w:color w:val="000000"/>
                <w:sz w:val="22"/>
                <w:szCs w:val="22"/>
                <w:lang w:val="en-GB"/>
              </w:rPr>
              <w:tab/>
            </w:r>
            <w:r w:rsidR="00AC4DD7" w:rsidRPr="00AC4DD7">
              <w:rPr>
                <w:rFonts w:asciiTheme="minorHAnsi" w:hAnsiTheme="minorHAnsi" w:cstheme="minorHAnsi"/>
                <w:iCs/>
                <w:color w:val="000000"/>
                <w:sz w:val="22"/>
                <w:szCs w:val="22"/>
                <w:lang w:val="en-GB"/>
              </w:rPr>
              <w:t xml:space="preserve">At least 5 years of extensive project/programme evaluation expertise and experience, with evaluations </w:t>
            </w:r>
            <w:proofErr w:type="gramStart"/>
            <w:r w:rsidR="00AC4DD7" w:rsidRPr="00AC4DD7">
              <w:rPr>
                <w:rFonts w:asciiTheme="minorHAnsi" w:hAnsiTheme="minorHAnsi" w:cstheme="minorHAnsi"/>
                <w:iCs/>
                <w:color w:val="000000"/>
                <w:sz w:val="22"/>
                <w:szCs w:val="22"/>
                <w:lang w:val="en-GB"/>
              </w:rPr>
              <w:t>in the area of</w:t>
            </w:r>
            <w:proofErr w:type="gramEnd"/>
            <w:r w:rsidR="00AC4DD7" w:rsidRPr="00AC4DD7">
              <w:rPr>
                <w:rFonts w:asciiTheme="minorHAnsi" w:hAnsiTheme="minorHAnsi" w:cstheme="minorHAnsi"/>
                <w:iCs/>
                <w:color w:val="000000"/>
                <w:sz w:val="22"/>
                <w:szCs w:val="22"/>
                <w:lang w:val="en-GB"/>
              </w:rPr>
              <w:t xml:space="preserve"> energy efficiency and green development in the Western Balkan region and Countries with transitional economy (preferably in Bosnia)</w:t>
            </w:r>
          </w:p>
        </w:tc>
        <w:tc>
          <w:tcPr>
            <w:tcW w:w="3047" w:type="dxa"/>
          </w:tcPr>
          <w:p w14:paraId="5B4D86FE" w14:textId="7517BBAF" w:rsidR="00CA00ED" w:rsidRPr="00CA00ED" w:rsidRDefault="00CA00ED" w:rsidP="00CA00ED">
            <w:pPr>
              <w:spacing w:line="360" w:lineRule="auto"/>
              <w:rPr>
                <w:rFonts w:asciiTheme="minorHAnsi" w:hAnsiTheme="minorHAnsi" w:cstheme="minorHAnsi"/>
                <w:iCs/>
                <w:color w:val="000000"/>
                <w:sz w:val="22"/>
                <w:szCs w:val="22"/>
                <w:lang w:val="en-GB"/>
              </w:rPr>
            </w:pPr>
            <w:r w:rsidRPr="00CA00ED">
              <w:rPr>
                <w:rFonts w:asciiTheme="minorHAnsi" w:hAnsiTheme="minorHAnsi" w:cstheme="minorHAnsi"/>
                <w:iCs/>
                <w:color w:val="000000"/>
                <w:sz w:val="22"/>
                <w:szCs w:val="22"/>
                <w:lang w:val="en-GB"/>
              </w:rPr>
              <w:t>60%</w:t>
            </w:r>
            <w:r w:rsidR="00C5710F" w:rsidRPr="00AE5F30">
              <w:rPr>
                <w:rFonts w:asciiTheme="minorHAnsi" w:hAnsiTheme="minorHAnsi" w:cstheme="minorHAnsi"/>
                <w:iCs/>
                <w:color w:val="000000"/>
                <w:sz w:val="22"/>
                <w:szCs w:val="22"/>
                <w:lang w:val="en-GB"/>
              </w:rPr>
              <w:t xml:space="preserve"> </w:t>
            </w:r>
          </w:p>
        </w:tc>
        <w:tc>
          <w:tcPr>
            <w:tcW w:w="1384" w:type="dxa"/>
          </w:tcPr>
          <w:p w14:paraId="4840B3C3" w14:textId="77777777" w:rsidR="00CA00ED" w:rsidRPr="00CA00ED" w:rsidRDefault="00CA00ED" w:rsidP="00CA00ED">
            <w:pPr>
              <w:spacing w:line="360" w:lineRule="auto"/>
              <w:rPr>
                <w:rFonts w:asciiTheme="minorHAnsi" w:hAnsiTheme="minorHAnsi" w:cstheme="minorHAnsi"/>
                <w:iCs/>
                <w:color w:val="000000"/>
                <w:sz w:val="22"/>
                <w:szCs w:val="22"/>
                <w:lang w:val="en-GB"/>
              </w:rPr>
            </w:pPr>
            <w:r w:rsidRPr="00CA00ED">
              <w:rPr>
                <w:rFonts w:asciiTheme="minorHAnsi" w:hAnsiTheme="minorHAnsi" w:cstheme="minorHAnsi"/>
                <w:iCs/>
                <w:color w:val="000000"/>
                <w:sz w:val="22"/>
                <w:szCs w:val="22"/>
                <w:lang w:val="en-GB"/>
              </w:rPr>
              <w:t>60</w:t>
            </w:r>
          </w:p>
        </w:tc>
      </w:tr>
      <w:tr w:rsidR="00CA00ED" w:rsidRPr="00CA00ED" w14:paraId="2987581D" w14:textId="77777777" w:rsidTr="004C60AC">
        <w:tc>
          <w:tcPr>
            <w:tcW w:w="5305" w:type="dxa"/>
          </w:tcPr>
          <w:p w14:paraId="42FB064C" w14:textId="77777777" w:rsidR="00CA00ED" w:rsidRPr="00CA00ED" w:rsidRDefault="00CA00ED" w:rsidP="00CA00ED">
            <w:pPr>
              <w:spacing w:line="360" w:lineRule="auto"/>
              <w:rPr>
                <w:rFonts w:asciiTheme="minorHAnsi" w:hAnsiTheme="minorHAnsi" w:cstheme="minorHAnsi"/>
                <w:iCs/>
                <w:color w:val="000000"/>
                <w:sz w:val="22"/>
                <w:szCs w:val="22"/>
                <w:lang w:val="en-GB"/>
              </w:rPr>
            </w:pPr>
            <w:r w:rsidRPr="00CA00ED">
              <w:rPr>
                <w:rFonts w:asciiTheme="minorHAnsi" w:hAnsiTheme="minorHAnsi" w:cstheme="minorHAnsi"/>
                <w:iCs/>
                <w:color w:val="000000"/>
                <w:sz w:val="22"/>
                <w:szCs w:val="22"/>
                <w:lang w:val="en-GB"/>
              </w:rPr>
              <w:t>Total</w:t>
            </w:r>
          </w:p>
        </w:tc>
        <w:tc>
          <w:tcPr>
            <w:tcW w:w="3047" w:type="dxa"/>
          </w:tcPr>
          <w:p w14:paraId="332D7723" w14:textId="77777777" w:rsidR="00CA00ED" w:rsidRPr="00CA00ED" w:rsidRDefault="00CA00ED" w:rsidP="00CA00ED">
            <w:pPr>
              <w:spacing w:line="360" w:lineRule="auto"/>
              <w:rPr>
                <w:rFonts w:asciiTheme="minorHAnsi" w:hAnsiTheme="minorHAnsi" w:cstheme="minorHAnsi"/>
                <w:iCs/>
                <w:color w:val="000000"/>
                <w:sz w:val="22"/>
                <w:szCs w:val="22"/>
                <w:lang w:val="en-GB"/>
              </w:rPr>
            </w:pPr>
            <w:r w:rsidRPr="00CA00ED">
              <w:rPr>
                <w:rFonts w:asciiTheme="minorHAnsi" w:hAnsiTheme="minorHAnsi" w:cstheme="minorHAnsi"/>
                <w:iCs/>
                <w:color w:val="000000"/>
                <w:sz w:val="22"/>
                <w:szCs w:val="22"/>
                <w:lang w:val="en-GB"/>
              </w:rPr>
              <w:t>100%</w:t>
            </w:r>
          </w:p>
        </w:tc>
        <w:tc>
          <w:tcPr>
            <w:tcW w:w="1384" w:type="dxa"/>
          </w:tcPr>
          <w:p w14:paraId="72405846" w14:textId="77777777" w:rsidR="00CA00ED" w:rsidRPr="00CA00ED" w:rsidRDefault="00CA00ED" w:rsidP="00CA00ED">
            <w:pPr>
              <w:spacing w:line="360" w:lineRule="auto"/>
              <w:rPr>
                <w:rFonts w:asciiTheme="minorHAnsi" w:hAnsiTheme="minorHAnsi" w:cstheme="minorHAnsi"/>
                <w:iCs/>
                <w:color w:val="000000"/>
                <w:sz w:val="22"/>
                <w:szCs w:val="22"/>
                <w:lang w:val="en-GB"/>
              </w:rPr>
            </w:pPr>
            <w:r w:rsidRPr="00CA00ED">
              <w:rPr>
                <w:rFonts w:asciiTheme="minorHAnsi" w:hAnsiTheme="minorHAnsi" w:cstheme="minorHAnsi"/>
                <w:iCs/>
                <w:color w:val="000000"/>
                <w:sz w:val="22"/>
                <w:szCs w:val="22"/>
                <w:lang w:val="en-GB"/>
              </w:rPr>
              <w:t>100</w:t>
            </w:r>
          </w:p>
        </w:tc>
      </w:tr>
    </w:tbl>
    <w:p w14:paraId="484C0C8D" w14:textId="0AD1E7FE" w:rsidR="00CA00ED" w:rsidRDefault="00CA00ED" w:rsidP="00CA00ED">
      <w:pPr>
        <w:spacing w:line="360" w:lineRule="auto"/>
        <w:rPr>
          <w:rFonts w:ascii="Calibri" w:hAnsi="Calibri" w:cs="Calibri"/>
          <w:i/>
        </w:rPr>
      </w:pPr>
      <w:r w:rsidRPr="00CA00ED">
        <w:rPr>
          <w:rFonts w:ascii="Calibri" w:hAnsi="Calibri" w:cs="Calibri"/>
        </w:rPr>
        <w:t xml:space="preserve"> </w:t>
      </w:r>
      <w:bookmarkStart w:id="9" w:name="_Hlk518028894"/>
      <w:r w:rsidRPr="00CA00ED">
        <w:rPr>
          <w:rFonts w:ascii="Calibri" w:hAnsi="Calibri" w:cs="Calibri"/>
          <w:i/>
        </w:rPr>
        <w:t>Only candidates obtaining a minimum of 70 points would be considered for Technical Evaluation</w:t>
      </w:r>
      <w:bookmarkEnd w:id="9"/>
    </w:p>
    <w:p w14:paraId="1155BCBD" w14:textId="79E30ECE" w:rsidR="005A5F4E" w:rsidRPr="0053272E" w:rsidRDefault="00C5710F" w:rsidP="00BA75C2">
      <w:pPr>
        <w:pStyle w:val="ListParagraph"/>
        <w:numPr>
          <w:ilvl w:val="0"/>
          <w:numId w:val="16"/>
        </w:numPr>
        <w:spacing w:line="360" w:lineRule="auto"/>
        <w:ind w:left="720"/>
        <w:rPr>
          <w:rFonts w:asciiTheme="minorHAnsi" w:hAnsiTheme="minorHAnsi" w:cstheme="minorHAnsi"/>
          <w:iCs/>
          <w:color w:val="000000"/>
          <w:sz w:val="22"/>
          <w:szCs w:val="22"/>
          <w:lang w:val="en-GB"/>
        </w:rPr>
      </w:pPr>
      <w:r w:rsidRPr="0053272E">
        <w:rPr>
          <w:rFonts w:asciiTheme="minorHAnsi" w:hAnsiTheme="minorHAnsi" w:cstheme="minorHAnsi"/>
          <w:iCs/>
          <w:color w:val="000000"/>
          <w:sz w:val="22"/>
          <w:szCs w:val="22"/>
          <w:lang w:val="en-GB"/>
        </w:rPr>
        <w:t>Technical Evaluation</w:t>
      </w:r>
    </w:p>
    <w:p w14:paraId="059C4BEF" w14:textId="5103D061" w:rsidR="00530456" w:rsidRPr="00E04043" w:rsidRDefault="00530456" w:rsidP="00530456">
      <w:pPr>
        <w:rPr>
          <w:rFonts w:asciiTheme="minorHAnsi" w:hAnsiTheme="minorHAnsi" w:cstheme="minorHAnsi"/>
          <w:i/>
          <w:sz w:val="22"/>
          <w:szCs w:val="22"/>
        </w:rPr>
      </w:pPr>
      <w:bookmarkStart w:id="10" w:name="_Hlk1551409"/>
    </w:p>
    <w:tbl>
      <w:tblPr>
        <w:tblStyle w:val="TableGrid"/>
        <w:tblW w:w="9715" w:type="dxa"/>
        <w:tblLook w:val="04A0" w:firstRow="1" w:lastRow="0" w:firstColumn="1" w:lastColumn="0" w:noHBand="0" w:noVBand="1"/>
      </w:tblPr>
      <w:tblGrid>
        <w:gridCol w:w="5305"/>
        <w:gridCol w:w="2970"/>
        <w:gridCol w:w="1440"/>
      </w:tblGrid>
      <w:tr w:rsidR="00530456" w:rsidRPr="00E04043" w14:paraId="11CB81E5" w14:textId="77777777" w:rsidTr="004C60AC">
        <w:tc>
          <w:tcPr>
            <w:tcW w:w="5305" w:type="dxa"/>
          </w:tcPr>
          <w:p w14:paraId="5819B0B7" w14:textId="77777777" w:rsidR="00530456" w:rsidRPr="00E04043" w:rsidRDefault="00530456" w:rsidP="00E8395A">
            <w:pPr>
              <w:rPr>
                <w:rFonts w:asciiTheme="minorHAnsi" w:hAnsiTheme="minorHAnsi" w:cstheme="minorHAnsi"/>
                <w:b/>
                <w:i/>
                <w:sz w:val="22"/>
                <w:szCs w:val="22"/>
              </w:rPr>
            </w:pPr>
            <w:r w:rsidRPr="00E04043">
              <w:rPr>
                <w:rFonts w:asciiTheme="minorHAnsi" w:hAnsiTheme="minorHAnsi" w:cstheme="minorHAnsi"/>
                <w:b/>
                <w:i/>
                <w:sz w:val="22"/>
                <w:szCs w:val="22"/>
              </w:rPr>
              <w:t>Criteria</w:t>
            </w:r>
          </w:p>
        </w:tc>
        <w:tc>
          <w:tcPr>
            <w:tcW w:w="2970" w:type="dxa"/>
          </w:tcPr>
          <w:p w14:paraId="6C9D52B7" w14:textId="77777777" w:rsidR="00530456" w:rsidRPr="00E04043" w:rsidRDefault="00530456" w:rsidP="00E8395A">
            <w:pPr>
              <w:rPr>
                <w:rFonts w:asciiTheme="minorHAnsi" w:hAnsiTheme="minorHAnsi" w:cstheme="minorHAnsi"/>
                <w:b/>
                <w:i/>
                <w:sz w:val="22"/>
                <w:szCs w:val="22"/>
              </w:rPr>
            </w:pPr>
            <w:r w:rsidRPr="00E04043">
              <w:rPr>
                <w:rFonts w:asciiTheme="minorHAnsi" w:hAnsiTheme="minorHAnsi" w:cstheme="minorHAnsi"/>
                <w:b/>
                <w:i/>
                <w:sz w:val="22"/>
                <w:szCs w:val="22"/>
              </w:rPr>
              <w:t xml:space="preserve">Weight </w:t>
            </w:r>
          </w:p>
        </w:tc>
        <w:tc>
          <w:tcPr>
            <w:tcW w:w="1440" w:type="dxa"/>
          </w:tcPr>
          <w:p w14:paraId="6A7B2872" w14:textId="77777777" w:rsidR="00530456" w:rsidRPr="00E04043" w:rsidRDefault="00530456" w:rsidP="00E8395A">
            <w:pPr>
              <w:rPr>
                <w:rFonts w:asciiTheme="minorHAnsi" w:hAnsiTheme="minorHAnsi" w:cstheme="minorHAnsi"/>
                <w:b/>
                <w:i/>
                <w:sz w:val="22"/>
                <w:szCs w:val="22"/>
              </w:rPr>
            </w:pPr>
            <w:r w:rsidRPr="00E04043">
              <w:rPr>
                <w:rFonts w:asciiTheme="minorHAnsi" w:hAnsiTheme="minorHAnsi" w:cstheme="minorHAnsi"/>
                <w:b/>
                <w:i/>
                <w:sz w:val="22"/>
                <w:szCs w:val="22"/>
              </w:rPr>
              <w:t>Max. Point</w:t>
            </w:r>
          </w:p>
        </w:tc>
      </w:tr>
      <w:tr w:rsidR="00530456" w:rsidRPr="00E04043" w14:paraId="52434850" w14:textId="77777777" w:rsidTr="004C60AC">
        <w:tc>
          <w:tcPr>
            <w:tcW w:w="5305" w:type="dxa"/>
          </w:tcPr>
          <w:p w14:paraId="4742F7EC" w14:textId="77777777" w:rsidR="00530456" w:rsidRPr="00E04043" w:rsidRDefault="00530456" w:rsidP="00E8395A">
            <w:pPr>
              <w:rPr>
                <w:rFonts w:asciiTheme="minorHAnsi" w:hAnsiTheme="minorHAnsi" w:cstheme="minorHAnsi"/>
                <w:i/>
                <w:sz w:val="22"/>
                <w:szCs w:val="22"/>
                <w:u w:val="single"/>
              </w:rPr>
            </w:pPr>
            <w:r w:rsidRPr="00E04043">
              <w:rPr>
                <w:rFonts w:asciiTheme="minorHAnsi" w:hAnsiTheme="minorHAnsi" w:cstheme="minorHAnsi"/>
                <w:i/>
                <w:sz w:val="22"/>
                <w:szCs w:val="22"/>
                <w:u w:val="single"/>
              </w:rPr>
              <w:t>Technical</w:t>
            </w:r>
          </w:p>
        </w:tc>
        <w:tc>
          <w:tcPr>
            <w:tcW w:w="2970" w:type="dxa"/>
          </w:tcPr>
          <w:p w14:paraId="6F2DE861" w14:textId="77777777" w:rsidR="00530456" w:rsidRPr="00E04043" w:rsidRDefault="00530456" w:rsidP="00E8395A">
            <w:pPr>
              <w:rPr>
                <w:rFonts w:asciiTheme="minorHAnsi" w:hAnsiTheme="minorHAnsi" w:cstheme="minorHAnsi"/>
                <w:i/>
                <w:sz w:val="22"/>
                <w:szCs w:val="22"/>
              </w:rPr>
            </w:pPr>
            <w:r w:rsidRPr="00E04043">
              <w:rPr>
                <w:rFonts w:asciiTheme="minorHAnsi" w:hAnsiTheme="minorHAnsi" w:cstheme="minorHAnsi"/>
                <w:i/>
                <w:sz w:val="22"/>
                <w:szCs w:val="22"/>
              </w:rPr>
              <w:t>Total technical 100%</w:t>
            </w:r>
          </w:p>
        </w:tc>
        <w:tc>
          <w:tcPr>
            <w:tcW w:w="1440" w:type="dxa"/>
          </w:tcPr>
          <w:p w14:paraId="4F38D4A9" w14:textId="77777777" w:rsidR="00530456" w:rsidRPr="00E04043" w:rsidRDefault="00530456" w:rsidP="00E8395A">
            <w:pPr>
              <w:rPr>
                <w:rFonts w:asciiTheme="minorHAnsi" w:hAnsiTheme="minorHAnsi" w:cstheme="minorHAnsi"/>
                <w:i/>
                <w:sz w:val="22"/>
                <w:szCs w:val="22"/>
              </w:rPr>
            </w:pPr>
          </w:p>
        </w:tc>
      </w:tr>
      <w:tr w:rsidR="00530456" w:rsidRPr="000B1454" w14:paraId="19CF82A1" w14:textId="77777777" w:rsidTr="004C60AC">
        <w:tc>
          <w:tcPr>
            <w:tcW w:w="5305" w:type="dxa"/>
          </w:tcPr>
          <w:p w14:paraId="7A39F4A2" w14:textId="77777777" w:rsidR="00530456" w:rsidRPr="000B1454" w:rsidRDefault="00530456" w:rsidP="00E8395A">
            <w:pPr>
              <w:spacing w:before="120" w:after="120"/>
              <w:jc w:val="both"/>
              <w:rPr>
                <w:rFonts w:asciiTheme="minorHAnsi" w:hAnsiTheme="minorHAnsi" w:cstheme="minorHAnsi"/>
                <w:i/>
                <w:sz w:val="22"/>
                <w:szCs w:val="22"/>
              </w:rPr>
            </w:pPr>
            <w:r w:rsidRPr="000B1454">
              <w:rPr>
                <w:rFonts w:asciiTheme="minorHAnsi" w:hAnsiTheme="minorHAnsi" w:cstheme="minorHAnsi"/>
                <w:i/>
                <w:sz w:val="22"/>
                <w:szCs w:val="22"/>
              </w:rPr>
              <w:t xml:space="preserve">Criterion A: </w:t>
            </w:r>
          </w:p>
          <w:p w14:paraId="1C6AE74F" w14:textId="2B0BDD59" w:rsidR="00530456" w:rsidRPr="000B1454" w:rsidRDefault="00C5710F" w:rsidP="00BA75C2">
            <w:pPr>
              <w:pStyle w:val="ListParagraph"/>
              <w:numPr>
                <w:ilvl w:val="0"/>
                <w:numId w:val="15"/>
              </w:numPr>
              <w:spacing w:before="120" w:after="120"/>
              <w:jc w:val="both"/>
              <w:rPr>
                <w:rFonts w:asciiTheme="minorHAnsi" w:hAnsiTheme="minorHAnsi" w:cstheme="minorHAnsi"/>
                <w:i/>
                <w:sz w:val="22"/>
                <w:szCs w:val="22"/>
              </w:rPr>
            </w:pPr>
            <w:r>
              <w:rPr>
                <w:rFonts w:asciiTheme="minorHAnsi" w:hAnsiTheme="minorHAnsi" w:cstheme="minorHAnsi"/>
                <w:sz w:val="22"/>
                <w:szCs w:val="22"/>
                <w:lang w:val="en-GB"/>
              </w:rPr>
              <w:t>Qualification Score</w:t>
            </w:r>
          </w:p>
        </w:tc>
        <w:tc>
          <w:tcPr>
            <w:tcW w:w="2970" w:type="dxa"/>
          </w:tcPr>
          <w:p w14:paraId="4C38904C" w14:textId="03E9D965" w:rsidR="00530456" w:rsidRPr="000B1454" w:rsidRDefault="00C534D4" w:rsidP="00E8395A">
            <w:pPr>
              <w:jc w:val="center"/>
              <w:rPr>
                <w:rFonts w:asciiTheme="minorHAnsi" w:hAnsiTheme="minorHAnsi" w:cstheme="minorHAnsi"/>
                <w:i/>
                <w:sz w:val="22"/>
                <w:szCs w:val="22"/>
              </w:rPr>
            </w:pPr>
            <w:r>
              <w:rPr>
                <w:rFonts w:asciiTheme="minorHAnsi" w:hAnsiTheme="minorHAnsi" w:cstheme="minorHAnsi"/>
                <w:i/>
                <w:sz w:val="22"/>
                <w:szCs w:val="22"/>
              </w:rPr>
              <w:t>2</w:t>
            </w:r>
            <w:r w:rsidR="00530456" w:rsidRPr="000B1454">
              <w:rPr>
                <w:rFonts w:asciiTheme="minorHAnsi" w:hAnsiTheme="minorHAnsi" w:cstheme="minorHAnsi"/>
                <w:i/>
                <w:sz w:val="22"/>
                <w:szCs w:val="22"/>
              </w:rPr>
              <w:t>0%</w:t>
            </w:r>
          </w:p>
        </w:tc>
        <w:tc>
          <w:tcPr>
            <w:tcW w:w="1440" w:type="dxa"/>
          </w:tcPr>
          <w:p w14:paraId="3104A234" w14:textId="35319D61" w:rsidR="00530456" w:rsidRPr="000B1454" w:rsidRDefault="00C534D4" w:rsidP="00E8395A">
            <w:pPr>
              <w:jc w:val="center"/>
              <w:rPr>
                <w:rFonts w:asciiTheme="minorHAnsi" w:hAnsiTheme="minorHAnsi" w:cstheme="minorHAnsi"/>
                <w:i/>
                <w:sz w:val="22"/>
                <w:szCs w:val="22"/>
              </w:rPr>
            </w:pPr>
            <w:r>
              <w:rPr>
                <w:rFonts w:asciiTheme="minorHAnsi" w:hAnsiTheme="minorHAnsi" w:cstheme="minorHAnsi"/>
                <w:i/>
                <w:sz w:val="22"/>
                <w:szCs w:val="22"/>
              </w:rPr>
              <w:t>2</w:t>
            </w:r>
            <w:r w:rsidR="00ED3F10">
              <w:rPr>
                <w:rFonts w:asciiTheme="minorHAnsi" w:hAnsiTheme="minorHAnsi" w:cstheme="minorHAnsi"/>
                <w:i/>
                <w:sz w:val="22"/>
                <w:szCs w:val="22"/>
              </w:rPr>
              <w:t>0</w:t>
            </w:r>
          </w:p>
        </w:tc>
      </w:tr>
      <w:tr w:rsidR="00530456" w:rsidRPr="000B1454" w14:paraId="0FC067D3" w14:textId="77777777" w:rsidTr="004C60AC">
        <w:tc>
          <w:tcPr>
            <w:tcW w:w="5305" w:type="dxa"/>
          </w:tcPr>
          <w:p w14:paraId="48D316E1" w14:textId="77777777" w:rsidR="00530456" w:rsidRPr="000B1454" w:rsidRDefault="00530456" w:rsidP="00E8395A">
            <w:pPr>
              <w:spacing w:before="120" w:after="120"/>
              <w:jc w:val="both"/>
              <w:rPr>
                <w:rFonts w:asciiTheme="minorHAnsi" w:hAnsiTheme="minorHAnsi" w:cstheme="minorHAnsi"/>
                <w:i/>
                <w:sz w:val="22"/>
                <w:szCs w:val="22"/>
              </w:rPr>
            </w:pPr>
            <w:r w:rsidRPr="000B1454">
              <w:rPr>
                <w:rFonts w:asciiTheme="minorHAnsi" w:hAnsiTheme="minorHAnsi" w:cstheme="minorHAnsi"/>
                <w:i/>
                <w:sz w:val="22"/>
                <w:szCs w:val="22"/>
              </w:rPr>
              <w:t xml:space="preserve">Criterion B: </w:t>
            </w:r>
          </w:p>
          <w:p w14:paraId="3446BA13" w14:textId="77777777" w:rsidR="005200A4" w:rsidRPr="005200A4" w:rsidRDefault="005200A4" w:rsidP="00BA75C2">
            <w:pPr>
              <w:pStyle w:val="ListParagraph"/>
              <w:numPr>
                <w:ilvl w:val="0"/>
                <w:numId w:val="15"/>
              </w:numPr>
              <w:jc w:val="both"/>
              <w:rPr>
                <w:rFonts w:asciiTheme="minorHAnsi" w:hAnsiTheme="minorHAnsi" w:cstheme="minorHAnsi"/>
                <w:sz w:val="22"/>
                <w:szCs w:val="22"/>
                <w:lang w:val="en-GB"/>
              </w:rPr>
            </w:pPr>
            <w:r w:rsidRPr="005200A4">
              <w:rPr>
                <w:rFonts w:asciiTheme="minorHAnsi" w:hAnsiTheme="minorHAnsi" w:cstheme="minorHAnsi"/>
                <w:sz w:val="22"/>
                <w:szCs w:val="22"/>
                <w:lang w:val="en-GB"/>
              </w:rPr>
              <w:t>Sound knowledge of results-based management systems, and gender-sensitive monitoring and evaluation methodologies;</w:t>
            </w:r>
          </w:p>
          <w:p w14:paraId="185D3921" w14:textId="77777777" w:rsidR="005200A4" w:rsidRPr="005200A4" w:rsidRDefault="005200A4" w:rsidP="00BA75C2">
            <w:pPr>
              <w:pStyle w:val="ListParagraph"/>
              <w:numPr>
                <w:ilvl w:val="0"/>
                <w:numId w:val="15"/>
              </w:numPr>
              <w:jc w:val="both"/>
              <w:rPr>
                <w:rFonts w:asciiTheme="minorHAnsi" w:hAnsiTheme="minorHAnsi" w:cstheme="minorHAnsi"/>
                <w:sz w:val="22"/>
                <w:szCs w:val="22"/>
                <w:lang w:val="en-GB"/>
              </w:rPr>
            </w:pPr>
            <w:r w:rsidRPr="005200A4">
              <w:rPr>
                <w:rFonts w:asciiTheme="minorHAnsi" w:hAnsiTheme="minorHAnsi" w:cstheme="minorHAnsi"/>
                <w:sz w:val="22"/>
                <w:szCs w:val="22"/>
                <w:lang w:val="en-GB"/>
              </w:rPr>
              <w:t xml:space="preserve">Knowledge of financial mechanisms for EE investments, and the EU acquis within this area. </w:t>
            </w:r>
          </w:p>
          <w:p w14:paraId="4B6572BE" w14:textId="72210694" w:rsidR="005200A4" w:rsidRPr="005200A4" w:rsidRDefault="005200A4" w:rsidP="00BA75C2">
            <w:pPr>
              <w:pStyle w:val="ListParagraph"/>
              <w:numPr>
                <w:ilvl w:val="0"/>
                <w:numId w:val="15"/>
              </w:numPr>
              <w:jc w:val="both"/>
              <w:rPr>
                <w:rFonts w:asciiTheme="minorHAnsi" w:hAnsiTheme="minorHAnsi" w:cstheme="minorHAnsi"/>
                <w:sz w:val="22"/>
                <w:szCs w:val="22"/>
                <w:lang w:val="en-GB"/>
              </w:rPr>
            </w:pPr>
            <w:r w:rsidRPr="005200A4">
              <w:rPr>
                <w:rFonts w:asciiTheme="minorHAnsi" w:hAnsiTheme="minorHAnsi" w:cstheme="minorHAnsi"/>
                <w:sz w:val="22"/>
                <w:szCs w:val="22"/>
                <w:lang w:val="en-GB"/>
              </w:rPr>
              <w:t xml:space="preserve">Excellent knowledge of monitoring and evaluation methodologies; sound judgment and ability to objectively evaluate </w:t>
            </w:r>
            <w:r w:rsidR="00EA673E">
              <w:rPr>
                <w:rFonts w:asciiTheme="minorHAnsi" w:hAnsiTheme="minorHAnsi" w:cstheme="minorHAnsi"/>
                <w:sz w:val="22"/>
                <w:szCs w:val="22"/>
                <w:lang w:val="en-GB"/>
              </w:rPr>
              <w:t>project</w:t>
            </w:r>
            <w:r w:rsidRPr="005200A4">
              <w:rPr>
                <w:rFonts w:asciiTheme="minorHAnsi" w:hAnsiTheme="minorHAnsi" w:cstheme="minorHAnsi"/>
                <w:sz w:val="22"/>
                <w:szCs w:val="22"/>
                <w:lang w:val="en-GB"/>
              </w:rPr>
              <w:t>s in terms of processes, as well as results achieved (evidenced through previously conducted evaluations and references)General understanding and knowledge of the political/administrative and development context in Bosnia and Herzegovina;</w:t>
            </w:r>
          </w:p>
          <w:p w14:paraId="0DEFAF01" w14:textId="77777777" w:rsidR="005200A4" w:rsidRPr="005200A4" w:rsidRDefault="005200A4" w:rsidP="00BA75C2">
            <w:pPr>
              <w:pStyle w:val="ListParagraph"/>
              <w:numPr>
                <w:ilvl w:val="0"/>
                <w:numId w:val="15"/>
              </w:numPr>
              <w:jc w:val="both"/>
              <w:rPr>
                <w:rFonts w:asciiTheme="minorHAnsi" w:hAnsiTheme="minorHAnsi" w:cstheme="minorHAnsi"/>
                <w:sz w:val="22"/>
                <w:szCs w:val="22"/>
                <w:lang w:val="en-GB"/>
              </w:rPr>
            </w:pPr>
            <w:r w:rsidRPr="005200A4">
              <w:rPr>
                <w:rFonts w:asciiTheme="minorHAnsi" w:hAnsiTheme="minorHAnsi" w:cstheme="minorHAnsi"/>
                <w:sz w:val="22"/>
                <w:szCs w:val="22"/>
                <w:lang w:val="en-GB"/>
              </w:rPr>
              <w:t xml:space="preserve">Sound knowledge of results-based management systems, and gender-sensitive monitoring and evaluation methodologies; </w:t>
            </w:r>
          </w:p>
          <w:p w14:paraId="3F1973E2" w14:textId="07DDE8E4" w:rsidR="005200A4" w:rsidRPr="005200A4" w:rsidRDefault="005200A4" w:rsidP="00BA75C2">
            <w:pPr>
              <w:pStyle w:val="ListParagraph"/>
              <w:numPr>
                <w:ilvl w:val="0"/>
                <w:numId w:val="15"/>
              </w:numPr>
              <w:jc w:val="both"/>
              <w:rPr>
                <w:rFonts w:asciiTheme="minorHAnsi" w:hAnsiTheme="minorHAnsi" w:cstheme="minorHAnsi"/>
                <w:sz w:val="22"/>
                <w:szCs w:val="22"/>
                <w:lang w:val="en-GB"/>
              </w:rPr>
            </w:pPr>
            <w:r w:rsidRPr="005200A4">
              <w:rPr>
                <w:rFonts w:asciiTheme="minorHAnsi" w:hAnsiTheme="minorHAnsi" w:cstheme="minorHAnsi"/>
                <w:sz w:val="22"/>
                <w:szCs w:val="22"/>
                <w:lang w:val="en-GB"/>
              </w:rPr>
              <w:t xml:space="preserve">Knowledge and experience in the area of environment, climate change and </w:t>
            </w:r>
            <w:proofErr w:type="gramStart"/>
            <w:r w:rsidRPr="005200A4">
              <w:rPr>
                <w:rFonts w:asciiTheme="minorHAnsi" w:hAnsiTheme="minorHAnsi" w:cstheme="minorHAnsi"/>
                <w:sz w:val="22"/>
                <w:szCs w:val="22"/>
                <w:lang w:val="en-GB"/>
              </w:rPr>
              <w:t>EE;</w:t>
            </w:r>
            <w:proofErr w:type="gramEnd"/>
          </w:p>
          <w:p w14:paraId="4443C18E" w14:textId="6CCBA3AE" w:rsidR="00530456" w:rsidRPr="000B1454" w:rsidRDefault="005200A4" w:rsidP="00BA75C2">
            <w:pPr>
              <w:pStyle w:val="ListParagraph"/>
              <w:numPr>
                <w:ilvl w:val="0"/>
                <w:numId w:val="15"/>
              </w:numPr>
              <w:jc w:val="both"/>
              <w:rPr>
                <w:rFonts w:asciiTheme="minorHAnsi" w:hAnsiTheme="minorHAnsi" w:cstheme="minorHAnsi"/>
                <w:sz w:val="22"/>
                <w:szCs w:val="22"/>
                <w:lang w:val="en-GB"/>
              </w:rPr>
            </w:pPr>
            <w:r w:rsidRPr="005200A4">
              <w:rPr>
                <w:rFonts w:asciiTheme="minorHAnsi" w:hAnsiTheme="minorHAnsi" w:cstheme="minorHAnsi"/>
                <w:sz w:val="22"/>
                <w:szCs w:val="22"/>
                <w:lang w:val="en-GB"/>
              </w:rPr>
              <w:t xml:space="preserve">General understanding and knowledge of the political and administrative context in </w:t>
            </w:r>
            <w:proofErr w:type="spellStart"/>
            <w:r w:rsidRPr="005200A4">
              <w:rPr>
                <w:rFonts w:asciiTheme="minorHAnsi" w:hAnsiTheme="minorHAnsi" w:cstheme="minorHAnsi"/>
                <w:sz w:val="22"/>
                <w:szCs w:val="22"/>
                <w:lang w:val="en-GB"/>
              </w:rPr>
              <w:t>BiH</w:t>
            </w:r>
            <w:proofErr w:type="spellEnd"/>
            <w:r w:rsidRPr="005200A4">
              <w:rPr>
                <w:rFonts w:asciiTheme="minorHAnsi" w:hAnsiTheme="minorHAnsi" w:cstheme="minorHAnsi"/>
                <w:sz w:val="22"/>
                <w:szCs w:val="22"/>
                <w:lang w:val="en-GB"/>
              </w:rPr>
              <w:t xml:space="preserve"> </w:t>
            </w:r>
          </w:p>
        </w:tc>
        <w:tc>
          <w:tcPr>
            <w:tcW w:w="2970" w:type="dxa"/>
          </w:tcPr>
          <w:p w14:paraId="76653342" w14:textId="0C081326" w:rsidR="00530456" w:rsidRPr="000B1454" w:rsidRDefault="00C534D4" w:rsidP="00E8395A">
            <w:pPr>
              <w:jc w:val="center"/>
              <w:rPr>
                <w:rFonts w:asciiTheme="minorHAnsi" w:hAnsiTheme="minorHAnsi" w:cstheme="minorHAnsi"/>
                <w:i/>
                <w:sz w:val="22"/>
                <w:szCs w:val="22"/>
              </w:rPr>
            </w:pPr>
            <w:r>
              <w:rPr>
                <w:rFonts w:asciiTheme="minorHAnsi" w:hAnsiTheme="minorHAnsi" w:cstheme="minorHAnsi"/>
                <w:i/>
                <w:sz w:val="22"/>
                <w:szCs w:val="22"/>
              </w:rPr>
              <w:t>5</w:t>
            </w:r>
            <w:r w:rsidR="00FA4F16">
              <w:rPr>
                <w:rFonts w:asciiTheme="minorHAnsi" w:hAnsiTheme="minorHAnsi" w:cstheme="minorHAnsi"/>
                <w:i/>
                <w:sz w:val="22"/>
                <w:szCs w:val="22"/>
              </w:rPr>
              <w:t>0</w:t>
            </w:r>
            <w:r w:rsidR="00530456" w:rsidRPr="000B1454">
              <w:rPr>
                <w:rFonts w:asciiTheme="minorHAnsi" w:hAnsiTheme="minorHAnsi" w:cstheme="minorHAnsi"/>
                <w:i/>
                <w:sz w:val="22"/>
                <w:szCs w:val="22"/>
              </w:rPr>
              <w:t>%</w:t>
            </w:r>
          </w:p>
        </w:tc>
        <w:tc>
          <w:tcPr>
            <w:tcW w:w="1440" w:type="dxa"/>
          </w:tcPr>
          <w:p w14:paraId="236C608B" w14:textId="41F6EE42" w:rsidR="00530456" w:rsidRPr="000B1454" w:rsidRDefault="00C534D4" w:rsidP="00E8395A">
            <w:pPr>
              <w:jc w:val="center"/>
              <w:rPr>
                <w:rFonts w:asciiTheme="minorHAnsi" w:hAnsiTheme="minorHAnsi" w:cstheme="minorHAnsi"/>
                <w:i/>
                <w:sz w:val="22"/>
                <w:szCs w:val="22"/>
              </w:rPr>
            </w:pPr>
            <w:r>
              <w:rPr>
                <w:rFonts w:asciiTheme="minorHAnsi" w:hAnsiTheme="minorHAnsi" w:cstheme="minorHAnsi"/>
                <w:i/>
                <w:sz w:val="22"/>
                <w:szCs w:val="22"/>
              </w:rPr>
              <w:t>5</w:t>
            </w:r>
            <w:r w:rsidR="00530456" w:rsidRPr="000B1454">
              <w:rPr>
                <w:rFonts w:asciiTheme="minorHAnsi" w:hAnsiTheme="minorHAnsi" w:cstheme="minorHAnsi"/>
                <w:i/>
                <w:sz w:val="22"/>
                <w:szCs w:val="22"/>
              </w:rPr>
              <w:t>0</w:t>
            </w:r>
          </w:p>
        </w:tc>
      </w:tr>
      <w:tr w:rsidR="00530456" w:rsidRPr="000B1454" w14:paraId="499D746D" w14:textId="77777777" w:rsidTr="004C60AC">
        <w:tc>
          <w:tcPr>
            <w:tcW w:w="5305" w:type="dxa"/>
          </w:tcPr>
          <w:p w14:paraId="635BCD63" w14:textId="77777777" w:rsidR="00530456" w:rsidRPr="000B1454" w:rsidRDefault="00530456" w:rsidP="00E8395A">
            <w:pPr>
              <w:spacing w:before="120" w:after="120"/>
              <w:jc w:val="both"/>
              <w:rPr>
                <w:rFonts w:asciiTheme="minorHAnsi" w:hAnsiTheme="minorHAnsi" w:cstheme="minorHAnsi"/>
                <w:sz w:val="22"/>
                <w:szCs w:val="22"/>
                <w:lang w:val="en-GB"/>
              </w:rPr>
            </w:pPr>
            <w:r w:rsidRPr="000B1454">
              <w:rPr>
                <w:rFonts w:asciiTheme="minorHAnsi" w:hAnsiTheme="minorHAnsi" w:cstheme="minorHAnsi"/>
                <w:i/>
                <w:sz w:val="22"/>
                <w:szCs w:val="22"/>
              </w:rPr>
              <w:t>Criterion C:</w:t>
            </w:r>
            <w:r w:rsidRPr="000B1454">
              <w:rPr>
                <w:rFonts w:asciiTheme="minorHAnsi" w:hAnsiTheme="minorHAnsi" w:cstheme="minorHAnsi"/>
                <w:sz w:val="22"/>
                <w:szCs w:val="22"/>
                <w:lang w:val="en-GB"/>
              </w:rPr>
              <w:t xml:space="preserve"> </w:t>
            </w:r>
          </w:p>
          <w:p w14:paraId="07AE444E" w14:textId="77777777" w:rsidR="00530456" w:rsidRPr="000B1454" w:rsidRDefault="00530456" w:rsidP="00BA75C2">
            <w:pPr>
              <w:pStyle w:val="ListParagraph"/>
              <w:numPr>
                <w:ilvl w:val="0"/>
                <w:numId w:val="15"/>
              </w:numPr>
              <w:autoSpaceDE w:val="0"/>
              <w:autoSpaceDN w:val="0"/>
              <w:adjustRightInd w:val="0"/>
              <w:spacing w:before="60" w:after="60"/>
              <w:jc w:val="both"/>
              <w:rPr>
                <w:rFonts w:asciiTheme="minorHAnsi" w:hAnsiTheme="minorHAnsi" w:cstheme="minorHAnsi"/>
                <w:sz w:val="22"/>
                <w:szCs w:val="22"/>
                <w:lang w:val="en-GB"/>
              </w:rPr>
            </w:pPr>
            <w:r w:rsidRPr="000B1454">
              <w:rPr>
                <w:rFonts w:asciiTheme="minorHAnsi" w:hAnsiTheme="minorHAnsi" w:cstheme="minorHAnsi"/>
                <w:sz w:val="22"/>
                <w:szCs w:val="22"/>
                <w:lang w:val="en-GB"/>
              </w:rPr>
              <w:t>Proposal (outlining the specific design and methods for the evaluation):</w:t>
            </w:r>
          </w:p>
          <w:p w14:paraId="437F16C3" w14:textId="77777777" w:rsidR="00530456" w:rsidRPr="000B1454" w:rsidRDefault="00530456" w:rsidP="00BA75C2">
            <w:pPr>
              <w:pStyle w:val="ListParagraph"/>
              <w:numPr>
                <w:ilvl w:val="1"/>
                <w:numId w:val="15"/>
              </w:numPr>
              <w:autoSpaceDE w:val="0"/>
              <w:autoSpaceDN w:val="0"/>
              <w:adjustRightInd w:val="0"/>
              <w:spacing w:before="60" w:after="60"/>
              <w:ind w:left="690" w:hanging="270"/>
              <w:jc w:val="both"/>
              <w:rPr>
                <w:rFonts w:asciiTheme="minorHAnsi" w:hAnsiTheme="minorHAnsi" w:cstheme="minorHAnsi"/>
                <w:sz w:val="22"/>
                <w:szCs w:val="22"/>
                <w:lang w:val="en-GB"/>
              </w:rPr>
            </w:pPr>
            <w:r w:rsidRPr="000B1454">
              <w:rPr>
                <w:rFonts w:asciiTheme="minorHAnsi" w:hAnsiTheme="minorHAnsi" w:cstheme="minorHAnsi"/>
                <w:sz w:val="22"/>
                <w:szCs w:val="22"/>
                <w:lang w:val="en-GB"/>
              </w:rPr>
              <w:lastRenderedPageBreak/>
              <w:t>Explaining why they are the most suitable for the work;</w:t>
            </w:r>
          </w:p>
          <w:p w14:paraId="7D991A0B" w14:textId="77777777" w:rsidR="00530456" w:rsidRPr="000B1454" w:rsidRDefault="00530456" w:rsidP="00BA75C2">
            <w:pPr>
              <w:pStyle w:val="ListParagraph"/>
              <w:numPr>
                <w:ilvl w:val="1"/>
                <w:numId w:val="15"/>
              </w:numPr>
              <w:autoSpaceDE w:val="0"/>
              <w:autoSpaceDN w:val="0"/>
              <w:adjustRightInd w:val="0"/>
              <w:spacing w:before="60" w:after="60"/>
              <w:ind w:left="690" w:hanging="270"/>
              <w:jc w:val="both"/>
              <w:rPr>
                <w:rFonts w:asciiTheme="minorHAnsi" w:hAnsiTheme="minorHAnsi" w:cstheme="minorHAnsi"/>
                <w:sz w:val="22"/>
                <w:szCs w:val="22"/>
                <w:lang w:val="en-GB"/>
              </w:rPr>
            </w:pPr>
            <w:r w:rsidRPr="000B1454">
              <w:rPr>
                <w:rFonts w:asciiTheme="minorHAnsi" w:hAnsiTheme="minorHAnsi" w:cstheme="minorHAnsi"/>
                <w:sz w:val="22"/>
                <w:szCs w:val="22"/>
                <w:lang w:val="en-GB"/>
              </w:rPr>
              <w:t>Providing a brief methodology on how they will approach and conduct the work;</w:t>
            </w:r>
          </w:p>
          <w:p w14:paraId="758904B7" w14:textId="77777777" w:rsidR="00530456" w:rsidRPr="000B1454" w:rsidRDefault="00530456" w:rsidP="00BA75C2">
            <w:pPr>
              <w:pStyle w:val="ListParagraph"/>
              <w:numPr>
                <w:ilvl w:val="1"/>
                <w:numId w:val="15"/>
              </w:numPr>
              <w:autoSpaceDE w:val="0"/>
              <w:autoSpaceDN w:val="0"/>
              <w:adjustRightInd w:val="0"/>
              <w:spacing w:before="60" w:after="60"/>
              <w:ind w:left="690" w:hanging="270"/>
              <w:jc w:val="both"/>
              <w:rPr>
                <w:rFonts w:asciiTheme="minorHAnsi" w:hAnsiTheme="minorHAnsi" w:cstheme="minorHAnsi"/>
                <w:sz w:val="22"/>
                <w:szCs w:val="22"/>
                <w:lang w:val="en-GB"/>
              </w:rPr>
            </w:pPr>
            <w:r w:rsidRPr="000B1454">
              <w:rPr>
                <w:rFonts w:asciiTheme="minorHAnsi" w:hAnsiTheme="minorHAnsi" w:cstheme="minorHAnsi"/>
                <w:sz w:val="22"/>
                <w:szCs w:val="22"/>
                <w:lang w:val="en-GB"/>
              </w:rPr>
              <w:t>the methodology should present the Consultant’s approach, proposed detailed methods, scope and evaluation criteria and questions;</w:t>
            </w:r>
          </w:p>
          <w:p w14:paraId="2486CFE7" w14:textId="77777777" w:rsidR="00530456" w:rsidRPr="000B1454" w:rsidRDefault="00530456" w:rsidP="00BA75C2">
            <w:pPr>
              <w:pStyle w:val="ListParagraph"/>
              <w:numPr>
                <w:ilvl w:val="1"/>
                <w:numId w:val="15"/>
              </w:numPr>
              <w:autoSpaceDE w:val="0"/>
              <w:autoSpaceDN w:val="0"/>
              <w:adjustRightInd w:val="0"/>
              <w:spacing w:before="60" w:after="60"/>
              <w:ind w:left="690" w:hanging="270"/>
              <w:jc w:val="both"/>
              <w:rPr>
                <w:rFonts w:asciiTheme="minorHAnsi" w:hAnsiTheme="minorHAnsi" w:cstheme="minorHAnsi"/>
                <w:sz w:val="22"/>
                <w:szCs w:val="22"/>
                <w:lang w:val="en-GB"/>
              </w:rPr>
            </w:pPr>
            <w:r w:rsidRPr="000B1454">
              <w:rPr>
                <w:rFonts w:asciiTheme="minorHAnsi" w:hAnsiTheme="minorHAnsi" w:cstheme="minorHAnsi"/>
                <w:sz w:val="22"/>
                <w:szCs w:val="22"/>
                <w:lang w:val="en-GB"/>
              </w:rPr>
              <w:t>the methodology should apply a mixed-method approach collecting both quantitative and qualitative data to validate and triangulate data;</w:t>
            </w:r>
          </w:p>
          <w:p w14:paraId="5789985E" w14:textId="02AE546E" w:rsidR="00197FAE" w:rsidRPr="000B1454" w:rsidRDefault="00530456" w:rsidP="00BA75C2">
            <w:pPr>
              <w:pStyle w:val="ListParagraph"/>
              <w:numPr>
                <w:ilvl w:val="1"/>
                <w:numId w:val="15"/>
              </w:numPr>
              <w:autoSpaceDE w:val="0"/>
              <w:autoSpaceDN w:val="0"/>
              <w:adjustRightInd w:val="0"/>
              <w:spacing w:before="60" w:after="60"/>
              <w:ind w:left="690" w:hanging="270"/>
              <w:jc w:val="both"/>
              <w:rPr>
                <w:rFonts w:asciiTheme="minorHAnsi" w:hAnsiTheme="minorHAnsi" w:cstheme="minorHAnsi"/>
                <w:sz w:val="22"/>
                <w:szCs w:val="22"/>
                <w:lang w:val="en-GB"/>
              </w:rPr>
            </w:pPr>
            <w:r w:rsidRPr="000B1454">
              <w:rPr>
                <w:rFonts w:asciiTheme="minorHAnsi" w:hAnsiTheme="minorHAnsi" w:cstheme="minorHAnsi"/>
                <w:sz w:val="22"/>
                <w:szCs w:val="22"/>
                <w:lang w:val="en-GB"/>
              </w:rPr>
              <w:t>the methodology should include the filled in evaluation matrix (</w:t>
            </w:r>
            <w:hyperlink r:id="rId29" w:history="1">
              <w:r w:rsidRPr="001D1DA9">
                <w:rPr>
                  <w:rStyle w:val="Hyperlink"/>
                  <w:rFonts w:asciiTheme="minorHAnsi" w:hAnsiTheme="minorHAnsi" w:cstheme="minorHAnsi"/>
                  <w:sz w:val="22"/>
                  <w:szCs w:val="22"/>
                  <w:lang w:val="en-GB"/>
                </w:rPr>
                <w:t>Annex 3</w:t>
              </w:r>
            </w:hyperlink>
            <w:r w:rsidRPr="000B1454">
              <w:rPr>
                <w:rFonts w:asciiTheme="minorHAnsi" w:hAnsiTheme="minorHAnsi" w:cstheme="minorHAnsi"/>
                <w:sz w:val="22"/>
                <w:szCs w:val="22"/>
                <w:lang w:val="en-GB"/>
              </w:rPr>
              <w:t>);</w:t>
            </w:r>
          </w:p>
          <w:p w14:paraId="12488CB7" w14:textId="1207FD35" w:rsidR="00530456" w:rsidRPr="000B1454" w:rsidRDefault="00530456" w:rsidP="00BA75C2">
            <w:pPr>
              <w:pStyle w:val="ListParagraph"/>
              <w:numPr>
                <w:ilvl w:val="1"/>
                <w:numId w:val="15"/>
              </w:numPr>
              <w:autoSpaceDE w:val="0"/>
              <w:autoSpaceDN w:val="0"/>
              <w:adjustRightInd w:val="0"/>
              <w:spacing w:before="60" w:after="60"/>
              <w:ind w:left="690" w:hanging="270"/>
              <w:jc w:val="both"/>
              <w:rPr>
                <w:rFonts w:asciiTheme="minorHAnsi" w:hAnsiTheme="minorHAnsi" w:cstheme="minorHAnsi"/>
                <w:sz w:val="22"/>
                <w:szCs w:val="22"/>
                <w:lang w:val="en-GB"/>
              </w:rPr>
            </w:pPr>
            <w:r w:rsidRPr="000B1454">
              <w:rPr>
                <w:rFonts w:asciiTheme="minorHAnsi" w:hAnsiTheme="minorHAnsi" w:cstheme="minorHAnsi"/>
                <w:sz w:val="22"/>
                <w:szCs w:val="22"/>
                <w:lang w:val="en-GB"/>
              </w:rPr>
              <w:t>the methodology should explain the data collection tool/s to be used.</w:t>
            </w:r>
          </w:p>
        </w:tc>
        <w:tc>
          <w:tcPr>
            <w:tcW w:w="2970" w:type="dxa"/>
          </w:tcPr>
          <w:p w14:paraId="044AFF42" w14:textId="3FFF92A1" w:rsidR="00530456" w:rsidRPr="000B1454" w:rsidRDefault="00197FAE" w:rsidP="00E8395A">
            <w:pPr>
              <w:jc w:val="center"/>
              <w:rPr>
                <w:rFonts w:asciiTheme="minorHAnsi" w:hAnsiTheme="minorHAnsi" w:cstheme="minorHAnsi"/>
                <w:i/>
                <w:sz w:val="22"/>
                <w:szCs w:val="22"/>
              </w:rPr>
            </w:pPr>
            <w:r w:rsidRPr="000B1454">
              <w:rPr>
                <w:rFonts w:asciiTheme="minorHAnsi" w:hAnsiTheme="minorHAnsi" w:cstheme="minorHAnsi"/>
                <w:i/>
                <w:sz w:val="22"/>
                <w:szCs w:val="22"/>
              </w:rPr>
              <w:lastRenderedPageBreak/>
              <w:t>3</w:t>
            </w:r>
            <w:r w:rsidR="00530456" w:rsidRPr="000B1454">
              <w:rPr>
                <w:rFonts w:asciiTheme="minorHAnsi" w:hAnsiTheme="minorHAnsi" w:cstheme="minorHAnsi"/>
                <w:i/>
                <w:sz w:val="22"/>
                <w:szCs w:val="22"/>
              </w:rPr>
              <w:t>0%</w:t>
            </w:r>
          </w:p>
        </w:tc>
        <w:tc>
          <w:tcPr>
            <w:tcW w:w="1440" w:type="dxa"/>
          </w:tcPr>
          <w:p w14:paraId="4C2F31FC" w14:textId="1FDF907D" w:rsidR="00530456" w:rsidRPr="000B1454" w:rsidRDefault="00197FAE" w:rsidP="00E8395A">
            <w:pPr>
              <w:jc w:val="center"/>
              <w:rPr>
                <w:rFonts w:asciiTheme="minorHAnsi" w:hAnsiTheme="minorHAnsi" w:cstheme="minorHAnsi"/>
                <w:i/>
                <w:sz w:val="22"/>
                <w:szCs w:val="22"/>
              </w:rPr>
            </w:pPr>
            <w:r w:rsidRPr="000B1454">
              <w:rPr>
                <w:rFonts w:asciiTheme="minorHAnsi" w:hAnsiTheme="minorHAnsi" w:cstheme="minorHAnsi"/>
                <w:i/>
                <w:sz w:val="22"/>
                <w:szCs w:val="22"/>
              </w:rPr>
              <w:t>30</w:t>
            </w:r>
          </w:p>
        </w:tc>
      </w:tr>
    </w:tbl>
    <w:p w14:paraId="6C768AE4" w14:textId="7940B18F" w:rsidR="00530456" w:rsidRPr="00E04043" w:rsidRDefault="00CA00ED" w:rsidP="00530456">
      <w:pPr>
        <w:autoSpaceDE w:val="0"/>
        <w:autoSpaceDN w:val="0"/>
        <w:adjustRightInd w:val="0"/>
        <w:rPr>
          <w:rFonts w:asciiTheme="minorHAnsi" w:hAnsiTheme="minorHAnsi" w:cstheme="minorHAnsi"/>
          <w:iCs/>
          <w:color w:val="000000"/>
          <w:sz w:val="22"/>
          <w:szCs w:val="22"/>
        </w:rPr>
      </w:pPr>
      <w:r w:rsidRPr="00CA00ED">
        <w:rPr>
          <w:rFonts w:asciiTheme="minorHAnsi" w:hAnsiTheme="minorHAnsi" w:cstheme="minorHAnsi"/>
          <w:iCs/>
          <w:color w:val="000000"/>
          <w:sz w:val="22"/>
          <w:szCs w:val="22"/>
        </w:rPr>
        <w:t>Only candidates obtaining a minimum of 70 point</w:t>
      </w:r>
      <w:r w:rsidR="0053272E">
        <w:rPr>
          <w:rFonts w:asciiTheme="minorHAnsi" w:hAnsiTheme="minorHAnsi" w:cstheme="minorHAnsi"/>
          <w:iCs/>
          <w:color w:val="000000"/>
          <w:sz w:val="22"/>
          <w:szCs w:val="22"/>
        </w:rPr>
        <w:t>s</w:t>
      </w:r>
      <w:r w:rsidRPr="00CA00ED">
        <w:rPr>
          <w:rFonts w:asciiTheme="minorHAnsi" w:hAnsiTheme="minorHAnsi" w:cstheme="minorHAnsi"/>
          <w:iCs/>
          <w:color w:val="000000"/>
          <w:sz w:val="22"/>
          <w:szCs w:val="22"/>
        </w:rPr>
        <w:t xml:space="preserve"> would be considered for the Financial Evaluation</w:t>
      </w:r>
    </w:p>
    <w:p w14:paraId="1ABB43D1" w14:textId="77777777" w:rsidR="00530456" w:rsidRPr="00E04043" w:rsidRDefault="00530456" w:rsidP="00530456">
      <w:pPr>
        <w:rPr>
          <w:rFonts w:asciiTheme="minorHAnsi" w:hAnsiTheme="minorHAnsi" w:cstheme="minorHAnsi"/>
          <w:sz w:val="22"/>
          <w:szCs w:val="22"/>
        </w:rPr>
      </w:pPr>
    </w:p>
    <w:p w14:paraId="2A7893E3" w14:textId="59812C9F" w:rsidR="00530456" w:rsidRPr="00C5710F" w:rsidRDefault="00C5710F" w:rsidP="00BA75C2">
      <w:pPr>
        <w:pStyle w:val="ListParagraph"/>
        <w:numPr>
          <w:ilvl w:val="0"/>
          <w:numId w:val="16"/>
        </w:numPr>
        <w:ind w:left="540"/>
        <w:rPr>
          <w:rFonts w:asciiTheme="minorHAnsi" w:hAnsiTheme="minorHAnsi" w:cstheme="minorHAnsi"/>
          <w:iCs/>
          <w:color w:val="000000"/>
          <w:sz w:val="22"/>
          <w:szCs w:val="22"/>
        </w:rPr>
      </w:pPr>
      <w:r w:rsidRPr="00C5710F">
        <w:rPr>
          <w:rFonts w:asciiTheme="minorHAnsi" w:hAnsiTheme="minorHAnsi" w:cstheme="minorHAnsi"/>
          <w:iCs/>
          <w:color w:val="000000"/>
          <w:sz w:val="22"/>
          <w:szCs w:val="22"/>
        </w:rPr>
        <w:t xml:space="preserve">Final Evaluation </w:t>
      </w:r>
    </w:p>
    <w:p w14:paraId="4B99B98F" w14:textId="132E0314" w:rsidR="00C5710F" w:rsidRPr="00C5710F" w:rsidRDefault="00C5710F" w:rsidP="00C5710F">
      <w:pPr>
        <w:ind w:left="180"/>
        <w:rPr>
          <w:rFonts w:asciiTheme="minorHAnsi" w:hAnsiTheme="minorHAnsi" w:cstheme="minorHAnsi"/>
          <w:iCs/>
          <w:color w:val="000000"/>
          <w:sz w:val="22"/>
          <w:szCs w:val="22"/>
        </w:rPr>
      </w:pPr>
    </w:p>
    <w:p w14:paraId="093E6896" w14:textId="77777777" w:rsidR="00C5710F" w:rsidRPr="00C5710F" w:rsidRDefault="00C5710F" w:rsidP="00C5710F">
      <w:pPr>
        <w:autoSpaceDE w:val="0"/>
        <w:autoSpaceDN w:val="0"/>
        <w:adjustRightInd w:val="0"/>
        <w:spacing w:line="276" w:lineRule="auto"/>
        <w:jc w:val="both"/>
        <w:rPr>
          <w:rFonts w:asciiTheme="minorHAnsi" w:hAnsiTheme="minorHAnsi" w:cstheme="minorHAnsi"/>
          <w:iCs/>
          <w:color w:val="000000"/>
          <w:sz w:val="22"/>
          <w:szCs w:val="22"/>
        </w:rPr>
      </w:pPr>
      <w:r w:rsidRPr="00C5710F">
        <w:rPr>
          <w:rFonts w:asciiTheme="minorHAnsi" w:hAnsiTheme="minorHAnsi" w:cstheme="minorHAnsi"/>
          <w:iCs/>
          <w:color w:val="000000"/>
          <w:sz w:val="22"/>
          <w:szCs w:val="22"/>
        </w:rPr>
        <w:t>The final evaluation score will be based on Combined Scoring Method where technical evaluation will be weighted a maximum of 70% and combined with the financial offer which will be weighted a maximum of 30%.</w:t>
      </w:r>
    </w:p>
    <w:p w14:paraId="6738CDDC" w14:textId="77777777" w:rsidR="00C5710F" w:rsidRPr="00C5710F" w:rsidRDefault="00C5710F" w:rsidP="00C5710F">
      <w:pPr>
        <w:ind w:left="180"/>
        <w:rPr>
          <w:rFonts w:asciiTheme="minorHAnsi" w:hAnsiTheme="minorHAnsi" w:cstheme="minorHAnsi"/>
          <w:iCs/>
          <w:color w:val="000000"/>
          <w:sz w:val="22"/>
          <w:szCs w:val="22"/>
        </w:rPr>
      </w:pPr>
    </w:p>
    <w:p w14:paraId="5161AA39" w14:textId="2ACC383B" w:rsidR="006F2F59" w:rsidRDefault="006F2F59" w:rsidP="00E34510">
      <w:pPr>
        <w:jc w:val="both"/>
        <w:rPr>
          <w:rFonts w:asciiTheme="minorHAnsi" w:hAnsiTheme="minorHAnsi" w:cstheme="minorHAnsi"/>
          <w:b/>
          <w:bCs/>
          <w:sz w:val="22"/>
          <w:szCs w:val="22"/>
        </w:rPr>
      </w:pPr>
      <w:bookmarkStart w:id="11" w:name="_Hlk50414233"/>
    </w:p>
    <w:p w14:paraId="7795FC02" w14:textId="4FF1CAFE" w:rsidR="006F2F59" w:rsidRDefault="006F2F59" w:rsidP="00E34510">
      <w:pPr>
        <w:jc w:val="both"/>
        <w:rPr>
          <w:rFonts w:asciiTheme="minorHAnsi" w:hAnsiTheme="minorHAnsi" w:cstheme="minorHAnsi"/>
          <w:b/>
          <w:bCs/>
          <w:sz w:val="22"/>
          <w:szCs w:val="22"/>
        </w:rPr>
      </w:pPr>
    </w:p>
    <w:p w14:paraId="0A054C44" w14:textId="084B85F4" w:rsidR="006F2F59" w:rsidRDefault="006F2F59" w:rsidP="00E34510">
      <w:pPr>
        <w:jc w:val="both"/>
        <w:rPr>
          <w:rFonts w:asciiTheme="minorHAnsi" w:hAnsiTheme="minorHAnsi" w:cstheme="minorHAnsi"/>
          <w:b/>
          <w:bCs/>
          <w:sz w:val="22"/>
          <w:szCs w:val="22"/>
        </w:rPr>
      </w:pPr>
    </w:p>
    <w:p w14:paraId="545E8C6C" w14:textId="4A3E0092" w:rsidR="006F2F59" w:rsidRDefault="006F2F59" w:rsidP="00E34510">
      <w:pPr>
        <w:jc w:val="both"/>
        <w:rPr>
          <w:rFonts w:asciiTheme="minorHAnsi" w:hAnsiTheme="minorHAnsi" w:cstheme="minorHAnsi"/>
          <w:b/>
          <w:bCs/>
          <w:sz w:val="22"/>
          <w:szCs w:val="22"/>
        </w:rPr>
      </w:pPr>
    </w:p>
    <w:p w14:paraId="47A8CC1D" w14:textId="31AB3DAB" w:rsidR="006F2F59" w:rsidRDefault="006F2F59" w:rsidP="00E34510">
      <w:pPr>
        <w:jc w:val="both"/>
        <w:rPr>
          <w:rFonts w:asciiTheme="minorHAnsi" w:hAnsiTheme="minorHAnsi" w:cstheme="minorHAnsi"/>
          <w:b/>
          <w:bCs/>
          <w:sz w:val="22"/>
          <w:szCs w:val="22"/>
        </w:rPr>
      </w:pPr>
    </w:p>
    <w:p w14:paraId="11698764" w14:textId="187BB8A2" w:rsidR="006F2F59" w:rsidRDefault="006F2F59" w:rsidP="00E34510">
      <w:pPr>
        <w:jc w:val="both"/>
        <w:rPr>
          <w:rFonts w:asciiTheme="minorHAnsi" w:hAnsiTheme="minorHAnsi" w:cstheme="minorHAnsi"/>
          <w:b/>
          <w:bCs/>
          <w:sz w:val="22"/>
          <w:szCs w:val="22"/>
        </w:rPr>
      </w:pPr>
    </w:p>
    <w:p w14:paraId="5D66E642" w14:textId="4F9C4FC9" w:rsidR="006F2F59" w:rsidRDefault="006F2F59" w:rsidP="00E34510">
      <w:pPr>
        <w:jc w:val="both"/>
        <w:rPr>
          <w:rFonts w:asciiTheme="minorHAnsi" w:hAnsiTheme="minorHAnsi" w:cstheme="minorHAnsi"/>
          <w:b/>
          <w:bCs/>
          <w:sz w:val="22"/>
          <w:szCs w:val="22"/>
        </w:rPr>
      </w:pPr>
    </w:p>
    <w:p w14:paraId="3AADBBBE" w14:textId="36084D2D" w:rsidR="006F2F59" w:rsidRDefault="006F2F59" w:rsidP="00E34510">
      <w:pPr>
        <w:jc w:val="both"/>
        <w:rPr>
          <w:rFonts w:asciiTheme="minorHAnsi" w:hAnsiTheme="minorHAnsi" w:cstheme="minorHAnsi"/>
          <w:b/>
          <w:bCs/>
          <w:sz w:val="22"/>
          <w:szCs w:val="22"/>
        </w:rPr>
      </w:pPr>
    </w:p>
    <w:p w14:paraId="7785996D" w14:textId="5B5BE1E2" w:rsidR="006F2F59" w:rsidRDefault="006F2F59" w:rsidP="00E34510">
      <w:pPr>
        <w:jc w:val="both"/>
        <w:rPr>
          <w:rFonts w:asciiTheme="minorHAnsi" w:hAnsiTheme="minorHAnsi" w:cstheme="minorHAnsi"/>
          <w:b/>
          <w:bCs/>
          <w:sz w:val="22"/>
          <w:szCs w:val="22"/>
        </w:rPr>
      </w:pPr>
    </w:p>
    <w:p w14:paraId="6EF57B88" w14:textId="5A9107D7" w:rsidR="006F2F59" w:rsidRDefault="006F2F59" w:rsidP="00E34510">
      <w:pPr>
        <w:jc w:val="both"/>
        <w:rPr>
          <w:rFonts w:asciiTheme="minorHAnsi" w:hAnsiTheme="minorHAnsi" w:cstheme="minorHAnsi"/>
          <w:b/>
          <w:bCs/>
          <w:sz w:val="22"/>
          <w:szCs w:val="22"/>
        </w:rPr>
      </w:pPr>
    </w:p>
    <w:p w14:paraId="08E6B1A1" w14:textId="15391DE5" w:rsidR="006F2F59" w:rsidRDefault="006F2F59" w:rsidP="00E34510">
      <w:pPr>
        <w:jc w:val="both"/>
        <w:rPr>
          <w:rFonts w:asciiTheme="minorHAnsi" w:hAnsiTheme="minorHAnsi" w:cstheme="minorHAnsi"/>
          <w:b/>
          <w:bCs/>
          <w:sz w:val="22"/>
          <w:szCs w:val="22"/>
        </w:rPr>
      </w:pPr>
    </w:p>
    <w:p w14:paraId="369C2A3B" w14:textId="196A25B1" w:rsidR="00CC1CDE" w:rsidRDefault="00917124" w:rsidP="003D399C">
      <w:pPr>
        <w:autoSpaceDE w:val="0"/>
        <w:autoSpaceDN w:val="0"/>
        <w:adjustRightInd w:val="0"/>
        <w:spacing w:before="240"/>
        <w:rPr>
          <w:rFonts w:asciiTheme="minorHAnsi" w:hAnsiTheme="minorHAnsi" w:cstheme="minorHAnsi"/>
          <w:iCs/>
          <w:color w:val="000000"/>
          <w:sz w:val="22"/>
          <w:szCs w:val="22"/>
        </w:rPr>
      </w:pPr>
      <w:r w:rsidRPr="00E90D19">
        <w:rPr>
          <w:rFonts w:ascii="Calibri" w:eastAsia="Calibri" w:hAnsi="Calibri" w:cs="Calibri"/>
          <w:b/>
          <w:bCs/>
          <w:color w:val="000000"/>
          <w:sz w:val="22"/>
          <w:szCs w:val="22"/>
          <w:lang w:val="en-GB"/>
        </w:rPr>
        <w:t xml:space="preserve"> </w:t>
      </w:r>
      <w:bookmarkEnd w:id="10"/>
      <w:bookmarkEnd w:id="11"/>
    </w:p>
    <w:sectPr w:rsidR="00CC1CDE" w:rsidSect="00917124">
      <w:headerReference w:type="first" r:id="rId30"/>
      <w:pgSz w:w="11906" w:h="16838" w:code="9"/>
      <w:pgMar w:top="2618" w:right="1080" w:bottom="261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3B774" w14:textId="77777777" w:rsidR="00122999" w:rsidRDefault="00122999" w:rsidP="007D3873">
      <w:r>
        <w:separator/>
      </w:r>
    </w:p>
  </w:endnote>
  <w:endnote w:type="continuationSeparator" w:id="0">
    <w:p w14:paraId="7D7A68B7" w14:textId="77777777" w:rsidR="00122999" w:rsidRDefault="00122999" w:rsidP="007D3873">
      <w:r>
        <w:continuationSeparator/>
      </w:r>
    </w:p>
  </w:endnote>
  <w:endnote w:type="continuationNotice" w:id="1">
    <w:p w14:paraId="75490951" w14:textId="77777777" w:rsidR="00122999" w:rsidRDefault="00122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67994" w14:textId="77777777" w:rsidR="00122999" w:rsidRDefault="00122999" w:rsidP="007D3873">
      <w:r>
        <w:separator/>
      </w:r>
    </w:p>
  </w:footnote>
  <w:footnote w:type="continuationSeparator" w:id="0">
    <w:p w14:paraId="5EC6A12D" w14:textId="77777777" w:rsidR="00122999" w:rsidRDefault="00122999" w:rsidP="007D3873">
      <w:r>
        <w:continuationSeparator/>
      </w:r>
    </w:p>
  </w:footnote>
  <w:footnote w:type="continuationNotice" w:id="1">
    <w:p w14:paraId="0C1CEFDD" w14:textId="77777777" w:rsidR="00122999" w:rsidRDefault="00122999"/>
  </w:footnote>
  <w:footnote w:id="2">
    <w:p w14:paraId="18BC78AE" w14:textId="1A34A421" w:rsidR="00135D7F" w:rsidRPr="0033219C" w:rsidRDefault="00135D7F">
      <w:pPr>
        <w:pStyle w:val="FootnoteText"/>
        <w:rPr>
          <w:rFonts w:ascii="Segoe UI" w:hAnsi="Segoe UI" w:cs="Segoe UI"/>
          <w:sz w:val="14"/>
          <w:szCs w:val="14"/>
          <w:lang w:val="bs-Latn-BA"/>
        </w:rPr>
      </w:pPr>
      <w:r w:rsidRPr="0033219C">
        <w:rPr>
          <w:rStyle w:val="FootnoteReference"/>
          <w:rFonts w:ascii="Segoe UI" w:hAnsi="Segoe UI" w:cs="Segoe UI"/>
          <w:sz w:val="14"/>
          <w:szCs w:val="14"/>
        </w:rPr>
        <w:footnoteRef/>
      </w:r>
      <w:r w:rsidRPr="0033219C">
        <w:rPr>
          <w:rFonts w:ascii="Segoe UI" w:hAnsi="Segoe UI" w:cs="Segoe UI"/>
          <w:sz w:val="14"/>
          <w:szCs w:val="14"/>
        </w:rPr>
        <w:t xml:space="preserve"> Energy Community acquis</w:t>
      </w:r>
      <w:r>
        <w:rPr>
          <w:rFonts w:ascii="Segoe UI" w:hAnsi="Segoe UI" w:cs="Segoe UI"/>
          <w:sz w:val="14"/>
          <w:szCs w:val="14"/>
        </w:rPr>
        <w:t>:</w:t>
      </w:r>
      <w:r w:rsidRPr="0033219C">
        <w:rPr>
          <w:rFonts w:ascii="Segoe UI" w:hAnsi="Segoe UI" w:cs="Segoe UI"/>
          <w:sz w:val="14"/>
          <w:szCs w:val="14"/>
        </w:rPr>
        <w:t xml:space="preserve"> </w:t>
      </w:r>
      <w:hyperlink r:id="rId1" w:history="1">
        <w:r w:rsidRPr="0033219C">
          <w:rPr>
            <w:rStyle w:val="Hyperlink"/>
            <w:rFonts w:ascii="Segoe UI" w:hAnsi="Segoe UI" w:cs="Segoe UI"/>
            <w:sz w:val="14"/>
            <w:szCs w:val="14"/>
          </w:rPr>
          <w:t>https://www.energy-community.org/legal/acquis.html</w:t>
        </w:r>
      </w:hyperlink>
      <w:r w:rsidRPr="0033219C">
        <w:rPr>
          <w:rFonts w:ascii="Segoe UI" w:hAnsi="Segoe UI" w:cs="Segoe UI"/>
          <w:sz w:val="14"/>
          <w:szCs w:val="14"/>
        </w:rPr>
        <w:t xml:space="preserve"> </w:t>
      </w:r>
    </w:p>
  </w:footnote>
  <w:footnote w:id="3">
    <w:p w14:paraId="5571E352" w14:textId="3F7457EC" w:rsidR="00135D7F" w:rsidRPr="0033219C" w:rsidRDefault="00135D7F">
      <w:pPr>
        <w:pStyle w:val="FootnoteText"/>
        <w:rPr>
          <w:rFonts w:ascii="Segoe UI" w:hAnsi="Segoe UI" w:cs="Segoe UI"/>
          <w:sz w:val="14"/>
          <w:szCs w:val="14"/>
          <w:lang w:val="bs-Latn-BA"/>
        </w:rPr>
      </w:pPr>
      <w:r w:rsidRPr="0033219C">
        <w:rPr>
          <w:rStyle w:val="FootnoteReference"/>
          <w:rFonts w:ascii="Segoe UI" w:hAnsi="Segoe UI" w:cs="Segoe UI"/>
          <w:sz w:val="14"/>
          <w:szCs w:val="14"/>
        </w:rPr>
        <w:footnoteRef/>
      </w:r>
      <w:r w:rsidRPr="0033219C">
        <w:rPr>
          <w:rFonts w:ascii="Segoe UI" w:hAnsi="Segoe UI" w:cs="Segoe UI"/>
          <w:sz w:val="14"/>
          <w:szCs w:val="14"/>
        </w:rPr>
        <w:t xml:space="preserve">Treaty establishing Energy Community: </w:t>
      </w:r>
      <w:hyperlink r:id="rId2" w:history="1">
        <w:r w:rsidRPr="0033219C">
          <w:rPr>
            <w:rStyle w:val="Hyperlink"/>
            <w:rFonts w:ascii="Segoe UI" w:hAnsi="Segoe UI" w:cs="Segoe UI"/>
            <w:sz w:val="14"/>
            <w:szCs w:val="14"/>
          </w:rPr>
          <w:t>https://www.energy-community.org/legal/treaty.html</w:t>
        </w:r>
      </w:hyperlink>
      <w:r w:rsidRPr="0033219C">
        <w:rPr>
          <w:rFonts w:ascii="Segoe UI" w:hAnsi="Segoe UI" w:cs="Segoe UI"/>
          <w:sz w:val="14"/>
          <w:szCs w:val="14"/>
        </w:rPr>
        <w:t xml:space="preserve"> </w:t>
      </w:r>
    </w:p>
  </w:footnote>
  <w:footnote w:id="4">
    <w:p w14:paraId="2FC68763" w14:textId="77777777" w:rsidR="00135D7F" w:rsidRDefault="00135D7F" w:rsidP="004D1C39">
      <w:pPr>
        <w:pStyle w:val="FootnoteText"/>
        <w:jc w:val="both"/>
        <w:rPr>
          <w:rFonts w:ascii="Segoe UI" w:hAnsi="Segoe UI" w:cs="Segoe UI"/>
          <w:sz w:val="14"/>
          <w:szCs w:val="14"/>
        </w:rPr>
      </w:pPr>
      <w:r>
        <w:rPr>
          <w:rStyle w:val="FootnoteReference"/>
          <w:rFonts w:ascii="Segoe UI" w:hAnsi="Segoe UI" w:cs="Segoe UI"/>
          <w:sz w:val="14"/>
          <w:szCs w:val="14"/>
        </w:rPr>
        <w:footnoteRef/>
      </w:r>
      <w:r>
        <w:rPr>
          <w:rFonts w:ascii="Segoe UI" w:hAnsi="Segoe UI" w:cs="Segoe UI"/>
          <w:sz w:val="14"/>
          <w:szCs w:val="14"/>
        </w:rPr>
        <w:t xml:space="preserve"> Sources: </w:t>
      </w:r>
      <w:hyperlink r:id="rId3" w:history="1">
        <w:r>
          <w:rPr>
            <w:rStyle w:val="Hyperlink"/>
            <w:rFonts w:ascii="Segoe UI" w:eastAsiaTheme="majorEastAsia" w:hAnsi="Segoe UI" w:cs="Segoe UI"/>
            <w:sz w:val="14"/>
            <w:szCs w:val="14"/>
            <w:shd w:val="clear" w:color="auto" w:fill="FFFFFF"/>
          </w:rPr>
          <w:t xml:space="preserve">Government of </w:t>
        </w:r>
        <w:proofErr w:type="spellStart"/>
        <w:r>
          <w:rPr>
            <w:rStyle w:val="Hyperlink"/>
            <w:rFonts w:ascii="Segoe UI" w:eastAsiaTheme="majorEastAsia" w:hAnsi="Segoe UI" w:cs="Segoe UI"/>
            <w:sz w:val="14"/>
            <w:szCs w:val="14"/>
            <w:shd w:val="clear" w:color="auto" w:fill="FFFFFF"/>
          </w:rPr>
          <w:t>Republika</w:t>
        </w:r>
        <w:proofErr w:type="spellEnd"/>
        <w:r>
          <w:rPr>
            <w:rStyle w:val="Hyperlink"/>
            <w:rFonts w:ascii="Segoe UI" w:eastAsiaTheme="majorEastAsia" w:hAnsi="Segoe UI" w:cs="Segoe UI"/>
            <w:sz w:val="14"/>
            <w:szCs w:val="14"/>
            <w:shd w:val="clear" w:color="auto" w:fill="FFFFFF"/>
          </w:rPr>
          <w:t xml:space="preserve"> Srpska</w:t>
        </w:r>
      </w:hyperlink>
      <w:r>
        <w:rPr>
          <w:rFonts w:ascii="Segoe UI" w:hAnsi="Segoe UI" w:cs="Segoe UI"/>
          <w:sz w:val="14"/>
          <w:szCs w:val="14"/>
          <w:shd w:val="clear" w:color="auto" w:fill="FFFFFF"/>
        </w:rPr>
        <w:t xml:space="preserve">, </w:t>
      </w:r>
      <w:hyperlink r:id="rId4" w:history="1">
        <w:r>
          <w:rPr>
            <w:rStyle w:val="Hyperlink"/>
            <w:rFonts w:ascii="Segoe UI" w:eastAsiaTheme="majorEastAsia" w:hAnsi="Segoe UI" w:cs="Segoe UI"/>
            <w:sz w:val="14"/>
            <w:szCs w:val="14"/>
          </w:rPr>
          <w:t>Government of the Federation of Bosnia and Herzegovina</w:t>
        </w:r>
      </w:hyperlink>
      <w:r>
        <w:rPr>
          <w:rFonts w:ascii="Segoe UI" w:hAnsi="Segoe UI" w:cs="Segoe UI"/>
          <w:sz w:val="14"/>
          <w:szCs w:val="14"/>
        </w:rPr>
        <w:t>.</w:t>
      </w:r>
    </w:p>
  </w:footnote>
  <w:footnote w:id="5">
    <w:p w14:paraId="6E44BA80" w14:textId="77777777" w:rsidR="00135D7F" w:rsidRDefault="00135D7F" w:rsidP="004D1C39">
      <w:pPr>
        <w:pStyle w:val="FootnoteText"/>
        <w:jc w:val="both"/>
        <w:rPr>
          <w:rFonts w:ascii="Segoe UI" w:hAnsi="Segoe UI" w:cs="Segoe UI"/>
          <w:sz w:val="14"/>
          <w:szCs w:val="14"/>
        </w:rPr>
      </w:pPr>
      <w:r>
        <w:rPr>
          <w:rStyle w:val="FootnoteReference"/>
          <w:rFonts w:ascii="Segoe UI" w:hAnsi="Segoe UI" w:cs="Segoe UI"/>
          <w:sz w:val="14"/>
          <w:szCs w:val="14"/>
        </w:rPr>
        <w:footnoteRef/>
      </w:r>
      <w:r>
        <w:rPr>
          <w:rFonts w:ascii="Segoe UI" w:hAnsi="Segoe UI" w:cs="Segoe UI"/>
          <w:sz w:val="14"/>
          <w:szCs w:val="14"/>
        </w:rPr>
        <w:t xml:space="preserve"> Source: </w:t>
      </w:r>
      <w:hyperlink r:id="rId5" w:history="1">
        <w:r>
          <w:rPr>
            <w:rStyle w:val="Hyperlink"/>
            <w:rFonts w:ascii="Segoe UI" w:eastAsiaTheme="majorEastAsia" w:hAnsi="Segoe UI" w:cs="Segoe UI"/>
            <w:sz w:val="14"/>
            <w:szCs w:val="14"/>
          </w:rPr>
          <w:t>Decision of the Council of Ministers of Bosnia and Herzegovina</w:t>
        </w:r>
      </w:hyperlink>
      <w:r>
        <w:rPr>
          <w:rFonts w:ascii="Segoe UI" w:hAnsi="Segoe UI" w:cs="Segoe UI"/>
          <w:sz w:val="14"/>
          <w:szCs w:val="14"/>
        </w:rPr>
        <w:t>.</w:t>
      </w:r>
    </w:p>
  </w:footnote>
  <w:footnote w:id="6">
    <w:p w14:paraId="3E7F50E1" w14:textId="719A864D" w:rsidR="00135D7F" w:rsidRPr="00563BDE" w:rsidRDefault="00135D7F">
      <w:pPr>
        <w:pStyle w:val="FootnoteText"/>
        <w:rPr>
          <w:lang w:val="bs-Latn-BA"/>
        </w:rPr>
      </w:pPr>
      <w:r>
        <w:rPr>
          <w:rStyle w:val="FootnoteReference"/>
        </w:rPr>
        <w:footnoteRef/>
      </w:r>
      <w:r>
        <w:t xml:space="preserve"> </w:t>
      </w:r>
      <w:r>
        <w:rPr>
          <w:lang w:val="bs-Latn-BA"/>
        </w:rPr>
        <w:t xml:space="preserve">UNDP Evaluation Guidelines: </w:t>
      </w:r>
      <w:r w:rsidRPr="003F135A">
        <w:rPr>
          <w:lang w:val="bs-Latn-BA"/>
        </w:rPr>
        <w:t>Evaluation During COVID-19</w:t>
      </w:r>
      <w:r>
        <w:rPr>
          <w:lang w:val="bs-Latn-BA"/>
        </w:rPr>
        <w:t>.</w:t>
      </w:r>
    </w:p>
  </w:footnote>
  <w:footnote w:id="7">
    <w:p w14:paraId="617FA453" w14:textId="707BEB65" w:rsidR="00135D7F" w:rsidRPr="00EE35A8" w:rsidRDefault="00135D7F" w:rsidP="00AD0E56">
      <w:pPr>
        <w:pStyle w:val="FootnoteText"/>
        <w:jc w:val="both"/>
        <w:rPr>
          <w:rFonts w:asciiTheme="minorHAnsi" w:hAnsiTheme="minorHAnsi" w:cstheme="minorHAnsi"/>
          <w:sz w:val="16"/>
          <w:szCs w:val="16"/>
          <w:lang w:val="en-GB"/>
        </w:rPr>
      </w:pPr>
      <w:r w:rsidRPr="00EE35A8">
        <w:rPr>
          <w:rStyle w:val="FootnoteReference"/>
          <w:rFonts w:asciiTheme="minorHAnsi" w:hAnsiTheme="minorHAnsi" w:cstheme="minorHAnsi"/>
          <w:sz w:val="16"/>
          <w:szCs w:val="16"/>
          <w:lang w:val="en-GB"/>
        </w:rPr>
        <w:footnoteRef/>
      </w:r>
      <w:r w:rsidRPr="00EE35A8">
        <w:rPr>
          <w:rFonts w:asciiTheme="minorHAnsi" w:hAnsiTheme="minorHAnsi" w:cstheme="minorHAnsi"/>
          <w:sz w:val="16"/>
          <w:szCs w:val="16"/>
          <w:lang w:val="en-GB"/>
        </w:rPr>
        <w:t xml:space="preserve"> Template available at </w:t>
      </w:r>
      <w:hyperlink r:id="rId6" w:history="1">
        <w:r w:rsidRPr="00EE35A8">
          <w:rPr>
            <w:rStyle w:val="Hyperlink"/>
            <w:rFonts w:asciiTheme="minorHAnsi" w:hAnsiTheme="minorHAnsi" w:cstheme="minorHAnsi"/>
            <w:sz w:val="16"/>
            <w:szCs w:val="16"/>
            <w:lang w:val="en-GB"/>
          </w:rPr>
          <w:t>http://web.undp.org/evaluation/guideline/documents/PDF/UNDP_Evaluation_Guidelines.pdf</w:t>
        </w:r>
      </w:hyperlink>
      <w:r w:rsidRPr="00EE35A8">
        <w:rPr>
          <w:rFonts w:asciiTheme="minorHAnsi" w:hAnsiTheme="minorHAnsi" w:cstheme="minorHAnsi"/>
          <w:sz w:val="16"/>
          <w:szCs w:val="16"/>
          <w:lang w:val="en-GB"/>
        </w:rPr>
        <w:t>, p. 25</w:t>
      </w:r>
    </w:p>
  </w:footnote>
  <w:footnote w:id="8">
    <w:p w14:paraId="69A466AE" w14:textId="60E957A0" w:rsidR="00135D7F" w:rsidRPr="00EE35A8" w:rsidRDefault="00135D7F" w:rsidP="00AD0E56">
      <w:pPr>
        <w:pStyle w:val="FootnoteText"/>
        <w:jc w:val="both"/>
        <w:rPr>
          <w:rFonts w:asciiTheme="minorHAnsi" w:hAnsiTheme="minorHAnsi" w:cstheme="minorHAnsi"/>
          <w:sz w:val="16"/>
          <w:szCs w:val="16"/>
          <w:lang w:val="en-GB"/>
        </w:rPr>
      </w:pPr>
      <w:r w:rsidRPr="00EE35A8">
        <w:rPr>
          <w:rStyle w:val="FootnoteReference"/>
          <w:rFonts w:asciiTheme="minorHAnsi" w:hAnsiTheme="minorHAnsi" w:cstheme="minorHAnsi"/>
          <w:sz w:val="16"/>
          <w:szCs w:val="16"/>
          <w:lang w:val="en-GB"/>
        </w:rPr>
        <w:footnoteRef/>
      </w:r>
      <w:r w:rsidRPr="00EE35A8">
        <w:rPr>
          <w:rFonts w:asciiTheme="minorHAnsi" w:hAnsiTheme="minorHAnsi" w:cstheme="minorHAnsi"/>
          <w:sz w:val="16"/>
          <w:szCs w:val="16"/>
          <w:lang w:val="en-GB"/>
        </w:rPr>
        <w:t xml:space="preserve"> Evaluation Report Template available at </w:t>
      </w:r>
      <w:hyperlink r:id="rId7" w:history="1">
        <w:r w:rsidRPr="00EE35A8">
          <w:rPr>
            <w:rStyle w:val="Hyperlink"/>
            <w:rFonts w:asciiTheme="minorHAnsi" w:hAnsiTheme="minorHAnsi" w:cstheme="minorHAnsi"/>
            <w:sz w:val="16"/>
            <w:szCs w:val="16"/>
            <w:lang w:val="en-GB"/>
          </w:rPr>
          <w:t>http://web.undp.org/evaluation/guideline/documents/PDF/UNDP_Evaluation_Guidelines.pdf</w:t>
        </w:r>
      </w:hyperlink>
      <w:r w:rsidRPr="00EE35A8">
        <w:rPr>
          <w:rFonts w:asciiTheme="minorHAnsi" w:hAnsiTheme="minorHAnsi" w:cstheme="minorHAnsi"/>
          <w:sz w:val="16"/>
          <w:szCs w:val="16"/>
          <w:lang w:val="en-GB"/>
        </w:rPr>
        <w:t>, p.49</w:t>
      </w:r>
    </w:p>
  </w:footnote>
  <w:footnote w:id="9">
    <w:p w14:paraId="5A5E31A6" w14:textId="2FF3361A" w:rsidR="00135D7F" w:rsidRPr="007C21F1" w:rsidRDefault="00135D7F">
      <w:pPr>
        <w:pStyle w:val="FootnoteText"/>
        <w:rPr>
          <w:rFonts w:asciiTheme="minorHAnsi" w:hAnsiTheme="minorHAnsi" w:cstheme="minorHAnsi"/>
        </w:rPr>
      </w:pPr>
      <w:r w:rsidRPr="007C21F1">
        <w:rPr>
          <w:rStyle w:val="FootnoteReference"/>
          <w:rFonts w:asciiTheme="minorHAnsi" w:hAnsiTheme="minorHAnsi" w:cstheme="minorHAnsi"/>
          <w:sz w:val="16"/>
        </w:rPr>
        <w:footnoteRef/>
      </w:r>
      <w:r w:rsidRPr="007C21F1">
        <w:rPr>
          <w:rFonts w:asciiTheme="minorHAnsi" w:hAnsiTheme="minorHAnsi" w:cstheme="minorHAnsi"/>
          <w:sz w:val="16"/>
        </w:rPr>
        <w:t xml:space="preserve"> </w:t>
      </w:r>
      <w:hyperlink r:id="rId8" w:history="1">
        <w:r w:rsidRPr="007C21F1">
          <w:rPr>
            <w:rStyle w:val="Hyperlink"/>
            <w:rFonts w:asciiTheme="minorHAnsi" w:hAnsiTheme="minorHAnsi" w:cstheme="minorHAnsi"/>
            <w:sz w:val="16"/>
          </w:rPr>
          <w:t>UNDP Evaluation Guidelines, Box 7. Sources of conflict of interest in evaluation</w:t>
        </w:r>
      </w:hyperlink>
    </w:p>
  </w:footnote>
  <w:footnote w:id="10">
    <w:p w14:paraId="0AF4151C" w14:textId="66C1B9ED" w:rsidR="00135D7F" w:rsidRPr="00EE35A8" w:rsidRDefault="00135D7F" w:rsidP="007C21F1">
      <w:pPr>
        <w:pStyle w:val="FootnoteText"/>
        <w:ind w:left="90" w:hanging="90"/>
        <w:jc w:val="both"/>
        <w:rPr>
          <w:rFonts w:asciiTheme="minorHAnsi" w:hAnsiTheme="minorHAnsi" w:cstheme="minorHAnsi"/>
          <w:sz w:val="16"/>
          <w:szCs w:val="16"/>
          <w:lang w:val="en-GB"/>
        </w:rPr>
      </w:pPr>
      <w:r w:rsidRPr="00EE35A8">
        <w:rPr>
          <w:rStyle w:val="FootnoteReference"/>
          <w:rFonts w:asciiTheme="minorHAnsi" w:hAnsiTheme="minorHAnsi" w:cstheme="minorHAnsi"/>
          <w:sz w:val="16"/>
          <w:szCs w:val="16"/>
          <w:lang w:val="en-GB"/>
        </w:rPr>
        <w:footnoteRef/>
      </w:r>
      <w:r w:rsidRPr="00EE35A8">
        <w:rPr>
          <w:rFonts w:asciiTheme="minorHAnsi" w:hAnsiTheme="minorHAnsi" w:cstheme="minorHAnsi"/>
          <w:sz w:val="16"/>
          <w:szCs w:val="16"/>
          <w:lang w:val="en-GB"/>
        </w:rPr>
        <w:t xml:space="preserve"> When using this weighted scoring method, the award of the contract should be made to the individual consultant whose offer has been evaluated and determined as: (a) responsive/compliant/acceptable, and (b) having received the highest score out of a pre-determined set of weighted technical and financial criteria specific to the solicitation.</w:t>
      </w:r>
    </w:p>
  </w:footnote>
  <w:footnote w:id="11">
    <w:p w14:paraId="50DA94CF" w14:textId="77777777" w:rsidR="00135D7F" w:rsidRPr="00EE35A8" w:rsidRDefault="00135D7F" w:rsidP="007C21F1">
      <w:pPr>
        <w:ind w:left="90" w:hanging="90"/>
        <w:jc w:val="both"/>
        <w:rPr>
          <w:rFonts w:asciiTheme="minorHAnsi" w:hAnsiTheme="minorHAnsi" w:cstheme="minorHAnsi"/>
          <w:sz w:val="16"/>
          <w:szCs w:val="16"/>
          <w:lang w:val="en-GB"/>
        </w:rPr>
      </w:pPr>
      <w:r w:rsidRPr="00EE35A8">
        <w:rPr>
          <w:rStyle w:val="FootnoteReference"/>
          <w:rFonts w:asciiTheme="minorHAnsi" w:eastAsiaTheme="majorEastAsia" w:hAnsiTheme="minorHAnsi" w:cstheme="minorHAnsi"/>
          <w:sz w:val="16"/>
          <w:szCs w:val="16"/>
          <w:lang w:val="en-GB"/>
        </w:rPr>
        <w:footnoteRef/>
      </w:r>
      <w:r w:rsidRPr="00EE35A8">
        <w:rPr>
          <w:rFonts w:asciiTheme="minorHAnsi" w:hAnsiTheme="minorHAnsi" w:cstheme="minorHAnsi"/>
          <w:sz w:val="16"/>
          <w:szCs w:val="16"/>
          <w:lang w:val="en-GB"/>
        </w:rPr>
        <w:t xml:space="preserve"> The financial proposal should account for at least 30% of the total score</w:t>
      </w:r>
      <w:r w:rsidRPr="00EE35A8">
        <w:rPr>
          <w:rFonts w:asciiTheme="minorHAnsi" w:hAnsiTheme="minorHAnsi" w:cstheme="minorHAnsi"/>
          <w:sz w:val="16"/>
          <w:szCs w:val="16"/>
          <w:lang w:val="en-GB"/>
        </w:rPr>
        <w:tab/>
      </w:r>
      <w:r w:rsidRPr="00EE35A8">
        <w:rPr>
          <w:rFonts w:asciiTheme="minorHAnsi" w:hAnsiTheme="minorHAnsi" w:cstheme="minorHAnsi"/>
          <w:sz w:val="16"/>
          <w:szCs w:val="16"/>
          <w:lang w:val="en-GB"/>
        </w:rPr>
        <w:tab/>
      </w:r>
      <w:r w:rsidRPr="00EE35A8">
        <w:rPr>
          <w:rFonts w:asciiTheme="minorHAnsi" w:hAnsiTheme="minorHAnsi" w:cstheme="minorHAnsi"/>
          <w:sz w:val="16"/>
          <w:szCs w:val="16"/>
          <w:lang w:val="en-GB"/>
        </w:rPr>
        <w:tab/>
      </w:r>
      <w:r w:rsidRPr="00EE35A8">
        <w:rPr>
          <w:rFonts w:asciiTheme="minorHAnsi" w:hAnsiTheme="minorHAnsi" w:cstheme="minorHAnsi"/>
          <w:sz w:val="16"/>
          <w:szCs w:val="16"/>
          <w:lang w:val="en-GB"/>
        </w:rPr>
        <w:tab/>
      </w:r>
      <w:r w:rsidRPr="00EE35A8">
        <w:rPr>
          <w:rFonts w:asciiTheme="minorHAnsi" w:hAnsiTheme="minorHAnsi" w:cstheme="minorHAnsi"/>
          <w:sz w:val="16"/>
          <w:szCs w:val="16"/>
          <w:lang w:val="en-GB"/>
        </w:rPr>
        <w:tab/>
      </w:r>
    </w:p>
  </w:footnote>
  <w:footnote w:id="12">
    <w:p w14:paraId="55CCC350" w14:textId="654E06B3" w:rsidR="00135D7F" w:rsidRPr="00EE35A8" w:rsidRDefault="00135D7F" w:rsidP="007C21F1">
      <w:pPr>
        <w:pStyle w:val="FootnoteText"/>
        <w:ind w:left="90" w:hanging="90"/>
        <w:jc w:val="both"/>
        <w:rPr>
          <w:rFonts w:asciiTheme="minorHAnsi" w:hAnsiTheme="minorHAnsi" w:cstheme="minorHAnsi"/>
          <w:sz w:val="16"/>
          <w:szCs w:val="16"/>
          <w:lang w:val="en-GB"/>
        </w:rPr>
      </w:pPr>
      <w:r w:rsidRPr="00EE35A8">
        <w:rPr>
          <w:rStyle w:val="FootnoteReference"/>
          <w:rFonts w:asciiTheme="minorHAnsi" w:hAnsiTheme="minorHAnsi" w:cstheme="minorHAnsi"/>
          <w:sz w:val="16"/>
          <w:szCs w:val="16"/>
          <w:lang w:val="en-GB"/>
        </w:rPr>
        <w:footnoteRef/>
      </w:r>
      <w:r w:rsidRPr="00EE35A8">
        <w:rPr>
          <w:rFonts w:asciiTheme="minorHAnsi" w:hAnsiTheme="minorHAnsi" w:cstheme="minorHAnsi"/>
          <w:sz w:val="16"/>
          <w:szCs w:val="16"/>
          <w:lang w:val="en-GB"/>
        </w:rPr>
        <w:t xml:space="preserve"> When using this method, the award of a contract should be made to the individual consultant whose offer has been evaluated and determined as both: (a) responsive/compliant/acceptable, and (b) offering the lowest price/cost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FAECB" w14:textId="2EBEC849" w:rsidR="00135D7F" w:rsidRPr="003D399C" w:rsidRDefault="00135D7F" w:rsidP="003D3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4553"/>
    <w:multiLevelType w:val="hybridMultilevel"/>
    <w:tmpl w:val="ADE474DE"/>
    <w:lvl w:ilvl="0" w:tplc="04090003">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E789B"/>
    <w:multiLevelType w:val="hybridMultilevel"/>
    <w:tmpl w:val="472A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8434E"/>
    <w:multiLevelType w:val="hybridMultilevel"/>
    <w:tmpl w:val="ABCE8E8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08292BCB"/>
    <w:multiLevelType w:val="multilevel"/>
    <w:tmpl w:val="6C00ADD0"/>
    <w:lvl w:ilvl="0">
      <w:start w:val="1"/>
      <w:numFmt w:val="decimal"/>
      <w:lvlText w:val="%1"/>
      <w:lvlJc w:val="left"/>
      <w:pPr>
        <w:ind w:left="360" w:hanging="360"/>
      </w:pPr>
      <w:rPr>
        <w:rFonts w:hint="default"/>
      </w:rPr>
    </w:lvl>
    <w:lvl w:ilvl="1">
      <w:start w:val="1"/>
      <w:numFmt w:val="decimal"/>
      <w:lvlText w:val="%1.%2"/>
      <w:lvlJc w:val="left"/>
      <w:pPr>
        <w:ind w:left="538" w:hanging="36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4" w15:restartNumberingAfterBreak="0">
    <w:nsid w:val="09D97212"/>
    <w:multiLevelType w:val="hybridMultilevel"/>
    <w:tmpl w:val="B470DF18"/>
    <w:lvl w:ilvl="0" w:tplc="29920BAA">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A5BE4"/>
    <w:multiLevelType w:val="multilevel"/>
    <w:tmpl w:val="061230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2568E1"/>
    <w:multiLevelType w:val="hybridMultilevel"/>
    <w:tmpl w:val="BCB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27ACB"/>
    <w:multiLevelType w:val="multilevel"/>
    <w:tmpl w:val="04E05E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42F538C"/>
    <w:multiLevelType w:val="hybridMultilevel"/>
    <w:tmpl w:val="EF5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5042A"/>
    <w:multiLevelType w:val="hybridMultilevel"/>
    <w:tmpl w:val="C674F602"/>
    <w:lvl w:ilvl="0" w:tplc="E5BCEAC6">
      <w:start w:val="12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8E3D4A"/>
    <w:multiLevelType w:val="hybridMultilevel"/>
    <w:tmpl w:val="F7D6696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3760E"/>
    <w:multiLevelType w:val="hybridMultilevel"/>
    <w:tmpl w:val="F6DA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92BFC"/>
    <w:multiLevelType w:val="hybridMultilevel"/>
    <w:tmpl w:val="52F4E5AC"/>
    <w:lvl w:ilvl="0" w:tplc="1116E6BC">
      <w:start w:val="25"/>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432FB6"/>
    <w:multiLevelType w:val="hybridMultilevel"/>
    <w:tmpl w:val="425AF37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321B7C4D"/>
    <w:multiLevelType w:val="hybridMultilevel"/>
    <w:tmpl w:val="DDA49BE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33B97064"/>
    <w:multiLevelType w:val="hybridMultilevel"/>
    <w:tmpl w:val="B5A4F4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C6E69"/>
    <w:multiLevelType w:val="hybridMultilevel"/>
    <w:tmpl w:val="7BD0615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3F6427C1"/>
    <w:multiLevelType w:val="hybridMultilevel"/>
    <w:tmpl w:val="3BFEEC1E"/>
    <w:lvl w:ilvl="0" w:tplc="F6E2E192">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32224"/>
    <w:multiLevelType w:val="hybridMultilevel"/>
    <w:tmpl w:val="CA7E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B598D"/>
    <w:multiLevelType w:val="hybridMultilevel"/>
    <w:tmpl w:val="E3DCFCA8"/>
    <w:lvl w:ilvl="0" w:tplc="81866E8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B6530"/>
    <w:multiLevelType w:val="hybridMultilevel"/>
    <w:tmpl w:val="50D8CC4A"/>
    <w:lvl w:ilvl="0" w:tplc="C02CE1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8152136"/>
    <w:multiLevelType w:val="hybridMultilevel"/>
    <w:tmpl w:val="77F68732"/>
    <w:lvl w:ilvl="0" w:tplc="CBDEA918">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2" w15:restartNumberingAfterBreak="0">
    <w:nsid w:val="49267C7A"/>
    <w:multiLevelType w:val="multilevel"/>
    <w:tmpl w:val="715897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94A6558"/>
    <w:multiLevelType w:val="multilevel"/>
    <w:tmpl w:val="5F28DD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A5C6139"/>
    <w:multiLevelType w:val="hybridMultilevel"/>
    <w:tmpl w:val="15E417C6"/>
    <w:lvl w:ilvl="0" w:tplc="76B2085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66776D"/>
    <w:multiLevelType w:val="hybridMultilevel"/>
    <w:tmpl w:val="E816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82488"/>
    <w:multiLevelType w:val="hybridMultilevel"/>
    <w:tmpl w:val="0F080124"/>
    <w:lvl w:ilvl="0" w:tplc="7F020CE6">
      <w:start w:val="1"/>
      <w:numFmt w:val="bullet"/>
      <w:lvlText w:val=""/>
      <w:lvlJc w:val="left"/>
      <w:pPr>
        <w:tabs>
          <w:tab w:val="num" w:pos="700"/>
        </w:tabs>
        <w:ind w:left="700" w:hanging="34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2CD379F"/>
    <w:multiLevelType w:val="hybridMultilevel"/>
    <w:tmpl w:val="D4D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C564D"/>
    <w:multiLevelType w:val="hybridMultilevel"/>
    <w:tmpl w:val="0794152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15:restartNumberingAfterBreak="0">
    <w:nsid w:val="5BF040ED"/>
    <w:multiLevelType w:val="hybridMultilevel"/>
    <w:tmpl w:val="2C0E712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15:restartNumberingAfterBreak="0">
    <w:nsid w:val="684E34EB"/>
    <w:multiLevelType w:val="hybridMultilevel"/>
    <w:tmpl w:val="A4F0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DB3CF0"/>
    <w:multiLevelType w:val="hybridMultilevel"/>
    <w:tmpl w:val="18F0354A"/>
    <w:lvl w:ilvl="0" w:tplc="0409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69FA6479"/>
    <w:multiLevelType w:val="hybridMultilevel"/>
    <w:tmpl w:val="5FEE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981CC7"/>
    <w:multiLevelType w:val="hybridMultilevel"/>
    <w:tmpl w:val="7E0632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D53344"/>
    <w:multiLevelType w:val="hybridMultilevel"/>
    <w:tmpl w:val="DEF2A46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15:restartNumberingAfterBreak="0">
    <w:nsid w:val="735B465D"/>
    <w:multiLevelType w:val="hybridMultilevel"/>
    <w:tmpl w:val="6324B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8293C"/>
    <w:multiLevelType w:val="hybridMultilevel"/>
    <w:tmpl w:val="39F6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3D5EA0"/>
    <w:multiLevelType w:val="multilevel"/>
    <w:tmpl w:val="D8CC90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BC74FB2"/>
    <w:multiLevelType w:val="hybridMultilevel"/>
    <w:tmpl w:val="2F2C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4"/>
  </w:num>
  <w:num w:numId="4">
    <w:abstractNumId w:val="26"/>
  </w:num>
  <w:num w:numId="5">
    <w:abstractNumId w:val="27"/>
  </w:num>
  <w:num w:numId="6">
    <w:abstractNumId w:val="4"/>
  </w:num>
  <w:num w:numId="7">
    <w:abstractNumId w:val="10"/>
  </w:num>
  <w:num w:numId="8">
    <w:abstractNumId w:val="23"/>
  </w:num>
  <w:num w:numId="9">
    <w:abstractNumId w:val="20"/>
  </w:num>
  <w:num w:numId="10">
    <w:abstractNumId w:val="22"/>
  </w:num>
  <w:num w:numId="11">
    <w:abstractNumId w:val="0"/>
  </w:num>
  <w:num w:numId="12">
    <w:abstractNumId w:val="12"/>
  </w:num>
  <w:num w:numId="13">
    <w:abstractNumId w:val="33"/>
  </w:num>
  <w:num w:numId="14">
    <w:abstractNumId w:val="35"/>
  </w:num>
  <w:num w:numId="15">
    <w:abstractNumId w:val="9"/>
  </w:num>
  <w:num w:numId="16">
    <w:abstractNumId w:val="21"/>
  </w:num>
  <w:num w:numId="17">
    <w:abstractNumId w:val="31"/>
  </w:num>
  <w:num w:numId="18">
    <w:abstractNumId w:val="6"/>
  </w:num>
  <w:num w:numId="19">
    <w:abstractNumId w:val="3"/>
  </w:num>
  <w:num w:numId="20">
    <w:abstractNumId w:val="37"/>
  </w:num>
  <w:num w:numId="21">
    <w:abstractNumId w:val="7"/>
  </w:num>
  <w:num w:numId="22">
    <w:abstractNumId w:val="16"/>
  </w:num>
  <w:num w:numId="23">
    <w:abstractNumId w:val="13"/>
  </w:num>
  <w:num w:numId="24">
    <w:abstractNumId w:val="2"/>
  </w:num>
  <w:num w:numId="25">
    <w:abstractNumId w:val="14"/>
  </w:num>
  <w:num w:numId="26">
    <w:abstractNumId w:val="34"/>
  </w:num>
  <w:num w:numId="27">
    <w:abstractNumId w:val="28"/>
  </w:num>
  <w:num w:numId="28">
    <w:abstractNumId w:val="29"/>
  </w:num>
  <w:num w:numId="29">
    <w:abstractNumId w:val="38"/>
  </w:num>
  <w:num w:numId="30">
    <w:abstractNumId w:val="30"/>
  </w:num>
  <w:num w:numId="31">
    <w:abstractNumId w:val="1"/>
  </w:num>
  <w:num w:numId="32">
    <w:abstractNumId w:val="8"/>
  </w:num>
  <w:num w:numId="33">
    <w:abstractNumId w:val="32"/>
  </w:num>
  <w:num w:numId="34">
    <w:abstractNumId w:val="5"/>
  </w:num>
  <w:num w:numId="35">
    <w:abstractNumId w:val="26"/>
  </w:num>
  <w:num w:numId="36">
    <w:abstractNumId w:val="17"/>
  </w:num>
  <w:num w:numId="37">
    <w:abstractNumId w:val="19"/>
  </w:num>
  <w:num w:numId="38">
    <w:abstractNumId w:val="25"/>
  </w:num>
  <w:num w:numId="39">
    <w:abstractNumId w:val="36"/>
  </w:num>
  <w:num w:numId="40">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5FF"/>
    <w:rsid w:val="0000060F"/>
    <w:rsid w:val="00000931"/>
    <w:rsid w:val="0000117D"/>
    <w:rsid w:val="000014D2"/>
    <w:rsid w:val="0000316D"/>
    <w:rsid w:val="00003389"/>
    <w:rsid w:val="00003B16"/>
    <w:rsid w:val="00004E65"/>
    <w:rsid w:val="00005076"/>
    <w:rsid w:val="0000529D"/>
    <w:rsid w:val="0000555E"/>
    <w:rsid w:val="00005F0C"/>
    <w:rsid w:val="00006C15"/>
    <w:rsid w:val="00006D73"/>
    <w:rsid w:val="000070A6"/>
    <w:rsid w:val="00010915"/>
    <w:rsid w:val="00010D8A"/>
    <w:rsid w:val="00010F4D"/>
    <w:rsid w:val="00012100"/>
    <w:rsid w:val="0001277B"/>
    <w:rsid w:val="000132D4"/>
    <w:rsid w:val="0001372A"/>
    <w:rsid w:val="00014E10"/>
    <w:rsid w:val="000153B9"/>
    <w:rsid w:val="000159C0"/>
    <w:rsid w:val="00016361"/>
    <w:rsid w:val="00017C50"/>
    <w:rsid w:val="0002180A"/>
    <w:rsid w:val="000228DB"/>
    <w:rsid w:val="00022B90"/>
    <w:rsid w:val="000232A1"/>
    <w:rsid w:val="0002332C"/>
    <w:rsid w:val="00023765"/>
    <w:rsid w:val="00023DA6"/>
    <w:rsid w:val="000254CA"/>
    <w:rsid w:val="00026068"/>
    <w:rsid w:val="000270CF"/>
    <w:rsid w:val="0003013A"/>
    <w:rsid w:val="00030D5D"/>
    <w:rsid w:val="00031DAA"/>
    <w:rsid w:val="00033A30"/>
    <w:rsid w:val="00033B17"/>
    <w:rsid w:val="00036BB1"/>
    <w:rsid w:val="00040E6A"/>
    <w:rsid w:val="000415A8"/>
    <w:rsid w:val="0004297C"/>
    <w:rsid w:val="000429EE"/>
    <w:rsid w:val="00043CCE"/>
    <w:rsid w:val="00043FF7"/>
    <w:rsid w:val="00044C1B"/>
    <w:rsid w:val="00044F1D"/>
    <w:rsid w:val="00044FF1"/>
    <w:rsid w:val="00046EC2"/>
    <w:rsid w:val="000473BD"/>
    <w:rsid w:val="00050EF9"/>
    <w:rsid w:val="00051737"/>
    <w:rsid w:val="00052BA1"/>
    <w:rsid w:val="000546DC"/>
    <w:rsid w:val="00057355"/>
    <w:rsid w:val="000579F8"/>
    <w:rsid w:val="00060B89"/>
    <w:rsid w:val="0006124F"/>
    <w:rsid w:val="0006300B"/>
    <w:rsid w:val="000630E7"/>
    <w:rsid w:val="00063769"/>
    <w:rsid w:val="00063BD3"/>
    <w:rsid w:val="000640AB"/>
    <w:rsid w:val="000641FD"/>
    <w:rsid w:val="00065013"/>
    <w:rsid w:val="00066193"/>
    <w:rsid w:val="00066E7B"/>
    <w:rsid w:val="000671F9"/>
    <w:rsid w:val="000702A7"/>
    <w:rsid w:val="000705A2"/>
    <w:rsid w:val="00070903"/>
    <w:rsid w:val="00071E4F"/>
    <w:rsid w:val="000744B9"/>
    <w:rsid w:val="00074E60"/>
    <w:rsid w:val="00076784"/>
    <w:rsid w:val="00076BD5"/>
    <w:rsid w:val="00076D87"/>
    <w:rsid w:val="00080993"/>
    <w:rsid w:val="00080BC1"/>
    <w:rsid w:val="00081C23"/>
    <w:rsid w:val="00082951"/>
    <w:rsid w:val="00083A4D"/>
    <w:rsid w:val="00084D83"/>
    <w:rsid w:val="00085478"/>
    <w:rsid w:val="00086598"/>
    <w:rsid w:val="00086A77"/>
    <w:rsid w:val="00086D98"/>
    <w:rsid w:val="00087366"/>
    <w:rsid w:val="00087722"/>
    <w:rsid w:val="00091E8F"/>
    <w:rsid w:val="00093005"/>
    <w:rsid w:val="0009343C"/>
    <w:rsid w:val="00093C37"/>
    <w:rsid w:val="00093C86"/>
    <w:rsid w:val="00094368"/>
    <w:rsid w:val="00094749"/>
    <w:rsid w:val="00094D05"/>
    <w:rsid w:val="00095088"/>
    <w:rsid w:val="000958C2"/>
    <w:rsid w:val="00095A3F"/>
    <w:rsid w:val="00096C1B"/>
    <w:rsid w:val="00096CDD"/>
    <w:rsid w:val="0009764D"/>
    <w:rsid w:val="000976F3"/>
    <w:rsid w:val="000977E6"/>
    <w:rsid w:val="00097C44"/>
    <w:rsid w:val="000A0B8F"/>
    <w:rsid w:val="000A0F33"/>
    <w:rsid w:val="000A1E66"/>
    <w:rsid w:val="000A21B4"/>
    <w:rsid w:val="000A2446"/>
    <w:rsid w:val="000A3739"/>
    <w:rsid w:val="000A437A"/>
    <w:rsid w:val="000A5087"/>
    <w:rsid w:val="000A6F9D"/>
    <w:rsid w:val="000A76BF"/>
    <w:rsid w:val="000A7708"/>
    <w:rsid w:val="000B11EA"/>
    <w:rsid w:val="000B1454"/>
    <w:rsid w:val="000B66F1"/>
    <w:rsid w:val="000B69E8"/>
    <w:rsid w:val="000B6DC6"/>
    <w:rsid w:val="000B709D"/>
    <w:rsid w:val="000C0647"/>
    <w:rsid w:val="000C117F"/>
    <w:rsid w:val="000C2B8F"/>
    <w:rsid w:val="000C2B96"/>
    <w:rsid w:val="000C45BE"/>
    <w:rsid w:val="000C5E84"/>
    <w:rsid w:val="000C6561"/>
    <w:rsid w:val="000C695F"/>
    <w:rsid w:val="000D19AF"/>
    <w:rsid w:val="000D2B03"/>
    <w:rsid w:val="000D30CB"/>
    <w:rsid w:val="000D329F"/>
    <w:rsid w:val="000D38EC"/>
    <w:rsid w:val="000D3D5E"/>
    <w:rsid w:val="000D62E8"/>
    <w:rsid w:val="000D62F7"/>
    <w:rsid w:val="000D76AA"/>
    <w:rsid w:val="000E23C5"/>
    <w:rsid w:val="000E447D"/>
    <w:rsid w:val="000E53C4"/>
    <w:rsid w:val="000E612D"/>
    <w:rsid w:val="000E6B3C"/>
    <w:rsid w:val="000E72FF"/>
    <w:rsid w:val="000E7896"/>
    <w:rsid w:val="000F0C22"/>
    <w:rsid w:val="000F4331"/>
    <w:rsid w:val="000F4940"/>
    <w:rsid w:val="000F5888"/>
    <w:rsid w:val="000F5B5E"/>
    <w:rsid w:val="000F5C03"/>
    <w:rsid w:val="000F6672"/>
    <w:rsid w:val="000F7E11"/>
    <w:rsid w:val="001003A3"/>
    <w:rsid w:val="00100A18"/>
    <w:rsid w:val="00101D83"/>
    <w:rsid w:val="00101DC8"/>
    <w:rsid w:val="00107B0F"/>
    <w:rsid w:val="00112112"/>
    <w:rsid w:val="001126AE"/>
    <w:rsid w:val="001128B9"/>
    <w:rsid w:val="0011325E"/>
    <w:rsid w:val="001143A5"/>
    <w:rsid w:val="00114BDF"/>
    <w:rsid w:val="001153AC"/>
    <w:rsid w:val="001157AE"/>
    <w:rsid w:val="00116D6D"/>
    <w:rsid w:val="00117890"/>
    <w:rsid w:val="001206F3"/>
    <w:rsid w:val="00121554"/>
    <w:rsid w:val="00122968"/>
    <w:rsid w:val="00122999"/>
    <w:rsid w:val="00122E5D"/>
    <w:rsid w:val="00123D7F"/>
    <w:rsid w:val="00124852"/>
    <w:rsid w:val="001251E6"/>
    <w:rsid w:val="00126316"/>
    <w:rsid w:val="0012652C"/>
    <w:rsid w:val="001269A3"/>
    <w:rsid w:val="001270DE"/>
    <w:rsid w:val="00130D35"/>
    <w:rsid w:val="0013101E"/>
    <w:rsid w:val="0013125D"/>
    <w:rsid w:val="0013263D"/>
    <w:rsid w:val="00132B1E"/>
    <w:rsid w:val="00133019"/>
    <w:rsid w:val="001330A5"/>
    <w:rsid w:val="00134495"/>
    <w:rsid w:val="00135D7F"/>
    <w:rsid w:val="00136FF9"/>
    <w:rsid w:val="00140CDB"/>
    <w:rsid w:val="0014232B"/>
    <w:rsid w:val="001425F2"/>
    <w:rsid w:val="0014416E"/>
    <w:rsid w:val="00144313"/>
    <w:rsid w:val="001444FA"/>
    <w:rsid w:val="00145691"/>
    <w:rsid w:val="00147061"/>
    <w:rsid w:val="0014774D"/>
    <w:rsid w:val="00147774"/>
    <w:rsid w:val="001532E4"/>
    <w:rsid w:val="00156334"/>
    <w:rsid w:val="0016026A"/>
    <w:rsid w:val="00160778"/>
    <w:rsid w:val="00160E0F"/>
    <w:rsid w:val="00161A9F"/>
    <w:rsid w:val="00165645"/>
    <w:rsid w:val="001663A6"/>
    <w:rsid w:val="00167698"/>
    <w:rsid w:val="0016778E"/>
    <w:rsid w:val="00167A62"/>
    <w:rsid w:val="00167D65"/>
    <w:rsid w:val="00167EE3"/>
    <w:rsid w:val="00172802"/>
    <w:rsid w:val="0017544E"/>
    <w:rsid w:val="00175EC6"/>
    <w:rsid w:val="0017661D"/>
    <w:rsid w:val="001769B0"/>
    <w:rsid w:val="001774FD"/>
    <w:rsid w:val="00181032"/>
    <w:rsid w:val="00183896"/>
    <w:rsid w:val="001855A9"/>
    <w:rsid w:val="00185C62"/>
    <w:rsid w:val="00186164"/>
    <w:rsid w:val="001862FE"/>
    <w:rsid w:val="00187157"/>
    <w:rsid w:val="001907F0"/>
    <w:rsid w:val="00191192"/>
    <w:rsid w:val="00191D24"/>
    <w:rsid w:val="00193E47"/>
    <w:rsid w:val="0019425A"/>
    <w:rsid w:val="00194416"/>
    <w:rsid w:val="001963FC"/>
    <w:rsid w:val="00197702"/>
    <w:rsid w:val="00197FAE"/>
    <w:rsid w:val="001A00F2"/>
    <w:rsid w:val="001A2AB1"/>
    <w:rsid w:val="001A34F0"/>
    <w:rsid w:val="001A3B5F"/>
    <w:rsid w:val="001A3C5D"/>
    <w:rsid w:val="001A3FFB"/>
    <w:rsid w:val="001A4021"/>
    <w:rsid w:val="001A444D"/>
    <w:rsid w:val="001A51A8"/>
    <w:rsid w:val="001A7A20"/>
    <w:rsid w:val="001B2DB9"/>
    <w:rsid w:val="001B3C20"/>
    <w:rsid w:val="001B5FC3"/>
    <w:rsid w:val="001B6052"/>
    <w:rsid w:val="001B71B6"/>
    <w:rsid w:val="001B7C0B"/>
    <w:rsid w:val="001C02A0"/>
    <w:rsid w:val="001C33E6"/>
    <w:rsid w:val="001C39F5"/>
    <w:rsid w:val="001C4306"/>
    <w:rsid w:val="001C43AC"/>
    <w:rsid w:val="001C686C"/>
    <w:rsid w:val="001C6D31"/>
    <w:rsid w:val="001C77CF"/>
    <w:rsid w:val="001D03C7"/>
    <w:rsid w:val="001D1DA9"/>
    <w:rsid w:val="001D1E6E"/>
    <w:rsid w:val="001D25B6"/>
    <w:rsid w:val="001D3F9E"/>
    <w:rsid w:val="001D4388"/>
    <w:rsid w:val="001D5BAA"/>
    <w:rsid w:val="001D6DA7"/>
    <w:rsid w:val="001E0696"/>
    <w:rsid w:val="001E2A8F"/>
    <w:rsid w:val="001E2D3A"/>
    <w:rsid w:val="001E3117"/>
    <w:rsid w:val="001E39C5"/>
    <w:rsid w:val="001E4380"/>
    <w:rsid w:val="001E446C"/>
    <w:rsid w:val="001E51C8"/>
    <w:rsid w:val="001E755B"/>
    <w:rsid w:val="001E77A2"/>
    <w:rsid w:val="001E7AC6"/>
    <w:rsid w:val="001F2604"/>
    <w:rsid w:val="001F377F"/>
    <w:rsid w:val="001F3891"/>
    <w:rsid w:val="001F45EB"/>
    <w:rsid w:val="001F5FDA"/>
    <w:rsid w:val="001F641E"/>
    <w:rsid w:val="001F6B00"/>
    <w:rsid w:val="001F7164"/>
    <w:rsid w:val="001F76D9"/>
    <w:rsid w:val="00200897"/>
    <w:rsid w:val="002009EC"/>
    <w:rsid w:val="00200ACF"/>
    <w:rsid w:val="00201D49"/>
    <w:rsid w:val="00201EFA"/>
    <w:rsid w:val="00202461"/>
    <w:rsid w:val="00203391"/>
    <w:rsid w:val="0020569D"/>
    <w:rsid w:val="002071A4"/>
    <w:rsid w:val="0020731A"/>
    <w:rsid w:val="00211674"/>
    <w:rsid w:val="00212DA9"/>
    <w:rsid w:val="00213629"/>
    <w:rsid w:val="00213DDC"/>
    <w:rsid w:val="00214E1A"/>
    <w:rsid w:val="0021720B"/>
    <w:rsid w:val="0022156B"/>
    <w:rsid w:val="0022190C"/>
    <w:rsid w:val="002223F9"/>
    <w:rsid w:val="00223BA2"/>
    <w:rsid w:val="0022431C"/>
    <w:rsid w:val="002244F0"/>
    <w:rsid w:val="00225493"/>
    <w:rsid w:val="00225B33"/>
    <w:rsid w:val="00225D7A"/>
    <w:rsid w:val="002264E5"/>
    <w:rsid w:val="002265AD"/>
    <w:rsid w:val="00226A95"/>
    <w:rsid w:val="00227B63"/>
    <w:rsid w:val="00231878"/>
    <w:rsid w:val="00232CA5"/>
    <w:rsid w:val="00233F45"/>
    <w:rsid w:val="00234147"/>
    <w:rsid w:val="00234E33"/>
    <w:rsid w:val="00236B84"/>
    <w:rsid w:val="00236BD5"/>
    <w:rsid w:val="00236D55"/>
    <w:rsid w:val="002372BD"/>
    <w:rsid w:val="002374D2"/>
    <w:rsid w:val="00243868"/>
    <w:rsid w:val="002439B8"/>
    <w:rsid w:val="00243A57"/>
    <w:rsid w:val="00243C93"/>
    <w:rsid w:val="00243DBB"/>
    <w:rsid w:val="0024418D"/>
    <w:rsid w:val="00244EF8"/>
    <w:rsid w:val="002470DE"/>
    <w:rsid w:val="00247889"/>
    <w:rsid w:val="00251044"/>
    <w:rsid w:val="0025137D"/>
    <w:rsid w:val="002513ED"/>
    <w:rsid w:val="00252CFF"/>
    <w:rsid w:val="002561CE"/>
    <w:rsid w:val="00256387"/>
    <w:rsid w:val="00257D07"/>
    <w:rsid w:val="0026153B"/>
    <w:rsid w:val="0026166E"/>
    <w:rsid w:val="00261B3A"/>
    <w:rsid w:val="00262023"/>
    <w:rsid w:val="002622B7"/>
    <w:rsid w:val="0026373D"/>
    <w:rsid w:val="00263A1C"/>
    <w:rsid w:val="0026430D"/>
    <w:rsid w:val="0026455E"/>
    <w:rsid w:val="0026569A"/>
    <w:rsid w:val="002666F4"/>
    <w:rsid w:val="00267D43"/>
    <w:rsid w:val="002708FC"/>
    <w:rsid w:val="00272306"/>
    <w:rsid w:val="00273E6F"/>
    <w:rsid w:val="002746EF"/>
    <w:rsid w:val="00274AC4"/>
    <w:rsid w:val="00274BFB"/>
    <w:rsid w:val="00275A26"/>
    <w:rsid w:val="00275F76"/>
    <w:rsid w:val="00276A16"/>
    <w:rsid w:val="00276D6F"/>
    <w:rsid w:val="002776F2"/>
    <w:rsid w:val="00281034"/>
    <w:rsid w:val="00281473"/>
    <w:rsid w:val="00281D16"/>
    <w:rsid w:val="00284A9B"/>
    <w:rsid w:val="00286C05"/>
    <w:rsid w:val="00290421"/>
    <w:rsid w:val="00290C12"/>
    <w:rsid w:val="00290DF3"/>
    <w:rsid w:val="00291DE6"/>
    <w:rsid w:val="002923D8"/>
    <w:rsid w:val="00292492"/>
    <w:rsid w:val="002929B7"/>
    <w:rsid w:val="002929C4"/>
    <w:rsid w:val="00293D46"/>
    <w:rsid w:val="00294517"/>
    <w:rsid w:val="00294927"/>
    <w:rsid w:val="0029622D"/>
    <w:rsid w:val="002977D9"/>
    <w:rsid w:val="002A0D63"/>
    <w:rsid w:val="002A139C"/>
    <w:rsid w:val="002A2365"/>
    <w:rsid w:val="002A2991"/>
    <w:rsid w:val="002A2ECF"/>
    <w:rsid w:val="002A3394"/>
    <w:rsid w:val="002A3D6C"/>
    <w:rsid w:val="002A5D8A"/>
    <w:rsid w:val="002A7985"/>
    <w:rsid w:val="002B0148"/>
    <w:rsid w:val="002B047E"/>
    <w:rsid w:val="002B04A1"/>
    <w:rsid w:val="002B0901"/>
    <w:rsid w:val="002B2096"/>
    <w:rsid w:val="002B33FA"/>
    <w:rsid w:val="002B65C1"/>
    <w:rsid w:val="002B6AFB"/>
    <w:rsid w:val="002B6D2F"/>
    <w:rsid w:val="002B753F"/>
    <w:rsid w:val="002C0A91"/>
    <w:rsid w:val="002C307B"/>
    <w:rsid w:val="002C491D"/>
    <w:rsid w:val="002C4F66"/>
    <w:rsid w:val="002C5800"/>
    <w:rsid w:val="002D0088"/>
    <w:rsid w:val="002D0D12"/>
    <w:rsid w:val="002D3673"/>
    <w:rsid w:val="002D6397"/>
    <w:rsid w:val="002D6E45"/>
    <w:rsid w:val="002E0227"/>
    <w:rsid w:val="002E0928"/>
    <w:rsid w:val="002E11DD"/>
    <w:rsid w:val="002E18A8"/>
    <w:rsid w:val="002E1AAE"/>
    <w:rsid w:val="002E2474"/>
    <w:rsid w:val="002E50DA"/>
    <w:rsid w:val="002E572B"/>
    <w:rsid w:val="002E5CEC"/>
    <w:rsid w:val="002E63BA"/>
    <w:rsid w:val="002E6996"/>
    <w:rsid w:val="002E6A82"/>
    <w:rsid w:val="002E78CE"/>
    <w:rsid w:val="002E7B22"/>
    <w:rsid w:val="002F0C31"/>
    <w:rsid w:val="002F0FBC"/>
    <w:rsid w:val="002F3026"/>
    <w:rsid w:val="002F40D4"/>
    <w:rsid w:val="002F41A0"/>
    <w:rsid w:val="002F567A"/>
    <w:rsid w:val="002F56B0"/>
    <w:rsid w:val="002F5A1B"/>
    <w:rsid w:val="002F6716"/>
    <w:rsid w:val="00300225"/>
    <w:rsid w:val="00300AEC"/>
    <w:rsid w:val="00302A9B"/>
    <w:rsid w:val="00302C05"/>
    <w:rsid w:val="003037D5"/>
    <w:rsid w:val="0030415E"/>
    <w:rsid w:val="00304D4C"/>
    <w:rsid w:val="0030562B"/>
    <w:rsid w:val="00305B2F"/>
    <w:rsid w:val="003062B8"/>
    <w:rsid w:val="00306CB1"/>
    <w:rsid w:val="0030738B"/>
    <w:rsid w:val="00307F85"/>
    <w:rsid w:val="00310820"/>
    <w:rsid w:val="00310B67"/>
    <w:rsid w:val="00311515"/>
    <w:rsid w:val="0031226E"/>
    <w:rsid w:val="003122F4"/>
    <w:rsid w:val="0031238E"/>
    <w:rsid w:val="003129BE"/>
    <w:rsid w:val="00313914"/>
    <w:rsid w:val="00314865"/>
    <w:rsid w:val="00315B7B"/>
    <w:rsid w:val="00315EDF"/>
    <w:rsid w:val="00321A1E"/>
    <w:rsid w:val="00321C9A"/>
    <w:rsid w:val="00324AC8"/>
    <w:rsid w:val="00324B6B"/>
    <w:rsid w:val="00325955"/>
    <w:rsid w:val="00325B0C"/>
    <w:rsid w:val="00327198"/>
    <w:rsid w:val="003301A4"/>
    <w:rsid w:val="0033219C"/>
    <w:rsid w:val="0033236F"/>
    <w:rsid w:val="0033241D"/>
    <w:rsid w:val="00332705"/>
    <w:rsid w:val="0033290F"/>
    <w:rsid w:val="003336E9"/>
    <w:rsid w:val="00333A91"/>
    <w:rsid w:val="00333C71"/>
    <w:rsid w:val="00334E3D"/>
    <w:rsid w:val="00336E93"/>
    <w:rsid w:val="003376F0"/>
    <w:rsid w:val="0033786E"/>
    <w:rsid w:val="003404E6"/>
    <w:rsid w:val="00340860"/>
    <w:rsid w:val="003414E1"/>
    <w:rsid w:val="00342469"/>
    <w:rsid w:val="003424C5"/>
    <w:rsid w:val="00342C44"/>
    <w:rsid w:val="00342EFA"/>
    <w:rsid w:val="00344546"/>
    <w:rsid w:val="00344DA6"/>
    <w:rsid w:val="00344FEA"/>
    <w:rsid w:val="00345A11"/>
    <w:rsid w:val="00345E9B"/>
    <w:rsid w:val="003468C0"/>
    <w:rsid w:val="00346950"/>
    <w:rsid w:val="00346A04"/>
    <w:rsid w:val="00347ABA"/>
    <w:rsid w:val="00347D49"/>
    <w:rsid w:val="00351EFE"/>
    <w:rsid w:val="0035262B"/>
    <w:rsid w:val="003563EC"/>
    <w:rsid w:val="00357A5E"/>
    <w:rsid w:val="00357B88"/>
    <w:rsid w:val="003608CC"/>
    <w:rsid w:val="00361231"/>
    <w:rsid w:val="003638E8"/>
    <w:rsid w:val="003642C7"/>
    <w:rsid w:val="003643A3"/>
    <w:rsid w:val="003650B1"/>
    <w:rsid w:val="00365EBD"/>
    <w:rsid w:val="003669B0"/>
    <w:rsid w:val="0036796B"/>
    <w:rsid w:val="0037096D"/>
    <w:rsid w:val="00370EFF"/>
    <w:rsid w:val="003711BB"/>
    <w:rsid w:val="00371421"/>
    <w:rsid w:val="00371B02"/>
    <w:rsid w:val="00372D9C"/>
    <w:rsid w:val="003733E3"/>
    <w:rsid w:val="00376082"/>
    <w:rsid w:val="00377086"/>
    <w:rsid w:val="00377259"/>
    <w:rsid w:val="0037775C"/>
    <w:rsid w:val="00380E0B"/>
    <w:rsid w:val="00383103"/>
    <w:rsid w:val="0038314F"/>
    <w:rsid w:val="00383EAB"/>
    <w:rsid w:val="0038562C"/>
    <w:rsid w:val="00386B3C"/>
    <w:rsid w:val="00391B62"/>
    <w:rsid w:val="00391F39"/>
    <w:rsid w:val="00392DD5"/>
    <w:rsid w:val="00393874"/>
    <w:rsid w:val="00394130"/>
    <w:rsid w:val="003949CD"/>
    <w:rsid w:val="0039545E"/>
    <w:rsid w:val="00395A44"/>
    <w:rsid w:val="00397755"/>
    <w:rsid w:val="003979B2"/>
    <w:rsid w:val="003A1EAD"/>
    <w:rsid w:val="003A1FB3"/>
    <w:rsid w:val="003A3054"/>
    <w:rsid w:val="003A3273"/>
    <w:rsid w:val="003A4250"/>
    <w:rsid w:val="003A6F90"/>
    <w:rsid w:val="003B0A36"/>
    <w:rsid w:val="003B129A"/>
    <w:rsid w:val="003B3702"/>
    <w:rsid w:val="003B3F8B"/>
    <w:rsid w:val="003C164F"/>
    <w:rsid w:val="003C204F"/>
    <w:rsid w:val="003C3886"/>
    <w:rsid w:val="003C51E4"/>
    <w:rsid w:val="003C7480"/>
    <w:rsid w:val="003C7783"/>
    <w:rsid w:val="003D29E3"/>
    <w:rsid w:val="003D2CCD"/>
    <w:rsid w:val="003D3206"/>
    <w:rsid w:val="003D399C"/>
    <w:rsid w:val="003D5936"/>
    <w:rsid w:val="003D7094"/>
    <w:rsid w:val="003D711F"/>
    <w:rsid w:val="003E1251"/>
    <w:rsid w:val="003E1882"/>
    <w:rsid w:val="003E25C1"/>
    <w:rsid w:val="003E3044"/>
    <w:rsid w:val="003E3DF7"/>
    <w:rsid w:val="003E4D4F"/>
    <w:rsid w:val="003E4E8E"/>
    <w:rsid w:val="003E76E2"/>
    <w:rsid w:val="003F04B6"/>
    <w:rsid w:val="003F09D2"/>
    <w:rsid w:val="003F135A"/>
    <w:rsid w:val="003F1A3E"/>
    <w:rsid w:val="003F2366"/>
    <w:rsid w:val="003F2C5B"/>
    <w:rsid w:val="003F2F77"/>
    <w:rsid w:val="003F434C"/>
    <w:rsid w:val="003F4EBE"/>
    <w:rsid w:val="00400372"/>
    <w:rsid w:val="00400B41"/>
    <w:rsid w:val="004012A8"/>
    <w:rsid w:val="0040187C"/>
    <w:rsid w:val="00403CFB"/>
    <w:rsid w:val="00404193"/>
    <w:rsid w:val="00405080"/>
    <w:rsid w:val="004065FA"/>
    <w:rsid w:val="004078E1"/>
    <w:rsid w:val="004101DA"/>
    <w:rsid w:val="00411445"/>
    <w:rsid w:val="0041335C"/>
    <w:rsid w:val="0041618C"/>
    <w:rsid w:val="0041672E"/>
    <w:rsid w:val="004168FF"/>
    <w:rsid w:val="00417278"/>
    <w:rsid w:val="00417B48"/>
    <w:rsid w:val="00421554"/>
    <w:rsid w:val="00421732"/>
    <w:rsid w:val="00423B39"/>
    <w:rsid w:val="00424096"/>
    <w:rsid w:val="00424897"/>
    <w:rsid w:val="00424C7C"/>
    <w:rsid w:val="00424EC1"/>
    <w:rsid w:val="00425619"/>
    <w:rsid w:val="00425F3F"/>
    <w:rsid w:val="0042650C"/>
    <w:rsid w:val="004310E0"/>
    <w:rsid w:val="004311D0"/>
    <w:rsid w:val="00431B40"/>
    <w:rsid w:val="00433097"/>
    <w:rsid w:val="004338AE"/>
    <w:rsid w:val="004350ED"/>
    <w:rsid w:val="00435A47"/>
    <w:rsid w:val="00435D40"/>
    <w:rsid w:val="004360F9"/>
    <w:rsid w:val="00437E86"/>
    <w:rsid w:val="004404B9"/>
    <w:rsid w:val="004413A7"/>
    <w:rsid w:val="00441E05"/>
    <w:rsid w:val="00441F01"/>
    <w:rsid w:val="004425BD"/>
    <w:rsid w:val="00443BE7"/>
    <w:rsid w:val="004443CA"/>
    <w:rsid w:val="004450F0"/>
    <w:rsid w:val="00445183"/>
    <w:rsid w:val="00445EA2"/>
    <w:rsid w:val="00446F51"/>
    <w:rsid w:val="00450528"/>
    <w:rsid w:val="00450C7F"/>
    <w:rsid w:val="0045299A"/>
    <w:rsid w:val="00452EB2"/>
    <w:rsid w:val="004543E0"/>
    <w:rsid w:val="00455013"/>
    <w:rsid w:val="0045596C"/>
    <w:rsid w:val="0045693E"/>
    <w:rsid w:val="00456BE1"/>
    <w:rsid w:val="00456E8D"/>
    <w:rsid w:val="00457BF7"/>
    <w:rsid w:val="00457EAF"/>
    <w:rsid w:val="004600C1"/>
    <w:rsid w:val="00462160"/>
    <w:rsid w:val="00462FA5"/>
    <w:rsid w:val="0046411B"/>
    <w:rsid w:val="0046422C"/>
    <w:rsid w:val="00464491"/>
    <w:rsid w:val="00464492"/>
    <w:rsid w:val="00464626"/>
    <w:rsid w:val="00465511"/>
    <w:rsid w:val="00465A40"/>
    <w:rsid w:val="0046649A"/>
    <w:rsid w:val="004672C9"/>
    <w:rsid w:val="004701B8"/>
    <w:rsid w:val="0047065B"/>
    <w:rsid w:val="00470B8C"/>
    <w:rsid w:val="00470FBD"/>
    <w:rsid w:val="0047165B"/>
    <w:rsid w:val="00472058"/>
    <w:rsid w:val="00472CBB"/>
    <w:rsid w:val="00473487"/>
    <w:rsid w:val="0047606B"/>
    <w:rsid w:val="004768C9"/>
    <w:rsid w:val="004805E9"/>
    <w:rsid w:val="00480BEE"/>
    <w:rsid w:val="00480EF5"/>
    <w:rsid w:val="00481FE5"/>
    <w:rsid w:val="00482448"/>
    <w:rsid w:val="0048255F"/>
    <w:rsid w:val="0048324B"/>
    <w:rsid w:val="00483539"/>
    <w:rsid w:val="00485AF2"/>
    <w:rsid w:val="004863A6"/>
    <w:rsid w:val="00486711"/>
    <w:rsid w:val="00486968"/>
    <w:rsid w:val="0048726C"/>
    <w:rsid w:val="0048743A"/>
    <w:rsid w:val="00491B32"/>
    <w:rsid w:val="00491DAD"/>
    <w:rsid w:val="00495544"/>
    <w:rsid w:val="0049607B"/>
    <w:rsid w:val="00496A56"/>
    <w:rsid w:val="00497BF5"/>
    <w:rsid w:val="00497D03"/>
    <w:rsid w:val="004A0421"/>
    <w:rsid w:val="004A0A68"/>
    <w:rsid w:val="004A32ED"/>
    <w:rsid w:val="004A34C8"/>
    <w:rsid w:val="004A3A99"/>
    <w:rsid w:val="004A4133"/>
    <w:rsid w:val="004A5DE1"/>
    <w:rsid w:val="004A71A2"/>
    <w:rsid w:val="004B0577"/>
    <w:rsid w:val="004B13D0"/>
    <w:rsid w:val="004B32C3"/>
    <w:rsid w:val="004B3A12"/>
    <w:rsid w:val="004B4554"/>
    <w:rsid w:val="004B4564"/>
    <w:rsid w:val="004B554C"/>
    <w:rsid w:val="004B62BD"/>
    <w:rsid w:val="004B6793"/>
    <w:rsid w:val="004B6F72"/>
    <w:rsid w:val="004B771A"/>
    <w:rsid w:val="004C0998"/>
    <w:rsid w:val="004C3E92"/>
    <w:rsid w:val="004C5DB9"/>
    <w:rsid w:val="004C5EB7"/>
    <w:rsid w:val="004C60AC"/>
    <w:rsid w:val="004C72F1"/>
    <w:rsid w:val="004C7913"/>
    <w:rsid w:val="004D176A"/>
    <w:rsid w:val="004D1C39"/>
    <w:rsid w:val="004D3D0F"/>
    <w:rsid w:val="004D64C3"/>
    <w:rsid w:val="004E07F8"/>
    <w:rsid w:val="004E1763"/>
    <w:rsid w:val="004E1F2C"/>
    <w:rsid w:val="004E3448"/>
    <w:rsid w:val="004E361E"/>
    <w:rsid w:val="004E430A"/>
    <w:rsid w:val="004E4708"/>
    <w:rsid w:val="004E47A1"/>
    <w:rsid w:val="004E5E34"/>
    <w:rsid w:val="004F1386"/>
    <w:rsid w:val="004F318A"/>
    <w:rsid w:val="004F3E63"/>
    <w:rsid w:val="004F4334"/>
    <w:rsid w:val="004F5B4F"/>
    <w:rsid w:val="004F5F1B"/>
    <w:rsid w:val="00500082"/>
    <w:rsid w:val="00500E91"/>
    <w:rsid w:val="00501608"/>
    <w:rsid w:val="00502228"/>
    <w:rsid w:val="00502BEF"/>
    <w:rsid w:val="00502C63"/>
    <w:rsid w:val="00502CFA"/>
    <w:rsid w:val="0050413D"/>
    <w:rsid w:val="00504506"/>
    <w:rsid w:val="00505B00"/>
    <w:rsid w:val="00506B83"/>
    <w:rsid w:val="00507AE8"/>
    <w:rsid w:val="00507DF2"/>
    <w:rsid w:val="00510B6E"/>
    <w:rsid w:val="005120F0"/>
    <w:rsid w:val="005124F0"/>
    <w:rsid w:val="005131F3"/>
    <w:rsid w:val="00515304"/>
    <w:rsid w:val="00515629"/>
    <w:rsid w:val="0051641F"/>
    <w:rsid w:val="0051691B"/>
    <w:rsid w:val="00517097"/>
    <w:rsid w:val="005200A4"/>
    <w:rsid w:val="00520733"/>
    <w:rsid w:val="005225C5"/>
    <w:rsid w:val="00522D23"/>
    <w:rsid w:val="005236F1"/>
    <w:rsid w:val="00524E9C"/>
    <w:rsid w:val="00525BA1"/>
    <w:rsid w:val="0053026F"/>
    <w:rsid w:val="00530456"/>
    <w:rsid w:val="005312EF"/>
    <w:rsid w:val="005318AF"/>
    <w:rsid w:val="0053272E"/>
    <w:rsid w:val="005334A0"/>
    <w:rsid w:val="00535592"/>
    <w:rsid w:val="00535C1B"/>
    <w:rsid w:val="00535CD6"/>
    <w:rsid w:val="00540734"/>
    <w:rsid w:val="0054150C"/>
    <w:rsid w:val="00542663"/>
    <w:rsid w:val="00543973"/>
    <w:rsid w:val="005443D7"/>
    <w:rsid w:val="00544444"/>
    <w:rsid w:val="0054450C"/>
    <w:rsid w:val="005448DE"/>
    <w:rsid w:val="00544BE8"/>
    <w:rsid w:val="00544C8F"/>
    <w:rsid w:val="00547DFD"/>
    <w:rsid w:val="00550572"/>
    <w:rsid w:val="005510AD"/>
    <w:rsid w:val="00551E1F"/>
    <w:rsid w:val="0055261A"/>
    <w:rsid w:val="00552AF4"/>
    <w:rsid w:val="00552C0C"/>
    <w:rsid w:val="005548D5"/>
    <w:rsid w:val="005550FB"/>
    <w:rsid w:val="005555F7"/>
    <w:rsid w:val="00555B01"/>
    <w:rsid w:val="0055687B"/>
    <w:rsid w:val="00556D97"/>
    <w:rsid w:val="00563611"/>
    <w:rsid w:val="00563BDE"/>
    <w:rsid w:val="00564106"/>
    <w:rsid w:val="005644A8"/>
    <w:rsid w:val="00564801"/>
    <w:rsid w:val="0056502A"/>
    <w:rsid w:val="00565A65"/>
    <w:rsid w:val="00565B70"/>
    <w:rsid w:val="005676CB"/>
    <w:rsid w:val="0057115C"/>
    <w:rsid w:val="0057222F"/>
    <w:rsid w:val="00572D56"/>
    <w:rsid w:val="00573871"/>
    <w:rsid w:val="00573B76"/>
    <w:rsid w:val="0057445F"/>
    <w:rsid w:val="005746C6"/>
    <w:rsid w:val="00576883"/>
    <w:rsid w:val="00577142"/>
    <w:rsid w:val="005779C9"/>
    <w:rsid w:val="005816D8"/>
    <w:rsid w:val="00581A71"/>
    <w:rsid w:val="00582DB0"/>
    <w:rsid w:val="0058344D"/>
    <w:rsid w:val="005837A6"/>
    <w:rsid w:val="005854D9"/>
    <w:rsid w:val="00585615"/>
    <w:rsid w:val="00585AA7"/>
    <w:rsid w:val="005866DC"/>
    <w:rsid w:val="00586E55"/>
    <w:rsid w:val="00590194"/>
    <w:rsid w:val="00592F7B"/>
    <w:rsid w:val="005931AC"/>
    <w:rsid w:val="00594CB1"/>
    <w:rsid w:val="00594F13"/>
    <w:rsid w:val="0059574A"/>
    <w:rsid w:val="00596E38"/>
    <w:rsid w:val="005979FC"/>
    <w:rsid w:val="00597AD9"/>
    <w:rsid w:val="00597C25"/>
    <w:rsid w:val="005A0DDC"/>
    <w:rsid w:val="005A0FA9"/>
    <w:rsid w:val="005A2CD9"/>
    <w:rsid w:val="005A2F9F"/>
    <w:rsid w:val="005A3C9A"/>
    <w:rsid w:val="005A4655"/>
    <w:rsid w:val="005A536C"/>
    <w:rsid w:val="005A5374"/>
    <w:rsid w:val="005A5F1D"/>
    <w:rsid w:val="005A5F4E"/>
    <w:rsid w:val="005A6831"/>
    <w:rsid w:val="005A6D9A"/>
    <w:rsid w:val="005B1AC9"/>
    <w:rsid w:val="005B1F58"/>
    <w:rsid w:val="005B2341"/>
    <w:rsid w:val="005B2AD4"/>
    <w:rsid w:val="005B549A"/>
    <w:rsid w:val="005B5940"/>
    <w:rsid w:val="005B6548"/>
    <w:rsid w:val="005B7029"/>
    <w:rsid w:val="005C05CF"/>
    <w:rsid w:val="005C0833"/>
    <w:rsid w:val="005C29F3"/>
    <w:rsid w:val="005C484B"/>
    <w:rsid w:val="005C4BF2"/>
    <w:rsid w:val="005C61D5"/>
    <w:rsid w:val="005C675D"/>
    <w:rsid w:val="005C6E68"/>
    <w:rsid w:val="005C745A"/>
    <w:rsid w:val="005D1E99"/>
    <w:rsid w:val="005D356A"/>
    <w:rsid w:val="005D3595"/>
    <w:rsid w:val="005D397F"/>
    <w:rsid w:val="005D417E"/>
    <w:rsid w:val="005D4FEC"/>
    <w:rsid w:val="005D5683"/>
    <w:rsid w:val="005D6F96"/>
    <w:rsid w:val="005D715E"/>
    <w:rsid w:val="005E0AFF"/>
    <w:rsid w:val="005E32F5"/>
    <w:rsid w:val="005E40E2"/>
    <w:rsid w:val="005E44E5"/>
    <w:rsid w:val="005E6BE3"/>
    <w:rsid w:val="005F07F0"/>
    <w:rsid w:val="005F394D"/>
    <w:rsid w:val="005F4EFC"/>
    <w:rsid w:val="005F68E7"/>
    <w:rsid w:val="005F6E8E"/>
    <w:rsid w:val="005F737C"/>
    <w:rsid w:val="005F77F6"/>
    <w:rsid w:val="005F7E9D"/>
    <w:rsid w:val="005F7FB9"/>
    <w:rsid w:val="00601842"/>
    <w:rsid w:val="00601AE0"/>
    <w:rsid w:val="00602172"/>
    <w:rsid w:val="00604371"/>
    <w:rsid w:val="00605CBB"/>
    <w:rsid w:val="0060793D"/>
    <w:rsid w:val="0061013F"/>
    <w:rsid w:val="00611076"/>
    <w:rsid w:val="00611A45"/>
    <w:rsid w:val="0061558B"/>
    <w:rsid w:val="006159DF"/>
    <w:rsid w:val="00622847"/>
    <w:rsid w:val="0062292A"/>
    <w:rsid w:val="00623D58"/>
    <w:rsid w:val="00624DD1"/>
    <w:rsid w:val="00624E31"/>
    <w:rsid w:val="00626746"/>
    <w:rsid w:val="00627853"/>
    <w:rsid w:val="006311DA"/>
    <w:rsid w:val="006315FF"/>
    <w:rsid w:val="00632629"/>
    <w:rsid w:val="006326C5"/>
    <w:rsid w:val="00632C8B"/>
    <w:rsid w:val="00635DA3"/>
    <w:rsid w:val="00636F93"/>
    <w:rsid w:val="0063701A"/>
    <w:rsid w:val="00637D12"/>
    <w:rsid w:val="00640630"/>
    <w:rsid w:val="00640C0B"/>
    <w:rsid w:val="006415CD"/>
    <w:rsid w:val="00641ACC"/>
    <w:rsid w:val="00641F90"/>
    <w:rsid w:val="00642B06"/>
    <w:rsid w:val="00644AEC"/>
    <w:rsid w:val="00645565"/>
    <w:rsid w:val="00650715"/>
    <w:rsid w:val="00650999"/>
    <w:rsid w:val="00651048"/>
    <w:rsid w:val="00653BFA"/>
    <w:rsid w:val="00654677"/>
    <w:rsid w:val="00654D39"/>
    <w:rsid w:val="0065616E"/>
    <w:rsid w:val="006564E0"/>
    <w:rsid w:val="00656854"/>
    <w:rsid w:val="006606B7"/>
    <w:rsid w:val="00660910"/>
    <w:rsid w:val="006619FC"/>
    <w:rsid w:val="00661DC0"/>
    <w:rsid w:val="00662FC0"/>
    <w:rsid w:val="0066341A"/>
    <w:rsid w:val="0066388A"/>
    <w:rsid w:val="00664596"/>
    <w:rsid w:val="00664B2A"/>
    <w:rsid w:val="0066642E"/>
    <w:rsid w:val="00666816"/>
    <w:rsid w:val="00666D08"/>
    <w:rsid w:val="00667A2D"/>
    <w:rsid w:val="006704C6"/>
    <w:rsid w:val="00672B75"/>
    <w:rsid w:val="00672BE3"/>
    <w:rsid w:val="006764A4"/>
    <w:rsid w:val="00676D50"/>
    <w:rsid w:val="00680215"/>
    <w:rsid w:val="00680426"/>
    <w:rsid w:val="006813BB"/>
    <w:rsid w:val="00684B75"/>
    <w:rsid w:val="00684D60"/>
    <w:rsid w:val="00684D71"/>
    <w:rsid w:val="00685242"/>
    <w:rsid w:val="00685CA9"/>
    <w:rsid w:val="006872C0"/>
    <w:rsid w:val="00692B1E"/>
    <w:rsid w:val="00693A52"/>
    <w:rsid w:val="0069457E"/>
    <w:rsid w:val="0069467B"/>
    <w:rsid w:val="006950D4"/>
    <w:rsid w:val="006A0514"/>
    <w:rsid w:val="006A3DD7"/>
    <w:rsid w:val="006A44A3"/>
    <w:rsid w:val="006A44E9"/>
    <w:rsid w:val="006A722F"/>
    <w:rsid w:val="006B1484"/>
    <w:rsid w:val="006B2790"/>
    <w:rsid w:val="006B6E8C"/>
    <w:rsid w:val="006B731F"/>
    <w:rsid w:val="006B738F"/>
    <w:rsid w:val="006C04D5"/>
    <w:rsid w:val="006C0E1D"/>
    <w:rsid w:val="006C2116"/>
    <w:rsid w:val="006C32FF"/>
    <w:rsid w:val="006C3C40"/>
    <w:rsid w:val="006C413B"/>
    <w:rsid w:val="006C6069"/>
    <w:rsid w:val="006D01F0"/>
    <w:rsid w:val="006D3C8B"/>
    <w:rsid w:val="006D458A"/>
    <w:rsid w:val="006D46BB"/>
    <w:rsid w:val="006D559D"/>
    <w:rsid w:val="006D7F69"/>
    <w:rsid w:val="006E3481"/>
    <w:rsid w:val="006E34EE"/>
    <w:rsid w:val="006E505D"/>
    <w:rsid w:val="006E50D5"/>
    <w:rsid w:val="006E542D"/>
    <w:rsid w:val="006E5458"/>
    <w:rsid w:val="006E5A1A"/>
    <w:rsid w:val="006E61EA"/>
    <w:rsid w:val="006E6C32"/>
    <w:rsid w:val="006F0633"/>
    <w:rsid w:val="006F2F59"/>
    <w:rsid w:val="006F305E"/>
    <w:rsid w:val="006F447F"/>
    <w:rsid w:val="006F53FB"/>
    <w:rsid w:val="006F5AF4"/>
    <w:rsid w:val="006F716A"/>
    <w:rsid w:val="006F74D9"/>
    <w:rsid w:val="007000FC"/>
    <w:rsid w:val="0070060E"/>
    <w:rsid w:val="0070250A"/>
    <w:rsid w:val="007030A6"/>
    <w:rsid w:val="00703927"/>
    <w:rsid w:val="007053DE"/>
    <w:rsid w:val="00707378"/>
    <w:rsid w:val="00707CAB"/>
    <w:rsid w:val="0071037B"/>
    <w:rsid w:val="00710902"/>
    <w:rsid w:val="007110C0"/>
    <w:rsid w:val="007112D0"/>
    <w:rsid w:val="00711F55"/>
    <w:rsid w:val="00711F5B"/>
    <w:rsid w:val="00711F7A"/>
    <w:rsid w:val="00712807"/>
    <w:rsid w:val="00712980"/>
    <w:rsid w:val="00713A64"/>
    <w:rsid w:val="00714EA1"/>
    <w:rsid w:val="00716539"/>
    <w:rsid w:val="00721E37"/>
    <w:rsid w:val="007224C4"/>
    <w:rsid w:val="00722D9B"/>
    <w:rsid w:val="00723130"/>
    <w:rsid w:val="00723555"/>
    <w:rsid w:val="0072546B"/>
    <w:rsid w:val="007314A7"/>
    <w:rsid w:val="007317C2"/>
    <w:rsid w:val="00733132"/>
    <w:rsid w:val="007337EC"/>
    <w:rsid w:val="00736599"/>
    <w:rsid w:val="0073677F"/>
    <w:rsid w:val="00737704"/>
    <w:rsid w:val="007407F2"/>
    <w:rsid w:val="007417BA"/>
    <w:rsid w:val="007426E9"/>
    <w:rsid w:val="00742748"/>
    <w:rsid w:val="0074387C"/>
    <w:rsid w:val="00744CE4"/>
    <w:rsid w:val="00745049"/>
    <w:rsid w:val="007458C0"/>
    <w:rsid w:val="007468B4"/>
    <w:rsid w:val="0074693F"/>
    <w:rsid w:val="00750E80"/>
    <w:rsid w:val="00753DD6"/>
    <w:rsid w:val="00755926"/>
    <w:rsid w:val="00756E47"/>
    <w:rsid w:val="0076231B"/>
    <w:rsid w:val="007634B5"/>
    <w:rsid w:val="00763F02"/>
    <w:rsid w:val="00764A96"/>
    <w:rsid w:val="00764BE8"/>
    <w:rsid w:val="007654C6"/>
    <w:rsid w:val="00765E30"/>
    <w:rsid w:val="00766223"/>
    <w:rsid w:val="00766975"/>
    <w:rsid w:val="00766F13"/>
    <w:rsid w:val="0077057D"/>
    <w:rsid w:val="00771A5F"/>
    <w:rsid w:val="00772315"/>
    <w:rsid w:val="007726A1"/>
    <w:rsid w:val="00772991"/>
    <w:rsid w:val="00772CCD"/>
    <w:rsid w:val="0077427B"/>
    <w:rsid w:val="00777208"/>
    <w:rsid w:val="00780C37"/>
    <w:rsid w:val="007821E7"/>
    <w:rsid w:val="00782B10"/>
    <w:rsid w:val="0078351A"/>
    <w:rsid w:val="00783AC4"/>
    <w:rsid w:val="007853B7"/>
    <w:rsid w:val="00785BF0"/>
    <w:rsid w:val="00786C8D"/>
    <w:rsid w:val="0078786E"/>
    <w:rsid w:val="007879AA"/>
    <w:rsid w:val="00793EF9"/>
    <w:rsid w:val="007940C3"/>
    <w:rsid w:val="00795A4A"/>
    <w:rsid w:val="0079607E"/>
    <w:rsid w:val="00796190"/>
    <w:rsid w:val="00796761"/>
    <w:rsid w:val="00796C78"/>
    <w:rsid w:val="007A0432"/>
    <w:rsid w:val="007A2595"/>
    <w:rsid w:val="007A2CE2"/>
    <w:rsid w:val="007B06CE"/>
    <w:rsid w:val="007B1D8F"/>
    <w:rsid w:val="007B2C1D"/>
    <w:rsid w:val="007B43A9"/>
    <w:rsid w:val="007B4C32"/>
    <w:rsid w:val="007B6901"/>
    <w:rsid w:val="007B7826"/>
    <w:rsid w:val="007C0F87"/>
    <w:rsid w:val="007C21F1"/>
    <w:rsid w:val="007C2D82"/>
    <w:rsid w:val="007C53BD"/>
    <w:rsid w:val="007C633E"/>
    <w:rsid w:val="007C779E"/>
    <w:rsid w:val="007C7F10"/>
    <w:rsid w:val="007C7F42"/>
    <w:rsid w:val="007D0EBB"/>
    <w:rsid w:val="007D1B1A"/>
    <w:rsid w:val="007D1E4B"/>
    <w:rsid w:val="007D2890"/>
    <w:rsid w:val="007D3873"/>
    <w:rsid w:val="007D4388"/>
    <w:rsid w:val="007D4597"/>
    <w:rsid w:val="007D66D1"/>
    <w:rsid w:val="007D71C6"/>
    <w:rsid w:val="007D7914"/>
    <w:rsid w:val="007E0042"/>
    <w:rsid w:val="007E01B7"/>
    <w:rsid w:val="007E02B9"/>
    <w:rsid w:val="007E0317"/>
    <w:rsid w:val="007E066C"/>
    <w:rsid w:val="007E18C6"/>
    <w:rsid w:val="007E1ABB"/>
    <w:rsid w:val="007E1FEE"/>
    <w:rsid w:val="007E2E94"/>
    <w:rsid w:val="007E428D"/>
    <w:rsid w:val="007E4F0E"/>
    <w:rsid w:val="007E575D"/>
    <w:rsid w:val="007E5C59"/>
    <w:rsid w:val="007E5DAC"/>
    <w:rsid w:val="007E6137"/>
    <w:rsid w:val="007E6AF0"/>
    <w:rsid w:val="007E6EBD"/>
    <w:rsid w:val="007E725C"/>
    <w:rsid w:val="007E7B0D"/>
    <w:rsid w:val="007F0240"/>
    <w:rsid w:val="007F0B8A"/>
    <w:rsid w:val="007F16AE"/>
    <w:rsid w:val="007F2147"/>
    <w:rsid w:val="007F29E1"/>
    <w:rsid w:val="007F3576"/>
    <w:rsid w:val="007F43B4"/>
    <w:rsid w:val="007F72C9"/>
    <w:rsid w:val="00800D38"/>
    <w:rsid w:val="0080167B"/>
    <w:rsid w:val="00802252"/>
    <w:rsid w:val="0080258C"/>
    <w:rsid w:val="00807AC9"/>
    <w:rsid w:val="0081131F"/>
    <w:rsid w:val="008116E0"/>
    <w:rsid w:val="00812068"/>
    <w:rsid w:val="00813324"/>
    <w:rsid w:val="0081429D"/>
    <w:rsid w:val="00817751"/>
    <w:rsid w:val="00820581"/>
    <w:rsid w:val="00820607"/>
    <w:rsid w:val="00820A5D"/>
    <w:rsid w:val="00821B61"/>
    <w:rsid w:val="00821CCB"/>
    <w:rsid w:val="008220F8"/>
    <w:rsid w:val="008226FE"/>
    <w:rsid w:val="008227F6"/>
    <w:rsid w:val="00824716"/>
    <w:rsid w:val="00825C15"/>
    <w:rsid w:val="008265F7"/>
    <w:rsid w:val="00826DFC"/>
    <w:rsid w:val="00827EFF"/>
    <w:rsid w:val="00830063"/>
    <w:rsid w:val="00830E36"/>
    <w:rsid w:val="00831E2B"/>
    <w:rsid w:val="00834019"/>
    <w:rsid w:val="008353F9"/>
    <w:rsid w:val="008364CE"/>
    <w:rsid w:val="00836A20"/>
    <w:rsid w:val="00836ECF"/>
    <w:rsid w:val="00837675"/>
    <w:rsid w:val="008412C7"/>
    <w:rsid w:val="0084246F"/>
    <w:rsid w:val="00843A86"/>
    <w:rsid w:val="00846A37"/>
    <w:rsid w:val="00846F90"/>
    <w:rsid w:val="008474F2"/>
    <w:rsid w:val="00847B19"/>
    <w:rsid w:val="00847BB0"/>
    <w:rsid w:val="00851820"/>
    <w:rsid w:val="00852FAC"/>
    <w:rsid w:val="00854980"/>
    <w:rsid w:val="00855459"/>
    <w:rsid w:val="00855BA5"/>
    <w:rsid w:val="00855C69"/>
    <w:rsid w:val="00855E58"/>
    <w:rsid w:val="008615E0"/>
    <w:rsid w:val="008634C6"/>
    <w:rsid w:val="00863841"/>
    <w:rsid w:val="00865273"/>
    <w:rsid w:val="008665DA"/>
    <w:rsid w:val="00866F8F"/>
    <w:rsid w:val="00867523"/>
    <w:rsid w:val="0086773D"/>
    <w:rsid w:val="008705CA"/>
    <w:rsid w:val="00872C94"/>
    <w:rsid w:val="00873EC8"/>
    <w:rsid w:val="00874445"/>
    <w:rsid w:val="00875593"/>
    <w:rsid w:val="008763AE"/>
    <w:rsid w:val="00876996"/>
    <w:rsid w:val="00876A18"/>
    <w:rsid w:val="0087747A"/>
    <w:rsid w:val="00877BA3"/>
    <w:rsid w:val="00877F92"/>
    <w:rsid w:val="00880A4F"/>
    <w:rsid w:val="008813E8"/>
    <w:rsid w:val="00881DD1"/>
    <w:rsid w:val="00882412"/>
    <w:rsid w:val="008831E1"/>
    <w:rsid w:val="00885677"/>
    <w:rsid w:val="008878C2"/>
    <w:rsid w:val="0089189D"/>
    <w:rsid w:val="00891DB3"/>
    <w:rsid w:val="00892F87"/>
    <w:rsid w:val="0089453D"/>
    <w:rsid w:val="008955E2"/>
    <w:rsid w:val="00895926"/>
    <w:rsid w:val="00895D0F"/>
    <w:rsid w:val="008960EB"/>
    <w:rsid w:val="00896DB7"/>
    <w:rsid w:val="008A089B"/>
    <w:rsid w:val="008A2784"/>
    <w:rsid w:val="008A5E90"/>
    <w:rsid w:val="008A7ED0"/>
    <w:rsid w:val="008B007A"/>
    <w:rsid w:val="008B1AD4"/>
    <w:rsid w:val="008B2980"/>
    <w:rsid w:val="008B2A61"/>
    <w:rsid w:val="008B4CEA"/>
    <w:rsid w:val="008B5B67"/>
    <w:rsid w:val="008B6E5A"/>
    <w:rsid w:val="008B7592"/>
    <w:rsid w:val="008C04B7"/>
    <w:rsid w:val="008C07E9"/>
    <w:rsid w:val="008C18AB"/>
    <w:rsid w:val="008C1C73"/>
    <w:rsid w:val="008C2549"/>
    <w:rsid w:val="008C48BF"/>
    <w:rsid w:val="008C4C72"/>
    <w:rsid w:val="008C5757"/>
    <w:rsid w:val="008C5E7E"/>
    <w:rsid w:val="008C698F"/>
    <w:rsid w:val="008C7302"/>
    <w:rsid w:val="008D00D2"/>
    <w:rsid w:val="008D0D1C"/>
    <w:rsid w:val="008D2E3C"/>
    <w:rsid w:val="008D3EC1"/>
    <w:rsid w:val="008D526D"/>
    <w:rsid w:val="008D5D39"/>
    <w:rsid w:val="008D5E93"/>
    <w:rsid w:val="008D6BBF"/>
    <w:rsid w:val="008D70BB"/>
    <w:rsid w:val="008E1D2E"/>
    <w:rsid w:val="008E1ED8"/>
    <w:rsid w:val="008E5AB2"/>
    <w:rsid w:val="008E6937"/>
    <w:rsid w:val="008E6DCF"/>
    <w:rsid w:val="008E7A2A"/>
    <w:rsid w:val="008F0D47"/>
    <w:rsid w:val="008F17E2"/>
    <w:rsid w:val="008F1A06"/>
    <w:rsid w:val="008F216D"/>
    <w:rsid w:val="008F21DF"/>
    <w:rsid w:val="008F2FBA"/>
    <w:rsid w:val="008F4A71"/>
    <w:rsid w:val="008F4EB2"/>
    <w:rsid w:val="008F6C66"/>
    <w:rsid w:val="00902EA6"/>
    <w:rsid w:val="00903643"/>
    <w:rsid w:val="00903796"/>
    <w:rsid w:val="009038B1"/>
    <w:rsid w:val="00905574"/>
    <w:rsid w:val="00906CD7"/>
    <w:rsid w:val="00910ED7"/>
    <w:rsid w:val="00913DE2"/>
    <w:rsid w:val="00913DE6"/>
    <w:rsid w:val="00914876"/>
    <w:rsid w:val="00914C5B"/>
    <w:rsid w:val="009151DD"/>
    <w:rsid w:val="009153BA"/>
    <w:rsid w:val="00915521"/>
    <w:rsid w:val="00915833"/>
    <w:rsid w:val="00915CAF"/>
    <w:rsid w:val="00916BE7"/>
    <w:rsid w:val="00917100"/>
    <w:rsid w:val="00917124"/>
    <w:rsid w:val="00917FA5"/>
    <w:rsid w:val="00920288"/>
    <w:rsid w:val="0092033C"/>
    <w:rsid w:val="00920D43"/>
    <w:rsid w:val="009220FF"/>
    <w:rsid w:val="00922B04"/>
    <w:rsid w:val="00923D13"/>
    <w:rsid w:val="009241E3"/>
    <w:rsid w:val="00926053"/>
    <w:rsid w:val="00926AEE"/>
    <w:rsid w:val="00927EF0"/>
    <w:rsid w:val="00930A32"/>
    <w:rsid w:val="00930CE5"/>
    <w:rsid w:val="009317B5"/>
    <w:rsid w:val="00932433"/>
    <w:rsid w:val="00932721"/>
    <w:rsid w:val="00933A8E"/>
    <w:rsid w:val="009341FE"/>
    <w:rsid w:val="00934E2C"/>
    <w:rsid w:val="00936CB3"/>
    <w:rsid w:val="0094073E"/>
    <w:rsid w:val="00940A3E"/>
    <w:rsid w:val="00940D9D"/>
    <w:rsid w:val="00942460"/>
    <w:rsid w:val="009450E9"/>
    <w:rsid w:val="0094601F"/>
    <w:rsid w:val="00947A89"/>
    <w:rsid w:val="009501CE"/>
    <w:rsid w:val="00950245"/>
    <w:rsid w:val="00950D24"/>
    <w:rsid w:val="00951131"/>
    <w:rsid w:val="009516F2"/>
    <w:rsid w:val="009520C0"/>
    <w:rsid w:val="00952EAB"/>
    <w:rsid w:val="00953BE6"/>
    <w:rsid w:val="00954028"/>
    <w:rsid w:val="0095576D"/>
    <w:rsid w:val="00955A96"/>
    <w:rsid w:val="00956AC6"/>
    <w:rsid w:val="00956AEF"/>
    <w:rsid w:val="00956E40"/>
    <w:rsid w:val="00960136"/>
    <w:rsid w:val="00961E6D"/>
    <w:rsid w:val="00962391"/>
    <w:rsid w:val="0096419C"/>
    <w:rsid w:val="00964CCE"/>
    <w:rsid w:val="009663C1"/>
    <w:rsid w:val="009664F8"/>
    <w:rsid w:val="00966869"/>
    <w:rsid w:val="0096766A"/>
    <w:rsid w:val="009678C8"/>
    <w:rsid w:val="00967E69"/>
    <w:rsid w:val="00970470"/>
    <w:rsid w:val="00970755"/>
    <w:rsid w:val="00970F03"/>
    <w:rsid w:val="009736D0"/>
    <w:rsid w:val="00974172"/>
    <w:rsid w:val="0097544C"/>
    <w:rsid w:val="00975567"/>
    <w:rsid w:val="00976AC8"/>
    <w:rsid w:val="009774DE"/>
    <w:rsid w:val="009775BF"/>
    <w:rsid w:val="009804DB"/>
    <w:rsid w:val="00980D1B"/>
    <w:rsid w:val="00981209"/>
    <w:rsid w:val="00981F0E"/>
    <w:rsid w:val="00982B67"/>
    <w:rsid w:val="00985B69"/>
    <w:rsid w:val="009918A5"/>
    <w:rsid w:val="009928EA"/>
    <w:rsid w:val="00993663"/>
    <w:rsid w:val="00994DCB"/>
    <w:rsid w:val="00995961"/>
    <w:rsid w:val="009971A4"/>
    <w:rsid w:val="00997753"/>
    <w:rsid w:val="009A0E6E"/>
    <w:rsid w:val="009A0EF9"/>
    <w:rsid w:val="009A1A3C"/>
    <w:rsid w:val="009A241C"/>
    <w:rsid w:val="009A258D"/>
    <w:rsid w:val="009A666D"/>
    <w:rsid w:val="009A6E09"/>
    <w:rsid w:val="009A7C7A"/>
    <w:rsid w:val="009B0757"/>
    <w:rsid w:val="009B085F"/>
    <w:rsid w:val="009B2631"/>
    <w:rsid w:val="009B3E9D"/>
    <w:rsid w:val="009B6428"/>
    <w:rsid w:val="009C26BF"/>
    <w:rsid w:val="009C31A5"/>
    <w:rsid w:val="009C3DD4"/>
    <w:rsid w:val="009C4AF0"/>
    <w:rsid w:val="009C5084"/>
    <w:rsid w:val="009C5B3A"/>
    <w:rsid w:val="009C5B7C"/>
    <w:rsid w:val="009C7179"/>
    <w:rsid w:val="009C72AC"/>
    <w:rsid w:val="009C73FF"/>
    <w:rsid w:val="009C75D0"/>
    <w:rsid w:val="009D06C6"/>
    <w:rsid w:val="009D0E8E"/>
    <w:rsid w:val="009D0F7B"/>
    <w:rsid w:val="009D2C3A"/>
    <w:rsid w:val="009D6019"/>
    <w:rsid w:val="009D68A3"/>
    <w:rsid w:val="009D7614"/>
    <w:rsid w:val="009E1A9D"/>
    <w:rsid w:val="009E232E"/>
    <w:rsid w:val="009E2945"/>
    <w:rsid w:val="009E2BA0"/>
    <w:rsid w:val="009E32C5"/>
    <w:rsid w:val="009E41B4"/>
    <w:rsid w:val="009E452A"/>
    <w:rsid w:val="009E47D2"/>
    <w:rsid w:val="009E4A90"/>
    <w:rsid w:val="009E4D95"/>
    <w:rsid w:val="009E5170"/>
    <w:rsid w:val="009E65C9"/>
    <w:rsid w:val="009E701D"/>
    <w:rsid w:val="009F0159"/>
    <w:rsid w:val="009F016C"/>
    <w:rsid w:val="009F057C"/>
    <w:rsid w:val="009F0A1D"/>
    <w:rsid w:val="009F1087"/>
    <w:rsid w:val="009F370A"/>
    <w:rsid w:val="009F375A"/>
    <w:rsid w:val="009F4EFF"/>
    <w:rsid w:val="009F5008"/>
    <w:rsid w:val="009F7661"/>
    <w:rsid w:val="00A0024C"/>
    <w:rsid w:val="00A00738"/>
    <w:rsid w:val="00A01372"/>
    <w:rsid w:val="00A0199B"/>
    <w:rsid w:val="00A02622"/>
    <w:rsid w:val="00A026D7"/>
    <w:rsid w:val="00A02E77"/>
    <w:rsid w:val="00A02FD2"/>
    <w:rsid w:val="00A033BC"/>
    <w:rsid w:val="00A04D13"/>
    <w:rsid w:val="00A10D12"/>
    <w:rsid w:val="00A122F3"/>
    <w:rsid w:val="00A12E29"/>
    <w:rsid w:val="00A12F3E"/>
    <w:rsid w:val="00A130E0"/>
    <w:rsid w:val="00A1326F"/>
    <w:rsid w:val="00A13419"/>
    <w:rsid w:val="00A14BA7"/>
    <w:rsid w:val="00A15A29"/>
    <w:rsid w:val="00A16E0F"/>
    <w:rsid w:val="00A20020"/>
    <w:rsid w:val="00A20CE0"/>
    <w:rsid w:val="00A22D9A"/>
    <w:rsid w:val="00A2319E"/>
    <w:rsid w:val="00A23C27"/>
    <w:rsid w:val="00A2510C"/>
    <w:rsid w:val="00A2510E"/>
    <w:rsid w:val="00A255FD"/>
    <w:rsid w:val="00A25B05"/>
    <w:rsid w:val="00A25C6B"/>
    <w:rsid w:val="00A26830"/>
    <w:rsid w:val="00A26D6C"/>
    <w:rsid w:val="00A31273"/>
    <w:rsid w:val="00A3277D"/>
    <w:rsid w:val="00A34A03"/>
    <w:rsid w:val="00A35003"/>
    <w:rsid w:val="00A35144"/>
    <w:rsid w:val="00A43314"/>
    <w:rsid w:val="00A44D4F"/>
    <w:rsid w:val="00A45EE6"/>
    <w:rsid w:val="00A46806"/>
    <w:rsid w:val="00A46D24"/>
    <w:rsid w:val="00A519BE"/>
    <w:rsid w:val="00A51E0D"/>
    <w:rsid w:val="00A53D6E"/>
    <w:rsid w:val="00A5668D"/>
    <w:rsid w:val="00A56A3F"/>
    <w:rsid w:val="00A6079D"/>
    <w:rsid w:val="00A6210E"/>
    <w:rsid w:val="00A62FCF"/>
    <w:rsid w:val="00A6359C"/>
    <w:rsid w:val="00A6457C"/>
    <w:rsid w:val="00A6530E"/>
    <w:rsid w:val="00A65635"/>
    <w:rsid w:val="00A65CBF"/>
    <w:rsid w:val="00A70CC6"/>
    <w:rsid w:val="00A70E87"/>
    <w:rsid w:val="00A73A3F"/>
    <w:rsid w:val="00A756DC"/>
    <w:rsid w:val="00A76517"/>
    <w:rsid w:val="00A76614"/>
    <w:rsid w:val="00A76A13"/>
    <w:rsid w:val="00A76EDD"/>
    <w:rsid w:val="00A77332"/>
    <w:rsid w:val="00A8044A"/>
    <w:rsid w:val="00A80ABC"/>
    <w:rsid w:val="00A812D8"/>
    <w:rsid w:val="00A81B04"/>
    <w:rsid w:val="00A81B3D"/>
    <w:rsid w:val="00A81C4E"/>
    <w:rsid w:val="00A833A3"/>
    <w:rsid w:val="00A8347F"/>
    <w:rsid w:val="00A86FAE"/>
    <w:rsid w:val="00A87BFF"/>
    <w:rsid w:val="00A9001C"/>
    <w:rsid w:val="00A90E70"/>
    <w:rsid w:val="00A91CB7"/>
    <w:rsid w:val="00A9289F"/>
    <w:rsid w:val="00A92938"/>
    <w:rsid w:val="00A92B77"/>
    <w:rsid w:val="00A9404D"/>
    <w:rsid w:val="00A942FF"/>
    <w:rsid w:val="00A94DB2"/>
    <w:rsid w:val="00A955A3"/>
    <w:rsid w:val="00A95F39"/>
    <w:rsid w:val="00A96DA6"/>
    <w:rsid w:val="00AA24B0"/>
    <w:rsid w:val="00AA4934"/>
    <w:rsid w:val="00AA7AB3"/>
    <w:rsid w:val="00AB0404"/>
    <w:rsid w:val="00AB1D3F"/>
    <w:rsid w:val="00AB1F90"/>
    <w:rsid w:val="00AB258E"/>
    <w:rsid w:val="00AB364B"/>
    <w:rsid w:val="00AB545D"/>
    <w:rsid w:val="00AC0479"/>
    <w:rsid w:val="00AC0955"/>
    <w:rsid w:val="00AC0D21"/>
    <w:rsid w:val="00AC0E8D"/>
    <w:rsid w:val="00AC2346"/>
    <w:rsid w:val="00AC23F9"/>
    <w:rsid w:val="00AC2630"/>
    <w:rsid w:val="00AC2B8A"/>
    <w:rsid w:val="00AC31B8"/>
    <w:rsid w:val="00AC3870"/>
    <w:rsid w:val="00AC400E"/>
    <w:rsid w:val="00AC443B"/>
    <w:rsid w:val="00AC46E4"/>
    <w:rsid w:val="00AC4C84"/>
    <w:rsid w:val="00AC4DD7"/>
    <w:rsid w:val="00AC4F30"/>
    <w:rsid w:val="00AC55DA"/>
    <w:rsid w:val="00AC56A4"/>
    <w:rsid w:val="00AC5A95"/>
    <w:rsid w:val="00AC5C20"/>
    <w:rsid w:val="00AC61AC"/>
    <w:rsid w:val="00AC6D29"/>
    <w:rsid w:val="00AD0E56"/>
    <w:rsid w:val="00AD1771"/>
    <w:rsid w:val="00AD1B27"/>
    <w:rsid w:val="00AD41E9"/>
    <w:rsid w:val="00AD6128"/>
    <w:rsid w:val="00AD758D"/>
    <w:rsid w:val="00AD7687"/>
    <w:rsid w:val="00AD7A9B"/>
    <w:rsid w:val="00AE0028"/>
    <w:rsid w:val="00AE07C8"/>
    <w:rsid w:val="00AE3244"/>
    <w:rsid w:val="00AE3B4E"/>
    <w:rsid w:val="00AE3DD6"/>
    <w:rsid w:val="00AE5F30"/>
    <w:rsid w:val="00AE6618"/>
    <w:rsid w:val="00AE6B80"/>
    <w:rsid w:val="00AF26B4"/>
    <w:rsid w:val="00AF2A4C"/>
    <w:rsid w:val="00AF32BD"/>
    <w:rsid w:val="00AF45A3"/>
    <w:rsid w:val="00AF45C5"/>
    <w:rsid w:val="00AF4D11"/>
    <w:rsid w:val="00AF57B9"/>
    <w:rsid w:val="00AF57E5"/>
    <w:rsid w:val="00AF6BFC"/>
    <w:rsid w:val="00AF7DF3"/>
    <w:rsid w:val="00B00582"/>
    <w:rsid w:val="00B00C2A"/>
    <w:rsid w:val="00B00E20"/>
    <w:rsid w:val="00B01A5C"/>
    <w:rsid w:val="00B03A38"/>
    <w:rsid w:val="00B04183"/>
    <w:rsid w:val="00B058B7"/>
    <w:rsid w:val="00B06CDF"/>
    <w:rsid w:val="00B07661"/>
    <w:rsid w:val="00B101C7"/>
    <w:rsid w:val="00B10C15"/>
    <w:rsid w:val="00B1129F"/>
    <w:rsid w:val="00B13259"/>
    <w:rsid w:val="00B146A3"/>
    <w:rsid w:val="00B159A3"/>
    <w:rsid w:val="00B15D42"/>
    <w:rsid w:val="00B16852"/>
    <w:rsid w:val="00B20B5C"/>
    <w:rsid w:val="00B20D4E"/>
    <w:rsid w:val="00B211F2"/>
    <w:rsid w:val="00B21766"/>
    <w:rsid w:val="00B217AB"/>
    <w:rsid w:val="00B2207F"/>
    <w:rsid w:val="00B2280D"/>
    <w:rsid w:val="00B2386E"/>
    <w:rsid w:val="00B24300"/>
    <w:rsid w:val="00B24DD3"/>
    <w:rsid w:val="00B2673F"/>
    <w:rsid w:val="00B2794B"/>
    <w:rsid w:val="00B304F5"/>
    <w:rsid w:val="00B31899"/>
    <w:rsid w:val="00B31C4C"/>
    <w:rsid w:val="00B31E11"/>
    <w:rsid w:val="00B3232F"/>
    <w:rsid w:val="00B35413"/>
    <w:rsid w:val="00B35B94"/>
    <w:rsid w:val="00B35DB3"/>
    <w:rsid w:val="00B36709"/>
    <w:rsid w:val="00B404A5"/>
    <w:rsid w:val="00B412D5"/>
    <w:rsid w:val="00B41CF5"/>
    <w:rsid w:val="00B4269B"/>
    <w:rsid w:val="00B42D78"/>
    <w:rsid w:val="00B42EC0"/>
    <w:rsid w:val="00B4332F"/>
    <w:rsid w:val="00B435CF"/>
    <w:rsid w:val="00B43F0B"/>
    <w:rsid w:val="00B44B20"/>
    <w:rsid w:val="00B44DDF"/>
    <w:rsid w:val="00B47602"/>
    <w:rsid w:val="00B4776C"/>
    <w:rsid w:val="00B50ACC"/>
    <w:rsid w:val="00B51465"/>
    <w:rsid w:val="00B517C9"/>
    <w:rsid w:val="00B51EBD"/>
    <w:rsid w:val="00B5211B"/>
    <w:rsid w:val="00B52903"/>
    <w:rsid w:val="00B53038"/>
    <w:rsid w:val="00B558B3"/>
    <w:rsid w:val="00B560E9"/>
    <w:rsid w:val="00B60112"/>
    <w:rsid w:val="00B60F7F"/>
    <w:rsid w:val="00B6101C"/>
    <w:rsid w:val="00B62D7B"/>
    <w:rsid w:val="00B636A7"/>
    <w:rsid w:val="00B636C4"/>
    <w:rsid w:val="00B64150"/>
    <w:rsid w:val="00B64595"/>
    <w:rsid w:val="00B64DE9"/>
    <w:rsid w:val="00B67134"/>
    <w:rsid w:val="00B67C82"/>
    <w:rsid w:val="00B70640"/>
    <w:rsid w:val="00B7177E"/>
    <w:rsid w:val="00B72042"/>
    <w:rsid w:val="00B723C4"/>
    <w:rsid w:val="00B7244F"/>
    <w:rsid w:val="00B738DB"/>
    <w:rsid w:val="00B739B3"/>
    <w:rsid w:val="00B745F5"/>
    <w:rsid w:val="00B74F5F"/>
    <w:rsid w:val="00B766C2"/>
    <w:rsid w:val="00B767CB"/>
    <w:rsid w:val="00B81043"/>
    <w:rsid w:val="00B8440D"/>
    <w:rsid w:val="00B86925"/>
    <w:rsid w:val="00B87CDE"/>
    <w:rsid w:val="00B87F52"/>
    <w:rsid w:val="00B91DC1"/>
    <w:rsid w:val="00B9451C"/>
    <w:rsid w:val="00B94956"/>
    <w:rsid w:val="00B94D62"/>
    <w:rsid w:val="00B95795"/>
    <w:rsid w:val="00B976AF"/>
    <w:rsid w:val="00BA05B0"/>
    <w:rsid w:val="00BA0E6E"/>
    <w:rsid w:val="00BA2FEC"/>
    <w:rsid w:val="00BA3771"/>
    <w:rsid w:val="00BA3B6C"/>
    <w:rsid w:val="00BA6674"/>
    <w:rsid w:val="00BA6CEA"/>
    <w:rsid w:val="00BA75C2"/>
    <w:rsid w:val="00BA76A5"/>
    <w:rsid w:val="00BA7761"/>
    <w:rsid w:val="00BA7851"/>
    <w:rsid w:val="00BB0543"/>
    <w:rsid w:val="00BB0E56"/>
    <w:rsid w:val="00BB1C97"/>
    <w:rsid w:val="00BB244C"/>
    <w:rsid w:val="00BB2A3C"/>
    <w:rsid w:val="00BB2D83"/>
    <w:rsid w:val="00BB4344"/>
    <w:rsid w:val="00BC0D40"/>
    <w:rsid w:val="00BC1FFB"/>
    <w:rsid w:val="00BC33EE"/>
    <w:rsid w:val="00BC3487"/>
    <w:rsid w:val="00BC46F9"/>
    <w:rsid w:val="00BC51C0"/>
    <w:rsid w:val="00BC540F"/>
    <w:rsid w:val="00BC6CCD"/>
    <w:rsid w:val="00BC7951"/>
    <w:rsid w:val="00BD02D1"/>
    <w:rsid w:val="00BD1411"/>
    <w:rsid w:val="00BD16D8"/>
    <w:rsid w:val="00BD25CC"/>
    <w:rsid w:val="00BD37BB"/>
    <w:rsid w:val="00BD392D"/>
    <w:rsid w:val="00BD6B91"/>
    <w:rsid w:val="00BD77C8"/>
    <w:rsid w:val="00BE0F4E"/>
    <w:rsid w:val="00BE1453"/>
    <w:rsid w:val="00BE1BB1"/>
    <w:rsid w:val="00BE3E53"/>
    <w:rsid w:val="00BE4821"/>
    <w:rsid w:val="00BE5E15"/>
    <w:rsid w:val="00BE679C"/>
    <w:rsid w:val="00BF02E4"/>
    <w:rsid w:val="00BF18DE"/>
    <w:rsid w:val="00BF29E3"/>
    <w:rsid w:val="00BF5E2D"/>
    <w:rsid w:val="00BF6C6E"/>
    <w:rsid w:val="00BF788D"/>
    <w:rsid w:val="00C000E6"/>
    <w:rsid w:val="00C00D13"/>
    <w:rsid w:val="00C015DE"/>
    <w:rsid w:val="00C01C32"/>
    <w:rsid w:val="00C0285D"/>
    <w:rsid w:val="00C02E75"/>
    <w:rsid w:val="00C02EC5"/>
    <w:rsid w:val="00C0349C"/>
    <w:rsid w:val="00C0369C"/>
    <w:rsid w:val="00C03ED5"/>
    <w:rsid w:val="00C05196"/>
    <w:rsid w:val="00C05FE7"/>
    <w:rsid w:val="00C06BC2"/>
    <w:rsid w:val="00C06FA7"/>
    <w:rsid w:val="00C07478"/>
    <w:rsid w:val="00C10A6B"/>
    <w:rsid w:val="00C1152E"/>
    <w:rsid w:val="00C136C9"/>
    <w:rsid w:val="00C1381E"/>
    <w:rsid w:val="00C14D8B"/>
    <w:rsid w:val="00C157EB"/>
    <w:rsid w:val="00C1617A"/>
    <w:rsid w:val="00C2151F"/>
    <w:rsid w:val="00C22159"/>
    <w:rsid w:val="00C2249D"/>
    <w:rsid w:val="00C22977"/>
    <w:rsid w:val="00C2346F"/>
    <w:rsid w:val="00C23AC7"/>
    <w:rsid w:val="00C23EC5"/>
    <w:rsid w:val="00C273B6"/>
    <w:rsid w:val="00C302F2"/>
    <w:rsid w:val="00C35C3D"/>
    <w:rsid w:val="00C404D8"/>
    <w:rsid w:val="00C4109E"/>
    <w:rsid w:val="00C41823"/>
    <w:rsid w:val="00C42EA2"/>
    <w:rsid w:val="00C44369"/>
    <w:rsid w:val="00C443E1"/>
    <w:rsid w:val="00C44DA7"/>
    <w:rsid w:val="00C44ED6"/>
    <w:rsid w:val="00C46303"/>
    <w:rsid w:val="00C4660C"/>
    <w:rsid w:val="00C467BD"/>
    <w:rsid w:val="00C50B9A"/>
    <w:rsid w:val="00C50D00"/>
    <w:rsid w:val="00C51354"/>
    <w:rsid w:val="00C513EF"/>
    <w:rsid w:val="00C51820"/>
    <w:rsid w:val="00C5274B"/>
    <w:rsid w:val="00C534D4"/>
    <w:rsid w:val="00C5383A"/>
    <w:rsid w:val="00C54963"/>
    <w:rsid w:val="00C54AE0"/>
    <w:rsid w:val="00C551F9"/>
    <w:rsid w:val="00C5634E"/>
    <w:rsid w:val="00C5691E"/>
    <w:rsid w:val="00C5710F"/>
    <w:rsid w:val="00C572C8"/>
    <w:rsid w:val="00C603B7"/>
    <w:rsid w:val="00C60AD5"/>
    <w:rsid w:val="00C6139A"/>
    <w:rsid w:val="00C61844"/>
    <w:rsid w:val="00C61E60"/>
    <w:rsid w:val="00C61EAC"/>
    <w:rsid w:val="00C61EFE"/>
    <w:rsid w:val="00C63681"/>
    <w:rsid w:val="00C64A88"/>
    <w:rsid w:val="00C65725"/>
    <w:rsid w:val="00C65ED1"/>
    <w:rsid w:val="00C67219"/>
    <w:rsid w:val="00C67EB2"/>
    <w:rsid w:val="00C702EC"/>
    <w:rsid w:val="00C7313B"/>
    <w:rsid w:val="00C73565"/>
    <w:rsid w:val="00C74521"/>
    <w:rsid w:val="00C75EAA"/>
    <w:rsid w:val="00C76581"/>
    <w:rsid w:val="00C76D55"/>
    <w:rsid w:val="00C81985"/>
    <w:rsid w:val="00C823C8"/>
    <w:rsid w:val="00C823E9"/>
    <w:rsid w:val="00C82AC7"/>
    <w:rsid w:val="00C83062"/>
    <w:rsid w:val="00C849DC"/>
    <w:rsid w:val="00C8541F"/>
    <w:rsid w:val="00C85CEA"/>
    <w:rsid w:val="00C86B60"/>
    <w:rsid w:val="00C8757B"/>
    <w:rsid w:val="00C878CD"/>
    <w:rsid w:val="00C87C16"/>
    <w:rsid w:val="00C87F13"/>
    <w:rsid w:val="00C87F40"/>
    <w:rsid w:val="00C90A26"/>
    <w:rsid w:val="00C91022"/>
    <w:rsid w:val="00C910DC"/>
    <w:rsid w:val="00C911EB"/>
    <w:rsid w:val="00C91F28"/>
    <w:rsid w:val="00C93F6F"/>
    <w:rsid w:val="00C94D2E"/>
    <w:rsid w:val="00C962C8"/>
    <w:rsid w:val="00C974F1"/>
    <w:rsid w:val="00C9781D"/>
    <w:rsid w:val="00C97A15"/>
    <w:rsid w:val="00CA00ED"/>
    <w:rsid w:val="00CA055A"/>
    <w:rsid w:val="00CA0E08"/>
    <w:rsid w:val="00CA13F3"/>
    <w:rsid w:val="00CA2603"/>
    <w:rsid w:val="00CA3B18"/>
    <w:rsid w:val="00CA4224"/>
    <w:rsid w:val="00CA4CE5"/>
    <w:rsid w:val="00CA4F76"/>
    <w:rsid w:val="00CA50EB"/>
    <w:rsid w:val="00CA5F2F"/>
    <w:rsid w:val="00CA5FC3"/>
    <w:rsid w:val="00CA62B4"/>
    <w:rsid w:val="00CB19A2"/>
    <w:rsid w:val="00CB27F9"/>
    <w:rsid w:val="00CB3993"/>
    <w:rsid w:val="00CB4C4F"/>
    <w:rsid w:val="00CB4C5C"/>
    <w:rsid w:val="00CC01C9"/>
    <w:rsid w:val="00CC043C"/>
    <w:rsid w:val="00CC111C"/>
    <w:rsid w:val="00CC1CDE"/>
    <w:rsid w:val="00CC3E73"/>
    <w:rsid w:val="00CC6D17"/>
    <w:rsid w:val="00CC6E1D"/>
    <w:rsid w:val="00CC6F26"/>
    <w:rsid w:val="00CC704B"/>
    <w:rsid w:val="00CD0785"/>
    <w:rsid w:val="00CD68BF"/>
    <w:rsid w:val="00CD74C2"/>
    <w:rsid w:val="00CD7DB1"/>
    <w:rsid w:val="00CE0DDD"/>
    <w:rsid w:val="00CE1176"/>
    <w:rsid w:val="00CE122C"/>
    <w:rsid w:val="00CE1867"/>
    <w:rsid w:val="00CE24A3"/>
    <w:rsid w:val="00CE32B9"/>
    <w:rsid w:val="00CE3C55"/>
    <w:rsid w:val="00CE3CCD"/>
    <w:rsid w:val="00CE5C9E"/>
    <w:rsid w:val="00CE6248"/>
    <w:rsid w:val="00CF01BA"/>
    <w:rsid w:val="00CF1537"/>
    <w:rsid w:val="00CF225F"/>
    <w:rsid w:val="00CF39D4"/>
    <w:rsid w:val="00CF467A"/>
    <w:rsid w:val="00CF56A5"/>
    <w:rsid w:val="00CF69BB"/>
    <w:rsid w:val="00D00AE8"/>
    <w:rsid w:val="00D00FE1"/>
    <w:rsid w:val="00D01669"/>
    <w:rsid w:val="00D017EB"/>
    <w:rsid w:val="00D01B5A"/>
    <w:rsid w:val="00D028FF"/>
    <w:rsid w:val="00D02E9D"/>
    <w:rsid w:val="00D031F6"/>
    <w:rsid w:val="00D04E7B"/>
    <w:rsid w:val="00D053B2"/>
    <w:rsid w:val="00D0606B"/>
    <w:rsid w:val="00D061C9"/>
    <w:rsid w:val="00D0642E"/>
    <w:rsid w:val="00D07AC0"/>
    <w:rsid w:val="00D07E32"/>
    <w:rsid w:val="00D07F29"/>
    <w:rsid w:val="00D119E8"/>
    <w:rsid w:val="00D11AE5"/>
    <w:rsid w:val="00D1213A"/>
    <w:rsid w:val="00D12265"/>
    <w:rsid w:val="00D132DB"/>
    <w:rsid w:val="00D13BEE"/>
    <w:rsid w:val="00D13F6F"/>
    <w:rsid w:val="00D1491C"/>
    <w:rsid w:val="00D15317"/>
    <w:rsid w:val="00D16557"/>
    <w:rsid w:val="00D17128"/>
    <w:rsid w:val="00D2167E"/>
    <w:rsid w:val="00D2378E"/>
    <w:rsid w:val="00D242C6"/>
    <w:rsid w:val="00D24A2D"/>
    <w:rsid w:val="00D25BBB"/>
    <w:rsid w:val="00D2667D"/>
    <w:rsid w:val="00D266BA"/>
    <w:rsid w:val="00D26C86"/>
    <w:rsid w:val="00D27E20"/>
    <w:rsid w:val="00D304FB"/>
    <w:rsid w:val="00D3090D"/>
    <w:rsid w:val="00D334C5"/>
    <w:rsid w:val="00D33BD8"/>
    <w:rsid w:val="00D34861"/>
    <w:rsid w:val="00D3639E"/>
    <w:rsid w:val="00D37637"/>
    <w:rsid w:val="00D404B6"/>
    <w:rsid w:val="00D43077"/>
    <w:rsid w:val="00D469D7"/>
    <w:rsid w:val="00D47D5B"/>
    <w:rsid w:val="00D47DBD"/>
    <w:rsid w:val="00D50279"/>
    <w:rsid w:val="00D50850"/>
    <w:rsid w:val="00D50B07"/>
    <w:rsid w:val="00D5296D"/>
    <w:rsid w:val="00D53D20"/>
    <w:rsid w:val="00D547AB"/>
    <w:rsid w:val="00D5528B"/>
    <w:rsid w:val="00D552C4"/>
    <w:rsid w:val="00D56DC3"/>
    <w:rsid w:val="00D570C9"/>
    <w:rsid w:val="00D573E9"/>
    <w:rsid w:val="00D607D7"/>
    <w:rsid w:val="00D60DD7"/>
    <w:rsid w:val="00D61223"/>
    <w:rsid w:val="00D61CC2"/>
    <w:rsid w:val="00D63ADE"/>
    <w:rsid w:val="00D64848"/>
    <w:rsid w:val="00D65D9C"/>
    <w:rsid w:val="00D66C01"/>
    <w:rsid w:val="00D70C1D"/>
    <w:rsid w:val="00D71538"/>
    <w:rsid w:val="00D71C37"/>
    <w:rsid w:val="00D731C6"/>
    <w:rsid w:val="00D733E4"/>
    <w:rsid w:val="00D74099"/>
    <w:rsid w:val="00D74ADF"/>
    <w:rsid w:val="00D75D9B"/>
    <w:rsid w:val="00D76B2C"/>
    <w:rsid w:val="00D76F24"/>
    <w:rsid w:val="00D8064C"/>
    <w:rsid w:val="00D80CEB"/>
    <w:rsid w:val="00D8209C"/>
    <w:rsid w:val="00D834C2"/>
    <w:rsid w:val="00D83540"/>
    <w:rsid w:val="00D83785"/>
    <w:rsid w:val="00D83906"/>
    <w:rsid w:val="00D84BDA"/>
    <w:rsid w:val="00D8697E"/>
    <w:rsid w:val="00D873D4"/>
    <w:rsid w:val="00D876C4"/>
    <w:rsid w:val="00D903C8"/>
    <w:rsid w:val="00D9189F"/>
    <w:rsid w:val="00D92A77"/>
    <w:rsid w:val="00D93425"/>
    <w:rsid w:val="00D93634"/>
    <w:rsid w:val="00D95876"/>
    <w:rsid w:val="00D9789D"/>
    <w:rsid w:val="00DA007A"/>
    <w:rsid w:val="00DA0BB7"/>
    <w:rsid w:val="00DA2B74"/>
    <w:rsid w:val="00DA50A3"/>
    <w:rsid w:val="00DA6F7F"/>
    <w:rsid w:val="00DA74D4"/>
    <w:rsid w:val="00DA779B"/>
    <w:rsid w:val="00DA783C"/>
    <w:rsid w:val="00DB1047"/>
    <w:rsid w:val="00DB1C96"/>
    <w:rsid w:val="00DB20E0"/>
    <w:rsid w:val="00DB235E"/>
    <w:rsid w:val="00DB238D"/>
    <w:rsid w:val="00DB2691"/>
    <w:rsid w:val="00DB29BC"/>
    <w:rsid w:val="00DB2B9E"/>
    <w:rsid w:val="00DB3E59"/>
    <w:rsid w:val="00DB475D"/>
    <w:rsid w:val="00DB532D"/>
    <w:rsid w:val="00DB56D5"/>
    <w:rsid w:val="00DB58FC"/>
    <w:rsid w:val="00DC1AE2"/>
    <w:rsid w:val="00DC21C7"/>
    <w:rsid w:val="00DC34F1"/>
    <w:rsid w:val="00DC416F"/>
    <w:rsid w:val="00DC54F3"/>
    <w:rsid w:val="00DC726B"/>
    <w:rsid w:val="00DC7386"/>
    <w:rsid w:val="00DD0B8E"/>
    <w:rsid w:val="00DD1C0D"/>
    <w:rsid w:val="00DD216D"/>
    <w:rsid w:val="00DD26CF"/>
    <w:rsid w:val="00DD342C"/>
    <w:rsid w:val="00DD56F4"/>
    <w:rsid w:val="00DD6400"/>
    <w:rsid w:val="00DD6C33"/>
    <w:rsid w:val="00DD7E97"/>
    <w:rsid w:val="00DE072B"/>
    <w:rsid w:val="00DE0F90"/>
    <w:rsid w:val="00DE14DD"/>
    <w:rsid w:val="00DE17EA"/>
    <w:rsid w:val="00DE28AD"/>
    <w:rsid w:val="00DE2AAD"/>
    <w:rsid w:val="00DE4291"/>
    <w:rsid w:val="00DE4D70"/>
    <w:rsid w:val="00DE578F"/>
    <w:rsid w:val="00DE638C"/>
    <w:rsid w:val="00DF0006"/>
    <w:rsid w:val="00DF0869"/>
    <w:rsid w:val="00DF0A2F"/>
    <w:rsid w:val="00DF1457"/>
    <w:rsid w:val="00DF1562"/>
    <w:rsid w:val="00DF2D8B"/>
    <w:rsid w:val="00DF34A3"/>
    <w:rsid w:val="00DF39DC"/>
    <w:rsid w:val="00DF4AB4"/>
    <w:rsid w:val="00DF56AD"/>
    <w:rsid w:val="00DF7395"/>
    <w:rsid w:val="00E00547"/>
    <w:rsid w:val="00E01AB9"/>
    <w:rsid w:val="00E02BAB"/>
    <w:rsid w:val="00E03D02"/>
    <w:rsid w:val="00E06237"/>
    <w:rsid w:val="00E06CC1"/>
    <w:rsid w:val="00E06F06"/>
    <w:rsid w:val="00E0781F"/>
    <w:rsid w:val="00E07C4A"/>
    <w:rsid w:val="00E07DFD"/>
    <w:rsid w:val="00E10424"/>
    <w:rsid w:val="00E116FF"/>
    <w:rsid w:val="00E11914"/>
    <w:rsid w:val="00E1234F"/>
    <w:rsid w:val="00E12610"/>
    <w:rsid w:val="00E12655"/>
    <w:rsid w:val="00E12D4C"/>
    <w:rsid w:val="00E12FE4"/>
    <w:rsid w:val="00E1495D"/>
    <w:rsid w:val="00E14DB7"/>
    <w:rsid w:val="00E15840"/>
    <w:rsid w:val="00E1587F"/>
    <w:rsid w:val="00E16B20"/>
    <w:rsid w:val="00E200C8"/>
    <w:rsid w:val="00E210B9"/>
    <w:rsid w:val="00E211BC"/>
    <w:rsid w:val="00E22D67"/>
    <w:rsid w:val="00E23715"/>
    <w:rsid w:val="00E26612"/>
    <w:rsid w:val="00E272F1"/>
    <w:rsid w:val="00E309DC"/>
    <w:rsid w:val="00E31783"/>
    <w:rsid w:val="00E319EA"/>
    <w:rsid w:val="00E34510"/>
    <w:rsid w:val="00E3509E"/>
    <w:rsid w:val="00E36AB9"/>
    <w:rsid w:val="00E36C9D"/>
    <w:rsid w:val="00E36F1B"/>
    <w:rsid w:val="00E4132F"/>
    <w:rsid w:val="00E43B93"/>
    <w:rsid w:val="00E45788"/>
    <w:rsid w:val="00E45A98"/>
    <w:rsid w:val="00E4600C"/>
    <w:rsid w:val="00E474C6"/>
    <w:rsid w:val="00E477EC"/>
    <w:rsid w:val="00E526E7"/>
    <w:rsid w:val="00E55FBE"/>
    <w:rsid w:val="00E562B4"/>
    <w:rsid w:val="00E628B3"/>
    <w:rsid w:val="00E63779"/>
    <w:rsid w:val="00E64A42"/>
    <w:rsid w:val="00E66307"/>
    <w:rsid w:val="00E708AD"/>
    <w:rsid w:val="00E7248A"/>
    <w:rsid w:val="00E73066"/>
    <w:rsid w:val="00E74042"/>
    <w:rsid w:val="00E7416D"/>
    <w:rsid w:val="00E7461A"/>
    <w:rsid w:val="00E746A8"/>
    <w:rsid w:val="00E746C3"/>
    <w:rsid w:val="00E76F67"/>
    <w:rsid w:val="00E80585"/>
    <w:rsid w:val="00E80675"/>
    <w:rsid w:val="00E806F6"/>
    <w:rsid w:val="00E80D4A"/>
    <w:rsid w:val="00E81D11"/>
    <w:rsid w:val="00E82009"/>
    <w:rsid w:val="00E82269"/>
    <w:rsid w:val="00E838DA"/>
    <w:rsid w:val="00E8395A"/>
    <w:rsid w:val="00E8467B"/>
    <w:rsid w:val="00E85372"/>
    <w:rsid w:val="00E8582C"/>
    <w:rsid w:val="00E85D90"/>
    <w:rsid w:val="00E8683B"/>
    <w:rsid w:val="00E87958"/>
    <w:rsid w:val="00E9063E"/>
    <w:rsid w:val="00E90D19"/>
    <w:rsid w:val="00E91690"/>
    <w:rsid w:val="00E9172E"/>
    <w:rsid w:val="00E91BA0"/>
    <w:rsid w:val="00E96609"/>
    <w:rsid w:val="00E9665D"/>
    <w:rsid w:val="00E96CD0"/>
    <w:rsid w:val="00EA234D"/>
    <w:rsid w:val="00EA673E"/>
    <w:rsid w:val="00EA6A6E"/>
    <w:rsid w:val="00EB1566"/>
    <w:rsid w:val="00EB2118"/>
    <w:rsid w:val="00EB249D"/>
    <w:rsid w:val="00EB2FFE"/>
    <w:rsid w:val="00EB3712"/>
    <w:rsid w:val="00EB695E"/>
    <w:rsid w:val="00EB7343"/>
    <w:rsid w:val="00EB738E"/>
    <w:rsid w:val="00EB7A9C"/>
    <w:rsid w:val="00EC0A0E"/>
    <w:rsid w:val="00EC1E6A"/>
    <w:rsid w:val="00EC22C1"/>
    <w:rsid w:val="00EC254C"/>
    <w:rsid w:val="00EC28C0"/>
    <w:rsid w:val="00EC4864"/>
    <w:rsid w:val="00EC579B"/>
    <w:rsid w:val="00EC69D0"/>
    <w:rsid w:val="00EC7047"/>
    <w:rsid w:val="00EC7911"/>
    <w:rsid w:val="00ED01AD"/>
    <w:rsid w:val="00ED2486"/>
    <w:rsid w:val="00ED3F10"/>
    <w:rsid w:val="00ED55DC"/>
    <w:rsid w:val="00ED77BF"/>
    <w:rsid w:val="00EE1125"/>
    <w:rsid w:val="00EE149F"/>
    <w:rsid w:val="00EE1A88"/>
    <w:rsid w:val="00EE1FFA"/>
    <w:rsid w:val="00EE202B"/>
    <w:rsid w:val="00EE21E1"/>
    <w:rsid w:val="00EE35A8"/>
    <w:rsid w:val="00EE4A75"/>
    <w:rsid w:val="00EE58C9"/>
    <w:rsid w:val="00EE77D1"/>
    <w:rsid w:val="00EF0297"/>
    <w:rsid w:val="00EF0954"/>
    <w:rsid w:val="00EF23C3"/>
    <w:rsid w:val="00EF2EDB"/>
    <w:rsid w:val="00EF3413"/>
    <w:rsid w:val="00EF42D4"/>
    <w:rsid w:val="00EF6306"/>
    <w:rsid w:val="00EF6ED8"/>
    <w:rsid w:val="00F01C66"/>
    <w:rsid w:val="00F033AD"/>
    <w:rsid w:val="00F034DA"/>
    <w:rsid w:val="00F0381D"/>
    <w:rsid w:val="00F03AC6"/>
    <w:rsid w:val="00F04633"/>
    <w:rsid w:val="00F07023"/>
    <w:rsid w:val="00F070FD"/>
    <w:rsid w:val="00F072D7"/>
    <w:rsid w:val="00F079F0"/>
    <w:rsid w:val="00F10852"/>
    <w:rsid w:val="00F109EF"/>
    <w:rsid w:val="00F11EA2"/>
    <w:rsid w:val="00F120EC"/>
    <w:rsid w:val="00F12F91"/>
    <w:rsid w:val="00F13BA8"/>
    <w:rsid w:val="00F149BB"/>
    <w:rsid w:val="00F202E3"/>
    <w:rsid w:val="00F20D97"/>
    <w:rsid w:val="00F21D13"/>
    <w:rsid w:val="00F22356"/>
    <w:rsid w:val="00F22E7E"/>
    <w:rsid w:val="00F22F3B"/>
    <w:rsid w:val="00F22F7C"/>
    <w:rsid w:val="00F254BB"/>
    <w:rsid w:val="00F25C78"/>
    <w:rsid w:val="00F26E19"/>
    <w:rsid w:val="00F2715D"/>
    <w:rsid w:val="00F274D4"/>
    <w:rsid w:val="00F321E9"/>
    <w:rsid w:val="00F32E00"/>
    <w:rsid w:val="00F32FF0"/>
    <w:rsid w:val="00F34D8F"/>
    <w:rsid w:val="00F34EB6"/>
    <w:rsid w:val="00F35570"/>
    <w:rsid w:val="00F36EEA"/>
    <w:rsid w:val="00F4010D"/>
    <w:rsid w:val="00F43BB6"/>
    <w:rsid w:val="00F44522"/>
    <w:rsid w:val="00F45041"/>
    <w:rsid w:val="00F46066"/>
    <w:rsid w:val="00F532CE"/>
    <w:rsid w:val="00F54B48"/>
    <w:rsid w:val="00F54B9A"/>
    <w:rsid w:val="00F54E7F"/>
    <w:rsid w:val="00F60E8E"/>
    <w:rsid w:val="00F6253C"/>
    <w:rsid w:val="00F6478B"/>
    <w:rsid w:val="00F649B1"/>
    <w:rsid w:val="00F64CF1"/>
    <w:rsid w:val="00F6555A"/>
    <w:rsid w:val="00F656C0"/>
    <w:rsid w:val="00F65E91"/>
    <w:rsid w:val="00F666E7"/>
    <w:rsid w:val="00F7012A"/>
    <w:rsid w:val="00F73202"/>
    <w:rsid w:val="00F73399"/>
    <w:rsid w:val="00F74CEE"/>
    <w:rsid w:val="00F772C8"/>
    <w:rsid w:val="00F802C3"/>
    <w:rsid w:val="00F804B5"/>
    <w:rsid w:val="00F8073B"/>
    <w:rsid w:val="00F81D55"/>
    <w:rsid w:val="00F8247D"/>
    <w:rsid w:val="00F8518E"/>
    <w:rsid w:val="00F85D8A"/>
    <w:rsid w:val="00F86624"/>
    <w:rsid w:val="00F867DA"/>
    <w:rsid w:val="00F86F2B"/>
    <w:rsid w:val="00F86F48"/>
    <w:rsid w:val="00F86FC0"/>
    <w:rsid w:val="00F87F17"/>
    <w:rsid w:val="00F90209"/>
    <w:rsid w:val="00F91AB6"/>
    <w:rsid w:val="00F91FBD"/>
    <w:rsid w:val="00F94472"/>
    <w:rsid w:val="00F9554E"/>
    <w:rsid w:val="00F97066"/>
    <w:rsid w:val="00F973B5"/>
    <w:rsid w:val="00F97608"/>
    <w:rsid w:val="00FA032A"/>
    <w:rsid w:val="00FA0562"/>
    <w:rsid w:val="00FA0780"/>
    <w:rsid w:val="00FA0F53"/>
    <w:rsid w:val="00FA1053"/>
    <w:rsid w:val="00FA14E9"/>
    <w:rsid w:val="00FA198D"/>
    <w:rsid w:val="00FA1A03"/>
    <w:rsid w:val="00FA1BDE"/>
    <w:rsid w:val="00FA3B7A"/>
    <w:rsid w:val="00FA4C99"/>
    <w:rsid w:val="00FA4F16"/>
    <w:rsid w:val="00FB007A"/>
    <w:rsid w:val="00FB1053"/>
    <w:rsid w:val="00FB5524"/>
    <w:rsid w:val="00FB6377"/>
    <w:rsid w:val="00FB6746"/>
    <w:rsid w:val="00FB67F1"/>
    <w:rsid w:val="00FB7F8C"/>
    <w:rsid w:val="00FC0733"/>
    <w:rsid w:val="00FC1457"/>
    <w:rsid w:val="00FC1551"/>
    <w:rsid w:val="00FC2396"/>
    <w:rsid w:val="00FC2B1E"/>
    <w:rsid w:val="00FC48F7"/>
    <w:rsid w:val="00FC4C61"/>
    <w:rsid w:val="00FC55D1"/>
    <w:rsid w:val="00FC565A"/>
    <w:rsid w:val="00FC5716"/>
    <w:rsid w:val="00FC5823"/>
    <w:rsid w:val="00FC5B32"/>
    <w:rsid w:val="00FC694B"/>
    <w:rsid w:val="00FC7474"/>
    <w:rsid w:val="00FC7D86"/>
    <w:rsid w:val="00FC7E21"/>
    <w:rsid w:val="00FD000A"/>
    <w:rsid w:val="00FD0011"/>
    <w:rsid w:val="00FD05BA"/>
    <w:rsid w:val="00FD06B6"/>
    <w:rsid w:val="00FD08CB"/>
    <w:rsid w:val="00FD3C4E"/>
    <w:rsid w:val="00FD3E01"/>
    <w:rsid w:val="00FD59B1"/>
    <w:rsid w:val="00FD5C4D"/>
    <w:rsid w:val="00FD6D2F"/>
    <w:rsid w:val="00FE04A9"/>
    <w:rsid w:val="00FE08FC"/>
    <w:rsid w:val="00FE3BA0"/>
    <w:rsid w:val="00FE3FEF"/>
    <w:rsid w:val="00FE477C"/>
    <w:rsid w:val="00FE4E1F"/>
    <w:rsid w:val="00FE4F3A"/>
    <w:rsid w:val="00FE567B"/>
    <w:rsid w:val="00FE5E8D"/>
    <w:rsid w:val="00FE6ADF"/>
    <w:rsid w:val="00FE6E5D"/>
    <w:rsid w:val="00FF0DDC"/>
    <w:rsid w:val="00FF2C15"/>
    <w:rsid w:val="00FF3146"/>
    <w:rsid w:val="00FF335D"/>
    <w:rsid w:val="00FF4ACE"/>
    <w:rsid w:val="00FF4D92"/>
    <w:rsid w:val="00FF781A"/>
    <w:rsid w:val="00FF78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E0CCF"/>
  <w15:docId w15:val="{41045D53-C636-422B-BEFB-018FBA16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9A"/>
    <w:rPr>
      <w:rFonts w:ascii="Times New Roman" w:eastAsia="Times New Roman" w:hAnsi="Times New Roman"/>
    </w:rPr>
  </w:style>
  <w:style w:type="paragraph" w:styleId="Heading1">
    <w:name w:val="heading 1"/>
    <w:basedOn w:val="Normal"/>
    <w:next w:val="Normal"/>
    <w:link w:val="Heading1Char"/>
    <w:uiPriority w:val="9"/>
    <w:qFormat/>
    <w:rsid w:val="00B435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435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0793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A22D9A"/>
    <w:pPr>
      <w:keepNext/>
      <w:snapToGrid w:val="0"/>
      <w:outlineLvl w:val="3"/>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5C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435C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0793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A22D9A"/>
    <w:rPr>
      <w:rFonts w:ascii="Times New Roman" w:eastAsia="Times New Roman" w:hAnsi="Times New Roman"/>
      <w:b/>
      <w:i/>
      <w:sz w:val="28"/>
    </w:rPr>
  </w:style>
  <w:style w:type="paragraph" w:styleId="Header">
    <w:name w:val="header"/>
    <w:basedOn w:val="Normal"/>
    <w:link w:val="HeaderChar"/>
    <w:unhideWhenUsed/>
    <w:rsid w:val="007D3873"/>
    <w:pPr>
      <w:tabs>
        <w:tab w:val="center" w:pos="4536"/>
        <w:tab w:val="right" w:pos="9072"/>
      </w:tabs>
    </w:pPr>
    <w:rPr>
      <w:rFonts w:ascii="Calibri" w:eastAsia="Calibri" w:hAnsi="Calibri"/>
      <w:sz w:val="22"/>
      <w:szCs w:val="22"/>
      <w:lang w:val="en-GB"/>
    </w:rPr>
  </w:style>
  <w:style w:type="character" w:customStyle="1" w:styleId="HeaderChar">
    <w:name w:val="Header Char"/>
    <w:basedOn w:val="DefaultParagraphFont"/>
    <w:link w:val="Header"/>
    <w:rsid w:val="007D3873"/>
  </w:style>
  <w:style w:type="paragraph" w:styleId="Footer">
    <w:name w:val="footer"/>
    <w:basedOn w:val="Normal"/>
    <w:link w:val="FooterChar"/>
    <w:uiPriority w:val="99"/>
    <w:unhideWhenUsed/>
    <w:rsid w:val="007D3873"/>
    <w:pPr>
      <w:tabs>
        <w:tab w:val="center" w:pos="4536"/>
        <w:tab w:val="right" w:pos="9072"/>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7D3873"/>
  </w:style>
  <w:style w:type="paragraph" w:styleId="BalloonText">
    <w:name w:val="Balloon Text"/>
    <w:basedOn w:val="Normal"/>
    <w:link w:val="BalloonTextChar"/>
    <w:uiPriority w:val="99"/>
    <w:semiHidden/>
    <w:unhideWhenUsed/>
    <w:rsid w:val="007D3873"/>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7D3873"/>
    <w:rPr>
      <w:rFonts w:ascii="Tahoma" w:hAnsi="Tahoma" w:cs="Tahoma"/>
      <w:sz w:val="16"/>
      <w:szCs w:val="16"/>
    </w:rPr>
  </w:style>
  <w:style w:type="paragraph" w:customStyle="1" w:styleId="BasicParagraph">
    <w:name w:val="[Basic Paragraph]"/>
    <w:basedOn w:val="Normal"/>
    <w:uiPriority w:val="99"/>
    <w:rsid w:val="007D3873"/>
    <w:pPr>
      <w:autoSpaceDE w:val="0"/>
      <w:autoSpaceDN w:val="0"/>
      <w:adjustRightInd w:val="0"/>
      <w:spacing w:line="288" w:lineRule="auto"/>
      <w:textAlignment w:val="center"/>
    </w:pPr>
    <w:rPr>
      <w:rFonts w:eastAsia="Calibri"/>
      <w:color w:val="000000"/>
      <w:sz w:val="24"/>
      <w:szCs w:val="24"/>
    </w:rPr>
  </w:style>
  <w:style w:type="character" w:styleId="Hyperlink">
    <w:name w:val="Hyperlink"/>
    <w:basedOn w:val="DefaultParagraphFont"/>
    <w:uiPriority w:val="99"/>
    <w:unhideWhenUsed/>
    <w:rsid w:val="0050413D"/>
    <w:rPr>
      <w:color w:val="0000FF"/>
      <w:u w:val="single"/>
    </w:rPr>
  </w:style>
  <w:style w:type="paragraph" w:styleId="BodyText">
    <w:name w:val="Body Text"/>
    <w:basedOn w:val="Normal"/>
    <w:link w:val="BodyTextChar"/>
    <w:unhideWhenUsed/>
    <w:rsid w:val="00A22D9A"/>
    <w:pPr>
      <w:spacing w:after="120"/>
    </w:pPr>
  </w:style>
  <w:style w:type="character" w:customStyle="1" w:styleId="BodyTextChar">
    <w:name w:val="Body Text Char"/>
    <w:basedOn w:val="DefaultParagraphFont"/>
    <w:link w:val="BodyText"/>
    <w:rsid w:val="00A22D9A"/>
    <w:rPr>
      <w:rFonts w:ascii="Times New Roman" w:eastAsia="Times New Roman" w:hAnsi="Times New Roman"/>
    </w:rPr>
  </w:style>
  <w:style w:type="paragraph" w:styleId="BodyTextIndent">
    <w:name w:val="Body Text Indent"/>
    <w:basedOn w:val="Normal"/>
    <w:link w:val="BodyTextIndentChar"/>
    <w:semiHidden/>
    <w:unhideWhenUsed/>
    <w:rsid w:val="00A22D9A"/>
    <w:pPr>
      <w:snapToGrid w:val="0"/>
      <w:ind w:left="360"/>
    </w:pPr>
    <w:rPr>
      <w:sz w:val="24"/>
    </w:rPr>
  </w:style>
  <w:style w:type="character" w:customStyle="1" w:styleId="BodyTextIndentChar">
    <w:name w:val="Body Text Indent Char"/>
    <w:basedOn w:val="DefaultParagraphFont"/>
    <w:link w:val="BodyTextIndent"/>
    <w:semiHidden/>
    <w:rsid w:val="00A22D9A"/>
    <w:rPr>
      <w:rFonts w:ascii="Times New Roman" w:eastAsia="Times New Roman" w:hAnsi="Times New Roman"/>
      <w:sz w:val="24"/>
    </w:rPr>
  </w:style>
  <w:style w:type="table" w:styleId="TableGrid">
    <w:name w:val="Table Grid"/>
    <w:basedOn w:val="TableNormal"/>
    <w:uiPriority w:val="59"/>
    <w:rsid w:val="00A22D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 Char Char Char,Use Case List Paragraph,List Paragraph2,Bullets,List Paragraph1,Lapis Bulleted List,Dot pt,F5 List Paragraph,No Spacing1,Indicator Text,Numbered Para 1,Bullet 1,List Paragraph12"/>
    <w:basedOn w:val="Normal"/>
    <w:link w:val="ListParagraphChar"/>
    <w:uiPriority w:val="3"/>
    <w:qFormat/>
    <w:rsid w:val="007053DE"/>
    <w:pPr>
      <w:ind w:left="720"/>
      <w:contextualSpacing/>
    </w:pPr>
  </w:style>
  <w:style w:type="character" w:customStyle="1" w:styleId="ListParagraphChar">
    <w:name w:val="List Paragraph Char"/>
    <w:aliases w:val="List Paragraph (numbered (a)) Char,List Paragraph Char Char Char Char,Use Case List Paragraph Char,List Paragraph2 Char,Bullets Char,List Paragraph1 Char,Lapis Bulleted List Char,Dot pt Char,F5 List Paragraph Char,No Spacing1 Char"/>
    <w:basedOn w:val="DefaultParagraphFont"/>
    <w:link w:val="ListParagraph"/>
    <w:uiPriority w:val="3"/>
    <w:qFormat/>
    <w:locked/>
    <w:rsid w:val="00722D9B"/>
    <w:rPr>
      <w:rFonts w:ascii="Times New Roman" w:eastAsia="Times New Roman" w:hAnsi="Times New Roman"/>
    </w:rPr>
  </w:style>
  <w:style w:type="character" w:styleId="CommentReference">
    <w:name w:val="annotation reference"/>
    <w:basedOn w:val="DefaultParagraphFont"/>
    <w:semiHidden/>
    <w:unhideWhenUsed/>
    <w:rsid w:val="005A2F9F"/>
    <w:rPr>
      <w:sz w:val="16"/>
      <w:szCs w:val="16"/>
    </w:rPr>
  </w:style>
  <w:style w:type="paragraph" w:styleId="CommentText">
    <w:name w:val="annotation text"/>
    <w:basedOn w:val="Normal"/>
    <w:link w:val="CommentTextChar"/>
    <w:unhideWhenUsed/>
    <w:rsid w:val="005A2F9F"/>
  </w:style>
  <w:style w:type="character" w:customStyle="1" w:styleId="CommentTextChar">
    <w:name w:val="Comment Text Char"/>
    <w:basedOn w:val="DefaultParagraphFont"/>
    <w:link w:val="CommentText"/>
    <w:rsid w:val="005A2F9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A2F9F"/>
    <w:rPr>
      <w:b/>
      <w:bCs/>
    </w:rPr>
  </w:style>
  <w:style w:type="character" w:customStyle="1" w:styleId="CommentSubjectChar">
    <w:name w:val="Comment Subject Char"/>
    <w:basedOn w:val="CommentTextChar"/>
    <w:link w:val="CommentSubject"/>
    <w:uiPriority w:val="99"/>
    <w:semiHidden/>
    <w:rsid w:val="005A2F9F"/>
    <w:rPr>
      <w:rFonts w:ascii="Times New Roman" w:eastAsia="Times New Roman" w:hAnsi="Times New Roman"/>
      <w:b/>
      <w:bCs/>
    </w:rPr>
  </w:style>
  <w:style w:type="paragraph" w:customStyle="1" w:styleId="Default">
    <w:name w:val="Default"/>
    <w:rsid w:val="0029622D"/>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424096"/>
    <w:rPr>
      <w:color w:val="80808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fn,FOOTNOTES,single space,ADB,Char"/>
    <w:basedOn w:val="Normal"/>
    <w:link w:val="FootnoteTextChar"/>
    <w:uiPriority w:val="99"/>
    <w:unhideWhenUsed/>
    <w:qFormat/>
    <w:rsid w:val="009151DD"/>
  </w:style>
  <w:style w:type="character" w:customStyle="1" w:styleId="FootnoteTextChar">
    <w:name w:val="Footnote Text Char"/>
    <w:aliases w:val="Footnote Text Char Char Char1,Fußnote Char1,Footnote Char1,Footnote Text Char1 Char Char Char Char1,Footnote Text Char Char Char Char Char Char1,Footnote Text Char1 Char1 Char Char1,BODY TEKST Char1,Podrozdział Char1,fn Char,ADB Char"/>
    <w:basedOn w:val="DefaultParagraphFont"/>
    <w:link w:val="FootnoteText"/>
    <w:uiPriority w:val="99"/>
    <w:rsid w:val="009151DD"/>
    <w:rPr>
      <w:rFonts w:ascii="Times New Roman" w:eastAsia="Times New Roman" w:hAnsi="Times New Roman"/>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f"/>
    <w:basedOn w:val="DefaultParagraphFont"/>
    <w:link w:val="Char2"/>
    <w:uiPriority w:val="99"/>
    <w:unhideWhenUsed/>
    <w:qFormat/>
    <w:rsid w:val="009151DD"/>
    <w:rPr>
      <w:vertAlign w:val="superscript"/>
    </w:rPr>
  </w:style>
  <w:style w:type="paragraph" w:customStyle="1" w:styleId="Char2">
    <w:name w:val="Char2"/>
    <w:basedOn w:val="Normal"/>
    <w:link w:val="FootnoteReference"/>
    <w:uiPriority w:val="99"/>
    <w:rsid w:val="00F81D55"/>
    <w:pPr>
      <w:spacing w:after="160" w:line="240" w:lineRule="exact"/>
    </w:pPr>
    <w:rPr>
      <w:rFonts w:ascii="Calibri" w:eastAsia="Calibri" w:hAnsi="Calibri"/>
      <w:vertAlign w:val="superscript"/>
    </w:rPr>
  </w:style>
  <w:style w:type="character" w:styleId="Strong">
    <w:name w:val="Strong"/>
    <w:basedOn w:val="DefaultParagraphFont"/>
    <w:uiPriority w:val="22"/>
    <w:qFormat/>
    <w:rsid w:val="00022B90"/>
    <w:rPr>
      <w:b/>
      <w:bCs/>
    </w:rPr>
  </w:style>
  <w:style w:type="paragraph" w:styleId="NoSpacing">
    <w:name w:val="No Spacing"/>
    <w:uiPriority w:val="1"/>
    <w:qFormat/>
    <w:rsid w:val="00642B06"/>
    <w:rPr>
      <w:rFonts w:ascii="Times New Roman" w:eastAsia="Times New Roman" w:hAnsi="Times New Roman"/>
    </w:rPr>
  </w:style>
  <w:style w:type="paragraph" w:customStyle="1" w:styleId="Memoheading">
    <w:name w:val="Memo heading"/>
    <w:rsid w:val="00F81D55"/>
    <w:rPr>
      <w:rFonts w:ascii="Times New Roman" w:eastAsia="Times New Roman" w:hAnsi="Times New Roman"/>
      <w:noProof/>
    </w:rPr>
  </w:style>
  <w:style w:type="paragraph" w:customStyle="1" w:styleId="paragraph">
    <w:name w:val="paragraph"/>
    <w:basedOn w:val="Normal"/>
    <w:rsid w:val="00F81D55"/>
    <w:pPr>
      <w:spacing w:before="100" w:beforeAutospacing="1" w:after="100" w:afterAutospacing="1"/>
    </w:pPr>
    <w:rPr>
      <w:sz w:val="24"/>
      <w:szCs w:val="24"/>
    </w:rPr>
  </w:style>
  <w:style w:type="character" w:customStyle="1" w:styleId="normaltextrun">
    <w:name w:val="normaltextrun"/>
    <w:basedOn w:val="DefaultParagraphFont"/>
    <w:rsid w:val="00F81D55"/>
  </w:style>
  <w:style w:type="character" w:customStyle="1" w:styleId="spellingerror">
    <w:name w:val="spellingerror"/>
    <w:basedOn w:val="DefaultParagraphFont"/>
    <w:rsid w:val="00F81D55"/>
  </w:style>
  <w:style w:type="character" w:customStyle="1" w:styleId="eop">
    <w:name w:val="eop"/>
    <w:basedOn w:val="DefaultParagraphFont"/>
    <w:rsid w:val="00F81D55"/>
  </w:style>
  <w:style w:type="character" w:customStyle="1" w:styleId="scxw40323060">
    <w:name w:val="scxw40323060"/>
    <w:basedOn w:val="DefaultParagraphFont"/>
    <w:rsid w:val="00F81D55"/>
  </w:style>
  <w:style w:type="character" w:customStyle="1" w:styleId="FootnoteTextChar1">
    <w:name w:val="Footnote Text Char1"/>
    <w:aliases w:val="Footnote Text Char Char Char,Fußnote Char,Footnote Char,Footnote Text Char1 Char Char Char Char,Footnote Text Char Char Char Char Char Char,Footnote Text Char1 Char1 Char Char,BODY TEKST Char,Podrozdział Char,Footnote Text1 Char"/>
    <w:uiPriority w:val="99"/>
    <w:locked/>
    <w:rsid w:val="00847BB0"/>
    <w:rPr>
      <w:rFonts w:ascii="Courier" w:eastAsia="Times New Roman" w:hAnsi="Courier" w:cs="Times New Roman"/>
      <w:sz w:val="20"/>
      <w:szCs w:val="20"/>
      <w:lang w:eastAsia="ar-SA"/>
    </w:rPr>
  </w:style>
  <w:style w:type="paragraph" w:styleId="Revision">
    <w:name w:val="Revision"/>
    <w:hidden/>
    <w:uiPriority w:val="99"/>
    <w:semiHidden/>
    <w:rsid w:val="001D5BAA"/>
    <w:rPr>
      <w:rFonts w:ascii="Times New Roman" w:eastAsia="Times New Roman" w:hAnsi="Times New Roman"/>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uiPriority w:val="99"/>
    <w:rsid w:val="00855E58"/>
    <w:pPr>
      <w:spacing w:after="160" w:line="240" w:lineRule="exact"/>
    </w:pPr>
    <w:rPr>
      <w:sz w:val="24"/>
      <w:szCs w:val="24"/>
      <w:vertAlign w:val="superscript"/>
      <w:lang w:val="it-IT" w:eastAsia="it-IT"/>
    </w:rPr>
  </w:style>
  <w:style w:type="paragraph" w:customStyle="1" w:styleId="Application3">
    <w:name w:val="Application3"/>
    <w:basedOn w:val="Normal"/>
    <w:autoRedefine/>
    <w:rsid w:val="00563611"/>
    <w:pPr>
      <w:widowControl w:val="0"/>
      <w:tabs>
        <w:tab w:val="right" w:pos="8789"/>
      </w:tabs>
      <w:suppressAutoHyphens/>
      <w:ind w:left="567" w:hanging="567"/>
    </w:pPr>
    <w:rPr>
      <w:rFonts w:ascii="Arial" w:hAnsi="Arial"/>
      <w:snapToGrid w:val="0"/>
      <w:spacing w:val="-2"/>
      <w:sz w:val="22"/>
      <w:lang w:val="fr-FR"/>
    </w:rPr>
  </w:style>
  <w:style w:type="character" w:styleId="UnresolvedMention">
    <w:name w:val="Unresolved Mention"/>
    <w:basedOn w:val="DefaultParagraphFont"/>
    <w:uiPriority w:val="99"/>
    <w:semiHidden/>
    <w:unhideWhenUsed/>
    <w:rsid w:val="001269A3"/>
    <w:rPr>
      <w:color w:val="605E5C"/>
      <w:shd w:val="clear" w:color="auto" w:fill="E1DFDD"/>
    </w:rPr>
  </w:style>
  <w:style w:type="character" w:styleId="FollowedHyperlink">
    <w:name w:val="FollowedHyperlink"/>
    <w:basedOn w:val="DefaultParagraphFont"/>
    <w:uiPriority w:val="99"/>
    <w:semiHidden/>
    <w:unhideWhenUsed/>
    <w:rsid w:val="008E1ED8"/>
    <w:rPr>
      <w:color w:val="800080" w:themeColor="followedHyperlink"/>
      <w:u w:val="single"/>
    </w:rPr>
  </w:style>
  <w:style w:type="character" w:customStyle="1" w:styleId="A4">
    <w:name w:val="A4"/>
    <w:uiPriority w:val="99"/>
    <w:rsid w:val="00AD41E9"/>
    <w:rPr>
      <w:color w:val="000000"/>
      <w:sz w:val="22"/>
      <w:szCs w:val="22"/>
    </w:rPr>
  </w:style>
  <w:style w:type="paragraph" w:styleId="NormalWeb">
    <w:name w:val="Normal (Web)"/>
    <w:basedOn w:val="Normal"/>
    <w:uiPriority w:val="99"/>
    <w:unhideWhenUsed/>
    <w:rsid w:val="008960EB"/>
    <w:pPr>
      <w:spacing w:before="100" w:beforeAutospacing="1" w:after="100" w:afterAutospacing="1"/>
    </w:pPr>
    <w:rPr>
      <w:sz w:val="24"/>
      <w:szCs w:val="24"/>
    </w:rPr>
  </w:style>
  <w:style w:type="paragraph" w:styleId="Caption">
    <w:name w:val="caption"/>
    <w:basedOn w:val="Normal"/>
    <w:next w:val="Normal"/>
    <w:uiPriority w:val="35"/>
    <w:unhideWhenUsed/>
    <w:qFormat/>
    <w:rsid w:val="00C87C16"/>
    <w:pPr>
      <w:spacing w:after="200"/>
    </w:pPr>
    <w:rPr>
      <w:rFonts w:ascii="Calibri" w:hAnsi="Calibri"/>
      <w:i/>
      <w:i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4496">
      <w:bodyDiv w:val="1"/>
      <w:marLeft w:val="0"/>
      <w:marRight w:val="0"/>
      <w:marTop w:val="0"/>
      <w:marBottom w:val="0"/>
      <w:divBdr>
        <w:top w:val="none" w:sz="0" w:space="0" w:color="auto"/>
        <w:left w:val="none" w:sz="0" w:space="0" w:color="auto"/>
        <w:bottom w:val="none" w:sz="0" w:space="0" w:color="auto"/>
        <w:right w:val="none" w:sz="0" w:space="0" w:color="auto"/>
      </w:divBdr>
    </w:div>
    <w:div w:id="36247487">
      <w:bodyDiv w:val="1"/>
      <w:marLeft w:val="0"/>
      <w:marRight w:val="0"/>
      <w:marTop w:val="0"/>
      <w:marBottom w:val="0"/>
      <w:divBdr>
        <w:top w:val="none" w:sz="0" w:space="0" w:color="auto"/>
        <w:left w:val="none" w:sz="0" w:space="0" w:color="auto"/>
        <w:bottom w:val="none" w:sz="0" w:space="0" w:color="auto"/>
        <w:right w:val="none" w:sz="0" w:space="0" w:color="auto"/>
      </w:divBdr>
    </w:div>
    <w:div w:id="94330815">
      <w:bodyDiv w:val="1"/>
      <w:marLeft w:val="0"/>
      <w:marRight w:val="0"/>
      <w:marTop w:val="0"/>
      <w:marBottom w:val="0"/>
      <w:divBdr>
        <w:top w:val="none" w:sz="0" w:space="0" w:color="auto"/>
        <w:left w:val="none" w:sz="0" w:space="0" w:color="auto"/>
        <w:bottom w:val="none" w:sz="0" w:space="0" w:color="auto"/>
        <w:right w:val="none" w:sz="0" w:space="0" w:color="auto"/>
      </w:divBdr>
    </w:div>
    <w:div w:id="180629426">
      <w:bodyDiv w:val="1"/>
      <w:marLeft w:val="0"/>
      <w:marRight w:val="0"/>
      <w:marTop w:val="0"/>
      <w:marBottom w:val="0"/>
      <w:divBdr>
        <w:top w:val="none" w:sz="0" w:space="0" w:color="auto"/>
        <w:left w:val="none" w:sz="0" w:space="0" w:color="auto"/>
        <w:bottom w:val="none" w:sz="0" w:space="0" w:color="auto"/>
        <w:right w:val="none" w:sz="0" w:space="0" w:color="auto"/>
      </w:divBdr>
    </w:div>
    <w:div w:id="332414929">
      <w:bodyDiv w:val="1"/>
      <w:marLeft w:val="0"/>
      <w:marRight w:val="0"/>
      <w:marTop w:val="0"/>
      <w:marBottom w:val="0"/>
      <w:divBdr>
        <w:top w:val="none" w:sz="0" w:space="0" w:color="auto"/>
        <w:left w:val="none" w:sz="0" w:space="0" w:color="auto"/>
        <w:bottom w:val="none" w:sz="0" w:space="0" w:color="auto"/>
        <w:right w:val="none" w:sz="0" w:space="0" w:color="auto"/>
      </w:divBdr>
    </w:div>
    <w:div w:id="415253820">
      <w:bodyDiv w:val="1"/>
      <w:marLeft w:val="0"/>
      <w:marRight w:val="0"/>
      <w:marTop w:val="0"/>
      <w:marBottom w:val="0"/>
      <w:divBdr>
        <w:top w:val="none" w:sz="0" w:space="0" w:color="auto"/>
        <w:left w:val="none" w:sz="0" w:space="0" w:color="auto"/>
        <w:bottom w:val="none" w:sz="0" w:space="0" w:color="auto"/>
        <w:right w:val="none" w:sz="0" w:space="0" w:color="auto"/>
      </w:divBdr>
    </w:div>
    <w:div w:id="419257016">
      <w:bodyDiv w:val="1"/>
      <w:marLeft w:val="0"/>
      <w:marRight w:val="0"/>
      <w:marTop w:val="0"/>
      <w:marBottom w:val="0"/>
      <w:divBdr>
        <w:top w:val="none" w:sz="0" w:space="0" w:color="auto"/>
        <w:left w:val="none" w:sz="0" w:space="0" w:color="auto"/>
        <w:bottom w:val="none" w:sz="0" w:space="0" w:color="auto"/>
        <w:right w:val="none" w:sz="0" w:space="0" w:color="auto"/>
      </w:divBdr>
    </w:div>
    <w:div w:id="430127301">
      <w:bodyDiv w:val="1"/>
      <w:marLeft w:val="0"/>
      <w:marRight w:val="0"/>
      <w:marTop w:val="0"/>
      <w:marBottom w:val="0"/>
      <w:divBdr>
        <w:top w:val="none" w:sz="0" w:space="0" w:color="auto"/>
        <w:left w:val="none" w:sz="0" w:space="0" w:color="auto"/>
        <w:bottom w:val="none" w:sz="0" w:space="0" w:color="auto"/>
        <w:right w:val="none" w:sz="0" w:space="0" w:color="auto"/>
      </w:divBdr>
    </w:div>
    <w:div w:id="504788441">
      <w:bodyDiv w:val="1"/>
      <w:marLeft w:val="0"/>
      <w:marRight w:val="0"/>
      <w:marTop w:val="0"/>
      <w:marBottom w:val="0"/>
      <w:divBdr>
        <w:top w:val="none" w:sz="0" w:space="0" w:color="auto"/>
        <w:left w:val="none" w:sz="0" w:space="0" w:color="auto"/>
        <w:bottom w:val="none" w:sz="0" w:space="0" w:color="auto"/>
        <w:right w:val="none" w:sz="0" w:space="0" w:color="auto"/>
      </w:divBdr>
      <w:divsChild>
        <w:div w:id="109280921">
          <w:marLeft w:val="0"/>
          <w:marRight w:val="0"/>
          <w:marTop w:val="0"/>
          <w:marBottom w:val="0"/>
          <w:divBdr>
            <w:top w:val="none" w:sz="0" w:space="0" w:color="auto"/>
            <w:left w:val="none" w:sz="0" w:space="0" w:color="auto"/>
            <w:bottom w:val="none" w:sz="0" w:space="0" w:color="auto"/>
            <w:right w:val="none" w:sz="0" w:space="0" w:color="auto"/>
          </w:divBdr>
        </w:div>
        <w:div w:id="1137532115">
          <w:marLeft w:val="0"/>
          <w:marRight w:val="0"/>
          <w:marTop w:val="0"/>
          <w:marBottom w:val="0"/>
          <w:divBdr>
            <w:top w:val="none" w:sz="0" w:space="0" w:color="auto"/>
            <w:left w:val="none" w:sz="0" w:space="0" w:color="auto"/>
            <w:bottom w:val="none" w:sz="0" w:space="0" w:color="auto"/>
            <w:right w:val="none" w:sz="0" w:space="0" w:color="auto"/>
          </w:divBdr>
          <w:divsChild>
            <w:div w:id="14014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8031">
      <w:bodyDiv w:val="1"/>
      <w:marLeft w:val="0"/>
      <w:marRight w:val="0"/>
      <w:marTop w:val="0"/>
      <w:marBottom w:val="0"/>
      <w:divBdr>
        <w:top w:val="none" w:sz="0" w:space="0" w:color="auto"/>
        <w:left w:val="none" w:sz="0" w:space="0" w:color="auto"/>
        <w:bottom w:val="none" w:sz="0" w:space="0" w:color="auto"/>
        <w:right w:val="none" w:sz="0" w:space="0" w:color="auto"/>
      </w:divBdr>
    </w:div>
    <w:div w:id="634914866">
      <w:bodyDiv w:val="1"/>
      <w:marLeft w:val="0"/>
      <w:marRight w:val="0"/>
      <w:marTop w:val="0"/>
      <w:marBottom w:val="0"/>
      <w:divBdr>
        <w:top w:val="none" w:sz="0" w:space="0" w:color="auto"/>
        <w:left w:val="none" w:sz="0" w:space="0" w:color="auto"/>
        <w:bottom w:val="none" w:sz="0" w:space="0" w:color="auto"/>
        <w:right w:val="none" w:sz="0" w:space="0" w:color="auto"/>
      </w:divBdr>
      <w:divsChild>
        <w:div w:id="26956505">
          <w:marLeft w:val="0"/>
          <w:marRight w:val="0"/>
          <w:marTop w:val="0"/>
          <w:marBottom w:val="0"/>
          <w:divBdr>
            <w:top w:val="none" w:sz="0" w:space="0" w:color="auto"/>
            <w:left w:val="none" w:sz="0" w:space="0" w:color="auto"/>
            <w:bottom w:val="none" w:sz="0" w:space="0" w:color="auto"/>
            <w:right w:val="none" w:sz="0" w:space="0" w:color="auto"/>
          </w:divBdr>
        </w:div>
        <w:div w:id="669212886">
          <w:marLeft w:val="0"/>
          <w:marRight w:val="0"/>
          <w:marTop w:val="0"/>
          <w:marBottom w:val="0"/>
          <w:divBdr>
            <w:top w:val="none" w:sz="0" w:space="0" w:color="auto"/>
            <w:left w:val="none" w:sz="0" w:space="0" w:color="auto"/>
            <w:bottom w:val="none" w:sz="0" w:space="0" w:color="auto"/>
            <w:right w:val="none" w:sz="0" w:space="0" w:color="auto"/>
          </w:divBdr>
          <w:divsChild>
            <w:div w:id="20637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89409">
      <w:bodyDiv w:val="1"/>
      <w:marLeft w:val="0"/>
      <w:marRight w:val="0"/>
      <w:marTop w:val="0"/>
      <w:marBottom w:val="0"/>
      <w:divBdr>
        <w:top w:val="none" w:sz="0" w:space="0" w:color="auto"/>
        <w:left w:val="none" w:sz="0" w:space="0" w:color="auto"/>
        <w:bottom w:val="none" w:sz="0" w:space="0" w:color="auto"/>
        <w:right w:val="none" w:sz="0" w:space="0" w:color="auto"/>
      </w:divBdr>
    </w:div>
    <w:div w:id="725883350">
      <w:bodyDiv w:val="1"/>
      <w:marLeft w:val="0"/>
      <w:marRight w:val="0"/>
      <w:marTop w:val="0"/>
      <w:marBottom w:val="0"/>
      <w:divBdr>
        <w:top w:val="none" w:sz="0" w:space="0" w:color="auto"/>
        <w:left w:val="none" w:sz="0" w:space="0" w:color="auto"/>
        <w:bottom w:val="none" w:sz="0" w:space="0" w:color="auto"/>
        <w:right w:val="none" w:sz="0" w:space="0" w:color="auto"/>
      </w:divBdr>
    </w:div>
    <w:div w:id="799567895">
      <w:bodyDiv w:val="1"/>
      <w:marLeft w:val="0"/>
      <w:marRight w:val="0"/>
      <w:marTop w:val="0"/>
      <w:marBottom w:val="0"/>
      <w:divBdr>
        <w:top w:val="none" w:sz="0" w:space="0" w:color="auto"/>
        <w:left w:val="none" w:sz="0" w:space="0" w:color="auto"/>
        <w:bottom w:val="none" w:sz="0" w:space="0" w:color="auto"/>
        <w:right w:val="none" w:sz="0" w:space="0" w:color="auto"/>
      </w:divBdr>
    </w:div>
    <w:div w:id="810171739">
      <w:bodyDiv w:val="1"/>
      <w:marLeft w:val="0"/>
      <w:marRight w:val="0"/>
      <w:marTop w:val="0"/>
      <w:marBottom w:val="0"/>
      <w:divBdr>
        <w:top w:val="none" w:sz="0" w:space="0" w:color="auto"/>
        <w:left w:val="none" w:sz="0" w:space="0" w:color="auto"/>
        <w:bottom w:val="none" w:sz="0" w:space="0" w:color="auto"/>
        <w:right w:val="none" w:sz="0" w:space="0" w:color="auto"/>
      </w:divBdr>
    </w:div>
    <w:div w:id="843713392">
      <w:bodyDiv w:val="1"/>
      <w:marLeft w:val="0"/>
      <w:marRight w:val="0"/>
      <w:marTop w:val="0"/>
      <w:marBottom w:val="0"/>
      <w:divBdr>
        <w:top w:val="none" w:sz="0" w:space="0" w:color="auto"/>
        <w:left w:val="none" w:sz="0" w:space="0" w:color="auto"/>
        <w:bottom w:val="none" w:sz="0" w:space="0" w:color="auto"/>
        <w:right w:val="none" w:sz="0" w:space="0" w:color="auto"/>
      </w:divBdr>
    </w:div>
    <w:div w:id="883906065">
      <w:bodyDiv w:val="1"/>
      <w:marLeft w:val="0"/>
      <w:marRight w:val="0"/>
      <w:marTop w:val="0"/>
      <w:marBottom w:val="0"/>
      <w:divBdr>
        <w:top w:val="none" w:sz="0" w:space="0" w:color="auto"/>
        <w:left w:val="none" w:sz="0" w:space="0" w:color="auto"/>
        <w:bottom w:val="none" w:sz="0" w:space="0" w:color="auto"/>
        <w:right w:val="none" w:sz="0" w:space="0" w:color="auto"/>
      </w:divBdr>
    </w:div>
    <w:div w:id="931475873">
      <w:bodyDiv w:val="1"/>
      <w:marLeft w:val="0"/>
      <w:marRight w:val="0"/>
      <w:marTop w:val="0"/>
      <w:marBottom w:val="0"/>
      <w:divBdr>
        <w:top w:val="none" w:sz="0" w:space="0" w:color="auto"/>
        <w:left w:val="none" w:sz="0" w:space="0" w:color="auto"/>
        <w:bottom w:val="none" w:sz="0" w:space="0" w:color="auto"/>
        <w:right w:val="none" w:sz="0" w:space="0" w:color="auto"/>
      </w:divBdr>
    </w:div>
    <w:div w:id="997273348">
      <w:bodyDiv w:val="1"/>
      <w:marLeft w:val="0"/>
      <w:marRight w:val="0"/>
      <w:marTop w:val="0"/>
      <w:marBottom w:val="0"/>
      <w:divBdr>
        <w:top w:val="none" w:sz="0" w:space="0" w:color="auto"/>
        <w:left w:val="none" w:sz="0" w:space="0" w:color="auto"/>
        <w:bottom w:val="none" w:sz="0" w:space="0" w:color="auto"/>
        <w:right w:val="none" w:sz="0" w:space="0" w:color="auto"/>
      </w:divBdr>
    </w:div>
    <w:div w:id="1042435098">
      <w:bodyDiv w:val="1"/>
      <w:marLeft w:val="0"/>
      <w:marRight w:val="0"/>
      <w:marTop w:val="0"/>
      <w:marBottom w:val="0"/>
      <w:divBdr>
        <w:top w:val="none" w:sz="0" w:space="0" w:color="auto"/>
        <w:left w:val="none" w:sz="0" w:space="0" w:color="auto"/>
        <w:bottom w:val="none" w:sz="0" w:space="0" w:color="auto"/>
        <w:right w:val="none" w:sz="0" w:space="0" w:color="auto"/>
      </w:divBdr>
    </w:div>
    <w:div w:id="1055347854">
      <w:bodyDiv w:val="1"/>
      <w:marLeft w:val="0"/>
      <w:marRight w:val="0"/>
      <w:marTop w:val="0"/>
      <w:marBottom w:val="0"/>
      <w:divBdr>
        <w:top w:val="none" w:sz="0" w:space="0" w:color="auto"/>
        <w:left w:val="none" w:sz="0" w:space="0" w:color="auto"/>
        <w:bottom w:val="none" w:sz="0" w:space="0" w:color="auto"/>
        <w:right w:val="none" w:sz="0" w:space="0" w:color="auto"/>
      </w:divBdr>
    </w:div>
    <w:div w:id="1084187596">
      <w:bodyDiv w:val="1"/>
      <w:marLeft w:val="0"/>
      <w:marRight w:val="0"/>
      <w:marTop w:val="0"/>
      <w:marBottom w:val="0"/>
      <w:divBdr>
        <w:top w:val="none" w:sz="0" w:space="0" w:color="auto"/>
        <w:left w:val="none" w:sz="0" w:space="0" w:color="auto"/>
        <w:bottom w:val="none" w:sz="0" w:space="0" w:color="auto"/>
        <w:right w:val="none" w:sz="0" w:space="0" w:color="auto"/>
      </w:divBdr>
    </w:div>
    <w:div w:id="1135835115">
      <w:bodyDiv w:val="1"/>
      <w:marLeft w:val="0"/>
      <w:marRight w:val="0"/>
      <w:marTop w:val="0"/>
      <w:marBottom w:val="0"/>
      <w:divBdr>
        <w:top w:val="none" w:sz="0" w:space="0" w:color="auto"/>
        <w:left w:val="none" w:sz="0" w:space="0" w:color="auto"/>
        <w:bottom w:val="none" w:sz="0" w:space="0" w:color="auto"/>
        <w:right w:val="none" w:sz="0" w:space="0" w:color="auto"/>
      </w:divBdr>
    </w:div>
    <w:div w:id="1336955363">
      <w:bodyDiv w:val="1"/>
      <w:marLeft w:val="0"/>
      <w:marRight w:val="0"/>
      <w:marTop w:val="0"/>
      <w:marBottom w:val="0"/>
      <w:divBdr>
        <w:top w:val="none" w:sz="0" w:space="0" w:color="auto"/>
        <w:left w:val="none" w:sz="0" w:space="0" w:color="auto"/>
        <w:bottom w:val="none" w:sz="0" w:space="0" w:color="auto"/>
        <w:right w:val="none" w:sz="0" w:space="0" w:color="auto"/>
      </w:divBdr>
    </w:div>
    <w:div w:id="1588493588">
      <w:bodyDiv w:val="1"/>
      <w:marLeft w:val="0"/>
      <w:marRight w:val="0"/>
      <w:marTop w:val="0"/>
      <w:marBottom w:val="0"/>
      <w:divBdr>
        <w:top w:val="none" w:sz="0" w:space="0" w:color="auto"/>
        <w:left w:val="none" w:sz="0" w:space="0" w:color="auto"/>
        <w:bottom w:val="none" w:sz="0" w:space="0" w:color="auto"/>
        <w:right w:val="none" w:sz="0" w:space="0" w:color="auto"/>
      </w:divBdr>
    </w:div>
    <w:div w:id="1938630474">
      <w:bodyDiv w:val="1"/>
      <w:marLeft w:val="0"/>
      <w:marRight w:val="0"/>
      <w:marTop w:val="0"/>
      <w:marBottom w:val="0"/>
      <w:divBdr>
        <w:top w:val="none" w:sz="0" w:space="0" w:color="auto"/>
        <w:left w:val="none" w:sz="0" w:space="0" w:color="auto"/>
        <w:bottom w:val="none" w:sz="0" w:space="0" w:color="auto"/>
        <w:right w:val="none" w:sz="0" w:space="0" w:color="auto"/>
      </w:divBdr>
    </w:div>
    <w:div w:id="2048408620">
      <w:bodyDiv w:val="1"/>
      <w:marLeft w:val="0"/>
      <w:marRight w:val="0"/>
      <w:marTop w:val="0"/>
      <w:marBottom w:val="0"/>
      <w:divBdr>
        <w:top w:val="none" w:sz="0" w:space="0" w:color="auto"/>
        <w:left w:val="none" w:sz="0" w:space="0" w:color="auto"/>
        <w:bottom w:val="none" w:sz="0" w:space="0" w:color="auto"/>
        <w:right w:val="none" w:sz="0" w:space="0" w:color="auto"/>
      </w:divBdr>
    </w:div>
    <w:div w:id="2077362633">
      <w:bodyDiv w:val="1"/>
      <w:marLeft w:val="0"/>
      <w:marRight w:val="0"/>
      <w:marTop w:val="0"/>
      <w:marBottom w:val="0"/>
      <w:divBdr>
        <w:top w:val="none" w:sz="0" w:space="0" w:color="auto"/>
        <w:left w:val="none" w:sz="0" w:space="0" w:color="auto"/>
        <w:bottom w:val="none" w:sz="0" w:space="0" w:color="auto"/>
        <w:right w:val="none" w:sz="0" w:space="0" w:color="auto"/>
      </w:divBdr>
    </w:div>
    <w:div w:id="2087216033">
      <w:bodyDiv w:val="1"/>
      <w:marLeft w:val="0"/>
      <w:marRight w:val="0"/>
      <w:marTop w:val="0"/>
      <w:marBottom w:val="0"/>
      <w:divBdr>
        <w:top w:val="none" w:sz="0" w:space="0" w:color="auto"/>
        <w:left w:val="none" w:sz="0" w:space="0" w:color="auto"/>
        <w:bottom w:val="none" w:sz="0" w:space="0" w:color="auto"/>
        <w:right w:val="none" w:sz="0" w:space="0" w:color="auto"/>
      </w:divBdr>
      <w:divsChild>
        <w:div w:id="1301963672">
          <w:marLeft w:val="0"/>
          <w:marRight w:val="0"/>
          <w:marTop w:val="0"/>
          <w:marBottom w:val="0"/>
          <w:divBdr>
            <w:top w:val="none" w:sz="0" w:space="0" w:color="auto"/>
            <w:left w:val="none" w:sz="0" w:space="0" w:color="auto"/>
            <w:bottom w:val="none" w:sz="0" w:space="0" w:color="auto"/>
            <w:right w:val="none" w:sz="0" w:space="0" w:color="auto"/>
          </w:divBdr>
        </w:div>
        <w:div w:id="1470901855">
          <w:marLeft w:val="0"/>
          <w:marRight w:val="0"/>
          <w:marTop w:val="0"/>
          <w:marBottom w:val="0"/>
          <w:divBdr>
            <w:top w:val="none" w:sz="0" w:space="0" w:color="auto"/>
            <w:left w:val="none" w:sz="0" w:space="0" w:color="auto"/>
            <w:bottom w:val="none" w:sz="0" w:space="0" w:color="auto"/>
            <w:right w:val="none" w:sz="0" w:space="0" w:color="auto"/>
          </w:divBdr>
        </w:div>
      </w:divsChild>
    </w:div>
    <w:div w:id="213386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undp.org/projects/00105415" TargetMode="External"/><Relationship Id="rId18" Type="http://schemas.openxmlformats.org/officeDocument/2006/relationships/hyperlink" Target="http://web.undp.org/evaluation/guideline/covid19.shtml" TargetMode="External"/><Relationship Id="rId26" Type="http://schemas.openxmlformats.org/officeDocument/2006/relationships/hyperlink" Target="http://www.unevaluation.org/document/detail/102" TargetMode="External"/><Relationship Id="rId3" Type="http://schemas.openxmlformats.org/officeDocument/2006/relationships/customXml" Target="../customXml/item3.xml"/><Relationship Id="rId21" Type="http://schemas.openxmlformats.org/officeDocument/2006/relationships/hyperlink" Target="http://documents.undp.ba/procurement/TORAnnexes.zip" TargetMode="External"/><Relationship Id="rId7" Type="http://schemas.openxmlformats.org/officeDocument/2006/relationships/styles" Target="styles.xml"/><Relationship Id="rId12" Type="http://schemas.openxmlformats.org/officeDocument/2006/relationships/hyperlink" Target="https://www.who.int/emergencies/diseases/novel-coronavirus-2019" TargetMode="External"/><Relationship Id="rId17" Type="http://schemas.openxmlformats.org/officeDocument/2006/relationships/hyperlink" Target="file://C:\Users\azorlak\Desktop\The%20evaluation%20need%20to%20assess%20the%20degree%20to%20which%20UNDP%20initiatives%20have%20supported%20or%20promoted%20gender%20equality,%20a%20rights-based%20approach,%20and%20human%20development.%20In%20this%20regard,%20United%20Nations%20Evaluation%20Group&#8217;s%20guidance%20on%20Integrating%20Human%20Rights%20and%20Gender%20Equality%20in%20Evaluation%20should%20be%20consulted." TargetMode="External"/><Relationship Id="rId25" Type="http://schemas.openxmlformats.org/officeDocument/2006/relationships/hyperlink" Target="http://documents.undp.ba/procurement/TORAnnexes.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ocuments.undp.ba/procurement/TORAnnexes.zip" TargetMode="External"/><Relationship Id="rId20" Type="http://schemas.openxmlformats.org/officeDocument/2006/relationships/hyperlink" Target="http://documents.undp.ba/procurement/TORAnnexes.zip" TargetMode="External"/><Relationship Id="rId29" Type="http://schemas.openxmlformats.org/officeDocument/2006/relationships/hyperlink" Target="http://documents.undp.ba/procurement/TORAnnexes.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documents.undp.ba/procurement/TORAnnexes.zip"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documents.undp.ba/procurement/TORAnnexes.zip" TargetMode="External"/><Relationship Id="rId23" Type="http://schemas.openxmlformats.org/officeDocument/2006/relationships/hyperlink" Target="http://web.undp.org/evaluation/guideline/documents/PDF/UNDP_Evaluation_Guidelines.pdf" TargetMode="External"/><Relationship Id="rId28" Type="http://schemas.openxmlformats.org/officeDocument/2006/relationships/hyperlink" Target="http://documents.undp.ba/procurement/TORAnnexes.zip" TargetMode="External"/><Relationship Id="rId10" Type="http://schemas.openxmlformats.org/officeDocument/2006/relationships/footnotes" Target="footnotes.xml"/><Relationship Id="rId19" Type="http://schemas.openxmlformats.org/officeDocument/2006/relationships/hyperlink" Target="http://www.unevaluation.org/document/detail/1914"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ocuments.undp.ba/procurement/TORAnnexes.zip" TargetMode="External"/><Relationship Id="rId22" Type="http://schemas.openxmlformats.org/officeDocument/2006/relationships/hyperlink" Target="http://documents.undp.ba/procurement/TORAnnexes.zip" TargetMode="External"/><Relationship Id="rId27" Type="http://schemas.openxmlformats.org/officeDocument/2006/relationships/hyperlink" Target="http://documents.undp.ba/procurement/TORAnnexes.zip" TargetMode="External"/><Relationship Id="rId30" Type="http://schemas.openxmlformats.org/officeDocument/2006/relationships/header" Target="header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eb.undp.org/evaluation/guideline/documents/PDF/UNDP_Evaluation_Guidelines.pdf" TargetMode="External"/><Relationship Id="rId3" Type="http://schemas.openxmlformats.org/officeDocument/2006/relationships/hyperlink" Target="http://www.vladars.net/sr-SP-Cyrl/Vlada/media/vijesti/Pages/1.-vanredna-sjednica-Vlade.aspx" TargetMode="External"/><Relationship Id="rId7" Type="http://schemas.openxmlformats.org/officeDocument/2006/relationships/hyperlink" Target="http://web.undp.org/evaluation/guideline/documents/PDF/UNDP_Evaluation_Guidelines.pdf" TargetMode="External"/><Relationship Id="rId2" Type="http://schemas.openxmlformats.org/officeDocument/2006/relationships/hyperlink" Target="https://www.energy-community.org/legal/treaty.html" TargetMode="External"/><Relationship Id="rId1" Type="http://schemas.openxmlformats.org/officeDocument/2006/relationships/hyperlink" Target="https://www.energy-community.org/legal/acquis.html" TargetMode="External"/><Relationship Id="rId6" Type="http://schemas.openxmlformats.org/officeDocument/2006/relationships/hyperlink" Target="http://web.undp.org/evaluation/guideline/documents/PDF/UNDP_Evaluation_Guidelines.pdf" TargetMode="External"/><Relationship Id="rId5" Type="http://schemas.openxmlformats.org/officeDocument/2006/relationships/hyperlink" Target="http://www.vijeceministara.gov.ba/home_right_docs/info/default.aspx?id=32615&amp;langTag=bs-BA" TargetMode="External"/><Relationship Id="rId4" Type="http://schemas.openxmlformats.org/officeDocument/2006/relationships/hyperlink" Target="http://www.fbihvlada.gov.ba/bosanski/aktuelno_v2.php?akt_id=84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OS\Human%20Resources\Correspondence\Memos%20UND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9"/>
        <w:category>
          <w:name w:val="General"/>
          <w:gallery w:val="placeholder"/>
        </w:category>
        <w:types>
          <w:type w:val="bbPlcHdr"/>
        </w:types>
        <w:behaviors>
          <w:behavior w:val="content"/>
        </w:behaviors>
        <w:guid w:val="{6A6259CB-0D2C-4AA5-B391-BEE44CD887D2}"/>
      </w:docPartPr>
      <w:docPartBody>
        <w:p w:rsidR="005B5175" w:rsidRDefault="00B731C0">
          <w:r w:rsidRPr="00240815">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98B9EF2B-D0AD-45CD-BE07-62E405E636BB}"/>
      </w:docPartPr>
      <w:docPartBody>
        <w:p w:rsidR="00876711" w:rsidRDefault="008342F9">
          <w:r w:rsidRPr="007F7AE0">
            <w:rPr>
              <w:rStyle w:val="PlaceholderText"/>
            </w:rPr>
            <w:t>Click or tap to enter a date.</w:t>
          </w:r>
        </w:p>
      </w:docPartBody>
    </w:docPart>
    <w:docPart>
      <w:docPartPr>
        <w:name w:val="4A1470F24FFB4FAAB35679785957FE45"/>
        <w:category>
          <w:name w:val="General"/>
          <w:gallery w:val="placeholder"/>
        </w:category>
        <w:types>
          <w:type w:val="bbPlcHdr"/>
        </w:types>
        <w:behaviors>
          <w:behavior w:val="content"/>
        </w:behaviors>
        <w:guid w:val="{7F789B7C-079B-40C5-A237-BEF221C27A18}"/>
      </w:docPartPr>
      <w:docPartBody>
        <w:p w:rsidR="00C45C84" w:rsidRDefault="008139E3" w:rsidP="008139E3">
          <w:pPr>
            <w:pStyle w:val="4A1470F24FFB4FAAB35679785957FE451"/>
          </w:pPr>
          <w:r w:rsidRPr="00240815">
            <w:rPr>
              <w:rStyle w:val="PlaceholderText"/>
            </w:rPr>
            <w:t>Choose an item.</w:t>
          </w:r>
        </w:p>
      </w:docPartBody>
    </w:docPart>
    <w:docPart>
      <w:docPartPr>
        <w:name w:val="5E92AE8FB2854B03AC87BB276CF7FBAA"/>
        <w:category>
          <w:name w:val="General"/>
          <w:gallery w:val="placeholder"/>
        </w:category>
        <w:types>
          <w:type w:val="bbPlcHdr"/>
        </w:types>
        <w:behaviors>
          <w:behavior w:val="content"/>
        </w:behaviors>
        <w:guid w:val="{6999627F-C6E3-4362-AA83-C0393B69119E}"/>
      </w:docPartPr>
      <w:docPartBody>
        <w:p w:rsidR="001879CB" w:rsidRDefault="008139E3" w:rsidP="008139E3">
          <w:pPr>
            <w:pStyle w:val="5E92AE8FB2854B03AC87BB276CF7FBAA"/>
          </w:pPr>
          <w:r w:rsidRPr="00F7012A">
            <w:rPr>
              <w:rStyle w:val="PlaceholderText"/>
              <w:rFonts w:ascii="Times New Roman" w:eastAsia="Calibri" w:hAnsi="Times New Roman" w:cs="Times New Roman"/>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C0"/>
    <w:rsid w:val="00026A37"/>
    <w:rsid w:val="000C19A6"/>
    <w:rsid w:val="00103229"/>
    <w:rsid w:val="00147C27"/>
    <w:rsid w:val="001514A6"/>
    <w:rsid w:val="001879CB"/>
    <w:rsid w:val="001C46F1"/>
    <w:rsid w:val="001D5E01"/>
    <w:rsid w:val="002150C0"/>
    <w:rsid w:val="002259F6"/>
    <w:rsid w:val="002469C7"/>
    <w:rsid w:val="00253DD8"/>
    <w:rsid w:val="002A58F5"/>
    <w:rsid w:val="00304F82"/>
    <w:rsid w:val="003220CA"/>
    <w:rsid w:val="0033530C"/>
    <w:rsid w:val="00352870"/>
    <w:rsid w:val="00375322"/>
    <w:rsid w:val="00384EB7"/>
    <w:rsid w:val="003D5900"/>
    <w:rsid w:val="00436E59"/>
    <w:rsid w:val="00467193"/>
    <w:rsid w:val="0047205F"/>
    <w:rsid w:val="004741BF"/>
    <w:rsid w:val="004C163B"/>
    <w:rsid w:val="004E6E75"/>
    <w:rsid w:val="005B5175"/>
    <w:rsid w:val="005C5075"/>
    <w:rsid w:val="00610026"/>
    <w:rsid w:val="006552DA"/>
    <w:rsid w:val="006C581E"/>
    <w:rsid w:val="00701734"/>
    <w:rsid w:val="00716C5E"/>
    <w:rsid w:val="0073463C"/>
    <w:rsid w:val="0074038B"/>
    <w:rsid w:val="00781169"/>
    <w:rsid w:val="007D7873"/>
    <w:rsid w:val="007F67FF"/>
    <w:rsid w:val="007F7C82"/>
    <w:rsid w:val="008038EE"/>
    <w:rsid w:val="008139E3"/>
    <w:rsid w:val="008342F9"/>
    <w:rsid w:val="00835F6D"/>
    <w:rsid w:val="00876711"/>
    <w:rsid w:val="008B1172"/>
    <w:rsid w:val="0090193D"/>
    <w:rsid w:val="00922068"/>
    <w:rsid w:val="009704D4"/>
    <w:rsid w:val="00AD05C8"/>
    <w:rsid w:val="00AF284E"/>
    <w:rsid w:val="00B13D05"/>
    <w:rsid w:val="00B2789E"/>
    <w:rsid w:val="00B36A57"/>
    <w:rsid w:val="00B64E64"/>
    <w:rsid w:val="00B72E13"/>
    <w:rsid w:val="00B731C0"/>
    <w:rsid w:val="00B7666D"/>
    <w:rsid w:val="00BA03BA"/>
    <w:rsid w:val="00BB6272"/>
    <w:rsid w:val="00BC4F74"/>
    <w:rsid w:val="00BE190F"/>
    <w:rsid w:val="00BF11DA"/>
    <w:rsid w:val="00C16F58"/>
    <w:rsid w:val="00C45C84"/>
    <w:rsid w:val="00C5015F"/>
    <w:rsid w:val="00C73600"/>
    <w:rsid w:val="00C93665"/>
    <w:rsid w:val="00CC2B88"/>
    <w:rsid w:val="00CE58A5"/>
    <w:rsid w:val="00D13E79"/>
    <w:rsid w:val="00D3685B"/>
    <w:rsid w:val="00D41AE3"/>
    <w:rsid w:val="00D66C09"/>
    <w:rsid w:val="00D860E2"/>
    <w:rsid w:val="00DB0854"/>
    <w:rsid w:val="00DF5A14"/>
    <w:rsid w:val="00E07426"/>
    <w:rsid w:val="00E116FB"/>
    <w:rsid w:val="00E20584"/>
    <w:rsid w:val="00E73C73"/>
    <w:rsid w:val="00EC27A6"/>
    <w:rsid w:val="00F10DE0"/>
    <w:rsid w:val="00F6648D"/>
    <w:rsid w:val="00FA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9E3"/>
    <w:rPr>
      <w:color w:val="808080"/>
    </w:rPr>
  </w:style>
  <w:style w:type="paragraph" w:customStyle="1" w:styleId="4A1470F24FFB4FAAB35679785957FE451">
    <w:name w:val="4A1470F24FFB4FAAB35679785957FE451"/>
    <w:rsid w:val="008139E3"/>
    <w:pPr>
      <w:spacing w:after="0" w:line="240" w:lineRule="auto"/>
    </w:pPr>
    <w:rPr>
      <w:rFonts w:ascii="Times New Roman" w:eastAsia="Times New Roman" w:hAnsi="Times New Roman" w:cs="Times New Roman"/>
      <w:sz w:val="20"/>
      <w:szCs w:val="20"/>
    </w:rPr>
  </w:style>
  <w:style w:type="paragraph" w:customStyle="1" w:styleId="5E92AE8FB2854B03AC87BB276CF7FBAA">
    <w:name w:val="5E92AE8FB2854B03AC87BB276CF7FBAA"/>
    <w:rsid w:val="008139E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FA97CA5D44542AF8049F70420372C" ma:contentTypeVersion="12" ma:contentTypeDescription="Create a new document." ma:contentTypeScope="" ma:versionID="28cad4ff078c28f0f5dab01542a39361">
  <xsd:schema xmlns:xsd="http://www.w3.org/2001/XMLSchema" xmlns:xs="http://www.w3.org/2001/XMLSchema" xmlns:p="http://schemas.microsoft.com/office/2006/metadata/properties" xmlns:ns2="f5320b2b-8db6-48fb-b10e-d9dc88535922" xmlns:ns3="de777af5-75c5-4059-8842-b3ca2d118c77" targetNamespace="http://schemas.microsoft.com/office/2006/metadata/properties" ma:root="true" ma:fieldsID="9f8b3750e573d9316f0b82006e055627" ns2:_="" ns3:_="">
    <xsd:import namespace="f5320b2b-8db6-48fb-b10e-d9dc8853592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20b2b-8db6-48fb-b10e-d9dc88535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documentManagement>
    <_dlc_DocId xmlns="de777af5-75c5-4059-8842-b3ca2d118c77">32JKWRRJAUXM-1812056266-53797</_dlc_DocId>
    <_dlc_DocIdUrl xmlns="de777af5-75c5-4059-8842-b3ca2d118c77">
      <Url>https://undp.sharepoint.com/teams/BIH/EE/_layouts/15/DocIdRedir.aspx?ID=32JKWRRJAUXM-1812056266-53797</Url>
      <Description>32JKWRRJAUXM-1812056266-53797</Description>
    </_dlc_DocIdUrl>
  </documentManagement>
</p:properties>
</file>

<file path=customXml/itemProps1.xml><?xml version="1.0" encoding="utf-8"?>
<ds:datastoreItem xmlns:ds="http://schemas.openxmlformats.org/officeDocument/2006/customXml" ds:itemID="{76A95608-082A-4B82-A367-FAC4F4ADE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20b2b-8db6-48fb-b10e-d9dc88535922"/>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66310B-B52C-453C-8B57-2D83625CF395}">
  <ds:schemaRefs>
    <ds:schemaRef ds:uri="http://schemas.microsoft.com/sharepoint/events"/>
  </ds:schemaRefs>
</ds:datastoreItem>
</file>

<file path=customXml/itemProps3.xml><?xml version="1.0" encoding="utf-8"?>
<ds:datastoreItem xmlns:ds="http://schemas.openxmlformats.org/officeDocument/2006/customXml" ds:itemID="{758D5BCA-50D1-4AB8-A78E-F2701765FB44}">
  <ds:schemaRefs>
    <ds:schemaRef ds:uri="http://schemas.microsoft.com/sharepoint/v3/contenttype/forms"/>
  </ds:schemaRefs>
</ds:datastoreItem>
</file>

<file path=customXml/itemProps4.xml><?xml version="1.0" encoding="utf-8"?>
<ds:datastoreItem xmlns:ds="http://schemas.openxmlformats.org/officeDocument/2006/customXml" ds:itemID="{36415D50-2893-41BE-9671-38BF4ED0AD1C}">
  <ds:schemaRefs>
    <ds:schemaRef ds:uri="http://schemas.openxmlformats.org/officeDocument/2006/bibliography"/>
  </ds:schemaRefs>
</ds:datastoreItem>
</file>

<file path=customXml/itemProps5.xml><?xml version="1.0" encoding="utf-8"?>
<ds:datastoreItem xmlns:ds="http://schemas.openxmlformats.org/officeDocument/2006/customXml" ds:itemID="{0EBDE758-7E34-410E-A913-90CC6E87ADA9}">
  <ds:schemaRefs>
    <ds:schemaRef ds:uri="http://schemas.microsoft.com/office/2006/metadata/properties"/>
    <ds:schemaRef ds:uri="de777af5-75c5-4059-8842-b3ca2d118c77"/>
  </ds:schemaRefs>
</ds:datastoreItem>
</file>

<file path=docProps/app.xml><?xml version="1.0" encoding="utf-8"?>
<Properties xmlns="http://schemas.openxmlformats.org/officeDocument/2006/extended-properties" xmlns:vt="http://schemas.openxmlformats.org/officeDocument/2006/docPropsVTypes">
  <Template>Memos UNDP</Template>
  <TotalTime>14</TotalTime>
  <Pages>18</Pages>
  <Words>6719</Words>
  <Characters>38301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44931</CharactersWithSpaces>
  <SharedDoc>false</SharedDoc>
  <HLinks>
    <vt:vector size="60" baseType="variant">
      <vt:variant>
        <vt:i4>2687067</vt:i4>
      </vt:variant>
      <vt:variant>
        <vt:i4>24</vt:i4>
      </vt:variant>
      <vt:variant>
        <vt:i4>0</vt:i4>
      </vt:variant>
      <vt:variant>
        <vt:i4>5</vt:i4>
      </vt:variant>
      <vt:variant>
        <vt:lpwstr>file://C:\\Users\azorlak\Downloads\UNEG_FN_COC_2008_CodeOfConduct.pdf</vt:lpwstr>
      </vt:variant>
      <vt:variant>
        <vt:lpwstr/>
      </vt:variant>
      <vt:variant>
        <vt:i4>2752568</vt:i4>
      </vt:variant>
      <vt:variant>
        <vt:i4>15</vt:i4>
      </vt:variant>
      <vt:variant>
        <vt:i4>0</vt:i4>
      </vt:variant>
      <vt:variant>
        <vt:i4>5</vt:i4>
      </vt:variant>
      <vt:variant>
        <vt:lpwstr>http://www.unevaluation.org/document/detail/102</vt:lpwstr>
      </vt:variant>
      <vt:variant>
        <vt:lpwstr/>
      </vt:variant>
      <vt:variant>
        <vt:i4>3735673</vt:i4>
      </vt:variant>
      <vt:variant>
        <vt:i4>12</vt:i4>
      </vt:variant>
      <vt:variant>
        <vt:i4>0</vt:i4>
      </vt:variant>
      <vt:variant>
        <vt:i4>5</vt:i4>
      </vt:variant>
      <vt:variant>
        <vt:lpwstr>http://web.undp.org/evaluation/guideline/documents/PDF/UNDP_Evaluation_Guidelines.pdf</vt:lpwstr>
      </vt:variant>
      <vt:variant>
        <vt:lpwstr/>
      </vt:variant>
      <vt:variant>
        <vt:i4>1507337</vt:i4>
      </vt:variant>
      <vt:variant>
        <vt:i4>9</vt:i4>
      </vt:variant>
      <vt:variant>
        <vt:i4>0</vt:i4>
      </vt:variant>
      <vt:variant>
        <vt:i4>5</vt:i4>
      </vt:variant>
      <vt:variant>
        <vt:lpwstr>http://www.unevaluation.org/document/detail/1914</vt:lpwstr>
      </vt:variant>
      <vt:variant>
        <vt:lpwstr/>
      </vt:variant>
      <vt:variant>
        <vt:i4>6553649</vt:i4>
      </vt:variant>
      <vt:variant>
        <vt:i4>6</vt:i4>
      </vt:variant>
      <vt:variant>
        <vt:i4>0</vt:i4>
      </vt:variant>
      <vt:variant>
        <vt:i4>5</vt:i4>
      </vt:variant>
      <vt:variant>
        <vt:lpwstr>http://web.undp.org/evaluation/guideline/covid19.shtml</vt:lpwstr>
      </vt:variant>
      <vt:variant>
        <vt:lpwstr/>
      </vt:variant>
      <vt:variant>
        <vt:i4>6758470</vt:i4>
      </vt:variant>
      <vt:variant>
        <vt:i4>3</vt:i4>
      </vt:variant>
      <vt:variant>
        <vt:i4>0</vt:i4>
      </vt:variant>
      <vt:variant>
        <vt:i4>5</vt:i4>
      </vt:variant>
      <vt:variant>
        <vt:lpwstr>file://C:\Users\azorlak\Desktop\The evaluation need to assess the degree to which UNDP initiatives have supported or promoted gender equality, a rights-based approach, and human development. In this regard, United Nations Evaluation Group’s guidance on Integrating Human Rights and Gender Equality in Evaluation should be consulted.</vt:lpwstr>
      </vt:variant>
      <vt:variant>
        <vt:lpwstr/>
      </vt:variant>
      <vt:variant>
        <vt:i4>6291559</vt:i4>
      </vt:variant>
      <vt:variant>
        <vt:i4>0</vt:i4>
      </vt:variant>
      <vt:variant>
        <vt:i4>0</vt:i4>
      </vt:variant>
      <vt:variant>
        <vt:i4>5</vt:i4>
      </vt:variant>
      <vt:variant>
        <vt:lpwstr>https://open.undp.org/projects/00105415</vt:lpwstr>
      </vt:variant>
      <vt:variant>
        <vt:lpwstr/>
      </vt:variant>
      <vt:variant>
        <vt:i4>3735673</vt:i4>
      </vt:variant>
      <vt:variant>
        <vt:i4>6</vt:i4>
      </vt:variant>
      <vt:variant>
        <vt:i4>0</vt:i4>
      </vt:variant>
      <vt:variant>
        <vt:i4>5</vt:i4>
      </vt:variant>
      <vt:variant>
        <vt:lpwstr>http://web.undp.org/evaluation/guideline/documents/PDF/UNDP_Evaluation_Guidelines.pdf</vt:lpwstr>
      </vt:variant>
      <vt:variant>
        <vt:lpwstr/>
      </vt:variant>
      <vt:variant>
        <vt:i4>3735673</vt:i4>
      </vt:variant>
      <vt:variant>
        <vt:i4>3</vt:i4>
      </vt:variant>
      <vt:variant>
        <vt:i4>0</vt:i4>
      </vt:variant>
      <vt:variant>
        <vt:i4>5</vt:i4>
      </vt:variant>
      <vt:variant>
        <vt:lpwstr>http://web.undp.org/evaluation/guideline/documents/PDF/UNDP_Evaluation_Guidelines.pdf</vt:lpwstr>
      </vt:variant>
      <vt:variant>
        <vt:lpwstr/>
      </vt:variant>
      <vt:variant>
        <vt:i4>3735673</vt:i4>
      </vt:variant>
      <vt:variant>
        <vt:i4>0</vt:i4>
      </vt:variant>
      <vt:variant>
        <vt:i4>0</vt:i4>
      </vt:variant>
      <vt:variant>
        <vt:i4>5</vt:i4>
      </vt:variant>
      <vt:variant>
        <vt:lpwstr>http://web.undp.org/evaluation/guideline/documents/PDF/UNDP_Evaluation_Guidelines.pdf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 Azemi</dc:creator>
  <cp:keywords/>
  <cp:lastModifiedBy>Amra Zorlak</cp:lastModifiedBy>
  <cp:revision>9</cp:revision>
  <cp:lastPrinted>2019-06-25T11:23:00Z</cp:lastPrinted>
  <dcterms:created xsi:type="dcterms:W3CDTF">2020-11-04T15:52:00Z</dcterms:created>
  <dcterms:modified xsi:type="dcterms:W3CDTF">2020-11-05T09:47:00Z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0x010100387FA97CA5D44542AF8049F70420372C</vt:lpwstr>
  </property>
  <property fmtid="{D5CDD505-2E9C-101B-9397-08002B2CF9AE}" pid="3" name="WorkflowCreationPath">
    <vt:lpwstr>579ad769-37d7-4978-9dc0-c5d04396e435,11;579ad769-37d7-4978-9dc0-c5d04396e435,12;</vt:lpwstr>
  </property>
  <property fmtid="{D5CDD505-2E9C-101B-9397-08002B2CF9AE}" pid="4" name="_dlc_DocIdItemGuid">
    <vt:lpwstr>4ca0fef4-0fb4-4c88-bfa4-e377212e74d8</vt:lpwstr>
  </property>
</Properties>
</file>