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6994" w14:textId="77777777" w:rsidR="00D6638C" w:rsidRPr="00CE48CC" w:rsidRDefault="00D6638C" w:rsidP="00A66D36">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Times New Roman"/>
          <w:caps/>
          <w:spacing w:val="15"/>
        </w:rPr>
      </w:pPr>
      <w:bookmarkStart w:id="0" w:name="_Toc321341546"/>
      <w:bookmarkStart w:id="1" w:name="_Toc323119582"/>
      <w:r w:rsidRPr="00CE48CC">
        <w:rPr>
          <w:rFonts w:ascii="Calibri" w:eastAsia="Times New Roman" w:hAnsi="Calibri" w:cs="Times New Roman"/>
          <w:caps/>
          <w:spacing w:val="15"/>
        </w:rPr>
        <w:t>Terminal Evaluation Terms of Reference</w:t>
      </w:r>
      <w:bookmarkEnd w:id="0"/>
      <w:bookmarkEnd w:id="1"/>
    </w:p>
    <w:p w14:paraId="2A493D77" w14:textId="77777777" w:rsidR="006C1964" w:rsidRPr="00E87D1C" w:rsidRDefault="00B913F1" w:rsidP="00A66D36">
      <w:pPr>
        <w:pStyle w:val="Heading51"/>
        <w:jc w:val="both"/>
      </w:pPr>
      <w:bookmarkStart w:id="2" w:name="_Toc299126613"/>
      <w:r w:rsidRPr="00CE48CC">
        <w:t>IN</w:t>
      </w:r>
      <w:r w:rsidRPr="00E87D1C">
        <w:t>TRODUCTION</w:t>
      </w:r>
    </w:p>
    <w:p w14:paraId="56C7CAE2" w14:textId="722806A2" w:rsidR="00D6638C" w:rsidRPr="00A66D36" w:rsidRDefault="00D6638C" w:rsidP="00A66D36">
      <w:pPr>
        <w:jc w:val="both"/>
        <w:rPr>
          <w:rFonts w:cs="Arial"/>
        </w:rPr>
      </w:pPr>
      <w:r w:rsidRPr="00A66D36">
        <w:rPr>
          <w:rFonts w:cs="Arial"/>
        </w:rPr>
        <w:t>In accordance with UNDP and GEF M&amp;E policies and procedures, all full and medium-sized UNDP support GEF financed projects are required to undergo a terminal evaluation upon co</w:t>
      </w:r>
      <w:bookmarkStart w:id="3" w:name="_GoBack"/>
      <w:bookmarkEnd w:id="3"/>
      <w:r w:rsidRPr="00A66D36">
        <w:rPr>
          <w:rFonts w:cs="Arial"/>
        </w:rPr>
        <w:t>mpletion of implementation. These terms of reference (TOR) set out the expectations for a Terminal Evaluation (TE) of</w:t>
      </w:r>
      <w:r w:rsidR="00614B29">
        <w:rPr>
          <w:rFonts w:cs="Arial"/>
        </w:rPr>
        <w:t xml:space="preserve"> the</w:t>
      </w:r>
      <w:r w:rsidRPr="00A66D36">
        <w:rPr>
          <w:rFonts w:cs="Arial"/>
        </w:rPr>
        <w:t xml:space="preserve"> </w:t>
      </w:r>
      <w:r w:rsidR="00767867" w:rsidRPr="00A66D36">
        <w:rPr>
          <w:rFonts w:cs="Arial"/>
        </w:rPr>
        <w:t>Disaster Risk and Energy Access Management project</w:t>
      </w:r>
      <w:r w:rsidR="00A36307" w:rsidRPr="00A66D36">
        <w:rPr>
          <w:rFonts w:cs="Arial"/>
        </w:rPr>
        <w:t xml:space="preserve"> </w:t>
      </w:r>
      <w:r w:rsidRPr="00A66D36">
        <w:rPr>
          <w:rFonts w:cs="Arial"/>
        </w:rPr>
        <w:t xml:space="preserve">(PIMS </w:t>
      </w:r>
      <w:r w:rsidR="00CE48CC" w:rsidRPr="00A66D36">
        <w:rPr>
          <w:rFonts w:cs="Arial"/>
        </w:rPr>
        <w:t>5186</w:t>
      </w:r>
      <w:r w:rsidRPr="00A66D36">
        <w:rPr>
          <w:rFonts w:cs="Arial"/>
        </w:rPr>
        <w:t>)</w:t>
      </w:r>
    </w:p>
    <w:p w14:paraId="49BF12F9" w14:textId="77777777" w:rsidR="00D6638C" w:rsidRPr="00A66D36" w:rsidRDefault="00D6638C" w:rsidP="00A66D36">
      <w:pPr>
        <w:jc w:val="both"/>
        <w:rPr>
          <w:rFonts w:cs="Arial"/>
        </w:rPr>
      </w:pPr>
      <w:r w:rsidRPr="00A66D36">
        <w:rPr>
          <w:rFonts w:cs="Arial"/>
        </w:rPr>
        <w:t>The essentials of the project to be evaluated are as follows</w:t>
      </w:r>
      <w:r w:rsidR="00DD7B70" w:rsidRPr="00A66D36">
        <w:rPr>
          <w:rFonts w:cs="Arial"/>
        </w:rPr>
        <w:t>:</w:t>
      </w:r>
      <w:r w:rsidRPr="00A66D36">
        <w:rPr>
          <w:rFonts w:cs="Arial"/>
        </w:rPr>
        <w:t xml:space="preserve">   </w:t>
      </w:r>
    </w:p>
    <w:p w14:paraId="4247B040" w14:textId="77777777" w:rsidR="00D6638C" w:rsidRPr="00E87D1C" w:rsidRDefault="00D6638C" w:rsidP="00A66D36">
      <w:pPr>
        <w:pStyle w:val="Heading51"/>
        <w:jc w:val="both"/>
      </w:pPr>
      <w:bookmarkStart w:id="4" w:name="_Toc321341548"/>
      <w:r w:rsidRPr="00E87D1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4"/>
        <w:gridCol w:w="640"/>
        <w:gridCol w:w="3223"/>
        <w:gridCol w:w="1559"/>
        <w:gridCol w:w="1559"/>
        <w:gridCol w:w="1475"/>
      </w:tblGrid>
      <w:tr w:rsidR="00D6638C" w:rsidRPr="00A66D36" w14:paraId="1EFA3623" w14:textId="77777777" w:rsidTr="00A66D36">
        <w:trPr>
          <w:trHeight w:val="359"/>
        </w:trPr>
        <w:tc>
          <w:tcPr>
            <w:tcW w:w="454" w:type="pct"/>
            <w:shd w:val="clear" w:color="auto" w:fill="7F7F7F"/>
            <w:vAlign w:val="center"/>
          </w:tcPr>
          <w:p w14:paraId="53416044" w14:textId="77777777" w:rsidR="00D6638C" w:rsidRPr="00A66D36" w:rsidRDefault="00D6638C" w:rsidP="00A66D36">
            <w:pPr>
              <w:spacing w:after="0"/>
              <w:contextualSpacing/>
              <w:jc w:val="both"/>
              <w:rPr>
                <w:rFonts w:eastAsia="Times New Roman" w:cstheme="minorHAnsi"/>
                <w:bCs/>
                <w:color w:val="FFFFFF"/>
              </w:rPr>
            </w:pPr>
            <w:r w:rsidRPr="00A66D36">
              <w:rPr>
                <w:rFonts w:eastAsia="Times New Roman" w:cstheme="minorHAnsi"/>
                <w:bCs/>
                <w:color w:val="FFFFFF"/>
              </w:rPr>
              <w:t xml:space="preserve">Project Title: </w:t>
            </w:r>
          </w:p>
        </w:tc>
        <w:tc>
          <w:tcPr>
            <w:tcW w:w="4546" w:type="pct"/>
            <w:gridSpan w:val="5"/>
            <w:shd w:val="clear" w:color="auto" w:fill="FFFFFF"/>
            <w:vAlign w:val="center"/>
          </w:tcPr>
          <w:p w14:paraId="0E16E274" w14:textId="54AB0244" w:rsidR="00D6638C" w:rsidRPr="00A66D36" w:rsidRDefault="00CE48CC" w:rsidP="00A66D36">
            <w:pPr>
              <w:spacing w:after="0"/>
              <w:contextualSpacing/>
              <w:jc w:val="both"/>
              <w:rPr>
                <w:rFonts w:eastAsia="Times New Roman" w:cstheme="minorHAnsi"/>
                <w:bCs/>
              </w:rPr>
            </w:pPr>
            <w:r w:rsidRPr="00A66D36">
              <w:rPr>
                <w:rFonts w:eastAsia="Times New Roman" w:cstheme="minorHAnsi"/>
                <w:bCs/>
                <w:noProof/>
              </w:rPr>
              <w:t>Disaster Risk &amp; Energy Access Management (DREAM): Promoting Solar Photovoltaic Systems in Public Buildings for Clean Energy Access, Increased Climate Resilience and Disaster Risk Management</w:t>
            </w:r>
          </w:p>
        </w:tc>
      </w:tr>
      <w:tr w:rsidR="00D6638C" w:rsidRPr="00A66D36" w14:paraId="605BC601" w14:textId="77777777" w:rsidTr="00A66D36">
        <w:tblPrEx>
          <w:shd w:val="clear" w:color="auto" w:fill="auto"/>
        </w:tblPrEx>
        <w:trPr>
          <w:trHeight w:val="553"/>
        </w:trPr>
        <w:tc>
          <w:tcPr>
            <w:tcW w:w="798" w:type="pct"/>
            <w:gridSpan w:val="2"/>
            <w:vAlign w:val="center"/>
          </w:tcPr>
          <w:p w14:paraId="7FFBA6D1" w14:textId="77777777" w:rsidR="00D6638C" w:rsidRPr="00A66D36" w:rsidRDefault="00D6638C" w:rsidP="00A66D36">
            <w:pPr>
              <w:spacing w:after="0" w:line="240" w:lineRule="auto"/>
              <w:jc w:val="both"/>
              <w:rPr>
                <w:rFonts w:eastAsia="Arial Unicode MS" w:cstheme="minorHAnsi"/>
                <w:color w:val="000000"/>
              </w:rPr>
            </w:pPr>
            <w:r w:rsidRPr="00A66D36">
              <w:rPr>
                <w:rFonts w:eastAsia="Times New Roman" w:cstheme="minorHAnsi"/>
                <w:color w:val="000000"/>
              </w:rPr>
              <w:t>GEF Project ID:</w:t>
            </w:r>
          </w:p>
        </w:tc>
        <w:tc>
          <w:tcPr>
            <w:tcW w:w="1733" w:type="pct"/>
            <w:vAlign w:val="center"/>
          </w:tcPr>
          <w:p w14:paraId="743B926A" w14:textId="440B1B9C" w:rsidR="00D6638C" w:rsidRPr="00A66D36" w:rsidRDefault="00CE48CC" w:rsidP="00A66D36">
            <w:pPr>
              <w:tabs>
                <w:tab w:val="right" w:pos="0"/>
              </w:tabs>
              <w:spacing w:after="0" w:line="240" w:lineRule="auto"/>
              <w:jc w:val="both"/>
              <w:rPr>
                <w:rFonts w:eastAsia="Times New Roman" w:cstheme="minorHAnsi"/>
              </w:rPr>
            </w:pPr>
            <w:r w:rsidRPr="00A66D36">
              <w:rPr>
                <w:rFonts w:cstheme="minorHAnsi"/>
                <w:color w:val="4D4D4D"/>
                <w:shd w:val="clear" w:color="auto" w:fill="FAFAFA"/>
              </w:rPr>
              <w:t>5453</w:t>
            </w:r>
          </w:p>
        </w:tc>
        <w:tc>
          <w:tcPr>
            <w:tcW w:w="838" w:type="pct"/>
            <w:vAlign w:val="center"/>
          </w:tcPr>
          <w:p w14:paraId="2C6CDB54" w14:textId="77777777" w:rsidR="00D6638C" w:rsidRPr="00A66D36" w:rsidRDefault="00D6638C" w:rsidP="00A66D36">
            <w:pPr>
              <w:spacing w:after="0" w:line="240" w:lineRule="auto"/>
              <w:jc w:val="both"/>
              <w:rPr>
                <w:rFonts w:eastAsia="Arial Unicode MS" w:cstheme="minorHAnsi"/>
              </w:rPr>
            </w:pPr>
            <w:r w:rsidRPr="00A66D36">
              <w:rPr>
                <w:rFonts w:eastAsia="Times New Roman" w:cstheme="minorHAnsi"/>
              </w:rPr>
              <w:t> </w:t>
            </w:r>
          </w:p>
        </w:tc>
        <w:tc>
          <w:tcPr>
            <w:tcW w:w="838" w:type="pct"/>
            <w:vAlign w:val="center"/>
          </w:tcPr>
          <w:p w14:paraId="6726F1DE" w14:textId="77777777" w:rsidR="00D6638C" w:rsidRPr="00A66D36" w:rsidRDefault="00D6638C" w:rsidP="00A66D36">
            <w:pPr>
              <w:spacing w:after="0" w:line="240" w:lineRule="auto"/>
              <w:jc w:val="both"/>
              <w:rPr>
                <w:rFonts w:eastAsia="Arial Unicode MS" w:cstheme="minorHAnsi"/>
                <w:i/>
                <w:color w:val="000000"/>
                <w:u w:val="single"/>
              </w:rPr>
            </w:pPr>
            <w:r w:rsidRPr="00A66D36">
              <w:rPr>
                <w:rFonts w:eastAsia="Times New Roman" w:cstheme="minorHAnsi"/>
                <w:i/>
                <w:color w:val="000000"/>
                <w:u w:val="single"/>
              </w:rPr>
              <w:t>at endorsement (Million US$)</w:t>
            </w:r>
          </w:p>
        </w:tc>
        <w:tc>
          <w:tcPr>
            <w:tcW w:w="793" w:type="pct"/>
            <w:vAlign w:val="center"/>
          </w:tcPr>
          <w:p w14:paraId="5C19AF02" w14:textId="77777777" w:rsidR="00D6638C" w:rsidRPr="00A66D36" w:rsidRDefault="00D6638C" w:rsidP="00A66D36">
            <w:pPr>
              <w:spacing w:after="0" w:line="240" w:lineRule="auto"/>
              <w:jc w:val="both"/>
              <w:rPr>
                <w:rFonts w:eastAsia="Arial Unicode MS" w:cstheme="minorHAnsi"/>
                <w:i/>
                <w:color w:val="000000"/>
                <w:u w:val="single"/>
              </w:rPr>
            </w:pPr>
            <w:r w:rsidRPr="00A66D36">
              <w:rPr>
                <w:rFonts w:eastAsia="Times New Roman" w:cstheme="minorHAnsi"/>
                <w:i/>
                <w:color w:val="000000"/>
                <w:u w:val="single"/>
              </w:rPr>
              <w:t>at completion (Million US$)</w:t>
            </w:r>
          </w:p>
        </w:tc>
      </w:tr>
      <w:tr w:rsidR="00FE6264" w:rsidRPr="00A66D36" w14:paraId="3BE464D4" w14:textId="77777777" w:rsidTr="00A66D36">
        <w:tblPrEx>
          <w:shd w:val="clear" w:color="auto" w:fill="auto"/>
        </w:tblPrEx>
        <w:trPr>
          <w:trHeight w:val="278"/>
        </w:trPr>
        <w:tc>
          <w:tcPr>
            <w:tcW w:w="798" w:type="pct"/>
            <w:gridSpan w:val="2"/>
          </w:tcPr>
          <w:p w14:paraId="3BC7EBE1" w14:textId="77777777" w:rsidR="00FE6264" w:rsidRPr="00A66D36" w:rsidRDefault="00FE6264" w:rsidP="00A66D36">
            <w:pPr>
              <w:spacing w:after="0" w:line="240" w:lineRule="auto"/>
              <w:jc w:val="both"/>
              <w:rPr>
                <w:rFonts w:eastAsia="Arial Unicode MS" w:cstheme="minorHAnsi"/>
                <w:color w:val="000000"/>
              </w:rPr>
            </w:pPr>
            <w:r w:rsidRPr="00A66D36">
              <w:rPr>
                <w:rFonts w:eastAsia="Times New Roman" w:cstheme="minorHAnsi"/>
                <w:color w:val="000000"/>
              </w:rPr>
              <w:t>UNDP Project ID:</w:t>
            </w:r>
          </w:p>
        </w:tc>
        <w:tc>
          <w:tcPr>
            <w:tcW w:w="1733" w:type="pct"/>
            <w:vAlign w:val="center"/>
          </w:tcPr>
          <w:p w14:paraId="7FB0F691" w14:textId="0DF24C84" w:rsidR="00FE6264" w:rsidRPr="00A66D36" w:rsidRDefault="00AA29AD" w:rsidP="00A66D36">
            <w:pPr>
              <w:tabs>
                <w:tab w:val="right" w:pos="0"/>
              </w:tabs>
              <w:spacing w:after="0" w:line="240" w:lineRule="auto"/>
              <w:jc w:val="both"/>
              <w:rPr>
                <w:rFonts w:eastAsia="Times New Roman" w:cstheme="minorHAnsi"/>
              </w:rPr>
            </w:pPr>
            <w:r>
              <w:rPr>
                <w:rFonts w:eastAsia="Times New Roman" w:cstheme="minorHAnsi"/>
              </w:rPr>
              <w:t>5186</w:t>
            </w:r>
          </w:p>
        </w:tc>
        <w:tc>
          <w:tcPr>
            <w:tcW w:w="838" w:type="pct"/>
          </w:tcPr>
          <w:p w14:paraId="42F02517" w14:textId="77777777" w:rsidR="00FE6264" w:rsidRPr="00A66D36" w:rsidRDefault="00FE6264" w:rsidP="00A66D36">
            <w:pPr>
              <w:spacing w:after="0" w:line="240" w:lineRule="auto"/>
              <w:jc w:val="both"/>
              <w:rPr>
                <w:rFonts w:eastAsia="Arial Unicode MS" w:cstheme="minorHAnsi"/>
                <w:color w:val="000000"/>
              </w:rPr>
            </w:pPr>
            <w:r w:rsidRPr="00A66D36">
              <w:rPr>
                <w:rFonts w:eastAsia="Times New Roman" w:cstheme="minorHAnsi"/>
                <w:color w:val="000000"/>
              </w:rPr>
              <w:t>GEF financing:</w:t>
            </w:r>
          </w:p>
        </w:tc>
        <w:tc>
          <w:tcPr>
            <w:tcW w:w="838" w:type="pct"/>
            <w:vAlign w:val="center"/>
          </w:tcPr>
          <w:p w14:paraId="11CBCC7C" w14:textId="7C93968D" w:rsidR="00FE6264" w:rsidRPr="00A66D36" w:rsidRDefault="00AA54D5" w:rsidP="00A66D36">
            <w:pPr>
              <w:spacing w:after="0" w:line="240" w:lineRule="auto"/>
              <w:jc w:val="both"/>
              <w:rPr>
                <w:rFonts w:eastAsia="Arial Unicode MS" w:cstheme="minorHAnsi"/>
              </w:rPr>
            </w:pPr>
            <w:r w:rsidRPr="00A66D36">
              <w:rPr>
                <w:rFonts w:eastAsia="Times New Roman" w:cstheme="minorHAnsi"/>
              </w:rPr>
              <w:t xml:space="preserve">$ </w:t>
            </w:r>
            <w:r w:rsidR="00CE48CC" w:rsidRPr="00A66D36">
              <w:rPr>
                <w:rFonts w:eastAsia="Times New Roman" w:cstheme="minorHAnsi"/>
              </w:rPr>
              <w:t>1,726,484</w:t>
            </w:r>
          </w:p>
        </w:tc>
        <w:tc>
          <w:tcPr>
            <w:tcW w:w="793" w:type="pct"/>
            <w:vAlign w:val="center"/>
          </w:tcPr>
          <w:p w14:paraId="52705E74" w14:textId="3D676856" w:rsidR="00FE6264" w:rsidRPr="00A66D36" w:rsidRDefault="00CE48CC" w:rsidP="00A66D36">
            <w:pPr>
              <w:spacing w:after="0" w:line="240" w:lineRule="auto"/>
              <w:jc w:val="both"/>
              <w:rPr>
                <w:rFonts w:eastAsia="Arial Unicode MS" w:cstheme="minorHAnsi"/>
              </w:rPr>
            </w:pPr>
            <w:r w:rsidRPr="00A66D36">
              <w:rPr>
                <w:rFonts w:eastAsia="Times New Roman" w:cstheme="minorHAnsi"/>
              </w:rPr>
              <w:t>$      1,726,484</w:t>
            </w:r>
          </w:p>
        </w:tc>
      </w:tr>
      <w:tr w:rsidR="00FE6264" w:rsidRPr="00A66D36" w14:paraId="453AEF7F" w14:textId="77777777" w:rsidTr="00A66D36">
        <w:tblPrEx>
          <w:shd w:val="clear" w:color="auto" w:fill="auto"/>
        </w:tblPrEx>
        <w:trPr>
          <w:trHeight w:val="269"/>
        </w:trPr>
        <w:tc>
          <w:tcPr>
            <w:tcW w:w="798" w:type="pct"/>
            <w:gridSpan w:val="2"/>
          </w:tcPr>
          <w:p w14:paraId="43FCE6F1" w14:textId="77777777" w:rsidR="00FE6264" w:rsidRPr="00A66D36" w:rsidRDefault="00FE6264" w:rsidP="00A66D36">
            <w:pPr>
              <w:spacing w:after="0" w:line="240" w:lineRule="auto"/>
              <w:jc w:val="both"/>
              <w:rPr>
                <w:rFonts w:eastAsia="Times New Roman" w:cstheme="minorHAnsi"/>
                <w:color w:val="000000"/>
              </w:rPr>
            </w:pPr>
            <w:r w:rsidRPr="00A66D36">
              <w:rPr>
                <w:rFonts w:eastAsia="Times New Roman" w:cstheme="minorHAnsi"/>
                <w:color w:val="000000"/>
              </w:rPr>
              <w:t>Country:</w:t>
            </w:r>
          </w:p>
        </w:tc>
        <w:tc>
          <w:tcPr>
            <w:tcW w:w="1733" w:type="pct"/>
            <w:vAlign w:val="center"/>
          </w:tcPr>
          <w:p w14:paraId="583481CB" w14:textId="7BFACA55" w:rsidR="00FE6264" w:rsidRPr="00A66D36" w:rsidRDefault="00CE48CC" w:rsidP="00A66D36">
            <w:pPr>
              <w:tabs>
                <w:tab w:val="right" w:pos="0"/>
              </w:tabs>
              <w:spacing w:after="0" w:line="240" w:lineRule="auto"/>
              <w:jc w:val="both"/>
              <w:rPr>
                <w:rFonts w:eastAsia="Times New Roman" w:cstheme="minorHAnsi"/>
                <w:color w:val="000000"/>
              </w:rPr>
            </w:pPr>
            <w:r w:rsidRPr="00A66D36">
              <w:rPr>
                <w:rFonts w:eastAsia="Times New Roman" w:cstheme="minorHAnsi"/>
              </w:rPr>
              <w:t>Barbados</w:t>
            </w:r>
          </w:p>
        </w:tc>
        <w:tc>
          <w:tcPr>
            <w:tcW w:w="838" w:type="pct"/>
          </w:tcPr>
          <w:p w14:paraId="71642534" w14:textId="77777777" w:rsidR="00FE6264" w:rsidRPr="00A66D36" w:rsidRDefault="00FE6264" w:rsidP="00A66D36">
            <w:pPr>
              <w:spacing w:after="0" w:line="240" w:lineRule="auto"/>
              <w:jc w:val="both"/>
              <w:rPr>
                <w:rFonts w:eastAsia="Times New Roman" w:cstheme="minorHAnsi"/>
                <w:color w:val="000000"/>
              </w:rPr>
            </w:pPr>
            <w:r w:rsidRPr="00A66D36">
              <w:rPr>
                <w:rFonts w:eastAsia="Times New Roman" w:cstheme="minorHAnsi"/>
                <w:bCs/>
              </w:rPr>
              <w:t>IA/EA own:</w:t>
            </w:r>
          </w:p>
        </w:tc>
        <w:tc>
          <w:tcPr>
            <w:tcW w:w="838" w:type="pct"/>
            <w:vAlign w:val="center"/>
          </w:tcPr>
          <w:p w14:paraId="29F441A4" w14:textId="29205F11" w:rsidR="00FE6264" w:rsidRPr="00A66D36" w:rsidRDefault="00AA54D5" w:rsidP="00A66D36">
            <w:pPr>
              <w:spacing w:after="0" w:line="240" w:lineRule="auto"/>
              <w:jc w:val="both"/>
              <w:rPr>
                <w:rFonts w:eastAsia="Arial Unicode MS" w:cstheme="minorHAnsi"/>
              </w:rPr>
            </w:pPr>
            <w:r w:rsidRPr="00A66D36">
              <w:rPr>
                <w:rFonts w:eastAsia="Times New Roman" w:cstheme="minorHAnsi"/>
              </w:rPr>
              <w:t>$ 400,000</w:t>
            </w:r>
          </w:p>
        </w:tc>
        <w:tc>
          <w:tcPr>
            <w:tcW w:w="793" w:type="pct"/>
            <w:vAlign w:val="center"/>
          </w:tcPr>
          <w:p w14:paraId="1A86ECE6" w14:textId="7FEFEB25" w:rsidR="00FE6264" w:rsidRPr="00A66D36" w:rsidRDefault="00AA54D5" w:rsidP="00A66D36">
            <w:pPr>
              <w:spacing w:after="0" w:line="240" w:lineRule="auto"/>
              <w:jc w:val="both"/>
              <w:rPr>
                <w:rFonts w:eastAsia="Arial Unicode MS" w:cstheme="minorHAnsi"/>
              </w:rPr>
            </w:pPr>
            <w:r w:rsidRPr="00A66D36">
              <w:rPr>
                <w:rFonts w:eastAsia="Times New Roman" w:cstheme="minorHAnsi"/>
              </w:rPr>
              <w:t>$ 400,000</w:t>
            </w:r>
          </w:p>
        </w:tc>
      </w:tr>
      <w:tr w:rsidR="00FE6264" w:rsidRPr="00A66D36" w14:paraId="6DB3129F" w14:textId="77777777" w:rsidTr="00A66D36">
        <w:tblPrEx>
          <w:shd w:val="clear" w:color="auto" w:fill="auto"/>
        </w:tblPrEx>
        <w:trPr>
          <w:trHeight w:val="296"/>
        </w:trPr>
        <w:tc>
          <w:tcPr>
            <w:tcW w:w="798" w:type="pct"/>
            <w:gridSpan w:val="2"/>
          </w:tcPr>
          <w:p w14:paraId="0102C0F8" w14:textId="77777777" w:rsidR="00FE6264" w:rsidRPr="00A66D36" w:rsidRDefault="00FE6264" w:rsidP="00A66D36">
            <w:pPr>
              <w:spacing w:after="0" w:line="240" w:lineRule="auto"/>
              <w:jc w:val="both"/>
              <w:rPr>
                <w:rFonts w:eastAsia="Times New Roman" w:cstheme="minorHAnsi"/>
                <w:color w:val="000000"/>
              </w:rPr>
            </w:pPr>
            <w:r w:rsidRPr="00A66D36">
              <w:rPr>
                <w:rFonts w:eastAsia="Times New Roman" w:cstheme="minorHAnsi"/>
                <w:color w:val="000000"/>
              </w:rPr>
              <w:t>Region:</w:t>
            </w:r>
          </w:p>
        </w:tc>
        <w:tc>
          <w:tcPr>
            <w:tcW w:w="1733" w:type="pct"/>
            <w:vAlign w:val="center"/>
          </w:tcPr>
          <w:p w14:paraId="61B197CC" w14:textId="066E7106" w:rsidR="00FE6264" w:rsidRPr="00A66D36" w:rsidRDefault="00CE48CC" w:rsidP="00A66D36">
            <w:pPr>
              <w:tabs>
                <w:tab w:val="right" w:pos="0"/>
              </w:tabs>
              <w:spacing w:after="0" w:line="240" w:lineRule="auto"/>
              <w:jc w:val="both"/>
              <w:rPr>
                <w:rFonts w:eastAsia="Times New Roman" w:cstheme="minorHAnsi"/>
                <w:lang w:val="es-ES_tradnl"/>
              </w:rPr>
            </w:pPr>
            <w:r w:rsidRPr="00A66D36">
              <w:rPr>
                <w:rFonts w:eastAsia="Times New Roman" w:cstheme="minorHAnsi"/>
              </w:rPr>
              <w:t>Latin America &amp; the Caribbean</w:t>
            </w:r>
          </w:p>
        </w:tc>
        <w:tc>
          <w:tcPr>
            <w:tcW w:w="838" w:type="pct"/>
          </w:tcPr>
          <w:p w14:paraId="751965AB" w14:textId="77777777" w:rsidR="00FE6264" w:rsidRPr="00A66D36" w:rsidRDefault="00FE6264" w:rsidP="00A66D36">
            <w:pPr>
              <w:spacing w:after="0" w:line="240" w:lineRule="auto"/>
              <w:jc w:val="both"/>
              <w:rPr>
                <w:rFonts w:eastAsia="Times New Roman" w:cstheme="minorHAnsi"/>
                <w:color w:val="000000"/>
              </w:rPr>
            </w:pPr>
            <w:r w:rsidRPr="00A66D36">
              <w:rPr>
                <w:rFonts w:eastAsia="Times New Roman" w:cstheme="minorHAnsi"/>
                <w:bCs/>
              </w:rPr>
              <w:t>Government:</w:t>
            </w:r>
          </w:p>
        </w:tc>
        <w:tc>
          <w:tcPr>
            <w:tcW w:w="838" w:type="pct"/>
            <w:vAlign w:val="center"/>
          </w:tcPr>
          <w:p w14:paraId="6A5E4063" w14:textId="56D402E5" w:rsidR="00FE6264" w:rsidRPr="00A66D36" w:rsidRDefault="00CE48CC" w:rsidP="00A66D36">
            <w:pPr>
              <w:spacing w:after="0" w:line="240" w:lineRule="auto"/>
              <w:jc w:val="both"/>
              <w:rPr>
                <w:rFonts w:eastAsia="Arial Unicode MS" w:cstheme="minorHAnsi"/>
              </w:rPr>
            </w:pPr>
            <w:r w:rsidRPr="00A66D36">
              <w:rPr>
                <w:rFonts w:eastAsia="Times New Roman" w:cstheme="minorHAnsi"/>
              </w:rPr>
              <w:t>$     30,500,000</w:t>
            </w:r>
          </w:p>
        </w:tc>
        <w:tc>
          <w:tcPr>
            <w:tcW w:w="793" w:type="pct"/>
            <w:vAlign w:val="center"/>
          </w:tcPr>
          <w:p w14:paraId="3CD90C21" w14:textId="1E7FF811" w:rsidR="00FE6264" w:rsidRPr="00A66D36" w:rsidRDefault="00FE6264" w:rsidP="00A66D36">
            <w:pPr>
              <w:spacing w:after="0" w:line="240" w:lineRule="auto"/>
              <w:jc w:val="both"/>
              <w:rPr>
                <w:rFonts w:eastAsia="Times New Roman" w:cstheme="minorHAnsi"/>
              </w:rPr>
            </w:pPr>
          </w:p>
        </w:tc>
      </w:tr>
      <w:tr w:rsidR="00FE6264" w:rsidRPr="00A66D36" w14:paraId="0A82979C" w14:textId="77777777" w:rsidTr="00A66D36">
        <w:tblPrEx>
          <w:shd w:val="clear" w:color="auto" w:fill="auto"/>
        </w:tblPrEx>
        <w:trPr>
          <w:trHeight w:val="314"/>
        </w:trPr>
        <w:tc>
          <w:tcPr>
            <w:tcW w:w="798" w:type="pct"/>
            <w:gridSpan w:val="2"/>
          </w:tcPr>
          <w:p w14:paraId="09DE464A" w14:textId="77777777" w:rsidR="00FE6264" w:rsidRPr="00A66D36" w:rsidRDefault="00FE6264" w:rsidP="00A66D36">
            <w:pPr>
              <w:spacing w:after="0" w:line="240" w:lineRule="auto"/>
              <w:jc w:val="both"/>
              <w:rPr>
                <w:rFonts w:eastAsia="Times New Roman" w:cstheme="minorHAnsi"/>
                <w:color w:val="000000"/>
              </w:rPr>
            </w:pPr>
            <w:r w:rsidRPr="00A66D36">
              <w:rPr>
                <w:rFonts w:eastAsia="Times New Roman" w:cstheme="minorHAnsi"/>
                <w:color w:val="000000"/>
              </w:rPr>
              <w:t>Focal Area:</w:t>
            </w:r>
          </w:p>
        </w:tc>
        <w:tc>
          <w:tcPr>
            <w:tcW w:w="1733" w:type="pct"/>
            <w:vAlign w:val="center"/>
          </w:tcPr>
          <w:p w14:paraId="2F3B4758" w14:textId="5FBCCC3A" w:rsidR="00FE6264" w:rsidRPr="00A66D36" w:rsidRDefault="00FE6264" w:rsidP="00A66D36">
            <w:pPr>
              <w:tabs>
                <w:tab w:val="right" w:pos="0"/>
              </w:tabs>
              <w:spacing w:after="0" w:line="240" w:lineRule="auto"/>
              <w:jc w:val="both"/>
              <w:rPr>
                <w:rFonts w:eastAsia="Times New Roman" w:cstheme="minorHAnsi"/>
              </w:rPr>
            </w:pPr>
            <w:r w:rsidRPr="00A66D36">
              <w:rPr>
                <w:rFonts w:eastAsia="Times New Roman" w:cstheme="minorHAnsi"/>
              </w:rPr>
              <w:t>Climate Change</w:t>
            </w:r>
            <w:r w:rsidR="00CE48CC" w:rsidRPr="00A66D36">
              <w:rPr>
                <w:rFonts w:eastAsia="Times New Roman" w:cstheme="minorHAnsi"/>
              </w:rPr>
              <w:t xml:space="preserve"> - Mitigation</w:t>
            </w:r>
          </w:p>
        </w:tc>
        <w:tc>
          <w:tcPr>
            <w:tcW w:w="838" w:type="pct"/>
          </w:tcPr>
          <w:p w14:paraId="102CD93B" w14:textId="77777777" w:rsidR="00FE6264" w:rsidRPr="00A66D36" w:rsidRDefault="00FE6264" w:rsidP="00A66D36">
            <w:pPr>
              <w:spacing w:after="0" w:line="240" w:lineRule="auto"/>
              <w:jc w:val="both"/>
              <w:rPr>
                <w:rFonts w:eastAsia="Times New Roman" w:cstheme="minorHAnsi"/>
                <w:color w:val="000000"/>
              </w:rPr>
            </w:pPr>
            <w:r w:rsidRPr="00A66D36">
              <w:rPr>
                <w:rFonts w:eastAsia="Times New Roman" w:cstheme="minorHAnsi"/>
                <w:bCs/>
              </w:rPr>
              <w:t>Other:</w:t>
            </w:r>
          </w:p>
        </w:tc>
        <w:tc>
          <w:tcPr>
            <w:tcW w:w="838" w:type="pct"/>
            <w:vAlign w:val="center"/>
          </w:tcPr>
          <w:p w14:paraId="2396733E" w14:textId="1B1CB5C5" w:rsidR="00FE6264" w:rsidRPr="00A66D36" w:rsidRDefault="00FE6264" w:rsidP="00A66D36">
            <w:pPr>
              <w:spacing w:after="0" w:line="240" w:lineRule="auto"/>
              <w:jc w:val="both"/>
              <w:rPr>
                <w:rFonts w:eastAsia="Times New Roman" w:cstheme="minorHAnsi"/>
              </w:rPr>
            </w:pPr>
          </w:p>
        </w:tc>
        <w:tc>
          <w:tcPr>
            <w:tcW w:w="793" w:type="pct"/>
            <w:vAlign w:val="center"/>
          </w:tcPr>
          <w:p w14:paraId="5DCFDDF3" w14:textId="3C0DAFF2" w:rsidR="00FE6264" w:rsidRPr="00A66D36" w:rsidRDefault="00FE6264" w:rsidP="00A66D36">
            <w:pPr>
              <w:spacing w:after="0" w:line="240" w:lineRule="auto"/>
              <w:jc w:val="both"/>
              <w:rPr>
                <w:rFonts w:eastAsia="Times New Roman" w:cstheme="minorHAnsi"/>
              </w:rPr>
            </w:pPr>
          </w:p>
        </w:tc>
      </w:tr>
      <w:tr w:rsidR="00FE6264" w:rsidRPr="00A66D36" w14:paraId="4D2A45CC" w14:textId="77777777" w:rsidTr="00A66D36">
        <w:tblPrEx>
          <w:shd w:val="clear" w:color="auto" w:fill="auto"/>
        </w:tblPrEx>
        <w:trPr>
          <w:trHeight w:val="553"/>
        </w:trPr>
        <w:tc>
          <w:tcPr>
            <w:tcW w:w="798" w:type="pct"/>
            <w:gridSpan w:val="2"/>
          </w:tcPr>
          <w:p w14:paraId="4EFEF777" w14:textId="77777777" w:rsidR="00FE6264" w:rsidRPr="00A66D36" w:rsidRDefault="00FE6264" w:rsidP="00A66D36">
            <w:pPr>
              <w:spacing w:after="0" w:line="240" w:lineRule="auto"/>
              <w:jc w:val="both"/>
              <w:rPr>
                <w:rFonts w:eastAsia="Arial Unicode MS" w:cstheme="minorHAnsi"/>
                <w:color w:val="000000"/>
              </w:rPr>
            </w:pPr>
            <w:r w:rsidRPr="00A66D36">
              <w:rPr>
                <w:rFonts w:eastAsia="Times New Roman" w:cstheme="minorHAnsi"/>
                <w:color w:val="000000"/>
              </w:rPr>
              <w:t>FA Objectives, (OP/SP):</w:t>
            </w:r>
          </w:p>
        </w:tc>
        <w:tc>
          <w:tcPr>
            <w:tcW w:w="1733" w:type="pct"/>
            <w:vAlign w:val="center"/>
          </w:tcPr>
          <w:p w14:paraId="03CBC5EC" w14:textId="77777777" w:rsidR="00FE6264" w:rsidRPr="00A66D36" w:rsidRDefault="00E87D1C" w:rsidP="00A66D36">
            <w:pPr>
              <w:tabs>
                <w:tab w:val="right" w:pos="0"/>
              </w:tabs>
              <w:spacing w:after="0" w:line="240" w:lineRule="auto"/>
              <w:jc w:val="both"/>
              <w:rPr>
                <w:rFonts w:eastAsia="Times New Roman" w:cstheme="minorHAnsi"/>
              </w:rPr>
            </w:pPr>
            <w:proofErr w:type="gramStart"/>
            <w:r w:rsidRPr="00A66D36">
              <w:rPr>
                <w:rFonts w:eastAsia="Times New Roman" w:cstheme="minorHAnsi"/>
              </w:rPr>
              <w:t>1.5.1  Solutions</w:t>
            </w:r>
            <w:proofErr w:type="gramEnd"/>
            <w:r w:rsidRPr="00A66D36">
              <w:rPr>
                <w:rFonts w:eastAsia="Times New Roman" w:cstheme="minorHAnsi"/>
              </w:rPr>
              <w:t xml:space="preserve"> adopted to achieve universal access to clean, affordable and sustainable energy</w:t>
            </w:r>
          </w:p>
          <w:p w14:paraId="06BBC98F" w14:textId="6D301783" w:rsidR="00E87D1C" w:rsidRPr="00A66D36" w:rsidRDefault="00E87D1C" w:rsidP="00A66D36">
            <w:pPr>
              <w:tabs>
                <w:tab w:val="right" w:pos="0"/>
              </w:tabs>
              <w:spacing w:after="0" w:line="240" w:lineRule="auto"/>
              <w:jc w:val="both"/>
              <w:rPr>
                <w:rFonts w:eastAsia="Times New Roman" w:cstheme="minorHAnsi"/>
              </w:rPr>
            </w:pPr>
          </w:p>
          <w:p w14:paraId="26686820" w14:textId="07292B34" w:rsidR="00E87D1C" w:rsidRPr="00A66D36" w:rsidRDefault="00E87D1C" w:rsidP="00A66D36">
            <w:pPr>
              <w:tabs>
                <w:tab w:val="right" w:pos="0"/>
              </w:tabs>
              <w:spacing w:after="0" w:line="240" w:lineRule="auto"/>
              <w:jc w:val="both"/>
              <w:rPr>
                <w:rFonts w:eastAsia="Times New Roman" w:cstheme="minorHAnsi"/>
              </w:rPr>
            </w:pPr>
            <w:proofErr w:type="gramStart"/>
            <w:r w:rsidRPr="00A66D36">
              <w:rPr>
                <w:rFonts w:eastAsia="Times New Roman" w:cstheme="minorHAnsi"/>
              </w:rPr>
              <w:t>2.5.1  Solutions</w:t>
            </w:r>
            <w:proofErr w:type="gramEnd"/>
            <w:r w:rsidRPr="00A66D36">
              <w:rPr>
                <w:rFonts w:eastAsia="Times New Roman" w:cstheme="minorHAnsi"/>
              </w:rPr>
              <w:t xml:space="preserve"> developed, financed and applied at scale for energy efficiency and transformation to clean energy and zero-carbon development, for poverty eradication and structural transformation</w:t>
            </w:r>
          </w:p>
        </w:tc>
        <w:tc>
          <w:tcPr>
            <w:tcW w:w="838" w:type="pct"/>
          </w:tcPr>
          <w:p w14:paraId="0E6F4994" w14:textId="77777777" w:rsidR="00FE6264" w:rsidRPr="00A66D36" w:rsidRDefault="00FE6264" w:rsidP="00A66D36">
            <w:pPr>
              <w:spacing w:after="0" w:line="240" w:lineRule="auto"/>
              <w:jc w:val="both"/>
              <w:rPr>
                <w:rFonts w:eastAsia="Times New Roman" w:cstheme="minorHAnsi"/>
                <w:color w:val="000000"/>
              </w:rPr>
            </w:pPr>
            <w:r w:rsidRPr="00A66D36">
              <w:rPr>
                <w:rFonts w:eastAsia="Times New Roman" w:cstheme="minorHAnsi"/>
                <w:color w:val="000000"/>
              </w:rPr>
              <w:t>Total co-financing:</w:t>
            </w:r>
          </w:p>
        </w:tc>
        <w:tc>
          <w:tcPr>
            <w:tcW w:w="838" w:type="pct"/>
            <w:vAlign w:val="center"/>
          </w:tcPr>
          <w:p w14:paraId="5E665DD9" w14:textId="5C8A95DE" w:rsidR="00FE6264" w:rsidRPr="00A66D36" w:rsidRDefault="00A66D36" w:rsidP="00A66D36">
            <w:pPr>
              <w:spacing w:after="0" w:line="240" w:lineRule="auto"/>
              <w:jc w:val="both"/>
              <w:rPr>
                <w:rFonts w:eastAsia="Arial Unicode MS" w:cstheme="minorHAnsi"/>
              </w:rPr>
            </w:pPr>
            <w:r w:rsidRPr="00A66D36">
              <w:rPr>
                <w:rFonts w:eastAsia="Arial Unicode MS" w:cstheme="minorHAnsi"/>
              </w:rPr>
              <w:t>$ 30, 900,000</w:t>
            </w:r>
          </w:p>
        </w:tc>
        <w:tc>
          <w:tcPr>
            <w:tcW w:w="793" w:type="pct"/>
            <w:vAlign w:val="center"/>
          </w:tcPr>
          <w:p w14:paraId="182B38AF" w14:textId="78272471" w:rsidR="00FE6264" w:rsidRPr="00A66D36" w:rsidRDefault="00A66D36" w:rsidP="00A66D36">
            <w:pPr>
              <w:spacing w:after="0" w:line="240" w:lineRule="auto"/>
              <w:jc w:val="both"/>
              <w:rPr>
                <w:rFonts w:eastAsia="Times New Roman" w:cstheme="minorHAnsi"/>
              </w:rPr>
            </w:pPr>
            <w:r w:rsidRPr="00A66D36">
              <w:rPr>
                <w:rFonts w:eastAsia="Arial Unicode MS" w:cstheme="minorHAnsi"/>
              </w:rPr>
              <w:t>$ 30, 900,000</w:t>
            </w:r>
          </w:p>
        </w:tc>
      </w:tr>
      <w:tr w:rsidR="00A66D36" w:rsidRPr="00A66D36" w14:paraId="179ED810" w14:textId="77777777" w:rsidTr="00A66D36">
        <w:tblPrEx>
          <w:shd w:val="clear" w:color="auto" w:fill="auto"/>
        </w:tblPrEx>
        <w:trPr>
          <w:trHeight w:val="341"/>
        </w:trPr>
        <w:tc>
          <w:tcPr>
            <w:tcW w:w="798" w:type="pct"/>
            <w:gridSpan w:val="2"/>
          </w:tcPr>
          <w:p w14:paraId="69C49419" w14:textId="77777777" w:rsidR="00A66D36" w:rsidRPr="00A66D36" w:rsidRDefault="00A66D36" w:rsidP="00A66D36">
            <w:pPr>
              <w:spacing w:after="0" w:line="240" w:lineRule="auto"/>
              <w:jc w:val="both"/>
              <w:rPr>
                <w:rFonts w:eastAsia="Arial Unicode MS" w:cstheme="minorHAnsi"/>
                <w:color w:val="000000"/>
              </w:rPr>
            </w:pPr>
            <w:r w:rsidRPr="00A66D36">
              <w:rPr>
                <w:rFonts w:eastAsia="Times New Roman" w:cstheme="minorHAnsi"/>
                <w:color w:val="000000"/>
              </w:rPr>
              <w:t>Executing Agency:</w:t>
            </w:r>
          </w:p>
        </w:tc>
        <w:tc>
          <w:tcPr>
            <w:tcW w:w="1733" w:type="pct"/>
            <w:vAlign w:val="center"/>
          </w:tcPr>
          <w:p w14:paraId="35727FFD" w14:textId="77777777" w:rsidR="00A66D36" w:rsidRPr="00A66D36" w:rsidRDefault="00A66D36" w:rsidP="00A66D36">
            <w:pPr>
              <w:tabs>
                <w:tab w:val="right" w:pos="0"/>
              </w:tabs>
              <w:spacing w:after="0" w:line="240" w:lineRule="auto"/>
              <w:jc w:val="both"/>
              <w:rPr>
                <w:rFonts w:eastAsia="Times New Roman" w:cstheme="minorHAnsi"/>
              </w:rPr>
            </w:pPr>
            <w:r w:rsidRPr="00A66D36">
              <w:rPr>
                <w:rFonts w:eastAsia="Times New Roman" w:cstheme="minorHAnsi"/>
              </w:rPr>
              <w:t>UNDP</w:t>
            </w:r>
          </w:p>
        </w:tc>
        <w:tc>
          <w:tcPr>
            <w:tcW w:w="838" w:type="pct"/>
          </w:tcPr>
          <w:p w14:paraId="04A4DEE3" w14:textId="77777777" w:rsidR="00A66D36" w:rsidRPr="00A66D36" w:rsidRDefault="00A66D36" w:rsidP="00A66D36">
            <w:pPr>
              <w:spacing w:after="0" w:line="240" w:lineRule="auto"/>
              <w:jc w:val="both"/>
              <w:rPr>
                <w:rFonts w:eastAsia="Arial Unicode MS" w:cstheme="minorHAnsi"/>
                <w:color w:val="000000"/>
              </w:rPr>
            </w:pPr>
            <w:r w:rsidRPr="00A66D36">
              <w:rPr>
                <w:rFonts w:eastAsia="Times New Roman" w:cstheme="minorHAnsi"/>
                <w:color w:val="000000"/>
              </w:rPr>
              <w:t>Total Project Cost:</w:t>
            </w:r>
          </w:p>
        </w:tc>
        <w:tc>
          <w:tcPr>
            <w:tcW w:w="838" w:type="pct"/>
            <w:vAlign w:val="center"/>
          </w:tcPr>
          <w:p w14:paraId="44075300" w14:textId="5EA36BEA" w:rsidR="00A66D36" w:rsidRPr="00A66D36" w:rsidRDefault="00A66D36" w:rsidP="00A66D36">
            <w:pPr>
              <w:spacing w:after="0" w:line="240" w:lineRule="auto"/>
              <w:jc w:val="both"/>
              <w:rPr>
                <w:rFonts w:eastAsia="Arial Unicode MS" w:cstheme="minorHAnsi"/>
              </w:rPr>
            </w:pPr>
            <w:r w:rsidRPr="00A66D36">
              <w:rPr>
                <w:rFonts w:cstheme="minorHAnsi"/>
              </w:rPr>
              <w:t>32,626,484</w:t>
            </w:r>
          </w:p>
        </w:tc>
        <w:tc>
          <w:tcPr>
            <w:tcW w:w="793" w:type="pct"/>
            <w:vAlign w:val="center"/>
          </w:tcPr>
          <w:p w14:paraId="68080B1A" w14:textId="65A18D55" w:rsidR="00A66D36" w:rsidRPr="00A66D36" w:rsidRDefault="00A66D36" w:rsidP="00A66D36">
            <w:pPr>
              <w:spacing w:after="0" w:line="240" w:lineRule="auto"/>
              <w:jc w:val="both"/>
              <w:rPr>
                <w:rFonts w:eastAsia="Arial Unicode MS" w:cstheme="minorHAnsi"/>
              </w:rPr>
            </w:pPr>
            <w:r w:rsidRPr="00A66D36">
              <w:rPr>
                <w:rFonts w:cstheme="minorHAnsi"/>
              </w:rPr>
              <w:t>32,626,484</w:t>
            </w:r>
          </w:p>
        </w:tc>
      </w:tr>
      <w:tr w:rsidR="00FE6264" w:rsidRPr="00A66D36" w14:paraId="7717A267" w14:textId="77777777" w:rsidTr="00A66D36">
        <w:tblPrEx>
          <w:shd w:val="clear" w:color="auto" w:fill="auto"/>
        </w:tblPrEx>
        <w:trPr>
          <w:trHeight w:val="368"/>
        </w:trPr>
        <w:tc>
          <w:tcPr>
            <w:tcW w:w="798" w:type="pct"/>
            <w:gridSpan w:val="2"/>
            <w:vMerge w:val="restart"/>
          </w:tcPr>
          <w:p w14:paraId="43D39BB4" w14:textId="77777777" w:rsidR="00FE6264" w:rsidRPr="00A66D36" w:rsidRDefault="00FE6264" w:rsidP="00A66D36">
            <w:pPr>
              <w:spacing w:after="0" w:line="240" w:lineRule="auto"/>
              <w:jc w:val="both"/>
              <w:rPr>
                <w:rFonts w:eastAsia="Arial Unicode MS" w:cstheme="minorHAnsi"/>
              </w:rPr>
            </w:pPr>
            <w:r w:rsidRPr="00A66D36">
              <w:rPr>
                <w:rFonts w:eastAsia="Times New Roman" w:cstheme="minorHAnsi"/>
              </w:rPr>
              <w:t>Other Partners involved:</w:t>
            </w:r>
          </w:p>
        </w:tc>
        <w:tc>
          <w:tcPr>
            <w:tcW w:w="1733" w:type="pct"/>
            <w:vMerge w:val="restart"/>
            <w:vAlign w:val="center"/>
          </w:tcPr>
          <w:p w14:paraId="28092395" w14:textId="027D9852" w:rsidR="00FE6264" w:rsidRPr="00A66D36" w:rsidRDefault="00E87D1C" w:rsidP="00A66D36">
            <w:pPr>
              <w:tabs>
                <w:tab w:val="right" w:pos="0"/>
              </w:tabs>
              <w:spacing w:after="0" w:line="240" w:lineRule="auto"/>
              <w:jc w:val="both"/>
              <w:rPr>
                <w:rFonts w:eastAsia="Times New Roman" w:cstheme="minorHAnsi"/>
                <w:color w:val="000000"/>
              </w:rPr>
            </w:pPr>
            <w:r w:rsidRPr="00A66D36">
              <w:rPr>
                <w:rFonts w:eastAsia="Times New Roman" w:cstheme="minorHAnsi"/>
                <w:color w:val="000000"/>
              </w:rPr>
              <w:t>Ministry of Energy and Water Resources</w:t>
            </w:r>
          </w:p>
        </w:tc>
        <w:tc>
          <w:tcPr>
            <w:tcW w:w="1676" w:type="pct"/>
            <w:gridSpan w:val="2"/>
          </w:tcPr>
          <w:p w14:paraId="01A6C0C8" w14:textId="77777777" w:rsidR="00FE6264" w:rsidRPr="00A66D36" w:rsidRDefault="00FE6264" w:rsidP="00A66D36">
            <w:pPr>
              <w:tabs>
                <w:tab w:val="right" w:pos="0"/>
              </w:tabs>
              <w:spacing w:after="0" w:line="240" w:lineRule="auto"/>
              <w:jc w:val="both"/>
              <w:rPr>
                <w:rFonts w:eastAsia="Times New Roman" w:cstheme="minorHAnsi"/>
              </w:rPr>
            </w:pPr>
            <w:proofErr w:type="spellStart"/>
            <w:r w:rsidRPr="00A66D36">
              <w:rPr>
                <w:rFonts w:eastAsia="Times New Roman" w:cstheme="minorHAnsi"/>
                <w:color w:val="000000"/>
              </w:rPr>
              <w:t>ProDoc</w:t>
            </w:r>
            <w:proofErr w:type="spellEnd"/>
            <w:r w:rsidRPr="00A66D36">
              <w:rPr>
                <w:rFonts w:eastAsia="Times New Roman" w:cstheme="minorHAnsi"/>
                <w:color w:val="000000"/>
              </w:rPr>
              <w:t xml:space="preserve"> Signature (date project began): </w:t>
            </w:r>
          </w:p>
        </w:tc>
        <w:tc>
          <w:tcPr>
            <w:tcW w:w="793" w:type="pct"/>
            <w:vAlign w:val="center"/>
          </w:tcPr>
          <w:p w14:paraId="753E6E3A" w14:textId="7F6B928F" w:rsidR="00FE6264" w:rsidRPr="00A66D36" w:rsidRDefault="00C96E9F" w:rsidP="00A66D36">
            <w:pPr>
              <w:tabs>
                <w:tab w:val="right" w:pos="0"/>
              </w:tabs>
              <w:spacing w:after="0" w:line="240" w:lineRule="auto"/>
              <w:jc w:val="both"/>
              <w:rPr>
                <w:rFonts w:eastAsia="Times New Roman" w:cstheme="minorHAnsi"/>
              </w:rPr>
            </w:pPr>
            <w:r w:rsidRPr="00A66D36">
              <w:rPr>
                <w:rFonts w:eastAsia="Times New Roman" w:cstheme="minorHAnsi"/>
              </w:rPr>
              <w:t>December 14, 2015</w:t>
            </w:r>
          </w:p>
        </w:tc>
      </w:tr>
      <w:tr w:rsidR="00FE6264" w:rsidRPr="00A66D36" w14:paraId="6A9223A3" w14:textId="77777777" w:rsidTr="00A66D36">
        <w:tblPrEx>
          <w:shd w:val="clear" w:color="auto" w:fill="auto"/>
        </w:tblPrEx>
        <w:trPr>
          <w:trHeight w:val="144"/>
        </w:trPr>
        <w:tc>
          <w:tcPr>
            <w:tcW w:w="798" w:type="pct"/>
            <w:gridSpan w:val="2"/>
            <w:vMerge/>
            <w:vAlign w:val="center"/>
          </w:tcPr>
          <w:p w14:paraId="60BE2E0C" w14:textId="77777777" w:rsidR="00FE6264" w:rsidRPr="00A66D36" w:rsidRDefault="00FE6264" w:rsidP="00A66D36">
            <w:pPr>
              <w:spacing w:after="0" w:line="240" w:lineRule="auto"/>
              <w:jc w:val="both"/>
              <w:rPr>
                <w:rFonts w:eastAsia="Arial Unicode MS" w:cstheme="minorHAnsi"/>
              </w:rPr>
            </w:pPr>
          </w:p>
        </w:tc>
        <w:tc>
          <w:tcPr>
            <w:tcW w:w="1733" w:type="pct"/>
            <w:vMerge/>
          </w:tcPr>
          <w:p w14:paraId="7AF95A19" w14:textId="77777777" w:rsidR="00FE6264" w:rsidRPr="00A66D36" w:rsidRDefault="00FE6264" w:rsidP="00A66D36">
            <w:pPr>
              <w:tabs>
                <w:tab w:val="right" w:pos="0"/>
              </w:tabs>
              <w:spacing w:after="0" w:line="240" w:lineRule="auto"/>
              <w:jc w:val="both"/>
              <w:rPr>
                <w:rFonts w:eastAsia="Times New Roman" w:cstheme="minorHAnsi"/>
              </w:rPr>
            </w:pPr>
          </w:p>
        </w:tc>
        <w:tc>
          <w:tcPr>
            <w:tcW w:w="838" w:type="pct"/>
          </w:tcPr>
          <w:p w14:paraId="4B0265D2" w14:textId="77777777" w:rsidR="00FE6264" w:rsidRPr="00A66D36" w:rsidRDefault="00FE6264" w:rsidP="00A66D36">
            <w:pPr>
              <w:spacing w:after="0" w:line="240" w:lineRule="auto"/>
              <w:jc w:val="both"/>
              <w:rPr>
                <w:rFonts w:eastAsia="Arial Unicode MS" w:cstheme="minorHAnsi"/>
                <w:color w:val="000000"/>
              </w:rPr>
            </w:pPr>
            <w:r w:rsidRPr="00A66D36">
              <w:rPr>
                <w:rFonts w:eastAsia="Times New Roman" w:cstheme="minorHAnsi"/>
                <w:color w:val="000000"/>
              </w:rPr>
              <w:t>(Operational) Closing Date:</w:t>
            </w:r>
          </w:p>
        </w:tc>
        <w:tc>
          <w:tcPr>
            <w:tcW w:w="838" w:type="pct"/>
          </w:tcPr>
          <w:p w14:paraId="36090321" w14:textId="77777777" w:rsidR="00FE6264" w:rsidRPr="00A66D36" w:rsidRDefault="00FE6264" w:rsidP="00A66D36">
            <w:pPr>
              <w:tabs>
                <w:tab w:val="right" w:pos="0"/>
              </w:tabs>
              <w:spacing w:after="0" w:line="240" w:lineRule="auto"/>
              <w:jc w:val="both"/>
              <w:rPr>
                <w:rFonts w:eastAsia="Times New Roman" w:cstheme="minorHAnsi"/>
                <w:color w:val="000000"/>
              </w:rPr>
            </w:pPr>
            <w:r w:rsidRPr="00A66D36">
              <w:rPr>
                <w:rFonts w:eastAsia="Times New Roman" w:cstheme="minorHAnsi"/>
                <w:color w:val="000000"/>
              </w:rPr>
              <w:t>Proposed:</w:t>
            </w:r>
          </w:p>
          <w:p w14:paraId="12C9DAAA" w14:textId="42FA7EFB" w:rsidR="00FE6264" w:rsidRPr="00A66D36" w:rsidRDefault="00E87D1C" w:rsidP="00A66D36">
            <w:pPr>
              <w:tabs>
                <w:tab w:val="right" w:pos="0"/>
              </w:tabs>
              <w:spacing w:after="0" w:line="240" w:lineRule="auto"/>
              <w:jc w:val="both"/>
              <w:rPr>
                <w:rFonts w:eastAsia="Times New Roman" w:cstheme="minorHAnsi"/>
                <w:color w:val="000000"/>
              </w:rPr>
            </w:pPr>
            <w:r w:rsidRPr="00A66D36">
              <w:rPr>
                <w:rFonts w:eastAsia="Times New Roman" w:cstheme="minorHAnsi"/>
              </w:rPr>
              <w:t>28 December 2018</w:t>
            </w:r>
          </w:p>
        </w:tc>
        <w:tc>
          <w:tcPr>
            <w:tcW w:w="793" w:type="pct"/>
          </w:tcPr>
          <w:p w14:paraId="64D65EC8" w14:textId="77777777" w:rsidR="00FE6264" w:rsidRPr="00A66D36" w:rsidRDefault="00FE6264" w:rsidP="00A66D36">
            <w:pPr>
              <w:tabs>
                <w:tab w:val="right" w:pos="0"/>
              </w:tabs>
              <w:spacing w:after="0" w:line="240" w:lineRule="auto"/>
              <w:jc w:val="both"/>
              <w:rPr>
                <w:rFonts w:eastAsia="Times New Roman" w:cstheme="minorHAnsi"/>
              </w:rPr>
            </w:pPr>
            <w:r w:rsidRPr="00A66D36">
              <w:rPr>
                <w:rFonts w:eastAsia="Times New Roman" w:cstheme="minorHAnsi"/>
                <w:color w:val="000000"/>
              </w:rPr>
              <w:t>Actual:</w:t>
            </w:r>
          </w:p>
          <w:p w14:paraId="0EFF133F" w14:textId="4637FB9E" w:rsidR="00FE6264" w:rsidRPr="00A66D36" w:rsidRDefault="00E87D1C" w:rsidP="00A66D36">
            <w:pPr>
              <w:tabs>
                <w:tab w:val="right" w:pos="0"/>
              </w:tabs>
              <w:spacing w:after="0" w:line="240" w:lineRule="auto"/>
              <w:jc w:val="both"/>
              <w:rPr>
                <w:rFonts w:eastAsia="Times New Roman" w:cstheme="minorHAnsi"/>
                <w:color w:val="000000"/>
              </w:rPr>
            </w:pPr>
            <w:r w:rsidRPr="00A66D36">
              <w:rPr>
                <w:rFonts w:eastAsia="Times New Roman" w:cstheme="minorHAnsi"/>
                <w:color w:val="000000"/>
              </w:rPr>
              <w:t>30 November 2019</w:t>
            </w:r>
          </w:p>
        </w:tc>
      </w:tr>
    </w:tbl>
    <w:p w14:paraId="117C897B" w14:textId="77777777" w:rsidR="00A66D36" w:rsidRDefault="00A66D36">
      <w:pPr>
        <w:rPr>
          <w:rFonts w:eastAsia="Times New Roman"/>
          <w:b/>
          <w:caps/>
          <w:spacing w:val="10"/>
        </w:rPr>
      </w:pPr>
      <w:bookmarkStart w:id="5" w:name="_Toc321341549"/>
      <w:r>
        <w:br w:type="page"/>
      </w:r>
    </w:p>
    <w:p w14:paraId="036E168F" w14:textId="6F9064EB" w:rsidR="00D6638C" w:rsidRPr="0038699A" w:rsidRDefault="00D6638C" w:rsidP="00A66D36">
      <w:pPr>
        <w:pStyle w:val="Heading51"/>
        <w:jc w:val="both"/>
      </w:pPr>
      <w:r w:rsidRPr="0038699A">
        <w:lastRenderedPageBreak/>
        <w:t>Objective and Scope</w:t>
      </w:r>
      <w:bookmarkEnd w:id="5"/>
    </w:p>
    <w:p w14:paraId="6765D5FD" w14:textId="16CB71C6" w:rsidR="00E87D1C" w:rsidRDefault="00FE6264" w:rsidP="00A66D36">
      <w:pPr>
        <w:jc w:val="both"/>
        <w:rPr>
          <w:rFonts w:cs="Arial"/>
          <w:highlight w:val="yellow"/>
        </w:rPr>
      </w:pPr>
      <w:r w:rsidRPr="00781DAA">
        <w:rPr>
          <w:rFonts w:cs="Arial"/>
        </w:rPr>
        <w:t>The objective of the</w:t>
      </w:r>
      <w:r w:rsidR="00E87D1C" w:rsidRPr="00781DAA">
        <w:rPr>
          <w:rFonts w:cs="Arial"/>
        </w:rPr>
        <w:t xml:space="preserve"> Disaster Risk &amp; Energy Access Management (DREAM): Promoting Solar Photovoltaic Systems in Public Buildings for Clean Energy Access, Increased Climate Resilience and Disaster Risk Management (DREAM)</w:t>
      </w:r>
      <w:r w:rsidR="00781DAA">
        <w:rPr>
          <w:rFonts w:cs="Arial"/>
        </w:rPr>
        <w:t xml:space="preserve"> </w:t>
      </w:r>
      <w:r w:rsidR="00E87D1C" w:rsidRPr="00781DAA">
        <w:rPr>
          <w:rFonts w:cs="Arial"/>
        </w:rPr>
        <w:t xml:space="preserve">project </w:t>
      </w:r>
      <w:r w:rsidR="00E87D1C" w:rsidRPr="00E87D1C">
        <w:rPr>
          <w:rFonts w:cs="Arial"/>
        </w:rPr>
        <w:t>is to reduce GHG emissions from fossil fuel-based power generation by demonstrating the exploitation of renewable energy resources for electricity generation in Barbados.  To achieve this objective and strengthen the country’s Disaster Risk Response (DRR), the Project will promote decentralized solar photo-voltaic electricity generation in Barbados at community development centers and poly-clinics throughout the country. Project activities will include (i) the strengthening of the country’s renewable energy policy framework including a grid stability analysis and assistance in the strategic planning of RE investments; (ii) increasing the awareness and capacities of appropriate institutions and individuals to support RE developments in Barbados; and (iii) installations of solar-PV demonstration projects at community development centers, polyclinics and schools. The lessons learned from the demonstration projects will be utilized to scale-up investments for other solar-PV and RE installations in the public and private sector, all aimed at achieving a greater share of RE in the energy mix of Barbados.</w:t>
      </w:r>
    </w:p>
    <w:p w14:paraId="17DCEE15" w14:textId="70C4AD10" w:rsidR="00E87D1C" w:rsidRDefault="00E87D1C" w:rsidP="00A66D36">
      <w:pPr>
        <w:jc w:val="both"/>
        <w:rPr>
          <w:rFonts w:cs="Arial"/>
        </w:rPr>
      </w:pPr>
      <w:r>
        <w:rPr>
          <w:rFonts w:cs="Arial"/>
        </w:rPr>
        <w:t>These objectives</w:t>
      </w:r>
      <w:r w:rsidRPr="00E87D1C">
        <w:rPr>
          <w:rFonts w:cs="Arial"/>
        </w:rPr>
        <w:t xml:space="preserve"> will be achieved through the removal of </w:t>
      </w:r>
      <w:r w:rsidR="00781DAA">
        <w:rPr>
          <w:rFonts w:cs="Arial"/>
        </w:rPr>
        <w:t xml:space="preserve">systemic </w:t>
      </w:r>
      <w:r w:rsidRPr="00E87D1C">
        <w:rPr>
          <w:rFonts w:cs="Arial"/>
        </w:rPr>
        <w:t xml:space="preserve">barriers </w:t>
      </w:r>
      <w:r w:rsidR="00781DAA">
        <w:rPr>
          <w:rFonts w:cs="Arial"/>
        </w:rPr>
        <w:t>at the national level, through the following project components:</w:t>
      </w:r>
    </w:p>
    <w:p w14:paraId="44303067" w14:textId="0C70528F" w:rsidR="00781DAA" w:rsidRDefault="00781DAA" w:rsidP="00A66D36">
      <w:pPr>
        <w:jc w:val="both"/>
        <w:rPr>
          <w:bCs/>
        </w:rPr>
      </w:pPr>
      <w:r>
        <w:rPr>
          <w:b/>
        </w:rPr>
        <w:t>Component 1: Renewable energy policy framework:</w:t>
      </w:r>
      <w:r>
        <w:t xml:space="preserve">  This component addresses the barrier concerning policy gaps in the regulatory framework that would fully address the realization of the market potential for solar-PV in Barbados under the targets of SEFB and provide more confidence to potential investors of the opportunities for solar-PV investments in Barbados. </w:t>
      </w:r>
      <w:r>
        <w:rPr>
          <w:color w:val="000000"/>
        </w:rPr>
        <w:t>The expected outcome from the outputs that will be delivered by the activities that will be carried out under this component is the formulation of clear policy and regulations</w:t>
      </w:r>
      <w:r>
        <w:rPr>
          <w:rFonts w:hAnsi="Times New Roman Bold"/>
        </w:rPr>
        <w:t xml:space="preserve"> supported by a solar-PV action plan and an approved and enforced licensing regime that will promote broad-based renewable energy generation in Barbados</w:t>
      </w:r>
      <w:r>
        <w:rPr>
          <w:bCs/>
        </w:rPr>
        <w:t>.</w:t>
      </w:r>
    </w:p>
    <w:p w14:paraId="4C1BDCF7" w14:textId="09DCCBD5" w:rsidR="00781DAA" w:rsidRDefault="00781DAA" w:rsidP="00A66D36">
      <w:pPr>
        <w:jc w:val="both"/>
        <w:rPr>
          <w:color w:val="000000"/>
        </w:rPr>
      </w:pPr>
      <w:r>
        <w:rPr>
          <w:b/>
        </w:rPr>
        <w:t>Component 2: Clean energy capacity development</w:t>
      </w:r>
      <w:r>
        <w:t>. This component is intended to address the barriers associated with the lack of capacity in Barbados to plan, design, implement, operate and maintain RE projects.</w:t>
      </w:r>
      <w:r>
        <w:rPr>
          <w:color w:val="000000"/>
        </w:rPr>
        <w:t xml:space="preserve"> The expected outcome from the deliverables of the activities to be conducted under this component is raised awareness and </w:t>
      </w:r>
      <w:r>
        <w:rPr>
          <w:bCs/>
        </w:rPr>
        <w:t xml:space="preserve">increased capacity of government personnel, local entrepreneurs and tradesmen to support the scaled-up development of solar-PV installations in Barbados and by geographic extension, other CARICOM countries. </w:t>
      </w:r>
      <w:r>
        <w:rPr>
          <w:color w:val="000000"/>
        </w:rPr>
        <w:t xml:space="preserve">The outputs from this component will contribute to the: (a) awareness of policymakers and government personnel with significant roles in RE development, primarily within ECRE and BL&amp;P; and (b) strengthening the capacity of technical and trades personnel from Barbados-based private sector contractors and supply entrepreneurs as well as similar personnel from other CARICOM countries.  </w:t>
      </w:r>
    </w:p>
    <w:p w14:paraId="76846C17" w14:textId="71B2DBC4" w:rsidR="00781DAA" w:rsidRDefault="00781DAA" w:rsidP="00A66D36">
      <w:pPr>
        <w:jc w:val="both"/>
      </w:pPr>
      <w:r>
        <w:rPr>
          <w:b/>
        </w:rPr>
        <w:t>Component 3: Solar PV installations</w:t>
      </w:r>
      <w:r>
        <w:t>: This component will address the barrier of low capacity and low level of awareness of the feasibility of solar-PV installations in Barbados. This component will provide support and investment towards the demonstration of sustainable solar-PV installation business models in Barbados to potential investors.</w:t>
      </w:r>
    </w:p>
    <w:p w14:paraId="75A5F539" w14:textId="77777777" w:rsidR="00A66D36" w:rsidRDefault="00A66D36" w:rsidP="00A66D36">
      <w:pPr>
        <w:jc w:val="both"/>
        <w:rPr>
          <w:bCs/>
        </w:rPr>
      </w:pPr>
    </w:p>
    <w:p w14:paraId="39623869" w14:textId="77777777" w:rsidR="00D6638C" w:rsidRPr="0038699A" w:rsidRDefault="00D6638C" w:rsidP="00A66D36">
      <w:pPr>
        <w:pStyle w:val="Heading51"/>
        <w:jc w:val="both"/>
      </w:pPr>
      <w:bookmarkStart w:id="6" w:name="_Toc299133043"/>
      <w:bookmarkStart w:id="7" w:name="_Toc321341550"/>
      <w:r w:rsidRPr="0038699A">
        <w:lastRenderedPageBreak/>
        <w:t>Evaluation approach and method</w:t>
      </w:r>
      <w:bookmarkEnd w:id="6"/>
      <w:bookmarkEnd w:id="7"/>
    </w:p>
    <w:p w14:paraId="081AE31F" w14:textId="62C2FD4A" w:rsidR="00D6638C" w:rsidRPr="00781DAA" w:rsidRDefault="00D6638C" w:rsidP="00A66D36">
      <w:pPr>
        <w:jc w:val="both"/>
      </w:pPr>
      <w:r w:rsidRPr="0038699A">
        <w:t>An overall approach and method</w:t>
      </w:r>
      <w:r w:rsidRPr="0038699A">
        <w:footnoteReference w:id="1"/>
      </w:r>
      <w:r w:rsidRPr="0038699A">
        <w:t xml:space="preserve"> for conducting project terminal evaluations of UNDP supported GEF financed projects has developed over time. The evaluator is expected to frame the evaluation effort using the criteria of relevance, effectiveness</w:t>
      </w:r>
      <w:r w:rsidRPr="00781DAA">
        <w:t xml:space="preserve">, efficiency, sustainability, and impact, as defined and explained in the UNDP Guidance for Conducting Terminal Evaluations of UNDP-supported, GEF-financed Projects. </w:t>
      </w:r>
      <w:r w:rsidR="00781DAA" w:rsidRPr="00781DAA">
        <w:rPr>
          <w:b/>
        </w:rPr>
        <w:t xml:space="preserve">The evaluation must </w:t>
      </w:r>
      <w:proofErr w:type="spellStart"/>
      <w:r w:rsidR="00781DAA" w:rsidRPr="00781DAA">
        <w:rPr>
          <w:b/>
        </w:rPr>
        <w:t>analyse</w:t>
      </w:r>
      <w:proofErr w:type="spellEnd"/>
      <w:r w:rsidR="00781DAA" w:rsidRPr="00781DAA">
        <w:rPr>
          <w:b/>
        </w:rPr>
        <w:t xml:space="preserve"> the project through the lens of these five criteria and provide comprehensive recommendations based on findings in each of these areas, as relevant.</w:t>
      </w:r>
      <w:r w:rsidR="00781DAA">
        <w:t xml:space="preserve"> </w:t>
      </w:r>
      <w:r w:rsidRPr="00781DAA">
        <w:t>A  set of questions covering each of these criteria have been drafted and are included with this TOR (</w:t>
      </w:r>
      <w:hyperlink w:anchor="_TOR_Annex_C:" w:history="1">
        <w:r w:rsidRPr="00781DAA">
          <w:t>Annex C</w:t>
        </w:r>
      </w:hyperlink>
      <w:r w:rsidRPr="00781DAA">
        <w:t xml:space="preserve">) The evaluator is expected to amend, complete and submit this matrix as part of  an evaluation inception report, and shall include it as an annex to the final report.  </w:t>
      </w:r>
    </w:p>
    <w:p w14:paraId="5E4EAF12" w14:textId="77777777" w:rsidR="00A66D36" w:rsidRDefault="00D6638C" w:rsidP="00A66D36">
      <w:pPr>
        <w:jc w:val="both"/>
      </w:pPr>
      <w:r w:rsidRPr="00781DAA">
        <w:t xml:space="preserve">The evaluation must provide evidence‐based information that is </w:t>
      </w:r>
      <w:r w:rsidRPr="00781DAA">
        <w:rPr>
          <w:b/>
        </w:rPr>
        <w:t xml:space="preserve">credible, reliable </w:t>
      </w:r>
      <w:r w:rsidRPr="00781DAA">
        <w:t xml:space="preserve">and </w:t>
      </w:r>
      <w:r w:rsidRPr="00781DAA">
        <w:rPr>
          <w:b/>
        </w:rPr>
        <w:t>useful</w:t>
      </w:r>
      <w:r w:rsidRPr="00781DAA">
        <w:t xml:space="preserve">. The evaluator is expected to follow a participatory and consultative approach ensuring close engagement with government counterparts, </w:t>
      </w:r>
      <w:r w:rsidR="00781DAA">
        <w:t>including</w:t>
      </w:r>
      <w:r w:rsidRPr="00781DAA">
        <w:t xml:space="preserve"> GEF operational focal point, UNDP Country Office, project team, UNDP GEF Technical Adviser based in the region and key stakeholders. </w:t>
      </w:r>
    </w:p>
    <w:p w14:paraId="6BA0C4E4" w14:textId="77777777" w:rsidR="00A66D36" w:rsidRPr="00A66D36" w:rsidRDefault="00A66D36" w:rsidP="00A66D36">
      <w:pPr>
        <w:jc w:val="both"/>
        <w:rPr>
          <w:rFonts w:ascii="Calibri" w:eastAsia="Times New Roman" w:hAnsi="Calibri" w:cs="Times New Roman"/>
        </w:rPr>
      </w:pPr>
      <w:r w:rsidRPr="00A66D36">
        <w:rPr>
          <w:rFonts w:ascii="Calibri" w:eastAsia="Times New Roman" w:hAnsi="Calibri" w:cs="Times New Roman"/>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A66D36">
          <w:rPr>
            <w:rFonts w:ascii="Calibri" w:eastAsia="Times New Roman" w:hAnsi="Calibri" w:cs="Times New Roman"/>
            <w:color w:val="0000FF"/>
            <w:u w:val="single"/>
            <w:shd w:val="clear" w:color="auto" w:fill="FFFFFF"/>
          </w:rPr>
          <w:t>Annex B</w:t>
        </w:r>
      </w:hyperlink>
      <w:r w:rsidRPr="00A66D36">
        <w:rPr>
          <w:rFonts w:ascii="Calibri" w:eastAsia="Times New Roman" w:hAnsi="Calibri" w:cs="Times New Roman"/>
          <w:color w:val="0000FF"/>
          <w:u w:val="single"/>
          <w:shd w:val="clear" w:color="auto" w:fill="FFFFFF"/>
        </w:rPr>
        <w:t xml:space="preserve"> </w:t>
      </w:r>
      <w:r w:rsidRPr="00A66D36">
        <w:rPr>
          <w:rFonts w:ascii="Calibri" w:eastAsia="Times New Roman" w:hAnsi="Calibri" w:cs="Times New Roman"/>
        </w:rPr>
        <w:t>of this Terms of Reference.</w:t>
      </w:r>
    </w:p>
    <w:p w14:paraId="09818605" w14:textId="5325D505" w:rsidR="00781DAA" w:rsidRPr="002D487B" w:rsidRDefault="00D6638C" w:rsidP="00A66D36">
      <w:pPr>
        <w:jc w:val="both"/>
        <w:rPr>
          <w:rFonts w:ascii="Calibri" w:eastAsia="Times New Roman" w:hAnsi="Calibri" w:cs="Times New Roman"/>
        </w:rPr>
      </w:pPr>
      <w:r w:rsidRPr="002D487B">
        <w:rPr>
          <w:rFonts w:ascii="Calibri" w:eastAsia="Times New Roman" w:hAnsi="Calibri" w:cs="Times New Roman"/>
        </w:rPr>
        <w:t>The evaluator is expected to conduct a field mission to</w:t>
      </w:r>
      <w:r w:rsidR="00781DAA" w:rsidRPr="002D487B">
        <w:rPr>
          <w:rFonts w:ascii="Calibri" w:eastAsia="Times New Roman" w:hAnsi="Calibri" w:cs="Times New Roman"/>
        </w:rPr>
        <w:t xml:space="preserve"> Barbados to undertake site visits and carry out relevant data collection</w:t>
      </w:r>
      <w:r w:rsidR="00050716" w:rsidRPr="002D487B">
        <w:rPr>
          <w:rFonts w:ascii="Calibri" w:eastAsia="Times New Roman" w:hAnsi="Calibri" w:cs="Times New Roman"/>
        </w:rPr>
        <w:t xml:space="preserve">. There are over </w:t>
      </w:r>
      <w:r w:rsidR="006469FE">
        <w:rPr>
          <w:rFonts w:ascii="Calibri" w:eastAsia="Times New Roman" w:hAnsi="Calibri" w:cs="Times New Roman"/>
        </w:rPr>
        <w:t>30</w:t>
      </w:r>
      <w:r w:rsidR="006469FE" w:rsidRPr="002D487B">
        <w:rPr>
          <w:rFonts w:ascii="Calibri" w:eastAsia="Times New Roman" w:hAnsi="Calibri" w:cs="Times New Roman"/>
        </w:rPr>
        <w:t xml:space="preserve"> </w:t>
      </w:r>
      <w:r w:rsidR="00050716" w:rsidRPr="002D487B">
        <w:rPr>
          <w:rFonts w:ascii="Calibri" w:eastAsia="Times New Roman" w:hAnsi="Calibri" w:cs="Times New Roman"/>
        </w:rPr>
        <w:t>sites where interventions have been made under DREAM and the following is representative list proposed for site visits:</w:t>
      </w:r>
    </w:p>
    <w:tbl>
      <w:tblPr>
        <w:tblStyle w:val="TableGrid"/>
        <w:tblW w:w="0" w:type="auto"/>
        <w:tblLook w:val="04A0" w:firstRow="1" w:lastRow="0" w:firstColumn="1" w:lastColumn="0" w:noHBand="0" w:noVBand="1"/>
      </w:tblPr>
      <w:tblGrid>
        <w:gridCol w:w="4315"/>
        <w:gridCol w:w="4991"/>
      </w:tblGrid>
      <w:tr w:rsidR="00050716" w:rsidRPr="002D487B" w14:paraId="7B6B6F53" w14:textId="77777777" w:rsidTr="00E7086F">
        <w:trPr>
          <w:trHeight w:val="175"/>
        </w:trPr>
        <w:tc>
          <w:tcPr>
            <w:tcW w:w="4315" w:type="dxa"/>
          </w:tcPr>
          <w:p w14:paraId="03821253" w14:textId="48E3A6AF" w:rsidR="00050716" w:rsidRPr="002D487B" w:rsidRDefault="00050716" w:rsidP="002D487B">
            <w:pPr>
              <w:spacing w:line="276" w:lineRule="auto"/>
              <w:jc w:val="both"/>
              <w:rPr>
                <w:rFonts w:ascii="Calibri" w:eastAsia="Times New Roman" w:hAnsi="Calibri"/>
                <w:b/>
                <w:sz w:val="22"/>
              </w:rPr>
            </w:pPr>
            <w:r w:rsidRPr="002D487B">
              <w:rPr>
                <w:rFonts w:ascii="Calibri" w:eastAsia="Times New Roman" w:hAnsi="Calibri"/>
                <w:b/>
                <w:sz w:val="22"/>
              </w:rPr>
              <w:t>Site Name</w:t>
            </w:r>
          </w:p>
        </w:tc>
        <w:tc>
          <w:tcPr>
            <w:tcW w:w="4991" w:type="dxa"/>
          </w:tcPr>
          <w:p w14:paraId="3005AADB" w14:textId="561F5506" w:rsidR="00050716" w:rsidRPr="002D487B" w:rsidRDefault="00050716" w:rsidP="002D487B">
            <w:pPr>
              <w:spacing w:line="276" w:lineRule="auto"/>
              <w:jc w:val="both"/>
              <w:rPr>
                <w:rFonts w:ascii="Calibri" w:eastAsia="Times New Roman" w:hAnsi="Calibri"/>
                <w:b/>
                <w:sz w:val="22"/>
              </w:rPr>
            </w:pPr>
            <w:r w:rsidRPr="002D487B">
              <w:rPr>
                <w:rFonts w:ascii="Calibri" w:eastAsia="Times New Roman" w:hAnsi="Calibri"/>
                <w:b/>
                <w:sz w:val="22"/>
              </w:rPr>
              <w:t>Description of System Installed</w:t>
            </w:r>
          </w:p>
        </w:tc>
      </w:tr>
      <w:tr w:rsidR="00050716" w:rsidRPr="002D487B" w14:paraId="1E5F7125" w14:textId="77777777" w:rsidTr="00E7086F">
        <w:trPr>
          <w:trHeight w:val="175"/>
        </w:trPr>
        <w:tc>
          <w:tcPr>
            <w:tcW w:w="4315" w:type="dxa"/>
          </w:tcPr>
          <w:p w14:paraId="639AD03E" w14:textId="72600238" w:rsidR="00050716" w:rsidRPr="002D487B" w:rsidRDefault="00050716" w:rsidP="002D487B">
            <w:pPr>
              <w:spacing w:line="276" w:lineRule="auto"/>
              <w:jc w:val="both"/>
              <w:rPr>
                <w:rFonts w:ascii="Calibri" w:eastAsia="Times New Roman" w:hAnsi="Calibri"/>
                <w:sz w:val="22"/>
                <w:szCs w:val="22"/>
                <w:lang w:bidi="en-US"/>
              </w:rPr>
            </w:pPr>
          </w:p>
        </w:tc>
        <w:tc>
          <w:tcPr>
            <w:tcW w:w="4991" w:type="dxa"/>
          </w:tcPr>
          <w:p w14:paraId="4533B590" w14:textId="77777777" w:rsidR="00050716" w:rsidRPr="002D487B" w:rsidRDefault="00050716" w:rsidP="002D487B">
            <w:pPr>
              <w:spacing w:line="276" w:lineRule="auto"/>
              <w:jc w:val="both"/>
              <w:rPr>
                <w:rFonts w:ascii="Calibri" w:eastAsia="Times New Roman" w:hAnsi="Calibri"/>
                <w:sz w:val="22"/>
                <w:szCs w:val="22"/>
                <w:lang w:bidi="en-US"/>
              </w:rPr>
            </w:pPr>
          </w:p>
        </w:tc>
      </w:tr>
      <w:tr w:rsidR="00E67319" w:rsidRPr="002D487B" w14:paraId="15D95F10" w14:textId="77777777" w:rsidTr="00E7086F">
        <w:trPr>
          <w:trHeight w:val="175"/>
        </w:trPr>
        <w:tc>
          <w:tcPr>
            <w:tcW w:w="4315" w:type="dxa"/>
          </w:tcPr>
          <w:p w14:paraId="6633CC2F" w14:textId="3952870A" w:rsidR="00E67319" w:rsidRPr="002D487B" w:rsidRDefault="00C12663" w:rsidP="002D487B">
            <w:pPr>
              <w:jc w:val="both"/>
              <w:rPr>
                <w:rFonts w:ascii="Calibri" w:eastAsia="Times New Roman" w:hAnsi="Calibri"/>
              </w:rPr>
            </w:pPr>
            <w:r>
              <w:rPr>
                <w:rFonts w:ascii="Calibri" w:eastAsia="Times New Roman" w:hAnsi="Calibri"/>
              </w:rPr>
              <w:t xml:space="preserve">Haggatt Hall Resource Centre, </w:t>
            </w:r>
            <w:r w:rsidR="00973696">
              <w:rPr>
                <w:rFonts w:ascii="Calibri" w:eastAsia="Times New Roman" w:hAnsi="Calibri"/>
              </w:rPr>
              <w:t xml:space="preserve">Robert Ten Rd. </w:t>
            </w:r>
            <w:r>
              <w:rPr>
                <w:rFonts w:ascii="Calibri" w:eastAsia="Times New Roman" w:hAnsi="Calibri"/>
              </w:rPr>
              <w:t>Haggatt Hall, St. Michael</w:t>
            </w:r>
          </w:p>
        </w:tc>
        <w:tc>
          <w:tcPr>
            <w:tcW w:w="4991" w:type="dxa"/>
          </w:tcPr>
          <w:p w14:paraId="6C2D0302" w14:textId="693D9C06" w:rsidR="00E67319" w:rsidRPr="002D487B" w:rsidRDefault="000E2047" w:rsidP="002D487B">
            <w:pPr>
              <w:jc w:val="both"/>
              <w:rPr>
                <w:rFonts w:ascii="Calibri" w:eastAsia="Times New Roman" w:hAnsi="Calibri"/>
              </w:rPr>
            </w:pPr>
            <w:r>
              <w:rPr>
                <w:rFonts w:ascii="Calibri" w:eastAsia="Times New Roman" w:hAnsi="Calibri"/>
              </w:rPr>
              <w:t>7.5kWp grid tied battery back-up system</w:t>
            </w:r>
            <w:r w:rsidR="00BE3E3C">
              <w:rPr>
                <w:rFonts w:ascii="Calibri" w:eastAsia="Times New Roman" w:hAnsi="Calibri"/>
              </w:rPr>
              <w:t>.</w:t>
            </w:r>
          </w:p>
        </w:tc>
      </w:tr>
      <w:tr w:rsidR="00E67319" w:rsidRPr="002D487B" w14:paraId="5EB49A57" w14:textId="77777777" w:rsidTr="00E7086F">
        <w:trPr>
          <w:trHeight w:val="175"/>
        </w:trPr>
        <w:tc>
          <w:tcPr>
            <w:tcW w:w="4315" w:type="dxa"/>
          </w:tcPr>
          <w:p w14:paraId="1FBA8709" w14:textId="4A953632" w:rsidR="00E67319" w:rsidRPr="002D487B" w:rsidRDefault="0006718D" w:rsidP="002D487B">
            <w:pPr>
              <w:jc w:val="both"/>
              <w:rPr>
                <w:rFonts w:ascii="Calibri" w:eastAsia="Times New Roman" w:hAnsi="Calibri"/>
              </w:rPr>
            </w:pPr>
            <w:r>
              <w:rPr>
                <w:rFonts w:ascii="Calibri" w:eastAsia="Times New Roman" w:hAnsi="Calibri"/>
              </w:rPr>
              <w:t xml:space="preserve">Drax Hall </w:t>
            </w:r>
            <w:r w:rsidR="00272603">
              <w:rPr>
                <w:rFonts w:ascii="Calibri" w:eastAsia="Times New Roman" w:hAnsi="Calibri"/>
              </w:rPr>
              <w:t xml:space="preserve">Resource Centre, </w:t>
            </w:r>
            <w:r w:rsidR="00973696">
              <w:rPr>
                <w:rFonts w:ascii="Calibri" w:eastAsia="Times New Roman" w:hAnsi="Calibri"/>
              </w:rPr>
              <w:t xml:space="preserve">Lower Section </w:t>
            </w:r>
            <w:r w:rsidR="00272603">
              <w:rPr>
                <w:rFonts w:ascii="Calibri" w:eastAsia="Times New Roman" w:hAnsi="Calibri"/>
              </w:rPr>
              <w:t>Drax Hall, St. George</w:t>
            </w:r>
          </w:p>
        </w:tc>
        <w:tc>
          <w:tcPr>
            <w:tcW w:w="4991" w:type="dxa"/>
          </w:tcPr>
          <w:p w14:paraId="51DB2202" w14:textId="2AD294F1" w:rsidR="00E67319" w:rsidRPr="002D487B" w:rsidRDefault="00272603" w:rsidP="002D487B">
            <w:pPr>
              <w:jc w:val="both"/>
              <w:rPr>
                <w:rFonts w:ascii="Calibri" w:eastAsia="Times New Roman" w:hAnsi="Calibri"/>
              </w:rPr>
            </w:pPr>
            <w:r>
              <w:rPr>
                <w:rFonts w:ascii="Calibri" w:eastAsia="Times New Roman" w:hAnsi="Calibri"/>
              </w:rPr>
              <w:t>5kWp grid tied battery back-up system</w:t>
            </w:r>
          </w:p>
        </w:tc>
      </w:tr>
      <w:tr w:rsidR="00E67319" w:rsidRPr="002D487B" w14:paraId="1D91EF02" w14:textId="77777777" w:rsidTr="00E7086F">
        <w:trPr>
          <w:trHeight w:val="175"/>
        </w:trPr>
        <w:tc>
          <w:tcPr>
            <w:tcW w:w="4315" w:type="dxa"/>
          </w:tcPr>
          <w:p w14:paraId="7545DADD" w14:textId="2281581E" w:rsidR="00E67319" w:rsidRPr="002D487B" w:rsidRDefault="00AC52B1" w:rsidP="002D487B">
            <w:pPr>
              <w:jc w:val="both"/>
              <w:rPr>
                <w:rFonts w:ascii="Calibri" w:eastAsia="Times New Roman" w:hAnsi="Calibri"/>
              </w:rPr>
            </w:pPr>
            <w:r>
              <w:rPr>
                <w:rFonts w:ascii="Calibri" w:eastAsia="Times New Roman" w:hAnsi="Calibri"/>
              </w:rPr>
              <w:t xml:space="preserve">Ivy Community Centre, </w:t>
            </w:r>
            <w:r w:rsidR="00973696">
              <w:rPr>
                <w:rFonts w:ascii="Calibri" w:eastAsia="Times New Roman" w:hAnsi="Calibri"/>
              </w:rPr>
              <w:t xml:space="preserve">Black </w:t>
            </w:r>
            <w:r>
              <w:rPr>
                <w:rFonts w:ascii="Calibri" w:eastAsia="Times New Roman" w:hAnsi="Calibri"/>
              </w:rPr>
              <w:t>Ivy, St. Michael</w:t>
            </w:r>
          </w:p>
        </w:tc>
        <w:tc>
          <w:tcPr>
            <w:tcW w:w="4991" w:type="dxa"/>
          </w:tcPr>
          <w:p w14:paraId="13EA4626" w14:textId="399812D0" w:rsidR="00E67319" w:rsidRPr="002D487B" w:rsidRDefault="000A1DA9" w:rsidP="002D487B">
            <w:pPr>
              <w:jc w:val="both"/>
              <w:rPr>
                <w:rFonts w:ascii="Calibri" w:eastAsia="Times New Roman" w:hAnsi="Calibri"/>
              </w:rPr>
            </w:pPr>
            <w:r>
              <w:rPr>
                <w:rFonts w:ascii="Calibri" w:eastAsia="Times New Roman" w:hAnsi="Calibri"/>
              </w:rPr>
              <w:t>2.5kWp grid tied battery back-up system</w:t>
            </w:r>
          </w:p>
        </w:tc>
      </w:tr>
      <w:tr w:rsidR="00800966" w:rsidRPr="002D487B" w14:paraId="0417B2BC" w14:textId="77777777" w:rsidTr="00E7086F">
        <w:trPr>
          <w:trHeight w:val="175"/>
        </w:trPr>
        <w:tc>
          <w:tcPr>
            <w:tcW w:w="4315" w:type="dxa"/>
          </w:tcPr>
          <w:p w14:paraId="23169118" w14:textId="5377F079" w:rsidR="00800966" w:rsidRDefault="00C64656" w:rsidP="002D487B">
            <w:pPr>
              <w:jc w:val="both"/>
              <w:rPr>
                <w:rFonts w:ascii="Calibri" w:eastAsia="Times New Roman" w:hAnsi="Calibri"/>
              </w:rPr>
            </w:pPr>
            <w:r>
              <w:rPr>
                <w:rFonts w:ascii="Calibri" w:eastAsia="Times New Roman" w:hAnsi="Calibri"/>
              </w:rPr>
              <w:t>Charles F. Broome Primary School</w:t>
            </w:r>
            <w:r w:rsidR="00B813B9">
              <w:rPr>
                <w:rFonts w:ascii="Calibri" w:eastAsia="Times New Roman" w:hAnsi="Calibri"/>
              </w:rPr>
              <w:t xml:space="preserve">, Government Hill, St. Michael </w:t>
            </w:r>
          </w:p>
          <w:p w14:paraId="67FDF407" w14:textId="1AD00ADF" w:rsidR="00C83A54" w:rsidRDefault="00C83A54" w:rsidP="002D487B">
            <w:pPr>
              <w:jc w:val="both"/>
              <w:rPr>
                <w:rFonts w:ascii="Calibri" w:eastAsia="Times New Roman" w:hAnsi="Calibri"/>
              </w:rPr>
            </w:pPr>
            <w:r>
              <w:rPr>
                <w:rFonts w:ascii="Calibri" w:eastAsia="Times New Roman" w:hAnsi="Calibri"/>
              </w:rPr>
              <w:t>All Saints Primary School</w:t>
            </w:r>
            <w:r w:rsidR="00B813B9">
              <w:rPr>
                <w:rFonts w:ascii="Calibri" w:eastAsia="Times New Roman" w:hAnsi="Calibri"/>
              </w:rPr>
              <w:t xml:space="preserve">, </w:t>
            </w:r>
            <w:r w:rsidR="008377F4">
              <w:rPr>
                <w:rFonts w:ascii="Calibri" w:eastAsia="Times New Roman" w:hAnsi="Calibri"/>
              </w:rPr>
              <w:t>Pleasant Hall, St. Peter</w:t>
            </w:r>
          </w:p>
          <w:p w14:paraId="5F6F351A" w14:textId="10B8CC60" w:rsidR="00C83A54" w:rsidRPr="002D487B" w:rsidRDefault="00973696" w:rsidP="002D487B">
            <w:pPr>
              <w:jc w:val="both"/>
              <w:rPr>
                <w:rFonts w:ascii="Calibri" w:eastAsia="Times New Roman" w:hAnsi="Calibri"/>
              </w:rPr>
            </w:pPr>
            <w:r>
              <w:rPr>
                <w:rFonts w:ascii="Calibri" w:eastAsia="Times New Roman" w:hAnsi="Calibri"/>
              </w:rPr>
              <w:t xml:space="preserve">Hillaby Turners Hall Primary </w:t>
            </w:r>
            <w:r w:rsidR="009A4A87">
              <w:rPr>
                <w:rFonts w:ascii="Calibri" w:eastAsia="Times New Roman" w:hAnsi="Calibri"/>
              </w:rPr>
              <w:t>School</w:t>
            </w:r>
            <w:r w:rsidR="008377F4">
              <w:rPr>
                <w:rFonts w:ascii="Calibri" w:eastAsia="Times New Roman" w:hAnsi="Calibri"/>
              </w:rPr>
              <w:t xml:space="preserve">, </w:t>
            </w:r>
            <w:proofErr w:type="spellStart"/>
            <w:r w:rsidR="008377F4">
              <w:rPr>
                <w:rFonts w:ascii="Calibri" w:eastAsia="Times New Roman" w:hAnsi="Calibri"/>
              </w:rPr>
              <w:t>Dunscombe</w:t>
            </w:r>
            <w:proofErr w:type="spellEnd"/>
            <w:r w:rsidR="008377F4">
              <w:rPr>
                <w:rFonts w:ascii="Calibri" w:eastAsia="Times New Roman" w:hAnsi="Calibri"/>
              </w:rPr>
              <w:t xml:space="preserve"> St. Thomas</w:t>
            </w:r>
          </w:p>
        </w:tc>
        <w:tc>
          <w:tcPr>
            <w:tcW w:w="4991" w:type="dxa"/>
          </w:tcPr>
          <w:p w14:paraId="48551BC8" w14:textId="3542A231" w:rsidR="00800966" w:rsidRPr="002D487B" w:rsidRDefault="003F1963" w:rsidP="002D487B">
            <w:pPr>
              <w:jc w:val="both"/>
              <w:rPr>
                <w:rFonts w:ascii="Calibri" w:eastAsia="Times New Roman" w:hAnsi="Calibri"/>
              </w:rPr>
            </w:pPr>
            <w:r>
              <w:rPr>
                <w:rFonts w:ascii="Calibri" w:eastAsia="Times New Roman" w:hAnsi="Calibri"/>
              </w:rPr>
              <w:t>Th</w:t>
            </w:r>
            <w:r w:rsidR="00C83A54">
              <w:rPr>
                <w:rFonts w:ascii="Calibri" w:eastAsia="Times New Roman" w:hAnsi="Calibri"/>
              </w:rPr>
              <w:t>ese</w:t>
            </w:r>
            <w:r>
              <w:rPr>
                <w:rFonts w:ascii="Calibri" w:eastAsia="Times New Roman" w:hAnsi="Calibri"/>
              </w:rPr>
              <w:t xml:space="preserve"> hurricane shelter</w:t>
            </w:r>
            <w:r w:rsidR="00C83A54">
              <w:rPr>
                <w:rFonts w:ascii="Calibri" w:eastAsia="Times New Roman" w:hAnsi="Calibri"/>
              </w:rPr>
              <w:t>s</w:t>
            </w:r>
            <w:r>
              <w:rPr>
                <w:rFonts w:ascii="Calibri" w:eastAsia="Times New Roman" w:hAnsi="Calibri"/>
              </w:rPr>
              <w:t xml:space="preserve"> w</w:t>
            </w:r>
            <w:r w:rsidR="00C83A54">
              <w:rPr>
                <w:rFonts w:ascii="Calibri" w:eastAsia="Times New Roman" w:hAnsi="Calibri"/>
              </w:rPr>
              <w:t>ere</w:t>
            </w:r>
            <w:r w:rsidR="00D64775">
              <w:rPr>
                <w:rFonts w:ascii="Calibri" w:eastAsia="Times New Roman" w:hAnsi="Calibri"/>
              </w:rPr>
              <w:t xml:space="preserve"> previously</w:t>
            </w:r>
            <w:r>
              <w:rPr>
                <w:rFonts w:ascii="Calibri" w:eastAsia="Times New Roman" w:hAnsi="Calibri"/>
              </w:rPr>
              <w:t xml:space="preserve"> outfitted with a </w:t>
            </w:r>
            <w:r w:rsidR="00CC6E2C">
              <w:rPr>
                <w:rFonts w:ascii="Calibri" w:eastAsia="Times New Roman" w:hAnsi="Calibri"/>
              </w:rPr>
              <w:t xml:space="preserve">battery back-up </w:t>
            </w:r>
            <w:r w:rsidR="00D64775">
              <w:rPr>
                <w:rFonts w:ascii="Calibri" w:eastAsia="Times New Roman" w:hAnsi="Calibri"/>
              </w:rPr>
              <w:t>PV system</w:t>
            </w:r>
            <w:r w:rsidR="00876A1B">
              <w:rPr>
                <w:rFonts w:ascii="Calibri" w:eastAsia="Times New Roman" w:hAnsi="Calibri"/>
              </w:rPr>
              <w:t xml:space="preserve"> under a different project</w:t>
            </w:r>
            <w:r w:rsidR="00D64775">
              <w:rPr>
                <w:rFonts w:ascii="Calibri" w:eastAsia="Times New Roman" w:hAnsi="Calibri"/>
              </w:rPr>
              <w:t xml:space="preserve">. The DREAM project </w:t>
            </w:r>
            <w:r w:rsidR="007208BC">
              <w:rPr>
                <w:rFonts w:ascii="Calibri" w:eastAsia="Times New Roman" w:hAnsi="Calibri"/>
              </w:rPr>
              <w:t xml:space="preserve">facilitated the </w:t>
            </w:r>
            <w:r w:rsidR="00876A1B">
              <w:rPr>
                <w:rFonts w:ascii="Calibri" w:eastAsia="Times New Roman" w:hAnsi="Calibri"/>
              </w:rPr>
              <w:t xml:space="preserve">electrical modifications needed to enable </w:t>
            </w:r>
            <w:r w:rsidR="00CC6E2C">
              <w:rPr>
                <w:rFonts w:ascii="Calibri" w:eastAsia="Times New Roman" w:hAnsi="Calibri"/>
              </w:rPr>
              <w:t xml:space="preserve">these existing PV systems to supply the </w:t>
            </w:r>
            <w:r w:rsidR="007208BC">
              <w:rPr>
                <w:rFonts w:ascii="Calibri" w:eastAsia="Times New Roman" w:hAnsi="Calibri"/>
              </w:rPr>
              <w:t xml:space="preserve">lighting and power </w:t>
            </w:r>
            <w:r w:rsidR="00CC6E2C">
              <w:rPr>
                <w:rFonts w:ascii="Calibri" w:eastAsia="Times New Roman" w:hAnsi="Calibri"/>
              </w:rPr>
              <w:t>in</w:t>
            </w:r>
            <w:r w:rsidR="007208BC">
              <w:rPr>
                <w:rFonts w:ascii="Calibri" w:eastAsia="Times New Roman" w:hAnsi="Calibri"/>
              </w:rPr>
              <w:t xml:space="preserve"> critical areas</w:t>
            </w:r>
            <w:r w:rsidR="00CC6E2C">
              <w:rPr>
                <w:rFonts w:ascii="Calibri" w:eastAsia="Times New Roman" w:hAnsi="Calibri"/>
              </w:rPr>
              <w:t>.</w:t>
            </w:r>
            <w:r w:rsidR="007208BC">
              <w:rPr>
                <w:rFonts w:ascii="Calibri" w:eastAsia="Times New Roman" w:hAnsi="Calibri"/>
              </w:rPr>
              <w:t xml:space="preserve"> </w:t>
            </w:r>
          </w:p>
        </w:tc>
      </w:tr>
      <w:tr w:rsidR="00800966" w:rsidRPr="002D487B" w14:paraId="39B6EB96" w14:textId="77777777" w:rsidTr="00E7086F">
        <w:trPr>
          <w:trHeight w:val="175"/>
        </w:trPr>
        <w:tc>
          <w:tcPr>
            <w:tcW w:w="4315" w:type="dxa"/>
          </w:tcPr>
          <w:p w14:paraId="5AC7F2F2" w14:textId="32F57FE0" w:rsidR="00800966" w:rsidRPr="002D487B" w:rsidRDefault="00800966" w:rsidP="002D487B">
            <w:pPr>
              <w:jc w:val="both"/>
              <w:rPr>
                <w:rFonts w:ascii="Calibri" w:eastAsia="Times New Roman" w:hAnsi="Calibri"/>
              </w:rPr>
            </w:pPr>
            <w:r>
              <w:rPr>
                <w:rFonts w:ascii="Calibri" w:eastAsia="Times New Roman" w:hAnsi="Calibri"/>
              </w:rPr>
              <w:t>Dover Pavilion, Dover, Christ Church</w:t>
            </w:r>
          </w:p>
        </w:tc>
        <w:tc>
          <w:tcPr>
            <w:tcW w:w="4991" w:type="dxa"/>
          </w:tcPr>
          <w:p w14:paraId="43C00CC6" w14:textId="7DD1A061" w:rsidR="00800966" w:rsidRPr="002D487B" w:rsidRDefault="003C2BF3" w:rsidP="002D487B">
            <w:pPr>
              <w:jc w:val="both"/>
              <w:rPr>
                <w:rFonts w:ascii="Calibri" w:eastAsia="Times New Roman" w:hAnsi="Calibri"/>
              </w:rPr>
            </w:pPr>
            <w:r>
              <w:rPr>
                <w:rFonts w:ascii="Calibri" w:eastAsia="Times New Roman" w:hAnsi="Calibri"/>
              </w:rPr>
              <w:t>2.5kWp grid tied battery back-up system</w:t>
            </w:r>
          </w:p>
        </w:tc>
      </w:tr>
      <w:tr w:rsidR="00800966" w:rsidRPr="002D487B" w14:paraId="1107D810" w14:textId="77777777" w:rsidTr="00E7086F">
        <w:trPr>
          <w:trHeight w:val="175"/>
        </w:trPr>
        <w:tc>
          <w:tcPr>
            <w:tcW w:w="4315" w:type="dxa"/>
          </w:tcPr>
          <w:p w14:paraId="670BA9B7" w14:textId="77777777" w:rsidR="00800966" w:rsidRPr="002D487B" w:rsidRDefault="00800966" w:rsidP="002D487B">
            <w:pPr>
              <w:jc w:val="both"/>
              <w:rPr>
                <w:rFonts w:ascii="Calibri" w:eastAsia="Times New Roman" w:hAnsi="Calibri"/>
              </w:rPr>
            </w:pPr>
          </w:p>
        </w:tc>
        <w:tc>
          <w:tcPr>
            <w:tcW w:w="4991" w:type="dxa"/>
          </w:tcPr>
          <w:p w14:paraId="457ABF40" w14:textId="77777777" w:rsidR="00800966" w:rsidRPr="002D487B" w:rsidRDefault="00800966" w:rsidP="002D487B">
            <w:pPr>
              <w:jc w:val="both"/>
              <w:rPr>
                <w:rFonts w:ascii="Calibri" w:eastAsia="Times New Roman" w:hAnsi="Calibri"/>
              </w:rPr>
            </w:pPr>
          </w:p>
        </w:tc>
      </w:tr>
      <w:tr w:rsidR="00C7354A" w:rsidRPr="002D487B" w14:paraId="497588A8" w14:textId="77777777" w:rsidTr="001A5414">
        <w:trPr>
          <w:trHeight w:val="175"/>
        </w:trPr>
        <w:tc>
          <w:tcPr>
            <w:tcW w:w="4315" w:type="dxa"/>
          </w:tcPr>
          <w:p w14:paraId="473B2059" w14:textId="1C905429" w:rsidR="00C7354A" w:rsidRPr="002D487B" w:rsidRDefault="003C2BF3" w:rsidP="002D487B">
            <w:pPr>
              <w:jc w:val="both"/>
              <w:rPr>
                <w:rFonts w:ascii="Calibri" w:eastAsia="Times New Roman" w:hAnsi="Calibri"/>
              </w:rPr>
            </w:pPr>
            <w:r>
              <w:rPr>
                <w:rFonts w:ascii="Calibri" w:eastAsia="Times New Roman" w:hAnsi="Calibri"/>
              </w:rPr>
              <w:t xml:space="preserve">Bayville Community Centre, </w:t>
            </w:r>
            <w:r w:rsidR="00FC0B62">
              <w:rPr>
                <w:rFonts w:ascii="Calibri" w:eastAsia="Times New Roman" w:hAnsi="Calibri"/>
              </w:rPr>
              <w:t xml:space="preserve">Field Place </w:t>
            </w:r>
            <w:r>
              <w:rPr>
                <w:rFonts w:ascii="Calibri" w:eastAsia="Times New Roman" w:hAnsi="Calibri"/>
              </w:rPr>
              <w:t>Bayville, St. Michael</w:t>
            </w:r>
          </w:p>
        </w:tc>
        <w:tc>
          <w:tcPr>
            <w:tcW w:w="4991" w:type="dxa"/>
          </w:tcPr>
          <w:p w14:paraId="4254C77B" w14:textId="7B01CB5C" w:rsidR="00C7354A" w:rsidRPr="002D487B" w:rsidRDefault="003C2BF3" w:rsidP="002D487B">
            <w:pPr>
              <w:jc w:val="both"/>
              <w:rPr>
                <w:rFonts w:ascii="Calibri" w:eastAsia="Times New Roman" w:hAnsi="Calibri"/>
              </w:rPr>
            </w:pPr>
            <w:r>
              <w:rPr>
                <w:rFonts w:ascii="Calibri" w:eastAsia="Times New Roman" w:hAnsi="Calibri"/>
              </w:rPr>
              <w:t>2.5kWp grid tied battery back-up system</w:t>
            </w:r>
          </w:p>
        </w:tc>
      </w:tr>
      <w:tr w:rsidR="009C1498" w:rsidRPr="002D487B" w14:paraId="37DB8BD8" w14:textId="77777777" w:rsidTr="00E7086F">
        <w:trPr>
          <w:trHeight w:val="175"/>
        </w:trPr>
        <w:tc>
          <w:tcPr>
            <w:tcW w:w="4315" w:type="dxa"/>
          </w:tcPr>
          <w:p w14:paraId="7D6E0598" w14:textId="6575A714" w:rsidR="009C1498" w:rsidRPr="002D487B" w:rsidRDefault="00AA5B1D" w:rsidP="002D487B">
            <w:pPr>
              <w:jc w:val="both"/>
              <w:rPr>
                <w:rFonts w:ascii="Calibri" w:eastAsia="Times New Roman" w:hAnsi="Calibri"/>
              </w:rPr>
            </w:pPr>
            <w:r>
              <w:rPr>
                <w:rFonts w:ascii="Calibri" w:eastAsia="Times New Roman" w:hAnsi="Calibri"/>
              </w:rPr>
              <w:lastRenderedPageBreak/>
              <w:t>David Thompson Health &amp; Social Services Complex (</w:t>
            </w:r>
            <w:r w:rsidR="009C1498">
              <w:rPr>
                <w:rFonts w:ascii="Calibri" w:eastAsia="Times New Roman" w:hAnsi="Calibri"/>
              </w:rPr>
              <w:t>St. John</w:t>
            </w:r>
            <w:r>
              <w:rPr>
                <w:rFonts w:ascii="Calibri" w:eastAsia="Times New Roman" w:hAnsi="Calibri"/>
              </w:rPr>
              <w:t xml:space="preserve"> Polyclinic)</w:t>
            </w:r>
          </w:p>
        </w:tc>
        <w:tc>
          <w:tcPr>
            <w:tcW w:w="4991" w:type="dxa"/>
          </w:tcPr>
          <w:p w14:paraId="00D99FFE" w14:textId="42EC7086" w:rsidR="009C1498" w:rsidRPr="002D487B" w:rsidRDefault="00E970D3" w:rsidP="002D487B">
            <w:pPr>
              <w:jc w:val="both"/>
              <w:rPr>
                <w:rFonts w:ascii="Calibri" w:eastAsia="Times New Roman" w:hAnsi="Calibri"/>
              </w:rPr>
            </w:pPr>
            <w:r>
              <w:rPr>
                <w:rFonts w:ascii="Calibri" w:eastAsia="Times New Roman" w:hAnsi="Calibri"/>
              </w:rPr>
              <w:t xml:space="preserve">This is the largest installation at 50kWp. It is also the newest of the polyclinics in the island. </w:t>
            </w:r>
          </w:p>
        </w:tc>
      </w:tr>
      <w:tr w:rsidR="009C1498" w:rsidRPr="002D487B" w14:paraId="211B1CC9" w14:textId="77777777" w:rsidTr="00E7086F">
        <w:trPr>
          <w:trHeight w:val="175"/>
        </w:trPr>
        <w:tc>
          <w:tcPr>
            <w:tcW w:w="4315" w:type="dxa"/>
          </w:tcPr>
          <w:p w14:paraId="0DA0E68F" w14:textId="0F1CC7D0" w:rsidR="009C1498" w:rsidRPr="002D487B" w:rsidRDefault="00995DFB" w:rsidP="002D487B">
            <w:pPr>
              <w:jc w:val="both"/>
              <w:rPr>
                <w:rFonts w:ascii="Calibri" w:eastAsia="Times New Roman" w:hAnsi="Calibri"/>
              </w:rPr>
            </w:pPr>
            <w:r>
              <w:rPr>
                <w:rFonts w:ascii="Calibri" w:eastAsia="Times New Roman" w:hAnsi="Calibri"/>
              </w:rPr>
              <w:t>Bradford Tai</w:t>
            </w:r>
            <w:r w:rsidR="00885A53">
              <w:rPr>
                <w:rFonts w:ascii="Calibri" w:eastAsia="Times New Roman" w:hAnsi="Calibri"/>
              </w:rPr>
              <w:t>tt</w:t>
            </w:r>
            <w:r>
              <w:rPr>
                <w:rFonts w:ascii="Calibri" w:eastAsia="Times New Roman" w:hAnsi="Calibri"/>
              </w:rPr>
              <w:t xml:space="preserve"> Polyclinic, Black Rock, St. Michael</w:t>
            </w:r>
          </w:p>
        </w:tc>
        <w:tc>
          <w:tcPr>
            <w:tcW w:w="4991" w:type="dxa"/>
          </w:tcPr>
          <w:p w14:paraId="70B9C082" w14:textId="04D77517" w:rsidR="009C1498" w:rsidRPr="002D487B" w:rsidRDefault="00995DFB" w:rsidP="002D487B">
            <w:pPr>
              <w:jc w:val="both"/>
              <w:rPr>
                <w:rFonts w:ascii="Calibri" w:eastAsia="Times New Roman" w:hAnsi="Calibri"/>
              </w:rPr>
            </w:pPr>
            <w:r>
              <w:rPr>
                <w:rFonts w:ascii="Calibri" w:eastAsia="Times New Roman" w:hAnsi="Calibri"/>
              </w:rPr>
              <w:t xml:space="preserve">15kWp </w:t>
            </w:r>
            <w:r w:rsidR="00885A53">
              <w:rPr>
                <w:rFonts w:ascii="Calibri" w:eastAsia="Times New Roman" w:hAnsi="Calibri"/>
              </w:rPr>
              <w:t>grid tied system</w:t>
            </w:r>
          </w:p>
        </w:tc>
      </w:tr>
      <w:tr w:rsidR="009C1498" w:rsidRPr="002D487B" w14:paraId="316C254B" w14:textId="77777777" w:rsidTr="00E7086F">
        <w:trPr>
          <w:trHeight w:val="175"/>
        </w:trPr>
        <w:tc>
          <w:tcPr>
            <w:tcW w:w="4315" w:type="dxa"/>
          </w:tcPr>
          <w:p w14:paraId="3DCF525D" w14:textId="1693B6F7" w:rsidR="009C1498" w:rsidRPr="002D487B" w:rsidRDefault="009C1498" w:rsidP="002D487B">
            <w:pPr>
              <w:jc w:val="both"/>
              <w:rPr>
                <w:rFonts w:ascii="Calibri" w:eastAsia="Times New Roman" w:hAnsi="Calibri"/>
              </w:rPr>
            </w:pPr>
          </w:p>
        </w:tc>
        <w:tc>
          <w:tcPr>
            <w:tcW w:w="4991" w:type="dxa"/>
          </w:tcPr>
          <w:p w14:paraId="559788E9" w14:textId="77777777" w:rsidR="009C1498" w:rsidRPr="002D487B" w:rsidRDefault="009C1498" w:rsidP="002D487B">
            <w:pPr>
              <w:jc w:val="both"/>
              <w:rPr>
                <w:rFonts w:ascii="Calibri" w:eastAsia="Times New Roman" w:hAnsi="Calibri"/>
              </w:rPr>
            </w:pPr>
          </w:p>
        </w:tc>
      </w:tr>
    </w:tbl>
    <w:p w14:paraId="59EAF6E2" w14:textId="6E2E7E33" w:rsidR="00050716" w:rsidRDefault="00050716" w:rsidP="00A66D36">
      <w:pPr>
        <w:jc w:val="both"/>
      </w:pPr>
    </w:p>
    <w:p w14:paraId="08AC6D81" w14:textId="77777777" w:rsidR="002D487B" w:rsidRDefault="002D487B" w:rsidP="00A66D36">
      <w:pPr>
        <w:jc w:val="both"/>
      </w:pPr>
    </w:p>
    <w:p w14:paraId="77800834" w14:textId="57C1ADA7" w:rsidR="00050716" w:rsidRPr="00613062" w:rsidRDefault="00050716" w:rsidP="00A66D36">
      <w:pPr>
        <w:jc w:val="both"/>
      </w:pPr>
      <w:r w:rsidRPr="00613062">
        <w:t>The following is an indicative list of the individuals/institutions whose views should be fully reflected in the final report.</w:t>
      </w:r>
    </w:p>
    <w:tbl>
      <w:tblPr>
        <w:tblStyle w:val="TableGrid"/>
        <w:tblW w:w="8365" w:type="dxa"/>
        <w:tblLook w:val="04A0" w:firstRow="1" w:lastRow="0" w:firstColumn="1" w:lastColumn="0" w:noHBand="0" w:noVBand="1"/>
      </w:tblPr>
      <w:tblGrid>
        <w:gridCol w:w="1985"/>
        <w:gridCol w:w="2390"/>
        <w:gridCol w:w="3990"/>
      </w:tblGrid>
      <w:tr w:rsidR="00065A48" w:rsidRPr="00613062" w14:paraId="0E7CC266" w14:textId="38935A3C" w:rsidTr="00E7086F">
        <w:tc>
          <w:tcPr>
            <w:tcW w:w="2785" w:type="dxa"/>
          </w:tcPr>
          <w:p w14:paraId="2B848290" w14:textId="4B11D116" w:rsidR="00065A48" w:rsidRPr="00613062" w:rsidRDefault="00065A48" w:rsidP="00A66D36">
            <w:pPr>
              <w:tabs>
                <w:tab w:val="left" w:pos="2907"/>
                <w:tab w:val="left" w:pos="3111"/>
              </w:tabs>
              <w:spacing w:line="360" w:lineRule="auto"/>
              <w:jc w:val="both"/>
              <w:rPr>
                <w:rFonts w:ascii="Arial" w:hAnsi="Arial" w:cs="Arial"/>
                <w:b/>
                <w:szCs w:val="24"/>
                <w:lang w:val="en-029"/>
              </w:rPr>
            </w:pPr>
            <w:r w:rsidRPr="00613062">
              <w:rPr>
                <w:rFonts w:ascii="Arial" w:hAnsi="Arial" w:cs="Arial"/>
                <w:b/>
                <w:szCs w:val="24"/>
                <w:lang w:val="en-029"/>
              </w:rPr>
              <w:t>Name</w:t>
            </w:r>
          </w:p>
        </w:tc>
        <w:tc>
          <w:tcPr>
            <w:tcW w:w="2790" w:type="dxa"/>
          </w:tcPr>
          <w:p w14:paraId="15919E90" w14:textId="163BE236" w:rsidR="00065A48" w:rsidRPr="00613062" w:rsidRDefault="00065A48" w:rsidP="00A66D36">
            <w:pPr>
              <w:jc w:val="both"/>
              <w:rPr>
                <w:rFonts w:ascii="Arial" w:hAnsi="Arial" w:cs="Arial"/>
                <w:b/>
                <w:szCs w:val="24"/>
                <w:lang w:val="en-029"/>
              </w:rPr>
            </w:pPr>
            <w:r w:rsidRPr="00613062">
              <w:rPr>
                <w:rFonts w:ascii="Arial" w:hAnsi="Arial" w:cs="Arial"/>
                <w:b/>
                <w:szCs w:val="24"/>
                <w:lang w:val="en-029"/>
              </w:rPr>
              <w:t>Agency/Department</w:t>
            </w:r>
          </w:p>
        </w:tc>
        <w:tc>
          <w:tcPr>
            <w:tcW w:w="2790" w:type="dxa"/>
          </w:tcPr>
          <w:p w14:paraId="07F97F13" w14:textId="1122C50D" w:rsidR="00065A48" w:rsidRPr="00613062" w:rsidRDefault="00474F80" w:rsidP="00A66D36">
            <w:pPr>
              <w:jc w:val="both"/>
              <w:rPr>
                <w:rFonts w:ascii="Arial" w:hAnsi="Arial" w:cs="Arial"/>
                <w:b/>
                <w:szCs w:val="24"/>
                <w:lang w:val="en-029"/>
              </w:rPr>
            </w:pPr>
            <w:r>
              <w:rPr>
                <w:rFonts w:ascii="Arial" w:hAnsi="Arial" w:cs="Arial"/>
                <w:b/>
                <w:szCs w:val="24"/>
                <w:lang w:val="en-029"/>
              </w:rPr>
              <w:t>Contact Information</w:t>
            </w:r>
          </w:p>
        </w:tc>
      </w:tr>
      <w:tr w:rsidR="00065A48" w:rsidRPr="00B80276" w14:paraId="29A7BF9E" w14:textId="098CB620" w:rsidTr="00E7086F">
        <w:tc>
          <w:tcPr>
            <w:tcW w:w="2785" w:type="dxa"/>
          </w:tcPr>
          <w:p w14:paraId="1103260E" w14:textId="77777777" w:rsidR="00065A48" w:rsidRPr="008A05B1"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Ms. Danielle Evanson</w:t>
            </w:r>
          </w:p>
        </w:tc>
        <w:tc>
          <w:tcPr>
            <w:tcW w:w="2790" w:type="dxa"/>
          </w:tcPr>
          <w:p w14:paraId="40D79624" w14:textId="77777777" w:rsidR="00065A48" w:rsidRPr="008A05B1" w:rsidRDefault="00065A48" w:rsidP="00E7086F">
            <w:pPr>
              <w:rPr>
                <w:rFonts w:ascii="Arial" w:hAnsi="Arial" w:cs="Arial"/>
                <w:szCs w:val="24"/>
                <w:lang w:val="en-029"/>
              </w:rPr>
            </w:pPr>
            <w:r>
              <w:rPr>
                <w:rFonts w:ascii="Arial" w:hAnsi="Arial" w:cs="Arial"/>
                <w:szCs w:val="24"/>
                <w:lang w:val="en-029"/>
              </w:rPr>
              <w:t>Programme Manager, Environment, Energy and Climate Change</w:t>
            </w:r>
          </w:p>
        </w:tc>
        <w:tc>
          <w:tcPr>
            <w:tcW w:w="2790" w:type="dxa"/>
          </w:tcPr>
          <w:p w14:paraId="7633A245" w14:textId="7261C1BC" w:rsidR="00065A48" w:rsidRDefault="007D5E0A" w:rsidP="00A66D36">
            <w:pPr>
              <w:jc w:val="both"/>
              <w:rPr>
                <w:rFonts w:ascii="Arial" w:hAnsi="Arial" w:cs="Arial"/>
                <w:szCs w:val="24"/>
                <w:lang w:val="en-029"/>
              </w:rPr>
            </w:pPr>
            <w:r w:rsidRPr="007D5E0A">
              <w:rPr>
                <w:rFonts w:ascii="Arial" w:hAnsi="Arial" w:cs="Arial"/>
                <w:szCs w:val="24"/>
                <w:lang w:val="en-029"/>
              </w:rPr>
              <w:t>danielle.evanson@undp.org</w:t>
            </w:r>
          </w:p>
        </w:tc>
      </w:tr>
      <w:tr w:rsidR="00065A48" w:rsidRPr="00B80276" w14:paraId="6277CB7D" w14:textId="35E51732" w:rsidTr="00E7086F">
        <w:tc>
          <w:tcPr>
            <w:tcW w:w="2785" w:type="dxa"/>
            <w:vAlign w:val="center"/>
          </w:tcPr>
          <w:p w14:paraId="236ED064" w14:textId="77777777" w:rsidR="00065A48" w:rsidRPr="008A05B1" w:rsidRDefault="00065A48" w:rsidP="00E7086F">
            <w:pPr>
              <w:tabs>
                <w:tab w:val="left" w:pos="2907"/>
                <w:tab w:val="left" w:pos="3111"/>
              </w:tabs>
              <w:spacing w:line="360" w:lineRule="auto"/>
              <w:rPr>
                <w:rFonts w:ascii="Arial" w:hAnsi="Arial" w:cs="Arial"/>
                <w:szCs w:val="24"/>
                <w:lang w:val="en-029"/>
              </w:rPr>
            </w:pPr>
            <w:r w:rsidRPr="008A05B1">
              <w:rPr>
                <w:rFonts w:ascii="Arial" w:hAnsi="Arial" w:cs="Arial"/>
                <w:szCs w:val="24"/>
                <w:lang w:val="en-029"/>
              </w:rPr>
              <w:t xml:space="preserve">Mr. </w:t>
            </w:r>
            <w:r>
              <w:rPr>
                <w:rFonts w:ascii="Arial" w:hAnsi="Arial" w:cs="Arial"/>
                <w:szCs w:val="24"/>
                <w:lang w:val="en-029"/>
              </w:rPr>
              <w:t>Allan Franklin</w:t>
            </w:r>
          </w:p>
        </w:tc>
        <w:tc>
          <w:tcPr>
            <w:tcW w:w="2790" w:type="dxa"/>
            <w:vAlign w:val="center"/>
          </w:tcPr>
          <w:p w14:paraId="6D3D4472" w14:textId="77777777" w:rsidR="00065A48" w:rsidRPr="008A05B1" w:rsidRDefault="00065A48" w:rsidP="00E7086F">
            <w:pPr>
              <w:rPr>
                <w:rFonts w:ascii="Arial" w:hAnsi="Arial" w:cs="Arial"/>
                <w:szCs w:val="24"/>
                <w:lang w:val="en-029"/>
              </w:rPr>
            </w:pPr>
            <w:r w:rsidRPr="008A05B1">
              <w:rPr>
                <w:rFonts w:ascii="Arial" w:hAnsi="Arial" w:cs="Arial"/>
                <w:szCs w:val="24"/>
                <w:lang w:val="en-029"/>
              </w:rPr>
              <w:t xml:space="preserve">Programme Specialist, Environment, </w:t>
            </w:r>
            <w:r>
              <w:rPr>
                <w:rFonts w:ascii="Arial" w:hAnsi="Arial" w:cs="Arial"/>
                <w:szCs w:val="24"/>
                <w:lang w:val="en-029"/>
              </w:rPr>
              <w:t>Energy and Climate Change</w:t>
            </w:r>
          </w:p>
        </w:tc>
        <w:tc>
          <w:tcPr>
            <w:tcW w:w="2790" w:type="dxa"/>
          </w:tcPr>
          <w:p w14:paraId="30B7A2D2" w14:textId="697A58CD" w:rsidR="00065A48" w:rsidRPr="008A05B1" w:rsidRDefault="007D5E0A" w:rsidP="00A66D36">
            <w:pPr>
              <w:jc w:val="both"/>
              <w:rPr>
                <w:rFonts w:ascii="Arial" w:hAnsi="Arial" w:cs="Arial"/>
                <w:szCs w:val="24"/>
                <w:lang w:val="en-029"/>
              </w:rPr>
            </w:pPr>
            <w:r w:rsidRPr="007D5E0A">
              <w:rPr>
                <w:rFonts w:ascii="Arial" w:hAnsi="Arial" w:cs="Arial"/>
                <w:szCs w:val="24"/>
                <w:lang w:val="en-029"/>
              </w:rPr>
              <w:t>allan.franklin@undp.org</w:t>
            </w:r>
          </w:p>
        </w:tc>
      </w:tr>
      <w:tr w:rsidR="00065A48" w:rsidRPr="00B80276" w14:paraId="3FB570C1" w14:textId="0FEE1AF9" w:rsidTr="00E7086F">
        <w:tc>
          <w:tcPr>
            <w:tcW w:w="2785" w:type="dxa"/>
            <w:vAlign w:val="center"/>
          </w:tcPr>
          <w:p w14:paraId="28C660D7" w14:textId="77777777" w:rsidR="00065A48" w:rsidRPr="008A05B1" w:rsidRDefault="00065A48" w:rsidP="00E7086F">
            <w:pPr>
              <w:tabs>
                <w:tab w:val="left" w:pos="2907"/>
                <w:tab w:val="left" w:pos="3111"/>
              </w:tabs>
              <w:spacing w:line="360" w:lineRule="auto"/>
              <w:rPr>
                <w:rFonts w:ascii="Arial" w:hAnsi="Arial" w:cs="Arial"/>
                <w:szCs w:val="24"/>
                <w:lang w:val="en-029"/>
              </w:rPr>
            </w:pPr>
            <w:r w:rsidRPr="008A05B1">
              <w:rPr>
                <w:rFonts w:ascii="Arial" w:hAnsi="Arial" w:cs="Arial"/>
                <w:szCs w:val="24"/>
                <w:lang w:val="en-029"/>
              </w:rPr>
              <w:t>Ms. Destine Gay</w:t>
            </w:r>
          </w:p>
        </w:tc>
        <w:tc>
          <w:tcPr>
            <w:tcW w:w="2790" w:type="dxa"/>
            <w:vAlign w:val="center"/>
          </w:tcPr>
          <w:p w14:paraId="5D7DD732" w14:textId="77777777" w:rsidR="00065A48" w:rsidRPr="008A05B1" w:rsidRDefault="00065A48" w:rsidP="00E7086F">
            <w:pPr>
              <w:rPr>
                <w:rFonts w:ascii="Arial" w:hAnsi="Arial" w:cs="Arial"/>
                <w:szCs w:val="24"/>
                <w:lang w:val="en-029"/>
              </w:rPr>
            </w:pPr>
            <w:r>
              <w:rPr>
                <w:rFonts w:ascii="Arial" w:hAnsi="Arial" w:cs="Arial"/>
                <w:szCs w:val="24"/>
                <w:lang w:val="en-029"/>
              </w:rPr>
              <w:t xml:space="preserve">National </w:t>
            </w:r>
            <w:r w:rsidRPr="008A05B1">
              <w:rPr>
                <w:rFonts w:ascii="Arial" w:hAnsi="Arial" w:cs="Arial"/>
                <w:szCs w:val="24"/>
                <w:lang w:val="en-029"/>
              </w:rPr>
              <w:t xml:space="preserve">Project Coordinator (DREAM), UNDP / </w:t>
            </w:r>
            <w:r>
              <w:rPr>
                <w:rFonts w:ascii="Arial" w:hAnsi="Arial" w:cs="Arial"/>
                <w:szCs w:val="24"/>
                <w:lang w:val="en-029"/>
              </w:rPr>
              <w:t>MEWR</w:t>
            </w:r>
          </w:p>
        </w:tc>
        <w:tc>
          <w:tcPr>
            <w:tcW w:w="2790" w:type="dxa"/>
          </w:tcPr>
          <w:p w14:paraId="3C8D7D47" w14:textId="6E7E3E21" w:rsidR="00065A48" w:rsidRDefault="007D5E0A">
            <w:pPr>
              <w:jc w:val="both"/>
              <w:rPr>
                <w:rFonts w:ascii="Arial" w:hAnsi="Arial" w:cs="Arial"/>
                <w:szCs w:val="24"/>
                <w:lang w:val="en-029"/>
              </w:rPr>
            </w:pPr>
            <w:r w:rsidRPr="007D5E0A">
              <w:rPr>
                <w:rFonts w:ascii="Arial" w:hAnsi="Arial" w:cs="Arial"/>
                <w:szCs w:val="24"/>
                <w:lang w:val="en-029"/>
              </w:rPr>
              <w:t>destine.gay@undp.org</w:t>
            </w:r>
          </w:p>
        </w:tc>
      </w:tr>
      <w:tr w:rsidR="00065A48" w:rsidRPr="00B80276" w14:paraId="4972DC89" w14:textId="1B0BD6D3" w:rsidTr="00E7086F">
        <w:tc>
          <w:tcPr>
            <w:tcW w:w="2785" w:type="dxa"/>
            <w:vAlign w:val="center"/>
          </w:tcPr>
          <w:p w14:paraId="2EB382EB" w14:textId="77777777" w:rsidR="00065A48" w:rsidRPr="00B80276" w:rsidRDefault="00065A48" w:rsidP="00E7086F">
            <w:pPr>
              <w:tabs>
                <w:tab w:val="left" w:pos="2989"/>
                <w:tab w:val="left" w:pos="3029"/>
              </w:tabs>
              <w:spacing w:line="360" w:lineRule="auto"/>
              <w:rPr>
                <w:rFonts w:ascii="Arial" w:hAnsi="Arial" w:cs="Arial"/>
                <w:szCs w:val="24"/>
                <w:lang w:val="en-029"/>
              </w:rPr>
            </w:pPr>
            <w:r>
              <w:rPr>
                <w:rFonts w:ascii="Arial" w:hAnsi="Arial" w:cs="Arial"/>
                <w:szCs w:val="24"/>
                <w:lang w:val="en-029"/>
              </w:rPr>
              <w:t xml:space="preserve">Mr. Stuart Bannister  </w:t>
            </w:r>
          </w:p>
        </w:tc>
        <w:tc>
          <w:tcPr>
            <w:tcW w:w="2790" w:type="dxa"/>
            <w:vAlign w:val="center"/>
          </w:tcPr>
          <w:p w14:paraId="37B22CF1" w14:textId="77777777" w:rsidR="00065A48" w:rsidRPr="00B80276" w:rsidRDefault="00065A48" w:rsidP="00E7086F">
            <w:pPr>
              <w:rPr>
                <w:rFonts w:ascii="Arial" w:hAnsi="Arial" w:cs="Arial"/>
                <w:szCs w:val="24"/>
                <w:lang w:val="en-029"/>
              </w:rPr>
            </w:pPr>
            <w:r>
              <w:rPr>
                <w:rFonts w:ascii="Arial" w:hAnsi="Arial" w:cs="Arial"/>
                <w:szCs w:val="24"/>
                <w:lang w:val="en-029"/>
              </w:rPr>
              <w:t xml:space="preserve">Technical Officer </w:t>
            </w:r>
            <w:r w:rsidRPr="008A05B1">
              <w:rPr>
                <w:rFonts w:ascii="Arial" w:hAnsi="Arial" w:cs="Arial"/>
                <w:szCs w:val="24"/>
                <w:lang w:val="en-029"/>
              </w:rPr>
              <w:t>(DREAM),</w:t>
            </w:r>
            <w:r>
              <w:rPr>
                <w:rFonts w:ascii="Arial" w:hAnsi="Arial" w:cs="Arial"/>
                <w:szCs w:val="24"/>
                <w:lang w:val="en-029"/>
              </w:rPr>
              <w:t xml:space="preserve"> UNDP/MEWR</w:t>
            </w:r>
          </w:p>
        </w:tc>
        <w:tc>
          <w:tcPr>
            <w:tcW w:w="2790" w:type="dxa"/>
          </w:tcPr>
          <w:p w14:paraId="303D21D0" w14:textId="78EFB167" w:rsidR="00065A48" w:rsidRDefault="007D5E0A" w:rsidP="00A66D36">
            <w:pPr>
              <w:jc w:val="both"/>
              <w:rPr>
                <w:rFonts w:ascii="Arial" w:hAnsi="Arial" w:cs="Arial"/>
                <w:szCs w:val="24"/>
                <w:lang w:val="en-029"/>
              </w:rPr>
            </w:pPr>
            <w:r>
              <w:rPr>
                <w:rFonts w:ascii="Arial" w:hAnsi="Arial" w:cs="Arial"/>
                <w:szCs w:val="24"/>
                <w:lang w:val="en-029"/>
              </w:rPr>
              <w:t>stuart.bannister@undp.org</w:t>
            </w:r>
          </w:p>
        </w:tc>
      </w:tr>
      <w:tr w:rsidR="00065A48" w:rsidRPr="00B80276" w14:paraId="1EBC20E1" w14:textId="3446F524" w:rsidTr="00E7086F">
        <w:tc>
          <w:tcPr>
            <w:tcW w:w="2785" w:type="dxa"/>
            <w:vAlign w:val="center"/>
          </w:tcPr>
          <w:p w14:paraId="72716630" w14:textId="3C48FEC8" w:rsidR="00065A48" w:rsidRDefault="00065A48" w:rsidP="00E7086F">
            <w:pPr>
              <w:tabs>
                <w:tab w:val="left" w:pos="2989"/>
                <w:tab w:val="left" w:pos="3029"/>
              </w:tabs>
              <w:spacing w:line="360" w:lineRule="auto"/>
              <w:rPr>
                <w:rFonts w:ascii="Arial" w:hAnsi="Arial" w:cs="Arial"/>
                <w:szCs w:val="24"/>
                <w:lang w:val="en-029"/>
              </w:rPr>
            </w:pPr>
            <w:r>
              <w:rPr>
                <w:rFonts w:ascii="Arial" w:hAnsi="Arial" w:cs="Arial"/>
                <w:szCs w:val="24"/>
                <w:lang w:val="en-029"/>
              </w:rPr>
              <w:t>Ms. Francine Blackman</w:t>
            </w:r>
          </w:p>
        </w:tc>
        <w:tc>
          <w:tcPr>
            <w:tcW w:w="2790" w:type="dxa"/>
            <w:vAlign w:val="center"/>
          </w:tcPr>
          <w:p w14:paraId="036A43EA" w14:textId="0972A1BF" w:rsidR="00065A48" w:rsidRDefault="00065A48" w:rsidP="00E7086F">
            <w:pPr>
              <w:rPr>
                <w:rFonts w:ascii="Arial" w:hAnsi="Arial" w:cs="Arial"/>
                <w:szCs w:val="24"/>
                <w:lang w:val="en-029"/>
              </w:rPr>
            </w:pPr>
            <w:r>
              <w:rPr>
                <w:rFonts w:ascii="Arial" w:hAnsi="Arial" w:cs="Arial"/>
                <w:szCs w:val="24"/>
                <w:lang w:val="en-029"/>
              </w:rPr>
              <w:t>Permanent Secretary, Ministry of Energy and Water Resources (NPD)</w:t>
            </w:r>
          </w:p>
        </w:tc>
        <w:tc>
          <w:tcPr>
            <w:tcW w:w="2790" w:type="dxa"/>
          </w:tcPr>
          <w:p w14:paraId="213731FC" w14:textId="2EB4503F" w:rsidR="00065A48" w:rsidRDefault="007D5E0A" w:rsidP="00A66D36">
            <w:pPr>
              <w:jc w:val="both"/>
              <w:rPr>
                <w:rFonts w:ascii="Arial" w:hAnsi="Arial" w:cs="Arial"/>
                <w:szCs w:val="24"/>
                <w:lang w:val="en-029"/>
              </w:rPr>
            </w:pPr>
            <w:r w:rsidRPr="007D5E0A">
              <w:rPr>
                <w:rFonts w:ascii="Arial" w:hAnsi="Arial" w:cs="Arial"/>
                <w:szCs w:val="24"/>
                <w:lang w:val="en-029"/>
              </w:rPr>
              <w:t>fblackman@energy.gov.bb</w:t>
            </w:r>
          </w:p>
        </w:tc>
      </w:tr>
      <w:tr w:rsidR="00065A48" w:rsidRPr="00631798" w14:paraId="4F462674" w14:textId="5D854419" w:rsidTr="00E7086F">
        <w:tc>
          <w:tcPr>
            <w:tcW w:w="2785" w:type="dxa"/>
            <w:vAlign w:val="center"/>
          </w:tcPr>
          <w:p w14:paraId="10A28A6E" w14:textId="07E99F38" w:rsidR="00065A48" w:rsidRDefault="00065A48" w:rsidP="00E7086F">
            <w:pPr>
              <w:tabs>
                <w:tab w:val="left" w:pos="3480"/>
              </w:tabs>
              <w:spacing w:line="360" w:lineRule="auto"/>
              <w:rPr>
                <w:rFonts w:ascii="Arial" w:hAnsi="Arial" w:cs="Arial"/>
                <w:szCs w:val="24"/>
                <w:lang w:val="en-029"/>
              </w:rPr>
            </w:pPr>
            <w:r>
              <w:rPr>
                <w:rFonts w:ascii="Arial" w:hAnsi="Arial" w:cs="Arial"/>
                <w:szCs w:val="24"/>
                <w:lang w:val="en-029"/>
              </w:rPr>
              <w:t xml:space="preserve">Ms. Heather Sealy </w:t>
            </w:r>
          </w:p>
        </w:tc>
        <w:tc>
          <w:tcPr>
            <w:tcW w:w="2790" w:type="dxa"/>
            <w:vAlign w:val="center"/>
          </w:tcPr>
          <w:p w14:paraId="46A551F6" w14:textId="7DF26B92" w:rsidR="00065A48" w:rsidRPr="00DC53D5" w:rsidRDefault="00065A48" w:rsidP="00E7086F">
            <w:pPr>
              <w:rPr>
                <w:rFonts w:ascii="Arial" w:hAnsi="Arial" w:cs="Arial"/>
                <w:szCs w:val="24"/>
                <w:lang w:val="en-029"/>
              </w:rPr>
            </w:pPr>
            <w:r w:rsidRPr="00DC53D5">
              <w:rPr>
                <w:rFonts w:ascii="Arial" w:hAnsi="Arial" w:cs="Arial"/>
                <w:szCs w:val="24"/>
                <w:lang w:val="en-029"/>
              </w:rPr>
              <w:t>Deputy Chief Electrical Officer, GEED</w:t>
            </w:r>
          </w:p>
        </w:tc>
        <w:tc>
          <w:tcPr>
            <w:tcW w:w="2790" w:type="dxa"/>
          </w:tcPr>
          <w:p w14:paraId="5C924BB9" w14:textId="31CEE8BD" w:rsidR="00065A48" w:rsidRPr="00DC53D5" w:rsidRDefault="007D5E0A" w:rsidP="00A66D36">
            <w:pPr>
              <w:jc w:val="both"/>
              <w:rPr>
                <w:rFonts w:ascii="Arial" w:hAnsi="Arial" w:cs="Arial"/>
                <w:szCs w:val="24"/>
                <w:lang w:val="en-029"/>
              </w:rPr>
            </w:pPr>
            <w:r w:rsidRPr="007D5E0A">
              <w:rPr>
                <w:rFonts w:ascii="Arial" w:hAnsi="Arial" w:cs="Arial"/>
                <w:szCs w:val="24"/>
                <w:lang w:val="en-029"/>
              </w:rPr>
              <w:t>heather.sealy@publicworks.gov.bb</w:t>
            </w:r>
          </w:p>
        </w:tc>
      </w:tr>
      <w:tr w:rsidR="00065A48" w:rsidRPr="00631798" w14:paraId="740F7905" w14:textId="736FCD79" w:rsidTr="00E7086F">
        <w:tc>
          <w:tcPr>
            <w:tcW w:w="2785" w:type="dxa"/>
            <w:vAlign w:val="center"/>
          </w:tcPr>
          <w:p w14:paraId="00A26606" w14:textId="77777777" w:rsidR="00065A48" w:rsidRPr="008A05B1" w:rsidRDefault="00065A48" w:rsidP="00E7086F">
            <w:pPr>
              <w:tabs>
                <w:tab w:val="left" w:pos="2907"/>
                <w:tab w:val="left" w:pos="3111"/>
              </w:tabs>
              <w:spacing w:line="360" w:lineRule="auto"/>
              <w:rPr>
                <w:rFonts w:ascii="Arial" w:hAnsi="Arial" w:cs="Arial"/>
                <w:szCs w:val="24"/>
                <w:lang w:val="en-029"/>
              </w:rPr>
            </w:pPr>
            <w:r w:rsidRPr="00DC53D5">
              <w:rPr>
                <w:rFonts w:ascii="Arial" w:hAnsi="Arial" w:cs="Arial"/>
                <w:szCs w:val="24"/>
                <w:lang w:val="en-029"/>
              </w:rPr>
              <w:t xml:space="preserve">Mr. Ronald Thompson         </w:t>
            </w:r>
          </w:p>
        </w:tc>
        <w:tc>
          <w:tcPr>
            <w:tcW w:w="2790" w:type="dxa"/>
            <w:vAlign w:val="center"/>
          </w:tcPr>
          <w:p w14:paraId="7130B152" w14:textId="77777777" w:rsidR="00065A48" w:rsidRPr="008A05B1" w:rsidRDefault="00065A48" w:rsidP="00E7086F">
            <w:pPr>
              <w:rPr>
                <w:rFonts w:ascii="Arial" w:hAnsi="Arial" w:cs="Arial"/>
                <w:szCs w:val="24"/>
                <w:lang w:val="en-029"/>
              </w:rPr>
            </w:pPr>
            <w:r w:rsidRPr="00DC53D5">
              <w:rPr>
                <w:rFonts w:ascii="Arial" w:hAnsi="Arial" w:cs="Arial"/>
                <w:szCs w:val="24"/>
                <w:lang w:val="en-029"/>
              </w:rPr>
              <w:t>Senior Technical Officer, National Sports Council</w:t>
            </w:r>
          </w:p>
        </w:tc>
        <w:tc>
          <w:tcPr>
            <w:tcW w:w="2790" w:type="dxa"/>
          </w:tcPr>
          <w:p w14:paraId="232A8FEC" w14:textId="0FF6E4D7" w:rsidR="00065A48" w:rsidRPr="00DC53D5" w:rsidRDefault="007D5E0A" w:rsidP="00A66D36">
            <w:pPr>
              <w:jc w:val="both"/>
              <w:rPr>
                <w:rFonts w:ascii="Arial" w:hAnsi="Arial" w:cs="Arial"/>
                <w:szCs w:val="24"/>
                <w:lang w:val="en-029"/>
              </w:rPr>
            </w:pPr>
            <w:r w:rsidRPr="007D5E0A">
              <w:rPr>
                <w:rFonts w:ascii="Arial" w:hAnsi="Arial" w:cs="Arial"/>
                <w:szCs w:val="24"/>
                <w:lang w:val="en-029"/>
              </w:rPr>
              <w:t>nsc-bdos@caribsurf.com</w:t>
            </w:r>
          </w:p>
        </w:tc>
      </w:tr>
      <w:tr w:rsidR="00065A48" w:rsidRPr="00631798" w14:paraId="41334A61" w14:textId="32E0190B" w:rsidTr="00E7086F">
        <w:tc>
          <w:tcPr>
            <w:tcW w:w="2785" w:type="dxa"/>
            <w:vAlign w:val="center"/>
          </w:tcPr>
          <w:p w14:paraId="10A29F4B" w14:textId="77777777" w:rsidR="00065A48" w:rsidRPr="00DC53D5"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Ms. Sandra Greenidge</w:t>
            </w:r>
          </w:p>
        </w:tc>
        <w:tc>
          <w:tcPr>
            <w:tcW w:w="2790" w:type="dxa"/>
            <w:vAlign w:val="center"/>
          </w:tcPr>
          <w:p w14:paraId="49C5B811" w14:textId="77777777" w:rsidR="00065A48" w:rsidRPr="00DC53D5" w:rsidRDefault="00065A48" w:rsidP="00E7086F">
            <w:pPr>
              <w:rPr>
                <w:rFonts w:ascii="Arial" w:hAnsi="Arial" w:cs="Arial"/>
                <w:szCs w:val="24"/>
                <w:lang w:val="en-029"/>
              </w:rPr>
            </w:pPr>
            <w:r>
              <w:rPr>
                <w:rFonts w:ascii="Arial" w:hAnsi="Arial" w:cs="Arial"/>
                <w:szCs w:val="24"/>
                <w:lang w:val="en-029"/>
              </w:rPr>
              <w:t>Chief Community Development Officer, Community Development Department</w:t>
            </w:r>
          </w:p>
        </w:tc>
        <w:tc>
          <w:tcPr>
            <w:tcW w:w="2790" w:type="dxa"/>
          </w:tcPr>
          <w:p w14:paraId="5A2D7956" w14:textId="099D34ED" w:rsidR="00065A48" w:rsidRDefault="00065A48" w:rsidP="00A66D36">
            <w:pPr>
              <w:jc w:val="both"/>
              <w:rPr>
                <w:rFonts w:ascii="Arial" w:hAnsi="Arial" w:cs="Arial"/>
                <w:szCs w:val="24"/>
                <w:lang w:val="en-029"/>
              </w:rPr>
            </w:pPr>
            <w:r w:rsidRPr="00E7086F">
              <w:rPr>
                <w:rFonts w:ascii="Arial" w:hAnsi="Arial" w:cs="Arial"/>
                <w:sz w:val="22"/>
                <w:szCs w:val="24"/>
                <w:lang w:val="en-029"/>
              </w:rPr>
              <w:t>sandra.Greenidge@barbados.gov.bb</w:t>
            </w:r>
          </w:p>
        </w:tc>
      </w:tr>
      <w:tr w:rsidR="00065A48" w:rsidRPr="00631798" w14:paraId="121C4323" w14:textId="1D94B6E1" w:rsidTr="00E7086F">
        <w:tc>
          <w:tcPr>
            <w:tcW w:w="2785" w:type="dxa"/>
            <w:vAlign w:val="center"/>
          </w:tcPr>
          <w:p w14:paraId="67B93BC9" w14:textId="1C8539FF" w:rsidR="00065A48" w:rsidRPr="00DC53D5"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Ms. Bridgette Marshall-Griffith</w:t>
            </w:r>
          </w:p>
        </w:tc>
        <w:tc>
          <w:tcPr>
            <w:tcW w:w="2790" w:type="dxa"/>
            <w:vAlign w:val="center"/>
          </w:tcPr>
          <w:p w14:paraId="483771F9" w14:textId="3E0EAB2D" w:rsidR="00065A48" w:rsidRPr="00DC53D5" w:rsidRDefault="00065A48" w:rsidP="00E7086F">
            <w:pPr>
              <w:rPr>
                <w:rFonts w:ascii="Arial" w:hAnsi="Arial" w:cs="Arial"/>
                <w:szCs w:val="24"/>
                <w:lang w:val="en-029"/>
              </w:rPr>
            </w:pPr>
            <w:r>
              <w:rPr>
                <w:rFonts w:ascii="Arial" w:hAnsi="Arial" w:cs="Arial"/>
                <w:szCs w:val="24"/>
                <w:lang w:val="en-029"/>
              </w:rPr>
              <w:t>N/CVQ Coordinator, Community Development Department</w:t>
            </w:r>
          </w:p>
        </w:tc>
        <w:tc>
          <w:tcPr>
            <w:tcW w:w="2790" w:type="dxa"/>
          </w:tcPr>
          <w:p w14:paraId="6D389905" w14:textId="59FF4B92" w:rsidR="00065A48" w:rsidDel="0021743E" w:rsidRDefault="00065A48" w:rsidP="00A66D36">
            <w:pPr>
              <w:jc w:val="both"/>
              <w:rPr>
                <w:rFonts w:ascii="Arial" w:hAnsi="Arial" w:cs="Arial"/>
                <w:szCs w:val="24"/>
                <w:lang w:val="en-029"/>
              </w:rPr>
            </w:pPr>
            <w:r w:rsidRPr="00E7086F">
              <w:rPr>
                <w:rFonts w:ascii="Arial" w:hAnsi="Arial" w:cs="Arial"/>
                <w:sz w:val="22"/>
                <w:szCs w:val="24"/>
                <w:lang w:val="en-029"/>
              </w:rPr>
              <w:t>Bridgette.Marshall-Griffith@barbados.gov.bb</w:t>
            </w:r>
          </w:p>
        </w:tc>
      </w:tr>
      <w:tr w:rsidR="00065A48" w:rsidRPr="00631798" w14:paraId="68AB301F" w14:textId="2F53595E" w:rsidTr="00E7086F">
        <w:tc>
          <w:tcPr>
            <w:tcW w:w="2785" w:type="dxa"/>
            <w:vAlign w:val="center"/>
          </w:tcPr>
          <w:p w14:paraId="61485BD9" w14:textId="53C9B862"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Ms.</w:t>
            </w:r>
            <w:r w:rsidR="00474F80">
              <w:rPr>
                <w:rFonts w:ascii="Arial" w:hAnsi="Arial" w:cs="Arial"/>
                <w:szCs w:val="24"/>
                <w:lang w:val="en-029"/>
              </w:rPr>
              <w:t xml:space="preserve"> </w:t>
            </w:r>
            <w:r>
              <w:rPr>
                <w:rFonts w:ascii="Arial" w:hAnsi="Arial" w:cs="Arial"/>
                <w:szCs w:val="24"/>
                <w:lang w:val="en-029"/>
              </w:rPr>
              <w:t>Naomi Cumberbatch</w:t>
            </w:r>
          </w:p>
        </w:tc>
        <w:tc>
          <w:tcPr>
            <w:tcW w:w="2790" w:type="dxa"/>
            <w:vAlign w:val="center"/>
          </w:tcPr>
          <w:p w14:paraId="2FF86E46" w14:textId="77777777" w:rsidR="00065A48" w:rsidRDefault="00065A48" w:rsidP="00E7086F">
            <w:pPr>
              <w:rPr>
                <w:rFonts w:ascii="Arial" w:hAnsi="Arial" w:cs="Arial"/>
                <w:szCs w:val="24"/>
                <w:lang w:val="en-029"/>
              </w:rPr>
            </w:pPr>
            <w:r>
              <w:rPr>
                <w:rFonts w:ascii="Arial" w:hAnsi="Arial" w:cs="Arial"/>
                <w:szCs w:val="24"/>
                <w:lang w:val="en-029"/>
              </w:rPr>
              <w:t>Public Investment Unit</w:t>
            </w:r>
          </w:p>
        </w:tc>
        <w:tc>
          <w:tcPr>
            <w:tcW w:w="2790" w:type="dxa"/>
          </w:tcPr>
          <w:p w14:paraId="2B982B10" w14:textId="38D28D43" w:rsidR="00065A48" w:rsidRDefault="00474F80" w:rsidP="00A66D36">
            <w:pPr>
              <w:jc w:val="both"/>
              <w:rPr>
                <w:rFonts w:ascii="Arial" w:hAnsi="Arial" w:cs="Arial"/>
                <w:szCs w:val="24"/>
                <w:lang w:val="en-029"/>
              </w:rPr>
            </w:pPr>
            <w:r>
              <w:rPr>
                <w:rFonts w:ascii="Arial" w:hAnsi="Arial" w:cs="Arial"/>
                <w:szCs w:val="24"/>
                <w:lang w:val="en-029"/>
              </w:rPr>
              <w:t>n</w:t>
            </w:r>
            <w:r w:rsidR="00065A48" w:rsidRPr="00E7086F">
              <w:rPr>
                <w:rFonts w:ascii="Arial" w:hAnsi="Arial" w:cs="Arial"/>
                <w:sz w:val="22"/>
                <w:szCs w:val="24"/>
                <w:lang w:val="en-029"/>
              </w:rPr>
              <w:t>aomi.</w:t>
            </w:r>
            <w:r>
              <w:rPr>
                <w:rFonts w:ascii="Arial" w:hAnsi="Arial" w:cs="Arial"/>
                <w:szCs w:val="24"/>
                <w:lang w:val="en-029"/>
              </w:rPr>
              <w:t>c</w:t>
            </w:r>
            <w:r w:rsidR="00065A48" w:rsidRPr="00E7086F">
              <w:rPr>
                <w:rFonts w:ascii="Arial" w:hAnsi="Arial" w:cs="Arial"/>
                <w:sz w:val="22"/>
                <w:szCs w:val="24"/>
                <w:lang w:val="en-029"/>
              </w:rPr>
              <w:t>umberbatch@barbados.gov.bb</w:t>
            </w:r>
          </w:p>
        </w:tc>
      </w:tr>
      <w:tr w:rsidR="00065A48" w:rsidRPr="00631798" w14:paraId="1ECCC713" w14:textId="07B8DC55" w:rsidTr="00E7086F">
        <w:tc>
          <w:tcPr>
            <w:tcW w:w="2785" w:type="dxa"/>
            <w:vAlign w:val="center"/>
          </w:tcPr>
          <w:p w14:paraId="0A61F40D" w14:textId="77777777"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Ms. Marica Strickland</w:t>
            </w:r>
          </w:p>
        </w:tc>
        <w:tc>
          <w:tcPr>
            <w:tcW w:w="2790" w:type="dxa"/>
            <w:vAlign w:val="center"/>
          </w:tcPr>
          <w:p w14:paraId="6ADC4194" w14:textId="77777777" w:rsidR="00065A48" w:rsidRDefault="00065A48" w:rsidP="00E7086F">
            <w:pPr>
              <w:rPr>
                <w:rFonts w:ascii="Arial" w:hAnsi="Arial" w:cs="Arial"/>
                <w:szCs w:val="24"/>
                <w:lang w:val="en-029"/>
              </w:rPr>
            </w:pPr>
            <w:r>
              <w:rPr>
                <w:rFonts w:ascii="Arial" w:hAnsi="Arial" w:cs="Arial"/>
                <w:szCs w:val="24"/>
                <w:lang w:val="en-029"/>
              </w:rPr>
              <w:t>Public Investment Unit</w:t>
            </w:r>
          </w:p>
        </w:tc>
        <w:tc>
          <w:tcPr>
            <w:tcW w:w="2790" w:type="dxa"/>
          </w:tcPr>
          <w:p w14:paraId="59E96259" w14:textId="7844B4C7" w:rsidR="00065A48" w:rsidRDefault="00474F80" w:rsidP="00A66D36">
            <w:pPr>
              <w:jc w:val="both"/>
              <w:rPr>
                <w:rFonts w:ascii="Arial" w:hAnsi="Arial" w:cs="Arial"/>
                <w:szCs w:val="24"/>
                <w:lang w:val="en-029"/>
              </w:rPr>
            </w:pPr>
            <w:r>
              <w:rPr>
                <w:rFonts w:ascii="Arial" w:hAnsi="Arial" w:cs="Arial"/>
                <w:szCs w:val="24"/>
                <w:lang w:val="en-029"/>
              </w:rPr>
              <w:t>m</w:t>
            </w:r>
            <w:r w:rsidR="00065A48" w:rsidRPr="00E7086F">
              <w:rPr>
                <w:rFonts w:ascii="Arial" w:hAnsi="Arial" w:cs="Arial"/>
                <w:sz w:val="22"/>
                <w:szCs w:val="24"/>
                <w:lang w:val="en-029"/>
              </w:rPr>
              <w:t>arica.</w:t>
            </w:r>
            <w:r>
              <w:rPr>
                <w:rFonts w:ascii="Arial" w:hAnsi="Arial" w:cs="Arial"/>
                <w:szCs w:val="24"/>
                <w:lang w:val="en-029"/>
              </w:rPr>
              <w:t>s</w:t>
            </w:r>
            <w:r w:rsidR="00065A48" w:rsidRPr="00E7086F">
              <w:rPr>
                <w:rFonts w:ascii="Arial" w:hAnsi="Arial" w:cs="Arial"/>
                <w:sz w:val="22"/>
                <w:szCs w:val="24"/>
                <w:lang w:val="en-029"/>
              </w:rPr>
              <w:t>trickland@barbados.gov.bb</w:t>
            </w:r>
          </w:p>
        </w:tc>
      </w:tr>
      <w:tr w:rsidR="00065A48" w:rsidRPr="00631798" w14:paraId="1BED11CB" w14:textId="696ED662" w:rsidTr="00E7086F">
        <w:tc>
          <w:tcPr>
            <w:tcW w:w="2785" w:type="dxa"/>
            <w:vAlign w:val="center"/>
          </w:tcPr>
          <w:p w14:paraId="30FDE491" w14:textId="77777777" w:rsidR="00065A48" w:rsidRPr="008A05B1" w:rsidRDefault="00065A48" w:rsidP="00E7086F">
            <w:pPr>
              <w:tabs>
                <w:tab w:val="left" w:pos="3480"/>
              </w:tabs>
              <w:spacing w:line="360" w:lineRule="auto"/>
              <w:rPr>
                <w:rFonts w:ascii="Arial" w:hAnsi="Arial" w:cs="Arial"/>
                <w:szCs w:val="24"/>
                <w:lang w:val="en-029"/>
              </w:rPr>
            </w:pPr>
            <w:r>
              <w:rPr>
                <w:rFonts w:ascii="Arial" w:hAnsi="Arial" w:cs="Arial"/>
                <w:szCs w:val="24"/>
                <w:lang w:val="en-029"/>
              </w:rPr>
              <w:t>Ms. Joy-Anne Johnston</w:t>
            </w:r>
          </w:p>
        </w:tc>
        <w:tc>
          <w:tcPr>
            <w:tcW w:w="2790" w:type="dxa"/>
            <w:vAlign w:val="center"/>
          </w:tcPr>
          <w:p w14:paraId="17365F27" w14:textId="77777777" w:rsidR="00065A48" w:rsidRPr="008A05B1" w:rsidRDefault="00065A48" w:rsidP="00E7086F">
            <w:pPr>
              <w:rPr>
                <w:rFonts w:ascii="Arial" w:hAnsi="Arial" w:cs="Arial"/>
                <w:szCs w:val="24"/>
                <w:lang w:val="en-029"/>
              </w:rPr>
            </w:pPr>
            <w:r>
              <w:rPr>
                <w:rFonts w:ascii="Arial" w:hAnsi="Arial" w:cs="Arial"/>
                <w:szCs w:val="24"/>
                <w:lang w:val="en-029"/>
              </w:rPr>
              <w:t>Programme Officer, Disaster Emergency Management</w:t>
            </w:r>
          </w:p>
        </w:tc>
        <w:tc>
          <w:tcPr>
            <w:tcW w:w="2790" w:type="dxa"/>
          </w:tcPr>
          <w:p w14:paraId="5C235693" w14:textId="55FB5694" w:rsidR="00065A48" w:rsidRDefault="00474F80" w:rsidP="00A66D36">
            <w:pPr>
              <w:jc w:val="both"/>
              <w:rPr>
                <w:rFonts w:ascii="Arial" w:hAnsi="Arial" w:cs="Arial"/>
                <w:szCs w:val="24"/>
                <w:lang w:val="en-029"/>
              </w:rPr>
            </w:pPr>
            <w:r>
              <w:rPr>
                <w:rFonts w:ascii="Arial" w:hAnsi="Arial" w:cs="Arial"/>
                <w:szCs w:val="24"/>
                <w:lang w:val="en-029"/>
              </w:rPr>
              <w:t>a</w:t>
            </w:r>
            <w:r w:rsidR="00065A48" w:rsidRPr="00E7086F">
              <w:rPr>
                <w:rFonts w:ascii="Arial" w:hAnsi="Arial" w:cs="Arial"/>
                <w:sz w:val="22"/>
                <w:szCs w:val="24"/>
                <w:lang w:val="en-029"/>
              </w:rPr>
              <w:t>nne.Johnson@barbados.gov.bb</w:t>
            </w:r>
          </w:p>
        </w:tc>
      </w:tr>
      <w:tr w:rsidR="00065A48" w:rsidRPr="00631798" w14:paraId="6DC39569" w14:textId="52BD3199" w:rsidTr="00E7086F">
        <w:tc>
          <w:tcPr>
            <w:tcW w:w="2785" w:type="dxa"/>
            <w:vAlign w:val="center"/>
          </w:tcPr>
          <w:p w14:paraId="70D05C2E" w14:textId="77777777" w:rsidR="00065A48" w:rsidRPr="008A05B1"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Ms. Gina Belle</w:t>
            </w:r>
          </w:p>
        </w:tc>
        <w:tc>
          <w:tcPr>
            <w:tcW w:w="2790" w:type="dxa"/>
            <w:vAlign w:val="center"/>
          </w:tcPr>
          <w:p w14:paraId="046D3CD6" w14:textId="77777777" w:rsidR="00065A48" w:rsidRPr="008A05B1" w:rsidRDefault="00065A48" w:rsidP="00E7086F">
            <w:pPr>
              <w:rPr>
                <w:rFonts w:ascii="Arial" w:hAnsi="Arial" w:cs="Arial"/>
                <w:szCs w:val="24"/>
                <w:lang w:val="en-029"/>
              </w:rPr>
            </w:pPr>
            <w:r>
              <w:rPr>
                <w:rFonts w:ascii="Arial" w:hAnsi="Arial" w:cs="Arial"/>
                <w:szCs w:val="24"/>
                <w:lang w:val="en-029"/>
              </w:rPr>
              <w:t xml:space="preserve">Project Coordinator, Ministry of Environment </w:t>
            </w:r>
            <w:r>
              <w:rPr>
                <w:rFonts w:ascii="Arial" w:hAnsi="Arial" w:cs="Arial"/>
                <w:szCs w:val="24"/>
                <w:lang w:val="en-029"/>
              </w:rPr>
              <w:lastRenderedPageBreak/>
              <w:t>and Drainage (GEF Operational Focal Point)</w:t>
            </w:r>
          </w:p>
        </w:tc>
        <w:tc>
          <w:tcPr>
            <w:tcW w:w="2790" w:type="dxa"/>
          </w:tcPr>
          <w:p w14:paraId="3F249F83" w14:textId="60C97C53" w:rsidR="00065A48" w:rsidRDefault="00474F80" w:rsidP="00A66D36">
            <w:pPr>
              <w:jc w:val="both"/>
              <w:rPr>
                <w:rFonts w:ascii="Arial" w:hAnsi="Arial" w:cs="Arial"/>
                <w:szCs w:val="24"/>
                <w:lang w:val="en-029"/>
              </w:rPr>
            </w:pPr>
            <w:r w:rsidRPr="00E7086F">
              <w:lastRenderedPageBreak/>
              <w:t>gina.belle@barbados.gov.bb</w:t>
            </w:r>
            <w:r>
              <w:rPr>
                <w:rFonts w:ascii="Arial" w:hAnsi="Arial" w:cs="Arial"/>
                <w:szCs w:val="24"/>
                <w:lang w:val="en-029"/>
              </w:rPr>
              <w:t xml:space="preserve"> </w:t>
            </w:r>
          </w:p>
        </w:tc>
      </w:tr>
      <w:tr w:rsidR="00065A48" w:rsidRPr="00631798" w14:paraId="291CC569" w14:textId="7B0831C3" w:rsidTr="00E7086F">
        <w:tc>
          <w:tcPr>
            <w:tcW w:w="2785" w:type="dxa"/>
            <w:vAlign w:val="center"/>
          </w:tcPr>
          <w:p w14:paraId="2C565F11" w14:textId="3ABAF5C9"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rPr>
              <w:t xml:space="preserve">Ms. </w:t>
            </w:r>
            <w:r>
              <w:rPr>
                <w:rFonts w:ascii="Arial" w:hAnsi="Arial" w:cs="Arial"/>
                <w:szCs w:val="24"/>
                <w:lang w:val="en-029"/>
              </w:rPr>
              <w:t xml:space="preserve">June Chandler </w:t>
            </w:r>
          </w:p>
        </w:tc>
        <w:tc>
          <w:tcPr>
            <w:tcW w:w="2790" w:type="dxa"/>
            <w:vAlign w:val="center"/>
          </w:tcPr>
          <w:p w14:paraId="0889CA26" w14:textId="51DFBEB4" w:rsidR="00065A48" w:rsidRDefault="00065A48" w:rsidP="00E7086F">
            <w:pPr>
              <w:rPr>
                <w:rFonts w:ascii="Arial" w:hAnsi="Arial" w:cs="Arial"/>
                <w:szCs w:val="24"/>
                <w:lang w:val="en-029"/>
              </w:rPr>
            </w:pPr>
            <w:r>
              <w:rPr>
                <w:rFonts w:ascii="Arial" w:hAnsi="Arial" w:cs="Arial"/>
                <w:szCs w:val="24"/>
                <w:lang w:val="en-029"/>
              </w:rPr>
              <w:t>Permanent Secretary, Ministry of Health and Wellness</w:t>
            </w:r>
          </w:p>
        </w:tc>
        <w:tc>
          <w:tcPr>
            <w:tcW w:w="2790" w:type="dxa"/>
          </w:tcPr>
          <w:p w14:paraId="046A097E" w14:textId="7A1E7E9A" w:rsidR="00065A48" w:rsidRDefault="00474F80" w:rsidP="00A66D36">
            <w:pPr>
              <w:jc w:val="both"/>
              <w:rPr>
                <w:rFonts w:ascii="Arial" w:hAnsi="Arial" w:cs="Arial"/>
                <w:szCs w:val="24"/>
                <w:lang w:val="en-029"/>
              </w:rPr>
            </w:pPr>
            <w:r>
              <w:rPr>
                <w:rFonts w:ascii="Arial" w:hAnsi="Arial" w:cs="Arial"/>
                <w:szCs w:val="24"/>
                <w:lang w:val="en-029"/>
              </w:rPr>
              <w:t>j</w:t>
            </w:r>
            <w:r w:rsidR="007D5E0A">
              <w:rPr>
                <w:rFonts w:ascii="Arial" w:hAnsi="Arial" w:cs="Arial"/>
                <w:szCs w:val="24"/>
                <w:lang w:val="en-029"/>
              </w:rPr>
              <w:t>une.chadler@health.gov.bb</w:t>
            </w:r>
          </w:p>
        </w:tc>
      </w:tr>
      <w:tr w:rsidR="00065A48" w:rsidRPr="00631798" w14:paraId="39FAA492" w14:textId="72FADFCB" w:rsidTr="00E7086F">
        <w:tc>
          <w:tcPr>
            <w:tcW w:w="2785" w:type="dxa"/>
            <w:vAlign w:val="center"/>
          </w:tcPr>
          <w:p w14:paraId="2FFAACD7" w14:textId="4C54B44B"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Mr. Dave Thorne</w:t>
            </w:r>
          </w:p>
        </w:tc>
        <w:tc>
          <w:tcPr>
            <w:tcW w:w="2790" w:type="dxa"/>
            <w:vAlign w:val="center"/>
          </w:tcPr>
          <w:p w14:paraId="3EC58135" w14:textId="43FBAF3C" w:rsidR="00065A48" w:rsidRDefault="00065A48" w:rsidP="00E7086F">
            <w:pPr>
              <w:rPr>
                <w:rFonts w:ascii="Arial" w:hAnsi="Arial" w:cs="Arial"/>
                <w:szCs w:val="24"/>
                <w:lang w:val="en-029"/>
              </w:rPr>
            </w:pPr>
            <w:r>
              <w:rPr>
                <w:rFonts w:ascii="Arial" w:hAnsi="Arial" w:cs="Arial"/>
                <w:szCs w:val="24"/>
                <w:lang w:val="en-029"/>
              </w:rPr>
              <w:t xml:space="preserve">Head of Technical Management Unit, Ministry of Health and Wellness </w:t>
            </w:r>
          </w:p>
        </w:tc>
        <w:tc>
          <w:tcPr>
            <w:tcW w:w="2790" w:type="dxa"/>
          </w:tcPr>
          <w:p w14:paraId="1D68515B" w14:textId="44E0E1D6" w:rsidR="00065A48" w:rsidRDefault="007D5E0A" w:rsidP="00A66D36">
            <w:pPr>
              <w:jc w:val="both"/>
              <w:rPr>
                <w:rFonts w:ascii="Arial" w:hAnsi="Arial" w:cs="Arial"/>
                <w:szCs w:val="24"/>
                <w:lang w:val="en-029"/>
              </w:rPr>
            </w:pPr>
            <w:r>
              <w:rPr>
                <w:rFonts w:ascii="Arial" w:hAnsi="Arial" w:cs="Arial"/>
                <w:szCs w:val="24"/>
                <w:lang w:val="en-029"/>
              </w:rPr>
              <w:t>Dave.thorne@health.gov.bb</w:t>
            </w:r>
          </w:p>
        </w:tc>
      </w:tr>
      <w:tr w:rsidR="00065A48" w:rsidRPr="00631798" w14:paraId="012EF4A1" w14:textId="4605C508" w:rsidTr="00E7086F">
        <w:tc>
          <w:tcPr>
            <w:tcW w:w="2785" w:type="dxa"/>
            <w:vAlign w:val="center"/>
          </w:tcPr>
          <w:p w14:paraId="18276244" w14:textId="3E2DC2D3"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Mr. Keith Codrington</w:t>
            </w:r>
          </w:p>
        </w:tc>
        <w:tc>
          <w:tcPr>
            <w:tcW w:w="2790" w:type="dxa"/>
            <w:vAlign w:val="center"/>
          </w:tcPr>
          <w:p w14:paraId="39F182AD" w14:textId="44249C12" w:rsidR="00065A48" w:rsidRDefault="00065A48" w:rsidP="00E7086F">
            <w:pPr>
              <w:rPr>
                <w:rFonts w:ascii="Arial" w:hAnsi="Arial" w:cs="Arial"/>
                <w:szCs w:val="24"/>
                <w:lang w:val="en-029"/>
              </w:rPr>
            </w:pPr>
            <w:r>
              <w:rPr>
                <w:rFonts w:ascii="Arial" w:hAnsi="Arial" w:cs="Arial"/>
                <w:szCs w:val="24"/>
                <w:lang w:val="en-029"/>
              </w:rPr>
              <w:t>Maintenance Supervisor, Ministry of Education, Technology and Vocational Training</w:t>
            </w:r>
          </w:p>
        </w:tc>
        <w:tc>
          <w:tcPr>
            <w:tcW w:w="2790" w:type="dxa"/>
          </w:tcPr>
          <w:p w14:paraId="6664ADDA" w14:textId="040FB49F" w:rsidR="00065A48" w:rsidRDefault="00474F80" w:rsidP="00A66D36">
            <w:pPr>
              <w:jc w:val="both"/>
              <w:rPr>
                <w:rFonts w:ascii="Arial" w:hAnsi="Arial" w:cs="Arial"/>
                <w:szCs w:val="24"/>
                <w:lang w:val="en-029"/>
              </w:rPr>
            </w:pPr>
            <w:r>
              <w:rPr>
                <w:rFonts w:ascii="Arial" w:hAnsi="Arial" w:cs="Arial"/>
                <w:szCs w:val="24"/>
                <w:lang w:val="en-029"/>
              </w:rPr>
              <w:t>kcodrington3000@hotmail.com</w:t>
            </w:r>
          </w:p>
        </w:tc>
      </w:tr>
      <w:tr w:rsidR="00065A48" w:rsidRPr="00631798" w14:paraId="07887F27" w14:textId="3F6E7E41" w:rsidTr="00E7086F">
        <w:tc>
          <w:tcPr>
            <w:tcW w:w="2785" w:type="dxa"/>
            <w:vAlign w:val="center"/>
          </w:tcPr>
          <w:p w14:paraId="169EBB37" w14:textId="75137BD1"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Ms. Joan Bourne</w:t>
            </w:r>
          </w:p>
        </w:tc>
        <w:tc>
          <w:tcPr>
            <w:tcW w:w="2790" w:type="dxa"/>
            <w:vAlign w:val="center"/>
          </w:tcPr>
          <w:p w14:paraId="6280F01D" w14:textId="15810812" w:rsidR="00065A48" w:rsidRDefault="00065A48" w:rsidP="00E7086F">
            <w:pPr>
              <w:rPr>
                <w:rFonts w:ascii="Arial" w:hAnsi="Arial" w:cs="Arial"/>
                <w:szCs w:val="24"/>
                <w:lang w:val="en-029"/>
              </w:rPr>
            </w:pPr>
            <w:r>
              <w:rPr>
                <w:rFonts w:ascii="Arial" w:hAnsi="Arial" w:cs="Arial"/>
                <w:szCs w:val="24"/>
                <w:lang w:val="en-029"/>
              </w:rPr>
              <w:t>Engineering Manager, Planning/Projects, Barbados Light and Power Co. Ltd.</w:t>
            </w:r>
          </w:p>
        </w:tc>
        <w:tc>
          <w:tcPr>
            <w:tcW w:w="2790" w:type="dxa"/>
          </w:tcPr>
          <w:p w14:paraId="0CEE5956" w14:textId="5A438B87" w:rsidR="00065A48" w:rsidRDefault="007D5E0A" w:rsidP="00A66D36">
            <w:pPr>
              <w:jc w:val="both"/>
              <w:rPr>
                <w:rFonts w:ascii="Arial" w:hAnsi="Arial" w:cs="Arial"/>
                <w:szCs w:val="24"/>
                <w:lang w:val="en-029"/>
              </w:rPr>
            </w:pPr>
            <w:r w:rsidRPr="007D5E0A">
              <w:rPr>
                <w:rFonts w:ascii="Arial" w:hAnsi="Arial" w:cs="Arial"/>
                <w:szCs w:val="24"/>
                <w:lang w:val="en-029"/>
              </w:rPr>
              <w:t>joan.bourne@blpc.com.bb</w:t>
            </w:r>
          </w:p>
        </w:tc>
      </w:tr>
      <w:tr w:rsidR="00065A48" w:rsidRPr="00631798" w14:paraId="40E20F13" w14:textId="2EE5E3ED" w:rsidTr="00E7086F">
        <w:tc>
          <w:tcPr>
            <w:tcW w:w="2785" w:type="dxa"/>
            <w:vAlign w:val="center"/>
          </w:tcPr>
          <w:p w14:paraId="2416F0B6" w14:textId="7CB37C09"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Mr. Carlos Edwards</w:t>
            </w:r>
          </w:p>
        </w:tc>
        <w:tc>
          <w:tcPr>
            <w:tcW w:w="2790" w:type="dxa"/>
            <w:vAlign w:val="center"/>
          </w:tcPr>
          <w:p w14:paraId="1F1D44B8" w14:textId="05D5D229" w:rsidR="00065A48" w:rsidRDefault="00065A48" w:rsidP="00E7086F">
            <w:pPr>
              <w:rPr>
                <w:rFonts w:ascii="Arial" w:hAnsi="Arial" w:cs="Arial"/>
                <w:szCs w:val="24"/>
                <w:lang w:val="en-029"/>
              </w:rPr>
            </w:pPr>
            <w:r>
              <w:rPr>
                <w:rFonts w:ascii="Arial" w:hAnsi="Arial" w:cs="Arial"/>
                <w:szCs w:val="24"/>
                <w:lang w:val="en-029"/>
              </w:rPr>
              <w:t xml:space="preserve">Managing Director, </w:t>
            </w:r>
            <w:proofErr w:type="spellStart"/>
            <w:r>
              <w:rPr>
                <w:rFonts w:ascii="Arial" w:hAnsi="Arial" w:cs="Arial"/>
                <w:szCs w:val="24"/>
                <w:lang w:val="en-029"/>
              </w:rPr>
              <w:t>Enermax</w:t>
            </w:r>
            <w:proofErr w:type="spellEnd"/>
            <w:r>
              <w:rPr>
                <w:rFonts w:ascii="Arial" w:hAnsi="Arial" w:cs="Arial"/>
                <w:szCs w:val="24"/>
                <w:lang w:val="en-029"/>
              </w:rPr>
              <w:t xml:space="preserve"> Ltd.</w:t>
            </w:r>
          </w:p>
        </w:tc>
        <w:tc>
          <w:tcPr>
            <w:tcW w:w="2790" w:type="dxa"/>
          </w:tcPr>
          <w:p w14:paraId="4465D0F7" w14:textId="6D6CEF5E" w:rsidR="00065A48" w:rsidRDefault="007D5E0A" w:rsidP="00A66D36">
            <w:pPr>
              <w:jc w:val="both"/>
              <w:rPr>
                <w:rFonts w:ascii="Arial" w:hAnsi="Arial" w:cs="Arial"/>
                <w:szCs w:val="24"/>
                <w:lang w:val="en-029"/>
              </w:rPr>
            </w:pPr>
            <w:r w:rsidRPr="007D5E0A">
              <w:rPr>
                <w:rFonts w:ascii="Arial" w:hAnsi="Arial" w:cs="Arial"/>
                <w:szCs w:val="24"/>
                <w:lang w:val="en-029"/>
              </w:rPr>
              <w:t>enermax@caribsurf.co</w:t>
            </w:r>
            <w:r w:rsidR="00474F80">
              <w:rPr>
                <w:rFonts w:ascii="Arial" w:hAnsi="Arial" w:cs="Arial"/>
                <w:szCs w:val="24"/>
                <w:lang w:val="en-029"/>
              </w:rPr>
              <w:t>m</w:t>
            </w:r>
          </w:p>
        </w:tc>
      </w:tr>
      <w:tr w:rsidR="00065A48" w:rsidRPr="00631798" w14:paraId="476354AA" w14:textId="110E73B8" w:rsidTr="00E7086F">
        <w:tc>
          <w:tcPr>
            <w:tcW w:w="2785" w:type="dxa"/>
            <w:vAlign w:val="center"/>
          </w:tcPr>
          <w:p w14:paraId="3103678A" w14:textId="33BCCF0B" w:rsidR="00065A48" w:rsidDel="0021743E"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Mr. Akeil Haynes</w:t>
            </w:r>
          </w:p>
        </w:tc>
        <w:tc>
          <w:tcPr>
            <w:tcW w:w="2790" w:type="dxa"/>
            <w:vAlign w:val="center"/>
          </w:tcPr>
          <w:p w14:paraId="6AA7EE06" w14:textId="0CAFB32E" w:rsidR="00065A48" w:rsidRDefault="00065A48" w:rsidP="00E7086F">
            <w:pPr>
              <w:rPr>
                <w:rFonts w:ascii="Arial" w:hAnsi="Arial" w:cs="Arial"/>
                <w:szCs w:val="24"/>
                <w:lang w:val="en-029"/>
              </w:rPr>
            </w:pPr>
            <w:r>
              <w:rPr>
                <w:rFonts w:ascii="Arial" w:hAnsi="Arial" w:cs="Arial"/>
                <w:szCs w:val="24"/>
                <w:lang w:val="en-029"/>
              </w:rPr>
              <w:t>Managing Director, NRG Solar &amp; Renewables Ltd.</w:t>
            </w:r>
          </w:p>
        </w:tc>
        <w:tc>
          <w:tcPr>
            <w:tcW w:w="2790" w:type="dxa"/>
          </w:tcPr>
          <w:p w14:paraId="727A011A" w14:textId="410C2DC7" w:rsidR="00065A48" w:rsidRDefault="007D5E0A" w:rsidP="00A66D36">
            <w:pPr>
              <w:jc w:val="both"/>
              <w:rPr>
                <w:rFonts w:ascii="Arial" w:hAnsi="Arial" w:cs="Arial"/>
                <w:szCs w:val="24"/>
                <w:lang w:val="en-029"/>
              </w:rPr>
            </w:pPr>
            <w:r w:rsidRPr="007D5E0A">
              <w:rPr>
                <w:rFonts w:ascii="Arial" w:hAnsi="Arial" w:cs="Arial"/>
                <w:szCs w:val="24"/>
                <w:lang w:val="en-029"/>
              </w:rPr>
              <w:t>ahaynes@nrgrenewables.com</w:t>
            </w:r>
          </w:p>
        </w:tc>
      </w:tr>
      <w:tr w:rsidR="00065A48" w:rsidRPr="00631798" w14:paraId="38381540" w14:textId="4D89498A" w:rsidTr="00E7086F">
        <w:tc>
          <w:tcPr>
            <w:tcW w:w="2785" w:type="dxa"/>
            <w:vAlign w:val="center"/>
          </w:tcPr>
          <w:p w14:paraId="203C0650" w14:textId="0CAA6FD1"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Mr. Christopher Reid</w:t>
            </w:r>
          </w:p>
        </w:tc>
        <w:tc>
          <w:tcPr>
            <w:tcW w:w="2790" w:type="dxa"/>
            <w:vAlign w:val="center"/>
          </w:tcPr>
          <w:p w14:paraId="24409D00" w14:textId="77777777" w:rsidR="00065A48" w:rsidRDefault="00065A48" w:rsidP="00A66D36">
            <w:pPr>
              <w:jc w:val="both"/>
              <w:rPr>
                <w:rFonts w:ascii="Arial" w:hAnsi="Arial" w:cs="Arial"/>
                <w:szCs w:val="24"/>
                <w:lang w:val="en-029"/>
              </w:rPr>
            </w:pPr>
            <w:r>
              <w:rPr>
                <w:rFonts w:ascii="Arial" w:hAnsi="Arial" w:cs="Arial"/>
                <w:szCs w:val="24"/>
                <w:lang w:val="en-029"/>
              </w:rPr>
              <w:t>Solar PV Installation NVQ candidate</w:t>
            </w:r>
          </w:p>
          <w:p w14:paraId="39CAE821" w14:textId="506A9771" w:rsidR="00065A48" w:rsidRDefault="00065A48" w:rsidP="00A66D36">
            <w:pPr>
              <w:jc w:val="both"/>
              <w:rPr>
                <w:rFonts w:ascii="Arial" w:hAnsi="Arial" w:cs="Arial"/>
                <w:szCs w:val="24"/>
                <w:lang w:val="en-029"/>
              </w:rPr>
            </w:pPr>
            <w:r>
              <w:rPr>
                <w:rFonts w:ascii="Arial" w:hAnsi="Arial" w:cs="Arial"/>
                <w:szCs w:val="24"/>
                <w:lang w:val="en-029"/>
              </w:rPr>
              <w:t>2/3 Trainees, individuals to comment on their training experience)</w:t>
            </w:r>
          </w:p>
        </w:tc>
        <w:tc>
          <w:tcPr>
            <w:tcW w:w="2790" w:type="dxa"/>
          </w:tcPr>
          <w:p w14:paraId="26D72028" w14:textId="37FA62B0" w:rsidR="00065A48" w:rsidRDefault="00474F80" w:rsidP="00A66D36">
            <w:pPr>
              <w:jc w:val="both"/>
              <w:rPr>
                <w:rFonts w:ascii="Arial" w:hAnsi="Arial" w:cs="Arial"/>
                <w:szCs w:val="24"/>
                <w:lang w:val="en-029"/>
              </w:rPr>
            </w:pPr>
            <w:r>
              <w:rPr>
                <w:rFonts w:ascii="Arial" w:hAnsi="Arial" w:cs="Arial"/>
                <w:szCs w:val="24"/>
                <w:lang w:val="en-029"/>
              </w:rPr>
              <w:t>k</w:t>
            </w:r>
            <w:r w:rsidR="00007129">
              <w:rPr>
                <w:rFonts w:ascii="Arial" w:hAnsi="Arial" w:cs="Arial"/>
                <w:szCs w:val="24"/>
                <w:lang w:val="en-029"/>
              </w:rPr>
              <w:t>ris-reid@hotmail.com</w:t>
            </w:r>
          </w:p>
        </w:tc>
      </w:tr>
      <w:tr w:rsidR="00065A48" w:rsidRPr="00631798" w14:paraId="29C713B1" w14:textId="25F95D06" w:rsidTr="00E7086F">
        <w:tc>
          <w:tcPr>
            <w:tcW w:w="2785" w:type="dxa"/>
            <w:vAlign w:val="center"/>
          </w:tcPr>
          <w:p w14:paraId="20F9BC67" w14:textId="560E3219" w:rsidR="00065A48" w:rsidDel="009329E2"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Mr. Maurice Hope</w:t>
            </w:r>
          </w:p>
        </w:tc>
        <w:tc>
          <w:tcPr>
            <w:tcW w:w="2790" w:type="dxa"/>
            <w:vAlign w:val="center"/>
          </w:tcPr>
          <w:p w14:paraId="27BD71E5" w14:textId="019052DC" w:rsidR="00065A48" w:rsidRDefault="00065A48" w:rsidP="00A66D36">
            <w:pPr>
              <w:jc w:val="both"/>
              <w:rPr>
                <w:rFonts w:ascii="Arial" w:hAnsi="Arial" w:cs="Arial"/>
                <w:szCs w:val="24"/>
                <w:lang w:val="en-029"/>
              </w:rPr>
            </w:pPr>
            <w:r>
              <w:rPr>
                <w:rFonts w:ascii="Arial" w:hAnsi="Arial" w:cs="Arial"/>
                <w:szCs w:val="24"/>
                <w:lang w:val="en-029"/>
              </w:rPr>
              <w:t>Solar PV Installation NVQ candidate</w:t>
            </w:r>
          </w:p>
        </w:tc>
        <w:tc>
          <w:tcPr>
            <w:tcW w:w="2790" w:type="dxa"/>
          </w:tcPr>
          <w:p w14:paraId="6A727563" w14:textId="1EDAFAF1" w:rsidR="00065A48" w:rsidRDefault="00474F80" w:rsidP="00A66D36">
            <w:pPr>
              <w:jc w:val="both"/>
              <w:rPr>
                <w:rFonts w:ascii="Arial" w:hAnsi="Arial" w:cs="Arial"/>
                <w:szCs w:val="24"/>
                <w:lang w:val="en-029"/>
              </w:rPr>
            </w:pPr>
            <w:r>
              <w:rPr>
                <w:rFonts w:ascii="Arial" w:hAnsi="Arial" w:cs="Arial"/>
                <w:szCs w:val="24"/>
                <w:lang w:val="en-029"/>
              </w:rPr>
              <w:t>837-0728, no email contact</w:t>
            </w:r>
          </w:p>
        </w:tc>
      </w:tr>
      <w:tr w:rsidR="00065A48" w:rsidRPr="00631798" w14:paraId="259ECD33" w14:textId="440E385F" w:rsidTr="00E7086F">
        <w:tc>
          <w:tcPr>
            <w:tcW w:w="2785" w:type="dxa"/>
            <w:vAlign w:val="center"/>
          </w:tcPr>
          <w:p w14:paraId="38528B6D" w14:textId="18C782AA"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Mr. Colin Harewood</w:t>
            </w:r>
          </w:p>
        </w:tc>
        <w:tc>
          <w:tcPr>
            <w:tcW w:w="2790" w:type="dxa"/>
            <w:vAlign w:val="center"/>
          </w:tcPr>
          <w:p w14:paraId="51BB9DBA" w14:textId="38EC64D6" w:rsidR="00065A48" w:rsidRDefault="00065A48" w:rsidP="00A66D36">
            <w:pPr>
              <w:jc w:val="both"/>
              <w:rPr>
                <w:rFonts w:ascii="Arial" w:hAnsi="Arial" w:cs="Arial"/>
                <w:szCs w:val="24"/>
                <w:lang w:val="en-029"/>
              </w:rPr>
            </w:pPr>
            <w:r>
              <w:rPr>
                <w:rFonts w:ascii="Arial" w:hAnsi="Arial" w:cs="Arial"/>
                <w:szCs w:val="24"/>
                <w:lang w:val="en-029"/>
              </w:rPr>
              <w:t xml:space="preserve">Community Centre Aide at Haggatt Hall Resource Centre </w:t>
            </w:r>
          </w:p>
        </w:tc>
        <w:tc>
          <w:tcPr>
            <w:tcW w:w="2790" w:type="dxa"/>
          </w:tcPr>
          <w:p w14:paraId="70957371" w14:textId="6D6F99D2" w:rsidR="00065A48" w:rsidDel="00EF2DF8" w:rsidRDefault="00474F80" w:rsidP="00A66D36">
            <w:pPr>
              <w:jc w:val="both"/>
              <w:rPr>
                <w:rFonts w:ascii="Arial" w:hAnsi="Arial" w:cs="Arial"/>
                <w:szCs w:val="24"/>
                <w:lang w:val="en-029"/>
              </w:rPr>
            </w:pPr>
            <w:r>
              <w:rPr>
                <w:rFonts w:ascii="Arial" w:hAnsi="Arial" w:cs="Arial"/>
                <w:szCs w:val="24"/>
                <w:lang w:val="en-029"/>
              </w:rPr>
              <w:t>haggatthall.rc@gmail.com</w:t>
            </w:r>
          </w:p>
        </w:tc>
      </w:tr>
      <w:tr w:rsidR="00065A48" w:rsidRPr="00631798" w14:paraId="063C37B5" w14:textId="307ABB93" w:rsidTr="00E7086F">
        <w:tc>
          <w:tcPr>
            <w:tcW w:w="2785" w:type="dxa"/>
            <w:vAlign w:val="center"/>
          </w:tcPr>
          <w:p w14:paraId="566632CC" w14:textId="5FA58006" w:rsidR="00065A48" w:rsidRDefault="00065A48" w:rsidP="00E7086F">
            <w:pPr>
              <w:tabs>
                <w:tab w:val="left" w:pos="2907"/>
                <w:tab w:val="left" w:pos="3111"/>
              </w:tabs>
              <w:spacing w:line="360" w:lineRule="auto"/>
              <w:rPr>
                <w:rFonts w:ascii="Arial" w:hAnsi="Arial" w:cs="Arial"/>
                <w:szCs w:val="24"/>
                <w:lang w:val="en-029"/>
              </w:rPr>
            </w:pPr>
            <w:r>
              <w:rPr>
                <w:rFonts w:ascii="Arial" w:hAnsi="Arial" w:cs="Arial"/>
                <w:szCs w:val="24"/>
                <w:lang w:val="en-029"/>
              </w:rPr>
              <w:t>XXXX</w:t>
            </w:r>
          </w:p>
        </w:tc>
        <w:tc>
          <w:tcPr>
            <w:tcW w:w="2790" w:type="dxa"/>
            <w:vAlign w:val="center"/>
          </w:tcPr>
          <w:p w14:paraId="29B7AB88" w14:textId="1C5D9CB0" w:rsidR="00065A48" w:rsidRDefault="00065A48" w:rsidP="00A66D36">
            <w:pPr>
              <w:jc w:val="both"/>
              <w:rPr>
                <w:rFonts w:ascii="Arial" w:hAnsi="Arial" w:cs="Arial"/>
                <w:szCs w:val="24"/>
                <w:lang w:val="en-029"/>
              </w:rPr>
            </w:pPr>
            <w:r>
              <w:rPr>
                <w:rFonts w:ascii="Arial" w:hAnsi="Arial" w:cs="Arial"/>
                <w:szCs w:val="24"/>
                <w:lang w:val="en-029"/>
              </w:rPr>
              <w:t>5/10 members of the community that use the centres</w:t>
            </w:r>
          </w:p>
        </w:tc>
        <w:tc>
          <w:tcPr>
            <w:tcW w:w="2790" w:type="dxa"/>
          </w:tcPr>
          <w:p w14:paraId="6F7AC440" w14:textId="77777777" w:rsidR="00065A48" w:rsidRDefault="00065A48" w:rsidP="00A66D36">
            <w:pPr>
              <w:jc w:val="both"/>
              <w:rPr>
                <w:rFonts w:ascii="Arial" w:hAnsi="Arial" w:cs="Arial"/>
                <w:szCs w:val="24"/>
                <w:lang w:val="en-029"/>
              </w:rPr>
            </w:pPr>
          </w:p>
        </w:tc>
      </w:tr>
    </w:tbl>
    <w:p w14:paraId="0C978DC3" w14:textId="77777777" w:rsidR="00A66D36" w:rsidRDefault="00A66D36" w:rsidP="00A66D36">
      <w:pPr>
        <w:jc w:val="both"/>
        <w:rPr>
          <w:rFonts w:ascii="Calibri" w:eastAsia="Times New Roman" w:hAnsi="Calibri" w:cs="Times New Roman"/>
          <w:sz w:val="20"/>
          <w:szCs w:val="20"/>
          <w:highlight w:val="yellow"/>
        </w:rPr>
      </w:pPr>
      <w:r>
        <w:rPr>
          <w:rFonts w:ascii="Calibri" w:eastAsia="Times New Roman" w:hAnsi="Calibri" w:cs="Times New Roman"/>
          <w:sz w:val="20"/>
          <w:szCs w:val="20"/>
          <w:highlight w:val="yellow"/>
        </w:rPr>
        <w:br w:type="page"/>
      </w:r>
    </w:p>
    <w:p w14:paraId="307700EE" w14:textId="77777777" w:rsidR="00D6638C" w:rsidRPr="00C97519" w:rsidRDefault="00D6638C" w:rsidP="00A66D36">
      <w:pPr>
        <w:pStyle w:val="Heading51"/>
        <w:jc w:val="both"/>
      </w:pPr>
      <w:bookmarkStart w:id="8" w:name="_Toc321341551"/>
      <w:r w:rsidRPr="00C97519">
        <w:lastRenderedPageBreak/>
        <w:t>Evaluation Criteria &amp; Ratings</w:t>
      </w:r>
      <w:bookmarkEnd w:id="8"/>
    </w:p>
    <w:p w14:paraId="606B71DE" w14:textId="03D122EF" w:rsidR="00D6638C" w:rsidRPr="00A66D36" w:rsidRDefault="00D6638C" w:rsidP="00A66D36">
      <w:pPr>
        <w:autoSpaceDE w:val="0"/>
        <w:autoSpaceDN w:val="0"/>
        <w:adjustRightInd w:val="0"/>
        <w:spacing w:after="0"/>
        <w:jc w:val="both"/>
        <w:rPr>
          <w:rFonts w:ascii="Calibri" w:eastAsia="Times New Roman" w:hAnsi="Calibri" w:cs="Times New Roman"/>
          <w:szCs w:val="20"/>
        </w:rPr>
      </w:pPr>
      <w:r w:rsidRPr="00A66D36">
        <w:rPr>
          <w:rFonts w:ascii="Calibri" w:eastAsia="Times New Roman" w:hAnsi="Calibri" w:cs="Times New Roman"/>
          <w:szCs w:val="20"/>
        </w:rPr>
        <w:t>An assessment of project performance will be carried out, based against expectations set out in the Project Logical Framework/Results Framework (</w:t>
      </w:r>
      <w:hyperlink w:anchor="_TOR_Annex_A:" w:history="1">
        <w:r w:rsidRPr="00A66D36">
          <w:rPr>
            <w:rFonts w:ascii="Calibri" w:eastAsia="Times New Roman" w:hAnsi="Calibri" w:cs="Times New Roman"/>
            <w:color w:val="0000FF"/>
            <w:szCs w:val="20"/>
            <w:u w:val="single"/>
          </w:rPr>
          <w:t xml:space="preserve"> Annex A</w:t>
        </w:r>
      </w:hyperlink>
      <w:r w:rsidRPr="00A66D36">
        <w:rPr>
          <w:rFonts w:ascii="Calibri" w:eastAsia="Times New Roman" w:hAnsi="Calibri" w:cs="Times New Roman"/>
          <w:szCs w:val="20"/>
        </w:rPr>
        <w:t>), which provides performance and impact indicators for project implementation along with their corresponding means of verification</w:t>
      </w:r>
      <w:r w:rsidRPr="00A66D36">
        <w:rPr>
          <w:rFonts w:ascii="Calibri" w:eastAsia="Times New Roman" w:hAnsi="Calibri" w:cs="Times New Roman"/>
          <w:sz w:val="24"/>
          <w:szCs w:val="23"/>
        </w:rPr>
        <w:t xml:space="preserve">. </w:t>
      </w:r>
      <w:r w:rsidR="00A66D36" w:rsidRPr="00A66D36">
        <w:rPr>
          <w:rFonts w:ascii="Calibri" w:eastAsia="Times New Roman" w:hAnsi="Calibri" w:cs="Times New Roman"/>
          <w:sz w:val="24"/>
          <w:szCs w:val="23"/>
        </w:rPr>
        <w:t>As noted, t</w:t>
      </w:r>
      <w:r w:rsidRPr="00A66D36">
        <w:rPr>
          <w:rFonts w:ascii="Calibri" w:eastAsia="Times New Roman" w:hAnsi="Calibri" w:cs="Times New Roman"/>
          <w:szCs w:val="20"/>
        </w:rPr>
        <w:t xml:space="preserve">he evaluation will at a minimum cover the criteria of: </w:t>
      </w:r>
      <w:r w:rsidRPr="00A66D36">
        <w:rPr>
          <w:rFonts w:ascii="Calibri" w:eastAsia="Times New Roman" w:hAnsi="Calibri" w:cs="Times New Roman"/>
          <w:b/>
          <w:szCs w:val="20"/>
        </w:rPr>
        <w:t xml:space="preserve">relevance, effectiveness, efficiency, sustainability and impact. </w:t>
      </w:r>
      <w:r w:rsidRPr="00A66D36">
        <w:rPr>
          <w:rFonts w:ascii="Calibri" w:eastAsia="Times New Roman" w:hAnsi="Calibri" w:cs="Times New Roman"/>
          <w:szCs w:val="20"/>
        </w:rPr>
        <w:t>Ratings must be provided on the following performance criteria. The comp</w:t>
      </w:r>
      <w:r w:rsidR="00022F8E" w:rsidRPr="00A66D36">
        <w:rPr>
          <w:rFonts w:ascii="Calibri" w:eastAsia="Times New Roman" w:hAnsi="Calibri" w:cs="Times New Roman"/>
          <w:szCs w:val="20"/>
        </w:rPr>
        <w:t>l</w:t>
      </w:r>
      <w:r w:rsidRPr="00A66D36">
        <w:rPr>
          <w:rFonts w:ascii="Calibri" w:eastAsia="Times New Roman" w:hAnsi="Calibri" w:cs="Times New Roman"/>
          <w:szCs w:val="20"/>
        </w:rPr>
        <w:t xml:space="preserve">eted table must be included in the evaluation executive summary.   The obligatory rating scales are included in </w:t>
      </w:r>
      <w:hyperlink w:anchor="_TOR_Annex_D:" w:history="1">
        <w:r w:rsidRPr="00A66D36">
          <w:rPr>
            <w:rFonts w:ascii="Calibri" w:eastAsia="Times New Roman" w:hAnsi="Calibri" w:cs="Times New Roman"/>
            <w:color w:val="0000FF"/>
            <w:szCs w:val="20"/>
            <w:u w:val="single"/>
          </w:rPr>
          <w:t xml:space="preserve"> Annex D</w:t>
        </w:r>
      </w:hyperlink>
      <w:r w:rsidRPr="00A66D36">
        <w:rPr>
          <w:rFonts w:ascii="Calibri" w:eastAsia="Times New Roman" w:hAnsi="Calibri" w:cs="Times New Roman"/>
          <w:szCs w:val="20"/>
        </w:rPr>
        <w:t>.</w:t>
      </w:r>
    </w:p>
    <w:p w14:paraId="14FC2F76" w14:textId="77777777" w:rsidR="00D6638C" w:rsidRPr="00767867" w:rsidRDefault="00D6638C" w:rsidP="00A66D36">
      <w:pPr>
        <w:autoSpaceDE w:val="0"/>
        <w:autoSpaceDN w:val="0"/>
        <w:adjustRightInd w:val="0"/>
        <w:spacing w:after="0"/>
        <w:jc w:val="both"/>
        <w:rPr>
          <w:rFonts w:ascii="Calibri" w:eastAsia="Times New Roman" w:hAnsi="Calibri" w:cs="Times New Roman"/>
          <w:sz w:val="20"/>
          <w:szCs w:val="20"/>
          <w:highlight w:val="yellow"/>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A66D36" w14:paraId="33C4E739" w14:textId="77777777" w:rsidTr="006C1964">
        <w:trPr>
          <w:trHeight w:val="206"/>
        </w:trPr>
        <w:tc>
          <w:tcPr>
            <w:tcW w:w="5000" w:type="pct"/>
            <w:gridSpan w:val="4"/>
            <w:vAlign w:val="center"/>
          </w:tcPr>
          <w:p w14:paraId="29B5853B" w14:textId="77777777" w:rsidR="00D6638C" w:rsidRPr="00A66D36" w:rsidRDefault="00D6638C" w:rsidP="00A66D36">
            <w:pPr>
              <w:tabs>
                <w:tab w:val="right" w:pos="0"/>
              </w:tabs>
              <w:spacing w:after="0"/>
              <w:jc w:val="both"/>
              <w:rPr>
                <w:rFonts w:ascii="Calibri" w:eastAsia="Times New Roman" w:hAnsi="Calibri" w:cs="Times New Roman"/>
                <w:b/>
                <w:color w:val="000000"/>
                <w:sz w:val="20"/>
                <w:szCs w:val="20"/>
              </w:rPr>
            </w:pPr>
            <w:r w:rsidRPr="00A66D36">
              <w:rPr>
                <w:rFonts w:ascii="Calibri" w:eastAsia="Times New Roman" w:hAnsi="Calibri" w:cs="Times New Roman"/>
                <w:b/>
                <w:color w:val="000000"/>
                <w:sz w:val="20"/>
                <w:szCs w:val="20"/>
              </w:rPr>
              <w:t>Evaluation Ratings:</w:t>
            </w:r>
          </w:p>
        </w:tc>
      </w:tr>
      <w:tr w:rsidR="00D6638C" w:rsidRPr="00A66D36" w14:paraId="31CCFE75" w14:textId="77777777" w:rsidTr="006C1964">
        <w:tblPrEx>
          <w:shd w:val="clear" w:color="auto" w:fill="4F81BD"/>
        </w:tblPrEx>
        <w:tc>
          <w:tcPr>
            <w:tcW w:w="1652" w:type="pct"/>
            <w:shd w:val="clear" w:color="auto" w:fill="7F7F7F"/>
          </w:tcPr>
          <w:p w14:paraId="23E757CA" w14:textId="77777777" w:rsidR="00D6638C" w:rsidRPr="00A66D36" w:rsidRDefault="00D6638C" w:rsidP="00A66D36">
            <w:pPr>
              <w:spacing w:after="0"/>
              <w:jc w:val="both"/>
              <w:rPr>
                <w:rFonts w:ascii="Calibri" w:eastAsia="Times New Roman" w:hAnsi="Calibri" w:cs="Times New Roman"/>
                <w:b/>
                <w:bCs/>
                <w:color w:val="FFFFFF"/>
                <w:sz w:val="20"/>
                <w:szCs w:val="20"/>
              </w:rPr>
            </w:pPr>
            <w:bookmarkStart w:id="9" w:name="_Toc299133036"/>
            <w:r w:rsidRPr="00A66D36">
              <w:rPr>
                <w:rFonts w:ascii="Calibri" w:eastAsia="Times New Roman" w:hAnsi="Calibri" w:cs="Times New Roman"/>
                <w:b/>
                <w:color w:val="FFFFFF"/>
                <w:sz w:val="20"/>
                <w:szCs w:val="20"/>
              </w:rPr>
              <w:t>1. Monitoring and Evaluation</w:t>
            </w:r>
          </w:p>
        </w:tc>
        <w:tc>
          <w:tcPr>
            <w:tcW w:w="375" w:type="pct"/>
            <w:shd w:val="clear" w:color="auto" w:fill="7F7F7F"/>
          </w:tcPr>
          <w:p w14:paraId="7D1FB14D" w14:textId="77777777" w:rsidR="00D6638C" w:rsidRPr="00A66D36" w:rsidRDefault="00D6638C" w:rsidP="00A66D36">
            <w:pPr>
              <w:spacing w:after="0"/>
              <w:jc w:val="both"/>
              <w:rPr>
                <w:rFonts w:ascii="Calibri" w:eastAsia="Times New Roman" w:hAnsi="Calibri" w:cs="Times New Roman"/>
                <w:b/>
                <w:bCs/>
                <w:color w:val="FFFFFF"/>
                <w:sz w:val="20"/>
                <w:szCs w:val="20"/>
              </w:rPr>
            </w:pPr>
            <w:r w:rsidRPr="00A66D36">
              <w:rPr>
                <w:rFonts w:ascii="Calibri" w:eastAsia="Times New Roman" w:hAnsi="Calibri" w:cs="Times New Roman"/>
                <w:b/>
                <w:i/>
                <w:color w:val="FFFFFF"/>
                <w:sz w:val="20"/>
                <w:szCs w:val="20"/>
              </w:rPr>
              <w:t>rating</w:t>
            </w:r>
          </w:p>
        </w:tc>
        <w:tc>
          <w:tcPr>
            <w:tcW w:w="2598" w:type="pct"/>
            <w:shd w:val="clear" w:color="auto" w:fill="7F7F7F"/>
          </w:tcPr>
          <w:p w14:paraId="43E1DDC5" w14:textId="77777777" w:rsidR="00D6638C" w:rsidRPr="00A66D36" w:rsidRDefault="00D6638C" w:rsidP="00A66D36">
            <w:pPr>
              <w:spacing w:after="0"/>
              <w:jc w:val="both"/>
              <w:rPr>
                <w:rFonts w:ascii="Calibri" w:eastAsia="Times New Roman" w:hAnsi="Calibri" w:cs="Times New Roman"/>
                <w:b/>
                <w:i/>
                <w:color w:val="FFFFFF"/>
                <w:sz w:val="20"/>
                <w:szCs w:val="20"/>
              </w:rPr>
            </w:pPr>
            <w:r w:rsidRPr="00A66D36">
              <w:rPr>
                <w:rFonts w:ascii="Calibri" w:eastAsia="Times New Roman" w:hAnsi="Calibri" w:cs="Times New Roman"/>
                <w:b/>
                <w:color w:val="FFFFFF"/>
                <w:sz w:val="20"/>
                <w:szCs w:val="20"/>
              </w:rPr>
              <w:t>2. IA&amp; EA Execution</w:t>
            </w:r>
          </w:p>
        </w:tc>
        <w:tc>
          <w:tcPr>
            <w:tcW w:w="375" w:type="pct"/>
            <w:shd w:val="clear" w:color="auto" w:fill="7F7F7F"/>
          </w:tcPr>
          <w:p w14:paraId="4B059FB7" w14:textId="77777777" w:rsidR="00D6638C" w:rsidRPr="00A66D36" w:rsidRDefault="00D6638C" w:rsidP="00A66D36">
            <w:pPr>
              <w:spacing w:after="0"/>
              <w:jc w:val="both"/>
              <w:rPr>
                <w:rFonts w:ascii="Calibri" w:eastAsia="Times New Roman" w:hAnsi="Calibri" w:cs="Times New Roman"/>
                <w:b/>
                <w:i/>
                <w:color w:val="FFFFFF"/>
                <w:sz w:val="20"/>
                <w:szCs w:val="20"/>
              </w:rPr>
            </w:pPr>
            <w:r w:rsidRPr="00A66D36">
              <w:rPr>
                <w:rFonts w:ascii="Calibri" w:eastAsia="Times New Roman" w:hAnsi="Calibri" w:cs="Times New Roman"/>
                <w:b/>
                <w:i/>
                <w:color w:val="FFFFFF"/>
                <w:sz w:val="20"/>
                <w:szCs w:val="20"/>
              </w:rPr>
              <w:t>rating</w:t>
            </w:r>
          </w:p>
        </w:tc>
      </w:tr>
      <w:tr w:rsidR="00D6638C" w:rsidRPr="00A66D36" w14:paraId="30D5E87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04A9337"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M&amp;E design at entry</w:t>
            </w:r>
          </w:p>
        </w:tc>
        <w:tc>
          <w:tcPr>
            <w:tcW w:w="375" w:type="pct"/>
            <w:tcBorders>
              <w:bottom w:val="single" w:sz="4" w:space="0" w:color="auto"/>
            </w:tcBorders>
          </w:tcPr>
          <w:p w14:paraId="67FE6E1C"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c>
          <w:tcPr>
            <w:tcW w:w="2598" w:type="pct"/>
            <w:tcBorders>
              <w:bottom w:val="single" w:sz="4" w:space="0" w:color="auto"/>
            </w:tcBorders>
          </w:tcPr>
          <w:p w14:paraId="26D30CCD"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Quality of UNDP Implementation</w:t>
            </w:r>
          </w:p>
        </w:tc>
        <w:tc>
          <w:tcPr>
            <w:tcW w:w="375" w:type="pct"/>
            <w:tcBorders>
              <w:bottom w:val="single" w:sz="4" w:space="0" w:color="auto"/>
            </w:tcBorders>
          </w:tcPr>
          <w:p w14:paraId="099EEC24"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D6638C" w:rsidRPr="00A66D36" w14:paraId="5C35495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944BADC"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M&amp;E Plan Implementation</w:t>
            </w:r>
          </w:p>
        </w:tc>
        <w:tc>
          <w:tcPr>
            <w:tcW w:w="375" w:type="pct"/>
            <w:tcBorders>
              <w:bottom w:val="single" w:sz="4" w:space="0" w:color="auto"/>
            </w:tcBorders>
          </w:tcPr>
          <w:p w14:paraId="7CC14D47"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c>
          <w:tcPr>
            <w:tcW w:w="2598" w:type="pct"/>
            <w:tcBorders>
              <w:bottom w:val="single" w:sz="4" w:space="0" w:color="auto"/>
            </w:tcBorders>
          </w:tcPr>
          <w:p w14:paraId="1EBEA850"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134BC0EF"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D6638C" w:rsidRPr="00A66D36" w14:paraId="4860B75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34AA6FC"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Overall quality of M&amp;E</w:t>
            </w:r>
          </w:p>
        </w:tc>
        <w:tc>
          <w:tcPr>
            <w:tcW w:w="375" w:type="pct"/>
            <w:tcBorders>
              <w:bottom w:val="single" w:sz="4" w:space="0" w:color="auto"/>
            </w:tcBorders>
          </w:tcPr>
          <w:p w14:paraId="61F4BD01"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c>
          <w:tcPr>
            <w:tcW w:w="2598" w:type="pct"/>
            <w:tcBorders>
              <w:bottom w:val="single" w:sz="4" w:space="0" w:color="auto"/>
            </w:tcBorders>
          </w:tcPr>
          <w:p w14:paraId="0503B6B2"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7A848149"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D6638C" w:rsidRPr="00A66D36" w14:paraId="335F001F" w14:textId="77777777" w:rsidTr="006C1964">
        <w:tblPrEx>
          <w:shd w:val="clear" w:color="auto" w:fill="4F81BD"/>
        </w:tblPrEx>
        <w:tc>
          <w:tcPr>
            <w:tcW w:w="1652" w:type="pct"/>
            <w:shd w:val="clear" w:color="auto" w:fill="7F7F7F"/>
          </w:tcPr>
          <w:p w14:paraId="41658A8C" w14:textId="77777777" w:rsidR="00D6638C" w:rsidRPr="00A66D36" w:rsidRDefault="00D6638C" w:rsidP="00A66D36">
            <w:pPr>
              <w:spacing w:after="0" w:line="240" w:lineRule="auto"/>
              <w:contextualSpacing/>
              <w:jc w:val="both"/>
              <w:rPr>
                <w:rFonts w:ascii="Calibri" w:eastAsia="Times New Roman" w:hAnsi="Calibri" w:cs="Calibri"/>
                <w:b/>
                <w:bCs/>
                <w:color w:val="FFFFFF"/>
                <w:sz w:val="20"/>
                <w:szCs w:val="20"/>
              </w:rPr>
            </w:pPr>
            <w:r w:rsidRPr="00A66D36">
              <w:rPr>
                <w:rFonts w:ascii="Calibri" w:eastAsia="Times New Roman" w:hAnsi="Calibri" w:cs="Calibri"/>
                <w:b/>
                <w:bCs/>
                <w:color w:val="FFFFFF"/>
                <w:sz w:val="20"/>
                <w:szCs w:val="20"/>
              </w:rPr>
              <w:t xml:space="preserve">3. Assessment of Outcomes </w:t>
            </w:r>
          </w:p>
        </w:tc>
        <w:tc>
          <w:tcPr>
            <w:tcW w:w="375" w:type="pct"/>
            <w:shd w:val="clear" w:color="auto" w:fill="7F7F7F"/>
          </w:tcPr>
          <w:p w14:paraId="6F80FAD1" w14:textId="77777777" w:rsidR="00D6638C" w:rsidRPr="00A66D36" w:rsidRDefault="00D6638C" w:rsidP="00A66D36">
            <w:pPr>
              <w:spacing w:after="0" w:line="240" w:lineRule="auto"/>
              <w:contextualSpacing/>
              <w:jc w:val="both"/>
              <w:rPr>
                <w:rFonts w:ascii="Calibri" w:eastAsia="Times New Roman" w:hAnsi="Calibri" w:cs="Calibri"/>
                <w:b/>
                <w:bCs/>
                <w:color w:val="FFFFFF"/>
                <w:sz w:val="20"/>
                <w:szCs w:val="20"/>
              </w:rPr>
            </w:pPr>
            <w:r w:rsidRPr="00A66D36">
              <w:rPr>
                <w:rFonts w:ascii="Calibri" w:eastAsia="Times New Roman" w:hAnsi="Calibri" w:cs="Calibri"/>
                <w:b/>
                <w:bCs/>
                <w:color w:val="FFFFFF"/>
                <w:sz w:val="20"/>
                <w:szCs w:val="20"/>
              </w:rPr>
              <w:t>rating</w:t>
            </w:r>
          </w:p>
        </w:tc>
        <w:tc>
          <w:tcPr>
            <w:tcW w:w="2598" w:type="pct"/>
            <w:shd w:val="clear" w:color="auto" w:fill="7F7F7F"/>
          </w:tcPr>
          <w:p w14:paraId="42231B96" w14:textId="77777777" w:rsidR="00D6638C" w:rsidRPr="00A66D36" w:rsidRDefault="00D6638C" w:rsidP="00A66D36">
            <w:pPr>
              <w:spacing w:after="0" w:line="240" w:lineRule="auto"/>
              <w:contextualSpacing/>
              <w:jc w:val="both"/>
              <w:rPr>
                <w:rFonts w:ascii="Calibri" w:eastAsia="Times New Roman" w:hAnsi="Calibri" w:cs="Calibri"/>
                <w:b/>
                <w:bCs/>
                <w:color w:val="FFFFFF"/>
                <w:sz w:val="20"/>
                <w:szCs w:val="20"/>
              </w:rPr>
            </w:pPr>
            <w:r w:rsidRPr="00A66D36">
              <w:rPr>
                <w:rFonts w:ascii="Calibri" w:eastAsia="Times New Roman" w:hAnsi="Calibri" w:cs="Calibri"/>
                <w:b/>
                <w:bCs/>
                <w:color w:val="FFFFFF"/>
                <w:sz w:val="20"/>
                <w:szCs w:val="20"/>
              </w:rPr>
              <w:t>4. Sustainability</w:t>
            </w:r>
          </w:p>
        </w:tc>
        <w:tc>
          <w:tcPr>
            <w:tcW w:w="375" w:type="pct"/>
            <w:shd w:val="clear" w:color="auto" w:fill="7F7F7F"/>
          </w:tcPr>
          <w:p w14:paraId="57E6267A" w14:textId="77777777" w:rsidR="00D6638C" w:rsidRPr="00A66D36" w:rsidRDefault="00D6638C" w:rsidP="00A66D36">
            <w:pPr>
              <w:spacing w:after="0" w:line="240" w:lineRule="auto"/>
              <w:contextualSpacing/>
              <w:jc w:val="both"/>
              <w:rPr>
                <w:rFonts w:ascii="Calibri" w:eastAsia="Times New Roman" w:hAnsi="Calibri" w:cs="Calibri"/>
                <w:b/>
                <w:bCs/>
                <w:color w:val="FFFFFF"/>
                <w:sz w:val="20"/>
                <w:szCs w:val="20"/>
              </w:rPr>
            </w:pPr>
            <w:r w:rsidRPr="00A66D36">
              <w:rPr>
                <w:rFonts w:ascii="Calibri" w:eastAsia="Times New Roman" w:hAnsi="Calibri" w:cs="Calibri"/>
                <w:b/>
                <w:bCs/>
                <w:color w:val="FFFFFF"/>
                <w:sz w:val="20"/>
                <w:szCs w:val="20"/>
              </w:rPr>
              <w:t>rating</w:t>
            </w:r>
          </w:p>
        </w:tc>
      </w:tr>
      <w:tr w:rsidR="00D6638C" w:rsidRPr="00A66D36" w14:paraId="0694F1E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E946B05"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 xml:space="preserve">Relevance </w:t>
            </w:r>
          </w:p>
        </w:tc>
        <w:tc>
          <w:tcPr>
            <w:tcW w:w="375" w:type="pct"/>
          </w:tcPr>
          <w:p w14:paraId="7EDA7CC6"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c>
          <w:tcPr>
            <w:tcW w:w="2598" w:type="pct"/>
          </w:tcPr>
          <w:p w14:paraId="1EF1AF98"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Financial resources:</w:t>
            </w:r>
          </w:p>
        </w:tc>
        <w:tc>
          <w:tcPr>
            <w:tcW w:w="375" w:type="pct"/>
          </w:tcPr>
          <w:p w14:paraId="38EA10D8"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D6638C" w:rsidRPr="00A66D36" w14:paraId="0CB364F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B11170B"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Effectiveness</w:t>
            </w:r>
          </w:p>
        </w:tc>
        <w:tc>
          <w:tcPr>
            <w:tcW w:w="375" w:type="pct"/>
          </w:tcPr>
          <w:p w14:paraId="79ADB897"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c>
          <w:tcPr>
            <w:tcW w:w="2598" w:type="pct"/>
          </w:tcPr>
          <w:p w14:paraId="188F7085"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Socio-political:</w:t>
            </w:r>
          </w:p>
        </w:tc>
        <w:tc>
          <w:tcPr>
            <w:tcW w:w="375" w:type="pct"/>
          </w:tcPr>
          <w:p w14:paraId="51DC54F0"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D6638C" w:rsidRPr="00A66D36" w14:paraId="20AA7B8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93603AB"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 xml:space="preserve">Efficiency </w:t>
            </w:r>
          </w:p>
        </w:tc>
        <w:tc>
          <w:tcPr>
            <w:tcW w:w="375" w:type="pct"/>
          </w:tcPr>
          <w:p w14:paraId="08379516"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c>
          <w:tcPr>
            <w:tcW w:w="2598" w:type="pct"/>
          </w:tcPr>
          <w:p w14:paraId="575F17ED"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Institutional framework and governance:</w:t>
            </w:r>
          </w:p>
        </w:tc>
        <w:tc>
          <w:tcPr>
            <w:tcW w:w="375" w:type="pct"/>
          </w:tcPr>
          <w:p w14:paraId="7625BC01"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D6638C" w:rsidRPr="00A66D36" w14:paraId="6D68B56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752E6E7"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Overall Project Outcome Rating</w:t>
            </w:r>
          </w:p>
        </w:tc>
        <w:tc>
          <w:tcPr>
            <w:tcW w:w="375" w:type="pct"/>
          </w:tcPr>
          <w:p w14:paraId="52711079"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c>
          <w:tcPr>
            <w:tcW w:w="2598" w:type="pct"/>
          </w:tcPr>
          <w:p w14:paraId="5691C2A7" w14:textId="77777777" w:rsidR="00D6638C" w:rsidRPr="00A66D36" w:rsidRDefault="00D6638C" w:rsidP="00A66D36">
            <w:pPr>
              <w:spacing w:after="0"/>
              <w:jc w:val="both"/>
              <w:rPr>
                <w:rFonts w:ascii="Calibri" w:eastAsia="Times New Roman" w:hAnsi="Calibri" w:cs="Times New Roman"/>
                <w:sz w:val="20"/>
                <w:szCs w:val="20"/>
              </w:rPr>
            </w:pPr>
            <w:proofErr w:type="gramStart"/>
            <w:r w:rsidRPr="00A66D36">
              <w:rPr>
                <w:rFonts w:ascii="Calibri" w:eastAsia="Times New Roman" w:hAnsi="Calibri" w:cs="Times New Roman"/>
                <w:sz w:val="20"/>
                <w:szCs w:val="20"/>
              </w:rPr>
              <w:t>Environmental :</w:t>
            </w:r>
            <w:proofErr w:type="gramEnd"/>
          </w:p>
        </w:tc>
        <w:tc>
          <w:tcPr>
            <w:tcW w:w="375" w:type="pct"/>
          </w:tcPr>
          <w:p w14:paraId="30E5728F"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D6638C" w:rsidRPr="00A66D36" w14:paraId="44EA10E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5035DD8" w14:textId="25AEE246" w:rsidR="00AA29AD" w:rsidRPr="00A66D36" w:rsidRDefault="00AA29AD" w:rsidP="00A66D36">
            <w:pPr>
              <w:spacing w:after="0"/>
              <w:jc w:val="both"/>
              <w:rPr>
                <w:rFonts w:ascii="Calibri" w:eastAsia="Times New Roman" w:hAnsi="Calibri" w:cs="Times New Roman"/>
                <w:sz w:val="20"/>
                <w:szCs w:val="20"/>
              </w:rPr>
            </w:pPr>
          </w:p>
        </w:tc>
        <w:tc>
          <w:tcPr>
            <w:tcW w:w="375" w:type="pct"/>
          </w:tcPr>
          <w:p w14:paraId="4D342160" w14:textId="77777777" w:rsidR="00D6638C" w:rsidRPr="00A66D36" w:rsidRDefault="00D6638C" w:rsidP="00A66D36">
            <w:pPr>
              <w:spacing w:after="0"/>
              <w:jc w:val="both"/>
              <w:rPr>
                <w:rFonts w:ascii="Calibri" w:eastAsia="Times New Roman" w:hAnsi="Calibri" w:cs="Times New Roman"/>
                <w:sz w:val="20"/>
                <w:szCs w:val="20"/>
              </w:rPr>
            </w:pPr>
          </w:p>
        </w:tc>
        <w:tc>
          <w:tcPr>
            <w:tcW w:w="2598" w:type="pct"/>
          </w:tcPr>
          <w:p w14:paraId="63F14E05"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t>Overall likelihood of sustainability:</w:t>
            </w:r>
          </w:p>
        </w:tc>
        <w:tc>
          <w:tcPr>
            <w:tcW w:w="375" w:type="pct"/>
          </w:tcPr>
          <w:p w14:paraId="3B4AF01B" w14:textId="77777777" w:rsidR="00D6638C" w:rsidRPr="00A66D36" w:rsidRDefault="00D6638C" w:rsidP="00A66D36">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bl>
    <w:p w14:paraId="5136F25B" w14:textId="412B637B" w:rsidR="00AA29AD" w:rsidRDefault="00AA29AD" w:rsidP="00A66D36">
      <w:pPr>
        <w:pStyle w:val="Heading51"/>
        <w:jc w:val="both"/>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8392"/>
        <w:gridCol w:w="852"/>
      </w:tblGrid>
      <w:tr w:rsidR="00AA29AD" w:rsidRPr="00A66D36" w14:paraId="33080B91" w14:textId="77777777" w:rsidTr="00BD44FB">
        <w:tc>
          <w:tcPr>
            <w:tcW w:w="4539" w:type="pct"/>
            <w:shd w:val="clear" w:color="auto" w:fill="7F7F7F"/>
          </w:tcPr>
          <w:p w14:paraId="4EE3BF22" w14:textId="77777777" w:rsidR="00AA29AD" w:rsidRPr="00A66D36" w:rsidRDefault="00AA29AD" w:rsidP="00BD44FB">
            <w:pPr>
              <w:spacing w:after="0"/>
              <w:jc w:val="both"/>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5. Impact</w:t>
            </w:r>
          </w:p>
        </w:tc>
        <w:tc>
          <w:tcPr>
            <w:tcW w:w="461" w:type="pct"/>
            <w:shd w:val="clear" w:color="auto" w:fill="7F7F7F"/>
          </w:tcPr>
          <w:p w14:paraId="1228671A" w14:textId="77777777" w:rsidR="00AA29AD" w:rsidRPr="00A66D36" w:rsidRDefault="00AA29AD" w:rsidP="00BD44FB">
            <w:pPr>
              <w:spacing w:after="0"/>
              <w:jc w:val="both"/>
              <w:rPr>
                <w:rFonts w:ascii="Calibri" w:eastAsia="Times New Roman" w:hAnsi="Calibri" w:cs="Times New Roman"/>
                <w:b/>
                <w:bCs/>
                <w:color w:val="FFFFFF"/>
                <w:sz w:val="20"/>
                <w:szCs w:val="20"/>
              </w:rPr>
            </w:pPr>
            <w:r w:rsidRPr="00A66D36">
              <w:rPr>
                <w:rFonts w:ascii="Calibri" w:eastAsia="Times New Roman" w:hAnsi="Calibri" w:cs="Times New Roman"/>
                <w:b/>
                <w:i/>
                <w:color w:val="FFFFFF"/>
                <w:sz w:val="20"/>
                <w:szCs w:val="20"/>
              </w:rPr>
              <w:t>rating</w:t>
            </w:r>
          </w:p>
        </w:tc>
      </w:tr>
      <w:tr w:rsidR="00AA29AD" w:rsidRPr="00A66D36" w14:paraId="3451A3E5" w14:textId="77777777" w:rsidTr="00BD4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539" w:type="pct"/>
          </w:tcPr>
          <w:p w14:paraId="56B07937" w14:textId="77777777" w:rsidR="00AA29AD" w:rsidRPr="00A66D36" w:rsidRDefault="00AA29AD" w:rsidP="00BD44FB">
            <w:pPr>
              <w:spacing w:after="0"/>
              <w:jc w:val="both"/>
              <w:rPr>
                <w:rFonts w:ascii="Calibri" w:eastAsia="Times New Roman" w:hAnsi="Calibri" w:cs="Times New Roman"/>
                <w:sz w:val="20"/>
                <w:szCs w:val="20"/>
              </w:rPr>
            </w:pPr>
            <w:r>
              <w:rPr>
                <w:rFonts w:ascii="Calibri" w:eastAsia="Times New Roman" w:hAnsi="Calibri" w:cs="Times New Roman"/>
                <w:sz w:val="20"/>
                <w:szCs w:val="20"/>
              </w:rPr>
              <w:t>Environmental Status Improvement</w:t>
            </w:r>
          </w:p>
        </w:tc>
        <w:tc>
          <w:tcPr>
            <w:tcW w:w="461" w:type="pct"/>
            <w:tcBorders>
              <w:bottom w:val="single" w:sz="4" w:space="0" w:color="auto"/>
            </w:tcBorders>
          </w:tcPr>
          <w:p w14:paraId="4B270E05" w14:textId="77777777" w:rsidR="00AA29AD" w:rsidRPr="00A66D36" w:rsidRDefault="00AA29AD" w:rsidP="00BD44FB">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AA29AD" w:rsidRPr="00A66D36" w14:paraId="4EABBA0C" w14:textId="77777777" w:rsidTr="00BD4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539" w:type="pct"/>
          </w:tcPr>
          <w:p w14:paraId="3B094602" w14:textId="77777777" w:rsidR="00AA29AD" w:rsidRPr="00A66D36" w:rsidRDefault="00AA29AD" w:rsidP="00BD44FB">
            <w:pPr>
              <w:spacing w:after="0"/>
              <w:jc w:val="both"/>
              <w:rPr>
                <w:rFonts w:ascii="Calibri" w:eastAsia="Times New Roman" w:hAnsi="Calibri" w:cs="Times New Roman"/>
                <w:sz w:val="20"/>
                <w:szCs w:val="20"/>
              </w:rPr>
            </w:pPr>
            <w:r>
              <w:rPr>
                <w:rFonts w:ascii="Calibri" w:eastAsia="Times New Roman" w:hAnsi="Calibri" w:cs="Times New Roman"/>
                <w:sz w:val="20"/>
                <w:szCs w:val="20"/>
              </w:rPr>
              <w:t>Environmental Stress Reduction</w:t>
            </w:r>
          </w:p>
        </w:tc>
        <w:tc>
          <w:tcPr>
            <w:tcW w:w="461" w:type="pct"/>
            <w:tcBorders>
              <w:bottom w:val="single" w:sz="4" w:space="0" w:color="auto"/>
            </w:tcBorders>
          </w:tcPr>
          <w:p w14:paraId="6DCF8EF2" w14:textId="77777777" w:rsidR="00AA29AD" w:rsidRPr="00A66D36" w:rsidRDefault="00AA29AD" w:rsidP="00BD44FB">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AA29AD" w:rsidRPr="00A66D36" w14:paraId="3B5A414B" w14:textId="77777777" w:rsidTr="00BD44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539" w:type="pct"/>
          </w:tcPr>
          <w:p w14:paraId="2D0D3A00" w14:textId="77777777" w:rsidR="00AA29AD" w:rsidRPr="00A66D36" w:rsidRDefault="00AA29AD" w:rsidP="00BD44FB">
            <w:pPr>
              <w:spacing w:after="0"/>
              <w:jc w:val="both"/>
              <w:rPr>
                <w:rFonts w:ascii="Calibri" w:eastAsia="Times New Roman" w:hAnsi="Calibri" w:cs="Times New Roman"/>
                <w:sz w:val="20"/>
                <w:szCs w:val="20"/>
              </w:rPr>
            </w:pPr>
            <w:r>
              <w:rPr>
                <w:rFonts w:ascii="Calibri" w:eastAsia="Times New Roman" w:hAnsi="Calibri" w:cs="Times New Roman"/>
                <w:sz w:val="20"/>
                <w:szCs w:val="20"/>
              </w:rPr>
              <w:t>Progress towards Stress/ Status change</w:t>
            </w:r>
          </w:p>
        </w:tc>
        <w:tc>
          <w:tcPr>
            <w:tcW w:w="461" w:type="pct"/>
            <w:tcBorders>
              <w:bottom w:val="single" w:sz="4" w:space="0" w:color="auto"/>
            </w:tcBorders>
          </w:tcPr>
          <w:p w14:paraId="6F76CB18" w14:textId="77777777" w:rsidR="00AA29AD" w:rsidRPr="00A66D36" w:rsidRDefault="00AA29AD" w:rsidP="00BD44FB">
            <w:pPr>
              <w:spacing w:after="0"/>
              <w:jc w:val="both"/>
              <w:rPr>
                <w:rFonts w:ascii="Calibri" w:eastAsia="Times New Roman" w:hAnsi="Calibri" w:cs="Times New Roman"/>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r w:rsidR="00AA29AD" w:rsidRPr="00A66D36" w14:paraId="25651FDE" w14:textId="77777777" w:rsidTr="00BD44FB">
        <w:tc>
          <w:tcPr>
            <w:tcW w:w="4539" w:type="pct"/>
            <w:shd w:val="clear" w:color="auto" w:fill="7F7F7F"/>
          </w:tcPr>
          <w:p w14:paraId="1087B18A" w14:textId="77777777" w:rsidR="00AA29AD" w:rsidRPr="00A66D36" w:rsidRDefault="00AA29AD" w:rsidP="00BD44FB">
            <w:pPr>
              <w:spacing w:after="0" w:line="240" w:lineRule="auto"/>
              <w:contextualSpacing/>
              <w:jc w:val="both"/>
              <w:rPr>
                <w:rFonts w:ascii="Calibri" w:eastAsia="Times New Roman" w:hAnsi="Calibri" w:cs="Calibri"/>
                <w:b/>
                <w:bCs/>
                <w:color w:val="FFFFFF"/>
                <w:sz w:val="20"/>
                <w:szCs w:val="20"/>
              </w:rPr>
            </w:pPr>
            <w:r>
              <w:rPr>
                <w:rFonts w:ascii="Calibri" w:eastAsia="Times New Roman" w:hAnsi="Calibri" w:cs="Calibri"/>
                <w:b/>
                <w:bCs/>
                <w:color w:val="FFFFFF"/>
                <w:sz w:val="20"/>
                <w:szCs w:val="20"/>
              </w:rPr>
              <w:t>OVERALL PROJECT RESULTS</w:t>
            </w:r>
          </w:p>
        </w:tc>
        <w:tc>
          <w:tcPr>
            <w:tcW w:w="461" w:type="pct"/>
            <w:shd w:val="clear" w:color="auto" w:fill="7F7F7F"/>
          </w:tcPr>
          <w:p w14:paraId="40B2C610" w14:textId="77777777" w:rsidR="00AA29AD" w:rsidRPr="00A66D36" w:rsidRDefault="00AA29AD" w:rsidP="00BD44FB">
            <w:pPr>
              <w:spacing w:after="0" w:line="240" w:lineRule="auto"/>
              <w:contextualSpacing/>
              <w:jc w:val="both"/>
              <w:rPr>
                <w:rFonts w:ascii="Calibri" w:eastAsia="Times New Roman" w:hAnsi="Calibri" w:cs="Calibri"/>
                <w:b/>
                <w:bCs/>
                <w:color w:val="FFFFFF"/>
                <w:sz w:val="20"/>
                <w:szCs w:val="20"/>
              </w:rPr>
            </w:pPr>
            <w:r w:rsidRPr="00A66D36">
              <w:rPr>
                <w:rFonts w:ascii="Calibri" w:eastAsia="Times New Roman" w:hAnsi="Calibri" w:cs="Times New Roman"/>
                <w:sz w:val="20"/>
                <w:szCs w:val="20"/>
              </w:rPr>
              <w:fldChar w:fldCharType="begin">
                <w:ffData>
                  <w:name w:val="Text1"/>
                  <w:enabled/>
                  <w:calcOnExit w:val="0"/>
                  <w:textInput/>
                </w:ffData>
              </w:fldChar>
            </w:r>
            <w:r w:rsidRPr="00A66D36">
              <w:rPr>
                <w:rFonts w:ascii="Calibri" w:eastAsia="Times New Roman" w:hAnsi="Calibri" w:cs="Times New Roman"/>
                <w:sz w:val="20"/>
                <w:szCs w:val="20"/>
              </w:rPr>
              <w:instrText xml:space="preserve"> FORMTEXT </w:instrText>
            </w:r>
            <w:r w:rsidRPr="00A66D36">
              <w:rPr>
                <w:rFonts w:ascii="Calibri" w:eastAsia="Times New Roman" w:hAnsi="Calibri" w:cs="Times New Roman"/>
                <w:sz w:val="20"/>
                <w:szCs w:val="20"/>
              </w:rPr>
            </w:r>
            <w:r w:rsidRPr="00A66D36">
              <w:rPr>
                <w:rFonts w:ascii="Calibri" w:eastAsia="Times New Roman" w:hAnsi="Calibri" w:cs="Times New Roman"/>
                <w:sz w:val="20"/>
                <w:szCs w:val="20"/>
              </w:rPr>
              <w:fldChar w:fldCharType="separate"/>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noProof/>
                <w:sz w:val="20"/>
                <w:szCs w:val="20"/>
              </w:rPr>
              <w:t> </w:t>
            </w:r>
            <w:r w:rsidRPr="00A66D36">
              <w:rPr>
                <w:rFonts w:ascii="Calibri" w:eastAsia="Times New Roman" w:hAnsi="Calibri" w:cs="Times New Roman"/>
                <w:sz w:val="20"/>
                <w:szCs w:val="20"/>
              </w:rPr>
              <w:fldChar w:fldCharType="end"/>
            </w:r>
          </w:p>
        </w:tc>
      </w:tr>
    </w:tbl>
    <w:p w14:paraId="4589B4A4" w14:textId="77777777" w:rsidR="00AA29AD" w:rsidRPr="0068740F" w:rsidRDefault="00AA29AD" w:rsidP="0068740F"/>
    <w:p w14:paraId="62983B1F" w14:textId="6207683E" w:rsidR="00D6638C" w:rsidRPr="00E03CE1" w:rsidRDefault="00D6638C" w:rsidP="00A66D36">
      <w:pPr>
        <w:pStyle w:val="Heading51"/>
        <w:jc w:val="both"/>
      </w:pPr>
      <w:r w:rsidRPr="00E03CE1">
        <w:t>Project finance / cofinance</w:t>
      </w:r>
      <w:bookmarkEnd w:id="10"/>
    </w:p>
    <w:p w14:paraId="05210B1A" w14:textId="783EAEA9" w:rsidR="00D6638C" w:rsidRPr="00A66D36" w:rsidRDefault="00D6638C" w:rsidP="006013A4">
      <w:pPr>
        <w:autoSpaceDE w:val="0"/>
        <w:autoSpaceDN w:val="0"/>
        <w:adjustRightInd w:val="0"/>
        <w:spacing w:before="240"/>
        <w:jc w:val="both"/>
        <w:rPr>
          <w:rFonts w:ascii="Calibri" w:eastAsia="Times New Roman" w:hAnsi="Calibri" w:cs="Times New Roman"/>
          <w:szCs w:val="20"/>
        </w:rPr>
      </w:pPr>
      <w:r w:rsidRPr="00E03CE1">
        <w:rPr>
          <w:rFonts w:ascii="Calibri" w:eastAsia="Times New Roman" w:hAnsi="Calibri" w:cs="Times New Roman"/>
          <w:szCs w:val="20"/>
        </w:rPr>
        <w:t>The Evaluation will assess the key financial aspects of the project, including the extent of co-financing planned and realized. Project cost and funding data will be required, including annual expenditures.  Variances between planned and actual expenditures</w:t>
      </w:r>
      <w:r w:rsidRPr="00A66D36">
        <w:rPr>
          <w:rFonts w:ascii="Calibri" w:eastAsia="Times New Roman" w:hAnsi="Calibri" w:cs="Times New Roman"/>
          <w:szCs w:val="20"/>
        </w:rPr>
        <w:t xml:space="preserve"> will need to be assessed and explained.  Results from recent financial audits, as available, should be taken into consideration. The evaluator(s) will receive assistance from the </w:t>
      </w:r>
      <w:r w:rsidR="00A66D36" w:rsidRPr="00A66D36">
        <w:rPr>
          <w:rFonts w:ascii="Calibri" w:eastAsia="Times New Roman" w:hAnsi="Calibri" w:cs="Times New Roman"/>
          <w:szCs w:val="20"/>
        </w:rPr>
        <w:t>Multi-</w:t>
      </w:r>
      <w:r w:rsidRPr="00A66D36">
        <w:rPr>
          <w:rFonts w:ascii="Calibri" w:eastAsia="Times New Roman" w:hAnsi="Calibri" w:cs="Times New Roman"/>
          <w:szCs w:val="20"/>
        </w:rPr>
        <w:t xml:space="preserve">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92"/>
        <w:gridCol w:w="851"/>
        <w:gridCol w:w="992"/>
        <w:gridCol w:w="850"/>
        <w:gridCol w:w="993"/>
        <w:gridCol w:w="992"/>
        <w:gridCol w:w="992"/>
        <w:gridCol w:w="856"/>
      </w:tblGrid>
      <w:tr w:rsidR="00D6638C" w:rsidRPr="00E03CE1" w14:paraId="71372EE0" w14:textId="77777777" w:rsidTr="006013A4">
        <w:trPr>
          <w:trHeight w:val="561"/>
        </w:trPr>
        <w:tc>
          <w:tcPr>
            <w:tcW w:w="1980" w:type="dxa"/>
            <w:vMerge w:val="restart"/>
          </w:tcPr>
          <w:p w14:paraId="5FB39B11" w14:textId="77777777" w:rsidR="00D6638C" w:rsidRPr="00E03CE1" w:rsidRDefault="00D6638C" w:rsidP="00A66D36">
            <w:pPr>
              <w:spacing w:after="0"/>
              <w:jc w:val="both"/>
              <w:rPr>
                <w:rFonts w:eastAsia="Times New Roman" w:cstheme="minorHAnsi"/>
                <w:b/>
              </w:rPr>
            </w:pPr>
            <w:r w:rsidRPr="00E03CE1">
              <w:rPr>
                <w:rFonts w:eastAsia="Times New Roman" w:cstheme="minorHAnsi"/>
                <w:b/>
              </w:rPr>
              <w:t>Co-financing</w:t>
            </w:r>
          </w:p>
          <w:p w14:paraId="0850C4FA" w14:textId="77777777" w:rsidR="00D6638C" w:rsidRPr="00E03CE1" w:rsidRDefault="00D6638C" w:rsidP="00A66D36">
            <w:pPr>
              <w:spacing w:after="0"/>
              <w:jc w:val="both"/>
              <w:rPr>
                <w:rFonts w:eastAsia="Times New Roman" w:cstheme="minorHAnsi"/>
                <w:b/>
              </w:rPr>
            </w:pPr>
            <w:r w:rsidRPr="00E03CE1">
              <w:rPr>
                <w:rFonts w:eastAsia="Times New Roman" w:cstheme="minorHAnsi"/>
                <w:b/>
              </w:rPr>
              <w:t>(type/source)</w:t>
            </w:r>
          </w:p>
        </w:tc>
        <w:tc>
          <w:tcPr>
            <w:tcW w:w="1843" w:type="dxa"/>
            <w:gridSpan w:val="2"/>
          </w:tcPr>
          <w:p w14:paraId="7F073039" w14:textId="77777777" w:rsidR="00A05B08" w:rsidRDefault="00D6638C" w:rsidP="00A66D36">
            <w:pPr>
              <w:spacing w:after="0"/>
              <w:jc w:val="both"/>
              <w:rPr>
                <w:rFonts w:eastAsia="Times New Roman" w:cstheme="minorHAnsi"/>
                <w:b/>
              </w:rPr>
            </w:pPr>
            <w:r w:rsidRPr="00E03CE1">
              <w:rPr>
                <w:rFonts w:eastAsia="Times New Roman" w:cstheme="minorHAnsi"/>
                <w:b/>
              </w:rPr>
              <w:t xml:space="preserve">UNDP own financing </w:t>
            </w:r>
          </w:p>
          <w:p w14:paraId="1DA17095" w14:textId="11B59AFA" w:rsidR="00D6638C" w:rsidRPr="00E03CE1" w:rsidRDefault="00D6638C" w:rsidP="00A66D36">
            <w:pPr>
              <w:spacing w:after="0"/>
              <w:jc w:val="both"/>
              <w:rPr>
                <w:rFonts w:eastAsia="Times New Roman" w:cstheme="minorHAnsi"/>
                <w:b/>
              </w:rPr>
            </w:pPr>
            <w:r w:rsidRPr="00E03CE1">
              <w:rPr>
                <w:rFonts w:eastAsia="Times New Roman" w:cstheme="minorHAnsi"/>
                <w:b/>
              </w:rPr>
              <w:t>(mill. US$)</w:t>
            </w:r>
          </w:p>
        </w:tc>
        <w:tc>
          <w:tcPr>
            <w:tcW w:w="1842" w:type="dxa"/>
            <w:gridSpan w:val="2"/>
          </w:tcPr>
          <w:p w14:paraId="5568BBBA" w14:textId="77777777" w:rsidR="00D6638C" w:rsidRPr="00E03CE1" w:rsidRDefault="00D6638C" w:rsidP="00A66D36">
            <w:pPr>
              <w:spacing w:after="0"/>
              <w:jc w:val="both"/>
              <w:rPr>
                <w:rFonts w:eastAsia="Times New Roman" w:cstheme="minorHAnsi"/>
                <w:b/>
              </w:rPr>
            </w:pPr>
            <w:r w:rsidRPr="00E03CE1">
              <w:rPr>
                <w:rFonts w:eastAsia="Times New Roman" w:cstheme="minorHAnsi"/>
                <w:b/>
              </w:rPr>
              <w:t>Government</w:t>
            </w:r>
          </w:p>
          <w:p w14:paraId="2DF69FDE" w14:textId="77777777" w:rsidR="00D6638C" w:rsidRPr="00E03CE1" w:rsidRDefault="00D6638C" w:rsidP="00A66D36">
            <w:pPr>
              <w:spacing w:after="0"/>
              <w:jc w:val="both"/>
              <w:rPr>
                <w:rFonts w:eastAsia="Times New Roman" w:cstheme="minorHAnsi"/>
                <w:b/>
              </w:rPr>
            </w:pPr>
            <w:r w:rsidRPr="00E03CE1">
              <w:rPr>
                <w:rFonts w:eastAsia="Times New Roman" w:cstheme="minorHAnsi"/>
                <w:b/>
              </w:rPr>
              <w:t>(mill. US$)</w:t>
            </w:r>
          </w:p>
        </w:tc>
        <w:tc>
          <w:tcPr>
            <w:tcW w:w="1985" w:type="dxa"/>
            <w:gridSpan w:val="2"/>
          </w:tcPr>
          <w:p w14:paraId="695FE48F" w14:textId="77777777" w:rsidR="00D6638C" w:rsidRPr="00E03CE1" w:rsidRDefault="00D6638C" w:rsidP="00A66D36">
            <w:pPr>
              <w:spacing w:after="0"/>
              <w:jc w:val="both"/>
              <w:rPr>
                <w:rFonts w:eastAsia="Times New Roman" w:cstheme="minorHAnsi"/>
                <w:b/>
              </w:rPr>
            </w:pPr>
            <w:r w:rsidRPr="00E03CE1">
              <w:rPr>
                <w:rFonts w:eastAsia="Times New Roman" w:cstheme="minorHAnsi"/>
                <w:b/>
              </w:rPr>
              <w:t>Partner Agency</w:t>
            </w:r>
          </w:p>
          <w:p w14:paraId="1ED024C8" w14:textId="77777777" w:rsidR="00D6638C" w:rsidRPr="00E03CE1" w:rsidRDefault="00D6638C" w:rsidP="00A66D36">
            <w:pPr>
              <w:spacing w:after="0"/>
              <w:jc w:val="both"/>
              <w:rPr>
                <w:rFonts w:eastAsia="Times New Roman" w:cstheme="minorHAnsi"/>
                <w:b/>
              </w:rPr>
            </w:pPr>
            <w:r w:rsidRPr="00E03CE1">
              <w:rPr>
                <w:rFonts w:eastAsia="Times New Roman" w:cstheme="minorHAnsi"/>
                <w:b/>
              </w:rPr>
              <w:t>(mill. US$)</w:t>
            </w:r>
          </w:p>
        </w:tc>
        <w:tc>
          <w:tcPr>
            <w:tcW w:w="1848" w:type="dxa"/>
            <w:gridSpan w:val="2"/>
          </w:tcPr>
          <w:p w14:paraId="321FD689" w14:textId="77777777" w:rsidR="00D6638C" w:rsidRPr="00E03CE1" w:rsidRDefault="00D6638C" w:rsidP="00A66D36">
            <w:pPr>
              <w:spacing w:after="0"/>
              <w:jc w:val="both"/>
              <w:rPr>
                <w:rFonts w:eastAsia="Times New Roman" w:cstheme="minorHAnsi"/>
                <w:b/>
              </w:rPr>
            </w:pPr>
            <w:r w:rsidRPr="00E03CE1">
              <w:rPr>
                <w:rFonts w:eastAsia="Times New Roman" w:cstheme="minorHAnsi"/>
                <w:b/>
              </w:rPr>
              <w:t>Total</w:t>
            </w:r>
          </w:p>
          <w:p w14:paraId="0A76235C" w14:textId="77777777" w:rsidR="00D6638C" w:rsidRPr="00E03CE1" w:rsidRDefault="00D6638C" w:rsidP="00A66D36">
            <w:pPr>
              <w:spacing w:after="0"/>
              <w:jc w:val="both"/>
              <w:rPr>
                <w:rFonts w:eastAsia="Times New Roman" w:cstheme="minorHAnsi"/>
                <w:b/>
              </w:rPr>
            </w:pPr>
            <w:r w:rsidRPr="00E03CE1">
              <w:rPr>
                <w:rFonts w:eastAsia="Times New Roman" w:cstheme="minorHAnsi"/>
                <w:b/>
              </w:rPr>
              <w:t>(mill. US$)</w:t>
            </w:r>
          </w:p>
        </w:tc>
      </w:tr>
      <w:tr w:rsidR="00D6638C" w:rsidRPr="00E03CE1" w14:paraId="14B80501" w14:textId="77777777" w:rsidTr="006013A4">
        <w:trPr>
          <w:trHeight w:val="130"/>
        </w:trPr>
        <w:tc>
          <w:tcPr>
            <w:tcW w:w="1980" w:type="dxa"/>
            <w:vMerge/>
          </w:tcPr>
          <w:p w14:paraId="6D0E38E4" w14:textId="77777777" w:rsidR="00D6638C" w:rsidRPr="00E03CE1" w:rsidRDefault="00D6638C" w:rsidP="00A66D36">
            <w:pPr>
              <w:spacing w:after="0"/>
              <w:jc w:val="both"/>
              <w:rPr>
                <w:rFonts w:eastAsia="Times New Roman" w:cstheme="minorHAnsi"/>
                <w:b/>
              </w:rPr>
            </w:pPr>
          </w:p>
        </w:tc>
        <w:tc>
          <w:tcPr>
            <w:tcW w:w="992" w:type="dxa"/>
          </w:tcPr>
          <w:p w14:paraId="55A963DC" w14:textId="77777777" w:rsidR="00D6638C" w:rsidRPr="006013A4" w:rsidRDefault="00D6638C" w:rsidP="00A66D36">
            <w:pPr>
              <w:spacing w:after="0"/>
              <w:jc w:val="both"/>
              <w:rPr>
                <w:rFonts w:eastAsia="Times New Roman" w:cstheme="minorHAnsi"/>
                <w:sz w:val="20"/>
                <w:szCs w:val="20"/>
              </w:rPr>
            </w:pPr>
            <w:r w:rsidRPr="006013A4">
              <w:rPr>
                <w:rFonts w:eastAsia="Times New Roman" w:cstheme="minorHAnsi"/>
                <w:sz w:val="20"/>
                <w:szCs w:val="20"/>
              </w:rPr>
              <w:t>Planned</w:t>
            </w:r>
          </w:p>
        </w:tc>
        <w:tc>
          <w:tcPr>
            <w:tcW w:w="851" w:type="dxa"/>
          </w:tcPr>
          <w:p w14:paraId="5E68D173" w14:textId="77777777" w:rsidR="00D6638C" w:rsidRPr="006013A4" w:rsidRDefault="00D6638C" w:rsidP="00A66D36">
            <w:pPr>
              <w:spacing w:after="0"/>
              <w:jc w:val="both"/>
              <w:rPr>
                <w:rFonts w:eastAsia="Times New Roman" w:cstheme="minorHAnsi"/>
                <w:sz w:val="20"/>
                <w:szCs w:val="20"/>
              </w:rPr>
            </w:pPr>
            <w:r w:rsidRPr="006013A4">
              <w:rPr>
                <w:rFonts w:eastAsia="Times New Roman" w:cstheme="minorHAnsi"/>
                <w:sz w:val="20"/>
                <w:szCs w:val="20"/>
              </w:rPr>
              <w:t xml:space="preserve">Actual </w:t>
            </w:r>
          </w:p>
        </w:tc>
        <w:tc>
          <w:tcPr>
            <w:tcW w:w="992" w:type="dxa"/>
          </w:tcPr>
          <w:p w14:paraId="76382382" w14:textId="77777777" w:rsidR="00D6638C" w:rsidRPr="006013A4" w:rsidRDefault="00D6638C" w:rsidP="00A66D36">
            <w:pPr>
              <w:spacing w:after="0"/>
              <w:jc w:val="both"/>
              <w:rPr>
                <w:rFonts w:eastAsia="Times New Roman" w:cstheme="minorHAnsi"/>
                <w:sz w:val="20"/>
                <w:szCs w:val="20"/>
              </w:rPr>
            </w:pPr>
            <w:r w:rsidRPr="006013A4">
              <w:rPr>
                <w:rFonts w:eastAsia="Times New Roman" w:cstheme="minorHAnsi"/>
                <w:sz w:val="20"/>
                <w:szCs w:val="20"/>
              </w:rPr>
              <w:t>Planned</w:t>
            </w:r>
          </w:p>
        </w:tc>
        <w:tc>
          <w:tcPr>
            <w:tcW w:w="850" w:type="dxa"/>
          </w:tcPr>
          <w:p w14:paraId="62B7204B" w14:textId="77777777" w:rsidR="00D6638C" w:rsidRPr="006013A4" w:rsidRDefault="00D6638C" w:rsidP="00A66D36">
            <w:pPr>
              <w:spacing w:after="0"/>
              <w:jc w:val="both"/>
              <w:rPr>
                <w:rFonts w:eastAsia="Times New Roman" w:cstheme="minorHAnsi"/>
                <w:sz w:val="20"/>
                <w:szCs w:val="20"/>
              </w:rPr>
            </w:pPr>
            <w:r w:rsidRPr="006013A4">
              <w:rPr>
                <w:rFonts w:eastAsia="Times New Roman" w:cstheme="minorHAnsi"/>
                <w:sz w:val="20"/>
                <w:szCs w:val="20"/>
              </w:rPr>
              <w:t>Actual</w:t>
            </w:r>
          </w:p>
        </w:tc>
        <w:tc>
          <w:tcPr>
            <w:tcW w:w="993" w:type="dxa"/>
          </w:tcPr>
          <w:p w14:paraId="265ED702" w14:textId="77777777" w:rsidR="00D6638C" w:rsidRPr="006013A4" w:rsidRDefault="00D6638C" w:rsidP="00A66D36">
            <w:pPr>
              <w:spacing w:after="0"/>
              <w:jc w:val="both"/>
              <w:rPr>
                <w:rFonts w:eastAsia="Times New Roman" w:cstheme="minorHAnsi"/>
                <w:sz w:val="20"/>
                <w:szCs w:val="20"/>
              </w:rPr>
            </w:pPr>
            <w:r w:rsidRPr="006013A4">
              <w:rPr>
                <w:rFonts w:eastAsia="Times New Roman" w:cstheme="minorHAnsi"/>
                <w:sz w:val="20"/>
                <w:szCs w:val="20"/>
              </w:rPr>
              <w:t>Planned</w:t>
            </w:r>
          </w:p>
        </w:tc>
        <w:tc>
          <w:tcPr>
            <w:tcW w:w="992" w:type="dxa"/>
          </w:tcPr>
          <w:p w14:paraId="1F6B2193" w14:textId="77777777" w:rsidR="00D6638C" w:rsidRPr="006013A4" w:rsidRDefault="00D6638C" w:rsidP="00A66D36">
            <w:pPr>
              <w:spacing w:after="0"/>
              <w:jc w:val="both"/>
              <w:rPr>
                <w:rFonts w:eastAsia="Times New Roman" w:cstheme="minorHAnsi"/>
                <w:sz w:val="20"/>
                <w:szCs w:val="20"/>
              </w:rPr>
            </w:pPr>
            <w:r w:rsidRPr="006013A4">
              <w:rPr>
                <w:rFonts w:eastAsia="Times New Roman" w:cstheme="minorHAnsi"/>
                <w:sz w:val="20"/>
                <w:szCs w:val="20"/>
              </w:rPr>
              <w:t>Actual</w:t>
            </w:r>
          </w:p>
        </w:tc>
        <w:tc>
          <w:tcPr>
            <w:tcW w:w="992" w:type="dxa"/>
          </w:tcPr>
          <w:p w14:paraId="6BF3C091" w14:textId="77777777" w:rsidR="00D6638C" w:rsidRPr="006013A4" w:rsidRDefault="00D6638C" w:rsidP="00A66D36">
            <w:pPr>
              <w:spacing w:after="0"/>
              <w:jc w:val="both"/>
              <w:rPr>
                <w:rFonts w:eastAsia="Times New Roman" w:cstheme="minorHAnsi"/>
                <w:sz w:val="20"/>
                <w:szCs w:val="20"/>
              </w:rPr>
            </w:pPr>
            <w:r w:rsidRPr="006013A4">
              <w:rPr>
                <w:rFonts w:eastAsia="Times New Roman" w:cstheme="minorHAnsi"/>
                <w:sz w:val="20"/>
                <w:szCs w:val="20"/>
              </w:rPr>
              <w:t>Actual</w:t>
            </w:r>
          </w:p>
        </w:tc>
        <w:tc>
          <w:tcPr>
            <w:tcW w:w="856" w:type="dxa"/>
          </w:tcPr>
          <w:p w14:paraId="012F756A" w14:textId="77777777" w:rsidR="00D6638C" w:rsidRPr="006013A4" w:rsidRDefault="00D6638C" w:rsidP="00A66D36">
            <w:pPr>
              <w:spacing w:after="0"/>
              <w:jc w:val="both"/>
              <w:rPr>
                <w:rFonts w:eastAsia="Times New Roman" w:cstheme="minorHAnsi"/>
                <w:sz w:val="20"/>
                <w:szCs w:val="20"/>
              </w:rPr>
            </w:pPr>
            <w:r w:rsidRPr="006013A4">
              <w:rPr>
                <w:rFonts w:eastAsia="Times New Roman" w:cstheme="minorHAnsi"/>
                <w:sz w:val="20"/>
                <w:szCs w:val="20"/>
              </w:rPr>
              <w:t>Actual</w:t>
            </w:r>
          </w:p>
        </w:tc>
      </w:tr>
      <w:tr w:rsidR="00032958" w:rsidRPr="00E03CE1" w14:paraId="6441F652" w14:textId="77777777" w:rsidTr="006013A4">
        <w:trPr>
          <w:trHeight w:val="273"/>
        </w:trPr>
        <w:tc>
          <w:tcPr>
            <w:tcW w:w="1980" w:type="dxa"/>
          </w:tcPr>
          <w:p w14:paraId="72A4B241" w14:textId="77777777" w:rsidR="00032958" w:rsidRPr="00E03CE1" w:rsidRDefault="00032958" w:rsidP="00A66D36">
            <w:pPr>
              <w:spacing w:after="0"/>
              <w:jc w:val="both"/>
              <w:rPr>
                <w:rFonts w:eastAsia="Times New Roman" w:cstheme="minorHAnsi"/>
              </w:rPr>
            </w:pPr>
            <w:r w:rsidRPr="00E03CE1">
              <w:rPr>
                <w:rFonts w:eastAsia="Times New Roman" w:cstheme="minorHAnsi"/>
              </w:rPr>
              <w:t xml:space="preserve">Grants </w:t>
            </w:r>
          </w:p>
        </w:tc>
        <w:tc>
          <w:tcPr>
            <w:tcW w:w="992" w:type="dxa"/>
          </w:tcPr>
          <w:p w14:paraId="33576A7A" w14:textId="014F6FDE" w:rsidR="00032958" w:rsidRPr="00E03CE1" w:rsidRDefault="00032958" w:rsidP="00A66D36">
            <w:pPr>
              <w:spacing w:after="0"/>
              <w:jc w:val="both"/>
              <w:rPr>
                <w:rFonts w:eastAsia="Times New Roman" w:cstheme="minorHAnsi"/>
              </w:rPr>
            </w:pPr>
          </w:p>
        </w:tc>
        <w:tc>
          <w:tcPr>
            <w:tcW w:w="851" w:type="dxa"/>
          </w:tcPr>
          <w:p w14:paraId="3B9C9A1F" w14:textId="77777777" w:rsidR="00032958" w:rsidRPr="00E03CE1" w:rsidRDefault="00032958" w:rsidP="00A66D36">
            <w:pPr>
              <w:spacing w:after="0"/>
              <w:jc w:val="both"/>
              <w:rPr>
                <w:rFonts w:eastAsia="Times New Roman" w:cstheme="minorHAnsi"/>
              </w:rPr>
            </w:pPr>
          </w:p>
        </w:tc>
        <w:tc>
          <w:tcPr>
            <w:tcW w:w="992" w:type="dxa"/>
            <w:vAlign w:val="center"/>
          </w:tcPr>
          <w:p w14:paraId="01D15BE6" w14:textId="28F73247" w:rsidR="00032958" w:rsidRPr="00E03CE1" w:rsidRDefault="00032958" w:rsidP="00A66D36">
            <w:pPr>
              <w:spacing w:after="0"/>
              <w:jc w:val="both"/>
              <w:rPr>
                <w:rFonts w:eastAsia="Times New Roman" w:cstheme="minorHAnsi"/>
              </w:rPr>
            </w:pPr>
          </w:p>
        </w:tc>
        <w:tc>
          <w:tcPr>
            <w:tcW w:w="850" w:type="dxa"/>
          </w:tcPr>
          <w:p w14:paraId="57BF48B7" w14:textId="77777777" w:rsidR="00032958" w:rsidRPr="00E03CE1" w:rsidRDefault="00032958" w:rsidP="00A66D36">
            <w:pPr>
              <w:spacing w:after="0"/>
              <w:jc w:val="both"/>
              <w:rPr>
                <w:rFonts w:eastAsia="Times New Roman" w:cstheme="minorHAnsi"/>
              </w:rPr>
            </w:pPr>
          </w:p>
        </w:tc>
        <w:tc>
          <w:tcPr>
            <w:tcW w:w="993" w:type="dxa"/>
          </w:tcPr>
          <w:p w14:paraId="60557D3B" w14:textId="6347F10B" w:rsidR="00032958" w:rsidRPr="00E03CE1" w:rsidRDefault="00032958" w:rsidP="00A66D36">
            <w:pPr>
              <w:spacing w:after="0"/>
              <w:jc w:val="both"/>
              <w:rPr>
                <w:rFonts w:eastAsia="Times New Roman" w:cstheme="minorHAnsi"/>
              </w:rPr>
            </w:pPr>
          </w:p>
        </w:tc>
        <w:tc>
          <w:tcPr>
            <w:tcW w:w="992" w:type="dxa"/>
          </w:tcPr>
          <w:p w14:paraId="4AB22EBA" w14:textId="77777777" w:rsidR="00032958" w:rsidRPr="00E03CE1" w:rsidRDefault="00032958" w:rsidP="00A66D36">
            <w:pPr>
              <w:spacing w:after="0"/>
              <w:jc w:val="both"/>
              <w:rPr>
                <w:rFonts w:eastAsia="Times New Roman" w:cstheme="minorHAnsi"/>
              </w:rPr>
            </w:pPr>
          </w:p>
        </w:tc>
        <w:tc>
          <w:tcPr>
            <w:tcW w:w="992" w:type="dxa"/>
          </w:tcPr>
          <w:p w14:paraId="30B77DCC" w14:textId="59F72B8E" w:rsidR="00032958" w:rsidRPr="00E03CE1" w:rsidRDefault="00032958" w:rsidP="00A66D36">
            <w:pPr>
              <w:spacing w:after="0"/>
              <w:jc w:val="both"/>
              <w:rPr>
                <w:rFonts w:eastAsia="Times New Roman" w:cstheme="minorHAnsi"/>
              </w:rPr>
            </w:pPr>
          </w:p>
        </w:tc>
        <w:tc>
          <w:tcPr>
            <w:tcW w:w="856" w:type="dxa"/>
          </w:tcPr>
          <w:p w14:paraId="0A61C7FD" w14:textId="77777777" w:rsidR="00032958" w:rsidRPr="00E03CE1" w:rsidRDefault="00032958" w:rsidP="00A66D36">
            <w:pPr>
              <w:spacing w:after="0"/>
              <w:jc w:val="both"/>
              <w:rPr>
                <w:rFonts w:eastAsia="Times New Roman" w:cstheme="minorHAnsi"/>
              </w:rPr>
            </w:pPr>
          </w:p>
        </w:tc>
      </w:tr>
      <w:tr w:rsidR="00032958" w:rsidRPr="00E03CE1" w14:paraId="465B1F74" w14:textId="77777777" w:rsidTr="006013A4">
        <w:trPr>
          <w:trHeight w:val="302"/>
        </w:trPr>
        <w:tc>
          <w:tcPr>
            <w:tcW w:w="1980" w:type="dxa"/>
          </w:tcPr>
          <w:p w14:paraId="51939795" w14:textId="77777777" w:rsidR="00032958" w:rsidRPr="00E03CE1" w:rsidRDefault="00032958" w:rsidP="00A66D36">
            <w:pPr>
              <w:spacing w:after="0"/>
              <w:jc w:val="both"/>
              <w:rPr>
                <w:rFonts w:eastAsia="Times New Roman" w:cstheme="minorHAnsi"/>
              </w:rPr>
            </w:pPr>
            <w:r w:rsidRPr="00E03CE1">
              <w:rPr>
                <w:rFonts w:eastAsia="Times New Roman" w:cstheme="minorHAnsi"/>
              </w:rPr>
              <w:t xml:space="preserve">Loans/Concessions </w:t>
            </w:r>
          </w:p>
        </w:tc>
        <w:tc>
          <w:tcPr>
            <w:tcW w:w="992" w:type="dxa"/>
          </w:tcPr>
          <w:p w14:paraId="262B0945" w14:textId="5F835277" w:rsidR="00032958" w:rsidRPr="00E03CE1" w:rsidRDefault="00032958" w:rsidP="00A66D36">
            <w:pPr>
              <w:spacing w:after="0"/>
              <w:jc w:val="both"/>
              <w:rPr>
                <w:rFonts w:eastAsia="Times New Roman" w:cstheme="minorHAnsi"/>
              </w:rPr>
            </w:pPr>
          </w:p>
        </w:tc>
        <w:tc>
          <w:tcPr>
            <w:tcW w:w="851" w:type="dxa"/>
          </w:tcPr>
          <w:p w14:paraId="5C0F633F" w14:textId="77777777" w:rsidR="00032958" w:rsidRPr="00E03CE1" w:rsidRDefault="00032958" w:rsidP="00A66D36">
            <w:pPr>
              <w:spacing w:after="0"/>
              <w:jc w:val="both"/>
              <w:rPr>
                <w:rFonts w:eastAsia="Times New Roman" w:cstheme="minorHAnsi"/>
              </w:rPr>
            </w:pPr>
          </w:p>
        </w:tc>
        <w:tc>
          <w:tcPr>
            <w:tcW w:w="992" w:type="dxa"/>
            <w:vAlign w:val="center"/>
          </w:tcPr>
          <w:p w14:paraId="555F5727" w14:textId="14C965FB" w:rsidR="00032958" w:rsidRPr="00E03CE1" w:rsidRDefault="00032958" w:rsidP="00A66D36">
            <w:pPr>
              <w:spacing w:after="0"/>
              <w:jc w:val="both"/>
              <w:rPr>
                <w:rFonts w:eastAsia="Times New Roman" w:cstheme="minorHAnsi"/>
              </w:rPr>
            </w:pPr>
          </w:p>
        </w:tc>
        <w:tc>
          <w:tcPr>
            <w:tcW w:w="850" w:type="dxa"/>
          </w:tcPr>
          <w:p w14:paraId="459F6941" w14:textId="77777777" w:rsidR="00032958" w:rsidRPr="00E03CE1" w:rsidRDefault="00032958" w:rsidP="00A66D36">
            <w:pPr>
              <w:spacing w:after="0"/>
              <w:jc w:val="both"/>
              <w:rPr>
                <w:rFonts w:eastAsia="Times New Roman" w:cstheme="minorHAnsi"/>
              </w:rPr>
            </w:pPr>
          </w:p>
        </w:tc>
        <w:tc>
          <w:tcPr>
            <w:tcW w:w="993" w:type="dxa"/>
          </w:tcPr>
          <w:p w14:paraId="0F95C6A5" w14:textId="6CE47E2D" w:rsidR="00032958" w:rsidRPr="00E03CE1" w:rsidRDefault="00032958" w:rsidP="00A66D36">
            <w:pPr>
              <w:spacing w:after="0"/>
              <w:jc w:val="both"/>
              <w:rPr>
                <w:rFonts w:eastAsia="Times New Roman" w:cstheme="minorHAnsi"/>
              </w:rPr>
            </w:pPr>
          </w:p>
        </w:tc>
        <w:tc>
          <w:tcPr>
            <w:tcW w:w="992" w:type="dxa"/>
          </w:tcPr>
          <w:p w14:paraId="7FF26E38" w14:textId="77777777" w:rsidR="00032958" w:rsidRPr="00E03CE1" w:rsidRDefault="00032958" w:rsidP="00A66D36">
            <w:pPr>
              <w:spacing w:after="0"/>
              <w:jc w:val="both"/>
              <w:rPr>
                <w:rFonts w:eastAsia="Times New Roman" w:cstheme="minorHAnsi"/>
              </w:rPr>
            </w:pPr>
          </w:p>
        </w:tc>
        <w:tc>
          <w:tcPr>
            <w:tcW w:w="992" w:type="dxa"/>
          </w:tcPr>
          <w:p w14:paraId="127B6916" w14:textId="0FB9FB25" w:rsidR="00032958" w:rsidRPr="00E03CE1" w:rsidRDefault="00032958" w:rsidP="00A66D36">
            <w:pPr>
              <w:spacing w:after="0"/>
              <w:jc w:val="both"/>
              <w:rPr>
                <w:rFonts w:eastAsia="Times New Roman" w:cstheme="minorHAnsi"/>
              </w:rPr>
            </w:pPr>
          </w:p>
        </w:tc>
        <w:tc>
          <w:tcPr>
            <w:tcW w:w="856" w:type="dxa"/>
          </w:tcPr>
          <w:p w14:paraId="237B2585" w14:textId="77777777" w:rsidR="00032958" w:rsidRPr="00E03CE1" w:rsidRDefault="00032958" w:rsidP="00A66D36">
            <w:pPr>
              <w:spacing w:after="0"/>
              <w:jc w:val="both"/>
              <w:rPr>
                <w:rFonts w:eastAsia="Times New Roman" w:cstheme="minorHAnsi"/>
              </w:rPr>
            </w:pPr>
          </w:p>
        </w:tc>
      </w:tr>
      <w:tr w:rsidR="00032958" w:rsidRPr="00E03CE1" w14:paraId="57DB138A" w14:textId="77777777" w:rsidTr="006013A4">
        <w:trPr>
          <w:trHeight w:val="369"/>
        </w:trPr>
        <w:tc>
          <w:tcPr>
            <w:tcW w:w="1980" w:type="dxa"/>
          </w:tcPr>
          <w:p w14:paraId="30D29190" w14:textId="77777777" w:rsidR="00032958" w:rsidRPr="00E03CE1" w:rsidRDefault="00032958" w:rsidP="006013A4">
            <w:pPr>
              <w:numPr>
                <w:ilvl w:val="0"/>
                <w:numId w:val="17"/>
              </w:numPr>
              <w:spacing w:before="60" w:after="60" w:line="240" w:lineRule="auto"/>
              <w:ind w:left="164" w:hanging="141"/>
              <w:jc w:val="both"/>
              <w:rPr>
                <w:rFonts w:eastAsia="Times New Roman" w:cstheme="minorHAnsi"/>
              </w:rPr>
            </w:pPr>
            <w:r w:rsidRPr="00E03CE1">
              <w:rPr>
                <w:rFonts w:eastAsia="Times New Roman" w:cstheme="minorHAnsi"/>
              </w:rPr>
              <w:lastRenderedPageBreak/>
              <w:t>In-kind support</w:t>
            </w:r>
          </w:p>
        </w:tc>
        <w:tc>
          <w:tcPr>
            <w:tcW w:w="992" w:type="dxa"/>
          </w:tcPr>
          <w:p w14:paraId="192714C9" w14:textId="54E6D50F" w:rsidR="00032958" w:rsidRPr="00E03CE1" w:rsidRDefault="00032958" w:rsidP="00A66D36">
            <w:pPr>
              <w:spacing w:after="0"/>
              <w:jc w:val="both"/>
              <w:rPr>
                <w:rFonts w:eastAsia="Times New Roman" w:cstheme="minorHAnsi"/>
              </w:rPr>
            </w:pPr>
          </w:p>
        </w:tc>
        <w:tc>
          <w:tcPr>
            <w:tcW w:w="851" w:type="dxa"/>
          </w:tcPr>
          <w:p w14:paraId="0B5523D6" w14:textId="77777777" w:rsidR="00032958" w:rsidRPr="00E03CE1" w:rsidRDefault="00032958" w:rsidP="00A66D36">
            <w:pPr>
              <w:spacing w:after="0"/>
              <w:jc w:val="both"/>
              <w:rPr>
                <w:rFonts w:eastAsia="Times New Roman" w:cstheme="minorHAnsi"/>
              </w:rPr>
            </w:pPr>
          </w:p>
        </w:tc>
        <w:tc>
          <w:tcPr>
            <w:tcW w:w="992" w:type="dxa"/>
            <w:vAlign w:val="center"/>
          </w:tcPr>
          <w:p w14:paraId="5C4C80CA" w14:textId="039AFDB7" w:rsidR="00032958" w:rsidRPr="00E03CE1" w:rsidRDefault="00032958" w:rsidP="00A66D36">
            <w:pPr>
              <w:spacing w:after="0"/>
              <w:jc w:val="both"/>
              <w:rPr>
                <w:rFonts w:eastAsia="Times New Roman" w:cstheme="minorHAnsi"/>
              </w:rPr>
            </w:pPr>
          </w:p>
        </w:tc>
        <w:tc>
          <w:tcPr>
            <w:tcW w:w="850" w:type="dxa"/>
          </w:tcPr>
          <w:p w14:paraId="7DF59A20" w14:textId="77777777" w:rsidR="00032958" w:rsidRPr="00E03CE1" w:rsidRDefault="00032958" w:rsidP="00A66D36">
            <w:pPr>
              <w:spacing w:after="0"/>
              <w:jc w:val="both"/>
              <w:rPr>
                <w:rFonts w:eastAsia="Times New Roman" w:cstheme="minorHAnsi"/>
              </w:rPr>
            </w:pPr>
          </w:p>
        </w:tc>
        <w:tc>
          <w:tcPr>
            <w:tcW w:w="993" w:type="dxa"/>
          </w:tcPr>
          <w:p w14:paraId="5226A82C" w14:textId="77777777" w:rsidR="00032958" w:rsidRPr="00E03CE1" w:rsidRDefault="00032958" w:rsidP="00A66D36">
            <w:pPr>
              <w:spacing w:after="0"/>
              <w:jc w:val="both"/>
              <w:rPr>
                <w:rFonts w:eastAsia="Times New Roman" w:cstheme="minorHAnsi"/>
              </w:rPr>
            </w:pPr>
          </w:p>
        </w:tc>
        <w:tc>
          <w:tcPr>
            <w:tcW w:w="992" w:type="dxa"/>
          </w:tcPr>
          <w:p w14:paraId="300E8537" w14:textId="77777777" w:rsidR="00032958" w:rsidRPr="00E03CE1" w:rsidRDefault="00032958" w:rsidP="00A66D36">
            <w:pPr>
              <w:spacing w:after="0"/>
              <w:jc w:val="both"/>
              <w:rPr>
                <w:rFonts w:eastAsia="Times New Roman" w:cstheme="minorHAnsi"/>
              </w:rPr>
            </w:pPr>
          </w:p>
        </w:tc>
        <w:tc>
          <w:tcPr>
            <w:tcW w:w="992" w:type="dxa"/>
          </w:tcPr>
          <w:p w14:paraId="381951AB" w14:textId="0D5A1BBD" w:rsidR="00032958" w:rsidRPr="00E03CE1" w:rsidRDefault="00032958" w:rsidP="00A66D36">
            <w:pPr>
              <w:spacing w:after="0"/>
              <w:jc w:val="both"/>
              <w:rPr>
                <w:rFonts w:eastAsia="Times New Roman" w:cstheme="minorHAnsi"/>
              </w:rPr>
            </w:pPr>
          </w:p>
        </w:tc>
        <w:tc>
          <w:tcPr>
            <w:tcW w:w="856" w:type="dxa"/>
          </w:tcPr>
          <w:p w14:paraId="3E5ED9EC" w14:textId="77777777" w:rsidR="00032958" w:rsidRPr="00E03CE1" w:rsidRDefault="00032958" w:rsidP="00A66D36">
            <w:pPr>
              <w:spacing w:after="0"/>
              <w:jc w:val="both"/>
              <w:rPr>
                <w:rFonts w:eastAsia="Times New Roman" w:cstheme="minorHAnsi"/>
              </w:rPr>
            </w:pPr>
          </w:p>
        </w:tc>
      </w:tr>
      <w:tr w:rsidR="00032958" w:rsidRPr="00E03CE1" w14:paraId="1C5A51B4" w14:textId="77777777" w:rsidTr="006013A4">
        <w:trPr>
          <w:trHeight w:val="355"/>
        </w:trPr>
        <w:tc>
          <w:tcPr>
            <w:tcW w:w="1980" w:type="dxa"/>
          </w:tcPr>
          <w:p w14:paraId="0A89890D" w14:textId="77777777" w:rsidR="00032958" w:rsidRPr="00E03CE1" w:rsidRDefault="00032958" w:rsidP="006013A4">
            <w:pPr>
              <w:numPr>
                <w:ilvl w:val="0"/>
                <w:numId w:val="17"/>
              </w:numPr>
              <w:spacing w:before="60" w:after="60" w:line="240" w:lineRule="auto"/>
              <w:ind w:left="164" w:hanging="141"/>
              <w:jc w:val="both"/>
              <w:rPr>
                <w:rFonts w:eastAsia="Times New Roman" w:cstheme="minorHAnsi"/>
              </w:rPr>
            </w:pPr>
            <w:r w:rsidRPr="00E03CE1">
              <w:rPr>
                <w:rFonts w:eastAsia="Times New Roman" w:cstheme="minorHAnsi"/>
              </w:rPr>
              <w:t>Other</w:t>
            </w:r>
          </w:p>
        </w:tc>
        <w:tc>
          <w:tcPr>
            <w:tcW w:w="992" w:type="dxa"/>
          </w:tcPr>
          <w:p w14:paraId="595B6B1F" w14:textId="77777777" w:rsidR="00032958" w:rsidRPr="00E03CE1" w:rsidRDefault="00032958" w:rsidP="00A66D36">
            <w:pPr>
              <w:spacing w:after="0"/>
              <w:jc w:val="both"/>
              <w:rPr>
                <w:rFonts w:eastAsia="Times New Roman" w:cstheme="minorHAnsi"/>
              </w:rPr>
            </w:pPr>
          </w:p>
        </w:tc>
        <w:tc>
          <w:tcPr>
            <w:tcW w:w="851" w:type="dxa"/>
          </w:tcPr>
          <w:p w14:paraId="23297555" w14:textId="77777777" w:rsidR="00032958" w:rsidRPr="00E03CE1" w:rsidRDefault="00032958" w:rsidP="00A66D36">
            <w:pPr>
              <w:spacing w:after="0"/>
              <w:jc w:val="both"/>
              <w:rPr>
                <w:rFonts w:eastAsia="Times New Roman" w:cstheme="minorHAnsi"/>
              </w:rPr>
            </w:pPr>
          </w:p>
        </w:tc>
        <w:tc>
          <w:tcPr>
            <w:tcW w:w="992" w:type="dxa"/>
          </w:tcPr>
          <w:p w14:paraId="0886F508" w14:textId="77777777" w:rsidR="00032958" w:rsidRPr="00E03CE1" w:rsidRDefault="00032958" w:rsidP="00A66D36">
            <w:pPr>
              <w:spacing w:after="0"/>
              <w:jc w:val="both"/>
              <w:rPr>
                <w:rFonts w:eastAsia="Times New Roman" w:cstheme="minorHAnsi"/>
              </w:rPr>
            </w:pPr>
          </w:p>
        </w:tc>
        <w:tc>
          <w:tcPr>
            <w:tcW w:w="850" w:type="dxa"/>
          </w:tcPr>
          <w:p w14:paraId="3C72DB65" w14:textId="77777777" w:rsidR="00032958" w:rsidRPr="00E03CE1" w:rsidRDefault="00032958" w:rsidP="00A66D36">
            <w:pPr>
              <w:spacing w:after="0"/>
              <w:jc w:val="both"/>
              <w:rPr>
                <w:rFonts w:eastAsia="Times New Roman" w:cstheme="minorHAnsi"/>
              </w:rPr>
            </w:pPr>
          </w:p>
        </w:tc>
        <w:tc>
          <w:tcPr>
            <w:tcW w:w="993" w:type="dxa"/>
          </w:tcPr>
          <w:p w14:paraId="1D5780F8" w14:textId="77777777" w:rsidR="00032958" w:rsidRPr="00E03CE1" w:rsidRDefault="00032958" w:rsidP="00A66D36">
            <w:pPr>
              <w:spacing w:after="0"/>
              <w:jc w:val="both"/>
              <w:rPr>
                <w:rFonts w:eastAsia="Times New Roman" w:cstheme="minorHAnsi"/>
              </w:rPr>
            </w:pPr>
          </w:p>
        </w:tc>
        <w:tc>
          <w:tcPr>
            <w:tcW w:w="992" w:type="dxa"/>
          </w:tcPr>
          <w:p w14:paraId="40FB6450" w14:textId="77777777" w:rsidR="00032958" w:rsidRPr="00E03CE1" w:rsidRDefault="00032958" w:rsidP="00A66D36">
            <w:pPr>
              <w:spacing w:after="0"/>
              <w:jc w:val="both"/>
              <w:rPr>
                <w:rFonts w:eastAsia="Times New Roman" w:cstheme="minorHAnsi"/>
              </w:rPr>
            </w:pPr>
          </w:p>
        </w:tc>
        <w:tc>
          <w:tcPr>
            <w:tcW w:w="992" w:type="dxa"/>
          </w:tcPr>
          <w:p w14:paraId="07443013" w14:textId="77777777" w:rsidR="00032958" w:rsidRPr="00E03CE1" w:rsidRDefault="00032958" w:rsidP="00A66D36">
            <w:pPr>
              <w:spacing w:after="0"/>
              <w:jc w:val="both"/>
              <w:rPr>
                <w:rFonts w:eastAsia="Times New Roman" w:cstheme="minorHAnsi"/>
              </w:rPr>
            </w:pPr>
          </w:p>
        </w:tc>
        <w:tc>
          <w:tcPr>
            <w:tcW w:w="856" w:type="dxa"/>
          </w:tcPr>
          <w:p w14:paraId="5DF508AA" w14:textId="77777777" w:rsidR="00032958" w:rsidRPr="00E03CE1" w:rsidRDefault="00032958" w:rsidP="00A66D36">
            <w:pPr>
              <w:spacing w:after="0"/>
              <w:jc w:val="both"/>
              <w:rPr>
                <w:rFonts w:eastAsia="Times New Roman" w:cstheme="minorHAnsi"/>
              </w:rPr>
            </w:pPr>
          </w:p>
        </w:tc>
      </w:tr>
      <w:tr w:rsidR="00032958" w:rsidRPr="00E03CE1" w14:paraId="114E781C" w14:textId="77777777" w:rsidTr="006013A4">
        <w:trPr>
          <w:trHeight w:val="196"/>
        </w:trPr>
        <w:tc>
          <w:tcPr>
            <w:tcW w:w="1980" w:type="dxa"/>
          </w:tcPr>
          <w:p w14:paraId="4FFD281A" w14:textId="77777777" w:rsidR="00032958" w:rsidRPr="00E03CE1" w:rsidRDefault="00032958" w:rsidP="00A66D36">
            <w:pPr>
              <w:spacing w:after="0"/>
              <w:jc w:val="both"/>
              <w:rPr>
                <w:rFonts w:eastAsia="Times New Roman" w:cstheme="minorHAnsi"/>
              </w:rPr>
            </w:pPr>
            <w:r w:rsidRPr="00E03CE1">
              <w:rPr>
                <w:rFonts w:eastAsia="Times New Roman" w:cstheme="minorHAnsi"/>
              </w:rPr>
              <w:t>Totals</w:t>
            </w:r>
          </w:p>
        </w:tc>
        <w:tc>
          <w:tcPr>
            <w:tcW w:w="992" w:type="dxa"/>
          </w:tcPr>
          <w:p w14:paraId="3DF852C0" w14:textId="21BF6D15" w:rsidR="00032958" w:rsidRPr="00E03CE1" w:rsidRDefault="00032958" w:rsidP="00A66D36">
            <w:pPr>
              <w:spacing w:after="0"/>
              <w:jc w:val="both"/>
              <w:rPr>
                <w:rFonts w:eastAsia="Times New Roman" w:cstheme="minorHAnsi"/>
              </w:rPr>
            </w:pPr>
          </w:p>
        </w:tc>
        <w:tc>
          <w:tcPr>
            <w:tcW w:w="851" w:type="dxa"/>
          </w:tcPr>
          <w:p w14:paraId="7A8B5967" w14:textId="77777777" w:rsidR="00032958" w:rsidRPr="00E03CE1" w:rsidRDefault="00032958" w:rsidP="00A66D36">
            <w:pPr>
              <w:spacing w:after="0"/>
              <w:jc w:val="both"/>
              <w:rPr>
                <w:rFonts w:eastAsia="Times New Roman" w:cstheme="minorHAnsi"/>
              </w:rPr>
            </w:pPr>
          </w:p>
        </w:tc>
        <w:tc>
          <w:tcPr>
            <w:tcW w:w="992" w:type="dxa"/>
            <w:vAlign w:val="center"/>
          </w:tcPr>
          <w:p w14:paraId="4EF1B376" w14:textId="156C92FB" w:rsidR="00032958" w:rsidRPr="00E03CE1" w:rsidRDefault="00032958" w:rsidP="00A66D36">
            <w:pPr>
              <w:spacing w:after="0"/>
              <w:jc w:val="both"/>
              <w:rPr>
                <w:rFonts w:eastAsia="Times New Roman" w:cstheme="minorHAnsi"/>
              </w:rPr>
            </w:pPr>
          </w:p>
        </w:tc>
        <w:tc>
          <w:tcPr>
            <w:tcW w:w="850" w:type="dxa"/>
          </w:tcPr>
          <w:p w14:paraId="297E9733" w14:textId="77777777" w:rsidR="00032958" w:rsidRPr="00E03CE1" w:rsidRDefault="00032958" w:rsidP="00A66D36">
            <w:pPr>
              <w:spacing w:after="0"/>
              <w:jc w:val="both"/>
              <w:rPr>
                <w:rFonts w:eastAsia="Times New Roman" w:cstheme="minorHAnsi"/>
              </w:rPr>
            </w:pPr>
          </w:p>
        </w:tc>
        <w:tc>
          <w:tcPr>
            <w:tcW w:w="993" w:type="dxa"/>
          </w:tcPr>
          <w:p w14:paraId="787B577D" w14:textId="30435277" w:rsidR="00032958" w:rsidRPr="00E03CE1" w:rsidRDefault="00032958" w:rsidP="00A66D36">
            <w:pPr>
              <w:spacing w:after="0"/>
              <w:jc w:val="both"/>
              <w:rPr>
                <w:rFonts w:eastAsia="Times New Roman" w:cstheme="minorHAnsi"/>
              </w:rPr>
            </w:pPr>
          </w:p>
        </w:tc>
        <w:tc>
          <w:tcPr>
            <w:tcW w:w="992" w:type="dxa"/>
          </w:tcPr>
          <w:p w14:paraId="2ED8600E" w14:textId="77777777" w:rsidR="00032958" w:rsidRPr="00E03CE1" w:rsidRDefault="00032958" w:rsidP="00A66D36">
            <w:pPr>
              <w:spacing w:after="0"/>
              <w:jc w:val="both"/>
              <w:rPr>
                <w:rFonts w:eastAsia="Times New Roman" w:cstheme="minorHAnsi"/>
              </w:rPr>
            </w:pPr>
          </w:p>
        </w:tc>
        <w:tc>
          <w:tcPr>
            <w:tcW w:w="992" w:type="dxa"/>
          </w:tcPr>
          <w:p w14:paraId="3DE9C67D" w14:textId="36889184" w:rsidR="00032958" w:rsidRPr="00E03CE1" w:rsidRDefault="00032958" w:rsidP="00A66D36">
            <w:pPr>
              <w:spacing w:after="0"/>
              <w:jc w:val="both"/>
              <w:rPr>
                <w:rFonts w:eastAsia="Times New Roman" w:cstheme="minorHAnsi"/>
              </w:rPr>
            </w:pPr>
          </w:p>
        </w:tc>
        <w:tc>
          <w:tcPr>
            <w:tcW w:w="856" w:type="dxa"/>
          </w:tcPr>
          <w:p w14:paraId="4C70753D" w14:textId="77777777" w:rsidR="00032958" w:rsidRPr="00E03CE1" w:rsidRDefault="00032958" w:rsidP="00A66D36">
            <w:pPr>
              <w:spacing w:after="0"/>
              <w:jc w:val="both"/>
              <w:rPr>
                <w:rFonts w:eastAsia="Times New Roman" w:cstheme="minorHAnsi"/>
              </w:rPr>
            </w:pPr>
          </w:p>
        </w:tc>
      </w:tr>
    </w:tbl>
    <w:p w14:paraId="10EAA6F8" w14:textId="77777777" w:rsidR="006013A4" w:rsidRPr="006013A4" w:rsidRDefault="006013A4" w:rsidP="006013A4">
      <w:bookmarkStart w:id="17" w:name="_Toc321341553"/>
    </w:p>
    <w:p w14:paraId="6631A02E" w14:textId="77777777" w:rsidR="006013A4" w:rsidRDefault="006013A4">
      <w:pPr>
        <w:rPr>
          <w:rFonts w:eastAsia="Times New Roman"/>
          <w:b/>
          <w:caps/>
          <w:spacing w:val="10"/>
        </w:rPr>
      </w:pPr>
      <w:r>
        <w:br w:type="page"/>
      </w:r>
    </w:p>
    <w:p w14:paraId="0A628093" w14:textId="119A440F" w:rsidR="00D6638C" w:rsidRPr="00E03CE1" w:rsidRDefault="00D6638C" w:rsidP="00A66D36">
      <w:pPr>
        <w:pStyle w:val="Heading51"/>
        <w:jc w:val="both"/>
      </w:pPr>
      <w:r w:rsidRPr="00E03CE1">
        <w:lastRenderedPageBreak/>
        <w:t>Mainstreaming</w:t>
      </w:r>
      <w:bookmarkEnd w:id="11"/>
      <w:bookmarkEnd w:id="17"/>
    </w:p>
    <w:p w14:paraId="7FEB35EE" w14:textId="234E40A1" w:rsidR="00D6638C" w:rsidRPr="00E636EA" w:rsidRDefault="00D6638C" w:rsidP="00A05B08">
      <w:pPr>
        <w:autoSpaceDE w:val="0"/>
        <w:autoSpaceDN w:val="0"/>
        <w:adjustRightInd w:val="0"/>
        <w:spacing w:before="240"/>
        <w:jc w:val="both"/>
        <w:rPr>
          <w:rFonts w:ascii="Calibri" w:eastAsia="Times New Roman" w:hAnsi="Calibri" w:cs="Times New Roman"/>
          <w:szCs w:val="20"/>
        </w:rPr>
      </w:pPr>
      <w:r w:rsidRPr="00A05B08">
        <w:rPr>
          <w:rFonts w:ascii="Calibri" w:eastAsia="Times New Roman" w:hAnsi="Calibri" w:cs="Times New Roman"/>
          <w:szCs w:val="20"/>
        </w:rPr>
        <w:t xml:space="preserve">UNDP supported GEF financed projects are key components in UNDP country programming, as well as regional and global programmes. The evaluation will </w:t>
      </w:r>
      <w:r w:rsidR="00123FC1" w:rsidRPr="00A05B08">
        <w:rPr>
          <w:rFonts w:ascii="Calibri" w:eastAsia="Times New Roman" w:hAnsi="Calibri" w:cs="Times New Roman"/>
          <w:szCs w:val="20"/>
        </w:rPr>
        <w:t xml:space="preserve">comprehensively </w:t>
      </w:r>
      <w:r w:rsidRPr="00A05B08">
        <w:rPr>
          <w:rFonts w:ascii="Calibri" w:eastAsia="Times New Roman" w:hAnsi="Calibri" w:cs="Times New Roman"/>
          <w:szCs w:val="20"/>
        </w:rPr>
        <w:t>assess the extent to which the project was successfully mainstreamed with other UNDP priorities, including poverty alleviation, improved governance, the prevention and recovery from natural disasters, and gender.</w:t>
      </w:r>
      <w:r w:rsidR="00586659" w:rsidRPr="00A05B08">
        <w:rPr>
          <w:rFonts w:ascii="Calibri" w:eastAsia="Times New Roman" w:hAnsi="Calibri" w:cs="Times New Roman"/>
          <w:szCs w:val="20"/>
        </w:rPr>
        <w:t xml:space="preserve"> </w:t>
      </w:r>
      <w:r w:rsidR="006013A4" w:rsidRPr="00A05B08">
        <w:rPr>
          <w:rFonts w:ascii="Calibri" w:eastAsia="Times New Roman" w:hAnsi="Calibri" w:cs="Times New Roman"/>
          <w:szCs w:val="20"/>
        </w:rPr>
        <w:t xml:space="preserve">The project should be comprehensively reviewed and critically assessed with reference to the relevant UNDP Gender Strategy (2014-2017). </w:t>
      </w:r>
      <w:r w:rsidR="00586659" w:rsidRPr="00A05B08">
        <w:rPr>
          <w:rFonts w:ascii="Calibri" w:eastAsia="Times New Roman" w:hAnsi="Calibri" w:cs="Times New Roman"/>
          <w:szCs w:val="20"/>
        </w:rPr>
        <w:t xml:space="preserve">This analysis </w:t>
      </w:r>
      <w:r w:rsidR="00A05B08" w:rsidRPr="00A05B08">
        <w:rPr>
          <w:rFonts w:ascii="Calibri" w:eastAsia="Times New Roman" w:hAnsi="Calibri" w:cs="Times New Roman"/>
          <w:szCs w:val="20"/>
        </w:rPr>
        <w:t>should provide a basis for understanding how effectively t</w:t>
      </w:r>
      <w:r w:rsidR="00586659" w:rsidRPr="00A05B08">
        <w:rPr>
          <w:rFonts w:ascii="Calibri" w:eastAsia="Times New Roman" w:hAnsi="Calibri" w:cs="Times New Roman"/>
          <w:szCs w:val="20"/>
        </w:rPr>
        <w:t xml:space="preserve">he project addressed </w:t>
      </w:r>
      <w:r w:rsidR="00A05B08" w:rsidRPr="00A05B08">
        <w:rPr>
          <w:rFonts w:ascii="Calibri" w:eastAsia="Times New Roman" w:hAnsi="Calibri" w:cs="Times New Roman"/>
          <w:szCs w:val="20"/>
        </w:rPr>
        <w:t xml:space="preserve">gender and other </w:t>
      </w:r>
      <w:r w:rsidR="00586659" w:rsidRPr="00A05B08">
        <w:rPr>
          <w:rFonts w:ascii="Calibri" w:eastAsia="Times New Roman" w:hAnsi="Calibri" w:cs="Times New Roman"/>
          <w:szCs w:val="20"/>
        </w:rPr>
        <w:t xml:space="preserve">cross-cutting issues and the extent to which it reflected an appreciation of the nexus </w:t>
      </w:r>
      <w:r w:rsidR="00586659" w:rsidRPr="00E636EA">
        <w:rPr>
          <w:rFonts w:ascii="Calibri" w:eastAsia="Times New Roman" w:hAnsi="Calibri" w:cs="Times New Roman"/>
          <w:szCs w:val="20"/>
        </w:rPr>
        <w:t>between energy and sustainable human development.</w:t>
      </w:r>
    </w:p>
    <w:p w14:paraId="7D80E3F1" w14:textId="77777777" w:rsidR="00D6638C" w:rsidRPr="00E636EA" w:rsidRDefault="00D6638C" w:rsidP="00A66D36">
      <w:pPr>
        <w:pStyle w:val="Heading51"/>
        <w:jc w:val="both"/>
      </w:pPr>
      <w:bookmarkStart w:id="18" w:name="_Toc277677980"/>
      <w:bookmarkStart w:id="19" w:name="_Toc321341554"/>
      <w:r w:rsidRPr="00E636EA">
        <w:t>Impact</w:t>
      </w:r>
      <w:bookmarkEnd w:id="18"/>
      <w:bookmarkEnd w:id="19"/>
    </w:p>
    <w:p w14:paraId="54B597C0" w14:textId="058D1D9C" w:rsidR="00D6638C" w:rsidRPr="00E636EA" w:rsidRDefault="00D6638C" w:rsidP="00A66D36">
      <w:pPr>
        <w:spacing w:after="120"/>
        <w:jc w:val="both"/>
        <w:rPr>
          <w:rFonts w:ascii="Calibri" w:eastAsia="Times New Roman" w:hAnsi="Calibri" w:cs="Times New Roman"/>
          <w:sz w:val="20"/>
          <w:szCs w:val="20"/>
        </w:rPr>
      </w:pPr>
      <w:r w:rsidRPr="00E636EA">
        <w:rPr>
          <w:rFonts w:ascii="Calibri" w:eastAsia="Times New Roman" w:hAnsi="Calibri" w:cs="Times New Roman"/>
          <w:szCs w:val="20"/>
        </w:rPr>
        <w:t xml:space="preserve">The evaluators will assess the </w:t>
      </w:r>
      <w:r w:rsidR="00A05B08" w:rsidRPr="00E636EA">
        <w:rPr>
          <w:rFonts w:ascii="Calibri" w:eastAsia="Times New Roman" w:hAnsi="Calibri" w:cs="Times New Roman"/>
          <w:szCs w:val="20"/>
        </w:rPr>
        <w:t>degree</w:t>
      </w:r>
      <w:r w:rsidRPr="00E636EA">
        <w:rPr>
          <w:rFonts w:ascii="Calibri" w:eastAsia="Times New Roman" w:hAnsi="Calibri" w:cs="Times New Roman"/>
          <w:szCs w:val="20"/>
        </w:rPr>
        <w:t xml:space="preserve">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861563" w:rsidRPr="00E636EA">
        <w:rPr>
          <w:rFonts w:ascii="Calibri" w:eastAsia="Times New Roman" w:hAnsi="Calibri" w:cs="Times New Roman"/>
          <w:b/>
          <w:szCs w:val="20"/>
        </w:rPr>
        <w:t>c) energy-related impact results (emissions avoided, energy saved, increase in installed renewable energy capacity</w:t>
      </w:r>
      <w:r w:rsidR="007E6B75" w:rsidRPr="00E636EA">
        <w:rPr>
          <w:rFonts w:ascii="Calibri" w:eastAsia="Times New Roman" w:hAnsi="Calibri" w:cs="Times New Roman"/>
          <w:b/>
          <w:szCs w:val="20"/>
        </w:rPr>
        <w:t>), d) leveraged new sources of financing and investment</w:t>
      </w:r>
      <w:r w:rsidR="007E6B75" w:rsidRPr="00E636EA">
        <w:rPr>
          <w:rFonts w:ascii="Calibri" w:eastAsia="Times New Roman" w:hAnsi="Calibri" w:cs="Times New Roman"/>
          <w:szCs w:val="20"/>
        </w:rPr>
        <w:t xml:space="preserve"> </w:t>
      </w:r>
      <w:r w:rsidR="00022F8E" w:rsidRPr="00E636EA">
        <w:rPr>
          <w:rFonts w:ascii="Calibri" w:eastAsia="Times New Roman" w:hAnsi="Calibri" w:cs="Times New Roman"/>
          <w:szCs w:val="20"/>
        </w:rPr>
        <w:t>and/</w:t>
      </w:r>
      <w:r w:rsidRPr="00E636EA">
        <w:rPr>
          <w:rFonts w:ascii="Calibri" w:eastAsia="Times New Roman" w:hAnsi="Calibri" w:cs="Times New Roman"/>
          <w:szCs w:val="20"/>
        </w:rPr>
        <w:t xml:space="preserve">or </w:t>
      </w:r>
      <w:r w:rsidR="007E6B75" w:rsidRPr="00E636EA">
        <w:rPr>
          <w:rFonts w:ascii="Calibri" w:eastAsia="Times New Roman" w:hAnsi="Calibri" w:cs="Times New Roman"/>
          <w:szCs w:val="20"/>
        </w:rPr>
        <w:t>e</w:t>
      </w:r>
      <w:r w:rsidRPr="00E636EA">
        <w:rPr>
          <w:rFonts w:ascii="Calibri" w:eastAsia="Times New Roman" w:hAnsi="Calibri" w:cs="Times New Roman"/>
          <w:szCs w:val="20"/>
        </w:rPr>
        <w:t xml:space="preserve">) demonstrated progress towards these </w:t>
      </w:r>
      <w:r w:rsidRPr="00E636EA">
        <w:rPr>
          <w:rFonts w:ascii="Calibri" w:eastAsia="Times New Roman" w:hAnsi="Calibri" w:cs="Times New Roman"/>
        </w:rPr>
        <w:t>impact achievements.</w:t>
      </w:r>
      <w:r w:rsidR="00022F8E" w:rsidRPr="00E636EA">
        <w:rPr>
          <w:rStyle w:val="FootnoteReference"/>
          <w:rFonts w:ascii="Calibri" w:eastAsia="Times New Roman" w:hAnsi="Calibri" w:cs="Times New Roman"/>
        </w:rPr>
        <w:footnoteReference w:id="2"/>
      </w:r>
      <w:r w:rsidRPr="00E636EA">
        <w:rPr>
          <w:rFonts w:ascii="Calibri" w:eastAsia="Times New Roman" w:hAnsi="Calibri" w:cs="Times New Roman"/>
          <w:sz w:val="20"/>
          <w:szCs w:val="20"/>
        </w:rPr>
        <w:t xml:space="preserve"> </w:t>
      </w:r>
    </w:p>
    <w:p w14:paraId="558B7CB0" w14:textId="77777777" w:rsidR="00D6638C" w:rsidRPr="00E636EA" w:rsidRDefault="00D6638C" w:rsidP="00A66D36">
      <w:pPr>
        <w:pStyle w:val="Heading51"/>
        <w:jc w:val="both"/>
      </w:pPr>
      <w:bookmarkStart w:id="20" w:name="_Toc278193982"/>
      <w:bookmarkStart w:id="21" w:name="_Toc299133042"/>
      <w:bookmarkStart w:id="22" w:name="_Toc321341555"/>
      <w:bookmarkStart w:id="23" w:name="_Toc299126621"/>
      <w:bookmarkEnd w:id="12"/>
      <w:bookmarkEnd w:id="13"/>
      <w:bookmarkEnd w:id="14"/>
      <w:bookmarkEnd w:id="15"/>
      <w:bookmarkEnd w:id="16"/>
      <w:r w:rsidRPr="00E636EA">
        <w:t>Conclusions</w:t>
      </w:r>
      <w:bookmarkStart w:id="24" w:name="_Toc277677982"/>
      <w:r w:rsidRPr="00E636EA">
        <w:t>, recommendations &amp; lessons</w:t>
      </w:r>
      <w:bookmarkEnd w:id="20"/>
      <w:bookmarkEnd w:id="21"/>
      <w:bookmarkEnd w:id="22"/>
      <w:bookmarkEnd w:id="24"/>
    </w:p>
    <w:p w14:paraId="633B40E8" w14:textId="584ED717" w:rsidR="00D6638C" w:rsidRPr="00E636EA" w:rsidRDefault="00D6638C" w:rsidP="00A66D36">
      <w:pPr>
        <w:spacing w:after="120"/>
        <w:jc w:val="both"/>
        <w:rPr>
          <w:rFonts w:ascii="Calibri" w:eastAsia="Times New Roman" w:hAnsi="Calibri" w:cs="Times New Roman"/>
          <w:szCs w:val="20"/>
        </w:rPr>
      </w:pPr>
      <w:r w:rsidRPr="00E636EA">
        <w:rPr>
          <w:rFonts w:ascii="Calibri" w:eastAsia="Times New Roman" w:hAnsi="Calibri" w:cs="Times New Roman"/>
          <w:szCs w:val="20"/>
        </w:rPr>
        <w:t xml:space="preserve">The evaluation report must include a chapter providing a set of </w:t>
      </w:r>
      <w:r w:rsidRPr="00E636EA">
        <w:rPr>
          <w:rFonts w:ascii="Calibri" w:eastAsia="Times New Roman" w:hAnsi="Calibri" w:cs="Times New Roman"/>
          <w:b/>
          <w:szCs w:val="20"/>
        </w:rPr>
        <w:t>conclusions, recommendations and lessons</w:t>
      </w:r>
      <w:r w:rsidRPr="00E636EA">
        <w:rPr>
          <w:rFonts w:ascii="Calibri" w:eastAsia="Times New Roman" w:hAnsi="Calibri" w:cs="Times New Roman"/>
          <w:szCs w:val="20"/>
        </w:rPr>
        <w:t xml:space="preserve">. </w:t>
      </w:r>
      <w:proofErr w:type="gramStart"/>
      <w:r w:rsidR="00E636EA">
        <w:rPr>
          <w:rFonts w:ascii="Calibri" w:eastAsia="Times New Roman" w:hAnsi="Calibri" w:cs="Times New Roman"/>
          <w:szCs w:val="20"/>
        </w:rPr>
        <w:t>In order for</w:t>
      </w:r>
      <w:proofErr w:type="gramEnd"/>
      <w:r w:rsidR="00E636EA">
        <w:rPr>
          <w:rFonts w:ascii="Calibri" w:eastAsia="Times New Roman" w:hAnsi="Calibri" w:cs="Times New Roman"/>
          <w:szCs w:val="20"/>
        </w:rPr>
        <w:t xml:space="preserve"> these recommendations and lessons to be useful, they</w:t>
      </w:r>
      <w:r w:rsidR="00A05B08" w:rsidRPr="00E636EA">
        <w:rPr>
          <w:rFonts w:ascii="Calibri" w:eastAsia="Times New Roman" w:hAnsi="Calibri" w:cs="Times New Roman"/>
          <w:szCs w:val="20"/>
        </w:rPr>
        <w:t xml:space="preserve"> should be presented with a clear, logical connection to the findings and results of the evaluation. This section should therefore reflect on the triangulation of information from various sources, including document reviews, inclusive stakeholder feedback</w:t>
      </w:r>
      <w:r w:rsidR="00E636EA">
        <w:rPr>
          <w:rFonts w:ascii="Calibri" w:eastAsia="Times New Roman" w:hAnsi="Calibri" w:cs="Times New Roman"/>
          <w:szCs w:val="20"/>
        </w:rPr>
        <w:t xml:space="preserve"> and</w:t>
      </w:r>
      <w:r w:rsidR="00A05B08" w:rsidRPr="00E636EA">
        <w:rPr>
          <w:rFonts w:ascii="Calibri" w:eastAsia="Times New Roman" w:hAnsi="Calibri" w:cs="Times New Roman"/>
          <w:szCs w:val="20"/>
        </w:rPr>
        <w:t xml:space="preserve"> strategic site visits.</w:t>
      </w:r>
      <w:r w:rsidR="00E636EA" w:rsidRPr="00E636EA">
        <w:rPr>
          <w:rFonts w:ascii="Calibri" w:eastAsia="Times New Roman" w:hAnsi="Calibri" w:cs="Times New Roman"/>
          <w:szCs w:val="20"/>
        </w:rPr>
        <w:t xml:space="preserve"> Recommendations should be</w:t>
      </w:r>
      <w:r w:rsidR="00E636EA">
        <w:rPr>
          <w:rFonts w:ascii="Calibri" w:eastAsia="Times New Roman" w:hAnsi="Calibri" w:cs="Times New Roman"/>
          <w:szCs w:val="20"/>
        </w:rPr>
        <w:t xml:space="preserve"> categorized for </w:t>
      </w:r>
      <w:r w:rsidR="00E636EA" w:rsidRPr="00E636EA">
        <w:rPr>
          <w:rFonts w:ascii="Calibri" w:eastAsia="Times New Roman" w:hAnsi="Calibri" w:cs="Times New Roman"/>
          <w:szCs w:val="20"/>
        </w:rPr>
        <w:t>key stakeholders,</w:t>
      </w:r>
      <w:r w:rsidR="00E636EA">
        <w:rPr>
          <w:rFonts w:ascii="Calibri" w:eastAsia="Times New Roman" w:hAnsi="Calibri" w:cs="Times New Roman"/>
          <w:szCs w:val="20"/>
        </w:rPr>
        <w:t xml:space="preserve"> including UNDP,</w:t>
      </w:r>
      <w:r w:rsidR="00E636EA" w:rsidRPr="00E636EA">
        <w:rPr>
          <w:rFonts w:ascii="Calibri" w:eastAsia="Times New Roman" w:hAnsi="Calibri" w:cs="Times New Roman"/>
          <w:szCs w:val="20"/>
        </w:rPr>
        <w:t xml:space="preserve"> with proposed actions and responsibilities</w:t>
      </w:r>
      <w:r w:rsidR="00E636EA">
        <w:rPr>
          <w:rFonts w:ascii="Calibri" w:eastAsia="Times New Roman" w:hAnsi="Calibri" w:cs="Times New Roman"/>
          <w:szCs w:val="20"/>
        </w:rPr>
        <w:t xml:space="preserve"> identified to</w:t>
      </w:r>
      <w:r w:rsidR="00E636EA" w:rsidRPr="00E636EA">
        <w:rPr>
          <w:rFonts w:ascii="Calibri" w:eastAsia="Times New Roman" w:hAnsi="Calibri" w:cs="Times New Roman"/>
          <w:szCs w:val="20"/>
        </w:rPr>
        <w:t xml:space="preserve"> enhance the impact of the current project as well as inform the design and implementation of future interventions.</w:t>
      </w:r>
    </w:p>
    <w:p w14:paraId="7335DD5E" w14:textId="77777777" w:rsidR="00D6638C" w:rsidRPr="00B42459" w:rsidRDefault="00D6638C" w:rsidP="00A66D36">
      <w:pPr>
        <w:pStyle w:val="Heading51"/>
        <w:jc w:val="both"/>
      </w:pPr>
      <w:bookmarkStart w:id="25" w:name="_Toc299126625"/>
      <w:bookmarkStart w:id="26" w:name="_Toc299133044"/>
      <w:bookmarkStart w:id="27" w:name="_Toc321341556"/>
      <w:r w:rsidRPr="00B42459">
        <w:t>Implementation arrangements</w:t>
      </w:r>
      <w:bookmarkEnd w:id="25"/>
      <w:bookmarkEnd w:id="26"/>
      <w:bookmarkEnd w:id="27"/>
    </w:p>
    <w:p w14:paraId="747A5E39" w14:textId="27F487B0" w:rsidR="00022F8E" w:rsidRDefault="00D6638C" w:rsidP="00B42459">
      <w:pPr>
        <w:spacing w:after="120"/>
        <w:jc w:val="both"/>
        <w:rPr>
          <w:rFonts w:ascii="Calibri" w:eastAsia="Times New Roman" w:hAnsi="Calibri" w:cs="Times New Roman"/>
          <w:szCs w:val="20"/>
        </w:rPr>
      </w:pPr>
      <w:r w:rsidRPr="00B42459">
        <w:rPr>
          <w:rFonts w:ascii="Calibri" w:eastAsia="Times New Roman" w:hAnsi="Calibri" w:cs="Times New Roman"/>
          <w:szCs w:val="20"/>
        </w:rPr>
        <w:t xml:space="preserve">The principal responsibility for managing this evaluation resides with the UNDP </w:t>
      </w:r>
      <w:r w:rsidR="007B1E1F" w:rsidRPr="00B42459">
        <w:rPr>
          <w:rFonts w:ascii="Calibri" w:eastAsia="Times New Roman" w:hAnsi="Calibri" w:cs="Times New Roman"/>
          <w:szCs w:val="20"/>
        </w:rPr>
        <w:t>Multi-Country Office for Barbados and the OECS</w:t>
      </w:r>
      <w:r w:rsidRPr="00B42459">
        <w:rPr>
          <w:rFonts w:ascii="Calibri" w:eastAsia="Times New Roman" w:hAnsi="Calibri" w:cs="Times New Roman"/>
          <w:szCs w:val="20"/>
        </w:rPr>
        <w:t xml:space="preserve"> in</w:t>
      </w:r>
      <w:r w:rsidR="007B1E1F" w:rsidRPr="00B42459">
        <w:rPr>
          <w:rFonts w:ascii="Calibri" w:eastAsia="Times New Roman" w:hAnsi="Calibri" w:cs="Times New Roman"/>
          <w:szCs w:val="20"/>
        </w:rPr>
        <w:t xml:space="preserve"> Barbados. </w:t>
      </w:r>
      <w:r w:rsidRPr="00B42459">
        <w:rPr>
          <w:rFonts w:ascii="Calibri" w:eastAsia="Times New Roman" w:hAnsi="Calibri" w:cs="Times New Roman"/>
          <w:szCs w:val="20"/>
        </w:rPr>
        <w:t xml:space="preserve">The UNDP </w:t>
      </w:r>
      <w:r w:rsidR="007B1E1F" w:rsidRPr="00B42459">
        <w:rPr>
          <w:rFonts w:ascii="Calibri" w:eastAsia="Times New Roman" w:hAnsi="Calibri" w:cs="Times New Roman"/>
          <w:szCs w:val="20"/>
        </w:rPr>
        <w:t>MC</w:t>
      </w:r>
      <w:r w:rsidRPr="00B42459">
        <w:rPr>
          <w:rFonts w:ascii="Calibri" w:eastAsia="Times New Roman" w:hAnsi="Calibri" w:cs="Times New Roman"/>
          <w:szCs w:val="20"/>
        </w:rPr>
        <w:t xml:space="preserve">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6B06259B" w14:textId="335F6C61" w:rsidR="00B42459" w:rsidRDefault="00B42459" w:rsidP="00B42459">
      <w:pPr>
        <w:spacing w:after="120"/>
        <w:jc w:val="both"/>
        <w:rPr>
          <w:rFonts w:ascii="Calibri" w:eastAsia="Times New Roman" w:hAnsi="Calibri" w:cs="Times New Roman"/>
          <w:szCs w:val="20"/>
        </w:rPr>
      </w:pPr>
    </w:p>
    <w:p w14:paraId="6ECD91D0" w14:textId="6A3462F8" w:rsidR="00B42459" w:rsidRDefault="00B42459" w:rsidP="00B42459">
      <w:pPr>
        <w:spacing w:after="120"/>
        <w:jc w:val="both"/>
        <w:rPr>
          <w:rFonts w:ascii="Calibri" w:eastAsia="Times New Roman" w:hAnsi="Calibri" w:cs="Times New Roman"/>
          <w:szCs w:val="20"/>
        </w:rPr>
      </w:pPr>
    </w:p>
    <w:p w14:paraId="76C5BB9A" w14:textId="77777777" w:rsidR="00B42459" w:rsidRPr="00B42459" w:rsidRDefault="00B42459" w:rsidP="00B42459">
      <w:pPr>
        <w:spacing w:after="120"/>
        <w:jc w:val="both"/>
        <w:rPr>
          <w:rFonts w:ascii="Calibri" w:eastAsia="Times New Roman" w:hAnsi="Calibri" w:cs="Times New Roman"/>
          <w:szCs w:val="20"/>
        </w:rPr>
      </w:pPr>
    </w:p>
    <w:p w14:paraId="1254A842" w14:textId="77777777" w:rsidR="00D6638C" w:rsidRPr="00B42459" w:rsidRDefault="00D6638C" w:rsidP="00A66D36">
      <w:pPr>
        <w:pStyle w:val="Heading51"/>
        <w:jc w:val="both"/>
      </w:pPr>
      <w:r w:rsidRPr="00B42459">
        <w:lastRenderedPageBreak/>
        <w:t>Evaluation timeframe</w:t>
      </w:r>
      <w:bookmarkEnd w:id="28"/>
      <w:bookmarkEnd w:id="29"/>
      <w:bookmarkEnd w:id="30"/>
      <w:bookmarkEnd w:id="31"/>
    </w:p>
    <w:p w14:paraId="54C79530" w14:textId="1304AF7C" w:rsidR="00D6638C" w:rsidRPr="00A47C3D" w:rsidRDefault="00D6638C" w:rsidP="00A66D36">
      <w:pPr>
        <w:spacing w:after="120"/>
        <w:jc w:val="both"/>
        <w:rPr>
          <w:rFonts w:ascii="Calibri" w:eastAsia="Times New Roman" w:hAnsi="Calibri" w:cs="Times New Roman"/>
        </w:rPr>
      </w:pPr>
      <w:r w:rsidRPr="00A47C3D">
        <w:rPr>
          <w:rFonts w:ascii="Calibri" w:eastAsia="Times New Roman" w:hAnsi="Calibri" w:cs="Times New Roman"/>
        </w:rPr>
        <w:t xml:space="preserve">The total duration of the evaluation will be </w:t>
      </w:r>
      <w:r w:rsidR="0048353A">
        <w:rPr>
          <w:rFonts w:ascii="Calibri" w:eastAsia="Times New Roman" w:hAnsi="Calibri" w:cs="Times New Roman"/>
          <w:i/>
        </w:rPr>
        <w:t>20</w:t>
      </w:r>
      <w:r w:rsidR="0048353A" w:rsidRPr="00A47C3D">
        <w:rPr>
          <w:rFonts w:ascii="Calibri" w:eastAsia="Times New Roman" w:hAnsi="Calibri" w:cs="Times New Roman"/>
          <w:i/>
        </w:rPr>
        <w:t xml:space="preserve"> </w:t>
      </w:r>
      <w:r w:rsidRPr="00A47C3D">
        <w:rPr>
          <w:rFonts w:ascii="Calibri" w:eastAsia="Times New Roman" w:hAnsi="Calibri" w:cs="Times New Roman"/>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84"/>
        <w:gridCol w:w="4225"/>
      </w:tblGrid>
      <w:tr w:rsidR="00D6638C" w:rsidRPr="00A47C3D" w14:paraId="24E1E6ED" w14:textId="77777777" w:rsidTr="002D487B">
        <w:trPr>
          <w:trHeight w:val="70"/>
        </w:trPr>
        <w:tc>
          <w:tcPr>
            <w:tcW w:w="3256" w:type="dxa"/>
            <w:shd w:val="clear" w:color="auto" w:fill="7F7F7F"/>
          </w:tcPr>
          <w:p w14:paraId="07B32889" w14:textId="77777777" w:rsidR="00D6638C" w:rsidRPr="00A47C3D" w:rsidRDefault="00D6638C" w:rsidP="00A66D36">
            <w:pPr>
              <w:spacing w:after="0"/>
              <w:jc w:val="both"/>
              <w:rPr>
                <w:rFonts w:ascii="Calibri" w:eastAsia="Times New Roman" w:hAnsi="Calibri" w:cs="Times New Roman"/>
                <w:b/>
                <w:color w:val="FFFFFF"/>
              </w:rPr>
            </w:pPr>
            <w:r w:rsidRPr="00A47C3D">
              <w:rPr>
                <w:rFonts w:ascii="Calibri" w:eastAsia="Times New Roman" w:hAnsi="Calibri" w:cs="Times New Roman"/>
                <w:b/>
                <w:color w:val="FFFFFF"/>
              </w:rPr>
              <w:t>Activity</w:t>
            </w:r>
          </w:p>
        </w:tc>
        <w:tc>
          <w:tcPr>
            <w:tcW w:w="1984" w:type="dxa"/>
            <w:shd w:val="clear" w:color="auto" w:fill="7F7F7F"/>
          </w:tcPr>
          <w:p w14:paraId="7F26B7ED" w14:textId="654BBCC3" w:rsidR="00D6638C" w:rsidRPr="00A47C3D" w:rsidRDefault="00D6638C" w:rsidP="00A66D36">
            <w:pPr>
              <w:spacing w:after="0"/>
              <w:jc w:val="both"/>
              <w:rPr>
                <w:rFonts w:ascii="Calibri" w:eastAsia="Times New Roman" w:hAnsi="Calibri" w:cs="Times New Roman"/>
                <w:color w:val="FFFFFF"/>
              </w:rPr>
            </w:pPr>
            <w:r w:rsidRPr="00A47C3D">
              <w:rPr>
                <w:rFonts w:ascii="Calibri" w:eastAsia="Times New Roman" w:hAnsi="Calibri" w:cs="Times New Roman"/>
                <w:color w:val="FFFFFF"/>
              </w:rPr>
              <w:t>Tim</w:t>
            </w:r>
            <w:r w:rsidR="00B42459" w:rsidRPr="00A47C3D">
              <w:rPr>
                <w:rFonts w:ascii="Calibri" w:eastAsia="Times New Roman" w:hAnsi="Calibri" w:cs="Times New Roman"/>
                <w:color w:val="FFFFFF"/>
              </w:rPr>
              <w:t>e Required</w:t>
            </w:r>
          </w:p>
        </w:tc>
        <w:tc>
          <w:tcPr>
            <w:tcW w:w="4225" w:type="dxa"/>
            <w:shd w:val="clear" w:color="auto" w:fill="7F7F7F"/>
          </w:tcPr>
          <w:p w14:paraId="0B6B0D17" w14:textId="4F6AF30B" w:rsidR="00D6638C" w:rsidRPr="00A47C3D" w:rsidRDefault="00B42459" w:rsidP="00A66D36">
            <w:pPr>
              <w:spacing w:after="0"/>
              <w:jc w:val="both"/>
              <w:rPr>
                <w:rFonts w:ascii="Calibri" w:eastAsia="Times New Roman" w:hAnsi="Calibri" w:cs="Times New Roman"/>
                <w:color w:val="FFFFFF"/>
              </w:rPr>
            </w:pPr>
            <w:r w:rsidRPr="00A47C3D">
              <w:rPr>
                <w:rFonts w:ascii="Calibri" w:eastAsia="Times New Roman" w:hAnsi="Calibri" w:cs="Times New Roman"/>
                <w:color w:val="FFFFFF"/>
              </w:rPr>
              <w:t>Deadline</w:t>
            </w:r>
          </w:p>
        </w:tc>
      </w:tr>
      <w:tr w:rsidR="00D6638C" w:rsidRPr="00A47C3D" w14:paraId="265DC972" w14:textId="77777777" w:rsidTr="002D487B">
        <w:tc>
          <w:tcPr>
            <w:tcW w:w="3256" w:type="dxa"/>
          </w:tcPr>
          <w:p w14:paraId="0964D516" w14:textId="22EB485A" w:rsidR="00D6638C" w:rsidRPr="00A47C3D" w:rsidRDefault="00D6638C" w:rsidP="00A66D36">
            <w:pPr>
              <w:spacing w:after="0"/>
              <w:jc w:val="both"/>
              <w:rPr>
                <w:rFonts w:ascii="Calibri" w:eastAsia="Times New Roman" w:hAnsi="Calibri" w:cs="Times New Roman"/>
                <w:b/>
              </w:rPr>
            </w:pPr>
            <w:r w:rsidRPr="00A47C3D">
              <w:rPr>
                <w:rFonts w:ascii="Calibri" w:eastAsia="Times New Roman" w:hAnsi="Calibri" w:cs="Times New Roman"/>
                <w:b/>
              </w:rPr>
              <w:t>Preparation</w:t>
            </w:r>
            <w:r w:rsidR="00B42459" w:rsidRPr="00A47C3D">
              <w:rPr>
                <w:rFonts w:ascii="Calibri" w:eastAsia="Times New Roman" w:hAnsi="Calibri" w:cs="Times New Roman"/>
                <w:b/>
              </w:rPr>
              <w:t xml:space="preserve"> (Inception Report)</w:t>
            </w:r>
          </w:p>
        </w:tc>
        <w:tc>
          <w:tcPr>
            <w:tcW w:w="1984" w:type="dxa"/>
          </w:tcPr>
          <w:p w14:paraId="7C4F6F4D" w14:textId="294070DD" w:rsidR="00D6638C" w:rsidRPr="00A47C3D" w:rsidRDefault="00ED794A" w:rsidP="00A66D36">
            <w:pPr>
              <w:spacing w:after="0"/>
              <w:jc w:val="both"/>
              <w:rPr>
                <w:rFonts w:ascii="Calibri" w:eastAsia="Times New Roman" w:hAnsi="Calibri" w:cs="Times New Roman"/>
                <w:b/>
              </w:rPr>
            </w:pPr>
            <w:r w:rsidRPr="00A47C3D">
              <w:rPr>
                <w:rFonts w:ascii="Calibri" w:eastAsia="Times New Roman" w:hAnsi="Calibri" w:cs="Times New Roman"/>
                <w:i/>
              </w:rPr>
              <w:t>3</w:t>
            </w:r>
            <w:r w:rsidR="00D6638C" w:rsidRPr="00A47C3D">
              <w:rPr>
                <w:rFonts w:ascii="Calibri" w:eastAsia="Times New Roman" w:hAnsi="Calibri" w:cs="Times New Roman"/>
              </w:rPr>
              <w:t xml:space="preserve"> days </w:t>
            </w:r>
          </w:p>
        </w:tc>
        <w:tc>
          <w:tcPr>
            <w:tcW w:w="4225" w:type="dxa"/>
          </w:tcPr>
          <w:p w14:paraId="0E6DD3AA" w14:textId="73691A34" w:rsidR="00D6638C" w:rsidRPr="00A47C3D" w:rsidRDefault="00A47C3D" w:rsidP="00A66D36">
            <w:pPr>
              <w:spacing w:after="0"/>
              <w:jc w:val="both"/>
              <w:rPr>
                <w:rFonts w:ascii="Calibri" w:eastAsia="Times New Roman" w:hAnsi="Calibri" w:cs="Times New Roman"/>
                <w:i/>
              </w:rPr>
            </w:pPr>
            <w:r w:rsidRPr="00A47C3D">
              <w:rPr>
                <w:rFonts w:ascii="Calibri" w:eastAsia="Times New Roman" w:hAnsi="Calibri" w:cs="Times New Roman"/>
                <w:i/>
              </w:rPr>
              <w:t>5</w:t>
            </w:r>
            <w:r w:rsidR="007E6B75" w:rsidRPr="00A47C3D">
              <w:rPr>
                <w:rFonts w:ascii="Calibri" w:eastAsia="Times New Roman" w:hAnsi="Calibri" w:cs="Times New Roman"/>
                <w:i/>
              </w:rPr>
              <w:t xml:space="preserve"> </w:t>
            </w:r>
            <w:r w:rsidRPr="00A47C3D">
              <w:rPr>
                <w:rFonts w:ascii="Calibri" w:eastAsia="Times New Roman" w:hAnsi="Calibri" w:cs="Times New Roman"/>
                <w:i/>
              </w:rPr>
              <w:t>business</w:t>
            </w:r>
            <w:r w:rsidR="007E6B75" w:rsidRPr="00A47C3D">
              <w:rPr>
                <w:rFonts w:ascii="Calibri" w:eastAsia="Times New Roman" w:hAnsi="Calibri" w:cs="Times New Roman"/>
                <w:i/>
              </w:rPr>
              <w:t xml:space="preserve"> days after contract signature</w:t>
            </w:r>
          </w:p>
        </w:tc>
      </w:tr>
      <w:tr w:rsidR="00D6638C" w:rsidRPr="00A47C3D" w14:paraId="3E5C726B" w14:textId="77777777" w:rsidTr="002D487B">
        <w:tc>
          <w:tcPr>
            <w:tcW w:w="3256" w:type="dxa"/>
          </w:tcPr>
          <w:p w14:paraId="7705E617" w14:textId="77777777" w:rsidR="00D6638C" w:rsidRPr="00A47C3D" w:rsidRDefault="00D6638C" w:rsidP="00A66D36">
            <w:pPr>
              <w:spacing w:after="0"/>
              <w:jc w:val="both"/>
              <w:rPr>
                <w:rFonts w:ascii="Calibri" w:eastAsia="Times New Roman" w:hAnsi="Calibri" w:cs="Times New Roman"/>
                <w:b/>
              </w:rPr>
            </w:pPr>
            <w:r w:rsidRPr="00A47C3D">
              <w:rPr>
                <w:rFonts w:ascii="Calibri" w:eastAsia="Times New Roman" w:hAnsi="Calibri" w:cs="Times New Roman"/>
                <w:b/>
              </w:rPr>
              <w:t>Evaluation Mission</w:t>
            </w:r>
          </w:p>
        </w:tc>
        <w:tc>
          <w:tcPr>
            <w:tcW w:w="1984" w:type="dxa"/>
          </w:tcPr>
          <w:p w14:paraId="3858EBBA" w14:textId="35CCDA66" w:rsidR="00D6638C" w:rsidRPr="00A47C3D" w:rsidRDefault="0048353A" w:rsidP="00A66D36">
            <w:pPr>
              <w:spacing w:after="0"/>
              <w:jc w:val="both"/>
              <w:rPr>
                <w:rFonts w:ascii="Calibri" w:eastAsia="Times New Roman" w:hAnsi="Calibri" w:cs="Times New Roman"/>
                <w:b/>
              </w:rPr>
            </w:pPr>
            <w:r>
              <w:rPr>
                <w:rFonts w:ascii="Calibri" w:eastAsia="Times New Roman" w:hAnsi="Calibri" w:cs="Times New Roman"/>
                <w:i/>
              </w:rPr>
              <w:t>5</w:t>
            </w:r>
            <w:r w:rsidRPr="00A47C3D">
              <w:rPr>
                <w:rFonts w:ascii="Calibri" w:eastAsia="Times New Roman" w:hAnsi="Calibri" w:cs="Times New Roman"/>
                <w:i/>
              </w:rPr>
              <w:t xml:space="preserve"> </w:t>
            </w:r>
            <w:r w:rsidR="00D6638C" w:rsidRPr="00A47C3D">
              <w:rPr>
                <w:rFonts w:ascii="Calibri" w:eastAsia="Times New Roman" w:hAnsi="Calibri" w:cs="Times New Roman"/>
              </w:rPr>
              <w:t xml:space="preserve">days </w:t>
            </w:r>
          </w:p>
        </w:tc>
        <w:tc>
          <w:tcPr>
            <w:tcW w:w="4225" w:type="dxa"/>
          </w:tcPr>
          <w:p w14:paraId="465823A6" w14:textId="4AF28B22" w:rsidR="00D6638C" w:rsidRPr="00A47C3D" w:rsidRDefault="00A47C3D" w:rsidP="00A66D36">
            <w:pPr>
              <w:spacing w:after="0"/>
              <w:jc w:val="both"/>
              <w:rPr>
                <w:rFonts w:ascii="Calibri" w:eastAsia="Times New Roman" w:hAnsi="Calibri" w:cs="Times New Roman"/>
                <w:i/>
              </w:rPr>
            </w:pPr>
            <w:r w:rsidRPr="00A47C3D">
              <w:rPr>
                <w:rFonts w:ascii="Calibri" w:eastAsia="Times New Roman" w:hAnsi="Calibri" w:cs="Times New Roman"/>
                <w:i/>
              </w:rPr>
              <w:t xml:space="preserve">15 business </w:t>
            </w:r>
            <w:r w:rsidR="007E6B75" w:rsidRPr="00A47C3D">
              <w:rPr>
                <w:rFonts w:ascii="Calibri" w:eastAsia="Times New Roman" w:hAnsi="Calibri" w:cs="Times New Roman"/>
                <w:i/>
              </w:rPr>
              <w:t>days after contract signature</w:t>
            </w:r>
          </w:p>
        </w:tc>
      </w:tr>
      <w:tr w:rsidR="00D6638C" w:rsidRPr="00A47C3D" w14:paraId="5B269DEC" w14:textId="77777777" w:rsidTr="002D487B">
        <w:tc>
          <w:tcPr>
            <w:tcW w:w="3256" w:type="dxa"/>
          </w:tcPr>
          <w:p w14:paraId="7B9E47E9" w14:textId="77777777" w:rsidR="00D6638C" w:rsidRPr="00A47C3D" w:rsidRDefault="00D6638C" w:rsidP="00A66D36">
            <w:pPr>
              <w:spacing w:after="0"/>
              <w:jc w:val="both"/>
              <w:rPr>
                <w:rFonts w:ascii="Calibri" w:eastAsia="Times New Roman" w:hAnsi="Calibri" w:cs="Times New Roman"/>
                <w:b/>
              </w:rPr>
            </w:pPr>
            <w:r w:rsidRPr="00A47C3D">
              <w:rPr>
                <w:rFonts w:ascii="Calibri" w:eastAsia="Times New Roman" w:hAnsi="Calibri" w:cs="Times New Roman"/>
                <w:b/>
              </w:rPr>
              <w:t>Draft Evaluation Report</w:t>
            </w:r>
          </w:p>
        </w:tc>
        <w:tc>
          <w:tcPr>
            <w:tcW w:w="1984" w:type="dxa"/>
          </w:tcPr>
          <w:p w14:paraId="0239BC12" w14:textId="0EE3574B" w:rsidR="00D6638C" w:rsidRPr="00A47C3D" w:rsidRDefault="0048353A" w:rsidP="00A66D36">
            <w:pPr>
              <w:spacing w:after="0"/>
              <w:jc w:val="both"/>
              <w:rPr>
                <w:rFonts w:ascii="Calibri" w:eastAsia="Times New Roman" w:hAnsi="Calibri" w:cs="Times New Roman"/>
                <w:b/>
              </w:rPr>
            </w:pPr>
            <w:r>
              <w:rPr>
                <w:rFonts w:ascii="Calibri" w:eastAsia="Times New Roman" w:hAnsi="Calibri" w:cs="Times New Roman"/>
                <w:i/>
              </w:rPr>
              <w:t xml:space="preserve">8 </w:t>
            </w:r>
            <w:r w:rsidR="00D6638C" w:rsidRPr="00A47C3D">
              <w:rPr>
                <w:rFonts w:ascii="Calibri" w:eastAsia="Times New Roman" w:hAnsi="Calibri" w:cs="Times New Roman"/>
              </w:rPr>
              <w:t xml:space="preserve">days </w:t>
            </w:r>
          </w:p>
        </w:tc>
        <w:tc>
          <w:tcPr>
            <w:tcW w:w="4225" w:type="dxa"/>
          </w:tcPr>
          <w:p w14:paraId="7BF0ACEB" w14:textId="7A8420BF" w:rsidR="00D6638C" w:rsidRPr="00A47C3D" w:rsidRDefault="002D487B" w:rsidP="00A66D36">
            <w:pPr>
              <w:spacing w:after="0"/>
              <w:jc w:val="both"/>
              <w:rPr>
                <w:rFonts w:ascii="Calibri" w:eastAsia="Times New Roman" w:hAnsi="Calibri" w:cs="Times New Roman"/>
                <w:i/>
              </w:rPr>
            </w:pPr>
            <w:r>
              <w:rPr>
                <w:rFonts w:ascii="Calibri" w:eastAsia="Times New Roman" w:hAnsi="Calibri" w:cs="Times New Roman"/>
                <w:i/>
              </w:rPr>
              <w:t>30</w:t>
            </w:r>
            <w:r w:rsidR="00A47C3D" w:rsidRPr="00A47C3D">
              <w:rPr>
                <w:rFonts w:ascii="Calibri" w:eastAsia="Times New Roman" w:hAnsi="Calibri" w:cs="Times New Roman"/>
                <w:i/>
              </w:rPr>
              <w:t xml:space="preserve"> business </w:t>
            </w:r>
            <w:r w:rsidR="007E6B75" w:rsidRPr="00A47C3D">
              <w:rPr>
                <w:rFonts w:ascii="Calibri" w:eastAsia="Times New Roman" w:hAnsi="Calibri" w:cs="Times New Roman"/>
                <w:i/>
              </w:rPr>
              <w:t>days after contract signature</w:t>
            </w:r>
          </w:p>
        </w:tc>
      </w:tr>
      <w:tr w:rsidR="00D6638C" w:rsidRPr="00A47C3D" w14:paraId="1D4A6B86" w14:textId="77777777" w:rsidTr="002D487B">
        <w:tc>
          <w:tcPr>
            <w:tcW w:w="3256" w:type="dxa"/>
          </w:tcPr>
          <w:p w14:paraId="73853C86" w14:textId="77777777" w:rsidR="00D6638C" w:rsidRPr="00A47C3D" w:rsidRDefault="00D6638C" w:rsidP="00A66D36">
            <w:pPr>
              <w:spacing w:after="0"/>
              <w:jc w:val="both"/>
              <w:rPr>
                <w:rFonts w:ascii="Calibri" w:eastAsia="Times New Roman" w:hAnsi="Calibri" w:cs="Times New Roman"/>
                <w:b/>
              </w:rPr>
            </w:pPr>
            <w:r w:rsidRPr="00A47C3D">
              <w:rPr>
                <w:rFonts w:ascii="Calibri" w:eastAsia="Times New Roman" w:hAnsi="Calibri" w:cs="Times New Roman"/>
                <w:b/>
              </w:rPr>
              <w:t>Final Report</w:t>
            </w:r>
          </w:p>
        </w:tc>
        <w:tc>
          <w:tcPr>
            <w:tcW w:w="1984" w:type="dxa"/>
          </w:tcPr>
          <w:p w14:paraId="596FE00E" w14:textId="74A7822C" w:rsidR="00D6638C" w:rsidRPr="00A47C3D" w:rsidRDefault="0048353A" w:rsidP="00A66D36">
            <w:pPr>
              <w:spacing w:after="0"/>
              <w:jc w:val="both"/>
              <w:rPr>
                <w:rFonts w:ascii="Calibri" w:eastAsia="Times New Roman" w:hAnsi="Calibri" w:cs="Times New Roman"/>
              </w:rPr>
            </w:pPr>
            <w:r>
              <w:rPr>
                <w:rFonts w:ascii="Calibri" w:eastAsia="Times New Roman" w:hAnsi="Calibri" w:cs="Times New Roman"/>
                <w:i/>
              </w:rPr>
              <w:t>4</w:t>
            </w:r>
            <w:r w:rsidRPr="00A47C3D">
              <w:rPr>
                <w:rFonts w:ascii="Calibri" w:eastAsia="Times New Roman" w:hAnsi="Calibri" w:cs="Times New Roman"/>
              </w:rPr>
              <w:t xml:space="preserve"> </w:t>
            </w:r>
            <w:r w:rsidR="00D6638C" w:rsidRPr="00A47C3D">
              <w:rPr>
                <w:rFonts w:ascii="Calibri" w:eastAsia="Times New Roman" w:hAnsi="Calibri" w:cs="Times New Roman"/>
              </w:rPr>
              <w:t>days</w:t>
            </w:r>
          </w:p>
        </w:tc>
        <w:tc>
          <w:tcPr>
            <w:tcW w:w="4225" w:type="dxa"/>
          </w:tcPr>
          <w:p w14:paraId="33F37132" w14:textId="1FBA9CF8" w:rsidR="00D6638C" w:rsidRPr="00A47C3D" w:rsidRDefault="002D487B" w:rsidP="00A66D36">
            <w:pPr>
              <w:spacing w:after="0"/>
              <w:jc w:val="both"/>
              <w:rPr>
                <w:rFonts w:ascii="Calibri" w:eastAsia="Times New Roman" w:hAnsi="Calibri" w:cs="Times New Roman"/>
                <w:i/>
              </w:rPr>
            </w:pPr>
            <w:r>
              <w:rPr>
                <w:rFonts w:ascii="Calibri" w:eastAsia="Times New Roman" w:hAnsi="Calibri" w:cs="Times New Roman"/>
                <w:i/>
              </w:rPr>
              <w:t>40</w:t>
            </w:r>
            <w:r w:rsidR="00A47C3D" w:rsidRPr="00A47C3D">
              <w:rPr>
                <w:rFonts w:ascii="Calibri" w:eastAsia="Times New Roman" w:hAnsi="Calibri" w:cs="Times New Roman"/>
                <w:i/>
              </w:rPr>
              <w:t xml:space="preserve"> business </w:t>
            </w:r>
            <w:r w:rsidR="007E6B75" w:rsidRPr="00A47C3D">
              <w:rPr>
                <w:rFonts w:ascii="Calibri" w:eastAsia="Times New Roman" w:hAnsi="Calibri" w:cs="Times New Roman"/>
                <w:i/>
              </w:rPr>
              <w:t>days after contract signature</w:t>
            </w:r>
          </w:p>
        </w:tc>
      </w:tr>
    </w:tbl>
    <w:p w14:paraId="4B0BBDC9" w14:textId="77777777" w:rsidR="00D6638C" w:rsidRPr="00A47C3D" w:rsidRDefault="00D6638C" w:rsidP="00A66D36">
      <w:pPr>
        <w:pStyle w:val="Heading31"/>
        <w:jc w:val="both"/>
      </w:pPr>
      <w:bookmarkStart w:id="32" w:name="_Toc299133045"/>
      <w:bookmarkStart w:id="33" w:name="_Toc321341557"/>
      <w:bookmarkStart w:id="34" w:name="_Toc299126622"/>
      <w:bookmarkStart w:id="35" w:name="_Toc299133048"/>
      <w:r w:rsidRPr="00A47C3D">
        <w:t>Evaluation deliverables</w:t>
      </w:r>
      <w:bookmarkEnd w:id="32"/>
      <w:bookmarkEnd w:id="33"/>
    </w:p>
    <w:p w14:paraId="1C7C9426" w14:textId="5AC2CD69" w:rsidR="00D6638C" w:rsidRPr="00A47C3D" w:rsidRDefault="00D6638C" w:rsidP="00A66D36">
      <w:pPr>
        <w:spacing w:before="200"/>
        <w:jc w:val="both"/>
        <w:rPr>
          <w:rFonts w:ascii="Calibri" w:eastAsia="Times New Roman" w:hAnsi="Calibri" w:cs="Times New Roman"/>
        </w:rPr>
      </w:pPr>
      <w:r w:rsidRPr="00A47C3D">
        <w:rPr>
          <w:rFonts w:ascii="Calibri" w:eastAsia="Times New Roman" w:hAnsi="Calibri" w:cs="Times New Roman"/>
        </w:rPr>
        <w:t xml:space="preserve">The </w:t>
      </w:r>
      <w:r w:rsidR="00563362" w:rsidRPr="00A47C3D">
        <w:rPr>
          <w:rFonts w:ascii="Calibri" w:eastAsia="Times New Roman" w:hAnsi="Calibri" w:cs="Times New Roman"/>
        </w:rPr>
        <w:t>evaluator</w:t>
      </w:r>
      <w:r w:rsidRPr="00A47C3D">
        <w:rPr>
          <w:rFonts w:ascii="Calibri" w:eastAsia="Times New Roman" w:hAnsi="Calibri" w:cs="Times New Roman"/>
        </w:rPr>
        <w:t xml:space="preserve"> is expected to deliver the following: </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3966"/>
        <w:gridCol w:w="3386"/>
      </w:tblGrid>
      <w:tr w:rsidR="00A47C3D" w:rsidRPr="00A47C3D" w14:paraId="3E993D73" w14:textId="77777777" w:rsidTr="00A47C3D">
        <w:trPr>
          <w:trHeight w:val="480"/>
        </w:trPr>
        <w:tc>
          <w:tcPr>
            <w:tcW w:w="2125" w:type="dxa"/>
            <w:shd w:val="clear" w:color="auto" w:fill="7F7F7F"/>
          </w:tcPr>
          <w:p w14:paraId="724C3E42" w14:textId="77777777" w:rsidR="00A47C3D" w:rsidRPr="00A47C3D" w:rsidRDefault="00A47C3D" w:rsidP="00A66D36">
            <w:pPr>
              <w:spacing w:before="200"/>
              <w:jc w:val="both"/>
              <w:rPr>
                <w:rFonts w:ascii="Calibri" w:eastAsia="Times New Roman" w:hAnsi="Calibri" w:cs="Times New Roman"/>
                <w:color w:val="FFFFFF"/>
              </w:rPr>
            </w:pPr>
            <w:r w:rsidRPr="00A47C3D">
              <w:rPr>
                <w:rFonts w:ascii="Calibri" w:eastAsia="Times New Roman" w:hAnsi="Calibri" w:cs="Times New Roman"/>
                <w:color w:val="FFFFFF"/>
              </w:rPr>
              <w:t>Deliverable</w:t>
            </w:r>
          </w:p>
        </w:tc>
        <w:tc>
          <w:tcPr>
            <w:tcW w:w="3966" w:type="dxa"/>
            <w:shd w:val="clear" w:color="auto" w:fill="7F7F7F"/>
          </w:tcPr>
          <w:p w14:paraId="71FD5C9D" w14:textId="77777777" w:rsidR="00A47C3D" w:rsidRPr="00A47C3D" w:rsidRDefault="00A47C3D" w:rsidP="00A66D36">
            <w:pPr>
              <w:spacing w:before="200"/>
              <w:jc w:val="both"/>
              <w:rPr>
                <w:rFonts w:ascii="Calibri" w:eastAsia="Times New Roman" w:hAnsi="Calibri" w:cs="Times New Roman"/>
                <w:color w:val="FFFFFF"/>
              </w:rPr>
            </w:pPr>
            <w:r w:rsidRPr="00A47C3D">
              <w:rPr>
                <w:rFonts w:ascii="Calibri" w:eastAsia="Times New Roman" w:hAnsi="Calibri" w:cs="Times New Roman"/>
                <w:color w:val="FFFFFF"/>
              </w:rPr>
              <w:t xml:space="preserve">Content </w:t>
            </w:r>
          </w:p>
        </w:tc>
        <w:tc>
          <w:tcPr>
            <w:tcW w:w="3386" w:type="dxa"/>
            <w:shd w:val="clear" w:color="auto" w:fill="7F7F7F"/>
          </w:tcPr>
          <w:p w14:paraId="13BFC29A" w14:textId="77777777" w:rsidR="00A47C3D" w:rsidRPr="00A47C3D" w:rsidRDefault="00A47C3D" w:rsidP="00A66D36">
            <w:pPr>
              <w:spacing w:before="200"/>
              <w:jc w:val="both"/>
              <w:rPr>
                <w:rFonts w:ascii="Calibri" w:eastAsia="Times New Roman" w:hAnsi="Calibri" w:cs="Times New Roman"/>
                <w:color w:val="FFFFFF"/>
              </w:rPr>
            </w:pPr>
            <w:r w:rsidRPr="00A47C3D">
              <w:rPr>
                <w:rFonts w:ascii="Calibri" w:eastAsia="Times New Roman" w:hAnsi="Calibri" w:cs="Times New Roman"/>
                <w:color w:val="FFFFFF"/>
              </w:rPr>
              <w:t>Responsibilities</w:t>
            </w:r>
          </w:p>
        </w:tc>
      </w:tr>
      <w:tr w:rsidR="00A47C3D" w:rsidRPr="00A47C3D" w14:paraId="4384FBF3" w14:textId="77777777" w:rsidTr="00A47C3D">
        <w:trPr>
          <w:trHeight w:val="1471"/>
        </w:trPr>
        <w:tc>
          <w:tcPr>
            <w:tcW w:w="2125" w:type="dxa"/>
          </w:tcPr>
          <w:p w14:paraId="17D744C3" w14:textId="77777777" w:rsidR="00A47C3D" w:rsidRPr="00A47C3D" w:rsidRDefault="00A47C3D" w:rsidP="00A66D36">
            <w:pPr>
              <w:spacing w:after="0"/>
              <w:jc w:val="both"/>
              <w:rPr>
                <w:rFonts w:ascii="Calibri" w:eastAsia="Times New Roman" w:hAnsi="Calibri" w:cs="Times New Roman"/>
                <w:b/>
              </w:rPr>
            </w:pPr>
            <w:r w:rsidRPr="00A47C3D">
              <w:rPr>
                <w:rFonts w:ascii="Calibri" w:eastAsia="Times New Roman" w:hAnsi="Calibri" w:cs="Times New Roman"/>
                <w:b/>
              </w:rPr>
              <w:t>Inception Report</w:t>
            </w:r>
          </w:p>
        </w:tc>
        <w:tc>
          <w:tcPr>
            <w:tcW w:w="3966" w:type="dxa"/>
          </w:tcPr>
          <w:p w14:paraId="3875BA77" w14:textId="3A1E41A0" w:rsidR="00A47C3D" w:rsidRPr="00A47C3D" w:rsidRDefault="00A47C3D" w:rsidP="00A66D36">
            <w:pPr>
              <w:spacing w:after="0"/>
              <w:jc w:val="both"/>
              <w:rPr>
                <w:rFonts w:ascii="Calibri" w:eastAsia="Times New Roman" w:hAnsi="Calibri" w:cs="Times New Roman"/>
              </w:rPr>
            </w:pPr>
            <w:r w:rsidRPr="00A47C3D">
              <w:rPr>
                <w:rFonts w:ascii="Calibri" w:eastAsia="Times New Roman" w:hAnsi="Calibri" w:cs="Times New Roman"/>
              </w:rPr>
              <w:t>Following the inception meeting, the Evaluator provides a report on the discussion and agreements on timing, methodology and coverage</w:t>
            </w:r>
          </w:p>
        </w:tc>
        <w:tc>
          <w:tcPr>
            <w:tcW w:w="3386" w:type="dxa"/>
          </w:tcPr>
          <w:p w14:paraId="08F89551" w14:textId="77777777" w:rsidR="00A47C3D" w:rsidRPr="00A47C3D" w:rsidRDefault="00A47C3D" w:rsidP="00A66D36">
            <w:pPr>
              <w:spacing w:after="0"/>
              <w:jc w:val="both"/>
              <w:rPr>
                <w:rFonts w:ascii="Calibri" w:eastAsia="Times New Roman" w:hAnsi="Calibri" w:cs="Times New Roman"/>
              </w:rPr>
            </w:pPr>
            <w:r w:rsidRPr="00A47C3D">
              <w:rPr>
                <w:rFonts w:ascii="Calibri" w:eastAsia="Times New Roman" w:hAnsi="Calibri" w:cs="Times New Roman"/>
              </w:rPr>
              <w:t xml:space="preserve">Evaluator submits to UNDP CO </w:t>
            </w:r>
          </w:p>
        </w:tc>
      </w:tr>
      <w:tr w:rsidR="00A47C3D" w:rsidRPr="00A47C3D" w14:paraId="711736CE" w14:textId="77777777" w:rsidTr="00A47C3D">
        <w:trPr>
          <w:trHeight w:val="419"/>
        </w:trPr>
        <w:tc>
          <w:tcPr>
            <w:tcW w:w="2125" w:type="dxa"/>
          </w:tcPr>
          <w:p w14:paraId="5FC2639B" w14:textId="5939D28F" w:rsidR="00A47C3D" w:rsidRPr="00A47C3D" w:rsidRDefault="0048353A" w:rsidP="00A66D36">
            <w:pPr>
              <w:spacing w:after="0"/>
              <w:jc w:val="both"/>
              <w:rPr>
                <w:rFonts w:ascii="Calibri" w:eastAsia="Times New Roman" w:hAnsi="Calibri" w:cs="Times New Roman"/>
                <w:b/>
              </w:rPr>
            </w:pPr>
            <w:r>
              <w:rPr>
                <w:rFonts w:ascii="Calibri" w:eastAsia="Times New Roman" w:hAnsi="Calibri" w:cs="Times New Roman"/>
                <w:b/>
              </w:rPr>
              <w:t>Preliminary Findings</w:t>
            </w:r>
          </w:p>
        </w:tc>
        <w:tc>
          <w:tcPr>
            <w:tcW w:w="3966" w:type="dxa"/>
          </w:tcPr>
          <w:p w14:paraId="3F741257" w14:textId="7D981603" w:rsidR="00A47C3D" w:rsidRPr="00A47C3D" w:rsidRDefault="0048353A" w:rsidP="00A66D36">
            <w:pPr>
              <w:spacing w:after="0"/>
              <w:jc w:val="both"/>
              <w:rPr>
                <w:rFonts w:ascii="Calibri" w:eastAsia="Times New Roman" w:hAnsi="Calibri" w:cs="Times New Roman"/>
              </w:rPr>
            </w:pPr>
            <w:r>
              <w:rPr>
                <w:rFonts w:ascii="Calibri" w:eastAsia="Times New Roman" w:hAnsi="Calibri" w:cs="Times New Roman"/>
              </w:rPr>
              <w:t>Presentation of initial feedback from the triangulation of document reviews, field mission, remote interviews and other data collected.</w:t>
            </w:r>
          </w:p>
        </w:tc>
        <w:tc>
          <w:tcPr>
            <w:tcW w:w="3386" w:type="dxa"/>
          </w:tcPr>
          <w:p w14:paraId="3DEE1137" w14:textId="77777777" w:rsidR="00A47C3D" w:rsidRPr="00A47C3D" w:rsidRDefault="00A47C3D" w:rsidP="00A66D36">
            <w:pPr>
              <w:spacing w:after="0"/>
              <w:jc w:val="both"/>
              <w:rPr>
                <w:rFonts w:ascii="Calibri" w:eastAsia="Times New Roman" w:hAnsi="Calibri" w:cs="Times New Roman"/>
              </w:rPr>
            </w:pPr>
            <w:r w:rsidRPr="00A47C3D">
              <w:rPr>
                <w:rFonts w:ascii="Calibri" w:eastAsia="Times New Roman" w:hAnsi="Calibri" w:cs="Times New Roman"/>
              </w:rPr>
              <w:t>To project management, UNDP CO</w:t>
            </w:r>
          </w:p>
        </w:tc>
      </w:tr>
      <w:tr w:rsidR="00A47C3D" w:rsidRPr="00A47C3D" w14:paraId="5FC6541E" w14:textId="77777777" w:rsidTr="00A47C3D">
        <w:trPr>
          <w:trHeight w:val="623"/>
        </w:trPr>
        <w:tc>
          <w:tcPr>
            <w:tcW w:w="2125" w:type="dxa"/>
          </w:tcPr>
          <w:p w14:paraId="229E7626" w14:textId="77777777" w:rsidR="00A47C3D" w:rsidRPr="00A47C3D" w:rsidRDefault="00A47C3D" w:rsidP="00A66D36">
            <w:pPr>
              <w:spacing w:after="0"/>
              <w:jc w:val="both"/>
              <w:rPr>
                <w:rFonts w:ascii="Calibri" w:eastAsia="Times New Roman" w:hAnsi="Calibri" w:cs="Times New Roman"/>
                <w:b/>
              </w:rPr>
            </w:pPr>
            <w:r w:rsidRPr="00A47C3D">
              <w:rPr>
                <w:rFonts w:ascii="Calibri" w:eastAsia="Times New Roman" w:hAnsi="Calibri" w:cs="Times New Roman"/>
                <w:b/>
              </w:rPr>
              <w:t xml:space="preserve">Draft Final Report </w:t>
            </w:r>
          </w:p>
        </w:tc>
        <w:tc>
          <w:tcPr>
            <w:tcW w:w="3966" w:type="dxa"/>
          </w:tcPr>
          <w:p w14:paraId="34274647" w14:textId="77777777" w:rsidR="00A47C3D" w:rsidRPr="00A47C3D" w:rsidRDefault="00A47C3D" w:rsidP="00A66D36">
            <w:pPr>
              <w:spacing w:after="0"/>
              <w:jc w:val="both"/>
              <w:rPr>
                <w:rFonts w:ascii="Calibri" w:eastAsia="Times New Roman" w:hAnsi="Calibri" w:cs="Times New Roman"/>
              </w:rPr>
            </w:pPr>
            <w:r w:rsidRPr="00A47C3D">
              <w:rPr>
                <w:rFonts w:ascii="Calibri" w:eastAsia="Times New Roman" w:hAnsi="Calibri" w:cs="Times New Roman"/>
              </w:rPr>
              <w:t>Full report, (per annexed template) with annexes</w:t>
            </w:r>
          </w:p>
        </w:tc>
        <w:tc>
          <w:tcPr>
            <w:tcW w:w="3386" w:type="dxa"/>
          </w:tcPr>
          <w:p w14:paraId="1B0D1409" w14:textId="77777777" w:rsidR="00A47C3D" w:rsidRPr="00A47C3D" w:rsidRDefault="00A47C3D" w:rsidP="00A66D36">
            <w:pPr>
              <w:spacing w:after="0"/>
              <w:jc w:val="both"/>
              <w:rPr>
                <w:rFonts w:ascii="Calibri" w:eastAsia="Times New Roman" w:hAnsi="Calibri" w:cs="Times New Roman"/>
              </w:rPr>
            </w:pPr>
            <w:r w:rsidRPr="00A47C3D">
              <w:rPr>
                <w:rFonts w:ascii="Calibri" w:eastAsia="Times New Roman" w:hAnsi="Calibri" w:cs="Times New Roman"/>
              </w:rPr>
              <w:t>Sent to CO, reviewed by RTA, PCU, GEF OFPs</w:t>
            </w:r>
          </w:p>
        </w:tc>
      </w:tr>
      <w:tr w:rsidR="00A47C3D" w:rsidRPr="00A47C3D" w14:paraId="460CBC9E" w14:textId="77777777" w:rsidTr="00A47C3D">
        <w:trPr>
          <w:trHeight w:val="419"/>
        </w:trPr>
        <w:tc>
          <w:tcPr>
            <w:tcW w:w="2125" w:type="dxa"/>
          </w:tcPr>
          <w:p w14:paraId="5695DB3D" w14:textId="77777777" w:rsidR="00A47C3D" w:rsidRPr="00A47C3D" w:rsidRDefault="00A47C3D" w:rsidP="00A66D36">
            <w:pPr>
              <w:spacing w:after="0"/>
              <w:jc w:val="both"/>
              <w:rPr>
                <w:rFonts w:ascii="Calibri" w:eastAsia="Times New Roman" w:hAnsi="Calibri" w:cs="Times New Roman"/>
                <w:b/>
              </w:rPr>
            </w:pPr>
            <w:r w:rsidRPr="00A47C3D">
              <w:rPr>
                <w:rFonts w:ascii="Calibri" w:eastAsia="Times New Roman" w:hAnsi="Calibri" w:cs="Times New Roman"/>
                <w:b/>
              </w:rPr>
              <w:t>Final Report*</w:t>
            </w:r>
          </w:p>
        </w:tc>
        <w:tc>
          <w:tcPr>
            <w:tcW w:w="3966" w:type="dxa"/>
          </w:tcPr>
          <w:p w14:paraId="4E0892EB" w14:textId="77777777" w:rsidR="00A47C3D" w:rsidRPr="00A47C3D" w:rsidRDefault="00A47C3D" w:rsidP="00A66D36">
            <w:pPr>
              <w:spacing w:after="0"/>
              <w:jc w:val="both"/>
              <w:rPr>
                <w:rFonts w:ascii="Calibri" w:eastAsia="Times New Roman" w:hAnsi="Calibri" w:cs="Times New Roman"/>
              </w:rPr>
            </w:pPr>
            <w:r w:rsidRPr="00A47C3D">
              <w:rPr>
                <w:rFonts w:ascii="Calibri" w:eastAsia="Times New Roman" w:hAnsi="Calibri" w:cs="Times New Roman"/>
              </w:rPr>
              <w:t xml:space="preserve">Revised report </w:t>
            </w:r>
          </w:p>
        </w:tc>
        <w:tc>
          <w:tcPr>
            <w:tcW w:w="3386" w:type="dxa"/>
          </w:tcPr>
          <w:p w14:paraId="255EEF3D" w14:textId="77777777" w:rsidR="00A47C3D" w:rsidRPr="00A47C3D" w:rsidRDefault="00A47C3D" w:rsidP="00A66D36">
            <w:pPr>
              <w:spacing w:after="0"/>
              <w:jc w:val="both"/>
              <w:rPr>
                <w:rFonts w:ascii="Calibri" w:eastAsia="Times New Roman" w:hAnsi="Calibri" w:cs="Times New Roman"/>
              </w:rPr>
            </w:pPr>
            <w:r w:rsidRPr="00A47C3D">
              <w:rPr>
                <w:rFonts w:ascii="Calibri" w:eastAsia="Times New Roman" w:hAnsi="Calibri" w:cs="Times New Roman"/>
              </w:rPr>
              <w:t xml:space="preserve">Sent to CO for uploading to UNDP ERC. </w:t>
            </w:r>
          </w:p>
        </w:tc>
      </w:tr>
    </w:tbl>
    <w:p w14:paraId="71ACE1D9" w14:textId="44F27C05" w:rsidR="00D6638C" w:rsidRPr="00A47C3D" w:rsidRDefault="00E23201" w:rsidP="00A66D36">
      <w:pPr>
        <w:spacing w:before="200"/>
        <w:jc w:val="both"/>
        <w:rPr>
          <w:rFonts w:ascii="Calibri" w:eastAsia="Times New Roman" w:hAnsi="Calibri" w:cs="Times New Roman"/>
        </w:rPr>
      </w:pPr>
      <w:r w:rsidRPr="00A47C3D">
        <w:rPr>
          <w:rFonts w:ascii="Calibri" w:eastAsia="Times New Roman" w:hAnsi="Calibri" w:cs="Times New Roman"/>
          <w:b/>
          <w:u w:val="single"/>
        </w:rPr>
        <w:t>*</w:t>
      </w:r>
      <w:r w:rsidR="00D6638C" w:rsidRPr="00A47C3D">
        <w:rPr>
          <w:rFonts w:ascii="Calibri" w:eastAsia="Times New Roman" w:hAnsi="Calibri" w:cs="Times New Roman"/>
          <w:b/>
          <w:u w:val="single"/>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A47C3D">
        <w:rPr>
          <w:rFonts w:ascii="Calibri" w:eastAsia="Times New Roman" w:hAnsi="Calibri" w:cs="Times New Roman"/>
          <w:b/>
          <w:u w:val="single"/>
        </w:rPr>
        <w:t>report</w:t>
      </w:r>
      <w:r w:rsidR="00D6638C" w:rsidRPr="00A47C3D">
        <w:rPr>
          <w:rFonts w:ascii="Calibri" w:eastAsia="Times New Roman" w:hAnsi="Calibri" w:cs="Times New Roman"/>
        </w:rPr>
        <w:t xml:space="preserve">. </w:t>
      </w:r>
    </w:p>
    <w:p w14:paraId="258C971F" w14:textId="31456352" w:rsidR="00563362" w:rsidRPr="00A47C3D" w:rsidRDefault="00563362" w:rsidP="00A66D36">
      <w:pPr>
        <w:spacing w:before="200"/>
        <w:jc w:val="both"/>
        <w:rPr>
          <w:rFonts w:ascii="Calibri" w:eastAsia="Times New Roman" w:hAnsi="Calibri" w:cs="Times New Roman"/>
        </w:rPr>
      </w:pPr>
      <w:r w:rsidRPr="00A47C3D">
        <w:rPr>
          <w:rFonts w:ascii="Calibri" w:eastAsia="Times New Roman" w:hAnsi="Calibri" w:cs="Times New Roman"/>
        </w:rPr>
        <w:t xml:space="preserve">All reports must be presented in </w:t>
      </w:r>
      <w:r w:rsidRPr="00A47C3D">
        <w:rPr>
          <w:rFonts w:ascii="Calibri" w:eastAsia="Times New Roman" w:hAnsi="Calibri" w:cs="Times New Roman"/>
          <w:b/>
        </w:rPr>
        <w:t>English</w:t>
      </w:r>
      <w:r w:rsidRPr="00A47C3D">
        <w:rPr>
          <w:rFonts w:ascii="Calibri" w:eastAsia="Times New Roman" w:hAnsi="Calibri" w:cs="Times New Roman"/>
        </w:rPr>
        <w:t>.</w:t>
      </w:r>
    </w:p>
    <w:p w14:paraId="1061239E" w14:textId="77777777" w:rsidR="00D6638C" w:rsidRPr="00A47C3D" w:rsidRDefault="00D6638C" w:rsidP="00A66D36">
      <w:pPr>
        <w:pStyle w:val="Heading51"/>
        <w:jc w:val="both"/>
      </w:pPr>
      <w:bookmarkStart w:id="36" w:name="_Toc321341558"/>
      <w:r w:rsidRPr="00A47C3D">
        <w:t>Team Composition</w:t>
      </w:r>
      <w:bookmarkEnd w:id="36"/>
    </w:p>
    <w:p w14:paraId="79A01985" w14:textId="4CA8BB7A" w:rsidR="00D6638C" w:rsidRDefault="00D6638C" w:rsidP="00A66D36">
      <w:pPr>
        <w:spacing w:before="200"/>
        <w:jc w:val="both"/>
        <w:rPr>
          <w:rFonts w:ascii="Calibri" w:eastAsia="Times New Roman" w:hAnsi="Calibri" w:cs="Times New Roman"/>
        </w:rPr>
      </w:pPr>
      <w:r w:rsidRPr="00A47C3D">
        <w:rPr>
          <w:rFonts w:ascii="Calibri" w:eastAsia="Times New Roman" w:hAnsi="Calibri" w:cs="Times New Roman"/>
        </w:rPr>
        <w:t>The evaluation will be</w:t>
      </w:r>
      <w:r w:rsidR="00A47C3D">
        <w:rPr>
          <w:rFonts w:ascii="Calibri" w:eastAsia="Times New Roman" w:hAnsi="Calibri" w:cs="Times New Roman"/>
        </w:rPr>
        <w:t xml:space="preserve"> undertaken by one (</w:t>
      </w:r>
      <w:r w:rsidRPr="00A47C3D">
        <w:rPr>
          <w:rFonts w:ascii="Calibri" w:eastAsia="Times New Roman" w:hAnsi="Calibri" w:cs="Times New Roman"/>
        </w:rPr>
        <w:t>1</w:t>
      </w:r>
      <w:r w:rsidR="00A47C3D">
        <w:rPr>
          <w:rFonts w:ascii="Calibri" w:eastAsia="Times New Roman" w:hAnsi="Calibri" w:cs="Times New Roman"/>
        </w:rPr>
        <w:t>)</w:t>
      </w:r>
      <w:r w:rsidR="00ED794A" w:rsidRPr="00A47C3D">
        <w:rPr>
          <w:rFonts w:ascii="Calibri" w:eastAsia="Times New Roman" w:hAnsi="Calibri" w:cs="Times New Roman"/>
        </w:rPr>
        <w:t xml:space="preserve"> </w:t>
      </w:r>
      <w:r w:rsidR="00A47C3D">
        <w:rPr>
          <w:rFonts w:ascii="Calibri" w:eastAsia="Times New Roman" w:hAnsi="Calibri" w:cs="Times New Roman"/>
        </w:rPr>
        <w:t>i</w:t>
      </w:r>
      <w:r w:rsidRPr="00A47C3D">
        <w:rPr>
          <w:rFonts w:ascii="Calibri" w:eastAsia="Times New Roman" w:hAnsi="Calibri" w:cs="Times New Roman"/>
        </w:rPr>
        <w:t>nternational e</w:t>
      </w:r>
      <w:r w:rsidR="00A47C3D">
        <w:rPr>
          <w:rFonts w:ascii="Calibri" w:eastAsia="Times New Roman" w:hAnsi="Calibri" w:cs="Times New Roman"/>
        </w:rPr>
        <w:t xml:space="preserve">valuator with </w:t>
      </w:r>
      <w:r w:rsidRPr="00A47C3D">
        <w:rPr>
          <w:rFonts w:ascii="Calibri" w:eastAsia="Times New Roman" w:hAnsi="Calibri" w:cs="Times New Roman"/>
        </w:rPr>
        <w:t xml:space="preserve">experience in evaluating similar projects.  Experience </w:t>
      </w:r>
      <w:r w:rsidR="00A47C3D">
        <w:rPr>
          <w:rFonts w:ascii="Calibri" w:eastAsia="Times New Roman" w:hAnsi="Calibri" w:cs="Times New Roman"/>
        </w:rPr>
        <w:t xml:space="preserve">in the evaluation of </w:t>
      </w:r>
      <w:r w:rsidRPr="00A47C3D">
        <w:rPr>
          <w:rFonts w:ascii="Calibri" w:eastAsia="Times New Roman" w:hAnsi="Calibri" w:cs="Times New Roman"/>
        </w:rPr>
        <w:t>GEF</w:t>
      </w:r>
      <w:r w:rsidR="00A47C3D">
        <w:rPr>
          <w:rFonts w:ascii="Calibri" w:eastAsia="Times New Roman" w:hAnsi="Calibri" w:cs="Times New Roman"/>
        </w:rPr>
        <w:t>-</w:t>
      </w:r>
      <w:r w:rsidRPr="00A47C3D">
        <w:rPr>
          <w:rFonts w:ascii="Calibri" w:eastAsia="Times New Roman" w:hAnsi="Calibri" w:cs="Times New Roman"/>
        </w:rPr>
        <w:t>financed projects is a</w:t>
      </w:r>
      <w:r w:rsidR="00A47C3D">
        <w:rPr>
          <w:rFonts w:ascii="Calibri" w:eastAsia="Times New Roman" w:hAnsi="Calibri" w:cs="Times New Roman"/>
        </w:rPr>
        <w:t xml:space="preserve"> distinct</w:t>
      </w:r>
      <w:r w:rsidRPr="00A47C3D">
        <w:rPr>
          <w:rFonts w:ascii="Calibri" w:eastAsia="Times New Roman" w:hAnsi="Calibri" w:cs="Times New Roman"/>
        </w:rPr>
        <w:t xml:space="preserve"> advantage</w:t>
      </w:r>
      <w:r w:rsidR="00A47C3D">
        <w:rPr>
          <w:rFonts w:ascii="Calibri" w:eastAsia="Times New Roman" w:hAnsi="Calibri" w:cs="Times New Roman"/>
        </w:rPr>
        <w:t>, supported further by experience in conducting evaluations in the Caribbean</w:t>
      </w:r>
      <w:r w:rsidRPr="00A47C3D">
        <w:rPr>
          <w:rFonts w:ascii="Calibri" w:eastAsia="Times New Roman" w:hAnsi="Calibri" w:cs="Times New Roman"/>
        </w:rPr>
        <w:t>. The evaluators selected should not have participated in the project preparation and/or implementation and should not have conflict of interest with project related activities.</w:t>
      </w:r>
    </w:p>
    <w:p w14:paraId="002D1536" w14:textId="5C935C95" w:rsidR="00A47C3D" w:rsidRDefault="00A47C3D" w:rsidP="00A66D36">
      <w:pPr>
        <w:spacing w:before="200"/>
        <w:jc w:val="both"/>
        <w:rPr>
          <w:rFonts w:ascii="Calibri" w:eastAsia="Times New Roman" w:hAnsi="Calibri" w:cs="Times New Roman"/>
        </w:rPr>
      </w:pPr>
    </w:p>
    <w:p w14:paraId="1C53A12A" w14:textId="4F5A92BC" w:rsidR="00A47C3D" w:rsidRDefault="00A47C3D" w:rsidP="00A66D36">
      <w:pPr>
        <w:spacing w:before="200"/>
        <w:jc w:val="both"/>
        <w:rPr>
          <w:rFonts w:ascii="Calibri" w:eastAsia="Times New Roman" w:hAnsi="Calibri" w:cs="Times New Roman"/>
        </w:rPr>
      </w:pPr>
    </w:p>
    <w:p w14:paraId="60BC2544" w14:textId="77777777" w:rsidR="00A47C3D" w:rsidRPr="00A47C3D" w:rsidRDefault="00A47C3D" w:rsidP="00A66D36">
      <w:pPr>
        <w:spacing w:before="200"/>
        <w:jc w:val="both"/>
        <w:rPr>
          <w:rFonts w:ascii="Calibri" w:eastAsia="Times New Roman" w:hAnsi="Calibri" w:cs="Times New Roman"/>
        </w:rPr>
      </w:pPr>
    </w:p>
    <w:p w14:paraId="0DFFFB34" w14:textId="18F01029" w:rsidR="00D6638C" w:rsidRPr="00A47C3D" w:rsidRDefault="00D6638C" w:rsidP="00A66D36">
      <w:pPr>
        <w:spacing w:before="200"/>
        <w:jc w:val="both"/>
        <w:rPr>
          <w:rFonts w:ascii="Calibri" w:eastAsia="Times New Roman" w:hAnsi="Calibri" w:cs="Times New Roman"/>
        </w:rPr>
      </w:pPr>
      <w:r w:rsidRPr="00A47C3D">
        <w:rPr>
          <w:rFonts w:ascii="Calibri" w:eastAsia="Times New Roman" w:hAnsi="Calibri" w:cs="Times New Roman"/>
        </w:rPr>
        <w:t xml:space="preserve">The </w:t>
      </w:r>
      <w:r w:rsidR="00A47C3D">
        <w:rPr>
          <w:rFonts w:ascii="Calibri" w:eastAsia="Times New Roman" w:hAnsi="Calibri" w:cs="Times New Roman"/>
        </w:rPr>
        <w:t>Evaluator</w:t>
      </w:r>
      <w:r w:rsidRPr="00A47C3D">
        <w:rPr>
          <w:rFonts w:ascii="Calibri" w:eastAsia="Times New Roman" w:hAnsi="Calibri" w:cs="Times New Roman"/>
        </w:rPr>
        <w:t xml:space="preserve"> must </w:t>
      </w:r>
      <w:r w:rsidR="00A47C3D">
        <w:rPr>
          <w:rFonts w:ascii="Calibri" w:eastAsia="Times New Roman" w:hAnsi="Calibri" w:cs="Times New Roman"/>
        </w:rPr>
        <w:t xml:space="preserve">meet the minimum requirements: </w:t>
      </w:r>
      <w:r w:rsidRPr="00A47C3D">
        <w:rPr>
          <w:rFonts w:ascii="Calibri" w:eastAsia="Times New Roman" w:hAnsi="Calibri" w:cs="Times New Roman"/>
        </w:rPr>
        <w:t>present the following qualifications:</w:t>
      </w:r>
    </w:p>
    <w:p w14:paraId="3054C558" w14:textId="51811A02" w:rsidR="00D6638C" w:rsidRPr="00C97519" w:rsidRDefault="00D6638C" w:rsidP="00C97519">
      <w:pPr>
        <w:pStyle w:val="ListParagraph"/>
        <w:numPr>
          <w:ilvl w:val="0"/>
          <w:numId w:val="42"/>
        </w:numPr>
        <w:jc w:val="both"/>
        <w:rPr>
          <w:rFonts w:ascii="Calibri" w:hAnsi="Calibri" w:cs="Times New Roman"/>
          <w:sz w:val="22"/>
        </w:rPr>
      </w:pPr>
      <w:r w:rsidRPr="00C97519">
        <w:rPr>
          <w:rFonts w:ascii="Calibri" w:hAnsi="Calibri" w:cs="Times New Roman"/>
          <w:sz w:val="22"/>
        </w:rPr>
        <w:t xml:space="preserve">Minimum </w:t>
      </w:r>
      <w:r w:rsidR="00A47C3D" w:rsidRPr="00C97519">
        <w:rPr>
          <w:rFonts w:ascii="Calibri" w:hAnsi="Calibri" w:cs="Times New Roman"/>
          <w:sz w:val="22"/>
        </w:rPr>
        <w:t xml:space="preserve">of </w:t>
      </w:r>
      <w:r w:rsidR="00ED794A" w:rsidRPr="00C97519">
        <w:rPr>
          <w:rFonts w:ascii="Calibri" w:hAnsi="Calibri" w:cs="Times New Roman"/>
          <w:sz w:val="22"/>
        </w:rPr>
        <w:t>10</w:t>
      </w:r>
      <w:r w:rsidRPr="00C97519">
        <w:rPr>
          <w:rFonts w:ascii="Calibri" w:hAnsi="Calibri" w:cs="Times New Roman"/>
          <w:sz w:val="22"/>
        </w:rPr>
        <w:t xml:space="preserve"> years of </w:t>
      </w:r>
      <w:r w:rsidR="00A47C3D" w:rsidRPr="00C97519">
        <w:rPr>
          <w:rFonts w:ascii="Calibri" w:hAnsi="Calibri" w:cs="Times New Roman"/>
          <w:sz w:val="22"/>
        </w:rPr>
        <w:t xml:space="preserve">professional experience in evaluations, with a specific emphasis on results‐based monitoring and impact </w:t>
      </w:r>
      <w:proofErr w:type="gramStart"/>
      <w:r w:rsidR="00A47C3D" w:rsidRPr="00C97519">
        <w:rPr>
          <w:rFonts w:ascii="Calibri" w:hAnsi="Calibri" w:cs="Times New Roman"/>
          <w:sz w:val="22"/>
        </w:rPr>
        <w:t>evaluations  for</w:t>
      </w:r>
      <w:proofErr w:type="gramEnd"/>
      <w:r w:rsidR="00A47C3D" w:rsidRPr="00C97519">
        <w:rPr>
          <w:rFonts w:ascii="Calibri" w:hAnsi="Calibri" w:cs="Times New Roman"/>
          <w:sz w:val="22"/>
        </w:rPr>
        <w:t xml:space="preserve"> sustainable development programmes/projects;</w:t>
      </w:r>
    </w:p>
    <w:p w14:paraId="3F239770" w14:textId="6E9839B5" w:rsidR="00D6638C" w:rsidRPr="00C97519" w:rsidRDefault="00A47C3D" w:rsidP="00C97519">
      <w:pPr>
        <w:pStyle w:val="ListParagraph"/>
        <w:numPr>
          <w:ilvl w:val="0"/>
          <w:numId w:val="42"/>
        </w:numPr>
        <w:jc w:val="both"/>
        <w:rPr>
          <w:rFonts w:ascii="Calibri" w:hAnsi="Calibri" w:cs="Times New Roman"/>
          <w:sz w:val="22"/>
        </w:rPr>
      </w:pPr>
      <w:r w:rsidRPr="00C97519">
        <w:rPr>
          <w:rFonts w:ascii="Calibri" w:hAnsi="Calibri" w:cs="Times New Roman"/>
          <w:sz w:val="22"/>
        </w:rPr>
        <w:t>At least 5 years of e</w:t>
      </w:r>
      <w:r w:rsidR="00ED794A" w:rsidRPr="00C97519">
        <w:rPr>
          <w:rFonts w:ascii="Calibri" w:hAnsi="Calibri" w:cs="Times New Roman"/>
          <w:sz w:val="22"/>
        </w:rPr>
        <w:t>xperience and k</w:t>
      </w:r>
      <w:r w:rsidR="00D6638C" w:rsidRPr="00C97519">
        <w:rPr>
          <w:rFonts w:ascii="Calibri" w:hAnsi="Calibri" w:cs="Times New Roman"/>
          <w:sz w:val="22"/>
        </w:rPr>
        <w:t xml:space="preserve">nowledge </w:t>
      </w:r>
      <w:r w:rsidRPr="00C97519">
        <w:rPr>
          <w:rFonts w:ascii="Calibri" w:hAnsi="Calibri" w:cs="Times New Roman"/>
          <w:sz w:val="22"/>
        </w:rPr>
        <w:t>in</w:t>
      </w:r>
      <w:r w:rsidR="00D6638C" w:rsidRPr="00C97519">
        <w:rPr>
          <w:rFonts w:ascii="Calibri" w:hAnsi="Calibri" w:cs="Times New Roman"/>
          <w:sz w:val="22"/>
        </w:rPr>
        <w:t xml:space="preserve"> UNDP and GEF</w:t>
      </w:r>
      <w:r w:rsidRPr="00C97519">
        <w:rPr>
          <w:rFonts w:ascii="Calibri" w:hAnsi="Calibri" w:cs="Times New Roman"/>
          <w:sz w:val="22"/>
        </w:rPr>
        <w:t xml:space="preserve"> Evaluations</w:t>
      </w:r>
    </w:p>
    <w:p w14:paraId="3A435526" w14:textId="000643AE" w:rsidR="007E6B75" w:rsidRPr="00C97519" w:rsidRDefault="00A47C3D" w:rsidP="00C97519">
      <w:pPr>
        <w:pStyle w:val="ListParagraph"/>
        <w:numPr>
          <w:ilvl w:val="0"/>
          <w:numId w:val="42"/>
        </w:numPr>
        <w:jc w:val="both"/>
        <w:rPr>
          <w:rFonts w:ascii="Calibri" w:hAnsi="Calibri" w:cs="Times New Roman"/>
          <w:sz w:val="22"/>
        </w:rPr>
      </w:pPr>
      <w:r w:rsidRPr="00C97519">
        <w:rPr>
          <w:rFonts w:ascii="Calibri" w:hAnsi="Calibri" w:cs="Times New Roman"/>
          <w:sz w:val="22"/>
        </w:rPr>
        <w:t>At least 5 years of e</w:t>
      </w:r>
      <w:r w:rsidR="007E6B75" w:rsidRPr="00C97519">
        <w:rPr>
          <w:rFonts w:ascii="Calibri" w:hAnsi="Calibri" w:cs="Times New Roman"/>
          <w:sz w:val="22"/>
        </w:rPr>
        <w:t>xperience and knowledge in</w:t>
      </w:r>
      <w:r w:rsidRPr="00C97519">
        <w:rPr>
          <w:rFonts w:ascii="Calibri" w:hAnsi="Calibri" w:cs="Times New Roman"/>
          <w:sz w:val="22"/>
        </w:rPr>
        <w:t xml:space="preserve"> evaluating</w:t>
      </w:r>
      <w:r w:rsidR="007E6B75" w:rsidRPr="00C97519">
        <w:rPr>
          <w:rFonts w:ascii="Calibri" w:hAnsi="Calibri" w:cs="Times New Roman"/>
          <w:sz w:val="22"/>
        </w:rPr>
        <w:t xml:space="preserve"> development cooperation projects related to climate change </w:t>
      </w:r>
      <w:r w:rsidR="0035077B" w:rsidRPr="00C97519">
        <w:rPr>
          <w:rFonts w:ascii="Calibri" w:hAnsi="Calibri" w:cs="Times New Roman"/>
          <w:sz w:val="22"/>
        </w:rPr>
        <w:t>and/or</w:t>
      </w:r>
      <w:r w:rsidR="007E6B75" w:rsidRPr="00C97519">
        <w:rPr>
          <w:rFonts w:ascii="Calibri" w:hAnsi="Calibri" w:cs="Times New Roman"/>
          <w:sz w:val="22"/>
        </w:rPr>
        <w:t xml:space="preserve"> energy  </w:t>
      </w:r>
    </w:p>
    <w:p w14:paraId="2115012A" w14:textId="744196A8" w:rsidR="00ED794A" w:rsidRPr="00C97519" w:rsidRDefault="00D6638C" w:rsidP="00C97519">
      <w:pPr>
        <w:pStyle w:val="ListParagraph"/>
        <w:numPr>
          <w:ilvl w:val="0"/>
          <w:numId w:val="42"/>
        </w:numPr>
        <w:jc w:val="both"/>
        <w:rPr>
          <w:rFonts w:ascii="Calibri" w:hAnsi="Calibri" w:cs="Times New Roman"/>
          <w:sz w:val="22"/>
        </w:rPr>
      </w:pPr>
      <w:r w:rsidRPr="00C97519">
        <w:rPr>
          <w:rFonts w:ascii="Calibri" w:hAnsi="Calibri" w:cs="Times New Roman"/>
          <w:sz w:val="22"/>
        </w:rPr>
        <w:t xml:space="preserve">Technical knowledge in </w:t>
      </w:r>
      <w:r w:rsidR="0035077B" w:rsidRPr="00C97519">
        <w:rPr>
          <w:rFonts w:ascii="Calibri" w:hAnsi="Calibri" w:cs="Times New Roman"/>
          <w:sz w:val="22"/>
        </w:rPr>
        <w:t>climate change mitigation</w:t>
      </w:r>
      <w:bookmarkStart w:id="37" w:name="_Toc278193977"/>
      <w:bookmarkStart w:id="38" w:name="_Toc299122835"/>
      <w:bookmarkStart w:id="39" w:name="_Toc299122857"/>
      <w:bookmarkStart w:id="40" w:name="_Toc299126624"/>
      <w:bookmarkStart w:id="41" w:name="_Toc299133050"/>
      <w:bookmarkStart w:id="42" w:name="_Toc321341559"/>
      <w:r w:rsidR="00C97519" w:rsidRPr="00C97519">
        <w:rPr>
          <w:rFonts w:ascii="Calibri" w:hAnsi="Calibri" w:cs="Times New Roman"/>
          <w:sz w:val="22"/>
        </w:rPr>
        <w:t xml:space="preserve"> is an asset</w:t>
      </w:r>
    </w:p>
    <w:p w14:paraId="1746578B" w14:textId="476FA4E0" w:rsidR="00ED794A" w:rsidRPr="00C97519" w:rsidRDefault="00ED794A" w:rsidP="00C97519">
      <w:pPr>
        <w:pStyle w:val="ListParagraph"/>
        <w:numPr>
          <w:ilvl w:val="0"/>
          <w:numId w:val="42"/>
        </w:numPr>
        <w:jc w:val="both"/>
        <w:rPr>
          <w:rFonts w:ascii="Calibri" w:hAnsi="Calibri" w:cs="Times New Roman"/>
          <w:sz w:val="22"/>
        </w:rPr>
      </w:pPr>
      <w:r w:rsidRPr="00C97519">
        <w:rPr>
          <w:rFonts w:ascii="Calibri" w:hAnsi="Calibri" w:cs="Times New Roman"/>
          <w:sz w:val="22"/>
        </w:rPr>
        <w:t>Prior experience working in the Caribbean is an asset.</w:t>
      </w:r>
    </w:p>
    <w:p w14:paraId="04BA87DB" w14:textId="77777777" w:rsidR="00D6638C" w:rsidRPr="00C97519" w:rsidRDefault="00D6638C" w:rsidP="00A66D36">
      <w:pPr>
        <w:pStyle w:val="Heading51"/>
        <w:jc w:val="both"/>
      </w:pPr>
      <w:r w:rsidRPr="00C97519">
        <w:t>Evaluator Ethics</w:t>
      </w:r>
      <w:bookmarkEnd w:id="37"/>
      <w:bookmarkEnd w:id="38"/>
      <w:bookmarkEnd w:id="39"/>
      <w:bookmarkEnd w:id="40"/>
      <w:bookmarkEnd w:id="41"/>
      <w:bookmarkEnd w:id="42"/>
    </w:p>
    <w:p w14:paraId="61633BB7" w14:textId="77777777" w:rsidR="00D6638C" w:rsidRPr="00C97519" w:rsidRDefault="00D6638C" w:rsidP="00C97519">
      <w:pPr>
        <w:spacing w:before="200"/>
        <w:jc w:val="both"/>
      </w:pPr>
      <w:r w:rsidRPr="00C97519">
        <w:rPr>
          <w:rFonts w:ascii="Calibri" w:eastAsia="Times New Roman" w:hAnsi="Calibri" w:cs="Times New Roman"/>
        </w:rPr>
        <w:t>Evaluation</w:t>
      </w:r>
      <w:r w:rsidRPr="00C97519">
        <w:t xml:space="preserve"> consultants will be held to the highest ethical standards and are required to sign a Code of Conduct </w:t>
      </w:r>
      <w:r w:rsidR="00F05366" w:rsidRPr="00C97519">
        <w:t>(Annex E) u</w:t>
      </w:r>
      <w:r w:rsidRPr="00C97519">
        <w:t xml:space="preserve">pon acceptance of the assignment. UNDP evaluations are conducted in accordance with the principles outlined in the </w:t>
      </w:r>
      <w:hyperlink r:id="rId11" w:history="1">
        <w:r w:rsidRPr="00C97519">
          <w:rPr>
            <w:rStyle w:val="Hyperlink"/>
            <w:rFonts w:ascii="Calibri" w:eastAsia="Times New Roman" w:hAnsi="Calibri" w:cs="Times New Roman"/>
          </w:rPr>
          <w:t>UNEG 'Ethical Guidelines for Evaluations'</w:t>
        </w:r>
      </w:hyperlink>
    </w:p>
    <w:p w14:paraId="36F6CD99" w14:textId="77777777" w:rsidR="00D6638C" w:rsidRPr="00C97519" w:rsidRDefault="00D6638C" w:rsidP="00A66D36">
      <w:pPr>
        <w:pStyle w:val="Heading51"/>
        <w:jc w:val="both"/>
      </w:pPr>
      <w:bookmarkStart w:id="43" w:name="_Toc299126626"/>
      <w:bookmarkStart w:id="44" w:name="_Toc299133051"/>
      <w:bookmarkStart w:id="45" w:name="_Toc321341560"/>
      <w:bookmarkStart w:id="46" w:name="_Toc299122837"/>
      <w:bookmarkStart w:id="47" w:name="_Toc299122859"/>
      <w:bookmarkStart w:id="48" w:name="_Toc299126627"/>
      <w:r w:rsidRPr="00C97519">
        <w:t>Payment modalities and specifications</w:t>
      </w:r>
      <w:bookmarkEnd w:id="43"/>
      <w:bookmarkEnd w:id="44"/>
      <w:bookmarkEnd w:id="45"/>
      <w:r w:rsidR="00E23201" w:rsidRPr="00C97519">
        <w:t xml:space="preserve"> </w:t>
      </w:r>
    </w:p>
    <w:p w14:paraId="353A4990" w14:textId="58E1647E" w:rsidR="00E23201" w:rsidRDefault="00E23201" w:rsidP="00A66D36">
      <w:pPr>
        <w:jc w:val="both"/>
      </w:pPr>
    </w:p>
    <w:p w14:paraId="59D92DE2" w14:textId="7536FA09" w:rsidR="00C97519" w:rsidRPr="00C97519" w:rsidRDefault="00C97519" w:rsidP="00A66D36">
      <w:pPr>
        <w:jc w:val="both"/>
      </w:pPr>
      <w:r>
        <w:t>Payment will be remitted to the Evaluator based on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2"/>
      </w:tblGrid>
      <w:tr w:rsidR="00D6638C" w:rsidRPr="00C97519" w14:paraId="1E071673" w14:textId="77777777" w:rsidTr="00C97519">
        <w:tc>
          <w:tcPr>
            <w:tcW w:w="2263" w:type="dxa"/>
            <w:shd w:val="clear" w:color="auto" w:fill="7F7F7F"/>
          </w:tcPr>
          <w:p w14:paraId="1824F122" w14:textId="4CC7D2EE" w:rsidR="00D6638C" w:rsidRPr="00C97519" w:rsidRDefault="00C97519" w:rsidP="00A66D36">
            <w:pPr>
              <w:spacing w:after="0"/>
              <w:jc w:val="both"/>
              <w:rPr>
                <w:rFonts w:ascii="Calibri" w:eastAsia="Times New Roman" w:hAnsi="Calibri" w:cs="Times New Roman"/>
                <w:color w:val="FFFFFF"/>
              </w:rPr>
            </w:pPr>
            <w:r>
              <w:rPr>
                <w:rFonts w:ascii="Calibri" w:eastAsia="Times New Roman" w:hAnsi="Calibri" w:cs="Times New Roman"/>
                <w:color w:val="FFFFFF"/>
              </w:rPr>
              <w:t xml:space="preserve">Percentage of Contract </w:t>
            </w:r>
          </w:p>
        </w:tc>
        <w:tc>
          <w:tcPr>
            <w:tcW w:w="7202" w:type="dxa"/>
            <w:shd w:val="clear" w:color="auto" w:fill="7F7F7F"/>
          </w:tcPr>
          <w:p w14:paraId="5C435455" w14:textId="77777777" w:rsidR="00D6638C" w:rsidRPr="00C97519" w:rsidRDefault="00D6638C" w:rsidP="00A66D36">
            <w:pPr>
              <w:spacing w:after="0"/>
              <w:jc w:val="both"/>
              <w:rPr>
                <w:rFonts w:ascii="Calibri" w:eastAsia="Times New Roman" w:hAnsi="Calibri" w:cs="Times New Roman"/>
                <w:color w:val="FFFFFF"/>
              </w:rPr>
            </w:pPr>
            <w:r w:rsidRPr="00C97519">
              <w:rPr>
                <w:rFonts w:ascii="Calibri" w:eastAsia="Times New Roman" w:hAnsi="Calibri" w:cs="Times New Roman"/>
                <w:color w:val="FFFFFF"/>
              </w:rPr>
              <w:t>Milestone</w:t>
            </w:r>
          </w:p>
        </w:tc>
      </w:tr>
      <w:tr w:rsidR="00D6638C" w:rsidRPr="00C97519" w14:paraId="62DAA5A2" w14:textId="77777777" w:rsidTr="00C97519">
        <w:tc>
          <w:tcPr>
            <w:tcW w:w="2263" w:type="dxa"/>
          </w:tcPr>
          <w:p w14:paraId="10F4FDE4" w14:textId="77777777" w:rsidR="00D6638C" w:rsidRPr="00C97519" w:rsidRDefault="00D6638C" w:rsidP="00A66D36">
            <w:pPr>
              <w:spacing w:after="0"/>
              <w:jc w:val="both"/>
              <w:rPr>
                <w:rFonts w:ascii="Calibri" w:eastAsia="Times New Roman" w:hAnsi="Calibri" w:cs="Times New Roman"/>
                <w:i/>
              </w:rPr>
            </w:pPr>
            <w:r w:rsidRPr="00C97519">
              <w:rPr>
                <w:rFonts w:ascii="Calibri" w:eastAsia="Times New Roman" w:hAnsi="Calibri" w:cs="Times New Roman"/>
                <w:i/>
              </w:rPr>
              <w:t>10%</w:t>
            </w:r>
          </w:p>
        </w:tc>
        <w:tc>
          <w:tcPr>
            <w:tcW w:w="7202" w:type="dxa"/>
          </w:tcPr>
          <w:p w14:paraId="21BCCB94" w14:textId="107C3A53" w:rsidR="00D6638C" w:rsidRPr="00C97519" w:rsidRDefault="00C97519" w:rsidP="00A66D36">
            <w:pPr>
              <w:spacing w:after="0"/>
              <w:jc w:val="both"/>
              <w:rPr>
                <w:rFonts w:ascii="Calibri" w:eastAsia="Times New Roman" w:hAnsi="Calibri" w:cs="Times New Roman"/>
              </w:rPr>
            </w:pPr>
            <w:r w:rsidRPr="00C97519">
              <w:rPr>
                <w:rFonts w:ascii="Calibri" w:eastAsia="Times New Roman" w:hAnsi="Calibri" w:cs="Times New Roman"/>
              </w:rPr>
              <w:t>On</w:t>
            </w:r>
            <w:r w:rsidR="00ED794A" w:rsidRPr="00C97519">
              <w:rPr>
                <w:rFonts w:ascii="Calibri" w:eastAsia="Times New Roman" w:hAnsi="Calibri" w:cs="Times New Roman"/>
              </w:rPr>
              <w:t xml:space="preserve"> </w:t>
            </w:r>
            <w:r w:rsidRPr="00C97519">
              <w:rPr>
                <w:rFonts w:ascii="Calibri" w:eastAsia="Times New Roman" w:hAnsi="Calibri" w:cs="Times New Roman"/>
              </w:rPr>
              <w:t>s</w:t>
            </w:r>
            <w:r w:rsidR="00ED794A" w:rsidRPr="00C97519">
              <w:rPr>
                <w:rFonts w:ascii="Calibri" w:eastAsia="Times New Roman" w:hAnsi="Calibri" w:cs="Times New Roman"/>
              </w:rPr>
              <w:t xml:space="preserve">ubmission </w:t>
            </w:r>
            <w:r w:rsidRPr="00C97519">
              <w:rPr>
                <w:rFonts w:ascii="Calibri" w:eastAsia="Times New Roman" w:hAnsi="Calibri" w:cs="Times New Roman"/>
              </w:rPr>
              <w:t xml:space="preserve">and approval </w:t>
            </w:r>
            <w:r w:rsidR="00ED794A" w:rsidRPr="00C97519">
              <w:rPr>
                <w:rFonts w:ascii="Calibri" w:eastAsia="Times New Roman" w:hAnsi="Calibri" w:cs="Times New Roman"/>
              </w:rPr>
              <w:t>of Inception Report and work plan</w:t>
            </w:r>
          </w:p>
        </w:tc>
      </w:tr>
      <w:tr w:rsidR="0048353A" w:rsidRPr="00C97519" w14:paraId="76D26330" w14:textId="77777777" w:rsidTr="00C97519">
        <w:tc>
          <w:tcPr>
            <w:tcW w:w="2263" w:type="dxa"/>
          </w:tcPr>
          <w:p w14:paraId="4D63E600" w14:textId="0BB0E049" w:rsidR="0048353A" w:rsidRPr="00C97519" w:rsidRDefault="0048353A" w:rsidP="00A66D36">
            <w:pPr>
              <w:spacing w:after="0"/>
              <w:jc w:val="both"/>
              <w:rPr>
                <w:rFonts w:ascii="Calibri" w:eastAsia="Times New Roman" w:hAnsi="Calibri" w:cs="Times New Roman"/>
                <w:i/>
              </w:rPr>
            </w:pPr>
            <w:r>
              <w:rPr>
                <w:rFonts w:ascii="Calibri" w:eastAsia="Times New Roman" w:hAnsi="Calibri" w:cs="Times New Roman"/>
                <w:i/>
              </w:rPr>
              <w:t>20%</w:t>
            </w:r>
          </w:p>
        </w:tc>
        <w:tc>
          <w:tcPr>
            <w:tcW w:w="7202" w:type="dxa"/>
          </w:tcPr>
          <w:p w14:paraId="0C7B7208" w14:textId="413BABB4" w:rsidR="0048353A" w:rsidRPr="00C97519" w:rsidRDefault="0048353A" w:rsidP="00A66D36">
            <w:pPr>
              <w:spacing w:after="0"/>
              <w:jc w:val="both"/>
              <w:rPr>
                <w:rFonts w:ascii="Calibri" w:eastAsia="Times New Roman" w:hAnsi="Calibri" w:cs="Times New Roman"/>
              </w:rPr>
            </w:pPr>
            <w:r>
              <w:rPr>
                <w:rFonts w:ascii="Calibri" w:eastAsia="Times New Roman" w:hAnsi="Calibri" w:cs="Times New Roman"/>
              </w:rPr>
              <w:t>On presentation of preliminary findings</w:t>
            </w:r>
          </w:p>
        </w:tc>
      </w:tr>
      <w:tr w:rsidR="00D6638C" w:rsidRPr="00C97519" w14:paraId="7A335B7B" w14:textId="77777777" w:rsidTr="00C97519">
        <w:tc>
          <w:tcPr>
            <w:tcW w:w="2263" w:type="dxa"/>
          </w:tcPr>
          <w:p w14:paraId="791132E1" w14:textId="0A356CFA" w:rsidR="00D6638C" w:rsidRPr="00C97519" w:rsidRDefault="0048353A" w:rsidP="00A66D36">
            <w:pPr>
              <w:spacing w:after="0"/>
              <w:jc w:val="both"/>
              <w:rPr>
                <w:rFonts w:ascii="Calibri" w:eastAsia="Times New Roman" w:hAnsi="Calibri" w:cs="Times New Roman"/>
                <w:i/>
              </w:rPr>
            </w:pPr>
            <w:r>
              <w:rPr>
                <w:rFonts w:ascii="Calibri" w:eastAsia="Times New Roman" w:hAnsi="Calibri" w:cs="Times New Roman"/>
                <w:i/>
              </w:rPr>
              <w:t>3</w:t>
            </w:r>
            <w:r w:rsidRPr="00C97519">
              <w:rPr>
                <w:rFonts w:ascii="Calibri" w:eastAsia="Times New Roman" w:hAnsi="Calibri" w:cs="Times New Roman"/>
                <w:i/>
              </w:rPr>
              <w:t>0</w:t>
            </w:r>
            <w:r w:rsidR="00D6638C" w:rsidRPr="00C97519">
              <w:rPr>
                <w:rFonts w:ascii="Calibri" w:eastAsia="Times New Roman" w:hAnsi="Calibri" w:cs="Times New Roman"/>
                <w:i/>
              </w:rPr>
              <w:t>%</w:t>
            </w:r>
          </w:p>
        </w:tc>
        <w:tc>
          <w:tcPr>
            <w:tcW w:w="7202" w:type="dxa"/>
          </w:tcPr>
          <w:p w14:paraId="23D9EBAF" w14:textId="77777777" w:rsidR="00D6638C" w:rsidRPr="00C97519" w:rsidRDefault="00D6638C" w:rsidP="00A66D36">
            <w:pPr>
              <w:spacing w:after="0"/>
              <w:jc w:val="both"/>
              <w:rPr>
                <w:rFonts w:ascii="Calibri" w:eastAsia="Times New Roman" w:hAnsi="Calibri" w:cs="Times New Roman"/>
              </w:rPr>
            </w:pPr>
            <w:r w:rsidRPr="00C97519">
              <w:rPr>
                <w:rFonts w:ascii="Calibri" w:eastAsia="Times New Roman" w:hAnsi="Calibri" w:cs="Times New Roman"/>
              </w:rPr>
              <w:t>Following submission and approval of the 1ST draft terminal evaluation report</w:t>
            </w:r>
          </w:p>
        </w:tc>
      </w:tr>
      <w:tr w:rsidR="00D6638C" w:rsidRPr="00C97519" w14:paraId="3EB769A0" w14:textId="77777777" w:rsidTr="00C97519">
        <w:tc>
          <w:tcPr>
            <w:tcW w:w="2263" w:type="dxa"/>
          </w:tcPr>
          <w:p w14:paraId="1F4985C1" w14:textId="3EA25D4E" w:rsidR="00D6638C" w:rsidRPr="00C97519" w:rsidRDefault="0048353A" w:rsidP="00A66D36">
            <w:pPr>
              <w:spacing w:after="0"/>
              <w:jc w:val="both"/>
              <w:rPr>
                <w:rFonts w:ascii="Calibri" w:eastAsia="Times New Roman" w:hAnsi="Calibri" w:cs="Times New Roman"/>
                <w:i/>
              </w:rPr>
            </w:pPr>
            <w:r>
              <w:rPr>
                <w:rFonts w:ascii="Calibri" w:eastAsia="Times New Roman" w:hAnsi="Calibri" w:cs="Times New Roman"/>
                <w:i/>
              </w:rPr>
              <w:t>4</w:t>
            </w:r>
            <w:r w:rsidRPr="00C97519">
              <w:rPr>
                <w:rFonts w:ascii="Calibri" w:eastAsia="Times New Roman" w:hAnsi="Calibri" w:cs="Times New Roman"/>
                <w:i/>
              </w:rPr>
              <w:t>0</w:t>
            </w:r>
            <w:r w:rsidR="00D6638C" w:rsidRPr="00C97519">
              <w:rPr>
                <w:rFonts w:ascii="Calibri" w:eastAsia="Times New Roman" w:hAnsi="Calibri" w:cs="Times New Roman"/>
                <w:i/>
              </w:rPr>
              <w:t>%</w:t>
            </w:r>
          </w:p>
        </w:tc>
        <w:tc>
          <w:tcPr>
            <w:tcW w:w="7202" w:type="dxa"/>
          </w:tcPr>
          <w:p w14:paraId="629D118E" w14:textId="77777777" w:rsidR="00D6638C" w:rsidRPr="00C97519" w:rsidRDefault="00D6638C" w:rsidP="00A66D36">
            <w:pPr>
              <w:spacing w:after="0"/>
              <w:jc w:val="both"/>
              <w:rPr>
                <w:rFonts w:ascii="Calibri" w:eastAsia="Times New Roman" w:hAnsi="Calibri" w:cs="Times New Roman"/>
              </w:rPr>
            </w:pPr>
            <w:r w:rsidRPr="00C97519">
              <w:rPr>
                <w:rFonts w:ascii="Calibri" w:eastAsia="Times New Roman" w:hAnsi="Calibri" w:cs="Times New Roman"/>
              </w:rPr>
              <w:t xml:space="preserve">Following submission and approval (UNDP-CO and UNDP RTA) of the final terminal evaluation report </w:t>
            </w:r>
          </w:p>
        </w:tc>
      </w:tr>
    </w:tbl>
    <w:p w14:paraId="1D5BEE54" w14:textId="77777777" w:rsidR="00D6638C" w:rsidRPr="00C97519" w:rsidRDefault="00D6638C" w:rsidP="00A66D36">
      <w:pPr>
        <w:pStyle w:val="Heading51"/>
        <w:jc w:val="both"/>
      </w:pPr>
      <w:bookmarkStart w:id="49" w:name="_Toc299133052"/>
      <w:bookmarkStart w:id="50" w:name="_Toc321341561"/>
      <w:r w:rsidRPr="00C97519">
        <w:t>Application process</w:t>
      </w:r>
      <w:bookmarkEnd w:id="46"/>
      <w:bookmarkEnd w:id="47"/>
      <w:bookmarkEnd w:id="48"/>
      <w:bookmarkEnd w:id="49"/>
      <w:bookmarkEnd w:id="50"/>
    </w:p>
    <w:p w14:paraId="6AD2BFC4" w14:textId="4AF35393" w:rsidR="00D6638C" w:rsidRPr="00C97519" w:rsidRDefault="002F082B" w:rsidP="00C97519">
      <w:pPr>
        <w:jc w:val="both"/>
      </w:pPr>
      <w:r w:rsidRPr="00C97519">
        <w:t xml:space="preserve">Individual </w:t>
      </w:r>
      <w:r w:rsidR="00D6638C" w:rsidRPr="00C97519">
        <w:t>consultants are invited to submit applications together with their CV for these positions. The application should contain a current and complete C</w:t>
      </w:r>
      <w:r w:rsidR="00C97519">
        <w:t>urriculum Vitae (C.V.)</w:t>
      </w:r>
      <w:r w:rsidR="00D6638C" w:rsidRPr="00C97519">
        <w:t xml:space="preserve"> in English with indication of the e‐mail and phone contact. Shortlisted candidates will be requested to submit a price offer indicating the total cost of the assignment (including daily fee, per diem and travel costs). </w:t>
      </w:r>
    </w:p>
    <w:p w14:paraId="3213A556" w14:textId="77777777" w:rsidR="00D6638C" w:rsidRPr="00C97519" w:rsidRDefault="00D6638C" w:rsidP="00C97519">
      <w:pPr>
        <w:jc w:val="both"/>
      </w:pPr>
      <w:r w:rsidRPr="00C97519">
        <w:t xml:space="preserve">UNDP applies a fair and transparent selection process that will take into account the competencies/skills of the applicants as well as their financial proposals. Qualified women and members of social minorities are encouraged to apply. </w:t>
      </w:r>
    </w:p>
    <w:p w14:paraId="4BEEAAE8" w14:textId="77777777" w:rsidR="002C65CF" w:rsidRDefault="00D6638C" w:rsidP="00A66D36">
      <w:pPr>
        <w:spacing w:before="200"/>
        <w:jc w:val="both"/>
        <w:rPr>
          <w:rFonts w:ascii="Calibri" w:eastAsia="Times New Roman" w:hAnsi="Calibri" w:cs="Times New Roman"/>
          <w:sz w:val="20"/>
          <w:szCs w:val="20"/>
          <w:highlight w:val="yellow"/>
        </w:rPr>
        <w:sectPr w:rsidR="002C65CF" w:rsidSect="00224F9C">
          <w:footerReference w:type="default" r:id="rId12"/>
          <w:pgSz w:w="12240" w:h="15840"/>
          <w:pgMar w:top="1440" w:right="1325" w:bottom="1440" w:left="1440" w:header="708" w:footer="708" w:gutter="0"/>
          <w:cols w:space="708"/>
          <w:docGrid w:linePitch="360"/>
        </w:sectPr>
      </w:pPr>
      <w:r w:rsidRPr="00767867">
        <w:rPr>
          <w:rFonts w:ascii="Calibri" w:eastAsia="Times New Roman" w:hAnsi="Calibri" w:cs="Times New Roman"/>
          <w:sz w:val="20"/>
          <w:szCs w:val="20"/>
          <w:highlight w:val="yellow"/>
        </w:rPr>
        <w:br w:type="page"/>
      </w:r>
    </w:p>
    <w:p w14:paraId="36BA93B5" w14:textId="25085697" w:rsidR="00D6638C" w:rsidRPr="00767867" w:rsidRDefault="00D6638C" w:rsidP="00A66D36">
      <w:pPr>
        <w:spacing w:before="200"/>
        <w:jc w:val="both"/>
        <w:rPr>
          <w:rFonts w:ascii="Calibri" w:eastAsia="Times New Roman" w:hAnsi="Calibri" w:cs="Times New Roman"/>
          <w:sz w:val="20"/>
          <w:szCs w:val="20"/>
          <w:highlight w:val="yellow"/>
        </w:rPr>
      </w:pPr>
    </w:p>
    <w:p w14:paraId="4AC622D9" w14:textId="00F61B41" w:rsidR="00D6638C" w:rsidRPr="00C97519" w:rsidRDefault="00D6638C" w:rsidP="00A66D36">
      <w:pPr>
        <w:pStyle w:val="Heading31"/>
        <w:jc w:val="both"/>
      </w:pPr>
      <w:bookmarkStart w:id="51" w:name="_TOR_Annex_A:"/>
      <w:bookmarkStart w:id="52" w:name="_Toc299122844"/>
      <w:bookmarkStart w:id="53" w:name="_Toc299122866"/>
      <w:bookmarkStart w:id="54" w:name="_Toc299126630"/>
      <w:bookmarkStart w:id="55" w:name="_Toc299133053"/>
      <w:bookmarkStart w:id="56" w:name="_Toc321341562"/>
      <w:bookmarkEnd w:id="51"/>
      <w:r w:rsidRPr="00C97519">
        <w:t>Annex A: Project Logical Framework</w:t>
      </w:r>
      <w:bookmarkEnd w:id="52"/>
      <w:bookmarkEnd w:id="53"/>
      <w:bookmarkEnd w:id="54"/>
      <w:bookmarkEnd w:id="55"/>
      <w:bookmarkEnd w:id="56"/>
    </w:p>
    <w:p w14:paraId="7C804362" w14:textId="5FA5FE56" w:rsidR="00C97519" w:rsidRDefault="00C97519" w:rsidP="00C97519">
      <w:pPr>
        <w:rPr>
          <w:highlight w:val="yellow"/>
        </w:rPr>
      </w:pPr>
    </w:p>
    <w:tbl>
      <w:tblPr>
        <w:tblW w:w="11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8"/>
      </w:tblGrid>
      <w:tr w:rsidR="00C97519" w:rsidRPr="002C65CF" w14:paraId="6B545C4A" w14:textId="77777777" w:rsidTr="002C65CF">
        <w:trPr>
          <w:trHeight w:val="246"/>
          <w:jc w:val="center"/>
        </w:trPr>
        <w:tc>
          <w:tcPr>
            <w:tcW w:w="11968" w:type="dxa"/>
            <w:tcBorders>
              <w:top w:val="single" w:sz="4" w:space="0" w:color="auto"/>
              <w:left w:val="single" w:sz="4" w:space="0" w:color="auto"/>
              <w:bottom w:val="single" w:sz="4" w:space="0" w:color="auto"/>
              <w:right w:val="single" w:sz="4" w:space="0" w:color="auto"/>
            </w:tcBorders>
            <w:hideMark/>
          </w:tcPr>
          <w:p w14:paraId="4D0C48DE" w14:textId="77777777" w:rsidR="00C97519" w:rsidRPr="002C65CF" w:rsidRDefault="00C97519">
            <w:pPr>
              <w:spacing w:after="0"/>
              <w:rPr>
                <w:rFonts w:cstheme="minorHAnsi"/>
                <w:b/>
                <w:bCs/>
              </w:rPr>
            </w:pPr>
            <w:r w:rsidRPr="002C65CF">
              <w:rPr>
                <w:rFonts w:cstheme="minorHAnsi"/>
                <w:b/>
                <w:bCs/>
              </w:rPr>
              <w:t xml:space="preserve">Primary applicable Key Environment and Sustainable Development Key Result Area (same as that on the cover page, circle one):  1. Mainstreaming environment and energy OR 2. Catalyzing environmental finance OR 3. Promote climate change adaptation OR 4. </w:t>
            </w:r>
            <w:r w:rsidRPr="002C65CF">
              <w:rPr>
                <w:rFonts w:cstheme="minorHAnsi"/>
                <w:b/>
                <w:bCs/>
                <w:u w:val="single"/>
              </w:rPr>
              <w:t>Expanding access to environmental and energy services for the poor</w:t>
            </w:r>
            <w:r w:rsidRPr="002C65CF">
              <w:rPr>
                <w:rFonts w:cstheme="minorHAnsi"/>
                <w:b/>
                <w:bCs/>
              </w:rPr>
              <w:t>.</w:t>
            </w:r>
          </w:p>
        </w:tc>
      </w:tr>
      <w:tr w:rsidR="00C97519" w:rsidRPr="002C65CF" w14:paraId="35578C47" w14:textId="77777777" w:rsidTr="002C65CF">
        <w:trPr>
          <w:trHeight w:val="261"/>
          <w:jc w:val="center"/>
        </w:trPr>
        <w:tc>
          <w:tcPr>
            <w:tcW w:w="11968" w:type="dxa"/>
            <w:tcBorders>
              <w:top w:val="single" w:sz="4" w:space="0" w:color="auto"/>
              <w:left w:val="single" w:sz="4" w:space="0" w:color="auto"/>
              <w:bottom w:val="single" w:sz="4" w:space="0" w:color="auto"/>
              <w:right w:val="single" w:sz="4" w:space="0" w:color="auto"/>
            </w:tcBorders>
            <w:hideMark/>
          </w:tcPr>
          <w:p w14:paraId="1E657573" w14:textId="77777777" w:rsidR="00C97519" w:rsidRPr="002C65CF" w:rsidRDefault="00C97519">
            <w:pPr>
              <w:spacing w:after="0"/>
              <w:rPr>
                <w:rFonts w:cstheme="minorHAnsi"/>
                <w:b/>
                <w:bCs/>
              </w:rPr>
            </w:pPr>
            <w:r w:rsidRPr="002C65CF">
              <w:rPr>
                <w:rFonts w:cstheme="minorHAnsi"/>
                <w:b/>
                <w:bCs/>
              </w:rPr>
              <w:t xml:space="preserve">Applicable GEF Strategic Objective and Program: GEF-5 CC4 Strategic Program SP3: </w:t>
            </w:r>
            <w:r w:rsidRPr="002C65CF">
              <w:rPr>
                <w:rFonts w:cstheme="minorHAnsi"/>
              </w:rPr>
              <w:t>Increased production of renewable energy in electricity grids</w:t>
            </w:r>
          </w:p>
        </w:tc>
      </w:tr>
      <w:tr w:rsidR="00C97519" w:rsidRPr="002C65CF" w14:paraId="65B96004" w14:textId="77777777" w:rsidTr="002C65CF">
        <w:trPr>
          <w:trHeight w:val="261"/>
          <w:jc w:val="center"/>
        </w:trPr>
        <w:tc>
          <w:tcPr>
            <w:tcW w:w="11968" w:type="dxa"/>
            <w:tcBorders>
              <w:top w:val="single" w:sz="4" w:space="0" w:color="auto"/>
              <w:left w:val="single" w:sz="4" w:space="0" w:color="auto"/>
              <w:bottom w:val="single" w:sz="4" w:space="0" w:color="auto"/>
              <w:right w:val="single" w:sz="4" w:space="0" w:color="auto"/>
            </w:tcBorders>
            <w:hideMark/>
          </w:tcPr>
          <w:p w14:paraId="7AAD4EEA" w14:textId="77777777" w:rsidR="00C97519" w:rsidRPr="002C65CF" w:rsidRDefault="00C97519">
            <w:pPr>
              <w:spacing w:after="0"/>
              <w:rPr>
                <w:rFonts w:cstheme="minorHAnsi"/>
                <w:b/>
                <w:bCs/>
              </w:rPr>
            </w:pPr>
            <w:r w:rsidRPr="002C65CF">
              <w:rPr>
                <w:rFonts w:cstheme="minorHAnsi"/>
                <w:b/>
                <w:bCs/>
              </w:rPr>
              <w:t xml:space="preserve">Applicable GEF Expected Outcomes: </w:t>
            </w:r>
            <w:r w:rsidRPr="002C65CF">
              <w:rPr>
                <w:rFonts w:cstheme="minorHAnsi"/>
                <w:bCs/>
              </w:rPr>
              <w:t>Total avoided GHG emissions from on-grid RE electricity generation</w:t>
            </w:r>
          </w:p>
        </w:tc>
      </w:tr>
      <w:tr w:rsidR="00C97519" w:rsidRPr="002C65CF" w14:paraId="4A7E9EA4" w14:textId="77777777" w:rsidTr="002C65CF">
        <w:trPr>
          <w:trHeight w:val="281"/>
          <w:jc w:val="center"/>
        </w:trPr>
        <w:tc>
          <w:tcPr>
            <w:tcW w:w="11968" w:type="dxa"/>
            <w:tcBorders>
              <w:top w:val="single" w:sz="4" w:space="0" w:color="auto"/>
              <w:left w:val="single" w:sz="4" w:space="0" w:color="auto"/>
              <w:bottom w:val="single" w:sz="4" w:space="0" w:color="auto"/>
              <w:right w:val="single" w:sz="4" w:space="0" w:color="auto"/>
            </w:tcBorders>
            <w:hideMark/>
          </w:tcPr>
          <w:p w14:paraId="13A560C8" w14:textId="77777777" w:rsidR="00C97519" w:rsidRPr="002C65CF" w:rsidRDefault="00C97519">
            <w:pPr>
              <w:spacing w:after="0"/>
              <w:rPr>
                <w:rFonts w:cstheme="minorHAnsi"/>
                <w:b/>
                <w:bCs/>
              </w:rPr>
            </w:pPr>
            <w:r w:rsidRPr="002C65CF">
              <w:rPr>
                <w:rFonts w:cstheme="minorHAnsi"/>
                <w:b/>
                <w:bCs/>
              </w:rPr>
              <w:t xml:space="preserve">Applicable GEF Outcome Indicators: </w:t>
            </w:r>
            <w:r w:rsidRPr="002C65CF">
              <w:rPr>
                <w:rFonts w:cstheme="minorHAnsi"/>
              </w:rPr>
              <w:t>Market penetration of on-grid renewable energy (% from renewables); GHG emissions from electricity generation (tCO</w:t>
            </w:r>
            <w:r w:rsidRPr="002C65CF">
              <w:rPr>
                <w:rFonts w:cstheme="minorHAnsi"/>
                <w:vertAlign w:val="subscript"/>
              </w:rPr>
              <w:t>2eq</w:t>
            </w:r>
            <w:r w:rsidRPr="002C65CF">
              <w:rPr>
                <w:rFonts w:cstheme="minorHAnsi"/>
              </w:rPr>
              <w:t>/kWh); and $/tCO</w:t>
            </w:r>
            <w:r w:rsidRPr="002C65CF">
              <w:rPr>
                <w:rFonts w:cstheme="minorHAnsi"/>
                <w:vertAlign w:val="subscript"/>
              </w:rPr>
              <w:t>2eq</w:t>
            </w:r>
          </w:p>
        </w:tc>
      </w:tr>
    </w:tbl>
    <w:p w14:paraId="7698C614" w14:textId="77777777" w:rsidR="00C97519" w:rsidRDefault="00C97519" w:rsidP="00C97519">
      <w:pPr>
        <w:spacing w:after="0"/>
        <w:ind w:left="360"/>
        <w:rPr>
          <w:rFonts w:ascii="Arial" w:hAnsi="Arial" w:cs="Arial"/>
          <w:b/>
          <w:bCs/>
          <w:sz w:val="18"/>
          <w:szCs w:val="18"/>
        </w:rPr>
      </w:pPr>
    </w:p>
    <w:p w14:paraId="5DF3D890" w14:textId="77777777" w:rsidR="00C97519" w:rsidRDefault="00C97519" w:rsidP="00C97519">
      <w:pPr>
        <w:spacing w:after="0"/>
        <w:ind w:left="360"/>
        <w:rPr>
          <w:b/>
          <w:bCs/>
          <w:sz w:val="18"/>
          <w:szCs w:val="18"/>
        </w:rPr>
      </w:pP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2938"/>
        <w:gridCol w:w="984"/>
        <w:gridCol w:w="1270"/>
        <w:gridCol w:w="1843"/>
        <w:gridCol w:w="2268"/>
      </w:tblGrid>
      <w:tr w:rsidR="002C65CF" w14:paraId="75AF1197" w14:textId="77777777" w:rsidTr="002C65CF">
        <w:trPr>
          <w:trHeight w:val="376"/>
          <w:tblHeader/>
          <w:jc w:val="center"/>
        </w:trPr>
        <w:tc>
          <w:tcPr>
            <w:tcW w:w="2741" w:type="dxa"/>
            <w:tcBorders>
              <w:top w:val="single" w:sz="4" w:space="0" w:color="auto"/>
              <w:left w:val="single" w:sz="4" w:space="0" w:color="auto"/>
              <w:bottom w:val="single" w:sz="4" w:space="0" w:color="auto"/>
              <w:right w:val="single" w:sz="4" w:space="0" w:color="auto"/>
            </w:tcBorders>
            <w:shd w:val="pct12" w:color="auto" w:fill="auto"/>
            <w:vAlign w:val="center"/>
          </w:tcPr>
          <w:p w14:paraId="6EC7EA58" w14:textId="77777777" w:rsidR="00C97519" w:rsidRPr="002C65CF" w:rsidRDefault="00C97519" w:rsidP="002C65CF">
            <w:pPr>
              <w:spacing w:after="0"/>
              <w:jc w:val="center"/>
              <w:rPr>
                <w:rFonts w:cstheme="minorHAnsi"/>
                <w:b/>
                <w:bCs/>
              </w:rPr>
            </w:pPr>
          </w:p>
        </w:tc>
        <w:tc>
          <w:tcPr>
            <w:tcW w:w="293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676309A" w14:textId="2D1131FB" w:rsidR="00C97519" w:rsidRPr="002C65CF" w:rsidRDefault="00C97519" w:rsidP="002C65CF">
            <w:pPr>
              <w:spacing w:after="0"/>
              <w:jc w:val="center"/>
              <w:rPr>
                <w:rFonts w:cstheme="minorHAnsi"/>
                <w:b/>
                <w:bCs/>
              </w:rPr>
            </w:pPr>
            <w:r w:rsidRPr="002C65CF">
              <w:rPr>
                <w:rFonts w:cstheme="minorHAnsi"/>
                <w:b/>
                <w:bCs/>
              </w:rPr>
              <w:t>Indicator</w:t>
            </w:r>
          </w:p>
        </w:tc>
        <w:tc>
          <w:tcPr>
            <w:tcW w:w="98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F333685" w14:textId="77777777" w:rsidR="00C97519" w:rsidRPr="002C65CF" w:rsidRDefault="00C97519" w:rsidP="002C65CF">
            <w:pPr>
              <w:spacing w:after="0"/>
              <w:jc w:val="center"/>
              <w:rPr>
                <w:rFonts w:cstheme="minorHAnsi"/>
                <w:b/>
                <w:bCs/>
              </w:rPr>
            </w:pPr>
            <w:r w:rsidRPr="002C65CF">
              <w:rPr>
                <w:rFonts w:cstheme="minorHAnsi"/>
                <w:b/>
                <w:bCs/>
              </w:rPr>
              <w:t>Baseline</w:t>
            </w:r>
          </w:p>
        </w:tc>
        <w:tc>
          <w:tcPr>
            <w:tcW w:w="127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ABF7D75" w14:textId="07B74287" w:rsidR="00C97519" w:rsidRPr="002C65CF" w:rsidRDefault="00C97519" w:rsidP="002C65CF">
            <w:pPr>
              <w:spacing w:after="0"/>
              <w:jc w:val="center"/>
              <w:rPr>
                <w:rFonts w:cstheme="minorHAnsi"/>
                <w:b/>
                <w:bCs/>
              </w:rPr>
            </w:pPr>
            <w:r w:rsidRPr="002C65CF">
              <w:rPr>
                <w:rFonts w:cstheme="minorHAnsi"/>
                <w:b/>
                <w:bCs/>
              </w:rPr>
              <w:t>Targets</w:t>
            </w:r>
          </w:p>
          <w:p w14:paraId="4F3CD622" w14:textId="77777777" w:rsidR="00C97519" w:rsidRPr="002C65CF" w:rsidRDefault="00C97519" w:rsidP="002C65CF">
            <w:pPr>
              <w:spacing w:after="0"/>
              <w:jc w:val="center"/>
              <w:rPr>
                <w:rFonts w:cstheme="minorHAnsi"/>
                <w:b/>
                <w:bCs/>
              </w:rPr>
            </w:pPr>
            <w:r w:rsidRPr="002C65CF">
              <w:rPr>
                <w:rFonts w:cstheme="minorHAnsi"/>
                <w:b/>
                <w:bCs/>
              </w:rPr>
              <w:t>End of Project</w:t>
            </w:r>
          </w:p>
        </w:tc>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BEFAE04" w14:textId="77777777" w:rsidR="00C97519" w:rsidRPr="002C65CF" w:rsidRDefault="00C97519" w:rsidP="002C65CF">
            <w:pPr>
              <w:spacing w:after="0"/>
              <w:jc w:val="center"/>
              <w:rPr>
                <w:rFonts w:cstheme="minorHAnsi"/>
                <w:b/>
                <w:bCs/>
              </w:rPr>
            </w:pPr>
            <w:r w:rsidRPr="002C65CF">
              <w:rPr>
                <w:rFonts w:cstheme="minorHAnsi"/>
                <w:b/>
                <w:bCs/>
              </w:rPr>
              <w:t>Source of verification</w:t>
            </w:r>
          </w:p>
        </w:tc>
        <w:tc>
          <w:tcPr>
            <w:tcW w:w="226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4F3BD39" w14:textId="77777777" w:rsidR="00C97519" w:rsidRPr="002C65CF" w:rsidRDefault="00C97519" w:rsidP="002C65CF">
            <w:pPr>
              <w:spacing w:after="0"/>
              <w:jc w:val="center"/>
              <w:rPr>
                <w:rFonts w:cstheme="minorHAnsi"/>
                <w:b/>
                <w:bCs/>
              </w:rPr>
            </w:pPr>
            <w:r w:rsidRPr="002C65CF">
              <w:rPr>
                <w:rFonts w:cstheme="minorHAnsi"/>
                <w:b/>
                <w:bCs/>
              </w:rPr>
              <w:t>Assumptions</w:t>
            </w:r>
          </w:p>
        </w:tc>
      </w:tr>
      <w:tr w:rsidR="002C65CF" w14:paraId="79649477" w14:textId="77777777" w:rsidTr="002C65CF">
        <w:trPr>
          <w:trHeight w:val="1948"/>
          <w:jc w:val="center"/>
        </w:trPr>
        <w:tc>
          <w:tcPr>
            <w:tcW w:w="2741" w:type="dxa"/>
            <w:tcBorders>
              <w:top w:val="single" w:sz="4" w:space="0" w:color="auto"/>
              <w:left w:val="single" w:sz="4" w:space="0" w:color="auto"/>
              <w:bottom w:val="single" w:sz="4" w:space="0" w:color="auto"/>
              <w:right w:val="single" w:sz="4" w:space="0" w:color="auto"/>
            </w:tcBorders>
            <w:shd w:val="pct12" w:color="auto" w:fill="auto"/>
            <w:hideMark/>
          </w:tcPr>
          <w:p w14:paraId="5842BE8C" w14:textId="77777777" w:rsidR="00C97519" w:rsidRPr="002C65CF" w:rsidRDefault="00C97519">
            <w:pPr>
              <w:spacing w:after="0"/>
              <w:rPr>
                <w:rFonts w:cstheme="minorHAnsi"/>
                <w:b/>
                <w:bCs/>
              </w:rPr>
            </w:pPr>
            <w:r w:rsidRPr="002C65CF">
              <w:rPr>
                <w:rFonts w:cstheme="minorHAnsi"/>
                <w:b/>
                <w:bCs/>
              </w:rPr>
              <w:t xml:space="preserve">Project Objective: </w:t>
            </w:r>
            <w:r w:rsidRPr="002C65CF">
              <w:rPr>
                <w:rFonts w:cstheme="minorHAnsi"/>
                <w:b/>
                <w:bCs/>
                <w:vertAlign w:val="superscript"/>
              </w:rPr>
              <w:footnoteReference w:id="3"/>
            </w:r>
          </w:p>
          <w:p w14:paraId="1394E1E5" w14:textId="77777777" w:rsidR="00C97519" w:rsidRPr="002C65CF" w:rsidRDefault="00C97519">
            <w:pPr>
              <w:spacing w:after="0"/>
              <w:rPr>
                <w:rFonts w:cstheme="minorHAnsi"/>
                <w:bCs/>
              </w:rPr>
            </w:pPr>
            <w:r w:rsidRPr="002C65CF">
              <w:rPr>
                <w:rFonts w:cstheme="minorHAnsi"/>
                <w:bCs/>
              </w:rPr>
              <w:t xml:space="preserve">Promotion of increased access to clean </w:t>
            </w:r>
            <w:proofErr w:type="gramStart"/>
            <w:r w:rsidRPr="002C65CF">
              <w:rPr>
                <w:rFonts w:cstheme="minorHAnsi"/>
                <w:bCs/>
              </w:rPr>
              <w:t>energy  in</w:t>
            </w:r>
            <w:proofErr w:type="gramEnd"/>
            <w:r w:rsidRPr="002C65CF">
              <w:rPr>
                <w:rFonts w:cstheme="minorHAnsi"/>
                <w:bCs/>
              </w:rPr>
              <w:t xml:space="preserve"> Barbados through solar photo-voltaic systems in government buildings to strengthen the country’s </w:t>
            </w:r>
            <w:r w:rsidRPr="002C65CF">
              <w:rPr>
                <w:rFonts w:cstheme="minorHAnsi"/>
                <w:bCs/>
              </w:rPr>
              <w:lastRenderedPageBreak/>
              <w:t>climate resilience and disaster risk management</w:t>
            </w:r>
          </w:p>
        </w:tc>
        <w:tc>
          <w:tcPr>
            <w:tcW w:w="2938" w:type="dxa"/>
            <w:tcBorders>
              <w:top w:val="single" w:sz="4" w:space="0" w:color="auto"/>
              <w:left w:val="single" w:sz="4" w:space="0" w:color="auto"/>
              <w:bottom w:val="single" w:sz="4" w:space="0" w:color="auto"/>
              <w:right w:val="single" w:sz="4" w:space="0" w:color="auto"/>
            </w:tcBorders>
            <w:hideMark/>
          </w:tcPr>
          <w:p w14:paraId="51AACA48"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lastRenderedPageBreak/>
              <w:t>Cumulative direct CO</w:t>
            </w:r>
            <w:r w:rsidRPr="002C65CF">
              <w:rPr>
                <w:rFonts w:cstheme="minorHAnsi"/>
                <w:bCs/>
                <w:vertAlign w:val="subscript"/>
              </w:rPr>
              <w:t>2</w:t>
            </w:r>
            <w:r w:rsidRPr="002C65CF">
              <w:rPr>
                <w:rFonts w:cstheme="minorHAnsi"/>
                <w:bCs/>
              </w:rPr>
              <w:t xml:space="preserve"> emission reductions resulting from the GEF-intervention</w:t>
            </w:r>
          </w:p>
          <w:p w14:paraId="201F1FEC"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t>RE-based MWh electricity from the GEF intervention</w:t>
            </w:r>
          </w:p>
          <w:p w14:paraId="65186C8F"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t>Number of people using RE-based electricity</w:t>
            </w:r>
          </w:p>
          <w:p w14:paraId="7509A341"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lastRenderedPageBreak/>
              <w:t>% share of RE in the power generation mix of Barbados</w:t>
            </w:r>
          </w:p>
        </w:tc>
        <w:tc>
          <w:tcPr>
            <w:tcW w:w="984" w:type="dxa"/>
            <w:tcBorders>
              <w:top w:val="single" w:sz="4" w:space="0" w:color="auto"/>
              <w:left w:val="single" w:sz="4" w:space="0" w:color="auto"/>
              <w:bottom w:val="single" w:sz="4" w:space="0" w:color="auto"/>
              <w:right w:val="single" w:sz="4" w:space="0" w:color="auto"/>
            </w:tcBorders>
          </w:tcPr>
          <w:p w14:paraId="0DC8F7BE"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lastRenderedPageBreak/>
              <w:t>0</w:t>
            </w:r>
          </w:p>
          <w:p w14:paraId="71D4E2B3" w14:textId="77777777" w:rsidR="00C97519" w:rsidRPr="002C65CF" w:rsidRDefault="00C97519">
            <w:pPr>
              <w:spacing w:after="0"/>
              <w:rPr>
                <w:rFonts w:cstheme="minorHAnsi"/>
                <w:bCs/>
              </w:rPr>
            </w:pPr>
          </w:p>
          <w:p w14:paraId="0F09F374" w14:textId="77777777" w:rsidR="00C97519" w:rsidRPr="002C65CF" w:rsidRDefault="00C97519">
            <w:pPr>
              <w:spacing w:after="0"/>
              <w:rPr>
                <w:rFonts w:cstheme="minorHAnsi"/>
                <w:bCs/>
              </w:rPr>
            </w:pPr>
          </w:p>
          <w:p w14:paraId="0BCD5786"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t>0</w:t>
            </w:r>
          </w:p>
          <w:p w14:paraId="5FA373DD" w14:textId="77777777" w:rsidR="00C97519" w:rsidRPr="002C65CF" w:rsidRDefault="00C97519">
            <w:pPr>
              <w:spacing w:after="0"/>
              <w:rPr>
                <w:rFonts w:cstheme="minorHAnsi"/>
                <w:bCs/>
              </w:rPr>
            </w:pPr>
          </w:p>
          <w:p w14:paraId="1CA0CA5E"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t>0</w:t>
            </w:r>
          </w:p>
          <w:p w14:paraId="5F802CE5" w14:textId="77777777" w:rsidR="00C97519" w:rsidRPr="002C65CF" w:rsidRDefault="00C97519">
            <w:pPr>
              <w:spacing w:after="0"/>
              <w:rPr>
                <w:rFonts w:cstheme="minorHAnsi"/>
                <w:bCs/>
              </w:rPr>
            </w:pPr>
          </w:p>
          <w:p w14:paraId="53474899"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t>0</w:t>
            </w:r>
          </w:p>
        </w:tc>
        <w:tc>
          <w:tcPr>
            <w:tcW w:w="1270" w:type="dxa"/>
            <w:tcBorders>
              <w:top w:val="single" w:sz="4" w:space="0" w:color="auto"/>
              <w:left w:val="single" w:sz="4" w:space="0" w:color="auto"/>
              <w:bottom w:val="single" w:sz="4" w:space="0" w:color="auto"/>
              <w:right w:val="single" w:sz="4" w:space="0" w:color="auto"/>
            </w:tcBorders>
          </w:tcPr>
          <w:p w14:paraId="70B8F5A3" w14:textId="77777777" w:rsidR="00C97519" w:rsidRPr="002C65CF" w:rsidRDefault="00C97519" w:rsidP="00C97519">
            <w:pPr>
              <w:numPr>
                <w:ilvl w:val="0"/>
                <w:numId w:val="43"/>
              </w:numPr>
              <w:tabs>
                <w:tab w:val="num" w:pos="170"/>
              </w:tabs>
              <w:spacing w:after="0" w:line="240" w:lineRule="auto"/>
              <w:rPr>
                <w:rFonts w:cstheme="minorHAnsi"/>
                <w:bCs/>
              </w:rPr>
            </w:pPr>
            <w:r w:rsidRPr="002C65CF">
              <w:rPr>
                <w:rFonts w:cstheme="minorHAnsi"/>
                <w:bCs/>
              </w:rPr>
              <w:t>276,895</w:t>
            </w:r>
            <w:r w:rsidRPr="002C65CF">
              <w:rPr>
                <w:rStyle w:val="FootnoteReference"/>
                <w:rFonts w:cstheme="minorHAnsi"/>
                <w:bCs/>
              </w:rPr>
              <w:footnoteReference w:id="4"/>
            </w:r>
          </w:p>
          <w:p w14:paraId="02B4692D" w14:textId="77777777" w:rsidR="00C97519" w:rsidRPr="002C65CF" w:rsidRDefault="00C97519">
            <w:pPr>
              <w:spacing w:after="0"/>
              <w:rPr>
                <w:rFonts w:cstheme="minorHAnsi"/>
                <w:bCs/>
              </w:rPr>
            </w:pPr>
          </w:p>
          <w:p w14:paraId="5E3399AB" w14:textId="77777777" w:rsidR="00C97519" w:rsidRPr="002C65CF" w:rsidRDefault="00C97519">
            <w:pPr>
              <w:spacing w:after="0"/>
              <w:rPr>
                <w:rFonts w:cstheme="minorHAnsi"/>
                <w:bCs/>
              </w:rPr>
            </w:pPr>
          </w:p>
          <w:p w14:paraId="7C9B2969"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t>316,090</w:t>
            </w:r>
          </w:p>
          <w:p w14:paraId="67908E63" w14:textId="77777777" w:rsidR="00C97519" w:rsidRPr="002C65CF" w:rsidRDefault="00C97519">
            <w:pPr>
              <w:spacing w:after="0"/>
              <w:rPr>
                <w:rFonts w:cstheme="minorHAnsi"/>
                <w:bCs/>
              </w:rPr>
            </w:pPr>
          </w:p>
          <w:p w14:paraId="2FB365E0"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t xml:space="preserve">18,564 </w:t>
            </w:r>
            <w:r w:rsidRPr="002C65CF">
              <w:rPr>
                <w:rStyle w:val="FootnoteReference"/>
                <w:rFonts w:cstheme="minorHAnsi"/>
                <w:bCs/>
              </w:rPr>
              <w:footnoteReference w:id="5"/>
            </w:r>
          </w:p>
          <w:p w14:paraId="10580A29" w14:textId="77777777" w:rsidR="00C97519" w:rsidRPr="002C65CF" w:rsidRDefault="00C97519">
            <w:pPr>
              <w:spacing w:after="0"/>
              <w:rPr>
                <w:rFonts w:cstheme="minorHAnsi"/>
                <w:bCs/>
              </w:rPr>
            </w:pPr>
          </w:p>
          <w:p w14:paraId="1C8A7AD3"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t xml:space="preserve">6.8 </w:t>
            </w:r>
            <w:r w:rsidRPr="002C65CF">
              <w:rPr>
                <w:rStyle w:val="FootnoteReference"/>
                <w:rFonts w:cstheme="minorHAnsi"/>
                <w:bCs/>
              </w:rPr>
              <w:footnoteReference w:id="6"/>
            </w:r>
          </w:p>
        </w:tc>
        <w:tc>
          <w:tcPr>
            <w:tcW w:w="1843" w:type="dxa"/>
            <w:tcBorders>
              <w:top w:val="single" w:sz="4" w:space="0" w:color="auto"/>
              <w:left w:val="single" w:sz="4" w:space="0" w:color="auto"/>
              <w:bottom w:val="single" w:sz="4" w:space="0" w:color="auto"/>
              <w:right w:val="single" w:sz="4" w:space="0" w:color="auto"/>
            </w:tcBorders>
            <w:hideMark/>
          </w:tcPr>
          <w:p w14:paraId="07969F69"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bCs/>
              </w:rPr>
              <w:t>Project final report as well as annual surveys of energy consumption &amp; reductions for each RE project</w:t>
            </w:r>
          </w:p>
        </w:tc>
        <w:tc>
          <w:tcPr>
            <w:tcW w:w="2268" w:type="dxa"/>
            <w:tcBorders>
              <w:top w:val="single" w:sz="4" w:space="0" w:color="auto"/>
              <w:left w:val="single" w:sz="4" w:space="0" w:color="auto"/>
              <w:bottom w:val="single" w:sz="4" w:space="0" w:color="auto"/>
              <w:right w:val="single" w:sz="4" w:space="0" w:color="auto"/>
            </w:tcBorders>
          </w:tcPr>
          <w:p w14:paraId="386E3FCF"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rPr>
              <w:t>Economic growth in the country will continue</w:t>
            </w:r>
          </w:p>
          <w:p w14:paraId="7892B8AB" w14:textId="77777777" w:rsidR="00C97519" w:rsidRPr="002C65CF" w:rsidRDefault="00C97519">
            <w:pPr>
              <w:spacing w:after="0"/>
              <w:rPr>
                <w:rFonts w:cstheme="minorHAnsi"/>
                <w:bCs/>
              </w:rPr>
            </w:pPr>
          </w:p>
          <w:p w14:paraId="2FC37B79" w14:textId="77777777" w:rsidR="00C97519" w:rsidRPr="002C65CF" w:rsidRDefault="00C97519" w:rsidP="00C97519">
            <w:pPr>
              <w:numPr>
                <w:ilvl w:val="0"/>
                <w:numId w:val="43"/>
              </w:numPr>
              <w:spacing w:after="0" w:line="240" w:lineRule="auto"/>
              <w:ind w:left="225" w:hanging="225"/>
              <w:rPr>
                <w:rFonts w:cstheme="minorHAnsi"/>
                <w:bCs/>
              </w:rPr>
            </w:pPr>
            <w:r w:rsidRPr="002C65CF">
              <w:rPr>
                <w:rFonts w:cstheme="minorHAnsi"/>
              </w:rPr>
              <w:t xml:space="preserve">Government support for RE development and </w:t>
            </w:r>
            <w:r w:rsidRPr="002C65CF">
              <w:rPr>
                <w:rFonts w:cstheme="minorHAnsi"/>
              </w:rPr>
              <w:lastRenderedPageBreak/>
              <w:t>utilization will not change</w:t>
            </w:r>
          </w:p>
        </w:tc>
      </w:tr>
      <w:tr w:rsidR="002C65CF" w14:paraId="6BF2A6C1" w14:textId="77777777" w:rsidTr="002C65CF">
        <w:trPr>
          <w:trHeight w:val="3405"/>
          <w:jc w:val="center"/>
        </w:trPr>
        <w:tc>
          <w:tcPr>
            <w:tcW w:w="2741" w:type="dxa"/>
            <w:tcBorders>
              <w:top w:val="single" w:sz="4" w:space="0" w:color="auto"/>
              <w:left w:val="single" w:sz="4" w:space="0" w:color="auto"/>
              <w:bottom w:val="single" w:sz="4" w:space="0" w:color="auto"/>
              <w:right w:val="single" w:sz="4" w:space="0" w:color="auto"/>
            </w:tcBorders>
            <w:shd w:val="pct12" w:color="auto" w:fill="auto"/>
            <w:hideMark/>
          </w:tcPr>
          <w:p w14:paraId="22A08C53" w14:textId="77777777" w:rsidR="00C97519" w:rsidRPr="002C65CF" w:rsidRDefault="00C97519">
            <w:pPr>
              <w:spacing w:after="0"/>
              <w:rPr>
                <w:rFonts w:cstheme="minorHAnsi"/>
                <w:b/>
                <w:bCs/>
              </w:rPr>
            </w:pPr>
            <w:r w:rsidRPr="002C65CF">
              <w:rPr>
                <w:rFonts w:cstheme="minorHAnsi"/>
                <w:b/>
                <w:bCs/>
              </w:rPr>
              <w:lastRenderedPageBreak/>
              <w:t>Outcome 1:</w:t>
            </w:r>
            <w:r w:rsidRPr="002C65CF">
              <w:rPr>
                <w:rStyle w:val="FootnoteReference"/>
                <w:rFonts w:cstheme="minorHAnsi"/>
                <w:b/>
                <w:bCs/>
              </w:rPr>
              <w:footnoteReference w:id="7"/>
            </w:r>
          </w:p>
          <w:p w14:paraId="0433FFA2" w14:textId="77777777" w:rsidR="00C97519" w:rsidRPr="002C65CF" w:rsidRDefault="00C97519">
            <w:pPr>
              <w:spacing w:after="0"/>
              <w:rPr>
                <w:rFonts w:cstheme="minorHAnsi"/>
                <w:bCs/>
              </w:rPr>
            </w:pPr>
            <w:r w:rsidRPr="002C65CF">
              <w:rPr>
                <w:rFonts w:cstheme="minorHAnsi"/>
                <w:bCs/>
              </w:rPr>
              <w:t>Strategic plans and licensing regime approved for accelerated RE development</w:t>
            </w:r>
          </w:p>
        </w:tc>
        <w:tc>
          <w:tcPr>
            <w:tcW w:w="2938" w:type="dxa"/>
            <w:tcBorders>
              <w:top w:val="single" w:sz="4" w:space="0" w:color="auto"/>
              <w:left w:val="single" w:sz="4" w:space="0" w:color="auto"/>
              <w:bottom w:val="single" w:sz="4" w:space="0" w:color="auto"/>
              <w:right w:val="single" w:sz="4" w:space="0" w:color="auto"/>
            </w:tcBorders>
          </w:tcPr>
          <w:p w14:paraId="59E29529" w14:textId="77777777" w:rsidR="00C97519" w:rsidRPr="002C65CF" w:rsidRDefault="00C97519" w:rsidP="00C97519">
            <w:pPr>
              <w:numPr>
                <w:ilvl w:val="0"/>
                <w:numId w:val="44"/>
              </w:numPr>
              <w:tabs>
                <w:tab w:val="num" w:pos="252"/>
              </w:tabs>
              <w:spacing w:after="0" w:line="240" w:lineRule="auto"/>
              <w:ind w:left="252" w:hanging="252"/>
              <w:rPr>
                <w:rFonts w:cstheme="minorHAnsi"/>
              </w:rPr>
            </w:pPr>
            <w:r w:rsidRPr="002C65CF">
              <w:rPr>
                <w:rFonts w:cstheme="minorHAnsi"/>
              </w:rPr>
              <w:t>Number of strategic plans completed for RE development in Barbados with targets and milestones by Year 2</w:t>
            </w:r>
          </w:p>
          <w:p w14:paraId="64811F48" w14:textId="77777777" w:rsidR="00C97519" w:rsidRPr="002C65CF" w:rsidRDefault="00C97519">
            <w:pPr>
              <w:spacing w:after="0"/>
              <w:rPr>
                <w:rFonts w:cstheme="minorHAnsi"/>
              </w:rPr>
            </w:pPr>
          </w:p>
          <w:p w14:paraId="489A01BF" w14:textId="77777777" w:rsidR="00C97519" w:rsidRPr="002C65CF" w:rsidRDefault="00C97519" w:rsidP="00C97519">
            <w:pPr>
              <w:numPr>
                <w:ilvl w:val="0"/>
                <w:numId w:val="44"/>
              </w:numPr>
              <w:tabs>
                <w:tab w:val="num" w:pos="252"/>
              </w:tabs>
              <w:spacing w:after="0" w:line="240" w:lineRule="auto"/>
              <w:ind w:left="252" w:hanging="252"/>
              <w:rPr>
                <w:rFonts w:cstheme="minorHAnsi"/>
              </w:rPr>
            </w:pPr>
            <w:r w:rsidRPr="002C65CF">
              <w:rPr>
                <w:rFonts w:cstheme="minorHAnsi"/>
              </w:rPr>
              <w:t>Number of grid stability assessments on VRE penetration into the Barbados grid by EOP</w:t>
            </w:r>
          </w:p>
          <w:p w14:paraId="5741C823" w14:textId="77777777" w:rsidR="00C97519" w:rsidRPr="002C65CF" w:rsidRDefault="00C97519">
            <w:pPr>
              <w:spacing w:after="0"/>
              <w:rPr>
                <w:rFonts w:cstheme="minorHAnsi"/>
              </w:rPr>
            </w:pPr>
          </w:p>
          <w:p w14:paraId="11A7D90F" w14:textId="77777777" w:rsidR="00C97519" w:rsidRPr="002C65CF" w:rsidRDefault="00C97519">
            <w:pPr>
              <w:spacing w:after="0"/>
              <w:rPr>
                <w:rFonts w:cstheme="minorHAnsi"/>
              </w:rPr>
            </w:pPr>
          </w:p>
          <w:p w14:paraId="6F3ECEF7" w14:textId="77777777" w:rsidR="00C97519" w:rsidRPr="002C65CF" w:rsidRDefault="00C97519" w:rsidP="00C97519">
            <w:pPr>
              <w:numPr>
                <w:ilvl w:val="0"/>
                <w:numId w:val="44"/>
              </w:numPr>
              <w:tabs>
                <w:tab w:val="num" w:pos="252"/>
              </w:tabs>
              <w:spacing w:after="0" w:line="240" w:lineRule="auto"/>
              <w:ind w:left="252" w:hanging="252"/>
              <w:rPr>
                <w:rFonts w:cstheme="minorHAnsi"/>
              </w:rPr>
            </w:pPr>
            <w:r w:rsidRPr="002C65CF">
              <w:rPr>
                <w:rFonts w:cstheme="minorHAnsi"/>
              </w:rPr>
              <w:t>Number of RE licenses that received direct Project assistance by EOP</w:t>
            </w:r>
          </w:p>
        </w:tc>
        <w:tc>
          <w:tcPr>
            <w:tcW w:w="984" w:type="dxa"/>
            <w:tcBorders>
              <w:top w:val="single" w:sz="4" w:space="0" w:color="auto"/>
              <w:left w:val="single" w:sz="4" w:space="0" w:color="auto"/>
              <w:bottom w:val="single" w:sz="4" w:space="0" w:color="auto"/>
              <w:right w:val="single" w:sz="4" w:space="0" w:color="auto"/>
            </w:tcBorders>
          </w:tcPr>
          <w:p w14:paraId="5796D49D" w14:textId="77777777" w:rsidR="00C97519" w:rsidRPr="002C65CF" w:rsidRDefault="00C97519" w:rsidP="00C97519">
            <w:pPr>
              <w:numPr>
                <w:ilvl w:val="0"/>
                <w:numId w:val="44"/>
              </w:numPr>
              <w:spacing w:after="0" w:line="240" w:lineRule="auto"/>
              <w:rPr>
                <w:rFonts w:cstheme="minorHAnsi"/>
              </w:rPr>
            </w:pPr>
            <w:r w:rsidRPr="002C65CF">
              <w:rPr>
                <w:rFonts w:cstheme="minorHAnsi"/>
              </w:rPr>
              <w:t>0</w:t>
            </w:r>
          </w:p>
          <w:p w14:paraId="506760AD" w14:textId="77777777" w:rsidR="00C97519" w:rsidRPr="002C65CF" w:rsidRDefault="00C97519">
            <w:pPr>
              <w:spacing w:after="0"/>
              <w:rPr>
                <w:rFonts w:cstheme="minorHAnsi"/>
              </w:rPr>
            </w:pPr>
          </w:p>
          <w:p w14:paraId="28F4BE4A" w14:textId="77777777" w:rsidR="00C97519" w:rsidRPr="002C65CF" w:rsidRDefault="00C97519">
            <w:pPr>
              <w:spacing w:after="0"/>
              <w:rPr>
                <w:rFonts w:cstheme="minorHAnsi"/>
              </w:rPr>
            </w:pPr>
          </w:p>
          <w:p w14:paraId="5034F6DF" w14:textId="77777777" w:rsidR="00C97519" w:rsidRPr="002C65CF" w:rsidRDefault="00C97519">
            <w:pPr>
              <w:spacing w:after="0"/>
              <w:rPr>
                <w:rFonts w:cstheme="minorHAnsi"/>
              </w:rPr>
            </w:pPr>
          </w:p>
          <w:p w14:paraId="1AEFA89F" w14:textId="77777777" w:rsidR="00C97519" w:rsidRPr="002C65CF" w:rsidRDefault="00C97519">
            <w:pPr>
              <w:spacing w:after="0"/>
              <w:rPr>
                <w:rFonts w:cstheme="minorHAnsi"/>
              </w:rPr>
            </w:pPr>
          </w:p>
          <w:p w14:paraId="7724ACE8" w14:textId="77777777" w:rsidR="00C97519" w:rsidRPr="002C65CF" w:rsidRDefault="00C97519">
            <w:pPr>
              <w:spacing w:after="0"/>
              <w:rPr>
                <w:rFonts w:cstheme="minorHAnsi"/>
              </w:rPr>
            </w:pPr>
          </w:p>
          <w:p w14:paraId="550A359E" w14:textId="77777777" w:rsidR="00C97519" w:rsidRPr="002C65CF" w:rsidRDefault="00C97519" w:rsidP="00C97519">
            <w:pPr>
              <w:numPr>
                <w:ilvl w:val="0"/>
                <w:numId w:val="44"/>
              </w:numPr>
              <w:spacing w:after="0" w:line="240" w:lineRule="auto"/>
              <w:rPr>
                <w:rFonts w:cstheme="minorHAnsi"/>
              </w:rPr>
            </w:pPr>
            <w:r w:rsidRPr="002C65CF">
              <w:rPr>
                <w:rFonts w:cstheme="minorHAnsi"/>
              </w:rPr>
              <w:t>0</w:t>
            </w:r>
          </w:p>
          <w:p w14:paraId="03B7D9A0" w14:textId="77777777" w:rsidR="00C97519" w:rsidRPr="002C65CF" w:rsidRDefault="00C97519">
            <w:pPr>
              <w:spacing w:after="0"/>
              <w:rPr>
                <w:rFonts w:cstheme="minorHAnsi"/>
              </w:rPr>
            </w:pPr>
          </w:p>
          <w:p w14:paraId="3F247FD4" w14:textId="77777777" w:rsidR="00C97519" w:rsidRPr="002C65CF" w:rsidRDefault="00C97519">
            <w:pPr>
              <w:spacing w:after="0"/>
              <w:rPr>
                <w:rFonts w:cstheme="minorHAnsi"/>
              </w:rPr>
            </w:pPr>
          </w:p>
          <w:p w14:paraId="7648C466" w14:textId="77777777" w:rsidR="00C97519" w:rsidRPr="002C65CF" w:rsidRDefault="00C97519">
            <w:pPr>
              <w:spacing w:after="0"/>
              <w:rPr>
                <w:rFonts w:cstheme="minorHAnsi"/>
              </w:rPr>
            </w:pPr>
          </w:p>
          <w:p w14:paraId="60A37BD5" w14:textId="77777777" w:rsidR="00C97519" w:rsidRPr="002C65CF" w:rsidRDefault="00C97519">
            <w:pPr>
              <w:spacing w:after="0"/>
              <w:rPr>
                <w:rFonts w:cstheme="minorHAnsi"/>
              </w:rPr>
            </w:pPr>
          </w:p>
          <w:p w14:paraId="7AD2811A" w14:textId="77777777" w:rsidR="00C97519" w:rsidRPr="002C65CF" w:rsidRDefault="00C97519">
            <w:pPr>
              <w:spacing w:after="0"/>
              <w:rPr>
                <w:rFonts w:cstheme="minorHAnsi"/>
              </w:rPr>
            </w:pPr>
          </w:p>
          <w:p w14:paraId="78AFC3C5" w14:textId="77777777" w:rsidR="00C97519" w:rsidRPr="002C65CF" w:rsidRDefault="00C97519" w:rsidP="00C97519">
            <w:pPr>
              <w:numPr>
                <w:ilvl w:val="0"/>
                <w:numId w:val="44"/>
              </w:numPr>
              <w:spacing w:after="0" w:line="240" w:lineRule="auto"/>
              <w:rPr>
                <w:rFonts w:cstheme="minorHAnsi"/>
              </w:rPr>
            </w:pPr>
            <w:r w:rsidRPr="002C65CF">
              <w:rPr>
                <w:rFonts w:cstheme="minorHAnsi"/>
              </w:rPr>
              <w:t>0</w:t>
            </w:r>
          </w:p>
          <w:p w14:paraId="09F64A31" w14:textId="77777777" w:rsidR="00C97519" w:rsidRPr="002C65CF" w:rsidRDefault="00C97519">
            <w:pPr>
              <w:spacing w:after="0"/>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4888E363" w14:textId="77777777" w:rsidR="00C97519" w:rsidRPr="002C65CF" w:rsidRDefault="00C97519" w:rsidP="00C97519">
            <w:pPr>
              <w:numPr>
                <w:ilvl w:val="0"/>
                <w:numId w:val="45"/>
              </w:numPr>
              <w:tabs>
                <w:tab w:val="num" w:pos="267"/>
              </w:tabs>
              <w:spacing w:after="0" w:line="240" w:lineRule="auto"/>
              <w:ind w:left="267" w:hanging="267"/>
              <w:rPr>
                <w:rFonts w:cstheme="minorHAnsi"/>
              </w:rPr>
            </w:pPr>
            <w:r w:rsidRPr="002C65CF">
              <w:rPr>
                <w:rFonts w:cstheme="minorHAnsi"/>
              </w:rPr>
              <w:t>1</w:t>
            </w:r>
            <w:r w:rsidRPr="002C65CF">
              <w:rPr>
                <w:rStyle w:val="FootnoteReference"/>
                <w:rFonts w:cstheme="minorHAnsi"/>
              </w:rPr>
              <w:footnoteReference w:id="8"/>
            </w:r>
          </w:p>
          <w:p w14:paraId="46881F89" w14:textId="77777777" w:rsidR="00C97519" w:rsidRPr="002C65CF" w:rsidRDefault="00C97519">
            <w:pPr>
              <w:spacing w:after="0"/>
              <w:rPr>
                <w:rFonts w:cstheme="minorHAnsi"/>
              </w:rPr>
            </w:pPr>
          </w:p>
          <w:p w14:paraId="6F2EAB0D" w14:textId="77777777" w:rsidR="00C97519" w:rsidRPr="002C65CF" w:rsidRDefault="00C97519">
            <w:pPr>
              <w:spacing w:after="0"/>
              <w:rPr>
                <w:rFonts w:cstheme="minorHAnsi"/>
              </w:rPr>
            </w:pPr>
          </w:p>
          <w:p w14:paraId="6C64FB38" w14:textId="77777777" w:rsidR="00C97519" w:rsidRPr="002C65CF" w:rsidRDefault="00C97519">
            <w:pPr>
              <w:spacing w:after="0"/>
              <w:rPr>
                <w:rFonts w:cstheme="minorHAnsi"/>
              </w:rPr>
            </w:pPr>
          </w:p>
          <w:p w14:paraId="790689F4" w14:textId="77777777" w:rsidR="00C97519" w:rsidRPr="002C65CF" w:rsidRDefault="00C97519">
            <w:pPr>
              <w:spacing w:after="0"/>
              <w:rPr>
                <w:rFonts w:cstheme="minorHAnsi"/>
              </w:rPr>
            </w:pPr>
          </w:p>
          <w:p w14:paraId="0AE7442A" w14:textId="77777777" w:rsidR="00C97519" w:rsidRPr="002C65CF" w:rsidRDefault="00C97519">
            <w:pPr>
              <w:spacing w:after="0"/>
              <w:rPr>
                <w:rFonts w:cstheme="minorHAnsi"/>
              </w:rPr>
            </w:pPr>
          </w:p>
          <w:p w14:paraId="652EAFBC" w14:textId="77777777" w:rsidR="00C97519" w:rsidRPr="002C65CF" w:rsidRDefault="00C97519" w:rsidP="00C97519">
            <w:pPr>
              <w:numPr>
                <w:ilvl w:val="0"/>
                <w:numId w:val="45"/>
              </w:numPr>
              <w:tabs>
                <w:tab w:val="num" w:pos="267"/>
              </w:tabs>
              <w:spacing w:after="0" w:line="240" w:lineRule="auto"/>
              <w:ind w:left="267" w:hanging="267"/>
              <w:rPr>
                <w:rFonts w:cstheme="minorHAnsi"/>
              </w:rPr>
            </w:pPr>
            <w:r w:rsidRPr="002C65CF">
              <w:rPr>
                <w:rFonts w:cstheme="minorHAnsi"/>
              </w:rPr>
              <w:t xml:space="preserve">1 </w:t>
            </w:r>
            <w:r w:rsidRPr="002C65CF">
              <w:rPr>
                <w:rStyle w:val="FootnoteReference"/>
                <w:rFonts w:cstheme="minorHAnsi"/>
              </w:rPr>
              <w:footnoteReference w:id="9"/>
            </w:r>
          </w:p>
          <w:p w14:paraId="4B18AD24" w14:textId="77777777" w:rsidR="00C97519" w:rsidRPr="002C65CF" w:rsidRDefault="00C97519">
            <w:pPr>
              <w:spacing w:after="0"/>
              <w:rPr>
                <w:rFonts w:cstheme="minorHAnsi"/>
              </w:rPr>
            </w:pPr>
          </w:p>
          <w:p w14:paraId="0CB722DC" w14:textId="77777777" w:rsidR="00C97519" w:rsidRPr="002C65CF" w:rsidRDefault="00C97519">
            <w:pPr>
              <w:spacing w:after="0"/>
              <w:rPr>
                <w:rFonts w:cstheme="minorHAnsi"/>
              </w:rPr>
            </w:pPr>
          </w:p>
          <w:p w14:paraId="68C11129" w14:textId="77777777" w:rsidR="00C97519" w:rsidRPr="002C65CF" w:rsidRDefault="00C97519">
            <w:pPr>
              <w:spacing w:after="0"/>
              <w:rPr>
                <w:rFonts w:cstheme="minorHAnsi"/>
              </w:rPr>
            </w:pPr>
          </w:p>
          <w:p w14:paraId="51BC376C" w14:textId="77777777" w:rsidR="00C97519" w:rsidRPr="002C65CF" w:rsidRDefault="00C97519">
            <w:pPr>
              <w:spacing w:after="0"/>
              <w:rPr>
                <w:rFonts w:cstheme="minorHAnsi"/>
              </w:rPr>
            </w:pPr>
          </w:p>
          <w:p w14:paraId="3CA708CB" w14:textId="77777777" w:rsidR="00C97519" w:rsidRPr="002C65CF" w:rsidRDefault="00C97519">
            <w:pPr>
              <w:spacing w:after="0"/>
              <w:rPr>
                <w:rFonts w:cstheme="minorHAnsi"/>
              </w:rPr>
            </w:pPr>
          </w:p>
          <w:p w14:paraId="6F09366D" w14:textId="77777777" w:rsidR="00C97519" w:rsidRPr="002C65CF" w:rsidRDefault="00C97519" w:rsidP="00C97519">
            <w:pPr>
              <w:numPr>
                <w:ilvl w:val="0"/>
                <w:numId w:val="45"/>
              </w:numPr>
              <w:tabs>
                <w:tab w:val="num" w:pos="267"/>
              </w:tabs>
              <w:spacing w:after="0" w:line="240" w:lineRule="auto"/>
              <w:ind w:left="267" w:hanging="267"/>
              <w:rPr>
                <w:rFonts w:cstheme="minorHAnsi"/>
              </w:rPr>
            </w:pPr>
            <w:r w:rsidRPr="002C65CF">
              <w:rPr>
                <w:rFonts w:cstheme="minorHAnsi"/>
              </w:rPr>
              <w:t>6</w:t>
            </w:r>
          </w:p>
          <w:p w14:paraId="4F79D5E7" w14:textId="77777777" w:rsidR="00C97519" w:rsidRPr="002C65CF" w:rsidRDefault="00C97519">
            <w:pPr>
              <w:spacing w:after="0"/>
              <w:rPr>
                <w:rFonts w:cstheme="minorHAnsi"/>
              </w:rPr>
            </w:pPr>
          </w:p>
        </w:tc>
        <w:tc>
          <w:tcPr>
            <w:tcW w:w="1843" w:type="dxa"/>
            <w:tcBorders>
              <w:top w:val="single" w:sz="4" w:space="0" w:color="auto"/>
              <w:left w:val="single" w:sz="4" w:space="0" w:color="auto"/>
              <w:bottom w:val="single" w:sz="4" w:space="0" w:color="auto"/>
              <w:right w:val="single" w:sz="4" w:space="0" w:color="auto"/>
            </w:tcBorders>
            <w:hideMark/>
          </w:tcPr>
          <w:p w14:paraId="100FE4C0" w14:textId="77777777" w:rsidR="00C97519" w:rsidRPr="002C65CF" w:rsidRDefault="00C97519" w:rsidP="00C97519">
            <w:pPr>
              <w:numPr>
                <w:ilvl w:val="0"/>
                <w:numId w:val="45"/>
              </w:numPr>
              <w:tabs>
                <w:tab w:val="num" w:pos="267"/>
              </w:tabs>
              <w:spacing w:after="0" w:line="240" w:lineRule="auto"/>
              <w:ind w:left="267" w:hanging="267"/>
              <w:rPr>
                <w:rFonts w:cstheme="minorHAnsi"/>
              </w:rPr>
            </w:pPr>
            <w:r w:rsidRPr="002C65CF">
              <w:rPr>
                <w:rFonts w:cstheme="minorHAnsi"/>
              </w:rPr>
              <w:t>Completed studies on RE policy/tariffs, and RE grid integration</w:t>
            </w:r>
          </w:p>
          <w:p w14:paraId="4CC74775" w14:textId="77777777" w:rsidR="00C97519" w:rsidRPr="002C65CF" w:rsidRDefault="00C97519" w:rsidP="00C97519">
            <w:pPr>
              <w:numPr>
                <w:ilvl w:val="0"/>
                <w:numId w:val="45"/>
              </w:numPr>
              <w:spacing w:after="0" w:line="240" w:lineRule="auto"/>
              <w:ind w:left="266" w:hanging="266"/>
              <w:rPr>
                <w:rFonts w:cstheme="minorHAnsi"/>
              </w:rPr>
            </w:pPr>
            <w:r w:rsidRPr="002C65CF">
              <w:rPr>
                <w:rFonts w:cstheme="minorHAnsi"/>
              </w:rPr>
              <w:t xml:space="preserve">Guidebooks on operational rules that assist </w:t>
            </w:r>
            <w:proofErr w:type="spellStart"/>
            <w:r w:rsidRPr="002C65CF">
              <w:rPr>
                <w:rFonts w:cstheme="minorHAnsi"/>
              </w:rPr>
              <w:t>DoET</w:t>
            </w:r>
            <w:proofErr w:type="spellEnd"/>
            <w:r w:rsidRPr="002C65CF">
              <w:rPr>
                <w:rFonts w:cstheme="minorHAnsi"/>
              </w:rPr>
              <w:t xml:space="preserve"> on developing RE power projects in Barbados</w:t>
            </w:r>
          </w:p>
          <w:p w14:paraId="140D25B4" w14:textId="77777777" w:rsidR="00C97519" w:rsidRPr="002C65CF" w:rsidRDefault="00C97519" w:rsidP="00C97519">
            <w:pPr>
              <w:numPr>
                <w:ilvl w:val="0"/>
                <w:numId w:val="45"/>
              </w:numPr>
              <w:spacing w:after="0" w:line="240" w:lineRule="auto"/>
              <w:ind w:left="266" w:hanging="266"/>
              <w:rPr>
                <w:rFonts w:cstheme="minorHAnsi"/>
              </w:rPr>
            </w:pPr>
            <w:proofErr w:type="spellStart"/>
            <w:r w:rsidRPr="002C65CF">
              <w:rPr>
                <w:rFonts w:cstheme="minorHAnsi"/>
              </w:rPr>
              <w:t>DoET</w:t>
            </w:r>
            <w:proofErr w:type="spellEnd"/>
            <w:r w:rsidRPr="002C65CF">
              <w:rPr>
                <w:rFonts w:cstheme="minorHAnsi"/>
              </w:rPr>
              <w:t xml:space="preserve"> project approvals</w:t>
            </w:r>
          </w:p>
          <w:p w14:paraId="576C27D5" w14:textId="77777777" w:rsidR="00C97519" w:rsidRPr="002C65CF" w:rsidRDefault="00C97519" w:rsidP="00C97519">
            <w:pPr>
              <w:numPr>
                <w:ilvl w:val="0"/>
                <w:numId w:val="45"/>
              </w:numPr>
              <w:tabs>
                <w:tab w:val="num" w:pos="267"/>
              </w:tabs>
              <w:spacing w:after="0" w:line="240" w:lineRule="auto"/>
              <w:ind w:left="267" w:hanging="267"/>
              <w:rPr>
                <w:rFonts w:cstheme="minorHAnsi"/>
              </w:rPr>
            </w:pPr>
            <w:r w:rsidRPr="002C65CF">
              <w:rPr>
                <w:rFonts w:cstheme="minorHAnsi"/>
              </w:rPr>
              <w:t xml:space="preserve">Annual reviews of key performance indicators of </w:t>
            </w:r>
            <w:proofErr w:type="spellStart"/>
            <w:r w:rsidRPr="002C65CF">
              <w:rPr>
                <w:rFonts w:cstheme="minorHAnsi"/>
              </w:rPr>
              <w:t>DoET</w:t>
            </w:r>
            <w:proofErr w:type="spellEnd"/>
            <w:r w:rsidRPr="002C65CF">
              <w:rPr>
                <w:rFonts w:cstheme="minorHAnsi"/>
              </w:rPr>
              <w:t xml:space="preserve"> Strategic Plan</w:t>
            </w:r>
          </w:p>
        </w:tc>
        <w:tc>
          <w:tcPr>
            <w:tcW w:w="2268" w:type="dxa"/>
            <w:tcBorders>
              <w:top w:val="single" w:sz="4" w:space="0" w:color="auto"/>
              <w:left w:val="single" w:sz="4" w:space="0" w:color="auto"/>
              <w:bottom w:val="single" w:sz="4" w:space="0" w:color="auto"/>
              <w:right w:val="single" w:sz="4" w:space="0" w:color="auto"/>
            </w:tcBorders>
          </w:tcPr>
          <w:p w14:paraId="6B40EE1E" w14:textId="77777777" w:rsidR="00C97519" w:rsidRPr="002C65CF" w:rsidRDefault="00C97519" w:rsidP="00C97519">
            <w:pPr>
              <w:numPr>
                <w:ilvl w:val="0"/>
                <w:numId w:val="45"/>
              </w:numPr>
              <w:tabs>
                <w:tab w:val="num" w:pos="290"/>
              </w:tabs>
              <w:spacing w:after="0" w:line="240" w:lineRule="auto"/>
              <w:ind w:left="316" w:hanging="316"/>
              <w:rPr>
                <w:rFonts w:cstheme="minorHAnsi"/>
              </w:rPr>
            </w:pPr>
            <w:r w:rsidRPr="002C65CF">
              <w:rPr>
                <w:rFonts w:cstheme="minorHAnsi"/>
              </w:rPr>
              <w:t>Continued government support for legislative and regulatory reform to promote and accelerate RE development</w:t>
            </w:r>
          </w:p>
          <w:p w14:paraId="34FBE9A3" w14:textId="77777777" w:rsidR="00C97519" w:rsidRPr="002C65CF" w:rsidRDefault="00C97519">
            <w:pPr>
              <w:spacing w:after="0"/>
              <w:rPr>
                <w:rFonts w:cstheme="minorHAnsi"/>
              </w:rPr>
            </w:pPr>
          </w:p>
          <w:p w14:paraId="3F3EEC0E" w14:textId="77777777" w:rsidR="00C97519" w:rsidRPr="002C65CF" w:rsidRDefault="00C97519" w:rsidP="00C97519">
            <w:pPr>
              <w:numPr>
                <w:ilvl w:val="0"/>
                <w:numId w:val="45"/>
              </w:numPr>
              <w:tabs>
                <w:tab w:val="num" w:pos="290"/>
              </w:tabs>
              <w:spacing w:after="0" w:line="240" w:lineRule="auto"/>
              <w:ind w:left="316" w:hanging="316"/>
              <w:rPr>
                <w:rFonts w:cstheme="minorHAnsi"/>
              </w:rPr>
            </w:pPr>
            <w:r w:rsidRPr="002C65CF">
              <w:rPr>
                <w:rFonts w:cstheme="minorHAnsi"/>
              </w:rPr>
              <w:t>Capacity of government does not substantially delay approval of RE policies and RE projects</w:t>
            </w:r>
          </w:p>
        </w:tc>
      </w:tr>
      <w:tr w:rsidR="002C65CF" w14:paraId="632E22B5" w14:textId="77777777" w:rsidTr="002C65CF">
        <w:trPr>
          <w:trHeight w:val="3706"/>
          <w:jc w:val="center"/>
        </w:trPr>
        <w:tc>
          <w:tcPr>
            <w:tcW w:w="2741" w:type="dxa"/>
            <w:tcBorders>
              <w:top w:val="single" w:sz="4" w:space="0" w:color="auto"/>
              <w:left w:val="single" w:sz="4" w:space="0" w:color="auto"/>
              <w:bottom w:val="single" w:sz="4" w:space="0" w:color="auto"/>
              <w:right w:val="single" w:sz="4" w:space="0" w:color="auto"/>
            </w:tcBorders>
            <w:shd w:val="pct12" w:color="auto" w:fill="auto"/>
            <w:hideMark/>
          </w:tcPr>
          <w:p w14:paraId="56F439DD" w14:textId="77777777" w:rsidR="00C97519" w:rsidRPr="002C65CF" w:rsidRDefault="00C97519">
            <w:pPr>
              <w:spacing w:after="0"/>
              <w:rPr>
                <w:rFonts w:cstheme="minorHAnsi"/>
                <w:b/>
                <w:bCs/>
              </w:rPr>
            </w:pPr>
            <w:r w:rsidRPr="002C65CF">
              <w:rPr>
                <w:rFonts w:cstheme="minorHAnsi"/>
                <w:b/>
                <w:bCs/>
              </w:rPr>
              <w:lastRenderedPageBreak/>
              <w:t>Outcome 2:</w:t>
            </w:r>
          </w:p>
          <w:p w14:paraId="725CC7F2" w14:textId="77777777" w:rsidR="00C97519" w:rsidRPr="002C65CF" w:rsidRDefault="00C97519">
            <w:pPr>
              <w:spacing w:after="0"/>
              <w:rPr>
                <w:rFonts w:cstheme="minorHAnsi"/>
                <w:bCs/>
              </w:rPr>
            </w:pPr>
            <w:r w:rsidRPr="002C65CF">
              <w:rPr>
                <w:rFonts w:cstheme="minorHAnsi"/>
                <w:bCs/>
              </w:rPr>
              <w:t>Institutional and technical capacity and awareness strengthened for clean energy development</w:t>
            </w:r>
          </w:p>
        </w:tc>
        <w:tc>
          <w:tcPr>
            <w:tcW w:w="2938" w:type="dxa"/>
            <w:tcBorders>
              <w:top w:val="single" w:sz="4" w:space="0" w:color="auto"/>
              <w:left w:val="single" w:sz="4" w:space="0" w:color="auto"/>
              <w:bottom w:val="single" w:sz="4" w:space="0" w:color="auto"/>
              <w:right w:val="single" w:sz="4" w:space="0" w:color="auto"/>
            </w:tcBorders>
          </w:tcPr>
          <w:p w14:paraId="6C6F87FF" w14:textId="77777777" w:rsidR="00C97519" w:rsidRPr="002C65CF" w:rsidRDefault="00C97519" w:rsidP="00C97519">
            <w:pPr>
              <w:numPr>
                <w:ilvl w:val="0"/>
                <w:numId w:val="46"/>
              </w:numPr>
              <w:tabs>
                <w:tab w:val="num" w:pos="225"/>
              </w:tabs>
              <w:spacing w:after="0" w:line="240" w:lineRule="auto"/>
              <w:ind w:left="230" w:hanging="230"/>
              <w:rPr>
                <w:rFonts w:cstheme="minorHAnsi"/>
              </w:rPr>
            </w:pPr>
            <w:r w:rsidRPr="002C65CF">
              <w:rPr>
                <w:rFonts w:cstheme="minorHAnsi"/>
              </w:rPr>
              <w:t>Number of persons attending awareness raising sessions at community centers with regards to the benefits of rooftop solar PV installations that actively seek the introduction of RE in their households/buildings/other infrastructure by EOP disaggregated by sex/gender</w:t>
            </w:r>
          </w:p>
          <w:p w14:paraId="0DC12FDC" w14:textId="77777777" w:rsidR="00C97519" w:rsidRPr="002C65CF" w:rsidRDefault="00C97519">
            <w:pPr>
              <w:spacing w:after="0"/>
              <w:rPr>
                <w:rFonts w:cstheme="minorHAnsi"/>
              </w:rPr>
            </w:pPr>
          </w:p>
          <w:p w14:paraId="4755C5E4" w14:textId="77777777" w:rsidR="00C97519" w:rsidRPr="002C65CF" w:rsidRDefault="00C97519" w:rsidP="00C97519">
            <w:pPr>
              <w:numPr>
                <w:ilvl w:val="0"/>
                <w:numId w:val="46"/>
              </w:numPr>
              <w:tabs>
                <w:tab w:val="num" w:pos="225"/>
              </w:tabs>
              <w:spacing w:after="0" w:line="240" w:lineRule="auto"/>
              <w:ind w:left="230" w:hanging="230"/>
              <w:rPr>
                <w:rFonts w:cstheme="minorHAnsi"/>
              </w:rPr>
            </w:pPr>
            <w:r w:rsidRPr="002C65CF">
              <w:rPr>
                <w:rFonts w:cstheme="minorHAnsi"/>
              </w:rPr>
              <w:t>Number of persons under vocational training programs on solar PV technology and installations that are active in the RE sector by EOP, disaggregated by sex/gender</w:t>
            </w:r>
          </w:p>
          <w:p w14:paraId="409593CB" w14:textId="77777777" w:rsidR="00C97519" w:rsidRPr="002C65CF" w:rsidRDefault="00C97519">
            <w:pPr>
              <w:spacing w:after="0"/>
              <w:rPr>
                <w:rFonts w:cstheme="minorHAnsi"/>
              </w:rPr>
            </w:pPr>
          </w:p>
          <w:p w14:paraId="4553B607" w14:textId="77777777" w:rsidR="00C97519" w:rsidRPr="002C65CF" w:rsidRDefault="00C97519" w:rsidP="00C97519">
            <w:pPr>
              <w:numPr>
                <w:ilvl w:val="0"/>
                <w:numId w:val="46"/>
              </w:numPr>
              <w:tabs>
                <w:tab w:val="num" w:pos="225"/>
              </w:tabs>
              <w:spacing w:after="0" w:line="240" w:lineRule="auto"/>
              <w:ind w:left="230" w:hanging="230"/>
              <w:rPr>
                <w:rFonts w:cstheme="minorHAnsi"/>
              </w:rPr>
            </w:pPr>
            <w:r w:rsidRPr="002C65CF">
              <w:rPr>
                <w:rFonts w:cstheme="minorHAnsi"/>
              </w:rPr>
              <w:t>Number of tradespersons who have local certification to construct, assemble, operate and maintain RE technologies that are actively providing ESCO-</w:t>
            </w:r>
            <w:r w:rsidRPr="002C65CF">
              <w:rPr>
                <w:rFonts w:cstheme="minorHAnsi"/>
              </w:rPr>
              <w:lastRenderedPageBreak/>
              <w:t>type/other services by EOP disaggregated by sex/gender</w:t>
            </w:r>
          </w:p>
        </w:tc>
        <w:tc>
          <w:tcPr>
            <w:tcW w:w="984" w:type="dxa"/>
            <w:tcBorders>
              <w:top w:val="single" w:sz="4" w:space="0" w:color="auto"/>
              <w:left w:val="single" w:sz="4" w:space="0" w:color="auto"/>
              <w:bottom w:val="single" w:sz="4" w:space="0" w:color="auto"/>
              <w:right w:val="single" w:sz="4" w:space="0" w:color="auto"/>
            </w:tcBorders>
          </w:tcPr>
          <w:p w14:paraId="377AF7DF" w14:textId="77777777" w:rsidR="00C97519" w:rsidRPr="002C65CF" w:rsidRDefault="00C97519" w:rsidP="00C97519">
            <w:pPr>
              <w:numPr>
                <w:ilvl w:val="0"/>
                <w:numId w:val="46"/>
              </w:numPr>
              <w:spacing w:after="0" w:line="240" w:lineRule="auto"/>
              <w:ind w:left="230" w:hanging="230"/>
              <w:rPr>
                <w:rFonts w:cstheme="minorHAnsi"/>
                <w:bCs/>
              </w:rPr>
            </w:pPr>
            <w:r w:rsidRPr="002C65CF">
              <w:rPr>
                <w:rFonts w:cstheme="minorHAnsi"/>
                <w:bCs/>
              </w:rPr>
              <w:lastRenderedPageBreak/>
              <w:t>0</w:t>
            </w:r>
          </w:p>
          <w:p w14:paraId="0383EAE0" w14:textId="77777777" w:rsidR="00C97519" w:rsidRPr="002C65CF" w:rsidRDefault="00C97519">
            <w:pPr>
              <w:spacing w:after="0"/>
              <w:rPr>
                <w:rFonts w:cstheme="minorHAnsi"/>
                <w:bCs/>
              </w:rPr>
            </w:pPr>
          </w:p>
          <w:p w14:paraId="76D64413" w14:textId="77777777" w:rsidR="00C97519" w:rsidRPr="002C65CF" w:rsidRDefault="00C97519">
            <w:pPr>
              <w:spacing w:after="0"/>
              <w:rPr>
                <w:rFonts w:cstheme="minorHAnsi"/>
                <w:bCs/>
              </w:rPr>
            </w:pPr>
          </w:p>
          <w:p w14:paraId="14FE8FA8" w14:textId="77777777" w:rsidR="00C97519" w:rsidRPr="002C65CF" w:rsidRDefault="00C97519">
            <w:pPr>
              <w:spacing w:after="0"/>
              <w:rPr>
                <w:rFonts w:cstheme="minorHAnsi"/>
                <w:bCs/>
              </w:rPr>
            </w:pPr>
          </w:p>
          <w:p w14:paraId="04D9D22A" w14:textId="77777777" w:rsidR="00C97519" w:rsidRPr="002C65CF" w:rsidRDefault="00C97519">
            <w:pPr>
              <w:spacing w:after="0"/>
              <w:rPr>
                <w:rFonts w:cstheme="minorHAnsi"/>
                <w:bCs/>
              </w:rPr>
            </w:pPr>
          </w:p>
          <w:p w14:paraId="3360363A" w14:textId="77777777" w:rsidR="00C97519" w:rsidRPr="002C65CF" w:rsidRDefault="00C97519">
            <w:pPr>
              <w:spacing w:after="0"/>
              <w:rPr>
                <w:rFonts w:cstheme="minorHAnsi"/>
                <w:bCs/>
              </w:rPr>
            </w:pPr>
          </w:p>
          <w:p w14:paraId="0D0D25EA" w14:textId="77777777" w:rsidR="00C97519" w:rsidRPr="002C65CF" w:rsidRDefault="00C97519">
            <w:pPr>
              <w:spacing w:after="0"/>
              <w:rPr>
                <w:rFonts w:cstheme="minorHAnsi"/>
                <w:bCs/>
              </w:rPr>
            </w:pPr>
          </w:p>
          <w:p w14:paraId="4C74497D" w14:textId="77777777" w:rsidR="00C97519" w:rsidRPr="002C65CF" w:rsidRDefault="00C97519" w:rsidP="00C97519">
            <w:pPr>
              <w:numPr>
                <w:ilvl w:val="0"/>
                <w:numId w:val="46"/>
              </w:numPr>
              <w:spacing w:after="0" w:line="240" w:lineRule="auto"/>
              <w:ind w:left="230" w:hanging="230"/>
              <w:rPr>
                <w:rFonts w:cstheme="minorHAnsi"/>
                <w:bCs/>
              </w:rPr>
            </w:pPr>
            <w:r w:rsidRPr="002C65CF">
              <w:rPr>
                <w:rFonts w:cstheme="minorHAnsi"/>
                <w:bCs/>
              </w:rPr>
              <w:t>0</w:t>
            </w:r>
          </w:p>
          <w:p w14:paraId="24342531" w14:textId="77777777" w:rsidR="00C97519" w:rsidRPr="002C65CF" w:rsidRDefault="00C97519">
            <w:pPr>
              <w:spacing w:after="0"/>
              <w:rPr>
                <w:rFonts w:cstheme="minorHAnsi"/>
                <w:bCs/>
              </w:rPr>
            </w:pPr>
          </w:p>
          <w:p w14:paraId="7F838809" w14:textId="77777777" w:rsidR="00C97519" w:rsidRPr="002C65CF" w:rsidRDefault="00C97519">
            <w:pPr>
              <w:spacing w:after="0"/>
              <w:rPr>
                <w:rFonts w:cstheme="minorHAnsi"/>
                <w:bCs/>
              </w:rPr>
            </w:pPr>
          </w:p>
          <w:p w14:paraId="7406CD28" w14:textId="77777777" w:rsidR="00C97519" w:rsidRPr="002C65CF" w:rsidRDefault="00C97519">
            <w:pPr>
              <w:spacing w:after="0"/>
              <w:rPr>
                <w:rFonts w:cstheme="minorHAnsi"/>
                <w:bCs/>
              </w:rPr>
            </w:pPr>
          </w:p>
          <w:p w14:paraId="43F97C87" w14:textId="77777777" w:rsidR="00C97519" w:rsidRPr="002C65CF" w:rsidRDefault="00C97519">
            <w:pPr>
              <w:spacing w:after="0"/>
              <w:rPr>
                <w:rFonts w:cstheme="minorHAnsi"/>
                <w:bCs/>
              </w:rPr>
            </w:pPr>
          </w:p>
          <w:p w14:paraId="552B30C4" w14:textId="77777777" w:rsidR="00C97519" w:rsidRPr="002C65CF" w:rsidRDefault="00C97519">
            <w:pPr>
              <w:spacing w:after="0"/>
              <w:rPr>
                <w:rFonts w:cstheme="minorHAnsi"/>
                <w:bCs/>
              </w:rPr>
            </w:pPr>
          </w:p>
          <w:p w14:paraId="74FAB45A" w14:textId="77777777" w:rsidR="00C97519" w:rsidRPr="002C65CF" w:rsidRDefault="00C97519" w:rsidP="00C97519">
            <w:pPr>
              <w:numPr>
                <w:ilvl w:val="0"/>
                <w:numId w:val="46"/>
              </w:numPr>
              <w:spacing w:after="0" w:line="240" w:lineRule="auto"/>
              <w:ind w:left="230" w:hanging="230"/>
              <w:rPr>
                <w:rFonts w:cstheme="minorHAnsi"/>
                <w:bCs/>
              </w:rPr>
            </w:pPr>
            <w:r w:rsidRPr="002C65CF">
              <w:rPr>
                <w:rFonts w:cstheme="minorHAnsi"/>
                <w:bCs/>
              </w:rPr>
              <w:t>0</w:t>
            </w:r>
          </w:p>
          <w:p w14:paraId="50E5E924" w14:textId="77777777" w:rsidR="00C97519" w:rsidRPr="002C65CF" w:rsidRDefault="00C97519">
            <w:pPr>
              <w:spacing w:after="0"/>
              <w:rPr>
                <w:rFonts w:cstheme="minorHAnsi"/>
                <w:bCs/>
              </w:rPr>
            </w:pPr>
          </w:p>
          <w:p w14:paraId="1F2DDB14" w14:textId="77777777" w:rsidR="00C97519" w:rsidRPr="002C65CF" w:rsidRDefault="00C97519">
            <w:pPr>
              <w:spacing w:after="0"/>
              <w:rPr>
                <w:rFonts w:cstheme="minorHAnsi"/>
                <w:bCs/>
              </w:rPr>
            </w:pPr>
          </w:p>
          <w:p w14:paraId="3D3A4F4E" w14:textId="77777777" w:rsidR="00C97519" w:rsidRPr="002C65CF" w:rsidRDefault="00C97519">
            <w:pPr>
              <w:spacing w:after="0"/>
              <w:rPr>
                <w:rFonts w:cstheme="minorHAnsi"/>
                <w:bCs/>
              </w:rPr>
            </w:pPr>
          </w:p>
        </w:tc>
        <w:tc>
          <w:tcPr>
            <w:tcW w:w="1270" w:type="dxa"/>
            <w:tcBorders>
              <w:top w:val="single" w:sz="4" w:space="0" w:color="auto"/>
              <w:left w:val="single" w:sz="4" w:space="0" w:color="auto"/>
              <w:bottom w:val="single" w:sz="4" w:space="0" w:color="auto"/>
              <w:right w:val="single" w:sz="4" w:space="0" w:color="auto"/>
            </w:tcBorders>
          </w:tcPr>
          <w:p w14:paraId="0101304B" w14:textId="77777777" w:rsidR="00C97519" w:rsidRPr="002C65CF" w:rsidRDefault="00C97519" w:rsidP="00C97519">
            <w:pPr>
              <w:numPr>
                <w:ilvl w:val="0"/>
                <w:numId w:val="46"/>
              </w:numPr>
              <w:tabs>
                <w:tab w:val="num" w:pos="225"/>
              </w:tabs>
              <w:spacing w:after="0" w:line="240" w:lineRule="auto"/>
              <w:ind w:left="230" w:hanging="230"/>
              <w:rPr>
                <w:rFonts w:cstheme="minorHAnsi"/>
              </w:rPr>
            </w:pPr>
            <w:r w:rsidRPr="002C65CF">
              <w:rPr>
                <w:rFonts w:cstheme="minorHAnsi"/>
              </w:rPr>
              <w:t>100</w:t>
            </w:r>
          </w:p>
          <w:p w14:paraId="25A64F44" w14:textId="77777777" w:rsidR="00C97519" w:rsidRPr="002C65CF" w:rsidRDefault="00C97519">
            <w:pPr>
              <w:spacing w:after="0"/>
              <w:rPr>
                <w:rFonts w:cstheme="minorHAnsi"/>
              </w:rPr>
            </w:pPr>
          </w:p>
          <w:p w14:paraId="783BA903" w14:textId="77777777" w:rsidR="00C97519" w:rsidRPr="002C65CF" w:rsidRDefault="00C97519">
            <w:pPr>
              <w:spacing w:after="0"/>
              <w:rPr>
                <w:rFonts w:cstheme="minorHAnsi"/>
              </w:rPr>
            </w:pPr>
          </w:p>
          <w:p w14:paraId="23CFBE1B" w14:textId="77777777" w:rsidR="00C97519" w:rsidRPr="002C65CF" w:rsidRDefault="00C97519">
            <w:pPr>
              <w:spacing w:after="0"/>
              <w:rPr>
                <w:rFonts w:cstheme="minorHAnsi"/>
              </w:rPr>
            </w:pPr>
          </w:p>
          <w:p w14:paraId="73BCE427" w14:textId="77777777" w:rsidR="00C97519" w:rsidRPr="002C65CF" w:rsidRDefault="00C97519">
            <w:pPr>
              <w:spacing w:after="0"/>
              <w:rPr>
                <w:rFonts w:cstheme="minorHAnsi"/>
              </w:rPr>
            </w:pPr>
          </w:p>
          <w:p w14:paraId="30899DE9" w14:textId="77777777" w:rsidR="00C97519" w:rsidRPr="002C65CF" w:rsidRDefault="00C97519">
            <w:pPr>
              <w:spacing w:after="0"/>
              <w:rPr>
                <w:rFonts w:cstheme="minorHAnsi"/>
              </w:rPr>
            </w:pPr>
          </w:p>
          <w:p w14:paraId="2A7BC34C" w14:textId="77777777" w:rsidR="00C97519" w:rsidRPr="002C65CF" w:rsidRDefault="00C97519">
            <w:pPr>
              <w:spacing w:after="0"/>
              <w:rPr>
                <w:rFonts w:cstheme="minorHAnsi"/>
              </w:rPr>
            </w:pPr>
          </w:p>
          <w:p w14:paraId="68FFF14E" w14:textId="77777777" w:rsidR="00C97519" w:rsidRPr="002C65CF" w:rsidRDefault="00C97519" w:rsidP="00C97519">
            <w:pPr>
              <w:numPr>
                <w:ilvl w:val="0"/>
                <w:numId w:val="46"/>
              </w:numPr>
              <w:tabs>
                <w:tab w:val="num" w:pos="225"/>
              </w:tabs>
              <w:spacing w:after="0" w:line="240" w:lineRule="auto"/>
              <w:ind w:left="230" w:hanging="230"/>
              <w:rPr>
                <w:rFonts w:cstheme="minorHAnsi"/>
              </w:rPr>
            </w:pPr>
            <w:r w:rsidRPr="002C65CF">
              <w:rPr>
                <w:rFonts w:cstheme="minorHAnsi"/>
              </w:rPr>
              <w:t xml:space="preserve">20 </w:t>
            </w:r>
            <w:r w:rsidRPr="002C65CF">
              <w:rPr>
                <w:rStyle w:val="FootnoteReference"/>
                <w:rFonts w:cstheme="minorHAnsi"/>
              </w:rPr>
              <w:footnoteReference w:id="10"/>
            </w:r>
          </w:p>
          <w:p w14:paraId="3DD92E1A" w14:textId="77777777" w:rsidR="00C97519" w:rsidRPr="002C65CF" w:rsidRDefault="00C97519">
            <w:pPr>
              <w:spacing w:after="0"/>
              <w:rPr>
                <w:rFonts w:cstheme="minorHAnsi"/>
              </w:rPr>
            </w:pPr>
          </w:p>
          <w:p w14:paraId="4FCA8372" w14:textId="77777777" w:rsidR="00C97519" w:rsidRPr="002C65CF" w:rsidRDefault="00C97519">
            <w:pPr>
              <w:spacing w:after="0"/>
              <w:rPr>
                <w:rFonts w:cstheme="minorHAnsi"/>
              </w:rPr>
            </w:pPr>
          </w:p>
          <w:p w14:paraId="27218AC0" w14:textId="77777777" w:rsidR="00C97519" w:rsidRPr="002C65CF" w:rsidRDefault="00C97519">
            <w:pPr>
              <w:spacing w:after="0"/>
              <w:rPr>
                <w:rFonts w:cstheme="minorHAnsi"/>
              </w:rPr>
            </w:pPr>
          </w:p>
          <w:p w14:paraId="4CD4B586" w14:textId="77777777" w:rsidR="00C97519" w:rsidRPr="002C65CF" w:rsidRDefault="00C97519">
            <w:pPr>
              <w:spacing w:after="0"/>
              <w:rPr>
                <w:rFonts w:cstheme="minorHAnsi"/>
              </w:rPr>
            </w:pPr>
          </w:p>
          <w:p w14:paraId="1744C45A" w14:textId="77777777" w:rsidR="00C97519" w:rsidRPr="002C65CF" w:rsidRDefault="00C97519">
            <w:pPr>
              <w:spacing w:after="0"/>
              <w:rPr>
                <w:rFonts w:cstheme="minorHAnsi"/>
              </w:rPr>
            </w:pPr>
          </w:p>
          <w:p w14:paraId="442D6F09" w14:textId="77777777" w:rsidR="00C97519" w:rsidRPr="002C65CF" w:rsidRDefault="00C97519" w:rsidP="00C97519">
            <w:pPr>
              <w:numPr>
                <w:ilvl w:val="0"/>
                <w:numId w:val="46"/>
              </w:numPr>
              <w:tabs>
                <w:tab w:val="num" w:pos="225"/>
              </w:tabs>
              <w:spacing w:after="0" w:line="240" w:lineRule="auto"/>
              <w:ind w:left="230" w:hanging="230"/>
              <w:rPr>
                <w:rFonts w:cstheme="minorHAnsi"/>
              </w:rPr>
            </w:pPr>
            <w:r w:rsidRPr="002C65CF">
              <w:rPr>
                <w:rFonts w:cstheme="minorHAnsi"/>
              </w:rPr>
              <w:t>50</w:t>
            </w:r>
          </w:p>
          <w:p w14:paraId="1E098AE8" w14:textId="77777777" w:rsidR="00C97519" w:rsidRPr="002C65CF" w:rsidRDefault="00C97519">
            <w:pPr>
              <w:spacing w:after="0"/>
              <w:rPr>
                <w:rFonts w:cstheme="minorHAnsi"/>
              </w:rPr>
            </w:pPr>
          </w:p>
          <w:p w14:paraId="6F22A990" w14:textId="77777777" w:rsidR="00C97519" w:rsidRPr="002C65CF" w:rsidRDefault="00C97519">
            <w:pPr>
              <w:spacing w:after="0"/>
              <w:rPr>
                <w:rFonts w:cstheme="minorHAnsi"/>
              </w:rPr>
            </w:pPr>
          </w:p>
          <w:p w14:paraId="1FCFFDDD" w14:textId="77777777" w:rsidR="00C97519" w:rsidRPr="002C65CF" w:rsidRDefault="00C97519">
            <w:pPr>
              <w:spacing w:after="0"/>
              <w:rPr>
                <w:rFonts w:cstheme="minorHAnsi"/>
              </w:rPr>
            </w:pPr>
          </w:p>
        </w:tc>
        <w:tc>
          <w:tcPr>
            <w:tcW w:w="1843" w:type="dxa"/>
            <w:tcBorders>
              <w:top w:val="single" w:sz="4" w:space="0" w:color="auto"/>
              <w:left w:val="single" w:sz="4" w:space="0" w:color="auto"/>
              <w:bottom w:val="single" w:sz="4" w:space="0" w:color="auto"/>
              <w:right w:val="single" w:sz="4" w:space="0" w:color="auto"/>
            </w:tcBorders>
          </w:tcPr>
          <w:p w14:paraId="094AC734" w14:textId="77777777" w:rsidR="00C97519" w:rsidRPr="002C65CF" w:rsidRDefault="00C97519" w:rsidP="00C97519">
            <w:pPr>
              <w:numPr>
                <w:ilvl w:val="0"/>
                <w:numId w:val="45"/>
              </w:numPr>
              <w:spacing w:after="0" w:line="240" w:lineRule="auto"/>
              <w:ind w:left="316" w:hanging="316"/>
              <w:rPr>
                <w:rFonts w:cstheme="minorHAnsi"/>
              </w:rPr>
            </w:pPr>
            <w:r w:rsidRPr="002C65CF">
              <w:rPr>
                <w:rFonts w:cstheme="minorHAnsi"/>
              </w:rPr>
              <w:t>Workshop and seminar proceedings</w:t>
            </w:r>
          </w:p>
          <w:p w14:paraId="14C8C70C" w14:textId="77777777" w:rsidR="00C97519" w:rsidRPr="002C65CF" w:rsidRDefault="00C97519" w:rsidP="00C97519">
            <w:pPr>
              <w:numPr>
                <w:ilvl w:val="0"/>
                <w:numId w:val="45"/>
              </w:numPr>
              <w:spacing w:after="0" w:line="240" w:lineRule="auto"/>
              <w:ind w:left="316" w:hanging="316"/>
              <w:rPr>
                <w:rFonts w:cstheme="minorHAnsi"/>
              </w:rPr>
            </w:pPr>
            <w:r w:rsidRPr="002C65CF">
              <w:rPr>
                <w:rFonts w:cstheme="minorHAnsi"/>
              </w:rPr>
              <w:t>RE training course materials</w:t>
            </w:r>
          </w:p>
          <w:p w14:paraId="7588D0D4" w14:textId="77777777" w:rsidR="00C97519" w:rsidRPr="002C65CF" w:rsidRDefault="00C97519" w:rsidP="00C97519">
            <w:pPr>
              <w:numPr>
                <w:ilvl w:val="0"/>
                <w:numId w:val="45"/>
              </w:numPr>
              <w:spacing w:after="0" w:line="240" w:lineRule="auto"/>
              <w:ind w:left="316" w:hanging="316"/>
              <w:rPr>
                <w:rFonts w:cstheme="minorHAnsi"/>
              </w:rPr>
            </w:pPr>
            <w:r w:rsidRPr="002C65CF">
              <w:rPr>
                <w:rFonts w:cstheme="minorHAnsi"/>
              </w:rPr>
              <w:t>Training evaluations by participants</w:t>
            </w:r>
          </w:p>
          <w:p w14:paraId="1CC03B12" w14:textId="77777777" w:rsidR="00C97519" w:rsidRPr="002C65CF" w:rsidRDefault="00C97519">
            <w:pPr>
              <w:spacing w:after="0"/>
              <w:rPr>
                <w:rFonts w:cstheme="minorHAnsi"/>
              </w:rPr>
            </w:pPr>
          </w:p>
        </w:tc>
        <w:tc>
          <w:tcPr>
            <w:tcW w:w="2268" w:type="dxa"/>
            <w:tcBorders>
              <w:top w:val="single" w:sz="4" w:space="0" w:color="auto"/>
              <w:left w:val="single" w:sz="4" w:space="0" w:color="auto"/>
              <w:bottom w:val="single" w:sz="4" w:space="0" w:color="auto"/>
              <w:right w:val="single" w:sz="4" w:space="0" w:color="auto"/>
            </w:tcBorders>
          </w:tcPr>
          <w:p w14:paraId="15A6E44E" w14:textId="77777777" w:rsidR="00C97519" w:rsidRPr="002C65CF" w:rsidRDefault="00C97519" w:rsidP="00C97519">
            <w:pPr>
              <w:numPr>
                <w:ilvl w:val="0"/>
                <w:numId w:val="45"/>
              </w:numPr>
              <w:tabs>
                <w:tab w:val="num" w:pos="290"/>
              </w:tabs>
              <w:spacing w:after="0" w:line="240" w:lineRule="auto"/>
              <w:ind w:left="316" w:hanging="316"/>
              <w:rPr>
                <w:rFonts w:cstheme="minorHAnsi"/>
              </w:rPr>
            </w:pPr>
            <w:r w:rsidRPr="002C65CF">
              <w:rPr>
                <w:rFonts w:cstheme="minorHAnsi"/>
              </w:rPr>
              <w:t xml:space="preserve">Government budgets for technical training for RE are replenished on an annual basis </w:t>
            </w:r>
          </w:p>
          <w:p w14:paraId="3E9131BE" w14:textId="77777777" w:rsidR="00C97519" w:rsidRPr="002C65CF" w:rsidRDefault="00C97519">
            <w:pPr>
              <w:spacing w:after="0"/>
              <w:rPr>
                <w:rFonts w:cstheme="minorHAnsi"/>
              </w:rPr>
            </w:pPr>
          </w:p>
        </w:tc>
      </w:tr>
      <w:tr w:rsidR="002C65CF" w14:paraId="5B3FB482" w14:textId="77777777" w:rsidTr="002C65CF">
        <w:trPr>
          <w:trHeight w:val="3220"/>
          <w:jc w:val="center"/>
        </w:trPr>
        <w:tc>
          <w:tcPr>
            <w:tcW w:w="2741" w:type="dxa"/>
            <w:tcBorders>
              <w:top w:val="single" w:sz="4" w:space="0" w:color="auto"/>
              <w:left w:val="single" w:sz="4" w:space="0" w:color="auto"/>
              <w:bottom w:val="single" w:sz="4" w:space="0" w:color="auto"/>
              <w:right w:val="single" w:sz="4" w:space="0" w:color="auto"/>
            </w:tcBorders>
            <w:shd w:val="pct12" w:color="auto" w:fill="auto"/>
          </w:tcPr>
          <w:p w14:paraId="7BF66E0A" w14:textId="77777777" w:rsidR="00C97519" w:rsidRPr="002C65CF" w:rsidRDefault="00C97519">
            <w:pPr>
              <w:spacing w:after="0"/>
              <w:rPr>
                <w:rFonts w:cstheme="minorHAnsi"/>
                <w:b/>
                <w:bCs/>
              </w:rPr>
            </w:pPr>
            <w:r w:rsidRPr="002C65CF">
              <w:rPr>
                <w:rFonts w:cstheme="minorHAnsi"/>
                <w:b/>
                <w:bCs/>
              </w:rPr>
              <w:t>Outcome 3:</w:t>
            </w:r>
          </w:p>
          <w:p w14:paraId="37E8723D" w14:textId="77777777" w:rsidR="00C97519" w:rsidRPr="002C65CF" w:rsidRDefault="00C97519">
            <w:pPr>
              <w:spacing w:after="0"/>
              <w:rPr>
                <w:rFonts w:cstheme="minorHAnsi"/>
                <w:bCs/>
              </w:rPr>
            </w:pPr>
            <w:r w:rsidRPr="002C65CF">
              <w:rPr>
                <w:rFonts w:cstheme="minorHAnsi"/>
                <w:bCs/>
              </w:rPr>
              <w:t xml:space="preserve">Feasible stand-alone solar PV electricity generation investments are successfully demonstrated </w:t>
            </w:r>
          </w:p>
          <w:p w14:paraId="6B736AB2" w14:textId="77777777" w:rsidR="00C97519" w:rsidRPr="002C65CF" w:rsidRDefault="00C97519">
            <w:pPr>
              <w:spacing w:after="0"/>
              <w:rPr>
                <w:rFonts w:cstheme="minorHAnsi"/>
                <w:b/>
                <w:bCs/>
              </w:rPr>
            </w:pPr>
          </w:p>
          <w:p w14:paraId="45D11504" w14:textId="77777777" w:rsidR="00C97519" w:rsidRPr="002C65CF" w:rsidRDefault="00C97519">
            <w:pPr>
              <w:spacing w:after="0"/>
              <w:rPr>
                <w:rFonts w:cstheme="minorHAnsi"/>
                <w:b/>
                <w:bCs/>
              </w:rPr>
            </w:pPr>
          </w:p>
        </w:tc>
        <w:tc>
          <w:tcPr>
            <w:tcW w:w="2938" w:type="dxa"/>
            <w:tcBorders>
              <w:top w:val="single" w:sz="4" w:space="0" w:color="auto"/>
              <w:left w:val="single" w:sz="4" w:space="0" w:color="auto"/>
              <w:bottom w:val="single" w:sz="4" w:space="0" w:color="auto"/>
              <w:right w:val="single" w:sz="4" w:space="0" w:color="auto"/>
            </w:tcBorders>
          </w:tcPr>
          <w:p w14:paraId="01201917" w14:textId="77777777" w:rsidR="00C97519" w:rsidRPr="002C65CF" w:rsidRDefault="00C97519" w:rsidP="00C97519">
            <w:pPr>
              <w:numPr>
                <w:ilvl w:val="0"/>
                <w:numId w:val="44"/>
              </w:numPr>
              <w:tabs>
                <w:tab w:val="num" w:pos="252"/>
              </w:tabs>
              <w:spacing w:after="0" w:line="240" w:lineRule="auto"/>
              <w:ind w:left="252" w:hanging="252"/>
              <w:rPr>
                <w:rFonts w:cstheme="minorHAnsi"/>
              </w:rPr>
            </w:pPr>
            <w:r w:rsidRPr="002C65CF">
              <w:rPr>
                <w:rFonts w:cstheme="minorHAnsi"/>
              </w:rPr>
              <w:t xml:space="preserve">MW of rooftop solar PV installations financed through GoB RE funds where </w:t>
            </w:r>
            <w:proofErr w:type="spellStart"/>
            <w:r w:rsidRPr="002C65CF">
              <w:rPr>
                <w:rFonts w:cstheme="minorHAnsi"/>
              </w:rPr>
              <w:t>DoET</w:t>
            </w:r>
            <w:proofErr w:type="spellEnd"/>
            <w:r w:rsidRPr="002C65CF">
              <w:rPr>
                <w:rFonts w:cstheme="minorHAnsi"/>
              </w:rPr>
              <w:t xml:space="preserve"> and BL&amp;P </w:t>
            </w:r>
            <w:proofErr w:type="gramStart"/>
            <w:r w:rsidRPr="002C65CF">
              <w:rPr>
                <w:rFonts w:cstheme="minorHAnsi"/>
              </w:rPr>
              <w:t>have involvement</w:t>
            </w:r>
            <w:proofErr w:type="gramEnd"/>
            <w:r w:rsidRPr="002C65CF">
              <w:rPr>
                <w:rFonts w:cstheme="minorHAnsi"/>
              </w:rPr>
              <w:t xml:space="preserve"> in operationalization by Year 3</w:t>
            </w:r>
          </w:p>
          <w:p w14:paraId="476F4AA4" w14:textId="77777777" w:rsidR="00C97519" w:rsidRPr="002C65CF" w:rsidRDefault="00C97519">
            <w:pPr>
              <w:spacing w:after="0"/>
              <w:rPr>
                <w:rFonts w:cstheme="minorHAnsi"/>
              </w:rPr>
            </w:pPr>
          </w:p>
          <w:p w14:paraId="138F53C4" w14:textId="77777777" w:rsidR="00C97519" w:rsidRPr="002C65CF" w:rsidRDefault="00C97519" w:rsidP="00C97519">
            <w:pPr>
              <w:numPr>
                <w:ilvl w:val="0"/>
                <w:numId w:val="44"/>
              </w:numPr>
              <w:tabs>
                <w:tab w:val="num" w:pos="252"/>
              </w:tabs>
              <w:spacing w:after="0" w:line="240" w:lineRule="auto"/>
              <w:ind w:left="252" w:hanging="252"/>
              <w:rPr>
                <w:rFonts w:cstheme="minorHAnsi"/>
              </w:rPr>
            </w:pPr>
            <w:r w:rsidRPr="002C65CF">
              <w:rPr>
                <w:rFonts w:cstheme="minorHAnsi"/>
              </w:rPr>
              <w:t>MW capacity of rooftop solar PV projects in planning and design stages by EOP</w:t>
            </w:r>
          </w:p>
        </w:tc>
        <w:tc>
          <w:tcPr>
            <w:tcW w:w="984" w:type="dxa"/>
            <w:tcBorders>
              <w:top w:val="single" w:sz="4" w:space="0" w:color="auto"/>
              <w:left w:val="single" w:sz="4" w:space="0" w:color="auto"/>
              <w:bottom w:val="single" w:sz="4" w:space="0" w:color="auto"/>
              <w:right w:val="single" w:sz="4" w:space="0" w:color="auto"/>
            </w:tcBorders>
          </w:tcPr>
          <w:p w14:paraId="7C8D5181" w14:textId="77777777" w:rsidR="00C97519" w:rsidRPr="002C65CF" w:rsidRDefault="00C97519" w:rsidP="00C97519">
            <w:pPr>
              <w:numPr>
                <w:ilvl w:val="0"/>
                <w:numId w:val="44"/>
              </w:numPr>
              <w:spacing w:after="0" w:line="240" w:lineRule="auto"/>
              <w:ind w:left="304" w:hanging="252"/>
              <w:rPr>
                <w:rFonts w:cstheme="minorHAnsi"/>
              </w:rPr>
            </w:pPr>
            <w:r w:rsidRPr="002C65CF">
              <w:rPr>
                <w:rFonts w:cstheme="minorHAnsi"/>
              </w:rPr>
              <w:t>0</w:t>
            </w:r>
          </w:p>
          <w:p w14:paraId="547CB0C2" w14:textId="77777777" w:rsidR="00C97519" w:rsidRPr="002C65CF" w:rsidRDefault="00C97519">
            <w:pPr>
              <w:spacing w:after="0"/>
              <w:ind w:left="52"/>
              <w:rPr>
                <w:rFonts w:cstheme="minorHAnsi"/>
              </w:rPr>
            </w:pPr>
          </w:p>
          <w:p w14:paraId="4E95D5B9" w14:textId="77777777" w:rsidR="00C97519" w:rsidRPr="002C65CF" w:rsidRDefault="00C97519">
            <w:pPr>
              <w:spacing w:after="0"/>
              <w:ind w:left="52"/>
              <w:rPr>
                <w:rFonts w:cstheme="minorHAnsi"/>
              </w:rPr>
            </w:pPr>
          </w:p>
          <w:p w14:paraId="6534EC7A" w14:textId="77777777" w:rsidR="00C97519" w:rsidRPr="002C65CF" w:rsidRDefault="00C97519">
            <w:pPr>
              <w:spacing w:after="0"/>
              <w:ind w:left="52"/>
              <w:rPr>
                <w:rFonts w:cstheme="minorHAnsi"/>
              </w:rPr>
            </w:pPr>
          </w:p>
          <w:p w14:paraId="3A60EF18" w14:textId="77777777" w:rsidR="00C97519" w:rsidRPr="002C65CF" w:rsidRDefault="00C97519">
            <w:pPr>
              <w:spacing w:after="0"/>
              <w:ind w:left="52"/>
              <w:rPr>
                <w:rFonts w:cstheme="minorHAnsi"/>
              </w:rPr>
            </w:pPr>
          </w:p>
          <w:p w14:paraId="33C13F57" w14:textId="77777777" w:rsidR="00C97519" w:rsidRPr="002C65CF" w:rsidRDefault="00C97519">
            <w:pPr>
              <w:spacing w:after="0"/>
              <w:ind w:left="52"/>
              <w:rPr>
                <w:rFonts w:cstheme="minorHAnsi"/>
              </w:rPr>
            </w:pPr>
          </w:p>
          <w:p w14:paraId="17A7BB5C" w14:textId="77777777" w:rsidR="00C97519" w:rsidRPr="002C65CF" w:rsidRDefault="00C97519">
            <w:pPr>
              <w:spacing w:after="0"/>
              <w:ind w:left="52"/>
              <w:rPr>
                <w:rFonts w:cstheme="minorHAnsi"/>
              </w:rPr>
            </w:pPr>
          </w:p>
          <w:p w14:paraId="18CB683B" w14:textId="77777777" w:rsidR="00C97519" w:rsidRPr="002C65CF" w:rsidRDefault="00C97519" w:rsidP="00C97519">
            <w:pPr>
              <w:numPr>
                <w:ilvl w:val="0"/>
                <w:numId w:val="44"/>
              </w:numPr>
              <w:spacing w:after="0" w:line="240" w:lineRule="auto"/>
              <w:ind w:left="304" w:hanging="252"/>
              <w:rPr>
                <w:rFonts w:cstheme="minorHAnsi"/>
              </w:rPr>
            </w:pPr>
            <w:r w:rsidRPr="002C65CF">
              <w:rPr>
                <w:rFonts w:cstheme="minorHAnsi"/>
              </w:rPr>
              <w:t>0</w:t>
            </w:r>
          </w:p>
          <w:p w14:paraId="4E6A4E90" w14:textId="77777777" w:rsidR="00C97519" w:rsidRPr="002C65CF" w:rsidRDefault="00C97519">
            <w:pPr>
              <w:spacing w:after="0"/>
              <w:ind w:left="52"/>
              <w:rPr>
                <w:rFonts w:cstheme="minorHAnsi"/>
              </w:rPr>
            </w:pPr>
          </w:p>
          <w:p w14:paraId="5F54CDD1" w14:textId="77777777" w:rsidR="00C97519" w:rsidRPr="002C65CF" w:rsidRDefault="00C97519">
            <w:pPr>
              <w:spacing w:after="0"/>
              <w:ind w:left="52"/>
              <w:rPr>
                <w:rFonts w:cstheme="minorHAnsi"/>
              </w:rPr>
            </w:pPr>
          </w:p>
        </w:tc>
        <w:tc>
          <w:tcPr>
            <w:tcW w:w="1270" w:type="dxa"/>
            <w:tcBorders>
              <w:top w:val="single" w:sz="4" w:space="0" w:color="auto"/>
              <w:left w:val="single" w:sz="4" w:space="0" w:color="auto"/>
              <w:bottom w:val="single" w:sz="4" w:space="0" w:color="auto"/>
              <w:right w:val="single" w:sz="4" w:space="0" w:color="auto"/>
            </w:tcBorders>
          </w:tcPr>
          <w:p w14:paraId="5368AD28" w14:textId="77777777" w:rsidR="00C97519" w:rsidRPr="002C65CF" w:rsidRDefault="00C97519" w:rsidP="00C97519">
            <w:pPr>
              <w:numPr>
                <w:ilvl w:val="0"/>
                <w:numId w:val="45"/>
              </w:numPr>
              <w:tabs>
                <w:tab w:val="num" w:pos="200"/>
              </w:tabs>
              <w:spacing w:after="0" w:line="240" w:lineRule="auto"/>
              <w:ind w:left="200" w:hanging="200"/>
              <w:rPr>
                <w:rFonts w:cstheme="minorHAnsi"/>
              </w:rPr>
            </w:pPr>
            <w:r w:rsidRPr="002C65CF">
              <w:rPr>
                <w:rFonts w:cstheme="minorHAnsi"/>
              </w:rPr>
              <w:t xml:space="preserve">3.325 </w:t>
            </w:r>
            <w:r w:rsidRPr="002C65CF">
              <w:rPr>
                <w:rStyle w:val="FootnoteReference"/>
                <w:rFonts w:cstheme="minorHAnsi"/>
              </w:rPr>
              <w:footnoteReference w:id="11"/>
            </w:r>
          </w:p>
          <w:p w14:paraId="71C7B663" w14:textId="77777777" w:rsidR="00C97519" w:rsidRPr="002C65CF" w:rsidRDefault="00C97519">
            <w:pPr>
              <w:spacing w:after="0"/>
              <w:rPr>
                <w:rFonts w:cstheme="minorHAnsi"/>
              </w:rPr>
            </w:pPr>
          </w:p>
          <w:p w14:paraId="15ACF286" w14:textId="77777777" w:rsidR="00C97519" w:rsidRPr="002C65CF" w:rsidRDefault="00C97519">
            <w:pPr>
              <w:spacing w:after="0"/>
              <w:rPr>
                <w:rFonts w:cstheme="minorHAnsi"/>
              </w:rPr>
            </w:pPr>
          </w:p>
          <w:p w14:paraId="26E0AA37" w14:textId="77777777" w:rsidR="00C97519" w:rsidRPr="002C65CF" w:rsidRDefault="00C97519">
            <w:pPr>
              <w:spacing w:after="0"/>
              <w:rPr>
                <w:rFonts w:cstheme="minorHAnsi"/>
              </w:rPr>
            </w:pPr>
          </w:p>
          <w:p w14:paraId="13EEC7EA" w14:textId="77777777" w:rsidR="00C97519" w:rsidRPr="002C65CF" w:rsidRDefault="00C97519">
            <w:pPr>
              <w:spacing w:after="0"/>
              <w:rPr>
                <w:rFonts w:cstheme="minorHAnsi"/>
              </w:rPr>
            </w:pPr>
          </w:p>
          <w:p w14:paraId="4A781DDF" w14:textId="77777777" w:rsidR="00C97519" w:rsidRPr="002C65CF" w:rsidRDefault="00C97519">
            <w:pPr>
              <w:spacing w:after="0"/>
              <w:rPr>
                <w:rFonts w:cstheme="minorHAnsi"/>
              </w:rPr>
            </w:pPr>
          </w:p>
          <w:p w14:paraId="7D1EC0E2" w14:textId="77777777" w:rsidR="00C97519" w:rsidRPr="002C65CF" w:rsidRDefault="00C97519">
            <w:pPr>
              <w:spacing w:after="0"/>
              <w:rPr>
                <w:rFonts w:cstheme="minorHAnsi"/>
              </w:rPr>
            </w:pPr>
          </w:p>
          <w:p w14:paraId="1FDAAC3E" w14:textId="77777777" w:rsidR="00C97519" w:rsidRPr="002C65CF" w:rsidRDefault="00C97519" w:rsidP="00C97519">
            <w:pPr>
              <w:numPr>
                <w:ilvl w:val="0"/>
                <w:numId w:val="45"/>
              </w:numPr>
              <w:tabs>
                <w:tab w:val="num" w:pos="200"/>
              </w:tabs>
              <w:spacing w:after="0" w:line="240" w:lineRule="auto"/>
              <w:ind w:left="200" w:hanging="200"/>
              <w:rPr>
                <w:rFonts w:cstheme="minorHAnsi"/>
              </w:rPr>
            </w:pPr>
            <w:r w:rsidRPr="002C65CF">
              <w:rPr>
                <w:rFonts w:cstheme="minorHAnsi"/>
              </w:rPr>
              <w:t xml:space="preserve">7.5 </w:t>
            </w:r>
            <w:r w:rsidRPr="002C65CF">
              <w:rPr>
                <w:rStyle w:val="FootnoteReference"/>
                <w:rFonts w:cstheme="minorHAnsi"/>
              </w:rPr>
              <w:footnoteReference w:id="12"/>
            </w:r>
          </w:p>
          <w:p w14:paraId="230E9008" w14:textId="77777777" w:rsidR="00C97519" w:rsidRPr="002C65CF" w:rsidRDefault="00C97519">
            <w:pPr>
              <w:spacing w:after="0"/>
              <w:rPr>
                <w:rFonts w:cstheme="minorHAnsi"/>
              </w:rPr>
            </w:pPr>
          </w:p>
          <w:p w14:paraId="00B83DA7" w14:textId="77777777" w:rsidR="00C97519" w:rsidRPr="002C65CF" w:rsidRDefault="00C97519">
            <w:pPr>
              <w:spacing w:after="0"/>
              <w:rPr>
                <w:rFonts w:cstheme="minorHAnsi"/>
              </w:rPr>
            </w:pPr>
          </w:p>
        </w:tc>
        <w:tc>
          <w:tcPr>
            <w:tcW w:w="1843" w:type="dxa"/>
            <w:tcBorders>
              <w:top w:val="single" w:sz="4" w:space="0" w:color="auto"/>
              <w:left w:val="single" w:sz="4" w:space="0" w:color="auto"/>
              <w:bottom w:val="single" w:sz="4" w:space="0" w:color="auto"/>
              <w:right w:val="single" w:sz="4" w:space="0" w:color="auto"/>
            </w:tcBorders>
            <w:hideMark/>
          </w:tcPr>
          <w:p w14:paraId="3721F2BB" w14:textId="77777777" w:rsidR="00C97519" w:rsidRPr="002C65CF" w:rsidRDefault="00C97519" w:rsidP="00C97519">
            <w:pPr>
              <w:numPr>
                <w:ilvl w:val="0"/>
                <w:numId w:val="47"/>
              </w:numPr>
              <w:tabs>
                <w:tab w:val="num" w:pos="273"/>
              </w:tabs>
              <w:spacing w:after="0" w:line="240" w:lineRule="auto"/>
              <w:ind w:left="273" w:hanging="273"/>
              <w:rPr>
                <w:rFonts w:cstheme="minorHAnsi"/>
              </w:rPr>
            </w:pPr>
            <w:r w:rsidRPr="002C65CF">
              <w:rPr>
                <w:rFonts w:cstheme="minorHAnsi"/>
              </w:rPr>
              <w:t>Bankable documents with business plans for RE demo projects</w:t>
            </w:r>
          </w:p>
          <w:p w14:paraId="2C69B937" w14:textId="77777777" w:rsidR="00C97519" w:rsidRPr="002C65CF" w:rsidRDefault="00C97519" w:rsidP="00C97519">
            <w:pPr>
              <w:numPr>
                <w:ilvl w:val="0"/>
                <w:numId w:val="47"/>
              </w:numPr>
              <w:tabs>
                <w:tab w:val="num" w:pos="273"/>
              </w:tabs>
              <w:spacing w:after="0" w:line="240" w:lineRule="auto"/>
              <w:ind w:left="273" w:hanging="273"/>
              <w:rPr>
                <w:rFonts w:cstheme="minorHAnsi"/>
              </w:rPr>
            </w:pPr>
            <w:r w:rsidRPr="002C65CF">
              <w:rPr>
                <w:rFonts w:cstheme="minorHAnsi"/>
              </w:rPr>
              <w:t>PPAs and approval permits to construct</w:t>
            </w:r>
          </w:p>
          <w:p w14:paraId="6EF34AA5" w14:textId="77777777" w:rsidR="00C97519" w:rsidRPr="002C65CF" w:rsidRDefault="00C97519" w:rsidP="00C97519">
            <w:pPr>
              <w:numPr>
                <w:ilvl w:val="0"/>
                <w:numId w:val="47"/>
              </w:numPr>
              <w:tabs>
                <w:tab w:val="num" w:pos="273"/>
              </w:tabs>
              <w:spacing w:after="0" w:line="240" w:lineRule="auto"/>
              <w:ind w:left="273" w:hanging="273"/>
              <w:rPr>
                <w:rFonts w:cstheme="minorHAnsi"/>
              </w:rPr>
            </w:pPr>
            <w:r w:rsidRPr="002C65CF">
              <w:rPr>
                <w:rFonts w:cstheme="minorHAnsi"/>
              </w:rPr>
              <w:t xml:space="preserve">Contract documents for construction and solar PV installations </w:t>
            </w:r>
          </w:p>
          <w:p w14:paraId="068389B7" w14:textId="77777777" w:rsidR="00C97519" w:rsidRPr="002C65CF" w:rsidRDefault="00C97519" w:rsidP="00C97519">
            <w:pPr>
              <w:numPr>
                <w:ilvl w:val="0"/>
                <w:numId w:val="47"/>
              </w:numPr>
              <w:tabs>
                <w:tab w:val="num" w:pos="273"/>
              </w:tabs>
              <w:spacing w:after="0" w:line="240" w:lineRule="auto"/>
              <w:ind w:left="273" w:hanging="273"/>
              <w:rPr>
                <w:rFonts w:cstheme="minorHAnsi"/>
              </w:rPr>
            </w:pPr>
            <w:r w:rsidRPr="002C65CF">
              <w:rPr>
                <w:rFonts w:cstheme="minorHAnsi"/>
              </w:rPr>
              <w:lastRenderedPageBreak/>
              <w:t>Work inspection reports</w:t>
            </w:r>
          </w:p>
          <w:p w14:paraId="7F46E900" w14:textId="77777777" w:rsidR="00C97519" w:rsidRPr="002C65CF" w:rsidRDefault="00C97519" w:rsidP="00C97519">
            <w:pPr>
              <w:numPr>
                <w:ilvl w:val="0"/>
                <w:numId w:val="47"/>
              </w:numPr>
              <w:tabs>
                <w:tab w:val="num" w:pos="273"/>
              </w:tabs>
              <w:spacing w:after="0" w:line="240" w:lineRule="auto"/>
              <w:ind w:left="273" w:hanging="273"/>
              <w:rPr>
                <w:rFonts w:cstheme="minorHAnsi"/>
              </w:rPr>
            </w:pPr>
            <w:r w:rsidRPr="002C65CF">
              <w:rPr>
                <w:rFonts w:cstheme="minorHAnsi"/>
              </w:rPr>
              <w:t xml:space="preserve">Plans for additional rooftop solar PV installations in Barbados </w:t>
            </w:r>
          </w:p>
          <w:p w14:paraId="5E6595B1" w14:textId="77777777" w:rsidR="00C97519" w:rsidRPr="002C65CF" w:rsidRDefault="00C97519" w:rsidP="00C97519">
            <w:pPr>
              <w:numPr>
                <w:ilvl w:val="0"/>
                <w:numId w:val="47"/>
              </w:numPr>
              <w:tabs>
                <w:tab w:val="num" w:pos="273"/>
              </w:tabs>
              <w:spacing w:after="0" w:line="240" w:lineRule="auto"/>
              <w:ind w:left="273" w:hanging="273"/>
              <w:rPr>
                <w:rFonts w:cstheme="minorHAnsi"/>
              </w:rPr>
            </w:pPr>
            <w:r w:rsidRPr="002C65CF">
              <w:rPr>
                <w:rFonts w:cstheme="minorHAnsi"/>
              </w:rPr>
              <w:t>Surveys of electricity consumption after solar-PV rooftop installations</w:t>
            </w:r>
          </w:p>
        </w:tc>
        <w:tc>
          <w:tcPr>
            <w:tcW w:w="2268" w:type="dxa"/>
            <w:tcBorders>
              <w:top w:val="single" w:sz="4" w:space="0" w:color="auto"/>
              <w:left w:val="single" w:sz="4" w:space="0" w:color="auto"/>
              <w:bottom w:val="single" w:sz="4" w:space="0" w:color="auto"/>
              <w:right w:val="single" w:sz="4" w:space="0" w:color="auto"/>
            </w:tcBorders>
          </w:tcPr>
          <w:p w14:paraId="7A2C8854" w14:textId="77777777" w:rsidR="00C97519" w:rsidRPr="002C65CF" w:rsidRDefault="00C97519" w:rsidP="00C97519">
            <w:pPr>
              <w:numPr>
                <w:ilvl w:val="0"/>
                <w:numId w:val="47"/>
              </w:numPr>
              <w:tabs>
                <w:tab w:val="num" w:pos="290"/>
              </w:tabs>
              <w:spacing w:after="0" w:line="240" w:lineRule="auto"/>
              <w:ind w:left="273" w:hanging="273"/>
              <w:rPr>
                <w:rFonts w:cstheme="minorHAnsi"/>
              </w:rPr>
            </w:pPr>
            <w:proofErr w:type="gramStart"/>
            <w:r w:rsidRPr="002C65CF">
              <w:rPr>
                <w:rFonts w:cstheme="minorHAnsi"/>
              </w:rPr>
              <w:lastRenderedPageBreak/>
              <w:t>Sufficient</w:t>
            </w:r>
            <w:proofErr w:type="gramEnd"/>
            <w:r w:rsidRPr="002C65CF">
              <w:rPr>
                <w:rFonts w:cstheme="minorHAnsi"/>
              </w:rPr>
              <w:t xml:space="preserve"> annual replenishment of RE development funds</w:t>
            </w:r>
          </w:p>
          <w:p w14:paraId="19770756" w14:textId="77777777" w:rsidR="00C97519" w:rsidRPr="002C65CF" w:rsidRDefault="00C97519">
            <w:pPr>
              <w:spacing w:after="0"/>
              <w:rPr>
                <w:rFonts w:cstheme="minorHAnsi"/>
              </w:rPr>
            </w:pPr>
          </w:p>
          <w:p w14:paraId="06613BCC" w14:textId="77777777" w:rsidR="00C97519" w:rsidRPr="002C65CF" w:rsidRDefault="00C97519" w:rsidP="00C97519">
            <w:pPr>
              <w:numPr>
                <w:ilvl w:val="0"/>
                <w:numId w:val="47"/>
              </w:numPr>
              <w:tabs>
                <w:tab w:val="num" w:pos="290"/>
              </w:tabs>
              <w:spacing w:after="0" w:line="240" w:lineRule="auto"/>
              <w:ind w:left="273" w:hanging="273"/>
              <w:rPr>
                <w:rFonts w:cstheme="minorHAnsi"/>
              </w:rPr>
            </w:pPr>
            <w:r w:rsidRPr="002C65CF">
              <w:rPr>
                <w:rFonts w:cstheme="minorHAnsi"/>
              </w:rPr>
              <w:t>Capacity of government does not substantially delay approval of RE policies and RE projects</w:t>
            </w:r>
          </w:p>
        </w:tc>
      </w:tr>
    </w:tbl>
    <w:p w14:paraId="48998512" w14:textId="77777777" w:rsidR="002C65CF" w:rsidRDefault="002C65CF" w:rsidP="00C97519">
      <w:pPr>
        <w:rPr>
          <w:highlight w:val="yellow"/>
        </w:rPr>
        <w:sectPr w:rsidR="002C65CF" w:rsidSect="002C65CF">
          <w:pgSz w:w="15840" w:h="12240" w:orient="landscape"/>
          <w:pgMar w:top="1440" w:right="1440" w:bottom="1325" w:left="1440" w:header="708" w:footer="708" w:gutter="0"/>
          <w:cols w:space="708"/>
          <w:docGrid w:linePitch="360"/>
        </w:sectPr>
      </w:pPr>
    </w:p>
    <w:p w14:paraId="7E1B18A8" w14:textId="1932B013" w:rsidR="00C97519" w:rsidRDefault="00C97519" w:rsidP="00C97519">
      <w:pPr>
        <w:rPr>
          <w:highlight w:val="yellow"/>
        </w:rPr>
      </w:pPr>
    </w:p>
    <w:p w14:paraId="294143C4" w14:textId="77777777" w:rsidR="00C97519" w:rsidRPr="00C97519" w:rsidRDefault="00C97519" w:rsidP="00C97519">
      <w:pPr>
        <w:rPr>
          <w:highlight w:val="yellow"/>
        </w:rPr>
      </w:pPr>
    </w:p>
    <w:p w14:paraId="0B0025B4" w14:textId="4CC38EB8" w:rsidR="00D6638C" w:rsidRPr="00C97519" w:rsidRDefault="00D6638C" w:rsidP="00A66D36">
      <w:pPr>
        <w:pStyle w:val="Heading31"/>
        <w:jc w:val="both"/>
      </w:pPr>
      <w:bookmarkStart w:id="57" w:name="_Toc299122845"/>
      <w:bookmarkStart w:id="58" w:name="_Toc299122867"/>
      <w:bookmarkStart w:id="59" w:name="_Toc299126631"/>
      <w:bookmarkStart w:id="60" w:name="_Toc299133054"/>
      <w:bookmarkStart w:id="61" w:name="_Toc321341563"/>
      <w:r w:rsidRPr="00C97519">
        <w:t>Annex B: List of Documents to be reviewed by the evaluators</w:t>
      </w:r>
      <w:bookmarkEnd w:id="57"/>
      <w:bookmarkEnd w:id="58"/>
      <w:bookmarkEnd w:id="59"/>
      <w:bookmarkEnd w:id="60"/>
      <w:bookmarkEnd w:id="61"/>
    </w:p>
    <w:p w14:paraId="05471438" w14:textId="12DF66FD" w:rsidR="00C97519" w:rsidRPr="00C97519" w:rsidRDefault="00C97519" w:rsidP="00C97519"/>
    <w:p w14:paraId="1F7EA5B2" w14:textId="38803E34" w:rsidR="00C97519" w:rsidRPr="00C97519" w:rsidRDefault="00C97519" w:rsidP="00C97519">
      <w:r w:rsidRPr="00C97519">
        <w:t xml:space="preserve">The following is an indicative list of documents that must be reviewed as part of the evaluation process. These documents will be made available to the Evaluator following contract signature and prior to the Inception meeting. </w:t>
      </w:r>
    </w:p>
    <w:p w14:paraId="5A343F95" w14:textId="49276A36" w:rsidR="00C97519" w:rsidRDefault="00C97519" w:rsidP="00A66D36">
      <w:pPr>
        <w:pStyle w:val="ListParagraph"/>
        <w:numPr>
          <w:ilvl w:val="0"/>
          <w:numId w:val="39"/>
        </w:numPr>
        <w:spacing w:after="0" w:line="240" w:lineRule="auto"/>
        <w:jc w:val="both"/>
        <w:rPr>
          <w:rFonts w:ascii="Calibri" w:hAnsi="Calibri" w:cs="Times New Roman"/>
          <w:i/>
          <w:sz w:val="22"/>
          <w:szCs w:val="22"/>
          <w:lang w:val="en-GB"/>
        </w:rPr>
      </w:pPr>
      <w:r>
        <w:rPr>
          <w:rFonts w:ascii="Calibri" w:hAnsi="Calibri" w:cs="Times New Roman"/>
          <w:i/>
          <w:sz w:val="22"/>
          <w:szCs w:val="22"/>
          <w:lang w:val="en-GB"/>
        </w:rPr>
        <w:t>Project Document</w:t>
      </w:r>
    </w:p>
    <w:p w14:paraId="142186E1" w14:textId="7D525282"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PIF</w:t>
      </w:r>
    </w:p>
    <w:p w14:paraId="39692773" w14:textId="1CE71AE0" w:rsidR="00C97519" w:rsidRPr="00C97519" w:rsidRDefault="00C97519"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Completed GEF Tracking Tool</w:t>
      </w:r>
    </w:p>
    <w:p w14:paraId="65403217"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Project Document</w:t>
      </w:r>
    </w:p>
    <w:p w14:paraId="6ACE79B7"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HACT Assessment</w:t>
      </w:r>
    </w:p>
    <w:p w14:paraId="0E2047C3"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Inception Report</w:t>
      </w:r>
    </w:p>
    <w:p w14:paraId="16C833FB"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CDRs</w:t>
      </w:r>
    </w:p>
    <w:p w14:paraId="197EDFC1"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FACE Forms</w:t>
      </w:r>
    </w:p>
    <w:p w14:paraId="335AB21A"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Quarterly Narrative Progress Reports</w:t>
      </w:r>
    </w:p>
    <w:p w14:paraId="396F51C2"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Financial Audit Reports</w:t>
      </w:r>
    </w:p>
    <w:p w14:paraId="7EA04FCC"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Asset Registry</w:t>
      </w:r>
    </w:p>
    <w:p w14:paraId="67223A85"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Annual Reports (PIRs)</w:t>
      </w:r>
    </w:p>
    <w:p w14:paraId="272BF26F" w14:textId="77777777"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Site Visit/Field Reports</w:t>
      </w:r>
    </w:p>
    <w:p w14:paraId="090F6F77" w14:textId="75D6531F" w:rsidR="00C97519" w:rsidRPr="00C97519" w:rsidRDefault="00243355" w:rsidP="00C97519">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News/Media Reports</w:t>
      </w:r>
    </w:p>
    <w:p w14:paraId="0AB20416" w14:textId="1CF360E6" w:rsidR="00C97519" w:rsidRPr="00C97519" w:rsidRDefault="00C97519"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Training Reports (including participant feedback)</w:t>
      </w:r>
    </w:p>
    <w:p w14:paraId="2959FC6C" w14:textId="6B1F6B35"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pPr>
      <w:r w:rsidRPr="00C97519">
        <w:rPr>
          <w:rFonts w:ascii="Calibri" w:hAnsi="Calibri" w:cs="Times New Roman"/>
          <w:i/>
          <w:sz w:val="22"/>
          <w:szCs w:val="22"/>
          <w:lang w:val="en-GB"/>
        </w:rPr>
        <w:t>Sustainability Plan/Exit Strategy</w:t>
      </w:r>
    </w:p>
    <w:p w14:paraId="1FB31600" w14:textId="52DCA52F" w:rsidR="00243355" w:rsidRPr="00C97519" w:rsidRDefault="00243355" w:rsidP="00A66D36">
      <w:pPr>
        <w:pStyle w:val="ListParagraph"/>
        <w:numPr>
          <w:ilvl w:val="0"/>
          <w:numId w:val="39"/>
        </w:numPr>
        <w:spacing w:after="0" w:line="240" w:lineRule="auto"/>
        <w:jc w:val="both"/>
        <w:rPr>
          <w:rFonts w:ascii="Calibri" w:hAnsi="Calibri" w:cs="Times New Roman"/>
          <w:i/>
          <w:sz w:val="22"/>
          <w:szCs w:val="22"/>
          <w:lang w:val="en-GB"/>
        </w:rPr>
        <w:sectPr w:rsidR="00243355" w:rsidRPr="00C97519" w:rsidSect="002C65CF">
          <w:pgSz w:w="12240" w:h="15840"/>
          <w:pgMar w:top="1440" w:right="1325" w:bottom="1440" w:left="1440" w:header="708" w:footer="708" w:gutter="0"/>
          <w:cols w:space="708"/>
          <w:docGrid w:linePitch="360"/>
        </w:sectPr>
      </w:pPr>
      <w:r w:rsidRPr="00C97519">
        <w:rPr>
          <w:rFonts w:ascii="Calibri" w:hAnsi="Calibri" w:cs="Times New Roman"/>
          <w:i/>
          <w:sz w:val="22"/>
          <w:szCs w:val="22"/>
          <w:lang w:val="en-GB"/>
        </w:rPr>
        <w:t>Steering Committee Meeting Minutes</w:t>
      </w:r>
    </w:p>
    <w:p w14:paraId="345FCCE7" w14:textId="77777777" w:rsidR="00D6638C" w:rsidRPr="00341AC8" w:rsidRDefault="00D6638C" w:rsidP="00A66D36">
      <w:pPr>
        <w:pStyle w:val="Heading31"/>
        <w:jc w:val="both"/>
        <w:rPr>
          <w:rFonts w:cstheme="minorHAnsi"/>
        </w:rPr>
      </w:pPr>
      <w:bookmarkStart w:id="62" w:name="_TOR_Annex_C:"/>
      <w:bookmarkStart w:id="63" w:name="_Toc321341564"/>
      <w:bookmarkStart w:id="64" w:name="_Toc299122846"/>
      <w:bookmarkStart w:id="65" w:name="_Toc299122868"/>
      <w:bookmarkStart w:id="66" w:name="_Toc299126632"/>
      <w:bookmarkEnd w:id="62"/>
      <w:r w:rsidRPr="00341AC8">
        <w:rPr>
          <w:rFonts w:cstheme="minorHAnsi"/>
        </w:rPr>
        <w:lastRenderedPageBreak/>
        <w:t>Annex C: Evaluation Questions</w:t>
      </w:r>
      <w:bookmarkEnd w:id="63"/>
    </w:p>
    <w:p w14:paraId="0FAF5BA6" w14:textId="77777777" w:rsidR="00EA0FAD" w:rsidRPr="00341AC8" w:rsidRDefault="00EA0FAD" w:rsidP="00A66D36">
      <w:pPr>
        <w:jc w:val="both"/>
        <w:rPr>
          <w:rFonts w:cstheme="minorHAnsi"/>
        </w:rPr>
      </w:pP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013"/>
        <w:gridCol w:w="4500"/>
        <w:gridCol w:w="2340"/>
        <w:gridCol w:w="2528"/>
        <w:gridCol w:w="21"/>
      </w:tblGrid>
      <w:tr w:rsidR="00EA0FAD" w:rsidRPr="00341AC8" w14:paraId="44F79C45" w14:textId="77777777" w:rsidTr="00ED794A">
        <w:trPr>
          <w:gridAfter w:val="1"/>
          <w:wAfter w:w="21" w:type="dxa"/>
          <w:tblHeader/>
        </w:trPr>
        <w:tc>
          <w:tcPr>
            <w:tcW w:w="5212"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55BAD32" w14:textId="77777777" w:rsidR="00EA0FAD" w:rsidRPr="00341AC8" w:rsidRDefault="00EA0FAD" w:rsidP="00A66D36">
            <w:pPr>
              <w:spacing w:after="0"/>
              <w:jc w:val="both"/>
              <w:rPr>
                <w:rFonts w:eastAsia="Times New Roman" w:cstheme="minorHAnsi"/>
                <w:b/>
              </w:rPr>
            </w:pPr>
            <w:r w:rsidRPr="00341AC8">
              <w:rPr>
                <w:rFonts w:eastAsia="Times New Roman" w:cstheme="minorHAnsi"/>
                <w:b/>
              </w:rPr>
              <w:t>Evaluative Criteria Questions</w:t>
            </w:r>
          </w:p>
        </w:tc>
        <w:tc>
          <w:tcPr>
            <w:tcW w:w="4500" w:type="dxa"/>
            <w:tcBorders>
              <w:top w:val="single" w:sz="6" w:space="0" w:color="auto"/>
              <w:bottom w:val="single" w:sz="6" w:space="0" w:color="auto"/>
            </w:tcBorders>
            <w:shd w:val="clear" w:color="auto" w:fill="D9D9D9" w:themeFill="background1" w:themeFillShade="D9"/>
            <w:vAlign w:val="center"/>
          </w:tcPr>
          <w:p w14:paraId="3910325A" w14:textId="77777777" w:rsidR="00EA0FAD" w:rsidRPr="00341AC8" w:rsidRDefault="00EA0FAD" w:rsidP="00A66D36">
            <w:pPr>
              <w:spacing w:after="0"/>
              <w:jc w:val="both"/>
              <w:rPr>
                <w:rFonts w:eastAsia="Times New Roman" w:cstheme="minorHAnsi"/>
                <w:b/>
              </w:rPr>
            </w:pPr>
            <w:r w:rsidRPr="00341AC8">
              <w:rPr>
                <w:rFonts w:eastAsia="Times New Roman" w:cstheme="minorHAnsi"/>
                <w:b/>
              </w:rPr>
              <w:t>Indicators</w:t>
            </w:r>
          </w:p>
        </w:tc>
        <w:tc>
          <w:tcPr>
            <w:tcW w:w="2340" w:type="dxa"/>
            <w:tcBorders>
              <w:top w:val="single" w:sz="6" w:space="0" w:color="auto"/>
              <w:bottom w:val="single" w:sz="6" w:space="0" w:color="auto"/>
            </w:tcBorders>
            <w:shd w:val="clear" w:color="auto" w:fill="D9D9D9" w:themeFill="background1" w:themeFillShade="D9"/>
            <w:vAlign w:val="center"/>
          </w:tcPr>
          <w:p w14:paraId="3D6882B5" w14:textId="77777777" w:rsidR="00EA0FAD" w:rsidRPr="00341AC8" w:rsidRDefault="00EA0FAD" w:rsidP="00A66D36">
            <w:pPr>
              <w:spacing w:after="0"/>
              <w:jc w:val="both"/>
              <w:rPr>
                <w:rFonts w:eastAsia="Times New Roman" w:cstheme="minorHAnsi"/>
                <w:b/>
              </w:rPr>
            </w:pPr>
            <w:r w:rsidRPr="00341AC8">
              <w:rPr>
                <w:rFonts w:eastAsia="Times New Roman" w:cstheme="minorHAnsi"/>
                <w:b/>
              </w:rPr>
              <w:t>Sources</w:t>
            </w:r>
          </w:p>
        </w:tc>
        <w:tc>
          <w:tcPr>
            <w:tcW w:w="2528" w:type="dxa"/>
            <w:tcBorders>
              <w:top w:val="single" w:sz="6" w:space="0" w:color="auto"/>
              <w:bottom w:val="single" w:sz="6" w:space="0" w:color="auto"/>
              <w:right w:val="single" w:sz="6" w:space="0" w:color="auto"/>
            </w:tcBorders>
            <w:shd w:val="clear" w:color="auto" w:fill="D9D9D9" w:themeFill="background1" w:themeFillShade="D9"/>
            <w:vAlign w:val="center"/>
          </w:tcPr>
          <w:p w14:paraId="6D6B35B0" w14:textId="77777777" w:rsidR="00EA0FAD" w:rsidRPr="00341AC8" w:rsidRDefault="00EA0FAD" w:rsidP="00A66D36">
            <w:pPr>
              <w:spacing w:after="0"/>
              <w:jc w:val="both"/>
              <w:rPr>
                <w:rFonts w:eastAsia="Times New Roman" w:cstheme="minorHAnsi"/>
                <w:b/>
              </w:rPr>
            </w:pPr>
            <w:r w:rsidRPr="00341AC8">
              <w:rPr>
                <w:rFonts w:eastAsia="Times New Roman" w:cstheme="minorHAnsi"/>
                <w:b/>
              </w:rPr>
              <w:t>Methodology</w:t>
            </w:r>
          </w:p>
        </w:tc>
      </w:tr>
      <w:tr w:rsidR="00EA0FAD" w:rsidRPr="00341AC8" w14:paraId="3C3A82FD" w14:textId="77777777" w:rsidTr="00ED794A">
        <w:trPr>
          <w:gridAfter w:val="1"/>
          <w:wAfter w:w="21" w:type="dxa"/>
        </w:trPr>
        <w:tc>
          <w:tcPr>
            <w:tcW w:w="14580" w:type="dxa"/>
            <w:gridSpan w:val="5"/>
            <w:tcBorders>
              <w:left w:val="single" w:sz="6" w:space="0" w:color="auto"/>
              <w:right w:val="single" w:sz="6" w:space="0" w:color="auto"/>
            </w:tcBorders>
            <w:shd w:val="pct12" w:color="auto" w:fill="000000" w:themeFill="text1"/>
          </w:tcPr>
          <w:p w14:paraId="6A32DC4E" w14:textId="77777777" w:rsidR="00EA0FAD" w:rsidRPr="00341AC8" w:rsidRDefault="00EA0FAD" w:rsidP="00A66D36">
            <w:pPr>
              <w:numPr>
                <w:ilvl w:val="12"/>
                <w:numId w:val="0"/>
              </w:numPr>
              <w:spacing w:after="0"/>
              <w:jc w:val="both"/>
              <w:rPr>
                <w:rFonts w:eastAsia="Times New Roman" w:cstheme="minorHAnsi"/>
                <w:iCs/>
              </w:rPr>
            </w:pPr>
            <w:r w:rsidRPr="00341AC8">
              <w:rPr>
                <w:rFonts w:eastAsia="Times New Roman" w:cstheme="minorHAnsi"/>
                <w:iCs/>
              </w:rPr>
              <w:t xml:space="preserve">Relevance: How does the project relate to the main objectives of the GEF focal area, and to the environment and development priorities at the local, regional and national levels? </w:t>
            </w:r>
          </w:p>
        </w:tc>
      </w:tr>
      <w:tr w:rsidR="00EA0FAD" w:rsidRPr="00341AC8" w14:paraId="43BB98DA" w14:textId="77777777" w:rsidTr="00ED794A">
        <w:trPr>
          <w:gridAfter w:val="1"/>
          <w:wAfter w:w="21" w:type="dxa"/>
        </w:trPr>
        <w:tc>
          <w:tcPr>
            <w:tcW w:w="199" w:type="dxa"/>
            <w:tcBorders>
              <w:top w:val="nil"/>
              <w:left w:val="nil"/>
              <w:bottom w:val="nil"/>
              <w:right w:val="nil"/>
            </w:tcBorders>
            <w:shd w:val="pct12" w:color="auto" w:fill="FFFFFF"/>
          </w:tcPr>
          <w:p w14:paraId="2BBFF7E8" w14:textId="77777777" w:rsidR="00EA0FAD" w:rsidRPr="00341AC8" w:rsidRDefault="00EA0FAD"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7E964A81"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Does the project relate to the GEF Climate Change focal area and has it been designed to deliver global environmental benefits in line with relevant international climate change objectives?</w:t>
            </w:r>
          </w:p>
        </w:tc>
        <w:tc>
          <w:tcPr>
            <w:tcW w:w="4500" w:type="dxa"/>
          </w:tcPr>
          <w:p w14:paraId="66B54526"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The project includes the relevant GEF outcomes, outputs and indicators</w:t>
            </w:r>
          </w:p>
          <w:p w14:paraId="532AC09C"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The project makes explicit links with global climate action goals (e.g. SE4ALL)</w:t>
            </w:r>
          </w:p>
        </w:tc>
        <w:tc>
          <w:tcPr>
            <w:tcW w:w="2340" w:type="dxa"/>
          </w:tcPr>
          <w:p w14:paraId="2A2BF98A"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Project Document</w:t>
            </w:r>
          </w:p>
          <w:p w14:paraId="7410E6F1"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GEF 5 Focal Area Strategies</w:t>
            </w:r>
          </w:p>
          <w:p w14:paraId="47789427"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PIF</w:t>
            </w:r>
          </w:p>
        </w:tc>
        <w:tc>
          <w:tcPr>
            <w:tcW w:w="2528" w:type="dxa"/>
            <w:tcBorders>
              <w:right w:val="single" w:sz="6" w:space="0" w:color="auto"/>
            </w:tcBorders>
          </w:tcPr>
          <w:p w14:paraId="77D86585"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Desk Review of Documents</w:t>
            </w:r>
          </w:p>
        </w:tc>
      </w:tr>
      <w:tr w:rsidR="00EA0FAD" w:rsidRPr="00341AC8" w14:paraId="03B884A7" w14:textId="77777777" w:rsidTr="00ED794A">
        <w:trPr>
          <w:gridAfter w:val="1"/>
          <w:wAfter w:w="21" w:type="dxa"/>
        </w:trPr>
        <w:tc>
          <w:tcPr>
            <w:tcW w:w="199" w:type="dxa"/>
            <w:tcBorders>
              <w:top w:val="nil"/>
              <w:left w:val="nil"/>
              <w:bottom w:val="nil"/>
              <w:right w:val="nil"/>
            </w:tcBorders>
            <w:shd w:val="pct12" w:color="auto" w:fill="FFFFFF"/>
          </w:tcPr>
          <w:p w14:paraId="0EE3AEA7" w14:textId="77777777" w:rsidR="00EA0FAD" w:rsidRPr="00341AC8" w:rsidRDefault="00EA0FAD"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4FAFECC5"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Is the project aligned to National development objectives, broadly, and to national energy transition priorities specifically?</w:t>
            </w:r>
          </w:p>
        </w:tc>
        <w:tc>
          <w:tcPr>
            <w:tcW w:w="4500" w:type="dxa"/>
          </w:tcPr>
          <w:p w14:paraId="2B1B32EF"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The project design includes explicit links (indicators, outputs, outcomes) to the national development policy/national energy policies.</w:t>
            </w:r>
          </w:p>
        </w:tc>
        <w:tc>
          <w:tcPr>
            <w:tcW w:w="2340" w:type="dxa"/>
          </w:tcPr>
          <w:p w14:paraId="4D7DCDD8"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Project Document</w:t>
            </w:r>
          </w:p>
          <w:p w14:paraId="6E4EBB32"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National development strategies, energy policies, Nationally Determined Contributions, etc.</w:t>
            </w:r>
          </w:p>
          <w:p w14:paraId="5D70644C"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PIF</w:t>
            </w:r>
          </w:p>
        </w:tc>
        <w:tc>
          <w:tcPr>
            <w:tcW w:w="2528" w:type="dxa"/>
            <w:tcBorders>
              <w:right w:val="single" w:sz="6" w:space="0" w:color="auto"/>
            </w:tcBorders>
          </w:tcPr>
          <w:p w14:paraId="3BC4B09F" w14:textId="77777777" w:rsidR="00EA0FAD" w:rsidRPr="00341AC8" w:rsidRDefault="00EA0FAD"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Desk Review of Documents</w:t>
            </w:r>
          </w:p>
        </w:tc>
      </w:tr>
      <w:tr w:rsidR="00EA0FAD" w:rsidRPr="00341AC8" w14:paraId="507147BF" w14:textId="77777777" w:rsidTr="00ED794A">
        <w:trPr>
          <w:gridAfter w:val="1"/>
          <w:wAfter w:w="21" w:type="dxa"/>
        </w:trPr>
        <w:tc>
          <w:tcPr>
            <w:tcW w:w="199" w:type="dxa"/>
            <w:tcBorders>
              <w:top w:val="nil"/>
              <w:left w:val="nil"/>
              <w:bottom w:val="nil"/>
              <w:right w:val="nil"/>
            </w:tcBorders>
            <w:shd w:val="pct12" w:color="auto" w:fill="FFFFFF"/>
          </w:tcPr>
          <w:p w14:paraId="58C5B9AE" w14:textId="77777777" w:rsidR="00EA0FAD" w:rsidRPr="00341AC8" w:rsidRDefault="00EA0FAD"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34713F33"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Is the project relevant to stated regional development objectives as defined by CARICOM, OECS and other regional frameworks?</w:t>
            </w:r>
          </w:p>
        </w:tc>
        <w:tc>
          <w:tcPr>
            <w:tcW w:w="4500" w:type="dxa"/>
          </w:tcPr>
          <w:p w14:paraId="77924C15"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Explicit links are made within the project to regional development policies, action plans and associated initiatives such as the CARICOM Energy Policy.</w:t>
            </w:r>
          </w:p>
        </w:tc>
        <w:tc>
          <w:tcPr>
            <w:tcW w:w="2340" w:type="dxa"/>
          </w:tcPr>
          <w:p w14:paraId="427DC98D"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Document</w:t>
            </w:r>
          </w:p>
          <w:p w14:paraId="6EA9ECE1"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CARICOM Energy Policy</w:t>
            </w:r>
          </w:p>
          <w:p w14:paraId="07F15898"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PIF</w:t>
            </w:r>
          </w:p>
        </w:tc>
        <w:tc>
          <w:tcPr>
            <w:tcW w:w="2528" w:type="dxa"/>
            <w:tcBorders>
              <w:right w:val="single" w:sz="6" w:space="0" w:color="auto"/>
            </w:tcBorders>
          </w:tcPr>
          <w:p w14:paraId="50E08593"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tc>
      </w:tr>
      <w:tr w:rsidR="00EA0FAD" w:rsidRPr="00341AC8" w14:paraId="15502B4C" w14:textId="77777777" w:rsidTr="00ED794A">
        <w:trPr>
          <w:gridAfter w:val="1"/>
          <w:wAfter w:w="21" w:type="dxa"/>
        </w:trPr>
        <w:tc>
          <w:tcPr>
            <w:tcW w:w="199" w:type="dxa"/>
            <w:tcBorders>
              <w:top w:val="nil"/>
              <w:left w:val="nil"/>
              <w:bottom w:val="nil"/>
              <w:right w:val="nil"/>
            </w:tcBorders>
            <w:shd w:val="pct12" w:color="auto" w:fill="FFFFFF"/>
          </w:tcPr>
          <w:p w14:paraId="24DA4115" w14:textId="77777777" w:rsidR="00EA0FAD" w:rsidRPr="00341AC8" w:rsidRDefault="00EA0FAD"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63FF7C2C"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Is the project’s Theory of Change relevant to addressing the development challenge(s) identified?</w:t>
            </w:r>
          </w:p>
        </w:tc>
        <w:tc>
          <w:tcPr>
            <w:tcW w:w="4500" w:type="dxa"/>
          </w:tcPr>
          <w:p w14:paraId="5B4B9101"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Theory of Change clearly indicates how project interventions and projected results</w:t>
            </w:r>
            <w:r w:rsidR="00B63CB5" w:rsidRPr="00341AC8">
              <w:rPr>
                <w:rFonts w:eastAsia="Times New Roman" w:cstheme="minorHAnsi"/>
              </w:rPr>
              <w:t xml:space="preserve"> will </w:t>
            </w:r>
            <w:r w:rsidRPr="00341AC8">
              <w:rPr>
                <w:rFonts w:eastAsia="Times New Roman" w:cstheme="minorHAnsi"/>
              </w:rPr>
              <w:t>contribute to the reduction of the three major barriers to low carbon development (Policy, institutional/technical capacity and financial)</w:t>
            </w:r>
          </w:p>
        </w:tc>
        <w:tc>
          <w:tcPr>
            <w:tcW w:w="2340" w:type="dxa"/>
          </w:tcPr>
          <w:p w14:paraId="7D06B837"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Document</w:t>
            </w:r>
          </w:p>
          <w:p w14:paraId="05D6028E"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PIF</w:t>
            </w:r>
          </w:p>
        </w:tc>
        <w:tc>
          <w:tcPr>
            <w:tcW w:w="2528" w:type="dxa"/>
            <w:tcBorders>
              <w:right w:val="single" w:sz="6" w:space="0" w:color="auto"/>
            </w:tcBorders>
          </w:tcPr>
          <w:p w14:paraId="7E2CBCB3" w14:textId="77777777" w:rsidR="00EA0FAD" w:rsidRPr="00341AC8" w:rsidRDefault="00EA0FAD"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tc>
      </w:tr>
      <w:tr w:rsidR="007A2845" w:rsidRPr="00341AC8" w14:paraId="188492BD" w14:textId="77777777" w:rsidTr="00ED794A">
        <w:trPr>
          <w:gridAfter w:val="1"/>
          <w:wAfter w:w="21" w:type="dxa"/>
        </w:trPr>
        <w:tc>
          <w:tcPr>
            <w:tcW w:w="199" w:type="dxa"/>
            <w:tcBorders>
              <w:top w:val="nil"/>
              <w:left w:val="nil"/>
              <w:bottom w:val="nil"/>
              <w:right w:val="nil"/>
            </w:tcBorders>
            <w:shd w:val="pct12" w:color="auto" w:fill="FFFFFF"/>
          </w:tcPr>
          <w:p w14:paraId="3F99B749"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0719399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Does the project directly and adequately address the needs of beneficiaries at local and regional levels?</w:t>
            </w:r>
          </w:p>
        </w:tc>
        <w:tc>
          <w:tcPr>
            <w:tcW w:w="4500" w:type="dxa"/>
          </w:tcPr>
          <w:p w14:paraId="6DC3606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The Theory of Change clearly identifies beneficiary groups and defines how their capabilities will be enhanced by the project. </w:t>
            </w:r>
          </w:p>
        </w:tc>
        <w:tc>
          <w:tcPr>
            <w:tcW w:w="2340" w:type="dxa"/>
          </w:tcPr>
          <w:p w14:paraId="7B55FD4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Document</w:t>
            </w:r>
          </w:p>
          <w:p w14:paraId="2CE2469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PIF</w:t>
            </w:r>
          </w:p>
        </w:tc>
        <w:tc>
          <w:tcPr>
            <w:tcW w:w="2528" w:type="dxa"/>
            <w:tcBorders>
              <w:right w:val="single" w:sz="6" w:space="0" w:color="auto"/>
            </w:tcBorders>
          </w:tcPr>
          <w:p w14:paraId="7FB9DDF2"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tc>
      </w:tr>
      <w:tr w:rsidR="007A2845" w:rsidRPr="00341AC8" w14:paraId="76DD1A66" w14:textId="77777777" w:rsidTr="00ED794A">
        <w:trPr>
          <w:gridAfter w:val="1"/>
          <w:wAfter w:w="21" w:type="dxa"/>
        </w:trPr>
        <w:tc>
          <w:tcPr>
            <w:tcW w:w="199" w:type="dxa"/>
            <w:tcBorders>
              <w:top w:val="nil"/>
              <w:left w:val="nil"/>
              <w:bottom w:val="nil"/>
              <w:right w:val="nil"/>
            </w:tcBorders>
            <w:shd w:val="pct12" w:color="auto" w:fill="FFFFFF"/>
          </w:tcPr>
          <w:p w14:paraId="30FE2006"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201F44F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Is the project’s results framework relevant to the development challenges and are results at the appropriate level?</w:t>
            </w:r>
          </w:p>
        </w:tc>
        <w:tc>
          <w:tcPr>
            <w:tcW w:w="4500" w:type="dxa"/>
          </w:tcPr>
          <w:p w14:paraId="6AA5C02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project results framework adequately measures impact</w:t>
            </w:r>
          </w:p>
          <w:p w14:paraId="73CA4F44"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project indicators are SMART</w:t>
            </w:r>
          </w:p>
          <w:p w14:paraId="334FEA8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Indicator baselines are clearly defined and </w:t>
            </w:r>
            <w:proofErr w:type="gramStart"/>
            <w:r w:rsidRPr="00341AC8">
              <w:rPr>
                <w:rFonts w:eastAsia="Times New Roman" w:cstheme="minorHAnsi"/>
              </w:rPr>
              <w:t>populated</w:t>
            </w:r>
            <w:proofErr w:type="gramEnd"/>
            <w:r w:rsidRPr="00341AC8">
              <w:rPr>
                <w:rFonts w:eastAsia="Times New Roman" w:cstheme="minorHAnsi"/>
              </w:rPr>
              <w:t xml:space="preserve"> and milestones and targets are </w:t>
            </w:r>
          </w:p>
          <w:p w14:paraId="1BE401A6"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results framework is comprehensive and demonstrates systematic links to the theory of change</w:t>
            </w:r>
          </w:p>
        </w:tc>
        <w:tc>
          <w:tcPr>
            <w:tcW w:w="2340" w:type="dxa"/>
          </w:tcPr>
          <w:p w14:paraId="15200C48"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Document</w:t>
            </w:r>
          </w:p>
          <w:p w14:paraId="0983EAD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PIF</w:t>
            </w:r>
          </w:p>
          <w:p w14:paraId="24D60FC8" w14:textId="77777777" w:rsidR="007A2845" w:rsidRPr="00341AC8" w:rsidRDefault="007A2845" w:rsidP="00A66D36">
            <w:pPr>
              <w:tabs>
                <w:tab w:val="left" w:pos="227"/>
              </w:tabs>
              <w:autoSpaceDE w:val="0"/>
              <w:autoSpaceDN w:val="0"/>
              <w:adjustRightInd w:val="0"/>
              <w:spacing w:after="0" w:line="240" w:lineRule="auto"/>
              <w:ind w:left="272" w:hanging="270"/>
              <w:jc w:val="both"/>
              <w:rPr>
                <w:rFonts w:eastAsia="Times New Roman" w:cstheme="minorHAnsi"/>
              </w:rPr>
            </w:pPr>
          </w:p>
        </w:tc>
        <w:tc>
          <w:tcPr>
            <w:tcW w:w="2528" w:type="dxa"/>
            <w:tcBorders>
              <w:right w:val="single" w:sz="6" w:space="0" w:color="auto"/>
            </w:tcBorders>
          </w:tcPr>
          <w:p w14:paraId="432829E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tc>
      </w:tr>
      <w:tr w:rsidR="007A2845" w:rsidRPr="00341AC8" w14:paraId="604DD85C" w14:textId="77777777" w:rsidTr="00ED794A">
        <w:trPr>
          <w:gridAfter w:val="1"/>
          <w:wAfter w:w="21" w:type="dxa"/>
        </w:trPr>
        <w:tc>
          <w:tcPr>
            <w:tcW w:w="199" w:type="dxa"/>
            <w:tcBorders>
              <w:top w:val="nil"/>
              <w:left w:val="nil"/>
              <w:bottom w:val="nil"/>
              <w:right w:val="nil"/>
            </w:tcBorders>
            <w:shd w:val="pct12" w:color="auto" w:fill="FFFFFF"/>
          </w:tcPr>
          <w:p w14:paraId="1B4AA8D4"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1A3B848A"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Is the project appropriately aligned with relevant UN system priorities, including thematic objectives at the national/regional and international levels?</w:t>
            </w:r>
          </w:p>
        </w:tc>
        <w:tc>
          <w:tcPr>
            <w:tcW w:w="4500" w:type="dxa"/>
          </w:tcPr>
          <w:p w14:paraId="78586C7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The project’s results framework includes relevant thematic outcomes and indicators from the UNDP Strategic Plan, the UNDAF, UNDP CPD and other relevant corporate objectives </w:t>
            </w:r>
          </w:p>
        </w:tc>
        <w:tc>
          <w:tcPr>
            <w:tcW w:w="2340" w:type="dxa"/>
          </w:tcPr>
          <w:p w14:paraId="7345CBE6"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Document</w:t>
            </w:r>
          </w:p>
          <w:p w14:paraId="57AC1916"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UNDP CPD, UNDAF, SP</w:t>
            </w:r>
          </w:p>
        </w:tc>
        <w:tc>
          <w:tcPr>
            <w:tcW w:w="2528" w:type="dxa"/>
            <w:tcBorders>
              <w:right w:val="single" w:sz="6" w:space="0" w:color="auto"/>
            </w:tcBorders>
          </w:tcPr>
          <w:p w14:paraId="004B357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tc>
      </w:tr>
      <w:tr w:rsidR="007A2845" w:rsidRPr="00341AC8" w14:paraId="2D756213" w14:textId="77777777" w:rsidTr="00ED794A">
        <w:trPr>
          <w:gridAfter w:val="1"/>
          <w:wAfter w:w="21" w:type="dxa"/>
        </w:trPr>
        <w:tc>
          <w:tcPr>
            <w:tcW w:w="199" w:type="dxa"/>
            <w:tcBorders>
              <w:top w:val="nil"/>
              <w:left w:val="nil"/>
              <w:bottom w:val="nil"/>
              <w:right w:val="nil"/>
            </w:tcBorders>
            <w:shd w:val="pct12" w:color="auto" w:fill="FFFFFF"/>
          </w:tcPr>
          <w:p w14:paraId="257236FD"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29B4498D"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Have the relevant stakeholders been adequately identified and have their views, needs and rights been considered during design and implementation?</w:t>
            </w:r>
          </w:p>
        </w:tc>
        <w:tc>
          <w:tcPr>
            <w:tcW w:w="4500" w:type="dxa"/>
          </w:tcPr>
          <w:p w14:paraId="04765E33"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stakeholder mapping and associated engagement plan includes all relevant stakeholders and appropriate modalities for engagement.</w:t>
            </w:r>
          </w:p>
          <w:p w14:paraId="4C0871F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Planning and implementation have been participatory and inclusive</w:t>
            </w:r>
          </w:p>
        </w:tc>
        <w:tc>
          <w:tcPr>
            <w:tcW w:w="2340" w:type="dxa"/>
          </w:tcPr>
          <w:p w14:paraId="7B07F2DA"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Stakeholder mapping/engagement plan and reporting</w:t>
            </w:r>
          </w:p>
          <w:p w14:paraId="7AFCA042"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Quarterly Reports</w:t>
            </w:r>
          </w:p>
          <w:p w14:paraId="489D08F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Reports (PIR)</w:t>
            </w:r>
          </w:p>
          <w:p w14:paraId="4B6E222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Stakeholder Consultation Reports</w:t>
            </w:r>
          </w:p>
        </w:tc>
        <w:tc>
          <w:tcPr>
            <w:tcW w:w="2528" w:type="dxa"/>
            <w:tcBorders>
              <w:right w:val="single" w:sz="6" w:space="0" w:color="auto"/>
            </w:tcBorders>
          </w:tcPr>
          <w:p w14:paraId="5B2223DD"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47C6B75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Stakeholder Interviews</w:t>
            </w:r>
          </w:p>
        </w:tc>
      </w:tr>
      <w:tr w:rsidR="007A2845" w:rsidRPr="00341AC8" w14:paraId="16EA6536" w14:textId="77777777" w:rsidTr="00ED794A">
        <w:trPr>
          <w:gridAfter w:val="1"/>
          <w:wAfter w:w="21" w:type="dxa"/>
        </w:trPr>
        <w:tc>
          <w:tcPr>
            <w:tcW w:w="199" w:type="dxa"/>
            <w:tcBorders>
              <w:top w:val="nil"/>
              <w:left w:val="nil"/>
              <w:bottom w:val="nil"/>
              <w:right w:val="nil"/>
            </w:tcBorders>
            <w:shd w:val="pct12" w:color="auto" w:fill="FFFFFF"/>
          </w:tcPr>
          <w:p w14:paraId="0B402CFA"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380A1D88"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Have the interventions of the project been adequately considered in the context of other development activities being undertaken in the same or related thematic area?</w:t>
            </w:r>
          </w:p>
        </w:tc>
        <w:tc>
          <w:tcPr>
            <w:tcW w:w="4500" w:type="dxa"/>
          </w:tcPr>
          <w:p w14:paraId="771BB26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 Partnership framework has been developed that incorporates parallel initiatives, key partners and identifies complementarities</w:t>
            </w:r>
          </w:p>
        </w:tc>
        <w:tc>
          <w:tcPr>
            <w:tcW w:w="2340" w:type="dxa"/>
          </w:tcPr>
          <w:p w14:paraId="7C985556"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Document</w:t>
            </w:r>
          </w:p>
          <w:p w14:paraId="7B0EB35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Quarterly Reports</w:t>
            </w:r>
          </w:p>
          <w:p w14:paraId="7E03B8A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Reports (PIR)</w:t>
            </w:r>
          </w:p>
          <w:p w14:paraId="6FCF854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Stakeholder mapping/engagement plan and reporting</w:t>
            </w:r>
          </w:p>
        </w:tc>
        <w:tc>
          <w:tcPr>
            <w:tcW w:w="2528" w:type="dxa"/>
            <w:tcBorders>
              <w:right w:val="single" w:sz="6" w:space="0" w:color="auto"/>
            </w:tcBorders>
          </w:tcPr>
          <w:p w14:paraId="0737FD7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0A0257A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Stakeholder Interviews</w:t>
            </w:r>
          </w:p>
        </w:tc>
      </w:tr>
      <w:tr w:rsidR="007A2845" w:rsidRPr="00341AC8" w14:paraId="0CE154DE" w14:textId="77777777" w:rsidTr="00ED794A">
        <w:trPr>
          <w:gridAfter w:val="1"/>
          <w:wAfter w:w="21" w:type="dxa"/>
        </w:trPr>
        <w:tc>
          <w:tcPr>
            <w:tcW w:w="199" w:type="dxa"/>
            <w:tcBorders>
              <w:top w:val="nil"/>
              <w:left w:val="nil"/>
              <w:bottom w:val="nil"/>
              <w:right w:val="nil"/>
            </w:tcBorders>
            <w:shd w:val="pct12" w:color="auto" w:fill="FFFFFF"/>
          </w:tcPr>
          <w:p w14:paraId="39398888"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6F37A0E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Have relevant lessons learned from previous projects informed the design, implementation, risk management and monitoring of the project?</w:t>
            </w:r>
          </w:p>
        </w:tc>
        <w:tc>
          <w:tcPr>
            <w:tcW w:w="4500" w:type="dxa"/>
          </w:tcPr>
          <w:p w14:paraId="44255D9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Lessons learned are explicitly identified and integrated into all aspects of the Project Document</w:t>
            </w:r>
          </w:p>
          <w:p w14:paraId="688369CD" w14:textId="77777777" w:rsidR="007A2845" w:rsidRPr="00341AC8" w:rsidRDefault="007A2845" w:rsidP="00A66D36">
            <w:pPr>
              <w:tabs>
                <w:tab w:val="left" w:pos="227"/>
              </w:tabs>
              <w:autoSpaceDE w:val="0"/>
              <w:autoSpaceDN w:val="0"/>
              <w:adjustRightInd w:val="0"/>
              <w:spacing w:after="0" w:line="240" w:lineRule="auto"/>
              <w:ind w:left="272"/>
              <w:jc w:val="both"/>
              <w:rPr>
                <w:rFonts w:eastAsia="Times New Roman" w:cstheme="minorHAnsi"/>
              </w:rPr>
            </w:pPr>
          </w:p>
        </w:tc>
        <w:tc>
          <w:tcPr>
            <w:tcW w:w="2340" w:type="dxa"/>
          </w:tcPr>
          <w:p w14:paraId="147ECD6B"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Document</w:t>
            </w:r>
          </w:p>
          <w:p w14:paraId="5F9B439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PIF</w:t>
            </w:r>
          </w:p>
        </w:tc>
        <w:tc>
          <w:tcPr>
            <w:tcW w:w="2528" w:type="dxa"/>
            <w:tcBorders>
              <w:right w:val="single" w:sz="6" w:space="0" w:color="auto"/>
            </w:tcBorders>
          </w:tcPr>
          <w:p w14:paraId="627C906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5FBDBBFA" w14:textId="77777777" w:rsidR="007A2845" w:rsidRPr="00341AC8" w:rsidRDefault="007A2845" w:rsidP="00A66D36">
            <w:pPr>
              <w:tabs>
                <w:tab w:val="left" w:pos="227"/>
              </w:tabs>
              <w:autoSpaceDE w:val="0"/>
              <w:autoSpaceDN w:val="0"/>
              <w:adjustRightInd w:val="0"/>
              <w:spacing w:after="0" w:line="240" w:lineRule="auto"/>
              <w:ind w:left="272"/>
              <w:jc w:val="both"/>
              <w:rPr>
                <w:rFonts w:eastAsia="Times New Roman" w:cstheme="minorHAnsi"/>
              </w:rPr>
            </w:pPr>
          </w:p>
        </w:tc>
      </w:tr>
      <w:tr w:rsidR="007A2845" w:rsidRPr="00341AC8" w14:paraId="238125BD" w14:textId="77777777" w:rsidTr="00ED794A">
        <w:trPr>
          <w:gridAfter w:val="1"/>
          <w:wAfter w:w="21" w:type="dxa"/>
        </w:trPr>
        <w:tc>
          <w:tcPr>
            <w:tcW w:w="199" w:type="dxa"/>
            <w:tcBorders>
              <w:top w:val="nil"/>
              <w:left w:val="nil"/>
              <w:bottom w:val="nil"/>
              <w:right w:val="nil"/>
            </w:tcBorders>
            <w:shd w:val="pct12" w:color="auto" w:fill="FFFFFF"/>
          </w:tcPr>
          <w:p w14:paraId="3B818378"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729D5C9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Did the project design adequately identify, assess and design appropriate mitigation actions for the potential social and environmental risks posed by its interventions?</w:t>
            </w:r>
          </w:p>
        </w:tc>
        <w:tc>
          <w:tcPr>
            <w:tcW w:w="4500" w:type="dxa"/>
          </w:tcPr>
          <w:p w14:paraId="19F72B4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The SES checklist was completed </w:t>
            </w:r>
            <w:proofErr w:type="gramStart"/>
            <w:r w:rsidRPr="00341AC8">
              <w:rPr>
                <w:rFonts w:eastAsia="Times New Roman" w:cstheme="minorHAnsi"/>
              </w:rPr>
              <w:t>appropriately</w:t>
            </w:r>
            <w:proofErr w:type="gramEnd"/>
            <w:r w:rsidRPr="00341AC8">
              <w:rPr>
                <w:rFonts w:eastAsia="Times New Roman" w:cstheme="minorHAnsi"/>
              </w:rPr>
              <w:t xml:space="preserve"> and all reasonable risks were identified with appropriate impact and probability ratings and risk mitigation measures specified</w:t>
            </w:r>
          </w:p>
        </w:tc>
        <w:tc>
          <w:tcPr>
            <w:tcW w:w="2340" w:type="dxa"/>
          </w:tcPr>
          <w:p w14:paraId="3A445C2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Document</w:t>
            </w:r>
          </w:p>
          <w:p w14:paraId="6B90D6DA"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SES Annex</w:t>
            </w:r>
          </w:p>
        </w:tc>
        <w:tc>
          <w:tcPr>
            <w:tcW w:w="2528" w:type="dxa"/>
            <w:tcBorders>
              <w:right w:val="single" w:sz="6" w:space="0" w:color="auto"/>
            </w:tcBorders>
          </w:tcPr>
          <w:p w14:paraId="2E8F655A"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4E3006C9" w14:textId="77777777" w:rsidR="007A2845" w:rsidRPr="00341AC8" w:rsidRDefault="007A2845" w:rsidP="00A66D36">
            <w:pPr>
              <w:tabs>
                <w:tab w:val="left" w:pos="227"/>
              </w:tabs>
              <w:autoSpaceDE w:val="0"/>
              <w:autoSpaceDN w:val="0"/>
              <w:adjustRightInd w:val="0"/>
              <w:spacing w:after="0" w:line="240" w:lineRule="auto"/>
              <w:ind w:left="2"/>
              <w:jc w:val="both"/>
              <w:rPr>
                <w:rFonts w:eastAsia="Times New Roman" w:cstheme="minorHAnsi"/>
              </w:rPr>
            </w:pPr>
          </w:p>
        </w:tc>
      </w:tr>
      <w:tr w:rsidR="007A2845" w:rsidRPr="00341AC8" w14:paraId="63F0473F" w14:textId="77777777" w:rsidTr="00ED794A">
        <w:tc>
          <w:tcPr>
            <w:tcW w:w="14601" w:type="dxa"/>
            <w:gridSpan w:val="6"/>
            <w:tcBorders>
              <w:top w:val="nil"/>
              <w:left w:val="single" w:sz="6" w:space="0" w:color="auto"/>
              <w:bottom w:val="nil"/>
              <w:right w:val="single" w:sz="6" w:space="0" w:color="auto"/>
            </w:tcBorders>
            <w:shd w:val="pct12" w:color="auto" w:fill="000000" w:themeFill="text1"/>
          </w:tcPr>
          <w:p w14:paraId="2C917989" w14:textId="77777777" w:rsidR="007A2845" w:rsidRPr="00341AC8" w:rsidRDefault="007A2845" w:rsidP="00A66D36">
            <w:pPr>
              <w:numPr>
                <w:ilvl w:val="12"/>
                <w:numId w:val="0"/>
              </w:numPr>
              <w:spacing w:after="0"/>
              <w:jc w:val="both"/>
              <w:rPr>
                <w:rFonts w:eastAsia="Times New Roman" w:cstheme="minorHAnsi"/>
              </w:rPr>
            </w:pPr>
            <w:r w:rsidRPr="00341AC8">
              <w:rPr>
                <w:rFonts w:eastAsia="Times New Roman" w:cstheme="minorHAnsi"/>
                <w:bCs/>
                <w:iCs/>
              </w:rPr>
              <w:t>Effectiveness:</w:t>
            </w:r>
            <w:r w:rsidRPr="00341AC8">
              <w:rPr>
                <w:rFonts w:eastAsia="Times New Roman" w:cstheme="minorHAnsi"/>
                <w:iCs/>
              </w:rPr>
              <w:t xml:space="preserve"> To what extent have the expected outcomes and objectives of the project been achieved?</w:t>
            </w:r>
          </w:p>
        </w:tc>
      </w:tr>
      <w:tr w:rsidR="007A2845" w:rsidRPr="00341AC8" w14:paraId="6CAD6E95" w14:textId="77777777" w:rsidTr="00ED794A">
        <w:tc>
          <w:tcPr>
            <w:tcW w:w="199" w:type="dxa"/>
            <w:tcBorders>
              <w:top w:val="nil"/>
              <w:left w:val="nil"/>
              <w:bottom w:val="nil"/>
              <w:right w:val="nil"/>
            </w:tcBorders>
            <w:shd w:val="pct12" w:color="auto" w:fill="FFFFFF"/>
          </w:tcPr>
          <w:p w14:paraId="13EA2ADC"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197AEDC6"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Has the project achieved its output and outcome level objectives?</w:t>
            </w:r>
          </w:p>
        </w:tc>
        <w:tc>
          <w:tcPr>
            <w:tcW w:w="4500" w:type="dxa"/>
          </w:tcPr>
          <w:p w14:paraId="1C00931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project has met or exceeded the output and outcome indicator end-of-project targets</w:t>
            </w:r>
          </w:p>
        </w:tc>
        <w:tc>
          <w:tcPr>
            <w:tcW w:w="2340" w:type="dxa"/>
          </w:tcPr>
          <w:p w14:paraId="5D17516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Quarterly Reports</w:t>
            </w:r>
          </w:p>
          <w:p w14:paraId="629B1F9B"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Reports (PIR)</w:t>
            </w:r>
          </w:p>
          <w:p w14:paraId="74185DD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Monitoring Reports</w:t>
            </w:r>
          </w:p>
          <w:p w14:paraId="65D3F2F7"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Beneficiary testimony</w:t>
            </w:r>
          </w:p>
          <w:p w14:paraId="0F1CD80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Site visit/field reports</w:t>
            </w:r>
          </w:p>
          <w:p w14:paraId="60996142"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Pilot Data Analysis/Reports</w:t>
            </w:r>
          </w:p>
        </w:tc>
        <w:tc>
          <w:tcPr>
            <w:tcW w:w="2549" w:type="dxa"/>
            <w:gridSpan w:val="2"/>
            <w:tcBorders>
              <w:right w:val="single" w:sz="6" w:space="0" w:color="auto"/>
            </w:tcBorders>
          </w:tcPr>
          <w:p w14:paraId="77350873"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48921E0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Interviews with project staff, stakeholders and beneficiaries</w:t>
            </w:r>
          </w:p>
          <w:p w14:paraId="28981013"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Site visits</w:t>
            </w:r>
          </w:p>
        </w:tc>
      </w:tr>
      <w:tr w:rsidR="007A2845" w:rsidRPr="00341AC8" w14:paraId="4A823661" w14:textId="77777777" w:rsidTr="00ED794A">
        <w:tc>
          <w:tcPr>
            <w:tcW w:w="199" w:type="dxa"/>
            <w:tcBorders>
              <w:top w:val="nil"/>
              <w:left w:val="nil"/>
              <w:bottom w:val="nil"/>
              <w:right w:val="nil"/>
            </w:tcBorders>
            <w:shd w:val="pct12" w:color="auto" w:fill="FFFFFF"/>
          </w:tcPr>
          <w:p w14:paraId="5478477C"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255B358B"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Were lessons learned captured and integrated into project planning and decision-making?</w:t>
            </w:r>
          </w:p>
        </w:tc>
        <w:tc>
          <w:tcPr>
            <w:tcW w:w="4500" w:type="dxa"/>
          </w:tcPr>
          <w:p w14:paraId="3721D2A3"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Lessons learned have been captured periodically and/or at project end</w:t>
            </w:r>
          </w:p>
        </w:tc>
        <w:tc>
          <w:tcPr>
            <w:tcW w:w="2340" w:type="dxa"/>
          </w:tcPr>
          <w:p w14:paraId="279A9973"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Steering Committee Meeting Minutes</w:t>
            </w:r>
          </w:p>
          <w:p w14:paraId="70FD894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Quarterly Reports</w:t>
            </w:r>
          </w:p>
          <w:p w14:paraId="49881A9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Reports (PIR)</w:t>
            </w:r>
          </w:p>
        </w:tc>
        <w:tc>
          <w:tcPr>
            <w:tcW w:w="2549" w:type="dxa"/>
            <w:gridSpan w:val="2"/>
            <w:tcBorders>
              <w:right w:val="single" w:sz="6" w:space="0" w:color="auto"/>
            </w:tcBorders>
          </w:tcPr>
          <w:p w14:paraId="057217AA"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05027654"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Interviews with project staff, stakeholders and beneficiaries</w:t>
            </w:r>
          </w:p>
        </w:tc>
      </w:tr>
      <w:tr w:rsidR="007A2845" w:rsidRPr="00341AC8" w14:paraId="0E324693" w14:textId="77777777" w:rsidTr="00ED794A">
        <w:tc>
          <w:tcPr>
            <w:tcW w:w="199" w:type="dxa"/>
            <w:tcBorders>
              <w:top w:val="nil"/>
              <w:left w:val="nil"/>
              <w:bottom w:val="nil"/>
              <w:right w:val="nil"/>
            </w:tcBorders>
            <w:shd w:val="pct12" w:color="auto" w:fill="FFFFFF"/>
          </w:tcPr>
          <w:p w14:paraId="006CF41E"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6EDDE44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How well were risks (including those identified in the Social and Environmental Screening (SES) Checklist), assumptions and impact drivers being managed?</w:t>
            </w:r>
          </w:p>
        </w:tc>
        <w:tc>
          <w:tcPr>
            <w:tcW w:w="4500" w:type="dxa"/>
          </w:tcPr>
          <w:p w14:paraId="518C9A7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 clearly defined risk identification, categorization and mitigation strategy (updated risk log in ATLAS)</w:t>
            </w:r>
          </w:p>
          <w:p w14:paraId="1A0FB974" w14:textId="77777777" w:rsidR="007A2845" w:rsidRPr="00341AC8" w:rsidRDefault="007A2845" w:rsidP="00A66D36">
            <w:pPr>
              <w:tabs>
                <w:tab w:val="left" w:pos="227"/>
              </w:tabs>
              <w:autoSpaceDE w:val="0"/>
              <w:autoSpaceDN w:val="0"/>
              <w:adjustRightInd w:val="0"/>
              <w:spacing w:after="0" w:line="240" w:lineRule="auto"/>
              <w:ind w:left="272" w:hanging="270"/>
              <w:jc w:val="both"/>
              <w:rPr>
                <w:rFonts w:eastAsia="Times New Roman" w:cstheme="minorHAnsi"/>
              </w:rPr>
            </w:pPr>
          </w:p>
        </w:tc>
        <w:tc>
          <w:tcPr>
            <w:tcW w:w="2340" w:type="dxa"/>
          </w:tcPr>
          <w:p w14:paraId="684A5D4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ATLAS Risk Log</w:t>
            </w:r>
          </w:p>
          <w:p w14:paraId="07E920D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M&amp;E Reports</w:t>
            </w:r>
          </w:p>
        </w:tc>
        <w:tc>
          <w:tcPr>
            <w:tcW w:w="2549" w:type="dxa"/>
            <w:gridSpan w:val="2"/>
            <w:tcBorders>
              <w:right w:val="single" w:sz="6" w:space="0" w:color="auto"/>
            </w:tcBorders>
          </w:tcPr>
          <w:p w14:paraId="159EC7B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0760232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Interviews with project staff, stakeholders and beneficiaries</w:t>
            </w:r>
          </w:p>
        </w:tc>
      </w:tr>
      <w:tr w:rsidR="007A2845" w:rsidRPr="00341AC8" w14:paraId="08B17240" w14:textId="77777777" w:rsidTr="00ED794A">
        <w:tc>
          <w:tcPr>
            <w:tcW w:w="199" w:type="dxa"/>
            <w:tcBorders>
              <w:top w:val="nil"/>
              <w:left w:val="nil"/>
              <w:bottom w:val="nil"/>
              <w:right w:val="nil"/>
            </w:tcBorders>
            <w:shd w:val="pct12" w:color="auto" w:fill="FFFFFF"/>
          </w:tcPr>
          <w:p w14:paraId="39CA24FC"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b/>
                <w:bCs/>
                <w:iCs/>
                <w:lang w:bidi="ar-SA"/>
              </w:rPr>
            </w:pPr>
          </w:p>
        </w:tc>
        <w:tc>
          <w:tcPr>
            <w:tcW w:w="5013" w:type="dxa"/>
            <w:tcBorders>
              <w:left w:val="nil"/>
            </w:tcBorders>
          </w:tcPr>
          <w:p w14:paraId="1AF99823"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Were relevant counterparts from government and civil society involved in project implementation, including as part of the project steering committee?</w:t>
            </w:r>
          </w:p>
        </w:tc>
        <w:tc>
          <w:tcPr>
            <w:tcW w:w="4500" w:type="dxa"/>
          </w:tcPr>
          <w:p w14:paraId="744E4037"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The steering committee participation included representatives from key institutions in Government</w:t>
            </w:r>
          </w:p>
        </w:tc>
        <w:tc>
          <w:tcPr>
            <w:tcW w:w="2340" w:type="dxa"/>
          </w:tcPr>
          <w:p w14:paraId="79028573"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Steering Committee Meeting Minutes</w:t>
            </w:r>
          </w:p>
        </w:tc>
        <w:tc>
          <w:tcPr>
            <w:tcW w:w="2549" w:type="dxa"/>
            <w:gridSpan w:val="2"/>
            <w:tcBorders>
              <w:right w:val="single" w:sz="6" w:space="0" w:color="auto"/>
            </w:tcBorders>
          </w:tcPr>
          <w:p w14:paraId="70C67633"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Interviews with project staff, stakeholders and beneficiaries</w:t>
            </w:r>
          </w:p>
        </w:tc>
      </w:tr>
      <w:tr w:rsidR="007A2845" w:rsidRPr="00341AC8" w14:paraId="672C5F31" w14:textId="77777777" w:rsidTr="00ED794A">
        <w:tc>
          <w:tcPr>
            <w:tcW w:w="199" w:type="dxa"/>
            <w:tcBorders>
              <w:top w:val="nil"/>
              <w:left w:val="nil"/>
              <w:bottom w:val="nil"/>
              <w:right w:val="nil"/>
            </w:tcBorders>
            <w:shd w:val="pct12" w:color="auto" w:fill="FFFFFF"/>
          </w:tcPr>
          <w:p w14:paraId="1A78AE22"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b/>
                <w:bCs/>
                <w:iCs/>
                <w:lang w:bidi="ar-SA"/>
              </w:rPr>
            </w:pPr>
          </w:p>
        </w:tc>
        <w:tc>
          <w:tcPr>
            <w:tcW w:w="5013" w:type="dxa"/>
            <w:tcBorders>
              <w:left w:val="nil"/>
            </w:tcBorders>
          </w:tcPr>
          <w:p w14:paraId="22BD20A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Has the project contributed directly to any changes in legislation or policy in line with the project’s objectives?</w:t>
            </w:r>
          </w:p>
        </w:tc>
        <w:tc>
          <w:tcPr>
            <w:tcW w:w="4500" w:type="dxa"/>
          </w:tcPr>
          <w:p w14:paraId="4C995E8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Draft legislation has been developed or enacted to </w:t>
            </w:r>
            <w:proofErr w:type="spellStart"/>
            <w:r w:rsidRPr="00341AC8">
              <w:rPr>
                <w:rFonts w:eastAsia="Times New Roman" w:cstheme="minorHAnsi"/>
              </w:rPr>
              <w:t>catalyse</w:t>
            </w:r>
            <w:proofErr w:type="spellEnd"/>
            <w:r w:rsidRPr="00341AC8">
              <w:rPr>
                <w:rFonts w:eastAsia="Times New Roman" w:cstheme="minorHAnsi"/>
              </w:rPr>
              <w:t xml:space="preserve"> the reduction of barriers to the increased penetration of renewable energy/energy efficient technologies</w:t>
            </w:r>
          </w:p>
          <w:p w14:paraId="32CC8164" w14:textId="77777777" w:rsidR="007A2845" w:rsidRPr="00341AC8" w:rsidRDefault="007A2845" w:rsidP="00A66D36">
            <w:pPr>
              <w:tabs>
                <w:tab w:val="left" w:pos="227"/>
              </w:tabs>
              <w:autoSpaceDE w:val="0"/>
              <w:autoSpaceDN w:val="0"/>
              <w:adjustRightInd w:val="0"/>
              <w:spacing w:after="0" w:line="240" w:lineRule="auto"/>
              <w:ind w:left="272" w:hanging="270"/>
              <w:jc w:val="both"/>
              <w:rPr>
                <w:rFonts w:eastAsia="Times New Roman" w:cstheme="minorHAnsi"/>
              </w:rPr>
            </w:pPr>
          </w:p>
        </w:tc>
        <w:tc>
          <w:tcPr>
            <w:tcW w:w="2340" w:type="dxa"/>
          </w:tcPr>
          <w:p w14:paraId="6A8CA813"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Draft legislation</w:t>
            </w:r>
          </w:p>
          <w:p w14:paraId="3118DD6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Policy Documents</w:t>
            </w:r>
          </w:p>
          <w:p w14:paraId="21F3C0D2"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Action/Implementation Plans</w:t>
            </w:r>
          </w:p>
        </w:tc>
        <w:tc>
          <w:tcPr>
            <w:tcW w:w="2549" w:type="dxa"/>
            <w:gridSpan w:val="2"/>
            <w:tcBorders>
              <w:right w:val="single" w:sz="6" w:space="0" w:color="auto"/>
            </w:tcBorders>
          </w:tcPr>
          <w:p w14:paraId="1F38F56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tc>
      </w:tr>
      <w:tr w:rsidR="007A2845" w:rsidRPr="00341AC8" w14:paraId="0C06E406" w14:textId="77777777" w:rsidTr="00ED794A">
        <w:tc>
          <w:tcPr>
            <w:tcW w:w="199" w:type="dxa"/>
            <w:tcBorders>
              <w:top w:val="nil"/>
              <w:left w:val="nil"/>
              <w:bottom w:val="nil"/>
              <w:right w:val="nil"/>
            </w:tcBorders>
            <w:shd w:val="pct12" w:color="auto" w:fill="FFFFFF"/>
          </w:tcPr>
          <w:p w14:paraId="2C4CB9A9"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b/>
                <w:bCs/>
                <w:iCs/>
                <w:lang w:bidi="ar-SA"/>
              </w:rPr>
            </w:pPr>
          </w:p>
        </w:tc>
        <w:tc>
          <w:tcPr>
            <w:tcW w:w="5013" w:type="dxa"/>
            <w:tcBorders>
              <w:left w:val="nil"/>
            </w:tcBorders>
          </w:tcPr>
          <w:p w14:paraId="167B6097"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Is there evidence that the project outcomes have contributed to better preparations to cope with natural disasters? </w:t>
            </w:r>
          </w:p>
        </w:tc>
        <w:tc>
          <w:tcPr>
            <w:tcW w:w="4500" w:type="dxa"/>
          </w:tcPr>
          <w:p w14:paraId="16352C5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 The project has directly contributed to reductions in one or more vulnerabilities associated with natural disasters</w:t>
            </w:r>
          </w:p>
        </w:tc>
        <w:tc>
          <w:tcPr>
            <w:tcW w:w="2340" w:type="dxa"/>
          </w:tcPr>
          <w:p w14:paraId="10F1E064"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Quarterly Reports</w:t>
            </w:r>
          </w:p>
          <w:p w14:paraId="2A3A225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Reports (PIR)</w:t>
            </w:r>
          </w:p>
          <w:p w14:paraId="1343239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Stakeholder/beneficiary testimony</w:t>
            </w:r>
          </w:p>
        </w:tc>
        <w:tc>
          <w:tcPr>
            <w:tcW w:w="2549" w:type="dxa"/>
            <w:gridSpan w:val="2"/>
            <w:tcBorders>
              <w:right w:val="single" w:sz="6" w:space="0" w:color="auto"/>
            </w:tcBorders>
          </w:tcPr>
          <w:p w14:paraId="11B8369D"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6313DCB4"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Interviews with project staff, stakeholders and beneficiaries</w:t>
            </w:r>
          </w:p>
        </w:tc>
      </w:tr>
      <w:tr w:rsidR="007A2845" w:rsidRPr="00341AC8" w14:paraId="23EB2C71" w14:textId="77777777" w:rsidTr="00ED794A">
        <w:tc>
          <w:tcPr>
            <w:tcW w:w="199" w:type="dxa"/>
            <w:tcBorders>
              <w:top w:val="nil"/>
              <w:left w:val="nil"/>
              <w:bottom w:val="nil"/>
              <w:right w:val="nil"/>
            </w:tcBorders>
            <w:shd w:val="pct12" w:color="auto" w:fill="FFFFFF"/>
          </w:tcPr>
          <w:p w14:paraId="7F666C9A"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b/>
                <w:bCs/>
                <w:iCs/>
                <w:lang w:bidi="ar-SA"/>
              </w:rPr>
            </w:pPr>
          </w:p>
        </w:tc>
        <w:tc>
          <w:tcPr>
            <w:tcW w:w="5013" w:type="dxa"/>
            <w:tcBorders>
              <w:left w:val="nil"/>
            </w:tcBorders>
          </w:tcPr>
          <w:p w14:paraId="17615984"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Has the project carefully considered the thematic issues related to human rights? </w:t>
            </w:r>
            <w:proofErr w:type="gramStart"/>
            <w:r w:rsidRPr="00341AC8">
              <w:rPr>
                <w:rFonts w:eastAsia="Times New Roman" w:cstheme="minorHAnsi"/>
              </w:rPr>
              <w:t>In particular, has</w:t>
            </w:r>
            <w:proofErr w:type="gramEnd"/>
            <w:r w:rsidRPr="00341AC8">
              <w:rPr>
                <w:rFonts w:eastAsia="Times New Roman" w:cstheme="minorHAnsi"/>
              </w:rPr>
              <w:t xml:space="preserve"> the project sought to and actively pursued equality of access to clean energy services and opportunities for women and men (i.e. project team composition, gender-related aspects of pollution impacts, stakeholder outreach to women’s groups, etc.)</w:t>
            </w:r>
          </w:p>
        </w:tc>
        <w:tc>
          <w:tcPr>
            <w:tcW w:w="4500" w:type="dxa"/>
          </w:tcPr>
          <w:p w14:paraId="0CB3E35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 gender mainstreaming plan was completed</w:t>
            </w:r>
          </w:p>
          <w:p w14:paraId="6C243D0A"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The project results framework has incorporated gender equality considerations, as relevant. </w:t>
            </w:r>
          </w:p>
          <w:p w14:paraId="4546A5B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Multi-dimensional poverty reduction is an explicit objective</w:t>
            </w:r>
          </w:p>
          <w:p w14:paraId="424F30E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project prioritized the most vulnerable as key beneficiaries</w:t>
            </w:r>
          </w:p>
        </w:tc>
        <w:tc>
          <w:tcPr>
            <w:tcW w:w="2340" w:type="dxa"/>
          </w:tcPr>
          <w:p w14:paraId="73149B5B"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Gender Mainstreaming Plan</w:t>
            </w:r>
          </w:p>
          <w:p w14:paraId="7898F927"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Document</w:t>
            </w:r>
          </w:p>
          <w:p w14:paraId="1F9B3A3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Stakeholder analysis and engagement plan</w:t>
            </w:r>
          </w:p>
        </w:tc>
        <w:tc>
          <w:tcPr>
            <w:tcW w:w="2549" w:type="dxa"/>
            <w:gridSpan w:val="2"/>
            <w:tcBorders>
              <w:right w:val="single" w:sz="6" w:space="0" w:color="auto"/>
            </w:tcBorders>
          </w:tcPr>
          <w:p w14:paraId="2114285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1D5D6B54" w14:textId="77777777" w:rsidR="007A2845" w:rsidRPr="00341AC8" w:rsidRDefault="007A2845" w:rsidP="00A66D36">
            <w:pPr>
              <w:tabs>
                <w:tab w:val="left" w:pos="227"/>
              </w:tabs>
              <w:autoSpaceDE w:val="0"/>
              <w:autoSpaceDN w:val="0"/>
              <w:adjustRightInd w:val="0"/>
              <w:spacing w:after="0" w:line="240" w:lineRule="auto"/>
              <w:ind w:left="272" w:hanging="270"/>
              <w:jc w:val="both"/>
              <w:rPr>
                <w:rFonts w:eastAsia="Times New Roman" w:cstheme="minorHAnsi"/>
              </w:rPr>
            </w:pPr>
          </w:p>
        </w:tc>
      </w:tr>
      <w:tr w:rsidR="007A2845" w:rsidRPr="00341AC8" w14:paraId="02E44947" w14:textId="77777777" w:rsidTr="00ED794A">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1014A40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Efficiency: Was the project implemented efficiently, in-line with international and national norms and standards?</w:t>
            </w:r>
          </w:p>
        </w:tc>
      </w:tr>
      <w:tr w:rsidR="007A2845" w:rsidRPr="00341AC8" w14:paraId="542CF834" w14:textId="77777777" w:rsidTr="00ED794A">
        <w:tc>
          <w:tcPr>
            <w:tcW w:w="199" w:type="dxa"/>
            <w:tcBorders>
              <w:top w:val="nil"/>
              <w:left w:val="nil"/>
              <w:bottom w:val="nil"/>
              <w:right w:val="nil"/>
            </w:tcBorders>
            <w:shd w:val="pct12" w:color="auto" w:fill="FFFFFF"/>
          </w:tcPr>
          <w:p w14:paraId="0ADBE1E4"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3075AB0B"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Did the project adjust dynamically to reflect changing national priorities/external evaluations during implementation to ensure it remained relevant?</w:t>
            </w:r>
          </w:p>
        </w:tc>
        <w:tc>
          <w:tcPr>
            <w:tcW w:w="4500" w:type="dxa"/>
          </w:tcPr>
          <w:p w14:paraId="2D2F8CD8"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project demonstrated adaptive management and changes were integrated into project planning and implementation through adjustments to annual work plans, budgets and activities</w:t>
            </w:r>
          </w:p>
          <w:p w14:paraId="143B0C7B"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Changes to AWP/Budget were made based on mid-term or other external evaluation</w:t>
            </w:r>
          </w:p>
          <w:p w14:paraId="385A89E3"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Any changes to the project’s planned activities were approved by the Steering Committee</w:t>
            </w:r>
          </w:p>
          <w:p w14:paraId="0468985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Any substantive changes (outcome-level changes) approved by the Steering Committee and donor, as required </w:t>
            </w:r>
          </w:p>
        </w:tc>
        <w:tc>
          <w:tcPr>
            <w:tcW w:w="2340" w:type="dxa"/>
          </w:tcPr>
          <w:p w14:paraId="3BA89BF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Work Plans</w:t>
            </w:r>
          </w:p>
          <w:p w14:paraId="4E753212"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Steering Committee Meeting Reports</w:t>
            </w:r>
          </w:p>
          <w:p w14:paraId="010EAB5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Quarterly Reports</w:t>
            </w:r>
          </w:p>
          <w:p w14:paraId="2AD0EBE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Reports (PIR)</w:t>
            </w:r>
          </w:p>
          <w:p w14:paraId="2BF78E1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Stakeholder/beneficiary testimony</w:t>
            </w:r>
          </w:p>
          <w:p w14:paraId="5313913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Revised Project Results Framework</w:t>
            </w:r>
          </w:p>
        </w:tc>
        <w:tc>
          <w:tcPr>
            <w:tcW w:w="2549" w:type="dxa"/>
            <w:gridSpan w:val="2"/>
            <w:tcBorders>
              <w:right w:val="single" w:sz="6" w:space="0" w:color="auto"/>
            </w:tcBorders>
          </w:tcPr>
          <w:p w14:paraId="30B5CBC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49581BBD"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Interviews with project staff, stakeholders and beneficiaries</w:t>
            </w:r>
          </w:p>
        </w:tc>
      </w:tr>
      <w:tr w:rsidR="007A2845" w:rsidRPr="00341AC8" w14:paraId="48C05D7B" w14:textId="77777777" w:rsidTr="00ED794A">
        <w:tc>
          <w:tcPr>
            <w:tcW w:w="199" w:type="dxa"/>
            <w:tcBorders>
              <w:top w:val="nil"/>
              <w:left w:val="nil"/>
              <w:bottom w:val="nil"/>
              <w:right w:val="nil"/>
            </w:tcBorders>
            <w:shd w:val="pct12" w:color="auto" w:fill="FFFFFF"/>
          </w:tcPr>
          <w:p w14:paraId="5C3AB4DC"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5339512F"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 xml:space="preserve">To what extent were the Project results delivered with the greatest value for money? </w:t>
            </w:r>
          </w:p>
        </w:tc>
        <w:tc>
          <w:tcPr>
            <w:tcW w:w="4500" w:type="dxa"/>
          </w:tcPr>
          <w:p w14:paraId="58EC5C2D" w14:textId="77777777" w:rsidR="007A2845" w:rsidRPr="00341AC8" w:rsidRDefault="007A2845" w:rsidP="00A66D36">
            <w:pPr>
              <w:numPr>
                <w:ilvl w:val="0"/>
                <w:numId w:val="9"/>
              </w:numPr>
              <w:tabs>
                <w:tab w:val="left" w:pos="182"/>
              </w:tabs>
              <w:autoSpaceDE w:val="0"/>
              <w:autoSpaceDN w:val="0"/>
              <w:adjustRightInd w:val="0"/>
              <w:spacing w:after="0" w:line="240" w:lineRule="auto"/>
              <w:ind w:left="182" w:hanging="178"/>
              <w:jc w:val="both"/>
              <w:rPr>
                <w:rFonts w:eastAsia="Times New Roman" w:cstheme="minorHAnsi"/>
              </w:rPr>
            </w:pPr>
            <w:r w:rsidRPr="00341AC8">
              <w:rPr>
                <w:rFonts w:eastAsia="Times New Roman" w:cstheme="minorHAnsi"/>
              </w:rPr>
              <w:t>Value for money analyses, requests for information, market surveys and other market intelligence were undertaken for key procurements.</w:t>
            </w:r>
          </w:p>
          <w:p w14:paraId="7E991DF5" w14:textId="77777777" w:rsidR="007A2845" w:rsidRPr="00341AC8" w:rsidRDefault="007A2845" w:rsidP="00A66D36">
            <w:pPr>
              <w:numPr>
                <w:ilvl w:val="0"/>
                <w:numId w:val="9"/>
              </w:numPr>
              <w:tabs>
                <w:tab w:val="left" w:pos="182"/>
              </w:tabs>
              <w:autoSpaceDE w:val="0"/>
              <w:autoSpaceDN w:val="0"/>
              <w:adjustRightInd w:val="0"/>
              <w:spacing w:after="0" w:line="240" w:lineRule="auto"/>
              <w:ind w:left="182" w:hanging="178"/>
              <w:jc w:val="both"/>
              <w:rPr>
                <w:rFonts w:eastAsia="Times New Roman" w:cstheme="minorHAnsi"/>
              </w:rPr>
            </w:pPr>
            <w:r w:rsidRPr="00341AC8">
              <w:rPr>
                <w:rFonts w:eastAsia="Times New Roman" w:cstheme="minorHAnsi"/>
              </w:rPr>
              <w:t>Procurement is done on a competitive basis, where relevant.</w:t>
            </w:r>
          </w:p>
        </w:tc>
        <w:tc>
          <w:tcPr>
            <w:tcW w:w="2340" w:type="dxa"/>
          </w:tcPr>
          <w:p w14:paraId="531F4A9F" w14:textId="77777777" w:rsidR="007A2845" w:rsidRPr="00341AC8" w:rsidRDefault="007A2845" w:rsidP="00A66D36">
            <w:pPr>
              <w:numPr>
                <w:ilvl w:val="0"/>
                <w:numId w:val="9"/>
              </w:numPr>
              <w:tabs>
                <w:tab w:val="left" w:pos="182"/>
              </w:tabs>
              <w:autoSpaceDE w:val="0"/>
              <w:autoSpaceDN w:val="0"/>
              <w:adjustRightInd w:val="0"/>
              <w:spacing w:after="0" w:line="240" w:lineRule="auto"/>
              <w:ind w:left="182" w:hanging="178"/>
              <w:jc w:val="both"/>
              <w:rPr>
                <w:rFonts w:eastAsia="Times New Roman" w:cstheme="minorHAnsi"/>
              </w:rPr>
            </w:pPr>
            <w:r w:rsidRPr="00341AC8">
              <w:rPr>
                <w:rFonts w:eastAsia="Times New Roman" w:cstheme="minorHAnsi"/>
              </w:rPr>
              <w:t>VFM, RFI, Market Surveys</w:t>
            </w:r>
          </w:p>
          <w:p w14:paraId="727E9119" w14:textId="77777777" w:rsidR="007A2845" w:rsidRPr="00341AC8" w:rsidRDefault="007A2845" w:rsidP="00A66D36">
            <w:pPr>
              <w:numPr>
                <w:ilvl w:val="0"/>
                <w:numId w:val="9"/>
              </w:numPr>
              <w:tabs>
                <w:tab w:val="left" w:pos="182"/>
              </w:tabs>
              <w:autoSpaceDE w:val="0"/>
              <w:autoSpaceDN w:val="0"/>
              <w:adjustRightInd w:val="0"/>
              <w:spacing w:after="0" w:line="240" w:lineRule="auto"/>
              <w:ind w:left="182" w:hanging="178"/>
              <w:jc w:val="both"/>
              <w:rPr>
                <w:rFonts w:eastAsia="Times New Roman" w:cstheme="minorHAnsi"/>
              </w:rPr>
            </w:pPr>
            <w:r w:rsidRPr="00341AC8">
              <w:rPr>
                <w:rFonts w:eastAsia="Times New Roman" w:cstheme="minorHAnsi"/>
              </w:rPr>
              <w:t>Procurement Evaluation Documents</w:t>
            </w:r>
          </w:p>
        </w:tc>
        <w:tc>
          <w:tcPr>
            <w:tcW w:w="2549" w:type="dxa"/>
            <w:gridSpan w:val="2"/>
            <w:tcBorders>
              <w:right w:val="single" w:sz="6" w:space="0" w:color="auto"/>
            </w:tcBorders>
          </w:tcPr>
          <w:p w14:paraId="7C915607" w14:textId="77777777" w:rsidR="007A2845" w:rsidRPr="00341AC8" w:rsidRDefault="007A2845" w:rsidP="00A66D36">
            <w:pPr>
              <w:numPr>
                <w:ilvl w:val="0"/>
                <w:numId w:val="9"/>
              </w:numPr>
              <w:tabs>
                <w:tab w:val="left" w:pos="182"/>
              </w:tabs>
              <w:autoSpaceDE w:val="0"/>
              <w:autoSpaceDN w:val="0"/>
              <w:adjustRightInd w:val="0"/>
              <w:spacing w:after="0" w:line="240" w:lineRule="auto"/>
              <w:ind w:left="182" w:hanging="178"/>
              <w:jc w:val="both"/>
              <w:rPr>
                <w:rFonts w:eastAsia="Times New Roman" w:cstheme="minorHAnsi"/>
              </w:rPr>
            </w:pPr>
            <w:r w:rsidRPr="00341AC8">
              <w:rPr>
                <w:rFonts w:eastAsia="Times New Roman" w:cstheme="minorHAnsi"/>
              </w:rPr>
              <w:t>Desk Review of Documents</w:t>
            </w:r>
          </w:p>
          <w:p w14:paraId="6E9E44C0" w14:textId="77777777" w:rsidR="007A2845" w:rsidRPr="00341AC8" w:rsidRDefault="007A2845" w:rsidP="00A66D36">
            <w:pPr>
              <w:numPr>
                <w:ilvl w:val="0"/>
                <w:numId w:val="9"/>
              </w:numPr>
              <w:tabs>
                <w:tab w:val="left" w:pos="182"/>
              </w:tabs>
              <w:autoSpaceDE w:val="0"/>
              <w:autoSpaceDN w:val="0"/>
              <w:adjustRightInd w:val="0"/>
              <w:spacing w:after="0" w:line="240" w:lineRule="auto"/>
              <w:ind w:left="182" w:hanging="178"/>
              <w:jc w:val="both"/>
              <w:rPr>
                <w:rFonts w:eastAsia="Times New Roman" w:cstheme="minorHAnsi"/>
              </w:rPr>
            </w:pPr>
            <w:r w:rsidRPr="00341AC8">
              <w:rPr>
                <w:rFonts w:eastAsia="Times New Roman" w:cstheme="minorHAnsi"/>
              </w:rPr>
              <w:t>Interviews with project staff and government stakeholders</w:t>
            </w:r>
          </w:p>
        </w:tc>
      </w:tr>
      <w:tr w:rsidR="007A2845" w:rsidRPr="00341AC8" w14:paraId="54B95575" w14:textId="77777777" w:rsidTr="00ED794A">
        <w:tc>
          <w:tcPr>
            <w:tcW w:w="199" w:type="dxa"/>
            <w:tcBorders>
              <w:top w:val="nil"/>
              <w:left w:val="nil"/>
              <w:bottom w:val="nil"/>
              <w:right w:val="nil"/>
            </w:tcBorders>
            <w:shd w:val="pct12" w:color="auto" w:fill="FFFFFF"/>
          </w:tcPr>
          <w:p w14:paraId="16CF0889"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b/>
                <w:bCs/>
                <w:iCs/>
                <w:lang w:bidi="ar-SA"/>
              </w:rPr>
            </w:pPr>
          </w:p>
        </w:tc>
        <w:tc>
          <w:tcPr>
            <w:tcW w:w="5013" w:type="dxa"/>
            <w:tcBorders>
              <w:left w:val="nil"/>
            </w:tcBorders>
          </w:tcPr>
          <w:p w14:paraId="1F8722D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Was co-financing adequately estimated during project design (sources, type, value, relevance), tracked during implementation and what were the reasons for any differences between expected and </w:t>
            </w:r>
            <w:proofErr w:type="spellStart"/>
            <w:r w:rsidRPr="00341AC8">
              <w:rPr>
                <w:rFonts w:eastAsia="Times New Roman" w:cstheme="minorHAnsi"/>
              </w:rPr>
              <w:t>realised</w:t>
            </w:r>
            <w:proofErr w:type="spellEnd"/>
            <w:r w:rsidRPr="00341AC8">
              <w:rPr>
                <w:rFonts w:eastAsia="Times New Roman" w:cstheme="minorHAnsi"/>
              </w:rPr>
              <w:t xml:space="preserve"> co-financing?</w:t>
            </w:r>
          </w:p>
        </w:tc>
        <w:tc>
          <w:tcPr>
            <w:tcW w:w="4500" w:type="dxa"/>
          </w:tcPr>
          <w:p w14:paraId="1E519A3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Co-financing was realized in keeping with original estimates</w:t>
            </w:r>
          </w:p>
          <w:p w14:paraId="3B95AAE3"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Co-financing was tracked continuously throughout the project lifecycle and deviations identified and alternative sources identified</w:t>
            </w:r>
          </w:p>
          <w:p w14:paraId="77C992D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Co-financiers were actively engaged throughout project implementation</w:t>
            </w:r>
          </w:p>
        </w:tc>
        <w:tc>
          <w:tcPr>
            <w:tcW w:w="2340" w:type="dxa"/>
          </w:tcPr>
          <w:p w14:paraId="0B12394A"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Work Plans</w:t>
            </w:r>
          </w:p>
          <w:p w14:paraId="552C8BF2"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Steering Committee Meeting Reports</w:t>
            </w:r>
          </w:p>
          <w:p w14:paraId="2901A85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Quarterly Reports</w:t>
            </w:r>
          </w:p>
          <w:p w14:paraId="3FA4F5BD"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Reports (PIR)</w:t>
            </w:r>
          </w:p>
        </w:tc>
        <w:tc>
          <w:tcPr>
            <w:tcW w:w="2549" w:type="dxa"/>
            <w:gridSpan w:val="2"/>
            <w:tcBorders>
              <w:right w:val="single" w:sz="6" w:space="0" w:color="auto"/>
            </w:tcBorders>
          </w:tcPr>
          <w:p w14:paraId="36743A76"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23F3A2CD"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Interviews with project staff, stakeholders and beneficiaries</w:t>
            </w:r>
          </w:p>
        </w:tc>
      </w:tr>
      <w:tr w:rsidR="007A2845" w:rsidRPr="00341AC8" w14:paraId="5DEE9A8D" w14:textId="77777777" w:rsidTr="00ED794A">
        <w:tc>
          <w:tcPr>
            <w:tcW w:w="199" w:type="dxa"/>
            <w:tcBorders>
              <w:top w:val="nil"/>
              <w:left w:val="nil"/>
              <w:bottom w:val="nil"/>
              <w:right w:val="nil"/>
            </w:tcBorders>
            <w:shd w:val="pct12" w:color="auto" w:fill="FFFFFF"/>
          </w:tcPr>
          <w:p w14:paraId="6510522D"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bottom w:val="nil"/>
            </w:tcBorders>
          </w:tcPr>
          <w:p w14:paraId="3E2D7F0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Was the level of implementation support provided by UNDP adequate and in keeping with the implementation modality and any related agreements (i.e. LOA)?</w:t>
            </w:r>
          </w:p>
        </w:tc>
        <w:tc>
          <w:tcPr>
            <w:tcW w:w="4500" w:type="dxa"/>
            <w:tcBorders>
              <w:bottom w:val="nil"/>
            </w:tcBorders>
          </w:tcPr>
          <w:p w14:paraId="726F4B5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Technical support to the Executing Agency and project team were timely and of acceptable quality.</w:t>
            </w:r>
          </w:p>
          <w:p w14:paraId="32A95478"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Management inputs and processes, including budgeting and procurement, were adequate</w:t>
            </w:r>
          </w:p>
        </w:tc>
        <w:tc>
          <w:tcPr>
            <w:tcW w:w="2340" w:type="dxa"/>
            <w:tcBorders>
              <w:bottom w:val="nil"/>
            </w:tcBorders>
          </w:tcPr>
          <w:p w14:paraId="251A44C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LOA (s)/Cooperation Agreement(s)</w:t>
            </w:r>
          </w:p>
          <w:p w14:paraId="7BCC6CB0"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UNDP project support documents (emails, procurement/recruitment documents)</w:t>
            </w:r>
          </w:p>
          <w:p w14:paraId="6C728E33"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Quarterly Reports</w:t>
            </w:r>
          </w:p>
          <w:p w14:paraId="01C63AE2"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Reports (PIR)</w:t>
            </w:r>
          </w:p>
        </w:tc>
        <w:tc>
          <w:tcPr>
            <w:tcW w:w="2549" w:type="dxa"/>
            <w:gridSpan w:val="2"/>
            <w:tcBorders>
              <w:bottom w:val="nil"/>
              <w:right w:val="single" w:sz="6" w:space="0" w:color="auto"/>
            </w:tcBorders>
          </w:tcPr>
          <w:p w14:paraId="2CCDA96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68E96C5A"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Interviews with project staff, UNDP personnel </w:t>
            </w:r>
          </w:p>
        </w:tc>
      </w:tr>
      <w:tr w:rsidR="007A2845" w:rsidRPr="00341AC8" w14:paraId="70F75BBF" w14:textId="77777777" w:rsidTr="00ED794A">
        <w:tc>
          <w:tcPr>
            <w:tcW w:w="199" w:type="dxa"/>
            <w:tcBorders>
              <w:top w:val="nil"/>
              <w:left w:val="nil"/>
              <w:bottom w:val="nil"/>
              <w:right w:val="nil"/>
            </w:tcBorders>
            <w:shd w:val="pct12" w:color="auto" w:fill="FFFFFF"/>
          </w:tcPr>
          <w:p w14:paraId="25ABF59B"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b/>
                <w:bCs/>
                <w:iCs/>
                <w:lang w:bidi="ar-SA"/>
              </w:rPr>
            </w:pPr>
          </w:p>
        </w:tc>
        <w:tc>
          <w:tcPr>
            <w:tcW w:w="5013" w:type="dxa"/>
            <w:tcBorders>
              <w:left w:val="nil"/>
            </w:tcBorders>
          </w:tcPr>
          <w:p w14:paraId="50FA01B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Have the capacities of the executing institution(s) and counterparts been properly considered when the project was designed?</w:t>
            </w:r>
          </w:p>
        </w:tc>
        <w:tc>
          <w:tcPr>
            <w:tcW w:w="4500" w:type="dxa"/>
          </w:tcPr>
          <w:p w14:paraId="2221A5F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An ex-ante analysis was undertaken of the internal control framework and internal capacities of the IP </w:t>
            </w:r>
          </w:p>
          <w:p w14:paraId="7FE91406"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 ex-ante capacity analysis was undertaken of key partners with explicit responsibilities for implementation of project funds</w:t>
            </w:r>
          </w:p>
          <w:p w14:paraId="2BB230D4"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cash transfer modality and implementation modality appropriately reflected the findings of any ex-ante analyses</w:t>
            </w:r>
          </w:p>
        </w:tc>
        <w:tc>
          <w:tcPr>
            <w:tcW w:w="2340" w:type="dxa"/>
          </w:tcPr>
          <w:p w14:paraId="6E07F83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HACT Assessment(s)</w:t>
            </w:r>
          </w:p>
          <w:p w14:paraId="42CAA04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Capacity Assessments</w:t>
            </w:r>
          </w:p>
          <w:p w14:paraId="7273FAD7" w14:textId="77777777" w:rsidR="007A2845" w:rsidRPr="00341AC8" w:rsidRDefault="007A2845" w:rsidP="00A66D36">
            <w:pPr>
              <w:tabs>
                <w:tab w:val="left" w:pos="227"/>
              </w:tabs>
              <w:autoSpaceDE w:val="0"/>
              <w:autoSpaceDN w:val="0"/>
              <w:adjustRightInd w:val="0"/>
              <w:spacing w:after="0" w:line="240" w:lineRule="auto"/>
              <w:ind w:left="272" w:hanging="270"/>
              <w:jc w:val="both"/>
              <w:rPr>
                <w:rFonts w:eastAsia="Times New Roman" w:cstheme="minorHAnsi"/>
              </w:rPr>
            </w:pPr>
          </w:p>
        </w:tc>
        <w:tc>
          <w:tcPr>
            <w:tcW w:w="2549" w:type="dxa"/>
            <w:gridSpan w:val="2"/>
            <w:tcBorders>
              <w:right w:val="single" w:sz="6" w:space="0" w:color="auto"/>
            </w:tcBorders>
          </w:tcPr>
          <w:p w14:paraId="666B00A4"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32047B35" w14:textId="77777777" w:rsidR="007A2845" w:rsidRPr="00341AC8" w:rsidRDefault="007A2845" w:rsidP="00A66D36">
            <w:pPr>
              <w:tabs>
                <w:tab w:val="left" w:pos="227"/>
              </w:tabs>
              <w:autoSpaceDE w:val="0"/>
              <w:autoSpaceDN w:val="0"/>
              <w:adjustRightInd w:val="0"/>
              <w:spacing w:after="0" w:line="240" w:lineRule="auto"/>
              <w:ind w:left="272" w:hanging="270"/>
              <w:jc w:val="both"/>
              <w:rPr>
                <w:rFonts w:eastAsia="Times New Roman" w:cstheme="minorHAnsi"/>
              </w:rPr>
            </w:pPr>
          </w:p>
        </w:tc>
      </w:tr>
      <w:tr w:rsidR="007A2845" w:rsidRPr="00341AC8" w14:paraId="13AF1D61" w14:textId="77777777" w:rsidTr="00ED794A">
        <w:tc>
          <w:tcPr>
            <w:tcW w:w="199" w:type="dxa"/>
            <w:tcBorders>
              <w:top w:val="nil"/>
              <w:left w:val="nil"/>
              <w:bottom w:val="nil"/>
              <w:right w:val="nil"/>
            </w:tcBorders>
            <w:shd w:val="pct12" w:color="auto" w:fill="FFFFFF"/>
          </w:tcPr>
          <w:p w14:paraId="5C8790C4"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b/>
                <w:bCs/>
                <w:iCs/>
                <w:lang w:bidi="ar-SA"/>
              </w:rPr>
            </w:pPr>
          </w:p>
        </w:tc>
        <w:tc>
          <w:tcPr>
            <w:tcW w:w="5013" w:type="dxa"/>
            <w:tcBorders>
              <w:left w:val="nil"/>
            </w:tcBorders>
          </w:tcPr>
          <w:p w14:paraId="57C99C13"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 xml:space="preserve">Has the M&amp;E plan been well-formulated, and has it served as an effective tool to support project </w:t>
            </w:r>
            <w:proofErr w:type="gramStart"/>
            <w:r w:rsidRPr="00341AC8">
              <w:rPr>
                <w:rFonts w:eastAsia="Times New Roman" w:cstheme="minorHAnsi"/>
              </w:rPr>
              <w:t>implementation.</w:t>
            </w:r>
            <w:proofErr w:type="gramEnd"/>
            <w:r w:rsidRPr="00341AC8">
              <w:rPr>
                <w:rFonts w:eastAsia="Times New Roman" w:cstheme="minorHAnsi"/>
              </w:rPr>
              <w:t xml:space="preserve"> </w:t>
            </w:r>
          </w:p>
        </w:tc>
        <w:tc>
          <w:tcPr>
            <w:tcW w:w="4500" w:type="dxa"/>
          </w:tcPr>
          <w:p w14:paraId="6C755BD1"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The M&amp;E plan has an adequate budget and was adequately funded</w:t>
            </w:r>
          </w:p>
          <w:p w14:paraId="6D5055BD"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The logical framework was used during implementation as a management and M&amp;E tool</w:t>
            </w:r>
          </w:p>
          <w:p w14:paraId="3DF61465" w14:textId="77777777" w:rsidR="007A2845" w:rsidRPr="00341AC8" w:rsidRDefault="00113CE3"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There was c</w:t>
            </w:r>
            <w:r w:rsidR="007A2845" w:rsidRPr="00341AC8">
              <w:rPr>
                <w:rFonts w:eastAsia="Times New Roman" w:cstheme="minorHAnsi"/>
              </w:rPr>
              <w:t>ompliance with the financial and narrative reporting requirements (timeliness and quality)</w:t>
            </w:r>
          </w:p>
          <w:p w14:paraId="24792D5A"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Monitoring and reporting has been at both the activity and results levels</w:t>
            </w:r>
          </w:p>
        </w:tc>
        <w:tc>
          <w:tcPr>
            <w:tcW w:w="2340" w:type="dxa"/>
          </w:tcPr>
          <w:p w14:paraId="57CD942F"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Project Document</w:t>
            </w:r>
          </w:p>
          <w:p w14:paraId="04BABBA6"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M&amp;E Plan</w:t>
            </w:r>
          </w:p>
          <w:p w14:paraId="0ABD8A5A"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AWPs</w:t>
            </w:r>
          </w:p>
          <w:p w14:paraId="24715745"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FACE forms</w:t>
            </w:r>
          </w:p>
          <w:p w14:paraId="2B2DAADD"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Quarterly Narrative Reports</w:t>
            </w:r>
          </w:p>
          <w:p w14:paraId="1200ADFD"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Site visit reports</w:t>
            </w:r>
          </w:p>
        </w:tc>
        <w:tc>
          <w:tcPr>
            <w:tcW w:w="2549" w:type="dxa"/>
            <w:gridSpan w:val="2"/>
            <w:tcBorders>
              <w:right w:val="single" w:sz="6" w:space="0" w:color="auto"/>
            </w:tcBorders>
          </w:tcPr>
          <w:p w14:paraId="3F1F843F"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Desk Review of Documents</w:t>
            </w:r>
          </w:p>
          <w:p w14:paraId="37214DB6"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Interviews with project staff and government stakeholders</w:t>
            </w:r>
          </w:p>
        </w:tc>
      </w:tr>
      <w:tr w:rsidR="007A2845" w:rsidRPr="00341AC8" w14:paraId="47CB32AF" w14:textId="77777777" w:rsidTr="00ED794A">
        <w:tc>
          <w:tcPr>
            <w:tcW w:w="199" w:type="dxa"/>
            <w:tcBorders>
              <w:top w:val="nil"/>
              <w:left w:val="nil"/>
              <w:bottom w:val="nil"/>
              <w:right w:val="nil"/>
            </w:tcBorders>
            <w:shd w:val="pct12" w:color="auto" w:fill="FFFFFF"/>
          </w:tcPr>
          <w:p w14:paraId="4006D90C"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b/>
                <w:bCs/>
                <w:iCs/>
                <w:lang w:bidi="ar-SA"/>
              </w:rPr>
            </w:pPr>
          </w:p>
        </w:tc>
        <w:tc>
          <w:tcPr>
            <w:tcW w:w="5013" w:type="dxa"/>
            <w:tcBorders>
              <w:left w:val="nil"/>
            </w:tcBorders>
          </w:tcPr>
          <w:p w14:paraId="61C16DC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Has the project adequately used relevant </w:t>
            </w:r>
            <w:r w:rsidR="00113CE3" w:rsidRPr="00341AC8">
              <w:rPr>
                <w:rFonts w:eastAsia="Times New Roman" w:cstheme="minorHAnsi"/>
              </w:rPr>
              <w:t xml:space="preserve">national </w:t>
            </w:r>
            <w:r w:rsidRPr="00341AC8">
              <w:rPr>
                <w:rFonts w:eastAsia="Times New Roman" w:cstheme="minorHAnsi"/>
              </w:rPr>
              <w:t>systems (procurement, recruitment, payments) for project implementation where possible?</w:t>
            </w:r>
          </w:p>
        </w:tc>
        <w:tc>
          <w:tcPr>
            <w:tcW w:w="4500" w:type="dxa"/>
          </w:tcPr>
          <w:p w14:paraId="549D9C59" w14:textId="77777777" w:rsidR="007A2845" w:rsidRPr="00341AC8" w:rsidRDefault="007A2845" w:rsidP="00A66D36">
            <w:pPr>
              <w:numPr>
                <w:ilvl w:val="0"/>
                <w:numId w:val="9"/>
              </w:numPr>
              <w:tabs>
                <w:tab w:val="left" w:pos="227"/>
              </w:tabs>
              <w:spacing w:after="0" w:line="240" w:lineRule="auto"/>
              <w:ind w:left="272" w:hanging="270"/>
              <w:contextualSpacing/>
              <w:jc w:val="both"/>
              <w:rPr>
                <w:rFonts w:eastAsia="Times New Roman" w:cstheme="minorHAnsi"/>
              </w:rPr>
            </w:pPr>
            <w:r w:rsidRPr="00341AC8">
              <w:rPr>
                <w:rFonts w:eastAsia="Times New Roman" w:cstheme="minorHAnsi"/>
              </w:rPr>
              <w:t>Use of national systems was in keeping with relevant national requirements and internal control frameworks</w:t>
            </w:r>
          </w:p>
          <w:p w14:paraId="3D83E47D" w14:textId="77777777" w:rsidR="007A2845" w:rsidRPr="00341AC8" w:rsidRDefault="007A2845" w:rsidP="00A66D36">
            <w:pPr>
              <w:numPr>
                <w:ilvl w:val="0"/>
                <w:numId w:val="9"/>
              </w:numPr>
              <w:tabs>
                <w:tab w:val="left" w:pos="227"/>
              </w:tabs>
              <w:spacing w:after="0" w:line="240" w:lineRule="auto"/>
              <w:ind w:left="272" w:hanging="270"/>
              <w:contextualSpacing/>
              <w:jc w:val="both"/>
              <w:rPr>
                <w:rFonts w:eastAsia="Times New Roman" w:cstheme="minorHAnsi"/>
              </w:rPr>
            </w:pPr>
            <w:r w:rsidRPr="00341AC8">
              <w:rPr>
                <w:rFonts w:eastAsia="Times New Roman" w:cstheme="minorHAnsi"/>
              </w:rPr>
              <w:t>Management of financial resources has been in line with accounting best practice</w:t>
            </w:r>
          </w:p>
          <w:p w14:paraId="07E1674E" w14:textId="77777777" w:rsidR="007A2845" w:rsidRPr="00341AC8" w:rsidRDefault="007A2845" w:rsidP="00A66D36">
            <w:pPr>
              <w:numPr>
                <w:ilvl w:val="0"/>
                <w:numId w:val="9"/>
              </w:numPr>
              <w:tabs>
                <w:tab w:val="left" w:pos="227"/>
              </w:tabs>
              <w:spacing w:after="0" w:line="240" w:lineRule="auto"/>
              <w:ind w:left="272" w:hanging="270"/>
              <w:contextualSpacing/>
              <w:jc w:val="both"/>
              <w:rPr>
                <w:rFonts w:eastAsia="Times New Roman" w:cstheme="minorHAnsi"/>
              </w:rPr>
            </w:pPr>
            <w:r w:rsidRPr="00341AC8">
              <w:rPr>
                <w:rFonts w:eastAsia="Times New Roman" w:cstheme="minorHAnsi"/>
              </w:rPr>
              <w:t>Management of project assets has been in line with accounting best practice</w:t>
            </w:r>
          </w:p>
        </w:tc>
        <w:tc>
          <w:tcPr>
            <w:tcW w:w="2340" w:type="dxa"/>
          </w:tcPr>
          <w:p w14:paraId="6D44D148"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Procurement/Recruitment reports</w:t>
            </w:r>
          </w:p>
          <w:p w14:paraId="041DAEF8"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FACE forms</w:t>
            </w:r>
          </w:p>
          <w:p w14:paraId="01CE24A8"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CDRs</w:t>
            </w:r>
          </w:p>
        </w:tc>
        <w:tc>
          <w:tcPr>
            <w:tcW w:w="2549" w:type="dxa"/>
            <w:gridSpan w:val="2"/>
            <w:tcBorders>
              <w:right w:val="single" w:sz="6" w:space="0" w:color="auto"/>
            </w:tcBorders>
          </w:tcPr>
          <w:p w14:paraId="5C60FC3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0FB9039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Interviews with project staff and government stakeholders</w:t>
            </w:r>
          </w:p>
        </w:tc>
      </w:tr>
      <w:tr w:rsidR="007A2845" w:rsidRPr="00341AC8" w14:paraId="60C23DAB" w14:textId="77777777" w:rsidTr="00ED794A">
        <w:tc>
          <w:tcPr>
            <w:tcW w:w="199" w:type="dxa"/>
            <w:tcBorders>
              <w:top w:val="nil"/>
              <w:left w:val="nil"/>
              <w:bottom w:val="nil"/>
              <w:right w:val="nil"/>
            </w:tcBorders>
            <w:shd w:val="pct12" w:color="auto" w:fill="FFFFFF"/>
          </w:tcPr>
          <w:p w14:paraId="59644F52"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b/>
                <w:bCs/>
                <w:iCs/>
                <w:lang w:bidi="ar-SA"/>
              </w:rPr>
            </w:pPr>
          </w:p>
        </w:tc>
        <w:tc>
          <w:tcPr>
            <w:tcW w:w="5013" w:type="dxa"/>
            <w:tcBorders>
              <w:left w:val="nil"/>
            </w:tcBorders>
          </w:tcPr>
          <w:p w14:paraId="7843DE4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Were financial audit/spot check findings adequately addressed and relevant changes made to improve financial management?</w:t>
            </w:r>
          </w:p>
        </w:tc>
        <w:tc>
          <w:tcPr>
            <w:tcW w:w="4500" w:type="dxa"/>
          </w:tcPr>
          <w:p w14:paraId="5EB2E2F8" w14:textId="77777777" w:rsidR="007A2845" w:rsidRPr="00341AC8" w:rsidRDefault="007A2845" w:rsidP="00A66D36">
            <w:pPr>
              <w:numPr>
                <w:ilvl w:val="0"/>
                <w:numId w:val="9"/>
              </w:numPr>
              <w:tabs>
                <w:tab w:val="left" w:pos="227"/>
              </w:tabs>
              <w:spacing w:after="0" w:line="240" w:lineRule="auto"/>
              <w:ind w:left="272" w:hanging="270"/>
              <w:contextualSpacing/>
              <w:jc w:val="both"/>
              <w:rPr>
                <w:rFonts w:eastAsia="Times New Roman" w:cstheme="minorHAnsi"/>
              </w:rPr>
            </w:pPr>
            <w:r w:rsidRPr="00341AC8">
              <w:rPr>
                <w:rFonts w:eastAsia="Times New Roman" w:cstheme="minorHAnsi"/>
              </w:rPr>
              <w:t>Appropriate management responses and associated actions were taken in response to audit/spot check findings.</w:t>
            </w:r>
          </w:p>
          <w:p w14:paraId="0FBA1F23" w14:textId="77777777" w:rsidR="007A2845" w:rsidRPr="00341AC8" w:rsidRDefault="00113CE3" w:rsidP="00A66D36">
            <w:pPr>
              <w:numPr>
                <w:ilvl w:val="0"/>
                <w:numId w:val="9"/>
              </w:numPr>
              <w:tabs>
                <w:tab w:val="left" w:pos="227"/>
              </w:tabs>
              <w:spacing w:after="0" w:line="240" w:lineRule="auto"/>
              <w:ind w:left="272" w:hanging="270"/>
              <w:contextualSpacing/>
              <w:jc w:val="both"/>
              <w:rPr>
                <w:rFonts w:eastAsia="Times New Roman" w:cstheme="minorHAnsi"/>
              </w:rPr>
            </w:pPr>
            <w:r w:rsidRPr="00341AC8">
              <w:rPr>
                <w:rFonts w:eastAsia="Times New Roman" w:cstheme="minorHAnsi"/>
              </w:rPr>
              <w:t>Successive audits demonstrated improvements in financial management practices</w:t>
            </w:r>
          </w:p>
        </w:tc>
        <w:tc>
          <w:tcPr>
            <w:tcW w:w="2340" w:type="dxa"/>
          </w:tcPr>
          <w:p w14:paraId="7249296D" w14:textId="77777777" w:rsidR="007A2845" w:rsidRPr="00341AC8" w:rsidRDefault="00113CE3"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Audit Reports</w:t>
            </w:r>
          </w:p>
          <w:p w14:paraId="7BC71EC6" w14:textId="77777777" w:rsidR="00113CE3" w:rsidRPr="00341AC8" w:rsidRDefault="00113CE3"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p>
        </w:tc>
        <w:tc>
          <w:tcPr>
            <w:tcW w:w="2549" w:type="dxa"/>
            <w:gridSpan w:val="2"/>
            <w:tcBorders>
              <w:right w:val="single" w:sz="6" w:space="0" w:color="auto"/>
            </w:tcBorders>
          </w:tcPr>
          <w:p w14:paraId="20F48C97" w14:textId="77777777" w:rsidR="007A2845" w:rsidRPr="00341AC8" w:rsidRDefault="00113CE3"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tc>
      </w:tr>
      <w:tr w:rsidR="007A2845" w:rsidRPr="00341AC8" w14:paraId="115BE127" w14:textId="77777777" w:rsidTr="00ED794A">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6C4A78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 Sustainability: To what extent are there financial, institutional, social-economic, and/or environmental risks to sustaining long-term project results?</w:t>
            </w:r>
          </w:p>
        </w:tc>
      </w:tr>
      <w:tr w:rsidR="007A2845" w:rsidRPr="00341AC8" w14:paraId="4D45D91C" w14:textId="77777777" w:rsidTr="00ED794A">
        <w:tc>
          <w:tcPr>
            <w:tcW w:w="199" w:type="dxa"/>
            <w:tcBorders>
              <w:top w:val="nil"/>
              <w:left w:val="nil"/>
              <w:bottom w:val="nil"/>
              <w:right w:val="nil"/>
            </w:tcBorders>
            <w:shd w:val="pct12" w:color="auto" w:fill="FFFFFF"/>
          </w:tcPr>
          <w:p w14:paraId="0CD9595B"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5281A50B" w14:textId="7345E4D9" w:rsidR="007A2845" w:rsidRPr="00DB6669" w:rsidRDefault="007A2845" w:rsidP="00DB6669">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Are there financial risks that may jeopardize the sustainability of project outcomes?</w:t>
            </w:r>
          </w:p>
        </w:tc>
        <w:tc>
          <w:tcPr>
            <w:tcW w:w="4500" w:type="dxa"/>
          </w:tcPr>
          <w:p w14:paraId="52A56C0A"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exit strategy includes explicit interventions to ensure financial sustainability of relevant activities</w:t>
            </w:r>
          </w:p>
        </w:tc>
        <w:tc>
          <w:tcPr>
            <w:tcW w:w="2340" w:type="dxa"/>
          </w:tcPr>
          <w:p w14:paraId="2F2E9BB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Exit Strategy</w:t>
            </w:r>
          </w:p>
          <w:p w14:paraId="2A17A9E6"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Risk Log</w:t>
            </w:r>
          </w:p>
        </w:tc>
        <w:tc>
          <w:tcPr>
            <w:tcW w:w="2549" w:type="dxa"/>
            <w:gridSpan w:val="2"/>
            <w:tcBorders>
              <w:right w:val="single" w:sz="6" w:space="0" w:color="auto"/>
            </w:tcBorders>
          </w:tcPr>
          <w:p w14:paraId="68DD92CD"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1755AFCC" w14:textId="77777777" w:rsidR="007A2845" w:rsidRPr="00341AC8" w:rsidRDefault="007A2845" w:rsidP="00A66D36">
            <w:pPr>
              <w:tabs>
                <w:tab w:val="left" w:pos="227"/>
              </w:tabs>
              <w:autoSpaceDE w:val="0"/>
              <w:autoSpaceDN w:val="0"/>
              <w:adjustRightInd w:val="0"/>
              <w:spacing w:after="0" w:line="240" w:lineRule="auto"/>
              <w:ind w:left="2"/>
              <w:jc w:val="both"/>
              <w:rPr>
                <w:rFonts w:eastAsia="Times New Roman" w:cstheme="minorHAnsi"/>
              </w:rPr>
            </w:pPr>
          </w:p>
        </w:tc>
      </w:tr>
      <w:tr w:rsidR="007A2845" w:rsidRPr="00341AC8" w14:paraId="04B01D1C" w14:textId="77777777" w:rsidTr="00ED794A">
        <w:tc>
          <w:tcPr>
            <w:tcW w:w="199" w:type="dxa"/>
            <w:tcBorders>
              <w:top w:val="nil"/>
              <w:left w:val="nil"/>
              <w:bottom w:val="nil"/>
              <w:right w:val="nil"/>
            </w:tcBorders>
            <w:shd w:val="pct12" w:color="auto" w:fill="FFFFFF"/>
          </w:tcPr>
          <w:p w14:paraId="0BA6E343"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1C693DE2"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Do the legal frameworks, policies, and governance structures and processes within which the project operates pose risks that may jeopardize sustainability of project benefits?</w:t>
            </w:r>
          </w:p>
        </w:tc>
        <w:tc>
          <w:tcPr>
            <w:tcW w:w="4500" w:type="dxa"/>
          </w:tcPr>
          <w:p w14:paraId="0C77D7F4"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The exit strategy identifies relevant socio-political risks and includes explicit interventions to mitigate same</w:t>
            </w:r>
          </w:p>
        </w:tc>
        <w:tc>
          <w:tcPr>
            <w:tcW w:w="2340" w:type="dxa"/>
          </w:tcPr>
          <w:p w14:paraId="6CA45EBD"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Exit Strategy</w:t>
            </w:r>
          </w:p>
          <w:p w14:paraId="78D37437"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Risk Log</w:t>
            </w:r>
          </w:p>
        </w:tc>
        <w:tc>
          <w:tcPr>
            <w:tcW w:w="2549" w:type="dxa"/>
            <w:gridSpan w:val="2"/>
            <w:tcBorders>
              <w:right w:val="single" w:sz="6" w:space="0" w:color="auto"/>
            </w:tcBorders>
          </w:tcPr>
          <w:p w14:paraId="631E500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1CF1D61F" w14:textId="77777777" w:rsidR="007A2845" w:rsidRPr="00341AC8" w:rsidRDefault="007A2845" w:rsidP="00A66D36">
            <w:pPr>
              <w:tabs>
                <w:tab w:val="left" w:pos="227"/>
              </w:tabs>
              <w:autoSpaceDE w:val="0"/>
              <w:autoSpaceDN w:val="0"/>
              <w:adjustRightInd w:val="0"/>
              <w:spacing w:after="0" w:line="240" w:lineRule="auto"/>
              <w:ind w:left="2"/>
              <w:jc w:val="both"/>
              <w:rPr>
                <w:rFonts w:eastAsia="Times New Roman" w:cstheme="minorHAnsi"/>
              </w:rPr>
            </w:pPr>
          </w:p>
        </w:tc>
      </w:tr>
      <w:tr w:rsidR="007A2845" w:rsidRPr="00341AC8" w14:paraId="2A76C418" w14:textId="77777777" w:rsidTr="00ED794A">
        <w:tc>
          <w:tcPr>
            <w:tcW w:w="199" w:type="dxa"/>
            <w:tcBorders>
              <w:top w:val="nil"/>
              <w:left w:val="nil"/>
              <w:bottom w:val="nil"/>
              <w:right w:val="nil"/>
            </w:tcBorders>
            <w:shd w:val="pct12" w:color="auto" w:fill="FFFFFF"/>
          </w:tcPr>
          <w:p w14:paraId="73597756"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4A4418F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Have key stakeholders identified their interest in project benefits beyond project-end and accepted responsibility for ensuring that project benefits continue to flow? </w:t>
            </w:r>
          </w:p>
        </w:tc>
        <w:tc>
          <w:tcPr>
            <w:tcW w:w="4500" w:type="dxa"/>
          </w:tcPr>
          <w:p w14:paraId="317EF6AE" w14:textId="77777777" w:rsidR="007A2845" w:rsidRPr="00341AC8" w:rsidRDefault="007A2845" w:rsidP="00A66D36">
            <w:pPr>
              <w:numPr>
                <w:ilvl w:val="0"/>
                <w:numId w:val="9"/>
              </w:numPr>
              <w:tabs>
                <w:tab w:val="left" w:pos="227"/>
              </w:tabs>
              <w:spacing w:after="0" w:line="240" w:lineRule="auto"/>
              <w:ind w:left="272" w:hanging="270"/>
              <w:contextualSpacing/>
              <w:jc w:val="both"/>
              <w:rPr>
                <w:rFonts w:eastAsia="Times New Roman" w:cstheme="minorHAnsi"/>
              </w:rPr>
            </w:pPr>
            <w:r w:rsidRPr="00341AC8">
              <w:rPr>
                <w:rFonts w:eastAsia="Times New Roman" w:cstheme="minorHAnsi"/>
              </w:rPr>
              <w:t>Key stakeholders are assigned specific, agreed roles and responsibilities outlined in the exit strategy</w:t>
            </w:r>
          </w:p>
          <w:p w14:paraId="6ECA2C1A" w14:textId="77777777" w:rsidR="007A2845" w:rsidRPr="00341AC8" w:rsidRDefault="007A2845" w:rsidP="00A66D36">
            <w:pPr>
              <w:numPr>
                <w:ilvl w:val="0"/>
                <w:numId w:val="9"/>
              </w:numPr>
              <w:tabs>
                <w:tab w:val="left" w:pos="227"/>
              </w:tabs>
              <w:spacing w:after="0" w:line="240" w:lineRule="auto"/>
              <w:ind w:left="272" w:hanging="270"/>
              <w:contextualSpacing/>
              <w:jc w:val="both"/>
              <w:rPr>
                <w:rFonts w:eastAsia="Times New Roman" w:cstheme="minorHAnsi"/>
              </w:rPr>
            </w:pPr>
            <w:r w:rsidRPr="00341AC8">
              <w:rPr>
                <w:rFonts w:eastAsia="Times New Roman" w:cstheme="minorHAnsi"/>
              </w:rPr>
              <w:t>MOU(s) exist for on-going monitoring, maintenance and oversight of phased down or phased over activities</w:t>
            </w:r>
          </w:p>
        </w:tc>
        <w:tc>
          <w:tcPr>
            <w:tcW w:w="2340" w:type="dxa"/>
          </w:tcPr>
          <w:p w14:paraId="5D0AD8C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Exit Strategy</w:t>
            </w:r>
          </w:p>
          <w:p w14:paraId="042C3E5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 xml:space="preserve">Risk Log </w:t>
            </w:r>
          </w:p>
          <w:p w14:paraId="305F56F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MOU(s)</w:t>
            </w:r>
          </w:p>
        </w:tc>
        <w:tc>
          <w:tcPr>
            <w:tcW w:w="2549" w:type="dxa"/>
            <w:gridSpan w:val="2"/>
            <w:tcBorders>
              <w:right w:val="single" w:sz="6" w:space="0" w:color="auto"/>
            </w:tcBorders>
          </w:tcPr>
          <w:p w14:paraId="5498C5CE"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03E95BE3" w14:textId="77777777" w:rsidR="007A2845" w:rsidRPr="00341AC8" w:rsidRDefault="007A2845" w:rsidP="00A66D36">
            <w:pPr>
              <w:tabs>
                <w:tab w:val="left" w:pos="227"/>
              </w:tabs>
              <w:autoSpaceDE w:val="0"/>
              <w:autoSpaceDN w:val="0"/>
              <w:adjustRightInd w:val="0"/>
              <w:spacing w:after="0" w:line="240" w:lineRule="auto"/>
              <w:ind w:left="272"/>
              <w:jc w:val="both"/>
              <w:rPr>
                <w:rFonts w:eastAsia="Times New Roman" w:cstheme="minorHAnsi"/>
              </w:rPr>
            </w:pPr>
          </w:p>
        </w:tc>
      </w:tr>
      <w:tr w:rsidR="007A2845" w:rsidRPr="00341AC8" w14:paraId="15981DD3" w14:textId="77777777" w:rsidTr="00ED794A">
        <w:tc>
          <w:tcPr>
            <w:tcW w:w="199" w:type="dxa"/>
            <w:tcBorders>
              <w:top w:val="nil"/>
              <w:left w:val="nil"/>
              <w:bottom w:val="nil"/>
              <w:right w:val="nil"/>
            </w:tcBorders>
            <w:shd w:val="pct12" w:color="auto" w:fill="FFFFFF"/>
          </w:tcPr>
          <w:p w14:paraId="294DA224"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2251F54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Are there ongoing activities that may pose an environmental threat to the sustainability of project outcomes?</w:t>
            </w:r>
          </w:p>
        </w:tc>
        <w:tc>
          <w:tcPr>
            <w:tcW w:w="4500" w:type="dxa"/>
          </w:tcPr>
          <w:p w14:paraId="3D3A7E9A" w14:textId="77777777" w:rsidR="007A2845" w:rsidRPr="00341AC8" w:rsidRDefault="007A2845" w:rsidP="00A66D36">
            <w:pPr>
              <w:numPr>
                <w:ilvl w:val="0"/>
                <w:numId w:val="9"/>
              </w:numPr>
              <w:tabs>
                <w:tab w:val="left" w:pos="227"/>
              </w:tabs>
              <w:spacing w:after="0" w:line="240" w:lineRule="auto"/>
              <w:ind w:left="272" w:hanging="270"/>
              <w:contextualSpacing/>
              <w:jc w:val="both"/>
              <w:rPr>
                <w:rFonts w:eastAsia="Times New Roman" w:cstheme="minorHAnsi"/>
              </w:rPr>
            </w:pPr>
            <w:r w:rsidRPr="00341AC8">
              <w:rPr>
                <w:rFonts w:eastAsia="Times New Roman" w:cstheme="minorHAnsi"/>
              </w:rPr>
              <w:t>The exit strategy identifies relevant environmental risks and includes explicit interventions to mitigate same</w:t>
            </w:r>
          </w:p>
        </w:tc>
        <w:tc>
          <w:tcPr>
            <w:tcW w:w="2340" w:type="dxa"/>
          </w:tcPr>
          <w:p w14:paraId="0817B86F"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Project Exit Strategy</w:t>
            </w:r>
          </w:p>
          <w:p w14:paraId="110B2FAD"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Risk Log</w:t>
            </w:r>
          </w:p>
        </w:tc>
        <w:tc>
          <w:tcPr>
            <w:tcW w:w="2549" w:type="dxa"/>
            <w:gridSpan w:val="2"/>
            <w:tcBorders>
              <w:right w:val="single" w:sz="6" w:space="0" w:color="auto"/>
            </w:tcBorders>
          </w:tcPr>
          <w:p w14:paraId="7530BFE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6A3F3318" w14:textId="77777777" w:rsidR="007A2845" w:rsidRPr="00341AC8" w:rsidRDefault="007A2845" w:rsidP="00A66D36">
            <w:pPr>
              <w:tabs>
                <w:tab w:val="left" w:pos="227"/>
              </w:tabs>
              <w:autoSpaceDE w:val="0"/>
              <w:autoSpaceDN w:val="0"/>
              <w:adjustRightInd w:val="0"/>
              <w:spacing w:after="0" w:line="240" w:lineRule="auto"/>
              <w:ind w:left="272"/>
              <w:jc w:val="both"/>
              <w:rPr>
                <w:rFonts w:eastAsia="Times New Roman" w:cstheme="minorHAnsi"/>
              </w:rPr>
            </w:pPr>
          </w:p>
        </w:tc>
      </w:tr>
      <w:tr w:rsidR="007A2845" w:rsidRPr="00341AC8" w14:paraId="7737443B" w14:textId="77777777" w:rsidTr="00ED794A">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7BCF608" w14:textId="77777777" w:rsidR="007A2845" w:rsidRPr="00341AC8" w:rsidRDefault="007A2845" w:rsidP="00A66D36">
            <w:pPr>
              <w:numPr>
                <w:ilvl w:val="12"/>
                <w:numId w:val="0"/>
              </w:numPr>
              <w:overflowPunct w:val="0"/>
              <w:autoSpaceDE w:val="0"/>
              <w:autoSpaceDN w:val="0"/>
              <w:adjustRightInd w:val="0"/>
              <w:spacing w:after="0" w:line="180" w:lineRule="exact"/>
              <w:ind w:left="72" w:right="72"/>
              <w:jc w:val="both"/>
              <w:textAlignment w:val="baseline"/>
              <w:rPr>
                <w:rFonts w:eastAsia="Times New Roman" w:cstheme="minorHAnsi"/>
                <w:b/>
                <w:iCs/>
                <w:lang w:bidi="ar-SA"/>
              </w:rPr>
            </w:pPr>
            <w:r w:rsidRPr="00341AC8">
              <w:rPr>
                <w:rFonts w:eastAsia="Times New Roman" w:cstheme="minorHAnsi"/>
                <w:b/>
                <w:iCs/>
                <w:lang w:bidi="ar-SA"/>
              </w:rPr>
              <w:t xml:space="preserve">Impact: Are there indications that the project has contributed to, or enabled progress toward, reduced environmental stress and/or improved ecological status?  </w:t>
            </w:r>
          </w:p>
        </w:tc>
      </w:tr>
      <w:tr w:rsidR="007A2845" w:rsidRPr="00341AC8" w14:paraId="12038AF8" w14:textId="77777777" w:rsidTr="00ED794A">
        <w:tc>
          <w:tcPr>
            <w:tcW w:w="199" w:type="dxa"/>
            <w:tcBorders>
              <w:top w:val="nil"/>
              <w:left w:val="nil"/>
              <w:bottom w:val="nil"/>
              <w:right w:val="nil"/>
            </w:tcBorders>
            <w:shd w:val="pct12" w:color="auto" w:fill="FFFFFF"/>
          </w:tcPr>
          <w:p w14:paraId="1E417589" w14:textId="77777777" w:rsidR="007A2845" w:rsidRPr="00341AC8" w:rsidRDefault="007A2845" w:rsidP="00A66D36">
            <w:pPr>
              <w:numPr>
                <w:ilvl w:val="12"/>
                <w:numId w:val="0"/>
              </w:numPr>
              <w:overflowPunct w:val="0"/>
              <w:autoSpaceDE w:val="0"/>
              <w:autoSpaceDN w:val="0"/>
              <w:adjustRightInd w:val="0"/>
              <w:spacing w:after="0" w:line="240" w:lineRule="auto"/>
              <w:ind w:left="74" w:right="74"/>
              <w:jc w:val="both"/>
              <w:textAlignment w:val="baseline"/>
              <w:rPr>
                <w:rFonts w:eastAsia="Times New Roman" w:cstheme="minorHAnsi"/>
                <w:lang w:bidi="ar-SA"/>
              </w:rPr>
            </w:pPr>
          </w:p>
        </w:tc>
        <w:tc>
          <w:tcPr>
            <w:tcW w:w="5013" w:type="dxa"/>
            <w:tcBorders>
              <w:left w:val="nil"/>
            </w:tcBorders>
          </w:tcPr>
          <w:p w14:paraId="5046C40A"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Are there verifiable improvements in ecological status, or reductions in ecological stress, that can be linked directly to project interventions?</w:t>
            </w:r>
          </w:p>
        </w:tc>
        <w:tc>
          <w:tcPr>
            <w:tcW w:w="4500" w:type="dxa"/>
          </w:tcPr>
          <w:p w14:paraId="45DB811C" w14:textId="77777777" w:rsidR="007A2845" w:rsidRPr="00341AC8" w:rsidRDefault="007A2845" w:rsidP="00A66D36">
            <w:pPr>
              <w:numPr>
                <w:ilvl w:val="0"/>
                <w:numId w:val="9"/>
              </w:numPr>
              <w:tabs>
                <w:tab w:val="left" w:pos="227"/>
              </w:tabs>
              <w:autoSpaceDE w:val="0"/>
              <w:autoSpaceDN w:val="0"/>
              <w:adjustRightInd w:val="0"/>
              <w:spacing w:after="0" w:line="240" w:lineRule="auto"/>
              <w:jc w:val="both"/>
              <w:rPr>
                <w:rFonts w:eastAsia="Times New Roman" w:cstheme="minorHAnsi"/>
              </w:rPr>
            </w:pPr>
            <w:r w:rsidRPr="00341AC8">
              <w:rPr>
                <w:rFonts w:eastAsia="Times New Roman" w:cstheme="minorHAnsi"/>
              </w:rPr>
              <w:t>The project has contributed directly to improved ecological conditions, including through reduced GHG emissions for energy generation and transportation</w:t>
            </w:r>
          </w:p>
        </w:tc>
        <w:tc>
          <w:tcPr>
            <w:tcW w:w="2340" w:type="dxa"/>
          </w:tcPr>
          <w:p w14:paraId="10F4E1F9"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Quarterly Reports</w:t>
            </w:r>
          </w:p>
          <w:p w14:paraId="1D8DB5EC"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Annual Reports (PIR)</w:t>
            </w:r>
          </w:p>
          <w:p w14:paraId="6088D581"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Monitoring Reports</w:t>
            </w:r>
          </w:p>
          <w:p w14:paraId="7C73AD98"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Pilot Data Analysis/Reports</w:t>
            </w:r>
          </w:p>
        </w:tc>
        <w:tc>
          <w:tcPr>
            <w:tcW w:w="2549" w:type="dxa"/>
            <w:gridSpan w:val="2"/>
            <w:tcBorders>
              <w:right w:val="single" w:sz="6" w:space="0" w:color="auto"/>
            </w:tcBorders>
          </w:tcPr>
          <w:p w14:paraId="7CD7AA75"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Desk Review of Documents</w:t>
            </w:r>
          </w:p>
          <w:p w14:paraId="78B34FA6" w14:textId="77777777" w:rsidR="007A2845" w:rsidRPr="00341AC8" w:rsidRDefault="007A2845" w:rsidP="00A66D36">
            <w:pPr>
              <w:numPr>
                <w:ilvl w:val="0"/>
                <w:numId w:val="9"/>
              </w:numPr>
              <w:tabs>
                <w:tab w:val="left" w:pos="227"/>
              </w:tabs>
              <w:autoSpaceDE w:val="0"/>
              <w:autoSpaceDN w:val="0"/>
              <w:adjustRightInd w:val="0"/>
              <w:spacing w:after="0" w:line="240" w:lineRule="auto"/>
              <w:ind w:left="272" w:hanging="270"/>
              <w:jc w:val="both"/>
              <w:rPr>
                <w:rFonts w:eastAsia="Times New Roman" w:cstheme="minorHAnsi"/>
              </w:rPr>
            </w:pPr>
            <w:r w:rsidRPr="00341AC8">
              <w:rPr>
                <w:rFonts w:eastAsia="Times New Roman" w:cstheme="minorHAnsi"/>
              </w:rPr>
              <w:t>Site visits</w:t>
            </w:r>
          </w:p>
        </w:tc>
      </w:tr>
    </w:tbl>
    <w:p w14:paraId="2CF702B8" w14:textId="77777777" w:rsidR="00EA0FAD" w:rsidRPr="00341AC8" w:rsidRDefault="00EA0FAD" w:rsidP="00A66D36">
      <w:pPr>
        <w:jc w:val="both"/>
        <w:rPr>
          <w:rFonts w:cstheme="minorHAnsi"/>
        </w:rPr>
      </w:pPr>
    </w:p>
    <w:p w14:paraId="1B301048" w14:textId="77777777" w:rsidR="00D6638C" w:rsidRPr="00341AC8" w:rsidRDefault="00D6638C" w:rsidP="00A66D36">
      <w:pPr>
        <w:spacing w:before="200"/>
        <w:jc w:val="both"/>
        <w:rPr>
          <w:rFonts w:ascii="Calibri" w:eastAsia="Times New Roman" w:hAnsi="Calibri" w:cs="Times New Roman"/>
          <w:sz w:val="20"/>
          <w:szCs w:val="20"/>
        </w:rPr>
        <w:sectPr w:rsidR="00D6638C" w:rsidRPr="00341AC8" w:rsidSect="006C1964">
          <w:pgSz w:w="15840" w:h="12240" w:orient="landscape"/>
          <w:pgMar w:top="1440" w:right="900" w:bottom="1440" w:left="1440" w:header="708" w:footer="708" w:gutter="0"/>
          <w:cols w:space="708"/>
          <w:docGrid w:linePitch="360"/>
        </w:sectPr>
      </w:pPr>
    </w:p>
    <w:p w14:paraId="1DED5FEB" w14:textId="77777777" w:rsidR="00D6638C" w:rsidRPr="00341AC8" w:rsidRDefault="00D6638C" w:rsidP="00A66D36">
      <w:pPr>
        <w:pStyle w:val="Heading31"/>
        <w:jc w:val="both"/>
      </w:pPr>
      <w:bookmarkStart w:id="67" w:name="_TOR_Annex_D:"/>
      <w:bookmarkStart w:id="68" w:name="_Toc321341565"/>
      <w:bookmarkEnd w:id="67"/>
      <w:r w:rsidRPr="00341AC8">
        <w:lastRenderedPageBreak/>
        <w:t>Annex D: Rating</w:t>
      </w:r>
      <w:r w:rsidR="00E77635" w:rsidRPr="00341AC8">
        <w:t xml:space="preserve"> Scales</w:t>
      </w:r>
      <w:bookmarkEnd w:id="68"/>
    </w:p>
    <w:p w14:paraId="368571F8" w14:textId="77777777" w:rsidR="00E77635" w:rsidRPr="00341AC8" w:rsidRDefault="00E77635" w:rsidP="00A66D36">
      <w:pPr>
        <w:pStyle w:val="Normalbullet0"/>
        <w:jc w:val="both"/>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341AC8" w14:paraId="240462C1" w14:textId="77777777" w:rsidTr="00E77635">
        <w:trPr>
          <w:trHeight w:val="548"/>
        </w:trPr>
        <w:tc>
          <w:tcPr>
            <w:tcW w:w="2009" w:type="pct"/>
            <w:shd w:val="clear" w:color="auto" w:fill="auto"/>
            <w:hideMark/>
          </w:tcPr>
          <w:p w14:paraId="38720864" w14:textId="77777777" w:rsidR="00D6638C" w:rsidRPr="00341AC8" w:rsidRDefault="00D6638C" w:rsidP="00A66D36">
            <w:pPr>
              <w:spacing w:after="0" w:line="240" w:lineRule="auto"/>
              <w:jc w:val="both"/>
              <w:rPr>
                <w:rFonts w:ascii="Calibri" w:eastAsia="Calibri" w:hAnsi="Calibri" w:cs="Times New Roman"/>
                <w:b/>
                <w:i/>
                <w:sz w:val="20"/>
                <w:szCs w:val="20"/>
              </w:rPr>
            </w:pPr>
            <w:r w:rsidRPr="00341AC8">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09B8C13E" w14:textId="77777777" w:rsidR="00D6638C" w:rsidRPr="00341AC8" w:rsidRDefault="00D6638C" w:rsidP="00A66D36">
            <w:pPr>
              <w:spacing w:after="0" w:line="240" w:lineRule="auto"/>
              <w:jc w:val="both"/>
              <w:rPr>
                <w:rFonts w:ascii="Calibri" w:eastAsia="Calibri" w:hAnsi="Calibri" w:cs="Times New Roman"/>
                <w:b/>
                <w:i/>
                <w:sz w:val="20"/>
                <w:szCs w:val="20"/>
              </w:rPr>
            </w:pPr>
            <w:r w:rsidRPr="00341AC8">
              <w:rPr>
                <w:rFonts w:ascii="Calibri" w:eastAsia="Times New Roman" w:hAnsi="Calibri" w:cs="Times New Roman"/>
                <w:b/>
                <w:i/>
                <w:sz w:val="20"/>
                <w:szCs w:val="20"/>
              </w:rPr>
              <w:t xml:space="preserve">Sustainability ratings: </w:t>
            </w:r>
          </w:p>
          <w:p w14:paraId="0FDA23FE" w14:textId="77777777" w:rsidR="00D6638C" w:rsidRPr="00341AC8" w:rsidRDefault="00D6638C" w:rsidP="00A66D36">
            <w:pPr>
              <w:spacing w:after="0" w:line="240" w:lineRule="auto"/>
              <w:jc w:val="both"/>
              <w:rPr>
                <w:rFonts w:ascii="Calibri" w:eastAsia="Times New Roman" w:hAnsi="Calibri" w:cs="Times New Roman"/>
                <w:b/>
                <w:i/>
                <w:sz w:val="20"/>
                <w:szCs w:val="20"/>
              </w:rPr>
            </w:pPr>
          </w:p>
        </w:tc>
        <w:tc>
          <w:tcPr>
            <w:tcW w:w="981" w:type="pct"/>
            <w:shd w:val="clear" w:color="auto" w:fill="auto"/>
          </w:tcPr>
          <w:p w14:paraId="3EA39127" w14:textId="77777777" w:rsidR="00D6638C" w:rsidRPr="00341AC8" w:rsidRDefault="00D6638C" w:rsidP="00A66D36">
            <w:pPr>
              <w:spacing w:after="0" w:line="240" w:lineRule="auto"/>
              <w:jc w:val="both"/>
              <w:rPr>
                <w:rFonts w:ascii="Calibri" w:eastAsia="Times New Roman" w:hAnsi="Calibri" w:cs="Times New Roman"/>
                <w:b/>
                <w:i/>
                <w:sz w:val="20"/>
                <w:szCs w:val="20"/>
              </w:rPr>
            </w:pPr>
            <w:r w:rsidRPr="00341AC8">
              <w:rPr>
                <w:rFonts w:ascii="Calibri" w:eastAsia="Times New Roman" w:hAnsi="Calibri" w:cs="Times New Roman"/>
                <w:b/>
                <w:i/>
                <w:sz w:val="20"/>
                <w:szCs w:val="20"/>
              </w:rPr>
              <w:t>Relevance ratings</w:t>
            </w:r>
          </w:p>
        </w:tc>
      </w:tr>
      <w:tr w:rsidR="00D6638C" w:rsidRPr="00341AC8" w14:paraId="7E2DA81E" w14:textId="77777777" w:rsidTr="00E77635">
        <w:trPr>
          <w:trHeight w:val="269"/>
        </w:trPr>
        <w:tc>
          <w:tcPr>
            <w:tcW w:w="2009" w:type="pct"/>
            <w:vMerge w:val="restart"/>
            <w:shd w:val="clear" w:color="auto" w:fill="auto"/>
            <w:hideMark/>
          </w:tcPr>
          <w:p w14:paraId="574D5AEE" w14:textId="77777777" w:rsidR="00D6638C" w:rsidRPr="00341AC8" w:rsidRDefault="00D6638C" w:rsidP="00A66D36">
            <w:pPr>
              <w:spacing w:after="0" w:line="240" w:lineRule="auto"/>
              <w:ind w:left="162"/>
              <w:jc w:val="both"/>
              <w:rPr>
                <w:rFonts w:ascii="Calibri" w:eastAsia="Times New Roman" w:hAnsi="Calibri" w:cs="Times New Roman"/>
                <w:sz w:val="20"/>
                <w:szCs w:val="20"/>
              </w:rPr>
            </w:pPr>
            <w:r w:rsidRPr="00341AC8">
              <w:rPr>
                <w:rFonts w:ascii="Calibri" w:eastAsia="Times New Roman" w:hAnsi="Calibri" w:cs="Times New Roman"/>
                <w:sz w:val="20"/>
                <w:szCs w:val="20"/>
              </w:rPr>
              <w:t xml:space="preserve">6: Highly Satisfactory (HS): no shortcomings </w:t>
            </w:r>
          </w:p>
          <w:p w14:paraId="4DA64DFA" w14:textId="77777777" w:rsidR="00D6638C" w:rsidRPr="00341AC8" w:rsidRDefault="00D6638C" w:rsidP="00A66D36">
            <w:pPr>
              <w:spacing w:after="0" w:line="240" w:lineRule="auto"/>
              <w:ind w:left="162"/>
              <w:jc w:val="both"/>
              <w:rPr>
                <w:rFonts w:ascii="Calibri" w:eastAsia="Times New Roman" w:hAnsi="Calibri" w:cs="Times New Roman"/>
                <w:sz w:val="20"/>
                <w:szCs w:val="20"/>
              </w:rPr>
            </w:pPr>
            <w:r w:rsidRPr="00341AC8">
              <w:rPr>
                <w:rFonts w:ascii="Calibri" w:eastAsia="Times New Roman" w:hAnsi="Calibri" w:cs="Times New Roman"/>
                <w:sz w:val="20"/>
                <w:szCs w:val="20"/>
              </w:rPr>
              <w:t>5: Satisfactory (S): minor shortcomings</w:t>
            </w:r>
          </w:p>
          <w:p w14:paraId="000A50C8" w14:textId="77777777" w:rsidR="00D6638C" w:rsidRPr="00341AC8" w:rsidRDefault="00D6638C" w:rsidP="00A66D36">
            <w:pPr>
              <w:spacing w:after="0" w:line="240" w:lineRule="auto"/>
              <w:ind w:left="162"/>
              <w:jc w:val="both"/>
              <w:rPr>
                <w:rFonts w:ascii="Calibri" w:eastAsia="Times New Roman" w:hAnsi="Calibri" w:cs="Times New Roman"/>
                <w:sz w:val="20"/>
                <w:szCs w:val="20"/>
              </w:rPr>
            </w:pPr>
            <w:r w:rsidRPr="00341AC8">
              <w:rPr>
                <w:rFonts w:ascii="Calibri" w:eastAsia="Times New Roman" w:hAnsi="Calibri" w:cs="Times New Roman"/>
                <w:sz w:val="20"/>
                <w:szCs w:val="20"/>
              </w:rPr>
              <w:t>4: Moderately Satisfactory (MS)</w:t>
            </w:r>
          </w:p>
          <w:p w14:paraId="26C9BDC8" w14:textId="77777777" w:rsidR="00D6638C" w:rsidRPr="00341AC8" w:rsidRDefault="00D6638C" w:rsidP="00A66D36">
            <w:pPr>
              <w:spacing w:after="0" w:line="240" w:lineRule="auto"/>
              <w:ind w:left="162"/>
              <w:jc w:val="both"/>
              <w:rPr>
                <w:rFonts w:ascii="Calibri" w:eastAsia="Times New Roman" w:hAnsi="Calibri" w:cs="Times New Roman"/>
                <w:sz w:val="20"/>
                <w:szCs w:val="20"/>
              </w:rPr>
            </w:pPr>
            <w:r w:rsidRPr="00341AC8">
              <w:rPr>
                <w:rFonts w:ascii="Calibri" w:eastAsia="Times New Roman" w:hAnsi="Calibri" w:cs="Times New Roman"/>
                <w:sz w:val="20"/>
                <w:szCs w:val="20"/>
              </w:rPr>
              <w:t xml:space="preserve">3. Moderately Unsatisfactory (MU): </w:t>
            </w:r>
            <w:proofErr w:type="gramStart"/>
            <w:r w:rsidRPr="00341AC8">
              <w:rPr>
                <w:rFonts w:ascii="Calibri" w:eastAsia="Times New Roman" w:hAnsi="Calibri" w:cs="Times New Roman"/>
                <w:sz w:val="20"/>
                <w:szCs w:val="20"/>
              </w:rPr>
              <w:t>significant  shortcomings</w:t>
            </w:r>
            <w:proofErr w:type="gramEnd"/>
          </w:p>
          <w:p w14:paraId="2482732E" w14:textId="77777777" w:rsidR="00D6638C" w:rsidRPr="00341AC8" w:rsidRDefault="00D6638C" w:rsidP="00A66D36">
            <w:pPr>
              <w:spacing w:after="0" w:line="240" w:lineRule="auto"/>
              <w:ind w:left="162"/>
              <w:jc w:val="both"/>
              <w:rPr>
                <w:rFonts w:ascii="Calibri" w:eastAsia="Times New Roman" w:hAnsi="Calibri" w:cs="Times New Roman"/>
                <w:sz w:val="20"/>
                <w:szCs w:val="20"/>
              </w:rPr>
            </w:pPr>
            <w:r w:rsidRPr="00341AC8">
              <w:rPr>
                <w:rFonts w:ascii="Calibri" w:eastAsia="Times New Roman" w:hAnsi="Calibri" w:cs="Times New Roman"/>
                <w:sz w:val="20"/>
                <w:szCs w:val="20"/>
              </w:rPr>
              <w:t>2. Unsatisfactory (U): major problems</w:t>
            </w:r>
          </w:p>
          <w:p w14:paraId="3B8984CD" w14:textId="77777777" w:rsidR="00D6638C" w:rsidRPr="00341AC8" w:rsidRDefault="00D6638C" w:rsidP="00A66D36">
            <w:pPr>
              <w:spacing w:after="0" w:line="240" w:lineRule="auto"/>
              <w:ind w:left="162"/>
              <w:jc w:val="both"/>
              <w:rPr>
                <w:rFonts w:ascii="Calibri" w:eastAsia="Times New Roman" w:hAnsi="Calibri" w:cs="Times New Roman"/>
                <w:sz w:val="20"/>
                <w:szCs w:val="20"/>
              </w:rPr>
            </w:pPr>
            <w:r w:rsidRPr="00341AC8">
              <w:rPr>
                <w:rFonts w:ascii="Calibri" w:eastAsia="Times New Roman" w:hAnsi="Calibri" w:cs="Times New Roman"/>
                <w:sz w:val="20"/>
                <w:szCs w:val="20"/>
              </w:rPr>
              <w:t>1. Highly Unsatisfactory (HU): severe problems</w:t>
            </w:r>
          </w:p>
          <w:p w14:paraId="25B88531" w14:textId="77777777" w:rsidR="00D6638C" w:rsidRPr="00341AC8" w:rsidRDefault="00D6638C" w:rsidP="00A66D36">
            <w:pPr>
              <w:spacing w:after="0" w:line="240" w:lineRule="auto"/>
              <w:jc w:val="both"/>
              <w:rPr>
                <w:rFonts w:ascii="Calibri" w:eastAsia="Times New Roman" w:hAnsi="Calibri" w:cs="Times New Roman"/>
                <w:sz w:val="20"/>
                <w:szCs w:val="20"/>
              </w:rPr>
            </w:pPr>
          </w:p>
        </w:tc>
        <w:tc>
          <w:tcPr>
            <w:tcW w:w="2010" w:type="pct"/>
            <w:tcBorders>
              <w:bottom w:val="nil"/>
            </w:tcBorders>
            <w:shd w:val="clear" w:color="auto" w:fill="auto"/>
          </w:tcPr>
          <w:p w14:paraId="32DA5EAD"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7E6EDD53"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Times New Roman"/>
                <w:sz w:val="20"/>
                <w:szCs w:val="20"/>
              </w:rPr>
              <w:t>2. Relevant (R)</w:t>
            </w:r>
          </w:p>
        </w:tc>
      </w:tr>
      <w:tr w:rsidR="00D6638C" w:rsidRPr="00341AC8" w14:paraId="672D7A37" w14:textId="77777777" w:rsidTr="00E77635">
        <w:trPr>
          <w:trHeight w:val="251"/>
        </w:trPr>
        <w:tc>
          <w:tcPr>
            <w:tcW w:w="2009" w:type="pct"/>
            <w:vMerge/>
            <w:shd w:val="clear" w:color="auto" w:fill="auto"/>
            <w:hideMark/>
          </w:tcPr>
          <w:p w14:paraId="3897878D" w14:textId="77777777" w:rsidR="00D6638C" w:rsidRPr="00341AC8" w:rsidRDefault="00D6638C" w:rsidP="00A66D36">
            <w:pPr>
              <w:spacing w:before="200"/>
              <w:jc w:val="both"/>
              <w:rPr>
                <w:rFonts w:ascii="Calibri" w:eastAsia="Times New Roman" w:hAnsi="Calibri" w:cs="Times New Roman"/>
                <w:sz w:val="20"/>
                <w:szCs w:val="20"/>
              </w:rPr>
            </w:pPr>
          </w:p>
        </w:tc>
        <w:tc>
          <w:tcPr>
            <w:tcW w:w="2010" w:type="pct"/>
            <w:tcBorders>
              <w:top w:val="nil"/>
              <w:bottom w:val="nil"/>
            </w:tcBorders>
            <w:shd w:val="clear" w:color="auto" w:fill="auto"/>
          </w:tcPr>
          <w:p w14:paraId="2838016B"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Times New Roman"/>
                <w:sz w:val="20"/>
                <w:szCs w:val="20"/>
              </w:rPr>
              <w:t>3. Moderately Likely (ML</w:t>
            </w:r>
            <w:proofErr w:type="gramStart"/>
            <w:r w:rsidRPr="00341AC8">
              <w:rPr>
                <w:rFonts w:ascii="Calibri" w:eastAsia="Times New Roman" w:hAnsi="Calibri" w:cs="Times New Roman"/>
                <w:sz w:val="20"/>
                <w:szCs w:val="20"/>
              </w:rPr>
              <w:t>):moderate</w:t>
            </w:r>
            <w:proofErr w:type="gramEnd"/>
            <w:r w:rsidRPr="00341AC8">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079B2D82"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Times New Roman"/>
                <w:sz w:val="20"/>
                <w:szCs w:val="20"/>
              </w:rPr>
              <w:t>1.. Not relevant (NR)</w:t>
            </w:r>
          </w:p>
        </w:tc>
      </w:tr>
      <w:tr w:rsidR="00D6638C" w:rsidRPr="00341AC8" w14:paraId="111CB1FF" w14:textId="77777777" w:rsidTr="00E77635">
        <w:tc>
          <w:tcPr>
            <w:tcW w:w="2009" w:type="pct"/>
            <w:vMerge/>
            <w:tcBorders>
              <w:bottom w:val="single" w:sz="4" w:space="0" w:color="auto"/>
            </w:tcBorders>
            <w:shd w:val="clear" w:color="auto" w:fill="auto"/>
            <w:hideMark/>
          </w:tcPr>
          <w:p w14:paraId="56B66D57" w14:textId="77777777" w:rsidR="00D6638C" w:rsidRPr="00341AC8" w:rsidRDefault="00D6638C" w:rsidP="00A66D36">
            <w:pPr>
              <w:spacing w:before="200"/>
              <w:jc w:val="both"/>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2F8D88E2"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Times New Roman"/>
                <w:sz w:val="20"/>
                <w:szCs w:val="20"/>
              </w:rPr>
              <w:t>2. Moderately Unlikely (MU): significant risks</w:t>
            </w:r>
          </w:p>
          <w:p w14:paraId="63C91D9E"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3582163C" w14:textId="77777777" w:rsidR="00D6638C" w:rsidRPr="00341AC8" w:rsidRDefault="00D6638C" w:rsidP="00A66D36">
            <w:pPr>
              <w:spacing w:after="0" w:line="240" w:lineRule="auto"/>
              <w:jc w:val="both"/>
              <w:rPr>
                <w:rFonts w:ascii="Calibri" w:eastAsia="Times New Roman" w:hAnsi="Calibri" w:cs="Times New Roman"/>
                <w:sz w:val="20"/>
                <w:szCs w:val="20"/>
              </w:rPr>
            </w:pPr>
          </w:p>
          <w:p w14:paraId="5A9BBB7C" w14:textId="77777777" w:rsidR="00D6638C" w:rsidRPr="00341AC8" w:rsidRDefault="00D6638C" w:rsidP="00A66D36">
            <w:pPr>
              <w:spacing w:after="0" w:line="240" w:lineRule="auto"/>
              <w:jc w:val="both"/>
              <w:rPr>
                <w:rFonts w:ascii="Calibri" w:eastAsia="Times New Roman" w:hAnsi="Calibri" w:cs="Times New Roman"/>
                <w:b/>
                <w:i/>
                <w:sz w:val="20"/>
                <w:szCs w:val="20"/>
              </w:rPr>
            </w:pPr>
            <w:r w:rsidRPr="00341AC8">
              <w:rPr>
                <w:rFonts w:ascii="Calibri" w:eastAsia="Times New Roman" w:hAnsi="Calibri" w:cs="Times New Roman"/>
                <w:b/>
                <w:i/>
                <w:sz w:val="20"/>
                <w:szCs w:val="20"/>
              </w:rPr>
              <w:t>Impact Ratings:</w:t>
            </w:r>
          </w:p>
          <w:p w14:paraId="23746D06"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Times New Roman"/>
                <w:sz w:val="20"/>
                <w:szCs w:val="20"/>
              </w:rPr>
              <w:t>3. Significant (S)</w:t>
            </w:r>
          </w:p>
          <w:p w14:paraId="44874503"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Times New Roman"/>
                <w:sz w:val="20"/>
                <w:szCs w:val="20"/>
              </w:rPr>
              <w:t>2. Minimal (M)</w:t>
            </w:r>
          </w:p>
          <w:p w14:paraId="146F6905"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Times New Roman"/>
                <w:sz w:val="20"/>
                <w:szCs w:val="20"/>
              </w:rPr>
              <w:t>1. Negligible (N)</w:t>
            </w:r>
          </w:p>
        </w:tc>
      </w:tr>
      <w:tr w:rsidR="00D6638C" w:rsidRPr="00341AC8" w14:paraId="3253607F"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E53A90" w14:textId="77777777" w:rsidR="00D6638C" w:rsidRPr="00341AC8" w:rsidRDefault="00D6638C" w:rsidP="00A66D36">
            <w:pPr>
              <w:spacing w:after="0" w:line="240" w:lineRule="auto"/>
              <w:jc w:val="both"/>
              <w:rPr>
                <w:rFonts w:ascii="Calibri" w:eastAsia="Times New Roman" w:hAnsi="Calibri" w:cs="Times New Roman"/>
                <w:i/>
                <w:sz w:val="20"/>
                <w:szCs w:val="20"/>
              </w:rPr>
            </w:pPr>
            <w:r w:rsidRPr="00341AC8">
              <w:rPr>
                <w:rFonts w:ascii="Calibri" w:eastAsia="Times New Roman" w:hAnsi="Calibri" w:cs="Times New Roman"/>
                <w:i/>
                <w:sz w:val="20"/>
                <w:szCs w:val="20"/>
              </w:rPr>
              <w:t>Additional ratings where relevant:</w:t>
            </w:r>
          </w:p>
          <w:p w14:paraId="39045F42" w14:textId="77777777" w:rsidR="00D6638C" w:rsidRPr="00341AC8" w:rsidRDefault="00D6638C" w:rsidP="00A66D36">
            <w:pPr>
              <w:spacing w:after="0" w:line="240" w:lineRule="auto"/>
              <w:jc w:val="both"/>
              <w:rPr>
                <w:rFonts w:ascii="Calibri" w:eastAsia="Times New Roman" w:hAnsi="Calibri" w:cs="Calibri"/>
                <w:sz w:val="20"/>
                <w:szCs w:val="20"/>
              </w:rPr>
            </w:pPr>
            <w:r w:rsidRPr="00341AC8">
              <w:rPr>
                <w:rFonts w:ascii="Calibri" w:eastAsia="Times New Roman" w:hAnsi="Calibri" w:cs="Calibri"/>
                <w:sz w:val="20"/>
                <w:szCs w:val="20"/>
              </w:rPr>
              <w:t xml:space="preserve">Not Applicable (N/A) </w:t>
            </w:r>
          </w:p>
          <w:p w14:paraId="77C7429C" w14:textId="77777777" w:rsidR="00D6638C" w:rsidRPr="00341AC8" w:rsidRDefault="00D6638C" w:rsidP="00A66D36">
            <w:pPr>
              <w:spacing w:after="0" w:line="240" w:lineRule="auto"/>
              <w:jc w:val="both"/>
              <w:rPr>
                <w:rFonts w:ascii="Calibri" w:eastAsia="Times New Roman" w:hAnsi="Calibri" w:cs="Times New Roman"/>
                <w:sz w:val="20"/>
                <w:szCs w:val="20"/>
              </w:rPr>
            </w:pPr>
            <w:r w:rsidRPr="00341AC8">
              <w:rPr>
                <w:rFonts w:ascii="Calibri" w:eastAsia="Times New Roman" w:hAnsi="Calibri" w:cs="Calibri"/>
                <w:sz w:val="20"/>
                <w:szCs w:val="20"/>
              </w:rPr>
              <w:t>Unable to Assess (U/A</w:t>
            </w:r>
          </w:p>
        </w:tc>
      </w:tr>
    </w:tbl>
    <w:p w14:paraId="43A9AB7F" w14:textId="77777777" w:rsidR="00D6638C" w:rsidRPr="00341AC8" w:rsidRDefault="00D6638C" w:rsidP="00A66D36">
      <w:pPr>
        <w:pStyle w:val="Heading31"/>
        <w:jc w:val="both"/>
        <w:rPr>
          <w:rFonts w:cstheme="minorHAnsi"/>
        </w:rPr>
      </w:pPr>
      <w:r w:rsidRPr="00341AC8">
        <w:br w:type="page"/>
      </w:r>
      <w:bookmarkStart w:id="69" w:name="_Toc299133056"/>
      <w:bookmarkStart w:id="70" w:name="_Toc321341566"/>
      <w:r w:rsidRPr="00341AC8">
        <w:rPr>
          <w:rFonts w:cstheme="minorHAnsi"/>
        </w:rPr>
        <w:lastRenderedPageBreak/>
        <w:t xml:space="preserve">Annex E: Evaluation Consultant Code of Conduct </w:t>
      </w:r>
      <w:r w:rsidR="00B913F1" w:rsidRPr="00341AC8">
        <w:rPr>
          <w:rFonts w:cstheme="minorHAnsi"/>
        </w:rPr>
        <w:t xml:space="preserve">and </w:t>
      </w:r>
      <w:r w:rsidRPr="00341AC8">
        <w:rPr>
          <w:rFonts w:cstheme="minorHAnsi"/>
        </w:rPr>
        <w:t>Agreement Form</w:t>
      </w:r>
      <w:bookmarkEnd w:id="64"/>
      <w:bookmarkEnd w:id="65"/>
      <w:bookmarkEnd w:id="66"/>
      <w:bookmarkEnd w:id="69"/>
      <w:bookmarkEnd w:id="70"/>
    </w:p>
    <w:p w14:paraId="5F250C4A" w14:textId="77777777" w:rsidR="00B913F1" w:rsidRPr="00341AC8" w:rsidRDefault="00B913F1" w:rsidP="00A66D36">
      <w:pPr>
        <w:autoSpaceDE w:val="0"/>
        <w:autoSpaceDN w:val="0"/>
        <w:adjustRightInd w:val="0"/>
        <w:spacing w:after="0" w:line="240" w:lineRule="auto"/>
        <w:jc w:val="both"/>
        <w:rPr>
          <w:rFonts w:cstheme="minorHAnsi"/>
          <w:b/>
          <w:bCs/>
          <w:color w:val="000000"/>
          <w:lang w:val="en-GB" w:bidi="ar-SA"/>
        </w:rPr>
      </w:pPr>
    </w:p>
    <w:p w14:paraId="2B5554F7" w14:textId="77777777" w:rsidR="00B913F1" w:rsidRPr="00341AC8" w:rsidRDefault="00B913F1" w:rsidP="00A66D36">
      <w:pPr>
        <w:autoSpaceDE w:val="0"/>
        <w:autoSpaceDN w:val="0"/>
        <w:adjustRightInd w:val="0"/>
        <w:spacing w:after="0" w:line="240" w:lineRule="auto"/>
        <w:jc w:val="both"/>
        <w:rPr>
          <w:rFonts w:cstheme="minorHAnsi"/>
          <w:b/>
          <w:bCs/>
          <w:color w:val="000000"/>
          <w:lang w:val="en-GB" w:bidi="ar-SA"/>
        </w:rPr>
      </w:pPr>
      <w:r w:rsidRPr="00341AC8">
        <w:rPr>
          <w:rFonts w:cstheme="minorHAnsi"/>
          <w:b/>
          <w:bCs/>
          <w:color w:val="000000"/>
          <w:lang w:val="en-GB" w:bidi="ar-SA"/>
        </w:rPr>
        <w:t>Evaluators:</w:t>
      </w:r>
    </w:p>
    <w:p w14:paraId="03A958A8" w14:textId="77777777" w:rsidR="00B913F1" w:rsidRPr="00341AC8" w:rsidRDefault="00B913F1" w:rsidP="00A66D36">
      <w:pPr>
        <w:pStyle w:val="ListParagraph"/>
        <w:numPr>
          <w:ilvl w:val="0"/>
          <w:numId w:val="31"/>
        </w:numPr>
        <w:jc w:val="both"/>
        <w:rPr>
          <w:rFonts w:eastAsia="ACaslon-Regular" w:cstheme="minorHAnsi"/>
          <w:sz w:val="21"/>
          <w:szCs w:val="21"/>
          <w:lang w:val="en-GB" w:bidi="ar-SA"/>
        </w:rPr>
      </w:pPr>
      <w:r w:rsidRPr="00341AC8">
        <w:rPr>
          <w:rFonts w:eastAsia="ACaslon-Regular" w:cstheme="minorHAnsi"/>
          <w:sz w:val="21"/>
          <w:szCs w:val="21"/>
          <w:lang w:val="en-GB" w:bidi="ar-SA"/>
        </w:rPr>
        <w:t xml:space="preserve">Must present information that is complete and fair in its assessment of strengths and weaknesses so that decisions or actions taken are well founded.  </w:t>
      </w:r>
    </w:p>
    <w:p w14:paraId="12BADF1B" w14:textId="77777777" w:rsidR="00B913F1" w:rsidRPr="00341AC8" w:rsidRDefault="00B913F1" w:rsidP="00A66D36">
      <w:pPr>
        <w:pStyle w:val="ListParagraph"/>
        <w:numPr>
          <w:ilvl w:val="0"/>
          <w:numId w:val="31"/>
        </w:numPr>
        <w:jc w:val="both"/>
        <w:rPr>
          <w:rFonts w:eastAsia="ACaslon-Regular" w:cstheme="minorHAnsi"/>
          <w:sz w:val="21"/>
          <w:szCs w:val="21"/>
          <w:lang w:val="en-GB" w:bidi="ar-SA"/>
        </w:rPr>
      </w:pPr>
      <w:r w:rsidRPr="00341AC8">
        <w:rPr>
          <w:rFonts w:eastAsia="ACaslon-Regular" w:cstheme="minorHAnsi"/>
          <w:sz w:val="21"/>
          <w:szCs w:val="21"/>
          <w:lang w:val="en-GB" w:bidi="ar-SA"/>
        </w:rPr>
        <w:t xml:space="preserve">Must disclose the full set of evaluation findings along with information on their limitations and have this accessible to all affected by the evaluation with expressed legal rights to receive results. </w:t>
      </w:r>
    </w:p>
    <w:p w14:paraId="260DB985" w14:textId="77777777" w:rsidR="00B913F1" w:rsidRPr="00341AC8" w:rsidRDefault="00B913F1" w:rsidP="00A66D36">
      <w:pPr>
        <w:pStyle w:val="ListParagraph"/>
        <w:numPr>
          <w:ilvl w:val="0"/>
          <w:numId w:val="31"/>
        </w:numPr>
        <w:jc w:val="both"/>
        <w:rPr>
          <w:rFonts w:eastAsia="ACaslon-Regular" w:cstheme="minorHAnsi"/>
          <w:sz w:val="21"/>
          <w:szCs w:val="21"/>
          <w:lang w:val="en-GB" w:bidi="ar-SA"/>
        </w:rPr>
      </w:pPr>
      <w:r w:rsidRPr="00341AC8">
        <w:rPr>
          <w:rFonts w:eastAsia="ACaslon-Regular" w:cstheme="minorHAnsi"/>
          <w:sz w:val="21"/>
          <w:szCs w:val="21"/>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41AC8">
        <w:rPr>
          <w:rFonts w:eastAsia="ACaslon-Regular" w:cstheme="minorHAnsi"/>
          <w:sz w:val="21"/>
          <w:szCs w:val="21"/>
          <w:lang w:val="en-GB" w:bidi="ar-SA"/>
        </w:rPr>
        <w:t>confidence, and</w:t>
      </w:r>
      <w:proofErr w:type="gramEnd"/>
      <w:r w:rsidRPr="00341AC8">
        <w:rPr>
          <w:rFonts w:eastAsia="ACaslon-Regular" w:cstheme="minorHAnsi"/>
          <w:sz w:val="21"/>
          <w:szCs w:val="21"/>
          <w:lang w:val="en-GB" w:bidi="ar-SA"/>
        </w:rPr>
        <w:t xml:space="preserve"> must ensure that sensitive information cannot be traced to its source. Evaluators are not expected to evaluate </w:t>
      </w:r>
      <w:proofErr w:type="gramStart"/>
      <w:r w:rsidRPr="00341AC8">
        <w:rPr>
          <w:rFonts w:eastAsia="ACaslon-Regular" w:cstheme="minorHAnsi"/>
          <w:sz w:val="21"/>
          <w:szCs w:val="21"/>
          <w:lang w:val="en-GB" w:bidi="ar-SA"/>
        </w:rPr>
        <w:t>individuals, and</w:t>
      </w:r>
      <w:proofErr w:type="gramEnd"/>
      <w:r w:rsidRPr="00341AC8">
        <w:rPr>
          <w:rFonts w:eastAsia="ACaslon-Regular" w:cstheme="minorHAnsi"/>
          <w:sz w:val="21"/>
          <w:szCs w:val="21"/>
          <w:lang w:val="en-GB" w:bidi="ar-SA"/>
        </w:rPr>
        <w:t xml:space="preserve"> must balance an evaluation of management functions with this general principle.</w:t>
      </w:r>
    </w:p>
    <w:p w14:paraId="7792EB52" w14:textId="77777777" w:rsidR="00B913F1" w:rsidRPr="00341AC8" w:rsidRDefault="00B913F1" w:rsidP="00A66D36">
      <w:pPr>
        <w:pStyle w:val="ListParagraph"/>
        <w:numPr>
          <w:ilvl w:val="0"/>
          <w:numId w:val="31"/>
        </w:numPr>
        <w:jc w:val="both"/>
        <w:rPr>
          <w:rFonts w:eastAsia="ACaslon-Regular" w:cstheme="minorHAnsi"/>
          <w:sz w:val="21"/>
          <w:szCs w:val="21"/>
          <w:lang w:val="en-GB" w:bidi="ar-SA"/>
        </w:rPr>
      </w:pPr>
      <w:r w:rsidRPr="00341AC8">
        <w:rPr>
          <w:rFonts w:eastAsia="ACaslon-Regular" w:cstheme="minorHAnsi"/>
          <w:sz w:val="21"/>
          <w:szCs w:val="21"/>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A5A97FB" w14:textId="77777777" w:rsidR="00B913F1" w:rsidRPr="00341AC8" w:rsidRDefault="00B913F1" w:rsidP="00A66D36">
      <w:pPr>
        <w:pStyle w:val="ListParagraph"/>
        <w:numPr>
          <w:ilvl w:val="0"/>
          <w:numId w:val="31"/>
        </w:numPr>
        <w:jc w:val="both"/>
        <w:rPr>
          <w:rFonts w:eastAsia="ACaslon-Regular" w:cstheme="minorHAnsi"/>
          <w:sz w:val="21"/>
          <w:szCs w:val="21"/>
          <w:lang w:val="en-GB" w:bidi="ar-SA"/>
        </w:rPr>
      </w:pPr>
      <w:r w:rsidRPr="00341AC8">
        <w:rPr>
          <w:rFonts w:eastAsia="ACaslon-Regular" w:cstheme="minorHAnsi"/>
          <w:sz w:val="21"/>
          <w:szCs w:val="21"/>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085674D" w14:textId="77777777" w:rsidR="00B913F1" w:rsidRPr="00341AC8" w:rsidRDefault="00B913F1" w:rsidP="00A66D36">
      <w:pPr>
        <w:pStyle w:val="ListParagraph"/>
        <w:numPr>
          <w:ilvl w:val="0"/>
          <w:numId w:val="31"/>
        </w:numPr>
        <w:jc w:val="both"/>
        <w:rPr>
          <w:rFonts w:eastAsia="ACaslon-Regular" w:cstheme="minorHAnsi"/>
          <w:sz w:val="21"/>
          <w:szCs w:val="21"/>
          <w:lang w:val="en-GB" w:bidi="ar-SA"/>
        </w:rPr>
      </w:pPr>
      <w:r w:rsidRPr="00341AC8">
        <w:rPr>
          <w:rFonts w:eastAsia="ACaslon-Regular" w:cstheme="minorHAnsi"/>
          <w:sz w:val="21"/>
          <w:szCs w:val="21"/>
          <w:lang w:val="en-GB" w:bidi="ar-SA"/>
        </w:rPr>
        <w:t xml:space="preserve">Are responsible for their performance and their product(s). They are responsible for the clear, accurate and fair written and/or oral presentation of study imitations, findings and recommendations. </w:t>
      </w:r>
    </w:p>
    <w:p w14:paraId="78D8DD1F" w14:textId="0DF024A2" w:rsidR="00D6638C" w:rsidRPr="00341AC8" w:rsidRDefault="00B913F1" w:rsidP="00A66D36">
      <w:pPr>
        <w:pStyle w:val="ListParagraph"/>
        <w:numPr>
          <w:ilvl w:val="0"/>
          <w:numId w:val="31"/>
        </w:numPr>
        <w:jc w:val="both"/>
        <w:rPr>
          <w:rFonts w:cstheme="minorHAnsi"/>
          <w:sz w:val="21"/>
          <w:szCs w:val="21"/>
        </w:rPr>
      </w:pPr>
      <w:r w:rsidRPr="00341AC8">
        <w:rPr>
          <w:rFonts w:eastAsia="ACaslon-Regular" w:cstheme="minorHAnsi"/>
          <w:sz w:val="21"/>
          <w:szCs w:val="21"/>
          <w:lang w:val="en-GB" w:bidi="ar-SA"/>
        </w:rPr>
        <w:t>Should reflect sound accounting procedures and be prudent in using the resources of the evaluation.</w:t>
      </w:r>
    </w:p>
    <w:p w14:paraId="32A7DA89" w14:textId="77777777" w:rsidR="00D6638C" w:rsidRPr="00341AC8" w:rsidRDefault="00D6638C" w:rsidP="00341AC8">
      <w:pPr>
        <w:pBdr>
          <w:top w:val="single" w:sz="4" w:space="1" w:color="auto"/>
          <w:left w:val="single" w:sz="4" w:space="4" w:color="auto"/>
          <w:bottom w:val="single" w:sz="4" w:space="1" w:color="auto"/>
          <w:right w:val="single" w:sz="4" w:space="27" w:color="auto"/>
        </w:pBdr>
        <w:autoSpaceDE w:val="0"/>
        <w:autoSpaceDN w:val="0"/>
        <w:adjustRightInd w:val="0"/>
        <w:spacing w:before="200"/>
        <w:jc w:val="both"/>
        <w:rPr>
          <w:rFonts w:eastAsia="Times New Roman" w:cstheme="minorHAnsi"/>
          <w:color w:val="000000"/>
        </w:rPr>
      </w:pPr>
      <w:r w:rsidRPr="00341AC8">
        <w:rPr>
          <w:rFonts w:eastAsia="Times New Roman" w:cstheme="minorHAnsi"/>
          <w:b/>
          <w:bCs/>
          <w:color w:val="000000"/>
        </w:rPr>
        <w:t>Evaluation Consultant Agreement Form</w:t>
      </w:r>
      <w:r w:rsidRPr="00341AC8">
        <w:rPr>
          <w:rFonts w:eastAsia="Calibri" w:cstheme="minorHAnsi"/>
          <w:b/>
          <w:bCs/>
          <w:color w:val="000000"/>
          <w:vertAlign w:val="superscript"/>
        </w:rPr>
        <w:footnoteReference w:id="13"/>
      </w:r>
    </w:p>
    <w:p w14:paraId="6C777F60" w14:textId="77777777" w:rsidR="00D6638C" w:rsidRPr="00341AC8" w:rsidRDefault="00D6638C" w:rsidP="00341AC8">
      <w:pPr>
        <w:pBdr>
          <w:top w:val="single" w:sz="4" w:space="1" w:color="auto"/>
          <w:left w:val="single" w:sz="4" w:space="4" w:color="auto"/>
          <w:bottom w:val="single" w:sz="4" w:space="1" w:color="auto"/>
          <w:right w:val="single" w:sz="4" w:space="27" w:color="auto"/>
        </w:pBdr>
        <w:autoSpaceDE w:val="0"/>
        <w:autoSpaceDN w:val="0"/>
        <w:adjustRightInd w:val="0"/>
        <w:spacing w:before="200"/>
        <w:jc w:val="both"/>
        <w:rPr>
          <w:rFonts w:eastAsia="Times New Roman" w:cstheme="minorHAnsi"/>
          <w:color w:val="000000"/>
        </w:rPr>
      </w:pPr>
      <w:r w:rsidRPr="00341AC8">
        <w:rPr>
          <w:rFonts w:eastAsia="Times New Roman" w:cstheme="minorHAnsi"/>
          <w:b/>
          <w:bCs/>
          <w:color w:val="000000"/>
        </w:rPr>
        <w:t xml:space="preserve">Agreement to abide by the Code of Conduct for Evaluation in the UN System </w:t>
      </w:r>
    </w:p>
    <w:p w14:paraId="3F5E7C43" w14:textId="77777777" w:rsidR="00D6638C" w:rsidRPr="00341AC8" w:rsidRDefault="00D6638C" w:rsidP="00341AC8">
      <w:pPr>
        <w:pBdr>
          <w:top w:val="single" w:sz="4" w:space="1" w:color="auto"/>
          <w:left w:val="single" w:sz="4" w:space="4" w:color="auto"/>
          <w:bottom w:val="single" w:sz="4" w:space="1" w:color="auto"/>
          <w:right w:val="single" w:sz="4" w:space="27" w:color="auto"/>
        </w:pBdr>
        <w:autoSpaceDE w:val="0"/>
        <w:autoSpaceDN w:val="0"/>
        <w:adjustRightInd w:val="0"/>
        <w:spacing w:before="200"/>
        <w:jc w:val="both"/>
        <w:rPr>
          <w:rFonts w:eastAsia="Times New Roman" w:cstheme="minorHAnsi"/>
          <w:color w:val="000000"/>
        </w:rPr>
      </w:pPr>
      <w:r w:rsidRPr="00341AC8">
        <w:rPr>
          <w:rFonts w:eastAsia="Times New Roman" w:cstheme="minorHAnsi"/>
          <w:b/>
          <w:bCs/>
          <w:color w:val="000000"/>
        </w:rPr>
        <w:t xml:space="preserve">Name of Consultant: </w:t>
      </w:r>
      <w:r w:rsidRPr="00341AC8">
        <w:rPr>
          <w:rFonts w:eastAsia="Times New Roman" w:cstheme="minorHAnsi"/>
          <w:color w:val="000000"/>
        </w:rPr>
        <w:t>__</w:t>
      </w:r>
      <w:r w:rsidRPr="00341AC8">
        <w:rPr>
          <w:rFonts w:eastAsia="Times New Roman" w:cstheme="minorHAnsi"/>
          <w:color w:val="000000"/>
          <w:u w:val="single"/>
        </w:rPr>
        <w:fldChar w:fldCharType="begin">
          <w:ffData>
            <w:name w:val="Text2"/>
            <w:enabled/>
            <w:calcOnExit w:val="0"/>
            <w:textInput/>
          </w:ffData>
        </w:fldChar>
      </w:r>
      <w:r w:rsidRPr="00341AC8">
        <w:rPr>
          <w:rFonts w:eastAsia="Times New Roman" w:cstheme="minorHAnsi"/>
          <w:color w:val="000000"/>
          <w:u w:val="single"/>
        </w:rPr>
        <w:instrText xml:space="preserve"> FORMTEXT </w:instrText>
      </w:r>
      <w:r w:rsidRPr="00341AC8">
        <w:rPr>
          <w:rFonts w:eastAsia="Times New Roman" w:cstheme="minorHAnsi"/>
          <w:color w:val="000000"/>
          <w:u w:val="single"/>
        </w:rPr>
      </w:r>
      <w:r w:rsidRPr="00341AC8">
        <w:rPr>
          <w:rFonts w:eastAsia="Times New Roman" w:cstheme="minorHAnsi"/>
          <w:color w:val="000000"/>
          <w:u w:val="single"/>
        </w:rPr>
        <w:fldChar w:fldCharType="separate"/>
      </w:r>
      <w:r w:rsidRPr="00341AC8">
        <w:rPr>
          <w:rFonts w:eastAsia="Times New Roman" w:cstheme="minorHAnsi"/>
          <w:noProof/>
          <w:color w:val="000000"/>
          <w:u w:val="single"/>
        </w:rPr>
        <w:t> </w:t>
      </w:r>
      <w:r w:rsidRPr="00341AC8">
        <w:rPr>
          <w:rFonts w:eastAsia="Times New Roman" w:cstheme="minorHAnsi"/>
          <w:noProof/>
          <w:color w:val="000000"/>
          <w:u w:val="single"/>
        </w:rPr>
        <w:t> </w:t>
      </w:r>
      <w:r w:rsidRPr="00341AC8">
        <w:rPr>
          <w:rFonts w:eastAsia="Times New Roman" w:cstheme="minorHAnsi"/>
          <w:noProof/>
          <w:color w:val="000000"/>
          <w:u w:val="single"/>
        </w:rPr>
        <w:t> </w:t>
      </w:r>
      <w:r w:rsidRPr="00341AC8">
        <w:rPr>
          <w:rFonts w:eastAsia="Times New Roman" w:cstheme="minorHAnsi"/>
          <w:noProof/>
          <w:color w:val="000000"/>
          <w:u w:val="single"/>
        </w:rPr>
        <w:t> </w:t>
      </w:r>
      <w:r w:rsidRPr="00341AC8">
        <w:rPr>
          <w:rFonts w:eastAsia="Times New Roman" w:cstheme="minorHAnsi"/>
          <w:noProof/>
          <w:color w:val="000000"/>
          <w:u w:val="single"/>
        </w:rPr>
        <w:t> </w:t>
      </w:r>
      <w:r w:rsidRPr="00341AC8">
        <w:rPr>
          <w:rFonts w:eastAsia="Times New Roman" w:cstheme="minorHAnsi"/>
          <w:color w:val="000000"/>
          <w:u w:val="single"/>
        </w:rPr>
        <w:fldChar w:fldCharType="end"/>
      </w:r>
      <w:r w:rsidRPr="00341AC8">
        <w:rPr>
          <w:rFonts w:eastAsia="Times New Roman" w:cstheme="minorHAnsi"/>
          <w:color w:val="000000"/>
        </w:rPr>
        <w:t xml:space="preserve">_________________________________________________ </w:t>
      </w:r>
    </w:p>
    <w:p w14:paraId="26D1EFE2" w14:textId="77777777" w:rsidR="00D6638C" w:rsidRPr="00341AC8" w:rsidRDefault="00D6638C" w:rsidP="00341AC8">
      <w:pPr>
        <w:pBdr>
          <w:top w:val="single" w:sz="4" w:space="1" w:color="auto"/>
          <w:left w:val="single" w:sz="4" w:space="4" w:color="auto"/>
          <w:bottom w:val="single" w:sz="4" w:space="1" w:color="auto"/>
          <w:right w:val="single" w:sz="4" w:space="27" w:color="auto"/>
        </w:pBdr>
        <w:autoSpaceDE w:val="0"/>
        <w:autoSpaceDN w:val="0"/>
        <w:adjustRightInd w:val="0"/>
        <w:spacing w:before="200"/>
        <w:jc w:val="both"/>
        <w:rPr>
          <w:rFonts w:eastAsia="Times New Roman" w:cstheme="minorHAnsi"/>
          <w:color w:val="000000"/>
        </w:rPr>
      </w:pPr>
      <w:r w:rsidRPr="00341AC8">
        <w:rPr>
          <w:rFonts w:eastAsia="Times New Roman" w:cstheme="minorHAnsi"/>
          <w:b/>
          <w:bCs/>
          <w:color w:val="000000"/>
        </w:rPr>
        <w:t xml:space="preserve">Name of Consultancy Organization </w:t>
      </w:r>
      <w:r w:rsidRPr="00341AC8">
        <w:rPr>
          <w:rFonts w:eastAsia="Times New Roman" w:cstheme="minorHAnsi"/>
          <w:color w:val="000000"/>
        </w:rPr>
        <w:t>(where relevant)</w:t>
      </w:r>
      <w:r w:rsidRPr="00341AC8">
        <w:rPr>
          <w:rFonts w:eastAsia="Times New Roman" w:cstheme="minorHAnsi"/>
          <w:b/>
          <w:bCs/>
          <w:color w:val="000000"/>
        </w:rPr>
        <w:t xml:space="preserve">: </w:t>
      </w:r>
      <w:r w:rsidRPr="00341AC8">
        <w:rPr>
          <w:rFonts w:eastAsia="Times New Roman" w:cstheme="minorHAnsi"/>
          <w:color w:val="000000"/>
        </w:rPr>
        <w:t xml:space="preserve">________________________ </w:t>
      </w:r>
    </w:p>
    <w:p w14:paraId="5EEC66E6" w14:textId="77777777" w:rsidR="00D6638C" w:rsidRPr="00341AC8" w:rsidRDefault="00D6638C" w:rsidP="00341AC8">
      <w:pPr>
        <w:pBdr>
          <w:top w:val="single" w:sz="4" w:space="1" w:color="auto"/>
          <w:left w:val="single" w:sz="4" w:space="4" w:color="auto"/>
          <w:bottom w:val="single" w:sz="4" w:space="1" w:color="auto"/>
          <w:right w:val="single" w:sz="4" w:space="27" w:color="auto"/>
        </w:pBdr>
        <w:autoSpaceDE w:val="0"/>
        <w:autoSpaceDN w:val="0"/>
        <w:adjustRightInd w:val="0"/>
        <w:spacing w:before="200"/>
        <w:jc w:val="both"/>
        <w:rPr>
          <w:rFonts w:eastAsia="Times New Roman" w:cstheme="minorHAnsi"/>
          <w:color w:val="000000"/>
        </w:rPr>
      </w:pPr>
      <w:r w:rsidRPr="00341AC8">
        <w:rPr>
          <w:rFonts w:eastAsia="Times New Roman" w:cstheme="minorHAnsi"/>
          <w:bCs/>
          <w:color w:val="000000"/>
        </w:rPr>
        <w:t xml:space="preserve">I confirm that I have received and understood and will abide by the United Nations Code of Conduct for Evaluation. </w:t>
      </w:r>
    </w:p>
    <w:p w14:paraId="2E346F6E" w14:textId="77777777" w:rsidR="00D6638C" w:rsidRPr="00341AC8" w:rsidRDefault="00D6638C" w:rsidP="00341AC8">
      <w:pPr>
        <w:pBdr>
          <w:top w:val="single" w:sz="4" w:space="1" w:color="auto"/>
          <w:left w:val="single" w:sz="4" w:space="4" w:color="auto"/>
          <w:bottom w:val="single" w:sz="4" w:space="1" w:color="auto"/>
          <w:right w:val="single" w:sz="4" w:space="27" w:color="auto"/>
        </w:pBdr>
        <w:autoSpaceDE w:val="0"/>
        <w:autoSpaceDN w:val="0"/>
        <w:adjustRightInd w:val="0"/>
        <w:spacing w:before="200"/>
        <w:jc w:val="both"/>
        <w:rPr>
          <w:rFonts w:eastAsia="Times New Roman" w:cstheme="minorHAnsi"/>
          <w:color w:val="000000"/>
        </w:rPr>
      </w:pPr>
      <w:r w:rsidRPr="00341AC8">
        <w:rPr>
          <w:rFonts w:eastAsia="Times New Roman" w:cstheme="minorHAnsi"/>
          <w:color w:val="000000"/>
        </w:rPr>
        <w:t xml:space="preserve">Signed at </w:t>
      </w:r>
      <w:r w:rsidR="00224F9C" w:rsidRPr="00341AC8">
        <w:rPr>
          <w:rFonts w:eastAsia="Times New Roman" w:cstheme="minorHAnsi"/>
          <w:i/>
          <w:color w:val="000000"/>
        </w:rPr>
        <w:t xml:space="preserve">place </w:t>
      </w:r>
      <w:r w:rsidRPr="00341AC8">
        <w:rPr>
          <w:rFonts w:eastAsia="Times New Roman" w:cstheme="minorHAnsi"/>
          <w:color w:val="000000"/>
        </w:rPr>
        <w:t xml:space="preserve">on </w:t>
      </w:r>
      <w:r w:rsidR="00224F9C" w:rsidRPr="00341AC8">
        <w:rPr>
          <w:rFonts w:eastAsia="Times New Roman" w:cstheme="minorHAnsi"/>
          <w:i/>
          <w:color w:val="000000"/>
        </w:rPr>
        <w:t>date</w:t>
      </w:r>
    </w:p>
    <w:p w14:paraId="2CA39BB0" w14:textId="77777777" w:rsidR="00D6638C" w:rsidRPr="00341AC8" w:rsidRDefault="00D6638C" w:rsidP="00341AC8">
      <w:pPr>
        <w:pBdr>
          <w:top w:val="single" w:sz="4" w:space="1" w:color="auto"/>
          <w:left w:val="single" w:sz="4" w:space="4" w:color="auto"/>
          <w:bottom w:val="single" w:sz="4" w:space="1" w:color="auto"/>
          <w:right w:val="single" w:sz="4" w:space="27" w:color="auto"/>
        </w:pBdr>
        <w:autoSpaceDE w:val="0"/>
        <w:autoSpaceDN w:val="0"/>
        <w:adjustRightInd w:val="0"/>
        <w:spacing w:before="200"/>
        <w:jc w:val="both"/>
        <w:rPr>
          <w:rFonts w:eastAsia="Times New Roman" w:cstheme="minorHAnsi"/>
          <w:color w:val="000000"/>
        </w:rPr>
      </w:pPr>
      <w:r w:rsidRPr="00341AC8">
        <w:rPr>
          <w:rFonts w:eastAsia="Times New Roman" w:cstheme="minorHAnsi"/>
          <w:color w:val="000000"/>
        </w:rPr>
        <w:t>Signature: ________________________________________</w:t>
      </w:r>
    </w:p>
    <w:p w14:paraId="1B9888C7" w14:textId="77777777" w:rsidR="00D6638C" w:rsidRPr="00341AC8" w:rsidRDefault="00D6638C" w:rsidP="00A66D36">
      <w:pPr>
        <w:pStyle w:val="Heading31"/>
        <w:jc w:val="both"/>
        <w:rPr>
          <w:rFonts w:cstheme="minorHAnsi"/>
        </w:rPr>
      </w:pPr>
      <w:r w:rsidRPr="00341AC8">
        <w:rPr>
          <w:rFonts w:cstheme="minorHAnsi"/>
        </w:rPr>
        <w:br w:type="page"/>
      </w:r>
      <w:bookmarkStart w:id="71" w:name="_TOR_Annex_F:"/>
      <w:bookmarkStart w:id="72" w:name="_Toc299122847"/>
      <w:bookmarkStart w:id="73" w:name="_Toc299122869"/>
      <w:bookmarkStart w:id="74" w:name="_Toc299126633"/>
      <w:bookmarkStart w:id="75" w:name="_Toc299133057"/>
      <w:bookmarkStart w:id="76" w:name="_Toc321341567"/>
      <w:bookmarkEnd w:id="71"/>
      <w:r w:rsidRPr="00341AC8">
        <w:rPr>
          <w:rFonts w:cstheme="minorHAnsi"/>
        </w:rPr>
        <w:lastRenderedPageBreak/>
        <w:t>Annex F: Evaluation Report Outline</w:t>
      </w:r>
      <w:bookmarkEnd w:id="72"/>
      <w:bookmarkEnd w:id="73"/>
      <w:bookmarkEnd w:id="74"/>
      <w:bookmarkEnd w:id="75"/>
      <w:r w:rsidRPr="00341AC8">
        <w:rPr>
          <w:rFonts w:cstheme="minorHAnsi"/>
          <w:vertAlign w:val="superscript"/>
        </w:rPr>
        <w:footnoteReference w:id="14"/>
      </w:r>
      <w:bookmarkEnd w:id="76"/>
    </w:p>
    <w:tbl>
      <w:tblPr>
        <w:tblW w:w="0" w:type="auto"/>
        <w:tblInd w:w="108" w:type="dxa"/>
        <w:tblLook w:val="04A0" w:firstRow="1" w:lastRow="0" w:firstColumn="1" w:lastColumn="0" w:noHBand="0" w:noVBand="1"/>
      </w:tblPr>
      <w:tblGrid>
        <w:gridCol w:w="968"/>
        <w:gridCol w:w="8284"/>
      </w:tblGrid>
      <w:tr w:rsidR="00D6638C" w:rsidRPr="00341AC8" w14:paraId="22B27E94" w14:textId="77777777" w:rsidTr="006C1964">
        <w:tc>
          <w:tcPr>
            <w:tcW w:w="985" w:type="dxa"/>
          </w:tcPr>
          <w:p w14:paraId="45C40BF7"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i.</w:t>
            </w:r>
          </w:p>
        </w:tc>
        <w:tc>
          <w:tcPr>
            <w:tcW w:w="8483" w:type="dxa"/>
          </w:tcPr>
          <w:p w14:paraId="0D0BDC20" w14:textId="77777777" w:rsidR="00D6638C" w:rsidRPr="00341AC8" w:rsidRDefault="00D6638C" w:rsidP="00A66D36">
            <w:pPr>
              <w:spacing w:after="0"/>
              <w:jc w:val="both"/>
              <w:rPr>
                <w:rFonts w:eastAsia="Times New Roman" w:cstheme="minorHAnsi"/>
              </w:rPr>
            </w:pPr>
            <w:r w:rsidRPr="00341AC8">
              <w:rPr>
                <w:rFonts w:eastAsia="Times New Roman" w:cstheme="minorHAnsi"/>
              </w:rPr>
              <w:t>Opening page:</w:t>
            </w:r>
          </w:p>
          <w:p w14:paraId="1B085F7D"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 xml:space="preserve">Title </w:t>
            </w:r>
            <w:proofErr w:type="gramStart"/>
            <w:r w:rsidRPr="00341AC8">
              <w:rPr>
                <w:rFonts w:eastAsia="Times New Roman" w:cstheme="minorHAnsi"/>
              </w:rPr>
              <w:t>of  UNDP</w:t>
            </w:r>
            <w:proofErr w:type="gramEnd"/>
            <w:r w:rsidRPr="00341AC8">
              <w:rPr>
                <w:rFonts w:eastAsia="Times New Roman" w:cstheme="minorHAnsi"/>
              </w:rPr>
              <w:t xml:space="preserve"> supported GEF financed project </w:t>
            </w:r>
          </w:p>
          <w:p w14:paraId="2B440A2A"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 xml:space="preserve">UNDP and GEF project ID#s.  </w:t>
            </w:r>
          </w:p>
          <w:p w14:paraId="6C46B93C"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Evaluation time frame and date of evaluation report</w:t>
            </w:r>
          </w:p>
          <w:p w14:paraId="703D13AD"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Region and countries included in the project</w:t>
            </w:r>
          </w:p>
          <w:p w14:paraId="7228CECD"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GEF Operational Program/Strategic Program</w:t>
            </w:r>
          </w:p>
          <w:p w14:paraId="22929186"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Implementing Partner and other project partners</w:t>
            </w:r>
          </w:p>
          <w:p w14:paraId="6BE58FAD"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 xml:space="preserve">Evaluation team members </w:t>
            </w:r>
          </w:p>
          <w:p w14:paraId="60C5E36C"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Acknowledgements</w:t>
            </w:r>
          </w:p>
        </w:tc>
      </w:tr>
      <w:tr w:rsidR="00D6638C" w:rsidRPr="00341AC8" w14:paraId="7F610980" w14:textId="77777777" w:rsidTr="006C1964">
        <w:tc>
          <w:tcPr>
            <w:tcW w:w="985" w:type="dxa"/>
          </w:tcPr>
          <w:p w14:paraId="34AEAD29"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ii.</w:t>
            </w:r>
          </w:p>
        </w:tc>
        <w:tc>
          <w:tcPr>
            <w:tcW w:w="8483" w:type="dxa"/>
          </w:tcPr>
          <w:p w14:paraId="2C35DCFB" w14:textId="77777777" w:rsidR="00D6638C" w:rsidRPr="00341AC8" w:rsidRDefault="00D6638C" w:rsidP="00A66D36">
            <w:pPr>
              <w:spacing w:after="0"/>
              <w:jc w:val="both"/>
              <w:rPr>
                <w:rFonts w:eastAsia="Times New Roman" w:cstheme="minorHAnsi"/>
              </w:rPr>
            </w:pPr>
            <w:r w:rsidRPr="00341AC8">
              <w:rPr>
                <w:rFonts w:eastAsia="Times New Roman" w:cstheme="minorHAnsi"/>
              </w:rPr>
              <w:t>Executive Summary</w:t>
            </w:r>
          </w:p>
          <w:p w14:paraId="296B4FEB"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Project Summary Table</w:t>
            </w:r>
          </w:p>
          <w:p w14:paraId="14E5AFD5"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Project Description (brief)</w:t>
            </w:r>
          </w:p>
          <w:p w14:paraId="4A974077"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Evaluation Rating Table</w:t>
            </w:r>
          </w:p>
          <w:p w14:paraId="2790F704"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Summary of conclusions, recommendations and lessons</w:t>
            </w:r>
          </w:p>
        </w:tc>
      </w:tr>
      <w:tr w:rsidR="00D6638C" w:rsidRPr="00341AC8" w14:paraId="66F49EA4" w14:textId="77777777" w:rsidTr="006C1964">
        <w:tc>
          <w:tcPr>
            <w:tcW w:w="985" w:type="dxa"/>
          </w:tcPr>
          <w:p w14:paraId="48B6646B"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iii.</w:t>
            </w:r>
          </w:p>
        </w:tc>
        <w:tc>
          <w:tcPr>
            <w:tcW w:w="8483" w:type="dxa"/>
          </w:tcPr>
          <w:p w14:paraId="18372C86" w14:textId="77777777" w:rsidR="00D6638C" w:rsidRPr="00341AC8" w:rsidRDefault="00D6638C" w:rsidP="00A66D36">
            <w:pPr>
              <w:spacing w:after="0"/>
              <w:jc w:val="both"/>
              <w:rPr>
                <w:rFonts w:eastAsia="Times New Roman" w:cstheme="minorHAnsi"/>
              </w:rPr>
            </w:pPr>
            <w:r w:rsidRPr="00341AC8">
              <w:rPr>
                <w:rFonts w:eastAsia="Times New Roman" w:cstheme="minorHAnsi"/>
              </w:rPr>
              <w:t>Acronyms and Abbreviations</w:t>
            </w:r>
          </w:p>
          <w:p w14:paraId="17B3C761" w14:textId="77777777" w:rsidR="00D6638C" w:rsidRPr="00341AC8" w:rsidRDefault="00D6638C" w:rsidP="00A66D36">
            <w:pPr>
              <w:spacing w:after="0"/>
              <w:jc w:val="both"/>
              <w:rPr>
                <w:rFonts w:eastAsia="Times New Roman" w:cstheme="minorHAnsi"/>
                <w:bCs/>
              </w:rPr>
            </w:pPr>
            <w:r w:rsidRPr="00341AC8">
              <w:rPr>
                <w:rFonts w:eastAsia="Times New Roman" w:cstheme="minorHAnsi"/>
              </w:rPr>
              <w:t>(See: UNDP Editorial Manual</w:t>
            </w:r>
            <w:r w:rsidRPr="00341AC8">
              <w:rPr>
                <w:rFonts w:eastAsia="Times New Roman" w:cstheme="minorHAnsi"/>
                <w:bCs/>
                <w:vertAlign w:val="superscript"/>
              </w:rPr>
              <w:footnoteReference w:id="15"/>
            </w:r>
            <w:r w:rsidRPr="00341AC8">
              <w:rPr>
                <w:rFonts w:eastAsia="Times New Roman" w:cstheme="minorHAnsi"/>
              </w:rPr>
              <w:t>)</w:t>
            </w:r>
          </w:p>
        </w:tc>
      </w:tr>
      <w:tr w:rsidR="00D6638C" w:rsidRPr="00341AC8" w14:paraId="5CD9A861" w14:textId="77777777" w:rsidTr="006C1964">
        <w:tc>
          <w:tcPr>
            <w:tcW w:w="985" w:type="dxa"/>
          </w:tcPr>
          <w:p w14:paraId="5176E194"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1.</w:t>
            </w:r>
          </w:p>
        </w:tc>
        <w:tc>
          <w:tcPr>
            <w:tcW w:w="8483" w:type="dxa"/>
          </w:tcPr>
          <w:p w14:paraId="58B8C919" w14:textId="77777777" w:rsidR="00D6638C" w:rsidRPr="00341AC8" w:rsidRDefault="00D6638C" w:rsidP="00A66D36">
            <w:pPr>
              <w:spacing w:after="0"/>
              <w:jc w:val="both"/>
              <w:rPr>
                <w:rFonts w:eastAsia="Times New Roman" w:cstheme="minorHAnsi"/>
              </w:rPr>
            </w:pPr>
            <w:r w:rsidRPr="00341AC8">
              <w:rPr>
                <w:rFonts w:eastAsia="Times New Roman" w:cstheme="minorHAnsi"/>
              </w:rPr>
              <w:t>Introduction</w:t>
            </w:r>
          </w:p>
          <w:p w14:paraId="4407B839"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 xml:space="preserve">Purpose of the evaluation </w:t>
            </w:r>
          </w:p>
          <w:p w14:paraId="77332B03"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 xml:space="preserve">Scope &amp; Methodology </w:t>
            </w:r>
          </w:p>
          <w:p w14:paraId="0105F6CC"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Structure of the evaluation report</w:t>
            </w:r>
          </w:p>
        </w:tc>
      </w:tr>
      <w:tr w:rsidR="00D6638C" w:rsidRPr="00341AC8" w14:paraId="65746986" w14:textId="77777777" w:rsidTr="006C1964">
        <w:tc>
          <w:tcPr>
            <w:tcW w:w="985" w:type="dxa"/>
          </w:tcPr>
          <w:p w14:paraId="251D7AE4"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2.</w:t>
            </w:r>
          </w:p>
        </w:tc>
        <w:tc>
          <w:tcPr>
            <w:tcW w:w="8483" w:type="dxa"/>
          </w:tcPr>
          <w:p w14:paraId="7700401C" w14:textId="77777777" w:rsidR="00D6638C" w:rsidRPr="00341AC8" w:rsidRDefault="00D6638C" w:rsidP="00A66D36">
            <w:pPr>
              <w:spacing w:after="0"/>
              <w:jc w:val="both"/>
              <w:rPr>
                <w:rFonts w:eastAsia="Times New Roman" w:cstheme="minorHAnsi"/>
              </w:rPr>
            </w:pPr>
            <w:r w:rsidRPr="00341AC8">
              <w:rPr>
                <w:rFonts w:eastAsia="Times New Roman" w:cstheme="minorHAnsi"/>
              </w:rPr>
              <w:t>Project description and development context</w:t>
            </w:r>
          </w:p>
          <w:p w14:paraId="5FA876B8" w14:textId="77777777" w:rsidR="00D6638C" w:rsidRPr="00341AC8" w:rsidRDefault="00D6638C" w:rsidP="00A66D36">
            <w:pPr>
              <w:numPr>
                <w:ilvl w:val="0"/>
                <w:numId w:val="19"/>
              </w:numPr>
              <w:spacing w:after="0" w:line="240" w:lineRule="auto"/>
              <w:jc w:val="both"/>
              <w:rPr>
                <w:rFonts w:eastAsia="Times New Roman" w:cstheme="minorHAnsi"/>
              </w:rPr>
            </w:pPr>
            <w:r w:rsidRPr="00341AC8">
              <w:rPr>
                <w:rFonts w:eastAsia="Times New Roman" w:cstheme="minorHAnsi"/>
              </w:rPr>
              <w:t>Project start and duration</w:t>
            </w:r>
          </w:p>
          <w:p w14:paraId="5CDF571F" w14:textId="77777777" w:rsidR="00D6638C" w:rsidRPr="00341AC8" w:rsidRDefault="00D6638C" w:rsidP="00A66D36">
            <w:pPr>
              <w:numPr>
                <w:ilvl w:val="0"/>
                <w:numId w:val="19"/>
              </w:numPr>
              <w:spacing w:after="0" w:line="240" w:lineRule="auto"/>
              <w:jc w:val="both"/>
              <w:rPr>
                <w:rFonts w:eastAsia="Times New Roman" w:cstheme="minorHAnsi"/>
              </w:rPr>
            </w:pPr>
            <w:r w:rsidRPr="00341AC8">
              <w:rPr>
                <w:rFonts w:eastAsia="Times New Roman" w:cstheme="minorHAnsi"/>
              </w:rPr>
              <w:t xml:space="preserve">Problems that the project </w:t>
            </w:r>
            <w:proofErr w:type="gramStart"/>
            <w:r w:rsidRPr="00341AC8">
              <w:rPr>
                <w:rFonts w:eastAsia="Times New Roman" w:cstheme="minorHAnsi"/>
              </w:rPr>
              <w:t>sought  to</w:t>
            </w:r>
            <w:proofErr w:type="gramEnd"/>
            <w:r w:rsidRPr="00341AC8">
              <w:rPr>
                <w:rFonts w:eastAsia="Times New Roman" w:cstheme="minorHAnsi"/>
              </w:rPr>
              <w:t xml:space="preserve"> address</w:t>
            </w:r>
          </w:p>
          <w:p w14:paraId="7F1E17C6" w14:textId="77777777" w:rsidR="00D6638C" w:rsidRPr="00341AC8" w:rsidRDefault="00D6638C" w:rsidP="00A66D36">
            <w:pPr>
              <w:numPr>
                <w:ilvl w:val="0"/>
                <w:numId w:val="19"/>
              </w:numPr>
              <w:spacing w:after="0" w:line="240" w:lineRule="auto"/>
              <w:jc w:val="both"/>
              <w:rPr>
                <w:rFonts w:eastAsia="Times New Roman" w:cstheme="minorHAnsi"/>
              </w:rPr>
            </w:pPr>
            <w:r w:rsidRPr="00341AC8">
              <w:rPr>
                <w:rFonts w:eastAsia="Times New Roman" w:cstheme="minorHAnsi"/>
              </w:rPr>
              <w:t>Immediate and development objectives of the project</w:t>
            </w:r>
          </w:p>
          <w:p w14:paraId="40830D20" w14:textId="77777777" w:rsidR="00D6638C" w:rsidRPr="00341AC8" w:rsidRDefault="00D6638C" w:rsidP="00A66D36">
            <w:pPr>
              <w:numPr>
                <w:ilvl w:val="0"/>
                <w:numId w:val="19"/>
              </w:numPr>
              <w:spacing w:after="0" w:line="240" w:lineRule="auto"/>
              <w:jc w:val="both"/>
              <w:rPr>
                <w:rFonts w:eastAsia="Times New Roman" w:cstheme="minorHAnsi"/>
              </w:rPr>
            </w:pPr>
            <w:r w:rsidRPr="00341AC8">
              <w:rPr>
                <w:rFonts w:eastAsia="Times New Roman" w:cstheme="minorHAnsi"/>
              </w:rPr>
              <w:t>Baseline Indicators established</w:t>
            </w:r>
          </w:p>
          <w:p w14:paraId="7E9B6AC0" w14:textId="77777777" w:rsidR="00D6638C" w:rsidRPr="00341AC8" w:rsidRDefault="00D6638C" w:rsidP="00A66D36">
            <w:pPr>
              <w:numPr>
                <w:ilvl w:val="0"/>
                <w:numId w:val="19"/>
              </w:numPr>
              <w:spacing w:after="0" w:line="240" w:lineRule="auto"/>
              <w:jc w:val="both"/>
              <w:rPr>
                <w:rFonts w:eastAsia="Times New Roman" w:cstheme="minorHAnsi"/>
              </w:rPr>
            </w:pPr>
            <w:r w:rsidRPr="00341AC8">
              <w:rPr>
                <w:rFonts w:eastAsia="Times New Roman" w:cstheme="minorHAnsi"/>
              </w:rPr>
              <w:t>Main stakeholders</w:t>
            </w:r>
          </w:p>
          <w:p w14:paraId="2B5B37B2" w14:textId="77777777" w:rsidR="00D6638C" w:rsidRPr="00341AC8" w:rsidRDefault="00D6638C" w:rsidP="00A66D36">
            <w:pPr>
              <w:numPr>
                <w:ilvl w:val="0"/>
                <w:numId w:val="19"/>
              </w:numPr>
              <w:spacing w:after="0" w:line="240" w:lineRule="auto"/>
              <w:jc w:val="both"/>
              <w:rPr>
                <w:rFonts w:eastAsia="Times New Roman" w:cstheme="minorHAnsi"/>
              </w:rPr>
            </w:pPr>
            <w:r w:rsidRPr="00341AC8">
              <w:rPr>
                <w:rFonts w:eastAsia="Times New Roman" w:cstheme="minorHAnsi"/>
              </w:rPr>
              <w:t>Expected Results</w:t>
            </w:r>
          </w:p>
        </w:tc>
      </w:tr>
      <w:tr w:rsidR="00D6638C" w:rsidRPr="00341AC8" w14:paraId="141FB9F0" w14:textId="77777777" w:rsidTr="006C1964">
        <w:tc>
          <w:tcPr>
            <w:tcW w:w="985" w:type="dxa"/>
          </w:tcPr>
          <w:p w14:paraId="3E012CEB"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3.</w:t>
            </w:r>
          </w:p>
        </w:tc>
        <w:tc>
          <w:tcPr>
            <w:tcW w:w="8483" w:type="dxa"/>
          </w:tcPr>
          <w:p w14:paraId="4E251B25" w14:textId="77777777" w:rsidR="00D6638C" w:rsidRPr="00341AC8" w:rsidRDefault="00D6638C" w:rsidP="00A66D36">
            <w:pPr>
              <w:spacing w:after="0"/>
              <w:jc w:val="both"/>
              <w:rPr>
                <w:rFonts w:eastAsia="Times New Roman" w:cstheme="minorHAnsi"/>
              </w:rPr>
            </w:pPr>
            <w:r w:rsidRPr="00341AC8">
              <w:rPr>
                <w:rFonts w:eastAsia="Times New Roman" w:cstheme="minorHAnsi"/>
              </w:rPr>
              <w:t xml:space="preserve">Findings </w:t>
            </w:r>
          </w:p>
          <w:p w14:paraId="008F4A3D" w14:textId="77777777" w:rsidR="00D6638C" w:rsidRPr="00341AC8" w:rsidRDefault="00D6638C" w:rsidP="00A66D36">
            <w:pPr>
              <w:spacing w:after="0"/>
              <w:jc w:val="both"/>
              <w:rPr>
                <w:rFonts w:eastAsia="Times New Roman" w:cstheme="minorHAnsi"/>
              </w:rPr>
            </w:pPr>
            <w:r w:rsidRPr="00341AC8">
              <w:rPr>
                <w:rFonts w:eastAsia="Times New Roman" w:cstheme="minorHAnsi"/>
              </w:rPr>
              <w:t>(In addition to a descriptive assessment, all criteria marked with (*) must be rated</w:t>
            </w:r>
            <w:r w:rsidRPr="00341AC8">
              <w:rPr>
                <w:rFonts w:eastAsia="Times New Roman" w:cstheme="minorHAnsi"/>
                <w:vertAlign w:val="superscript"/>
              </w:rPr>
              <w:footnoteReference w:id="16"/>
            </w:r>
            <w:r w:rsidRPr="00341AC8">
              <w:rPr>
                <w:rFonts w:eastAsia="Times New Roman" w:cstheme="minorHAnsi"/>
              </w:rPr>
              <w:t xml:space="preserve">) </w:t>
            </w:r>
          </w:p>
        </w:tc>
      </w:tr>
      <w:tr w:rsidR="00D6638C" w:rsidRPr="00341AC8" w14:paraId="65DCC79D" w14:textId="77777777" w:rsidTr="006C1964">
        <w:tc>
          <w:tcPr>
            <w:tcW w:w="985" w:type="dxa"/>
          </w:tcPr>
          <w:p w14:paraId="202CF35F"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3.1</w:t>
            </w:r>
          </w:p>
        </w:tc>
        <w:tc>
          <w:tcPr>
            <w:tcW w:w="8483" w:type="dxa"/>
          </w:tcPr>
          <w:p w14:paraId="778157EA" w14:textId="77777777" w:rsidR="00D6638C" w:rsidRPr="00341AC8" w:rsidRDefault="00D6638C" w:rsidP="00A66D36">
            <w:pPr>
              <w:spacing w:after="0"/>
              <w:jc w:val="both"/>
              <w:rPr>
                <w:rFonts w:eastAsia="Times New Roman" w:cstheme="minorHAnsi"/>
              </w:rPr>
            </w:pPr>
            <w:r w:rsidRPr="00341AC8">
              <w:rPr>
                <w:rFonts w:eastAsia="Times New Roman" w:cstheme="minorHAnsi"/>
              </w:rPr>
              <w:t>Project Design / Formulation</w:t>
            </w:r>
          </w:p>
          <w:p w14:paraId="3816B0BE"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Analysis of LFA/Results Framework (Project logic /strategy; Indicators)</w:t>
            </w:r>
          </w:p>
          <w:p w14:paraId="59874D80"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Assumptions and Risks</w:t>
            </w:r>
          </w:p>
          <w:p w14:paraId="36B51798"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 xml:space="preserve">Lessons from other relevant projects (e.g., same focal area) incorporated into project design </w:t>
            </w:r>
          </w:p>
          <w:p w14:paraId="5C56F1DE"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 xml:space="preserve">Planned stakeholder participation </w:t>
            </w:r>
          </w:p>
          <w:p w14:paraId="0E89AEB6"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 xml:space="preserve">Replication approach </w:t>
            </w:r>
          </w:p>
          <w:p w14:paraId="53004685"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UNDP comparative advantage</w:t>
            </w:r>
          </w:p>
          <w:p w14:paraId="4C9E4451"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Linkages between project and other interventions within the sector</w:t>
            </w:r>
          </w:p>
          <w:p w14:paraId="6EAFB5C2"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Management arrangements</w:t>
            </w:r>
          </w:p>
        </w:tc>
      </w:tr>
      <w:tr w:rsidR="00D6638C" w:rsidRPr="00341AC8" w14:paraId="451933B1" w14:textId="77777777" w:rsidTr="006C1964">
        <w:tc>
          <w:tcPr>
            <w:tcW w:w="985" w:type="dxa"/>
          </w:tcPr>
          <w:p w14:paraId="61E2C0DA"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lastRenderedPageBreak/>
              <w:t>3.2</w:t>
            </w:r>
          </w:p>
        </w:tc>
        <w:tc>
          <w:tcPr>
            <w:tcW w:w="8483" w:type="dxa"/>
          </w:tcPr>
          <w:p w14:paraId="530D5DD6" w14:textId="77777777" w:rsidR="00D6638C" w:rsidRPr="00341AC8" w:rsidRDefault="00D6638C" w:rsidP="00A66D36">
            <w:pPr>
              <w:spacing w:after="0"/>
              <w:jc w:val="both"/>
              <w:rPr>
                <w:rFonts w:eastAsia="Times New Roman" w:cstheme="minorHAnsi"/>
              </w:rPr>
            </w:pPr>
            <w:r w:rsidRPr="00341AC8">
              <w:rPr>
                <w:rFonts w:eastAsia="Times New Roman" w:cstheme="minorHAnsi"/>
              </w:rPr>
              <w:t xml:space="preserve">Project </w:t>
            </w:r>
            <w:r w:rsidRPr="00341AC8">
              <w:rPr>
                <w:rFonts w:eastAsia="Times New Roman" w:cstheme="minorHAnsi"/>
                <w:lang w:val="en-GB"/>
              </w:rPr>
              <w:t>Implementation</w:t>
            </w:r>
          </w:p>
          <w:p w14:paraId="42D5B122"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Adaptive management (changes to the project design and project outputs during implementation)</w:t>
            </w:r>
          </w:p>
          <w:p w14:paraId="1AF94FC1"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Partnership arrangements (with relevant stakeholders involved in the country/region)</w:t>
            </w:r>
          </w:p>
          <w:p w14:paraId="69754FE4"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Feedback from M&amp;E activities used for adaptive management</w:t>
            </w:r>
          </w:p>
          <w:p w14:paraId="5486C12F" w14:textId="77777777" w:rsidR="00D6638C" w:rsidRPr="00341AC8" w:rsidRDefault="00D6638C" w:rsidP="00A66D36">
            <w:pPr>
              <w:numPr>
                <w:ilvl w:val="0"/>
                <w:numId w:val="17"/>
              </w:numPr>
              <w:spacing w:after="0" w:line="240" w:lineRule="auto"/>
              <w:jc w:val="both"/>
              <w:rPr>
                <w:rFonts w:eastAsia="Times New Roman" w:cstheme="minorHAnsi"/>
                <w:bCs/>
              </w:rPr>
            </w:pPr>
            <w:r w:rsidRPr="00341AC8">
              <w:rPr>
                <w:rFonts w:eastAsia="Times New Roman" w:cstheme="minorHAnsi"/>
              </w:rPr>
              <w:t xml:space="preserve">Project Finance:  </w:t>
            </w:r>
          </w:p>
          <w:p w14:paraId="50ADFC5E" w14:textId="77777777" w:rsidR="00D6638C" w:rsidRPr="00341AC8" w:rsidRDefault="00D6638C" w:rsidP="00A66D36">
            <w:pPr>
              <w:numPr>
                <w:ilvl w:val="0"/>
                <w:numId w:val="17"/>
              </w:numPr>
              <w:spacing w:after="0" w:line="240" w:lineRule="auto"/>
              <w:jc w:val="both"/>
              <w:rPr>
                <w:rFonts w:eastAsia="Times New Roman" w:cstheme="minorHAnsi"/>
                <w:bCs/>
              </w:rPr>
            </w:pPr>
            <w:r w:rsidRPr="00341AC8">
              <w:rPr>
                <w:rFonts w:eastAsia="Times New Roman" w:cstheme="minorHAnsi"/>
              </w:rPr>
              <w:t>Monitoring and evaluation: design at entry and implementation (*)</w:t>
            </w:r>
          </w:p>
          <w:p w14:paraId="3DB78940" w14:textId="77777777" w:rsidR="00D6638C" w:rsidRPr="00341AC8" w:rsidRDefault="00D6638C" w:rsidP="00A66D36">
            <w:pPr>
              <w:numPr>
                <w:ilvl w:val="0"/>
                <w:numId w:val="17"/>
              </w:numPr>
              <w:spacing w:after="0" w:line="240" w:lineRule="auto"/>
              <w:jc w:val="both"/>
              <w:rPr>
                <w:rFonts w:eastAsia="Times New Roman" w:cstheme="minorHAnsi"/>
                <w:b/>
                <w:bCs/>
              </w:rPr>
            </w:pPr>
            <w:r w:rsidRPr="00341AC8">
              <w:rPr>
                <w:rFonts w:eastAsia="Times New Roman" w:cstheme="minorHAnsi"/>
              </w:rPr>
              <w:t>UNDP and Implementing Partner implementation / execution (*) coordination, and operational issues</w:t>
            </w:r>
          </w:p>
        </w:tc>
      </w:tr>
      <w:tr w:rsidR="00D6638C" w:rsidRPr="00341AC8" w14:paraId="03E545E4" w14:textId="77777777" w:rsidTr="006C1964">
        <w:trPr>
          <w:trHeight w:val="74"/>
        </w:trPr>
        <w:tc>
          <w:tcPr>
            <w:tcW w:w="985" w:type="dxa"/>
          </w:tcPr>
          <w:p w14:paraId="72E0E62A"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3.3</w:t>
            </w:r>
          </w:p>
        </w:tc>
        <w:tc>
          <w:tcPr>
            <w:tcW w:w="8483" w:type="dxa"/>
          </w:tcPr>
          <w:p w14:paraId="38EAC36F" w14:textId="77777777" w:rsidR="00D6638C" w:rsidRPr="00341AC8" w:rsidRDefault="00D6638C" w:rsidP="00A66D36">
            <w:pPr>
              <w:spacing w:after="0"/>
              <w:jc w:val="both"/>
              <w:rPr>
                <w:rFonts w:eastAsia="Times New Roman" w:cstheme="minorHAnsi"/>
              </w:rPr>
            </w:pPr>
            <w:r w:rsidRPr="00341AC8">
              <w:rPr>
                <w:rFonts w:eastAsia="Times New Roman" w:cstheme="minorHAnsi"/>
              </w:rPr>
              <w:t xml:space="preserve">Project </w:t>
            </w:r>
            <w:r w:rsidRPr="00341AC8">
              <w:rPr>
                <w:rFonts w:eastAsia="Times New Roman" w:cstheme="minorHAnsi"/>
                <w:lang w:val="en-GB"/>
              </w:rPr>
              <w:t>Results</w:t>
            </w:r>
          </w:p>
          <w:p w14:paraId="21583BA3" w14:textId="77777777" w:rsidR="00D6638C" w:rsidRPr="00341AC8" w:rsidRDefault="00D6638C" w:rsidP="00A66D36">
            <w:pPr>
              <w:numPr>
                <w:ilvl w:val="0"/>
                <w:numId w:val="17"/>
              </w:numPr>
              <w:spacing w:after="0" w:line="240" w:lineRule="auto"/>
              <w:jc w:val="both"/>
              <w:rPr>
                <w:rFonts w:eastAsia="Times New Roman" w:cstheme="minorHAnsi"/>
                <w:bCs/>
              </w:rPr>
            </w:pPr>
            <w:r w:rsidRPr="00341AC8">
              <w:rPr>
                <w:rFonts w:eastAsia="Times New Roman" w:cstheme="minorHAnsi"/>
              </w:rPr>
              <w:t>Overall results (attainment of objectives) (*)</w:t>
            </w:r>
          </w:p>
          <w:p w14:paraId="50F4AC8A" w14:textId="77777777" w:rsidR="00D6638C" w:rsidRPr="00341AC8" w:rsidRDefault="00D6638C" w:rsidP="00A66D36">
            <w:pPr>
              <w:numPr>
                <w:ilvl w:val="0"/>
                <w:numId w:val="17"/>
              </w:numPr>
              <w:spacing w:after="0" w:line="240" w:lineRule="auto"/>
              <w:jc w:val="both"/>
              <w:rPr>
                <w:rFonts w:eastAsia="Times New Roman" w:cstheme="minorHAnsi"/>
                <w:bCs/>
              </w:rPr>
            </w:pPr>
            <w:proofErr w:type="gramStart"/>
            <w:r w:rsidRPr="00341AC8">
              <w:rPr>
                <w:rFonts w:eastAsia="Times New Roman" w:cstheme="minorHAnsi"/>
              </w:rPr>
              <w:t>Relevance(</w:t>
            </w:r>
            <w:proofErr w:type="gramEnd"/>
            <w:r w:rsidRPr="00341AC8">
              <w:rPr>
                <w:rFonts w:eastAsia="Times New Roman" w:cstheme="minorHAnsi"/>
              </w:rPr>
              <w:t>*)</w:t>
            </w:r>
          </w:p>
          <w:p w14:paraId="558BF92E" w14:textId="77777777" w:rsidR="00D6638C" w:rsidRPr="00341AC8" w:rsidRDefault="00D6638C" w:rsidP="00A66D36">
            <w:pPr>
              <w:numPr>
                <w:ilvl w:val="0"/>
                <w:numId w:val="17"/>
              </w:numPr>
              <w:spacing w:after="0" w:line="240" w:lineRule="auto"/>
              <w:jc w:val="both"/>
              <w:rPr>
                <w:rFonts w:eastAsia="Times New Roman" w:cstheme="minorHAnsi"/>
                <w:bCs/>
              </w:rPr>
            </w:pPr>
            <w:r w:rsidRPr="00341AC8">
              <w:rPr>
                <w:rFonts w:eastAsia="Times New Roman" w:cstheme="minorHAnsi"/>
              </w:rPr>
              <w:t>Effectiveness &amp; Efficiency (*)</w:t>
            </w:r>
          </w:p>
          <w:p w14:paraId="75E34BC0"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 xml:space="preserve">Country ownership </w:t>
            </w:r>
          </w:p>
          <w:p w14:paraId="2BDDF020"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Mainstreaming</w:t>
            </w:r>
          </w:p>
          <w:p w14:paraId="7C51BA56" w14:textId="77777777" w:rsidR="00D6638C" w:rsidRPr="00341AC8" w:rsidRDefault="00D6638C" w:rsidP="00A66D36">
            <w:pPr>
              <w:numPr>
                <w:ilvl w:val="0"/>
                <w:numId w:val="17"/>
              </w:numPr>
              <w:spacing w:after="0" w:line="240" w:lineRule="auto"/>
              <w:jc w:val="both"/>
              <w:rPr>
                <w:rFonts w:eastAsia="Times New Roman" w:cstheme="minorHAnsi"/>
                <w:bCs/>
              </w:rPr>
            </w:pPr>
            <w:r w:rsidRPr="00341AC8">
              <w:rPr>
                <w:rFonts w:eastAsia="Times New Roman" w:cstheme="minorHAnsi"/>
              </w:rPr>
              <w:t xml:space="preserve">Sustainability (*) </w:t>
            </w:r>
          </w:p>
          <w:p w14:paraId="666676B7"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 xml:space="preserve">Impact </w:t>
            </w:r>
          </w:p>
        </w:tc>
      </w:tr>
      <w:tr w:rsidR="00D6638C" w:rsidRPr="00341AC8" w14:paraId="76A95D84" w14:textId="77777777" w:rsidTr="006C1964">
        <w:tc>
          <w:tcPr>
            <w:tcW w:w="985" w:type="dxa"/>
          </w:tcPr>
          <w:p w14:paraId="0DB6F587"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 xml:space="preserve">4. </w:t>
            </w:r>
          </w:p>
        </w:tc>
        <w:tc>
          <w:tcPr>
            <w:tcW w:w="8483" w:type="dxa"/>
          </w:tcPr>
          <w:p w14:paraId="3EF5EA46" w14:textId="77777777" w:rsidR="00D6638C" w:rsidRPr="00341AC8" w:rsidRDefault="00D6638C" w:rsidP="00A66D36">
            <w:pPr>
              <w:spacing w:after="0"/>
              <w:jc w:val="both"/>
              <w:rPr>
                <w:rFonts w:eastAsia="Times New Roman" w:cstheme="minorHAnsi"/>
              </w:rPr>
            </w:pPr>
            <w:r w:rsidRPr="00341AC8">
              <w:rPr>
                <w:rFonts w:eastAsia="Times New Roman" w:cstheme="minorHAnsi"/>
              </w:rPr>
              <w:t>Conclusions, Recommendations &amp; Lessons</w:t>
            </w:r>
          </w:p>
          <w:p w14:paraId="7B295C0A"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Corrective actions for the design, implementation, monitoring and evaluation of the project</w:t>
            </w:r>
          </w:p>
          <w:p w14:paraId="7CBCD8F3"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Actions to follow up or reinforce initial benefits from the project</w:t>
            </w:r>
          </w:p>
          <w:p w14:paraId="73DBE314"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Proposals for future directions underlining main objectives</w:t>
            </w:r>
          </w:p>
          <w:p w14:paraId="55A35965"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Best and worst practices in addressing issues relating to relevance, performance and success</w:t>
            </w:r>
          </w:p>
        </w:tc>
      </w:tr>
      <w:tr w:rsidR="00D6638C" w:rsidRPr="00341AC8" w14:paraId="0E123D67" w14:textId="77777777" w:rsidTr="006C1964">
        <w:tc>
          <w:tcPr>
            <w:tcW w:w="985" w:type="dxa"/>
          </w:tcPr>
          <w:p w14:paraId="5A758B62" w14:textId="77777777" w:rsidR="00D6638C" w:rsidRPr="00341AC8" w:rsidRDefault="00D6638C" w:rsidP="00A66D36">
            <w:pPr>
              <w:spacing w:after="0"/>
              <w:jc w:val="both"/>
              <w:rPr>
                <w:rFonts w:eastAsia="Times New Roman" w:cstheme="minorHAnsi"/>
                <w:b/>
                <w:bCs/>
              </w:rPr>
            </w:pPr>
            <w:r w:rsidRPr="00341AC8">
              <w:rPr>
                <w:rFonts w:eastAsia="Times New Roman" w:cstheme="minorHAnsi"/>
                <w:b/>
                <w:bCs/>
              </w:rPr>
              <w:t xml:space="preserve">5. </w:t>
            </w:r>
          </w:p>
        </w:tc>
        <w:tc>
          <w:tcPr>
            <w:tcW w:w="8483" w:type="dxa"/>
          </w:tcPr>
          <w:p w14:paraId="6A71274F" w14:textId="77777777" w:rsidR="00D6638C" w:rsidRPr="00341AC8" w:rsidRDefault="00D6638C" w:rsidP="00A66D36">
            <w:pPr>
              <w:spacing w:after="0"/>
              <w:jc w:val="both"/>
              <w:rPr>
                <w:rFonts w:eastAsia="Times New Roman" w:cstheme="minorHAnsi"/>
              </w:rPr>
            </w:pPr>
            <w:r w:rsidRPr="00341AC8">
              <w:rPr>
                <w:rFonts w:eastAsia="Times New Roman" w:cstheme="minorHAnsi"/>
              </w:rPr>
              <w:t>Annexes</w:t>
            </w:r>
          </w:p>
          <w:p w14:paraId="11FDF372"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ToR</w:t>
            </w:r>
          </w:p>
          <w:p w14:paraId="5671058C"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Itinerary</w:t>
            </w:r>
          </w:p>
          <w:p w14:paraId="48EEC159"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List of persons interviewed</w:t>
            </w:r>
          </w:p>
          <w:p w14:paraId="0A7C45FB"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Summary of field visits</w:t>
            </w:r>
          </w:p>
          <w:p w14:paraId="5C956F12"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List of documents reviewed</w:t>
            </w:r>
          </w:p>
          <w:p w14:paraId="6BD2EAEA"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Evaluation Question Matrix</w:t>
            </w:r>
          </w:p>
          <w:p w14:paraId="158B09FF" w14:textId="77777777" w:rsidR="00D6638C" w:rsidRPr="00341AC8" w:rsidRDefault="00D6638C" w:rsidP="00A66D36">
            <w:pPr>
              <w:numPr>
                <w:ilvl w:val="0"/>
                <w:numId w:val="17"/>
              </w:numPr>
              <w:spacing w:after="0" w:line="240" w:lineRule="auto"/>
              <w:jc w:val="both"/>
              <w:rPr>
                <w:rFonts w:eastAsia="Times New Roman" w:cstheme="minorHAnsi"/>
                <w:b/>
              </w:rPr>
            </w:pPr>
            <w:r w:rsidRPr="00341AC8">
              <w:rPr>
                <w:rFonts w:eastAsia="Times New Roman" w:cstheme="minorHAnsi"/>
              </w:rPr>
              <w:t>Questionnaire used and summary of results</w:t>
            </w:r>
          </w:p>
          <w:p w14:paraId="120B4033" w14:textId="77777777" w:rsidR="00D6638C" w:rsidRPr="00341AC8" w:rsidRDefault="00D6638C" w:rsidP="00A66D36">
            <w:pPr>
              <w:numPr>
                <w:ilvl w:val="0"/>
                <w:numId w:val="17"/>
              </w:numPr>
              <w:spacing w:after="0" w:line="240" w:lineRule="auto"/>
              <w:jc w:val="both"/>
              <w:rPr>
                <w:rFonts w:eastAsia="Times New Roman" w:cstheme="minorHAnsi"/>
              </w:rPr>
            </w:pPr>
            <w:r w:rsidRPr="00341AC8">
              <w:rPr>
                <w:rFonts w:eastAsia="Times New Roman" w:cstheme="minorHAnsi"/>
              </w:rPr>
              <w:t xml:space="preserve">Evaluation Consultant Agreement Form  </w:t>
            </w:r>
          </w:p>
          <w:p w14:paraId="54AA9FB8" w14:textId="77777777" w:rsidR="00D6638C" w:rsidRPr="00341AC8" w:rsidRDefault="00D6638C" w:rsidP="00A66D36">
            <w:pPr>
              <w:spacing w:after="0"/>
              <w:jc w:val="both"/>
              <w:rPr>
                <w:rFonts w:eastAsia="Times New Roman" w:cstheme="minorHAnsi"/>
              </w:rPr>
            </w:pPr>
          </w:p>
          <w:p w14:paraId="30BE42B7" w14:textId="77777777" w:rsidR="00D6638C" w:rsidRPr="00341AC8" w:rsidRDefault="00D6638C" w:rsidP="00A66D36">
            <w:pPr>
              <w:spacing w:after="0"/>
              <w:jc w:val="both"/>
              <w:rPr>
                <w:rFonts w:eastAsia="Times New Roman" w:cstheme="minorHAnsi"/>
              </w:rPr>
            </w:pPr>
          </w:p>
        </w:tc>
      </w:tr>
    </w:tbl>
    <w:p w14:paraId="6CCA4081" w14:textId="77777777" w:rsidR="00D6638C" w:rsidRPr="00767867" w:rsidRDefault="00D6638C" w:rsidP="00A66D36">
      <w:pPr>
        <w:spacing w:before="200"/>
        <w:jc w:val="both"/>
        <w:rPr>
          <w:rFonts w:ascii="Calibri" w:eastAsia="Times New Roman" w:hAnsi="Calibri" w:cs="Times New Roman"/>
          <w:sz w:val="20"/>
          <w:szCs w:val="20"/>
          <w:highlight w:val="yellow"/>
        </w:rPr>
      </w:pPr>
      <w:bookmarkStart w:id="77" w:name="_TOR_Annex_G:"/>
      <w:bookmarkStart w:id="78" w:name="_Toc299133058"/>
      <w:bookmarkStart w:id="79" w:name="_Toc299122848"/>
      <w:bookmarkStart w:id="80" w:name="_Toc299122870"/>
      <w:bookmarkStart w:id="81" w:name="_Toc299126634"/>
      <w:bookmarkEnd w:id="77"/>
    </w:p>
    <w:p w14:paraId="26197586" w14:textId="77777777" w:rsidR="00D6638C" w:rsidRPr="00767867" w:rsidRDefault="00D6638C" w:rsidP="00A66D36">
      <w:pPr>
        <w:spacing w:before="200"/>
        <w:jc w:val="both"/>
        <w:rPr>
          <w:rFonts w:ascii="Calibri" w:eastAsia="Times New Roman" w:hAnsi="Calibri" w:cs="Times New Roman"/>
          <w:color w:val="243F60"/>
          <w:spacing w:val="15"/>
          <w:highlight w:val="yellow"/>
        </w:rPr>
      </w:pPr>
      <w:r w:rsidRPr="00767867">
        <w:rPr>
          <w:rFonts w:ascii="Calibri" w:eastAsia="Times New Roman" w:hAnsi="Calibri" w:cs="Times New Roman"/>
          <w:sz w:val="20"/>
          <w:szCs w:val="20"/>
          <w:highlight w:val="yellow"/>
        </w:rPr>
        <w:br w:type="page"/>
      </w:r>
    </w:p>
    <w:p w14:paraId="39BE5572" w14:textId="77777777" w:rsidR="00D6638C" w:rsidRPr="00341AC8" w:rsidRDefault="00D6638C" w:rsidP="00A66D36">
      <w:pPr>
        <w:pStyle w:val="Heading31"/>
        <w:jc w:val="both"/>
      </w:pPr>
      <w:bookmarkStart w:id="82" w:name="_TOR_Annex_G:_1"/>
      <w:bookmarkStart w:id="83" w:name="_Toc321341568"/>
      <w:bookmarkEnd w:id="82"/>
      <w:r w:rsidRPr="00341AC8">
        <w:lastRenderedPageBreak/>
        <w:t>Annex G: Evaluation Report Clearance Form</w:t>
      </w:r>
      <w:bookmarkEnd w:id="78"/>
      <w:bookmarkEnd w:id="83"/>
    </w:p>
    <w:p w14:paraId="55E0BFFE" w14:textId="77777777" w:rsidR="00D6638C" w:rsidRPr="00D6638C" w:rsidRDefault="00D6638C" w:rsidP="00A66D36">
      <w:pPr>
        <w:spacing w:before="200"/>
        <w:jc w:val="both"/>
        <w:rPr>
          <w:rFonts w:ascii="Calibri" w:eastAsia="Times New Roman" w:hAnsi="Calibri" w:cs="Times New Roman"/>
          <w:i/>
          <w:sz w:val="20"/>
          <w:szCs w:val="20"/>
        </w:rPr>
      </w:pPr>
      <w:r w:rsidRPr="00341AC8">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06EB032A" wp14:editId="00E52074">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79940E51" w14:textId="77777777" w:rsidR="00E7086F" w:rsidRPr="0084083F" w:rsidRDefault="00E7086F" w:rsidP="00D6638C">
                            <w:pPr>
                              <w:rPr>
                                <w:rFonts w:eastAsia="Batang"/>
                              </w:rPr>
                            </w:pPr>
                            <w:r w:rsidRPr="0084083F">
                              <w:rPr>
                                <w:rFonts w:eastAsia="Batang"/>
                              </w:rPr>
                              <w:t>Evaluation Report Reviewed and Cleared by</w:t>
                            </w:r>
                          </w:p>
                          <w:p w14:paraId="3FF62639" w14:textId="77777777" w:rsidR="00E7086F" w:rsidRPr="0084083F" w:rsidRDefault="00E7086F" w:rsidP="00D6638C">
                            <w:r w:rsidRPr="0084083F">
                              <w:t>UNDP Country Office</w:t>
                            </w:r>
                          </w:p>
                          <w:p w14:paraId="612528A7" w14:textId="77777777" w:rsidR="00E7086F" w:rsidRPr="0084083F" w:rsidRDefault="00E7086F" w:rsidP="00D6638C">
                            <w:r w:rsidRPr="0084083F">
                              <w:t>Name:  ___________________________________________________</w:t>
                            </w:r>
                          </w:p>
                          <w:p w14:paraId="6995879A" w14:textId="77777777" w:rsidR="00E7086F" w:rsidRPr="0084083F" w:rsidRDefault="00E7086F" w:rsidP="00D6638C">
                            <w:r w:rsidRPr="0084083F">
                              <w:t>Signature: ______________________________       Date: _________________________________</w:t>
                            </w:r>
                          </w:p>
                          <w:p w14:paraId="287FFF3B" w14:textId="77777777" w:rsidR="00E7086F" w:rsidRPr="0084083F" w:rsidRDefault="00E7086F" w:rsidP="00D6638C">
                            <w:r w:rsidRPr="0084083F">
                              <w:t>UNDP GEF R</w:t>
                            </w:r>
                            <w:r>
                              <w:t>TA</w:t>
                            </w:r>
                          </w:p>
                          <w:p w14:paraId="516F3D92" w14:textId="77777777" w:rsidR="00E7086F" w:rsidRPr="0084083F" w:rsidRDefault="00E7086F" w:rsidP="00D6638C">
                            <w:r w:rsidRPr="0084083F">
                              <w:t>Name:  ___________________________________________________</w:t>
                            </w:r>
                          </w:p>
                          <w:p w14:paraId="3399DA4A" w14:textId="77777777" w:rsidR="00E7086F" w:rsidRPr="0084083F" w:rsidRDefault="00E7086F"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EB032A" id="_x0000_t202" coordsize="21600,21600" o:spt="202" path="m,l,21600r21600,l21600,xe">
                <v:stroke joinstyle="miter"/>
                <v:path gradientshapeok="t" o:connecttype="rect"/>
              </v:shapetype>
              <v:shape id="Text Box 11" o:spid="_x0000_s1026" type="#_x0000_t202" style="position:absolute;left:0;text-align:left;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79940E51" w14:textId="77777777" w:rsidR="00E7086F" w:rsidRPr="0084083F" w:rsidRDefault="00E7086F" w:rsidP="00D6638C">
                      <w:pPr>
                        <w:rPr>
                          <w:rFonts w:eastAsia="Batang"/>
                        </w:rPr>
                      </w:pPr>
                      <w:r w:rsidRPr="0084083F">
                        <w:rPr>
                          <w:rFonts w:eastAsia="Batang"/>
                        </w:rPr>
                        <w:t>Evaluation Report Reviewed and Cleared by</w:t>
                      </w:r>
                    </w:p>
                    <w:p w14:paraId="3FF62639" w14:textId="77777777" w:rsidR="00E7086F" w:rsidRPr="0084083F" w:rsidRDefault="00E7086F" w:rsidP="00D6638C">
                      <w:r w:rsidRPr="0084083F">
                        <w:t>UNDP Country Office</w:t>
                      </w:r>
                    </w:p>
                    <w:p w14:paraId="612528A7" w14:textId="77777777" w:rsidR="00E7086F" w:rsidRPr="0084083F" w:rsidRDefault="00E7086F" w:rsidP="00D6638C">
                      <w:r w:rsidRPr="0084083F">
                        <w:t>Name:  ___________________________________________________</w:t>
                      </w:r>
                    </w:p>
                    <w:p w14:paraId="6995879A" w14:textId="77777777" w:rsidR="00E7086F" w:rsidRPr="0084083F" w:rsidRDefault="00E7086F" w:rsidP="00D6638C">
                      <w:r w:rsidRPr="0084083F">
                        <w:t>Signature: ______________________________       Date: _________________________________</w:t>
                      </w:r>
                    </w:p>
                    <w:p w14:paraId="287FFF3B" w14:textId="77777777" w:rsidR="00E7086F" w:rsidRPr="0084083F" w:rsidRDefault="00E7086F" w:rsidP="00D6638C">
                      <w:r w:rsidRPr="0084083F">
                        <w:t>UNDP GEF R</w:t>
                      </w:r>
                      <w:r>
                        <w:t>TA</w:t>
                      </w:r>
                    </w:p>
                    <w:p w14:paraId="516F3D92" w14:textId="77777777" w:rsidR="00E7086F" w:rsidRPr="0084083F" w:rsidRDefault="00E7086F" w:rsidP="00D6638C">
                      <w:r w:rsidRPr="0084083F">
                        <w:t>Name:  ___________________________________________________</w:t>
                      </w:r>
                    </w:p>
                    <w:p w14:paraId="3399DA4A" w14:textId="77777777" w:rsidR="00E7086F" w:rsidRPr="0084083F" w:rsidRDefault="00E7086F" w:rsidP="00D6638C">
                      <w:r w:rsidRPr="0084083F">
                        <w:t>Signature: ______________________________       Date: _________________________________</w:t>
                      </w:r>
                    </w:p>
                  </w:txbxContent>
                </v:textbox>
              </v:shape>
            </w:pict>
          </mc:Fallback>
        </mc:AlternateContent>
      </w:r>
      <w:r w:rsidRPr="00341AC8">
        <w:rPr>
          <w:rFonts w:ascii="Calibri" w:eastAsia="Times New Roman" w:hAnsi="Calibri" w:cs="Times New Roman"/>
          <w:i/>
          <w:sz w:val="20"/>
          <w:szCs w:val="20"/>
        </w:rPr>
        <w:t>(to be completed by CO and UNDP GEF Technical Adviser based in the region and included in the final document)</w:t>
      </w:r>
      <w:bookmarkEnd w:id="79"/>
      <w:bookmarkEnd w:id="80"/>
      <w:bookmarkEnd w:id="81"/>
    </w:p>
    <w:p w14:paraId="2A325B5A" w14:textId="77777777" w:rsidR="00D6638C" w:rsidRPr="00D6638C" w:rsidRDefault="00D6638C" w:rsidP="00A66D36">
      <w:pPr>
        <w:spacing w:before="200"/>
        <w:jc w:val="both"/>
        <w:rPr>
          <w:rFonts w:ascii="Calibri" w:eastAsia="Times New Roman" w:hAnsi="Calibri" w:cs="Times New Roman"/>
          <w:i/>
          <w:sz w:val="20"/>
          <w:szCs w:val="20"/>
        </w:rPr>
      </w:pPr>
    </w:p>
    <w:p w14:paraId="68E74AA2" w14:textId="77777777" w:rsidR="00D6638C" w:rsidRPr="00D6638C" w:rsidRDefault="00D6638C" w:rsidP="00A66D36">
      <w:pPr>
        <w:spacing w:before="200"/>
        <w:jc w:val="both"/>
        <w:rPr>
          <w:rFonts w:ascii="Calibri" w:eastAsia="Times New Roman" w:hAnsi="Calibri" w:cs="Times New Roman"/>
          <w:i/>
          <w:sz w:val="20"/>
          <w:szCs w:val="20"/>
        </w:rPr>
      </w:pPr>
    </w:p>
    <w:p w14:paraId="0C2718DF" w14:textId="77777777" w:rsidR="00D6638C" w:rsidRPr="00D6638C" w:rsidRDefault="00D6638C" w:rsidP="00A66D36">
      <w:pPr>
        <w:spacing w:before="200"/>
        <w:jc w:val="both"/>
        <w:rPr>
          <w:rFonts w:ascii="Calibri" w:eastAsia="Times New Roman" w:hAnsi="Calibri" w:cs="Times New Roman"/>
          <w:i/>
          <w:sz w:val="20"/>
          <w:szCs w:val="20"/>
        </w:rPr>
      </w:pPr>
    </w:p>
    <w:p w14:paraId="52F1EBB1" w14:textId="77777777" w:rsidR="00D6638C" w:rsidRPr="00D6638C" w:rsidRDefault="00D6638C" w:rsidP="00A66D36">
      <w:pPr>
        <w:spacing w:before="200"/>
        <w:jc w:val="both"/>
        <w:rPr>
          <w:rFonts w:ascii="Calibri" w:eastAsia="Times New Roman" w:hAnsi="Calibri" w:cs="Times New Roman"/>
          <w:sz w:val="20"/>
          <w:szCs w:val="20"/>
        </w:rPr>
      </w:pPr>
    </w:p>
    <w:p w14:paraId="25EBC67C" w14:textId="77777777" w:rsidR="00D6638C" w:rsidRPr="00D6638C" w:rsidRDefault="00D6638C" w:rsidP="00A66D36">
      <w:pPr>
        <w:spacing w:before="200"/>
        <w:jc w:val="both"/>
        <w:rPr>
          <w:rFonts w:ascii="Calibri" w:eastAsia="Times New Roman" w:hAnsi="Calibri" w:cs="Times New Roman"/>
          <w:sz w:val="20"/>
          <w:szCs w:val="20"/>
        </w:rPr>
      </w:pPr>
    </w:p>
    <w:p w14:paraId="612A4D13" w14:textId="77777777" w:rsidR="00D6638C" w:rsidRPr="00D6638C" w:rsidRDefault="00D6638C" w:rsidP="00A66D36">
      <w:pPr>
        <w:spacing w:before="200"/>
        <w:jc w:val="both"/>
        <w:rPr>
          <w:rFonts w:ascii="Calibri" w:eastAsia="Times New Roman" w:hAnsi="Calibri" w:cs="Times New Roman"/>
          <w:sz w:val="20"/>
          <w:szCs w:val="20"/>
        </w:rPr>
      </w:pPr>
    </w:p>
    <w:p w14:paraId="2EDBBD6D" w14:textId="77777777" w:rsidR="00D6638C" w:rsidRPr="00D6638C" w:rsidRDefault="00D6638C" w:rsidP="00A66D36">
      <w:pPr>
        <w:spacing w:before="200"/>
        <w:jc w:val="both"/>
        <w:rPr>
          <w:rFonts w:ascii="Calibri" w:eastAsia="Times New Roman" w:hAnsi="Calibri" w:cs="Times New Roman"/>
          <w:sz w:val="20"/>
          <w:szCs w:val="20"/>
        </w:rPr>
      </w:pPr>
    </w:p>
    <w:p w14:paraId="3EFECB2D" w14:textId="77777777" w:rsidR="00D6638C" w:rsidRPr="00D6638C" w:rsidRDefault="00D6638C" w:rsidP="00A66D36">
      <w:pPr>
        <w:spacing w:before="200"/>
        <w:jc w:val="both"/>
        <w:rPr>
          <w:rFonts w:ascii="Calibri" w:eastAsia="Times New Roman" w:hAnsi="Calibri" w:cs="Times New Roman"/>
          <w:sz w:val="20"/>
          <w:szCs w:val="20"/>
        </w:rPr>
      </w:pPr>
    </w:p>
    <w:p w14:paraId="4FC54940" w14:textId="77777777" w:rsidR="00D6638C" w:rsidRPr="00D6638C" w:rsidRDefault="00D6638C" w:rsidP="00A66D36">
      <w:pPr>
        <w:spacing w:before="200"/>
        <w:jc w:val="both"/>
        <w:rPr>
          <w:rFonts w:ascii="Calibri" w:eastAsia="Times New Roman" w:hAnsi="Calibri" w:cs="Times New Roman"/>
          <w:sz w:val="20"/>
          <w:szCs w:val="20"/>
        </w:rPr>
      </w:pPr>
    </w:p>
    <w:p w14:paraId="5E97F62A" w14:textId="77777777" w:rsidR="00D6638C" w:rsidRPr="00D6638C" w:rsidRDefault="00D6638C" w:rsidP="00A66D36">
      <w:pPr>
        <w:spacing w:before="200"/>
        <w:jc w:val="both"/>
        <w:rPr>
          <w:rFonts w:ascii="Calibri" w:eastAsia="Times New Roman" w:hAnsi="Calibri" w:cs="Times New Roman"/>
          <w:sz w:val="20"/>
          <w:szCs w:val="20"/>
        </w:rPr>
      </w:pPr>
    </w:p>
    <w:p w14:paraId="06CB81E7" w14:textId="77777777" w:rsidR="00D6638C" w:rsidRPr="00D6638C" w:rsidRDefault="00D6638C" w:rsidP="00A66D36">
      <w:pPr>
        <w:spacing w:before="200"/>
        <w:jc w:val="both"/>
        <w:rPr>
          <w:rFonts w:ascii="Calibri" w:eastAsia="Times New Roman" w:hAnsi="Calibri" w:cs="Times New Roman"/>
          <w:sz w:val="20"/>
          <w:szCs w:val="20"/>
        </w:rPr>
      </w:pPr>
    </w:p>
    <w:p w14:paraId="484329D3" w14:textId="77777777" w:rsidR="00D6638C" w:rsidRPr="00D6638C" w:rsidRDefault="00D6638C" w:rsidP="00A66D36">
      <w:pPr>
        <w:spacing w:before="200"/>
        <w:jc w:val="both"/>
        <w:rPr>
          <w:rFonts w:ascii="Calibri" w:eastAsia="Times New Roman" w:hAnsi="Calibri" w:cs="Times New Roman"/>
          <w:sz w:val="20"/>
          <w:szCs w:val="20"/>
        </w:rPr>
      </w:pPr>
    </w:p>
    <w:p w14:paraId="53A85240" w14:textId="77777777" w:rsidR="00D6638C" w:rsidRPr="00D6638C" w:rsidRDefault="00D6638C" w:rsidP="00A66D36">
      <w:pPr>
        <w:spacing w:before="200"/>
        <w:jc w:val="both"/>
        <w:rPr>
          <w:rFonts w:ascii="Calibri" w:eastAsia="Times New Roman" w:hAnsi="Calibri" w:cs="Times New Roman"/>
          <w:sz w:val="20"/>
          <w:szCs w:val="20"/>
        </w:rPr>
      </w:pPr>
    </w:p>
    <w:p w14:paraId="7B684FD7" w14:textId="77777777" w:rsidR="00D6638C" w:rsidRPr="00D6638C" w:rsidRDefault="00D6638C" w:rsidP="00A66D36">
      <w:pPr>
        <w:spacing w:before="200"/>
        <w:jc w:val="both"/>
        <w:rPr>
          <w:rFonts w:ascii="Calibri" w:eastAsia="Times New Roman" w:hAnsi="Calibri" w:cs="Times New Roman"/>
          <w:sz w:val="20"/>
          <w:szCs w:val="20"/>
        </w:rPr>
      </w:pPr>
    </w:p>
    <w:p w14:paraId="6BCBEF34" w14:textId="77777777" w:rsidR="00303541" w:rsidRDefault="00303541" w:rsidP="00A66D36">
      <w:pPr>
        <w:spacing w:before="200"/>
        <w:jc w:val="both"/>
      </w:pPr>
      <w:bookmarkStart w:id="84" w:name="_Annex_3._Sample"/>
      <w:bookmarkEnd w:id="84"/>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5AA9" w14:textId="77777777" w:rsidR="00ED46F2" w:rsidRDefault="00ED46F2" w:rsidP="00D6638C">
      <w:pPr>
        <w:spacing w:after="0" w:line="240" w:lineRule="auto"/>
      </w:pPr>
      <w:r>
        <w:separator/>
      </w:r>
    </w:p>
  </w:endnote>
  <w:endnote w:type="continuationSeparator" w:id="0">
    <w:p w14:paraId="1C159EA1" w14:textId="77777777" w:rsidR="00ED46F2" w:rsidRDefault="00ED46F2"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Caslon-Regular">
    <w:altName w:val="MS Mincho"/>
    <w:charset w:val="80"/>
    <w:family w:val="roman"/>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70C87C8A" w14:textId="77777777" w:rsidR="00E7086F" w:rsidRDefault="00E7086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5EB5D7" w14:textId="77777777" w:rsidR="00E7086F" w:rsidRDefault="00E7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B89E" w14:textId="77777777" w:rsidR="00ED46F2" w:rsidRDefault="00ED46F2" w:rsidP="00D6638C">
      <w:pPr>
        <w:spacing w:after="0" w:line="240" w:lineRule="auto"/>
      </w:pPr>
      <w:r>
        <w:separator/>
      </w:r>
    </w:p>
  </w:footnote>
  <w:footnote w:type="continuationSeparator" w:id="0">
    <w:p w14:paraId="4605452D" w14:textId="77777777" w:rsidR="00ED46F2" w:rsidRDefault="00ED46F2" w:rsidP="00D6638C">
      <w:pPr>
        <w:spacing w:after="0" w:line="240" w:lineRule="auto"/>
      </w:pPr>
      <w:r>
        <w:continuationSeparator/>
      </w:r>
    </w:p>
  </w:footnote>
  <w:footnote w:id="1">
    <w:p w14:paraId="4CDFAD01" w14:textId="77777777" w:rsidR="00E7086F" w:rsidRDefault="00E7086F"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BFCDF0C" w14:textId="77777777" w:rsidR="00E7086F" w:rsidRPr="00022F8E" w:rsidRDefault="00E7086F">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35FCD04B" w14:textId="77777777" w:rsidR="00E7086F" w:rsidRDefault="00E7086F" w:rsidP="00C97519">
      <w:pPr>
        <w:spacing w:after="0"/>
        <w:rPr>
          <w:rFonts w:ascii="Arial" w:hAnsi="Arial" w:cs="Arial"/>
          <w:sz w:val="18"/>
          <w:szCs w:val="18"/>
          <w:lang w:val="en-GB"/>
        </w:rPr>
      </w:pPr>
      <w:r>
        <w:rPr>
          <w:sz w:val="18"/>
          <w:szCs w:val="18"/>
          <w:vertAlign w:val="superscript"/>
        </w:rPr>
        <w:footnoteRef/>
      </w:r>
      <w:r>
        <w:rPr>
          <w:sz w:val="18"/>
          <w:szCs w:val="18"/>
          <w:vertAlign w:val="superscript"/>
        </w:rPr>
        <w:t xml:space="preserve"> </w:t>
      </w:r>
      <w:r>
        <w:rPr>
          <w:i/>
          <w:iCs/>
          <w:sz w:val="18"/>
          <w:szCs w:val="18"/>
        </w:rPr>
        <w:t>Objective (Atlas output) monitored quarterly ERBM  and annually in APR/PIR</w:t>
      </w:r>
    </w:p>
  </w:footnote>
  <w:footnote w:id="4">
    <w:p w14:paraId="3ECFAAC2" w14:textId="77777777" w:rsidR="00E7086F" w:rsidRDefault="00E7086F" w:rsidP="00C97519">
      <w:pPr>
        <w:pStyle w:val="FootnoteText"/>
        <w:spacing w:after="0"/>
        <w:rPr>
          <w:szCs w:val="18"/>
        </w:rPr>
      </w:pPr>
      <w:r>
        <w:rPr>
          <w:rStyle w:val="FootnoteReference"/>
        </w:rPr>
        <w:footnoteRef/>
      </w:r>
      <w:r>
        <w:rPr>
          <w:szCs w:val="18"/>
        </w:rPr>
        <w:t xml:space="preserve"> Lifetime direct emission reductions assuming a grid emissions factor of 0.876 tCO</w:t>
      </w:r>
      <w:r>
        <w:rPr>
          <w:szCs w:val="18"/>
          <w:vertAlign w:val="subscript"/>
        </w:rPr>
        <w:t>2eq</w:t>
      </w:r>
      <w:r>
        <w:rPr>
          <w:szCs w:val="18"/>
        </w:rPr>
        <w:t>/MWh</w:t>
      </w:r>
    </w:p>
  </w:footnote>
  <w:footnote w:id="5">
    <w:p w14:paraId="3FD6A254" w14:textId="77777777" w:rsidR="00E7086F" w:rsidRDefault="00E7086F" w:rsidP="00C97519">
      <w:pPr>
        <w:pStyle w:val="FootnoteText"/>
        <w:rPr>
          <w:sz w:val="20"/>
        </w:rPr>
      </w:pPr>
      <w:r>
        <w:rPr>
          <w:rStyle w:val="FootnoteReference"/>
        </w:rPr>
        <w:footnoteRef/>
      </w:r>
      <w:r>
        <w:t xml:space="preserve"> </w:t>
      </w:r>
      <w:r>
        <w:rPr>
          <w:szCs w:val="18"/>
        </w:rPr>
        <w:t>Based on 6.8% of expected share of RE into country mix (100% electricity access rate of 273,000 population per IRENA Barbados country profile).</w:t>
      </w:r>
    </w:p>
  </w:footnote>
  <w:footnote w:id="6">
    <w:p w14:paraId="281E3FCB" w14:textId="77777777" w:rsidR="00E7086F" w:rsidRDefault="00E7086F" w:rsidP="00C97519">
      <w:pPr>
        <w:pStyle w:val="FootnoteText"/>
        <w:spacing w:after="0"/>
        <w:rPr>
          <w:szCs w:val="18"/>
        </w:rPr>
      </w:pPr>
      <w:r>
        <w:rPr>
          <w:rStyle w:val="FootnoteReference"/>
        </w:rPr>
        <w:footnoteRef/>
      </w:r>
      <w:r>
        <w:rPr>
          <w:szCs w:val="18"/>
        </w:rPr>
        <w:t xml:space="preserve"> This is based on the addition of 3.325 MW into the national Barbados grid to the expected 12.92 MW of installed capacity in the year 2015 (out of 239.1 MW total installed capacity); thus, including the rooftop solar PV installations for community/resource centres (</w:t>
      </w:r>
      <w:r>
        <w:rPr>
          <w:color w:val="000000"/>
          <w:szCs w:val="18"/>
        </w:rPr>
        <w:t>40 x 2.5kWp</w:t>
      </w:r>
      <w:r>
        <w:rPr>
          <w:szCs w:val="18"/>
        </w:rPr>
        <w:t>), polyclinics (</w:t>
      </w:r>
      <w:r>
        <w:rPr>
          <w:color w:val="000000"/>
          <w:szCs w:val="18"/>
        </w:rPr>
        <w:t>10 x 5kWp</w:t>
      </w:r>
      <w:r>
        <w:rPr>
          <w:szCs w:val="18"/>
        </w:rPr>
        <w:t>), and those installations listed on Para 45 with the exception that only 2.5 out of 10 MW of solar PV for government building rooftops will be installed during the GEF-funded phase of the Project</w:t>
      </w:r>
    </w:p>
  </w:footnote>
  <w:footnote w:id="7">
    <w:p w14:paraId="2B8208F8" w14:textId="77777777" w:rsidR="00E7086F" w:rsidRDefault="00E7086F" w:rsidP="00C97519">
      <w:pPr>
        <w:pStyle w:val="FootnoteText"/>
        <w:spacing w:after="0"/>
        <w:rPr>
          <w:rFonts w:cs="Arial"/>
          <w:szCs w:val="18"/>
          <w:lang w:val="en-GB"/>
        </w:rPr>
      </w:pPr>
      <w:r>
        <w:rPr>
          <w:rStyle w:val="FootnoteReference"/>
          <w:i/>
          <w:iCs/>
        </w:rPr>
        <w:footnoteRef/>
      </w:r>
      <w:r>
        <w:rPr>
          <w:rFonts w:cs="Arial"/>
          <w:i/>
          <w:iCs/>
          <w:szCs w:val="18"/>
        </w:rPr>
        <w:t xml:space="preserve"> All outcomes monitored annually in the APR/PIR.</w:t>
      </w:r>
    </w:p>
  </w:footnote>
  <w:footnote w:id="8">
    <w:p w14:paraId="369ECABE" w14:textId="77777777" w:rsidR="00E7086F" w:rsidRDefault="00E7086F" w:rsidP="00C97519">
      <w:pPr>
        <w:pStyle w:val="FootnoteText"/>
        <w:spacing w:after="0"/>
        <w:rPr>
          <w:rFonts w:cs="Times New Roman"/>
          <w:szCs w:val="18"/>
          <w:lang w:val="en-CA"/>
        </w:rPr>
      </w:pPr>
      <w:r>
        <w:rPr>
          <w:rStyle w:val="FootnoteReference"/>
        </w:rPr>
        <w:footnoteRef/>
      </w:r>
      <w:r>
        <w:t xml:space="preserve"> </w:t>
      </w:r>
      <w:r>
        <w:rPr>
          <w:szCs w:val="18"/>
        </w:rPr>
        <w:t>Contents to meet the strategic plan for RE development in Barbados is provided under Output 1.2</w:t>
      </w:r>
    </w:p>
  </w:footnote>
  <w:footnote w:id="9">
    <w:p w14:paraId="04D49ACB" w14:textId="77777777" w:rsidR="00E7086F" w:rsidRDefault="00E7086F" w:rsidP="00C97519">
      <w:pPr>
        <w:pStyle w:val="FootnoteText"/>
        <w:spacing w:after="0"/>
        <w:rPr>
          <w:szCs w:val="18"/>
          <w:lang w:val="en-CA"/>
        </w:rPr>
      </w:pPr>
      <w:r>
        <w:rPr>
          <w:rStyle w:val="FootnoteReference"/>
        </w:rPr>
        <w:footnoteRef/>
      </w:r>
      <w:r>
        <w:t xml:space="preserve"> </w:t>
      </w:r>
      <w:r>
        <w:rPr>
          <w:szCs w:val="18"/>
          <w:lang w:val="en-CA"/>
        </w:rPr>
        <w:t>This would include meeting the terms of reference as described in Output 1.1</w:t>
      </w:r>
    </w:p>
  </w:footnote>
  <w:footnote w:id="10">
    <w:p w14:paraId="6B4300F6" w14:textId="77777777" w:rsidR="00E7086F" w:rsidRDefault="00E7086F" w:rsidP="00C97519">
      <w:pPr>
        <w:pStyle w:val="FootnoteText"/>
        <w:spacing w:after="0"/>
        <w:rPr>
          <w:sz w:val="20"/>
          <w:lang w:val="en-CA"/>
        </w:rPr>
      </w:pPr>
      <w:r>
        <w:rPr>
          <w:rStyle w:val="FootnoteReference"/>
        </w:rPr>
        <w:footnoteRef/>
      </w:r>
      <w:r>
        <w:t xml:space="preserve"> </w:t>
      </w:r>
      <w:r>
        <w:rPr>
          <w:szCs w:val="18"/>
          <w:lang w:val="en-CA"/>
        </w:rPr>
        <w:t>To be implemented under an IDB-TA</w:t>
      </w:r>
    </w:p>
  </w:footnote>
  <w:footnote w:id="11">
    <w:p w14:paraId="0488C572" w14:textId="77777777" w:rsidR="00E7086F" w:rsidRDefault="00E7086F" w:rsidP="00C97519">
      <w:pPr>
        <w:pStyle w:val="FootnoteText"/>
        <w:spacing w:after="0"/>
        <w:rPr>
          <w:szCs w:val="18"/>
          <w:lang w:val="en-GB"/>
        </w:rPr>
      </w:pPr>
      <w:r>
        <w:rPr>
          <w:rStyle w:val="FootnoteReference"/>
        </w:rPr>
        <w:footnoteRef/>
      </w:r>
      <w:r>
        <w:t xml:space="preserve"> </w:t>
      </w:r>
      <w:r>
        <w:rPr>
          <w:szCs w:val="18"/>
        </w:rPr>
        <w:t>Ibid 35</w:t>
      </w:r>
    </w:p>
  </w:footnote>
  <w:footnote w:id="12">
    <w:p w14:paraId="0E0B656F" w14:textId="77777777" w:rsidR="00E7086F" w:rsidRDefault="00E7086F" w:rsidP="00C97519">
      <w:pPr>
        <w:pStyle w:val="FootnoteText"/>
        <w:spacing w:after="0"/>
        <w:rPr>
          <w:szCs w:val="18"/>
        </w:rPr>
      </w:pPr>
      <w:r>
        <w:rPr>
          <w:rStyle w:val="FootnoteReference"/>
        </w:rPr>
        <w:footnoteRef/>
      </w:r>
      <w:r>
        <w:t xml:space="preserve"> </w:t>
      </w:r>
      <w:r>
        <w:rPr>
          <w:szCs w:val="18"/>
        </w:rPr>
        <w:t>Based on 7.5 out of the 10 MW of solar PV is in planning stages at EOP.</w:t>
      </w:r>
    </w:p>
  </w:footnote>
  <w:footnote w:id="13">
    <w:p w14:paraId="43A17194" w14:textId="77777777" w:rsidR="00E7086F" w:rsidRDefault="00E7086F" w:rsidP="00D6638C">
      <w:pPr>
        <w:pStyle w:val="FootnoteText"/>
      </w:pPr>
      <w:r w:rsidRPr="004B6248">
        <w:rPr>
          <w:rStyle w:val="FootnoteReference"/>
        </w:rPr>
        <w:footnoteRef/>
      </w:r>
      <w:r w:rsidRPr="00FB1376">
        <w:t>www.unevaluation.org/unegcodeofconduct</w:t>
      </w:r>
    </w:p>
    <w:p w14:paraId="238F0A57" w14:textId="77777777" w:rsidR="00E7086F" w:rsidRDefault="00E7086F" w:rsidP="00D6638C">
      <w:pPr>
        <w:pStyle w:val="FootnoteText"/>
      </w:pPr>
    </w:p>
  </w:footnote>
  <w:footnote w:id="14">
    <w:p w14:paraId="418C81B3" w14:textId="77777777" w:rsidR="00E7086F" w:rsidRPr="002B7151" w:rsidRDefault="00E7086F"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5">
    <w:p w14:paraId="46587E8D" w14:textId="77777777" w:rsidR="00E7086F" w:rsidRPr="002B7151" w:rsidRDefault="00E7086F"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6">
    <w:p w14:paraId="4BFBCED9" w14:textId="77777777" w:rsidR="00E7086F" w:rsidRPr="002B7151" w:rsidRDefault="00E7086F"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F40D3"/>
    <w:multiLevelType w:val="hybridMultilevel"/>
    <w:tmpl w:val="21D0A43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B76DA0"/>
    <w:multiLevelType w:val="hybridMultilevel"/>
    <w:tmpl w:val="B45A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D3EDE"/>
    <w:multiLevelType w:val="hybridMultilevel"/>
    <w:tmpl w:val="1FF41B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B102D"/>
    <w:multiLevelType w:val="hybridMultilevel"/>
    <w:tmpl w:val="A34881A0"/>
    <w:lvl w:ilvl="0" w:tplc="20000001">
      <w:start w:val="1"/>
      <w:numFmt w:val="bullet"/>
      <w:lvlText w:val=""/>
      <w:lvlJc w:val="left"/>
      <w:pPr>
        <w:ind w:left="556" w:hanging="360"/>
      </w:pPr>
      <w:rPr>
        <w:rFonts w:ascii="Symbol" w:hAnsi="Symbol" w:hint="default"/>
      </w:rPr>
    </w:lvl>
    <w:lvl w:ilvl="1" w:tplc="20000003" w:tentative="1">
      <w:start w:val="1"/>
      <w:numFmt w:val="bullet"/>
      <w:lvlText w:val="o"/>
      <w:lvlJc w:val="left"/>
      <w:pPr>
        <w:ind w:left="1276" w:hanging="360"/>
      </w:pPr>
      <w:rPr>
        <w:rFonts w:ascii="Courier New" w:hAnsi="Courier New" w:cs="Courier New" w:hint="default"/>
      </w:rPr>
    </w:lvl>
    <w:lvl w:ilvl="2" w:tplc="20000005" w:tentative="1">
      <w:start w:val="1"/>
      <w:numFmt w:val="bullet"/>
      <w:lvlText w:val=""/>
      <w:lvlJc w:val="left"/>
      <w:pPr>
        <w:ind w:left="1996" w:hanging="360"/>
      </w:pPr>
      <w:rPr>
        <w:rFonts w:ascii="Wingdings" w:hAnsi="Wingdings" w:hint="default"/>
      </w:rPr>
    </w:lvl>
    <w:lvl w:ilvl="3" w:tplc="20000001" w:tentative="1">
      <w:start w:val="1"/>
      <w:numFmt w:val="bullet"/>
      <w:lvlText w:val=""/>
      <w:lvlJc w:val="left"/>
      <w:pPr>
        <w:ind w:left="2716" w:hanging="360"/>
      </w:pPr>
      <w:rPr>
        <w:rFonts w:ascii="Symbol" w:hAnsi="Symbol" w:hint="default"/>
      </w:rPr>
    </w:lvl>
    <w:lvl w:ilvl="4" w:tplc="20000003" w:tentative="1">
      <w:start w:val="1"/>
      <w:numFmt w:val="bullet"/>
      <w:lvlText w:val="o"/>
      <w:lvlJc w:val="left"/>
      <w:pPr>
        <w:ind w:left="3436" w:hanging="360"/>
      </w:pPr>
      <w:rPr>
        <w:rFonts w:ascii="Courier New" w:hAnsi="Courier New" w:cs="Courier New" w:hint="default"/>
      </w:rPr>
    </w:lvl>
    <w:lvl w:ilvl="5" w:tplc="20000005" w:tentative="1">
      <w:start w:val="1"/>
      <w:numFmt w:val="bullet"/>
      <w:lvlText w:val=""/>
      <w:lvlJc w:val="left"/>
      <w:pPr>
        <w:ind w:left="4156" w:hanging="360"/>
      </w:pPr>
      <w:rPr>
        <w:rFonts w:ascii="Wingdings" w:hAnsi="Wingdings" w:hint="default"/>
      </w:rPr>
    </w:lvl>
    <w:lvl w:ilvl="6" w:tplc="20000001" w:tentative="1">
      <w:start w:val="1"/>
      <w:numFmt w:val="bullet"/>
      <w:lvlText w:val=""/>
      <w:lvlJc w:val="left"/>
      <w:pPr>
        <w:ind w:left="4876" w:hanging="360"/>
      </w:pPr>
      <w:rPr>
        <w:rFonts w:ascii="Symbol" w:hAnsi="Symbol" w:hint="default"/>
      </w:rPr>
    </w:lvl>
    <w:lvl w:ilvl="7" w:tplc="20000003" w:tentative="1">
      <w:start w:val="1"/>
      <w:numFmt w:val="bullet"/>
      <w:lvlText w:val="o"/>
      <w:lvlJc w:val="left"/>
      <w:pPr>
        <w:ind w:left="5596" w:hanging="360"/>
      </w:pPr>
      <w:rPr>
        <w:rFonts w:ascii="Courier New" w:hAnsi="Courier New" w:cs="Courier New" w:hint="default"/>
      </w:rPr>
    </w:lvl>
    <w:lvl w:ilvl="8" w:tplc="20000005" w:tentative="1">
      <w:start w:val="1"/>
      <w:numFmt w:val="bullet"/>
      <w:lvlText w:val=""/>
      <w:lvlJc w:val="left"/>
      <w:pPr>
        <w:ind w:left="6316"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84D5C86"/>
    <w:multiLevelType w:val="hybridMultilevel"/>
    <w:tmpl w:val="FEAE27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15:restartNumberingAfterBreak="0">
    <w:nsid w:val="3740542C"/>
    <w:multiLevelType w:val="hybridMultilevel"/>
    <w:tmpl w:val="DAD26B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E2A1C09"/>
    <w:multiLevelType w:val="hybridMultilevel"/>
    <w:tmpl w:val="9072DA88"/>
    <w:lvl w:ilvl="0" w:tplc="08090011">
      <w:start w:val="1"/>
      <w:numFmt w:val="bullet"/>
      <w:lvlText w:val=""/>
      <w:lvlJc w:val="left"/>
      <w:pPr>
        <w:tabs>
          <w:tab w:val="num" w:pos="360"/>
        </w:tabs>
        <w:ind w:left="360" w:hanging="360"/>
      </w:pPr>
      <w:rPr>
        <w:rFonts w:ascii="Symbol" w:hAnsi="Symbol" w:cs="Symbol"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cs="Wingdings" w:hint="default"/>
      </w:rPr>
    </w:lvl>
    <w:lvl w:ilvl="3" w:tplc="0809000F">
      <w:start w:val="1"/>
      <w:numFmt w:val="bullet"/>
      <w:lvlText w:val=""/>
      <w:lvlJc w:val="left"/>
      <w:pPr>
        <w:tabs>
          <w:tab w:val="num" w:pos="2520"/>
        </w:tabs>
        <w:ind w:left="2520" w:hanging="360"/>
      </w:pPr>
      <w:rPr>
        <w:rFonts w:ascii="Symbol" w:hAnsi="Symbol" w:cs="Symbol" w:hint="default"/>
      </w:rPr>
    </w:lvl>
    <w:lvl w:ilvl="4" w:tplc="08090019">
      <w:start w:val="1"/>
      <w:numFmt w:val="bullet"/>
      <w:lvlText w:val="o"/>
      <w:lvlJc w:val="left"/>
      <w:pPr>
        <w:tabs>
          <w:tab w:val="num" w:pos="3240"/>
        </w:tabs>
        <w:ind w:left="3240" w:hanging="360"/>
      </w:pPr>
      <w:rPr>
        <w:rFonts w:ascii="Courier New" w:hAnsi="Courier New" w:cs="Courier New" w:hint="default"/>
      </w:rPr>
    </w:lvl>
    <w:lvl w:ilvl="5" w:tplc="0809001B">
      <w:start w:val="1"/>
      <w:numFmt w:val="bullet"/>
      <w:lvlText w:val=""/>
      <w:lvlJc w:val="left"/>
      <w:pPr>
        <w:tabs>
          <w:tab w:val="num" w:pos="3960"/>
        </w:tabs>
        <w:ind w:left="3960" w:hanging="360"/>
      </w:pPr>
      <w:rPr>
        <w:rFonts w:ascii="Wingdings" w:hAnsi="Wingdings" w:cs="Wingdings" w:hint="default"/>
      </w:rPr>
    </w:lvl>
    <w:lvl w:ilvl="6" w:tplc="0809000F">
      <w:start w:val="1"/>
      <w:numFmt w:val="bullet"/>
      <w:lvlText w:val=""/>
      <w:lvlJc w:val="left"/>
      <w:pPr>
        <w:tabs>
          <w:tab w:val="num" w:pos="4680"/>
        </w:tabs>
        <w:ind w:left="4680" w:hanging="360"/>
      </w:pPr>
      <w:rPr>
        <w:rFonts w:ascii="Symbol" w:hAnsi="Symbol" w:cs="Symbol" w:hint="default"/>
      </w:rPr>
    </w:lvl>
    <w:lvl w:ilvl="7" w:tplc="08090019">
      <w:start w:val="1"/>
      <w:numFmt w:val="bullet"/>
      <w:lvlText w:val="o"/>
      <w:lvlJc w:val="left"/>
      <w:pPr>
        <w:tabs>
          <w:tab w:val="num" w:pos="5400"/>
        </w:tabs>
        <w:ind w:left="5400" w:hanging="360"/>
      </w:pPr>
      <w:rPr>
        <w:rFonts w:ascii="Courier New" w:hAnsi="Courier New" w:cs="Courier New" w:hint="default"/>
      </w:rPr>
    </w:lvl>
    <w:lvl w:ilvl="8" w:tplc="0809001B">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440E8"/>
    <w:multiLevelType w:val="hybridMultilevel"/>
    <w:tmpl w:val="3496A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15:restartNumberingAfterBreak="0">
    <w:nsid w:val="566D554B"/>
    <w:multiLevelType w:val="hybridMultilevel"/>
    <w:tmpl w:val="E3549E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A079D"/>
    <w:multiLevelType w:val="hybridMultilevel"/>
    <w:tmpl w:val="A3B4B3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4"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5"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8C7EA8"/>
    <w:multiLevelType w:val="hybridMultilevel"/>
    <w:tmpl w:val="B7C48B60"/>
    <w:lvl w:ilvl="0" w:tplc="25160F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C07EB4"/>
    <w:multiLevelType w:val="hybridMultilevel"/>
    <w:tmpl w:val="1BF29BB8"/>
    <w:lvl w:ilvl="0" w:tplc="0809001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33"/>
  </w:num>
  <w:num w:numId="4">
    <w:abstractNumId w:val="23"/>
  </w:num>
  <w:num w:numId="5">
    <w:abstractNumId w:val="2"/>
  </w:num>
  <w:num w:numId="6">
    <w:abstractNumId w:val="28"/>
  </w:num>
  <w:num w:numId="7">
    <w:abstractNumId w:val="1"/>
  </w:num>
  <w:num w:numId="8">
    <w:abstractNumId w:val="35"/>
  </w:num>
  <w:num w:numId="9">
    <w:abstractNumId w:val="16"/>
  </w:num>
  <w:num w:numId="10">
    <w:abstractNumId w:val="34"/>
  </w:num>
  <w:num w:numId="11">
    <w:abstractNumId w:val="13"/>
  </w:num>
  <w:num w:numId="12">
    <w:abstractNumId w:val="29"/>
  </w:num>
  <w:num w:numId="13">
    <w:abstractNumId w:val="27"/>
  </w:num>
  <w:num w:numId="14">
    <w:abstractNumId w:val="3"/>
  </w:num>
  <w:num w:numId="15">
    <w:abstractNumId w:val="26"/>
  </w:num>
  <w:num w:numId="16">
    <w:abstractNumId w:val="18"/>
  </w:num>
  <w:num w:numId="17">
    <w:abstractNumId w:val="6"/>
  </w:num>
  <w:num w:numId="18">
    <w:abstractNumId w:val="17"/>
  </w:num>
  <w:num w:numId="19">
    <w:abstractNumId w:val="40"/>
  </w:num>
  <w:num w:numId="20">
    <w:abstractNumId w:val="21"/>
  </w:num>
  <w:num w:numId="21">
    <w:abstractNumId w:val="15"/>
  </w:num>
  <w:num w:numId="22">
    <w:abstractNumId w:val="8"/>
  </w:num>
  <w:num w:numId="23">
    <w:abstractNumId w:val="9"/>
  </w:num>
  <w:num w:numId="24">
    <w:abstractNumId w:val="37"/>
  </w:num>
  <w:num w:numId="25">
    <w:abstractNumId w:val="0"/>
  </w:num>
  <w:num w:numId="26">
    <w:abstractNumId w:val="42"/>
  </w:num>
  <w:num w:numId="27">
    <w:abstractNumId w:val="12"/>
  </w:num>
  <w:num w:numId="28">
    <w:abstractNumId w:val="39"/>
  </w:num>
  <w:num w:numId="29">
    <w:abstractNumId w:val="25"/>
  </w:num>
  <w:num w:numId="30">
    <w:abstractNumId w:val="22"/>
  </w:num>
  <w:num w:numId="31">
    <w:abstractNumId w:val="31"/>
  </w:num>
  <w:num w:numId="32">
    <w:abstractNumId w:val="30"/>
  </w:num>
  <w:num w:numId="33">
    <w:abstractNumId w:val="14"/>
  </w:num>
  <w:num w:numId="34">
    <w:abstractNumId w:val="19"/>
  </w:num>
  <w:num w:numId="35">
    <w:abstractNumId w:val="20"/>
  </w:num>
  <w:num w:numId="36">
    <w:abstractNumId w:val="38"/>
  </w:num>
  <w:num w:numId="37">
    <w:abstractNumId w:val="4"/>
  </w:num>
  <w:num w:numId="38">
    <w:abstractNumId w:val="24"/>
  </w:num>
  <w:num w:numId="39">
    <w:abstractNumId w:val="5"/>
  </w:num>
  <w:num w:numId="40">
    <w:abstractNumId w:val="36"/>
  </w:num>
  <w:num w:numId="41">
    <w:abstractNumId w:val="32"/>
  </w:num>
  <w:num w:numId="42">
    <w:abstractNumId w:val="7"/>
  </w:num>
  <w:num w:numId="43">
    <w:abstractNumId w:val="4"/>
  </w:num>
  <w:num w:numId="44">
    <w:abstractNumId w:val="20"/>
  </w:num>
  <w:num w:numId="45">
    <w:abstractNumId w:val="14"/>
  </w:num>
  <w:num w:numId="46">
    <w:abstractNumId w:val="19"/>
  </w:num>
  <w:num w:numId="47">
    <w:abstractNumId w:val="3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07129"/>
    <w:rsid w:val="00011271"/>
    <w:rsid w:val="00022F8E"/>
    <w:rsid w:val="00032958"/>
    <w:rsid w:val="00050716"/>
    <w:rsid w:val="00054371"/>
    <w:rsid w:val="00065A48"/>
    <w:rsid w:val="0006718D"/>
    <w:rsid w:val="00080E0C"/>
    <w:rsid w:val="000A1DA9"/>
    <w:rsid w:val="000E2047"/>
    <w:rsid w:val="00113CE3"/>
    <w:rsid w:val="00123FC1"/>
    <w:rsid w:val="00134738"/>
    <w:rsid w:val="00137913"/>
    <w:rsid w:val="001A5414"/>
    <w:rsid w:val="001D7616"/>
    <w:rsid w:val="001E5292"/>
    <w:rsid w:val="001E7E30"/>
    <w:rsid w:val="0021743E"/>
    <w:rsid w:val="00224F9C"/>
    <w:rsid w:val="00230324"/>
    <w:rsid w:val="002369D0"/>
    <w:rsid w:val="00243355"/>
    <w:rsid w:val="002447F0"/>
    <w:rsid w:val="00263283"/>
    <w:rsid w:val="00272603"/>
    <w:rsid w:val="002B2510"/>
    <w:rsid w:val="002C65CF"/>
    <w:rsid w:val="002D487B"/>
    <w:rsid w:val="002E5784"/>
    <w:rsid w:val="002F082B"/>
    <w:rsid w:val="00303541"/>
    <w:rsid w:val="00310398"/>
    <w:rsid w:val="003325E1"/>
    <w:rsid w:val="00341AC8"/>
    <w:rsid w:val="0035077B"/>
    <w:rsid w:val="00362AF7"/>
    <w:rsid w:val="0038699A"/>
    <w:rsid w:val="003A1C86"/>
    <w:rsid w:val="003A6281"/>
    <w:rsid w:val="003B5F34"/>
    <w:rsid w:val="003C1FED"/>
    <w:rsid w:val="003C2BF3"/>
    <w:rsid w:val="003F1963"/>
    <w:rsid w:val="003F4EE0"/>
    <w:rsid w:val="00436D96"/>
    <w:rsid w:val="00440390"/>
    <w:rsid w:val="004600C4"/>
    <w:rsid w:val="00474F80"/>
    <w:rsid w:val="0048346B"/>
    <w:rsid w:val="0048353A"/>
    <w:rsid w:val="004C36C1"/>
    <w:rsid w:val="004C6CD4"/>
    <w:rsid w:val="004E32EB"/>
    <w:rsid w:val="004F1791"/>
    <w:rsid w:val="005146AB"/>
    <w:rsid w:val="0054043D"/>
    <w:rsid w:val="00545738"/>
    <w:rsid w:val="00556FC7"/>
    <w:rsid w:val="00562D6D"/>
    <w:rsid w:val="00563362"/>
    <w:rsid w:val="00567357"/>
    <w:rsid w:val="00586659"/>
    <w:rsid w:val="005A3C79"/>
    <w:rsid w:val="005A4C25"/>
    <w:rsid w:val="005B58C2"/>
    <w:rsid w:val="005D0DCD"/>
    <w:rsid w:val="005D1EB0"/>
    <w:rsid w:val="006013A4"/>
    <w:rsid w:val="00613062"/>
    <w:rsid w:val="00614B29"/>
    <w:rsid w:val="006469FE"/>
    <w:rsid w:val="00647AA5"/>
    <w:rsid w:val="0068740F"/>
    <w:rsid w:val="006C1964"/>
    <w:rsid w:val="006C7402"/>
    <w:rsid w:val="006D4A55"/>
    <w:rsid w:val="006F203B"/>
    <w:rsid w:val="007208BC"/>
    <w:rsid w:val="00720F73"/>
    <w:rsid w:val="00767867"/>
    <w:rsid w:val="00781DAA"/>
    <w:rsid w:val="007A2845"/>
    <w:rsid w:val="007B1E1F"/>
    <w:rsid w:val="007D5E0A"/>
    <w:rsid w:val="007E6B75"/>
    <w:rsid w:val="007E7F5E"/>
    <w:rsid w:val="007F2265"/>
    <w:rsid w:val="00800966"/>
    <w:rsid w:val="008377F4"/>
    <w:rsid w:val="00861563"/>
    <w:rsid w:val="008757D9"/>
    <w:rsid w:val="00876A1B"/>
    <w:rsid w:val="00885A53"/>
    <w:rsid w:val="0088666F"/>
    <w:rsid w:val="0089564E"/>
    <w:rsid w:val="008A54F9"/>
    <w:rsid w:val="008B3C60"/>
    <w:rsid w:val="008F26A5"/>
    <w:rsid w:val="00924121"/>
    <w:rsid w:val="009307B4"/>
    <w:rsid w:val="009329E2"/>
    <w:rsid w:val="00943F55"/>
    <w:rsid w:val="00967596"/>
    <w:rsid w:val="00972C06"/>
    <w:rsid w:val="00973696"/>
    <w:rsid w:val="0098461D"/>
    <w:rsid w:val="00995DFB"/>
    <w:rsid w:val="00996004"/>
    <w:rsid w:val="009A3EE8"/>
    <w:rsid w:val="009A4A87"/>
    <w:rsid w:val="009C1498"/>
    <w:rsid w:val="009D46D4"/>
    <w:rsid w:val="00A05B08"/>
    <w:rsid w:val="00A20890"/>
    <w:rsid w:val="00A36307"/>
    <w:rsid w:val="00A450C6"/>
    <w:rsid w:val="00A47C3D"/>
    <w:rsid w:val="00A61A50"/>
    <w:rsid w:val="00A61FEF"/>
    <w:rsid w:val="00A66D36"/>
    <w:rsid w:val="00AA29AD"/>
    <w:rsid w:val="00AA54D5"/>
    <w:rsid w:val="00AA5B1D"/>
    <w:rsid w:val="00AC2F50"/>
    <w:rsid w:val="00AC52B1"/>
    <w:rsid w:val="00AD126B"/>
    <w:rsid w:val="00B35F7D"/>
    <w:rsid w:val="00B41B30"/>
    <w:rsid w:val="00B42459"/>
    <w:rsid w:val="00B61899"/>
    <w:rsid w:val="00B63CB5"/>
    <w:rsid w:val="00B813B9"/>
    <w:rsid w:val="00B913F1"/>
    <w:rsid w:val="00BA0F94"/>
    <w:rsid w:val="00BA42B6"/>
    <w:rsid w:val="00BA7551"/>
    <w:rsid w:val="00BB0076"/>
    <w:rsid w:val="00BB01A9"/>
    <w:rsid w:val="00BC2CBA"/>
    <w:rsid w:val="00BE3E3C"/>
    <w:rsid w:val="00C12663"/>
    <w:rsid w:val="00C22C4E"/>
    <w:rsid w:val="00C64656"/>
    <w:rsid w:val="00C7354A"/>
    <w:rsid w:val="00C83A54"/>
    <w:rsid w:val="00C96E9F"/>
    <w:rsid w:val="00C97519"/>
    <w:rsid w:val="00CC6E2C"/>
    <w:rsid w:val="00CE3A06"/>
    <w:rsid w:val="00CE48CC"/>
    <w:rsid w:val="00D269A4"/>
    <w:rsid w:val="00D30DE9"/>
    <w:rsid w:val="00D32EDB"/>
    <w:rsid w:val="00D64775"/>
    <w:rsid w:val="00D6638C"/>
    <w:rsid w:val="00D70515"/>
    <w:rsid w:val="00DB6669"/>
    <w:rsid w:val="00DC707C"/>
    <w:rsid w:val="00DD7B70"/>
    <w:rsid w:val="00E03CE1"/>
    <w:rsid w:val="00E164FF"/>
    <w:rsid w:val="00E23201"/>
    <w:rsid w:val="00E35327"/>
    <w:rsid w:val="00E42FAC"/>
    <w:rsid w:val="00E45000"/>
    <w:rsid w:val="00E636EA"/>
    <w:rsid w:val="00E67319"/>
    <w:rsid w:val="00E7086F"/>
    <w:rsid w:val="00E7473A"/>
    <w:rsid w:val="00E77635"/>
    <w:rsid w:val="00E8357E"/>
    <w:rsid w:val="00E87D1C"/>
    <w:rsid w:val="00E970D3"/>
    <w:rsid w:val="00EA0FAD"/>
    <w:rsid w:val="00EA5139"/>
    <w:rsid w:val="00ED46F2"/>
    <w:rsid w:val="00ED794A"/>
    <w:rsid w:val="00EF2DF8"/>
    <w:rsid w:val="00F04F8C"/>
    <w:rsid w:val="00F05366"/>
    <w:rsid w:val="00F25C00"/>
    <w:rsid w:val="00F77E80"/>
    <w:rsid w:val="00F95B09"/>
    <w:rsid w:val="00FA7ADF"/>
    <w:rsid w:val="00FC0B62"/>
    <w:rsid w:val="00FC5374"/>
    <w:rsid w:val="00FE5CA7"/>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227D"/>
  <w15:docId w15:val="{2A6F0BA6-3120-4BBF-A545-56E1DC7D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Bullets,ADB List Paragraph,List Paragraph (numbered (a)),Lapis Bulleted List,References,List_Paragraph,Multilevel para_II,Table/Figure Heading,Dot pt,F5 List Paragraph,No Spacing1,List Paragraph Char Char Char"/>
    <w:basedOn w:val="Normal"/>
    <w:link w:val="ListParagraphChar"/>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SUPERS,Footnote Reference Superscript,Ref,de nota al pie,number,BVI fnr, BVI fnr,ftref,Footnote Reference Number,Footnote Reference_LVL6,Footnote Reference_LVL61,Знак сноски-FN"/>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Bullets Char,ADB List Paragraph Char,List Paragraph (numbered (a)) Char,Lapis Bulleted List Char,References Char,List_Paragraph Char,Multilevel para_II Char,Table/Figure Heading Char,Dot pt Char,No Spacing1 Char"/>
    <w:basedOn w:val="DefaultParagraphFont"/>
    <w:link w:val="ListParagraph"/>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aption">
    <w:name w:val="caption"/>
    <w:basedOn w:val="Normal"/>
    <w:next w:val="Normal"/>
    <w:qFormat/>
    <w:rsid w:val="00FE6264"/>
    <w:pPr>
      <w:spacing w:after="0"/>
    </w:pPr>
    <w:rPr>
      <w:rFonts w:ascii="Arial" w:eastAsia="Times New Roman" w:hAnsi="Arial" w:cs="Times New Roman"/>
      <w:bCs/>
      <w:color w:val="000000" w:themeColor="text1"/>
      <w:sz w:val="18"/>
      <w:szCs w:val="24"/>
      <w:lang w:bidi="ar-SA"/>
    </w:rPr>
  </w:style>
  <w:style w:type="paragraph" w:styleId="NormalWeb">
    <w:name w:val="Normal (Web)"/>
    <w:basedOn w:val="Normal"/>
    <w:uiPriority w:val="99"/>
    <w:semiHidden/>
    <w:unhideWhenUsed/>
    <w:rsid w:val="0061306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Geneva9Char1">
    <w:name w:val="Geneva 9 Char1"/>
    <w:aliases w:val="Font: Geneva 9 Char1,Boston 10 Char1,f Char1,single space Char1,Footnote Char1,otnote Text Char1,ADB Char1,Char1 Char,footnote text Char1,Testo nota a piè di pagina Carattere Carattere Char,ft Ch Char"/>
    <w:semiHidden/>
    <w:locked/>
    <w:rsid w:val="00C97519"/>
    <w:rPr>
      <w:rFonts w:ascii="Arial" w:hAnsi="Arial" w:cs="Arial"/>
      <w:lang w:val="en-GB" w:eastAsia="x-none"/>
    </w:rPr>
  </w:style>
  <w:style w:type="character" w:styleId="UnresolvedMention">
    <w:name w:val="Unresolved Mention"/>
    <w:basedOn w:val="DefaultParagraphFont"/>
    <w:uiPriority w:val="99"/>
    <w:semiHidden/>
    <w:unhideWhenUsed/>
    <w:rsid w:val="00474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7985">
      <w:bodyDiv w:val="1"/>
      <w:marLeft w:val="0"/>
      <w:marRight w:val="0"/>
      <w:marTop w:val="0"/>
      <w:marBottom w:val="0"/>
      <w:divBdr>
        <w:top w:val="none" w:sz="0" w:space="0" w:color="auto"/>
        <w:left w:val="none" w:sz="0" w:space="0" w:color="auto"/>
        <w:bottom w:val="none" w:sz="0" w:space="0" w:color="auto"/>
        <w:right w:val="none" w:sz="0" w:space="0" w:color="auto"/>
      </w:divBdr>
    </w:div>
    <w:div w:id="326520777">
      <w:bodyDiv w:val="1"/>
      <w:marLeft w:val="0"/>
      <w:marRight w:val="0"/>
      <w:marTop w:val="0"/>
      <w:marBottom w:val="0"/>
      <w:divBdr>
        <w:top w:val="none" w:sz="0" w:space="0" w:color="auto"/>
        <w:left w:val="none" w:sz="0" w:space="0" w:color="auto"/>
        <w:bottom w:val="none" w:sz="0" w:space="0" w:color="auto"/>
        <w:right w:val="none" w:sz="0" w:space="0" w:color="auto"/>
      </w:divBdr>
    </w:div>
    <w:div w:id="1309088124">
      <w:bodyDiv w:val="1"/>
      <w:marLeft w:val="0"/>
      <w:marRight w:val="0"/>
      <w:marTop w:val="0"/>
      <w:marBottom w:val="0"/>
      <w:divBdr>
        <w:top w:val="none" w:sz="0" w:space="0" w:color="auto"/>
        <w:left w:val="none" w:sz="0" w:space="0" w:color="auto"/>
        <w:bottom w:val="none" w:sz="0" w:space="0" w:color="auto"/>
        <w:right w:val="none" w:sz="0" w:space="0" w:color="auto"/>
      </w:divBdr>
    </w:div>
    <w:div w:id="1935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ethicalguidelin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2323F7E20094E8EE4F47E7296590A" ma:contentTypeVersion="11" ma:contentTypeDescription="Create a new document." ma:contentTypeScope="" ma:versionID="c935c14df6e737851fc0124de84dcbde">
  <xsd:schema xmlns:xsd="http://www.w3.org/2001/XMLSchema" xmlns:xs="http://www.w3.org/2001/XMLSchema" xmlns:p="http://schemas.microsoft.com/office/2006/metadata/properties" xmlns:ns3="bc134c61-b8c6-402f-a4ae-74feccde7b4f" xmlns:ns4="8ae5d10e-e93b-4f61-ba57-2a16f66ce560" targetNamespace="http://schemas.microsoft.com/office/2006/metadata/properties" ma:root="true" ma:fieldsID="7981a9fdacc3033b4071929a231f4fff" ns3:_="" ns4:_="">
    <xsd:import namespace="bc134c61-b8c6-402f-a4ae-74feccde7b4f"/>
    <xsd:import namespace="8ae5d10e-e93b-4f61-ba57-2a16f66ce5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34c61-b8c6-402f-a4ae-74feccde7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5d10e-e93b-4f61-ba57-2a16f66ce5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76CF-E345-4E79-B9B4-B72C58555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34c61-b8c6-402f-a4ae-74feccde7b4f"/>
    <ds:schemaRef ds:uri="8ae5d10e-e93b-4f61-ba57-2a16f66ce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1096E-EB2D-4E3F-A20B-964916208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B1941-337E-4415-BAF2-8693E224C1C6}">
  <ds:schemaRefs>
    <ds:schemaRef ds:uri="http://schemas.microsoft.com/sharepoint/v3/contenttype/forms"/>
  </ds:schemaRefs>
</ds:datastoreItem>
</file>

<file path=customXml/itemProps4.xml><?xml version="1.0" encoding="utf-8"?>
<ds:datastoreItem xmlns:ds="http://schemas.openxmlformats.org/officeDocument/2006/customXml" ds:itemID="{EA099211-C709-4EDE-B4E9-5B0C32A7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6798</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Fox</dc:creator>
  <cp:keywords/>
  <dc:description/>
  <cp:lastModifiedBy>Jason LaCorbiniere</cp:lastModifiedBy>
  <cp:revision>2</cp:revision>
  <dcterms:created xsi:type="dcterms:W3CDTF">2020-11-12T21:05:00Z</dcterms:created>
  <dcterms:modified xsi:type="dcterms:W3CDTF">2020-11-12T21:05:00Z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0x0101005F72323F7E20094E8EE4F47E7296590A</vt:lpwstr>
  </property>
</Properties>
</file>