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7AD04A" w14:textId="63302BD9" w:rsidR="003F3DAF" w:rsidRPr="008E64A1" w:rsidRDefault="00447AA5" w:rsidP="00AA375F">
      <w:pPr>
        <w:pStyle w:val="Heading2"/>
        <w:numPr>
          <w:ilvl w:val="0"/>
          <w:numId w:val="0"/>
        </w:numPr>
        <w:rPr>
          <w:b/>
        </w:rPr>
      </w:pPr>
      <w:bookmarkStart w:id="0" w:name="_Toc53912287"/>
      <w:r w:rsidRPr="008E64A1">
        <w:rPr>
          <w:b/>
        </w:rPr>
        <w:t>Terms of Reference</w:t>
      </w:r>
      <w:bookmarkEnd w:id="0"/>
    </w:p>
    <w:p w14:paraId="027AD04B" w14:textId="77777777" w:rsidR="00447AA5" w:rsidRDefault="00447AA5" w:rsidP="00447AA5"/>
    <w:p w14:paraId="027AD04C" w14:textId="77777777" w:rsidR="00447AA5" w:rsidRPr="00693236" w:rsidRDefault="00447AA5" w:rsidP="0007231D">
      <w:pPr>
        <w:pStyle w:val="ListParagraph"/>
        <w:numPr>
          <w:ilvl w:val="0"/>
          <w:numId w:val="12"/>
        </w:numPr>
        <w:ind w:left="450" w:hanging="450"/>
        <w:contextualSpacing w:val="0"/>
        <w:rPr>
          <w:rFonts w:ascii="Tahoma" w:hAnsi="Tahoma" w:cs="Tahoma"/>
          <w:b/>
        </w:rPr>
      </w:pPr>
      <w:r w:rsidRPr="00693236">
        <w:rPr>
          <w:rFonts w:ascii="Tahoma" w:hAnsi="Tahoma" w:cs="Tahoma"/>
          <w:b/>
        </w:rPr>
        <w:t xml:space="preserve">General Information </w:t>
      </w:r>
    </w:p>
    <w:p w14:paraId="027AD04D" w14:textId="77777777" w:rsidR="00447AA5" w:rsidRPr="00693236" w:rsidRDefault="00447AA5" w:rsidP="00447AA5">
      <w:pPr>
        <w:widowControl w:val="0"/>
        <w:tabs>
          <w:tab w:val="left" w:pos="-720"/>
        </w:tabs>
        <w:spacing w:after="0"/>
        <w:ind w:left="2880" w:hanging="2880"/>
        <w:rPr>
          <w:rFonts w:ascii="Tahoma" w:hAnsi="Tahoma" w:cs="Tahoma"/>
          <w:b/>
          <w:bCs/>
          <w:sz w:val="20"/>
          <w:szCs w:val="20"/>
        </w:rPr>
      </w:pPr>
      <w:r w:rsidRPr="00693236">
        <w:rPr>
          <w:rFonts w:ascii="Tahoma" w:hAnsi="Tahoma" w:cs="Tahoma"/>
          <w:b/>
          <w:sz w:val="20"/>
          <w:szCs w:val="20"/>
        </w:rPr>
        <w:t>Services/Work Description:</w:t>
      </w:r>
      <w:r w:rsidRPr="00693236">
        <w:rPr>
          <w:rFonts w:ascii="Tahoma" w:hAnsi="Tahoma" w:cs="Tahoma"/>
          <w:sz w:val="20"/>
          <w:szCs w:val="20"/>
        </w:rPr>
        <w:tab/>
      </w:r>
      <w:r w:rsidRPr="00693236">
        <w:rPr>
          <w:rFonts w:ascii="Tahoma" w:hAnsi="Tahoma" w:cs="Tahoma"/>
          <w:sz w:val="20"/>
          <w:szCs w:val="20"/>
          <w:shd w:val="clear" w:color="auto" w:fill="FFFFFF"/>
        </w:rPr>
        <w:t>Terminal evaluation Capacity Strengthening for Industrial Development</w:t>
      </w:r>
    </w:p>
    <w:p w14:paraId="027AD04E" w14:textId="77777777" w:rsidR="00447AA5" w:rsidRPr="00693236" w:rsidRDefault="00447AA5" w:rsidP="00447AA5">
      <w:pPr>
        <w:shd w:val="clear" w:color="auto" w:fill="FFFFFF"/>
        <w:spacing w:after="0"/>
        <w:ind w:left="2880" w:hanging="2880"/>
        <w:jc w:val="both"/>
        <w:rPr>
          <w:rFonts w:ascii="Tahoma" w:hAnsi="Tahoma" w:cs="Tahoma"/>
          <w:sz w:val="20"/>
          <w:szCs w:val="20"/>
        </w:rPr>
      </w:pPr>
      <w:r w:rsidRPr="00693236">
        <w:rPr>
          <w:rFonts w:ascii="Tahoma" w:hAnsi="Tahoma" w:cs="Tahoma"/>
          <w:b/>
          <w:sz w:val="20"/>
          <w:szCs w:val="20"/>
        </w:rPr>
        <w:t>Project/Program Title:</w:t>
      </w:r>
      <w:r w:rsidRPr="00693236">
        <w:rPr>
          <w:rFonts w:ascii="Tahoma" w:hAnsi="Tahoma" w:cs="Tahoma"/>
          <w:sz w:val="20"/>
          <w:szCs w:val="20"/>
        </w:rPr>
        <w:tab/>
      </w:r>
      <w:r w:rsidRPr="00693236">
        <w:rPr>
          <w:rFonts w:ascii="Tahoma" w:eastAsia="Times New Roman" w:hAnsi="Tahoma" w:cs="Tahoma"/>
          <w:sz w:val="20"/>
          <w:szCs w:val="20"/>
        </w:rPr>
        <w:t>Capacity Strengthening for Industrial Development (00084432)</w:t>
      </w:r>
      <w:r w:rsidRPr="00693236">
        <w:rPr>
          <w:rFonts w:ascii="Tahoma" w:hAnsi="Tahoma" w:cs="Tahoma"/>
          <w:sz w:val="20"/>
          <w:szCs w:val="20"/>
        </w:rPr>
        <w:t xml:space="preserve"> </w:t>
      </w:r>
    </w:p>
    <w:p w14:paraId="027AD04F" w14:textId="77777777" w:rsidR="00447AA5" w:rsidRPr="00693236" w:rsidRDefault="00447AA5" w:rsidP="00447AA5">
      <w:pPr>
        <w:shd w:val="clear" w:color="auto" w:fill="FFFFFF"/>
        <w:spacing w:after="0"/>
        <w:ind w:left="2880" w:hanging="2880"/>
        <w:rPr>
          <w:rFonts w:ascii="Tahoma" w:hAnsi="Tahoma" w:cs="Tahoma"/>
          <w:sz w:val="20"/>
          <w:szCs w:val="20"/>
          <w:shd w:val="clear" w:color="auto" w:fill="FFFFFF"/>
        </w:rPr>
      </w:pPr>
      <w:r w:rsidRPr="00693236">
        <w:rPr>
          <w:rFonts w:ascii="Tahoma" w:hAnsi="Tahoma" w:cs="Tahoma"/>
          <w:b/>
          <w:sz w:val="20"/>
          <w:szCs w:val="20"/>
        </w:rPr>
        <w:t>Duty Station:</w:t>
      </w:r>
      <w:r w:rsidRPr="00693236">
        <w:rPr>
          <w:rFonts w:ascii="Tahoma" w:hAnsi="Tahoma" w:cs="Tahoma"/>
          <w:sz w:val="20"/>
          <w:szCs w:val="20"/>
        </w:rPr>
        <w:tab/>
        <w:t xml:space="preserve">Addis Ababa </w:t>
      </w:r>
    </w:p>
    <w:p w14:paraId="027AD050" w14:textId="77777777" w:rsidR="00447AA5" w:rsidRPr="00F57385" w:rsidRDefault="00447AA5" w:rsidP="00447AA5">
      <w:pPr>
        <w:shd w:val="clear" w:color="auto" w:fill="FFFFFF"/>
        <w:spacing w:after="0"/>
        <w:ind w:left="2880" w:hanging="2880"/>
        <w:rPr>
          <w:rFonts w:ascii="Tahoma" w:hAnsi="Tahoma" w:cs="Tahoma"/>
          <w:sz w:val="20"/>
          <w:szCs w:val="20"/>
          <w:shd w:val="clear" w:color="auto" w:fill="FFFFFF"/>
        </w:rPr>
      </w:pPr>
      <w:r w:rsidRPr="00693236">
        <w:rPr>
          <w:rFonts w:ascii="Tahoma" w:hAnsi="Tahoma" w:cs="Tahoma"/>
          <w:b/>
          <w:sz w:val="20"/>
          <w:szCs w:val="20"/>
        </w:rPr>
        <w:t>Type of the Contract:</w:t>
      </w:r>
      <w:r w:rsidRPr="00693236">
        <w:rPr>
          <w:rFonts w:ascii="Tahoma" w:hAnsi="Tahoma" w:cs="Tahoma"/>
          <w:b/>
          <w:sz w:val="20"/>
          <w:szCs w:val="20"/>
        </w:rPr>
        <w:tab/>
      </w:r>
      <w:r w:rsidRPr="00F57385">
        <w:rPr>
          <w:rFonts w:ascii="Tahoma" w:hAnsi="Tahoma" w:cs="Tahoma"/>
          <w:b/>
          <w:sz w:val="20"/>
          <w:szCs w:val="20"/>
          <w:shd w:val="clear" w:color="auto" w:fill="FFFFFF"/>
        </w:rPr>
        <w:t>National Consultant</w:t>
      </w:r>
      <w:r w:rsidRPr="00F57385">
        <w:rPr>
          <w:rFonts w:ascii="Tahoma" w:hAnsi="Tahoma" w:cs="Tahoma"/>
          <w:sz w:val="20"/>
          <w:szCs w:val="20"/>
          <w:shd w:val="clear" w:color="auto" w:fill="FFFFFF"/>
        </w:rPr>
        <w:t xml:space="preserve"> </w:t>
      </w:r>
    </w:p>
    <w:p w14:paraId="027AD051" w14:textId="77777777" w:rsidR="00447AA5" w:rsidRPr="00F57385" w:rsidRDefault="00447AA5" w:rsidP="00447AA5">
      <w:pPr>
        <w:shd w:val="clear" w:color="auto" w:fill="FFFFFF"/>
        <w:spacing w:after="0"/>
        <w:ind w:left="2880" w:hanging="2880"/>
        <w:rPr>
          <w:rFonts w:ascii="Tahoma" w:hAnsi="Tahoma" w:cs="Tahoma"/>
          <w:sz w:val="20"/>
          <w:szCs w:val="20"/>
          <w:shd w:val="clear" w:color="auto" w:fill="FFFFFF"/>
        </w:rPr>
      </w:pPr>
      <w:r w:rsidRPr="00F57385">
        <w:rPr>
          <w:rFonts w:ascii="Tahoma" w:hAnsi="Tahoma" w:cs="Tahoma"/>
          <w:b/>
          <w:sz w:val="20"/>
          <w:szCs w:val="20"/>
        </w:rPr>
        <w:t>Duration:</w:t>
      </w:r>
      <w:r w:rsidRPr="00F57385">
        <w:rPr>
          <w:rFonts w:ascii="Tahoma" w:hAnsi="Tahoma" w:cs="Tahoma"/>
          <w:sz w:val="20"/>
          <w:szCs w:val="20"/>
        </w:rPr>
        <w:tab/>
      </w:r>
      <w:r w:rsidRPr="00F57385">
        <w:rPr>
          <w:rFonts w:ascii="Tahoma" w:hAnsi="Tahoma" w:cs="Tahoma"/>
          <w:sz w:val="20"/>
          <w:szCs w:val="20"/>
          <w:shd w:val="clear" w:color="auto" w:fill="FFFFFF"/>
        </w:rPr>
        <w:t xml:space="preserve">36 working Days </w:t>
      </w:r>
    </w:p>
    <w:p w14:paraId="027AD052" w14:textId="77777777" w:rsidR="00447AA5" w:rsidRPr="00693236" w:rsidRDefault="00447AA5" w:rsidP="00447AA5">
      <w:pPr>
        <w:shd w:val="clear" w:color="auto" w:fill="FFFFFF"/>
        <w:spacing w:after="0"/>
        <w:ind w:left="2880" w:hanging="2880"/>
        <w:rPr>
          <w:rFonts w:ascii="Tahoma" w:hAnsi="Tahoma" w:cs="Tahoma"/>
          <w:sz w:val="20"/>
          <w:szCs w:val="20"/>
          <w:shd w:val="clear" w:color="auto" w:fill="FFFFFF"/>
        </w:rPr>
      </w:pPr>
      <w:r w:rsidRPr="00F57385">
        <w:rPr>
          <w:rFonts w:ascii="Tahoma" w:hAnsi="Tahoma" w:cs="Tahoma"/>
          <w:b/>
          <w:sz w:val="20"/>
          <w:szCs w:val="20"/>
        </w:rPr>
        <w:t>Expected Start Date:</w:t>
      </w:r>
      <w:r w:rsidRPr="00F57385">
        <w:rPr>
          <w:rFonts w:ascii="Tahoma" w:hAnsi="Tahoma" w:cs="Tahoma"/>
          <w:sz w:val="20"/>
          <w:szCs w:val="20"/>
          <w:shd w:val="clear" w:color="auto" w:fill="FFFFFF"/>
        </w:rPr>
        <w:tab/>
        <w:t>June 2020</w:t>
      </w:r>
    </w:p>
    <w:p w14:paraId="027AD053" w14:textId="77777777" w:rsidR="00447AA5" w:rsidRPr="00693236" w:rsidRDefault="00447AA5" w:rsidP="00447AA5">
      <w:pPr>
        <w:rPr>
          <w:rFonts w:ascii="Tahoma" w:hAnsi="Tahoma" w:cs="Tahoma"/>
          <w:sz w:val="20"/>
          <w:szCs w:val="20"/>
        </w:rPr>
      </w:pPr>
    </w:p>
    <w:p w14:paraId="027AD054" w14:textId="77777777" w:rsidR="00447AA5" w:rsidRPr="00693236" w:rsidRDefault="00447AA5" w:rsidP="0007231D">
      <w:pPr>
        <w:pStyle w:val="ListParagraph"/>
        <w:numPr>
          <w:ilvl w:val="0"/>
          <w:numId w:val="12"/>
        </w:numPr>
        <w:ind w:left="450" w:hanging="450"/>
        <w:contextualSpacing w:val="0"/>
        <w:rPr>
          <w:rFonts w:ascii="Tahoma" w:hAnsi="Tahoma" w:cs="Tahoma"/>
          <w:b/>
        </w:rPr>
      </w:pPr>
      <w:r w:rsidRPr="00693236">
        <w:rPr>
          <w:rFonts w:ascii="Tahoma" w:hAnsi="Tahoma" w:cs="Tahoma"/>
          <w:b/>
        </w:rPr>
        <w:t>Background</w:t>
      </w:r>
    </w:p>
    <w:p w14:paraId="027AD055" w14:textId="77777777" w:rsidR="00447AA5" w:rsidRPr="00693236" w:rsidRDefault="00447AA5" w:rsidP="00447AA5">
      <w:pPr>
        <w:tabs>
          <w:tab w:val="left" w:pos="0"/>
        </w:tabs>
        <w:jc w:val="both"/>
        <w:rPr>
          <w:rFonts w:ascii="Tahoma" w:hAnsi="Tahoma" w:cs="Tahoma"/>
          <w:sz w:val="20"/>
          <w:szCs w:val="20"/>
        </w:rPr>
      </w:pPr>
      <w:r w:rsidRPr="00693236">
        <w:rPr>
          <w:rFonts w:ascii="Tahoma" w:hAnsi="Tahoma" w:cs="Tahoma"/>
          <w:sz w:val="20"/>
          <w:szCs w:val="20"/>
        </w:rPr>
        <w:t xml:space="preserve">UNDP has been supporting the industrial development agenda </w:t>
      </w:r>
      <w:r>
        <w:rPr>
          <w:rFonts w:ascii="Tahoma" w:hAnsi="Tahoma" w:cs="Tahoma"/>
          <w:sz w:val="20"/>
          <w:szCs w:val="20"/>
        </w:rPr>
        <w:t xml:space="preserve">of the Government of Ethiopia. </w:t>
      </w:r>
      <w:r w:rsidRPr="00693236">
        <w:rPr>
          <w:rFonts w:ascii="Tahoma" w:hAnsi="Tahoma" w:cs="Tahoma"/>
          <w:sz w:val="20"/>
          <w:szCs w:val="20"/>
        </w:rPr>
        <w:t xml:space="preserve">The overall objective of the </w:t>
      </w:r>
      <w:proofErr w:type="spellStart"/>
      <w:r w:rsidRPr="00693236">
        <w:rPr>
          <w:rFonts w:ascii="Tahoma" w:hAnsi="Tahoma" w:cs="Tahoma"/>
          <w:sz w:val="20"/>
          <w:szCs w:val="20"/>
        </w:rPr>
        <w:t>programme</w:t>
      </w:r>
      <w:proofErr w:type="spellEnd"/>
      <w:r w:rsidRPr="00693236">
        <w:rPr>
          <w:rFonts w:ascii="Tahoma" w:hAnsi="Tahoma" w:cs="Tahoma"/>
          <w:sz w:val="20"/>
          <w:szCs w:val="20"/>
        </w:rPr>
        <w:t xml:space="preserve"> has been to contribute to the envisioned industrial transformational change in the scale, quality, diversity and socio-economic benefit of the nation’s industrial sector. The overarching result is local employment creation, improvement in livelihoods, and diversification of local economies with specific focus on development of a sustainable and economically viable industrial sector. UNDP’s intervention has been catalytic in building national capacities for industrial and </w:t>
      </w:r>
      <w:proofErr w:type="spellStart"/>
      <w:r w:rsidRPr="00693236">
        <w:rPr>
          <w:rFonts w:ascii="Tahoma" w:hAnsi="Tahoma" w:cs="Tahoma"/>
          <w:sz w:val="20"/>
          <w:szCs w:val="20"/>
        </w:rPr>
        <w:t>agro</w:t>
      </w:r>
      <w:proofErr w:type="spellEnd"/>
      <w:r w:rsidRPr="00693236">
        <w:rPr>
          <w:rFonts w:ascii="Tahoma" w:hAnsi="Tahoma" w:cs="Tahoma"/>
          <w:sz w:val="20"/>
          <w:szCs w:val="20"/>
        </w:rPr>
        <w:t>- industrial development and contribution to the attainment of development goals set in the GTP II.</w:t>
      </w:r>
    </w:p>
    <w:p w14:paraId="027AD056" w14:textId="77777777" w:rsidR="00447AA5" w:rsidRPr="00693236" w:rsidRDefault="00447AA5" w:rsidP="00447AA5">
      <w:pPr>
        <w:jc w:val="both"/>
        <w:rPr>
          <w:rFonts w:ascii="Tahoma" w:hAnsi="Tahoma" w:cs="Tahoma"/>
          <w:sz w:val="20"/>
          <w:szCs w:val="20"/>
        </w:rPr>
      </w:pPr>
      <w:r w:rsidRPr="00693236">
        <w:rPr>
          <w:rFonts w:ascii="Tahoma" w:hAnsi="Tahoma" w:cs="Tahoma"/>
          <w:sz w:val="20"/>
          <w:szCs w:val="20"/>
        </w:rPr>
        <w:t>In GTP II, industrial value addition was projected to increase at an annual average growth rate of 20% and the share of the industrial sector in overall GDP was expected accordingly to increase from 15.1% in 2014/15 to 22.3% by 2019/20. A new vision has been set to render the country as a leader in light manufacturing in Africa and one of the leaders in o</w:t>
      </w:r>
      <w:r>
        <w:rPr>
          <w:rFonts w:ascii="Tahoma" w:hAnsi="Tahoma" w:cs="Tahoma"/>
          <w:sz w:val="20"/>
          <w:szCs w:val="20"/>
        </w:rPr>
        <w:t xml:space="preserve">verall manufacturing globally. </w:t>
      </w:r>
      <w:r w:rsidRPr="00693236">
        <w:rPr>
          <w:rFonts w:ascii="Tahoma" w:hAnsi="Tahoma" w:cs="Tahoma"/>
          <w:sz w:val="20"/>
          <w:szCs w:val="20"/>
        </w:rPr>
        <w:t xml:space="preserve">The vision on manufacturing sector is set to sustain the rapid economic growth registered over a decade.  Similarly, during GTP II, special emphasis was also given to the development of </w:t>
      </w:r>
      <w:proofErr w:type="gramStart"/>
      <w:r w:rsidRPr="00693236">
        <w:rPr>
          <w:rFonts w:ascii="Tahoma" w:hAnsi="Tahoma" w:cs="Tahoma"/>
          <w:sz w:val="20"/>
          <w:szCs w:val="20"/>
        </w:rPr>
        <w:t>export oriented</w:t>
      </w:r>
      <w:proofErr w:type="gramEnd"/>
      <w:r w:rsidRPr="00693236">
        <w:rPr>
          <w:rFonts w:ascii="Tahoma" w:hAnsi="Tahoma" w:cs="Tahoma"/>
          <w:sz w:val="20"/>
          <w:szCs w:val="20"/>
        </w:rPr>
        <w:t xml:space="preserve"> manufacturing industry, with the objective of transforming the structure of the economy to enable the country to achieve the vision of becoming lower middle-income status by 2025. </w:t>
      </w:r>
      <w:proofErr w:type="gramStart"/>
      <w:r w:rsidRPr="00693236">
        <w:rPr>
          <w:rFonts w:ascii="Tahoma" w:hAnsi="Tahoma" w:cs="Tahoma"/>
          <w:sz w:val="20"/>
          <w:szCs w:val="20"/>
        </w:rPr>
        <w:t>The Ministry of Trade and Industry,</w:t>
      </w:r>
      <w:proofErr w:type="gramEnd"/>
      <w:r w:rsidRPr="00693236">
        <w:rPr>
          <w:rFonts w:ascii="Tahoma" w:hAnsi="Tahoma" w:cs="Tahoma"/>
          <w:sz w:val="20"/>
          <w:szCs w:val="20"/>
        </w:rPr>
        <w:t xml:space="preserve"> has developed Ethiopian Industrial Development Strategic Plan as part of GTP </w:t>
      </w:r>
      <w:proofErr w:type="spellStart"/>
      <w:r w:rsidRPr="00693236">
        <w:rPr>
          <w:rFonts w:ascii="Tahoma" w:hAnsi="Tahoma" w:cs="Tahoma"/>
          <w:sz w:val="20"/>
          <w:szCs w:val="20"/>
        </w:rPr>
        <w:t>ll</w:t>
      </w:r>
      <w:proofErr w:type="spellEnd"/>
      <w:r w:rsidRPr="00693236">
        <w:rPr>
          <w:rFonts w:ascii="Tahoma" w:hAnsi="Tahoma" w:cs="Tahoma"/>
          <w:sz w:val="20"/>
          <w:szCs w:val="20"/>
        </w:rPr>
        <w:t xml:space="preserve"> (2015-20) and GTP </w:t>
      </w:r>
      <w:proofErr w:type="spellStart"/>
      <w:r w:rsidRPr="00693236">
        <w:rPr>
          <w:rFonts w:ascii="Tahoma" w:hAnsi="Tahoma" w:cs="Tahoma"/>
          <w:sz w:val="20"/>
          <w:szCs w:val="20"/>
        </w:rPr>
        <w:t>lll</w:t>
      </w:r>
      <w:proofErr w:type="spellEnd"/>
      <w:r w:rsidRPr="00693236">
        <w:rPr>
          <w:rFonts w:ascii="Tahoma" w:hAnsi="Tahoma" w:cs="Tahoma"/>
          <w:sz w:val="20"/>
          <w:szCs w:val="20"/>
        </w:rPr>
        <w:t xml:space="preserve"> (2020-25).</w:t>
      </w:r>
    </w:p>
    <w:p w14:paraId="027AD057" w14:textId="77777777" w:rsidR="00447AA5" w:rsidRPr="00693236" w:rsidRDefault="00447AA5" w:rsidP="00447AA5">
      <w:pPr>
        <w:jc w:val="both"/>
        <w:rPr>
          <w:rFonts w:ascii="Tahoma" w:hAnsi="Tahoma" w:cs="Tahoma"/>
          <w:sz w:val="20"/>
          <w:szCs w:val="20"/>
        </w:rPr>
      </w:pPr>
      <w:r w:rsidRPr="00693236">
        <w:rPr>
          <w:rFonts w:ascii="Tahoma" w:hAnsi="Tahoma" w:cs="Tahoma"/>
          <w:sz w:val="20"/>
          <w:szCs w:val="20"/>
        </w:rPr>
        <w:t xml:space="preserve">This anticipated growth is expected to be driven through private sector development targeting investments in eight priority manufacturing sub-sectors. The 8 priority sub-sectors namely - Food and </w:t>
      </w:r>
      <w:proofErr w:type="spellStart"/>
      <w:r w:rsidRPr="00693236">
        <w:rPr>
          <w:rFonts w:ascii="Tahoma" w:hAnsi="Tahoma" w:cs="Tahoma"/>
          <w:sz w:val="20"/>
          <w:szCs w:val="20"/>
        </w:rPr>
        <w:t>Agro</w:t>
      </w:r>
      <w:proofErr w:type="spellEnd"/>
      <w:r w:rsidRPr="00693236">
        <w:rPr>
          <w:rFonts w:ascii="Tahoma" w:hAnsi="Tahoma" w:cs="Tahoma"/>
          <w:sz w:val="20"/>
          <w:szCs w:val="20"/>
        </w:rPr>
        <w:t>-Processing; Chemical and Petrochemicals; Textiles and Apparel; Cotton Fiber; Leather and leather products; Steel, Metal and Engineering; Electronic Products; and Emerging Industries (including Industrial Biotechnology and ICT) – are expected to take the lead in the growth of a more diversified manufacturing sector. These prioritized sectors are expected to spearhead transformation of the manufacturing sector and increase the GDP share of manufacturing sector from 5 percent to above 17 percent by 2025.</w:t>
      </w:r>
    </w:p>
    <w:p w14:paraId="027AD058" w14:textId="77777777" w:rsidR="00447AA5" w:rsidRPr="00693236" w:rsidRDefault="00447AA5" w:rsidP="00447AA5">
      <w:pPr>
        <w:tabs>
          <w:tab w:val="left" w:pos="0"/>
        </w:tabs>
        <w:jc w:val="both"/>
        <w:rPr>
          <w:rFonts w:ascii="Tahoma" w:hAnsi="Tahoma" w:cs="Tahoma"/>
          <w:sz w:val="20"/>
          <w:szCs w:val="20"/>
        </w:rPr>
      </w:pPr>
      <w:r w:rsidRPr="00693236">
        <w:rPr>
          <w:rFonts w:ascii="Tahoma" w:hAnsi="Tahoma" w:cs="Tahoma"/>
          <w:sz w:val="20"/>
          <w:szCs w:val="20"/>
        </w:rPr>
        <w:t>In light of this, an integral part of the industrial development strategy is the establishment of Industrial Parks (IPs) with the main objective of attracting foreign direct investment (FDI) in key strategic manufacturing industries, which in turn, would assist transfer of technology to the local entrepreneurs, diversify the structure of the country’s export, and generate employment. Likewise, to ensure linkage of agriculture with industry with more value addition and job creation.  Government of Ethiopia (</w:t>
      </w:r>
      <w:proofErr w:type="spellStart"/>
      <w:r w:rsidRPr="00693236">
        <w:rPr>
          <w:rFonts w:ascii="Tahoma" w:hAnsi="Tahoma" w:cs="Tahoma"/>
          <w:sz w:val="20"/>
          <w:szCs w:val="20"/>
        </w:rPr>
        <w:t>GoE</w:t>
      </w:r>
      <w:proofErr w:type="spellEnd"/>
      <w:r w:rsidRPr="00693236">
        <w:rPr>
          <w:rFonts w:ascii="Tahoma" w:hAnsi="Tahoma" w:cs="Tahoma"/>
          <w:sz w:val="20"/>
          <w:szCs w:val="20"/>
        </w:rPr>
        <w:t xml:space="preserve">) has adopted Integrated Agro-Industrial Parks (IAIPs) approach as one option that can transform Ethiopian agricultural production from being fragmented and supply-driven to becoming organized, safe, demand-led and quality-oriented via industry cluster development. These integrated efforts are expected to bring about a balanced regional industrial development and integration of a diverse group of industries with regional and global markets. In this regard, effective implementation </w:t>
      </w:r>
      <w:r w:rsidRPr="00693236">
        <w:rPr>
          <w:rFonts w:ascii="Tahoma" w:hAnsi="Tahoma" w:cs="Tahoma"/>
          <w:sz w:val="20"/>
          <w:szCs w:val="20"/>
        </w:rPr>
        <w:lastRenderedPageBreak/>
        <w:t>capacity was critical to ensure optimal utilization of resources and growth of a diversified manufacturing sector</w:t>
      </w:r>
    </w:p>
    <w:p w14:paraId="027AD059" w14:textId="77777777" w:rsidR="00447AA5" w:rsidRPr="00693236" w:rsidRDefault="00447AA5" w:rsidP="00447AA5">
      <w:pPr>
        <w:jc w:val="both"/>
        <w:rPr>
          <w:rFonts w:ascii="Tahoma" w:hAnsi="Tahoma" w:cs="Tahoma"/>
          <w:sz w:val="20"/>
          <w:szCs w:val="20"/>
        </w:rPr>
      </w:pPr>
      <w:r w:rsidRPr="00693236">
        <w:rPr>
          <w:rFonts w:ascii="Tahoma" w:hAnsi="Tahoma" w:cs="Tahoma"/>
          <w:sz w:val="20"/>
          <w:szCs w:val="20"/>
        </w:rPr>
        <w:t xml:space="preserve">The Ministry of Trade and Industry (MOTI) is the primary project implementing entity for this project.  The project is funded by UNDP Ethiopia Country Office (CO) core resources. UNDP takes the role of administering the project fund as well as in providing demand driven technical assistance and capacity building support to MOTI. The CO also provides quality assurance support to the project and monitors achievement of agreed results indicated in the annual work plans. </w:t>
      </w:r>
    </w:p>
    <w:p w14:paraId="027AD05A" w14:textId="77777777" w:rsidR="00447AA5" w:rsidRDefault="00447AA5" w:rsidP="0007231D">
      <w:pPr>
        <w:pStyle w:val="ListParagraph"/>
        <w:numPr>
          <w:ilvl w:val="0"/>
          <w:numId w:val="12"/>
        </w:numPr>
        <w:spacing w:after="0"/>
        <w:ind w:left="450" w:hanging="450"/>
        <w:contextualSpacing w:val="0"/>
        <w:rPr>
          <w:rFonts w:ascii="Tahoma" w:hAnsi="Tahoma" w:cs="Tahoma"/>
          <w:b/>
          <w:bCs/>
        </w:rPr>
      </w:pPr>
      <w:r w:rsidRPr="00693236">
        <w:rPr>
          <w:rFonts w:ascii="Tahoma" w:hAnsi="Tahoma" w:cs="Tahoma"/>
          <w:b/>
          <w:bCs/>
        </w:rPr>
        <w:t xml:space="preserve">Terminal Evaluation Objectives </w:t>
      </w:r>
    </w:p>
    <w:p w14:paraId="027AD05B" w14:textId="77777777" w:rsidR="00447AA5" w:rsidRPr="00693236" w:rsidRDefault="00447AA5" w:rsidP="00447AA5">
      <w:pPr>
        <w:pStyle w:val="ListParagraph"/>
        <w:spacing w:after="0"/>
        <w:ind w:left="450"/>
        <w:contextualSpacing w:val="0"/>
        <w:rPr>
          <w:rFonts w:ascii="Tahoma" w:hAnsi="Tahoma" w:cs="Tahoma"/>
          <w:b/>
          <w:bCs/>
        </w:rPr>
      </w:pPr>
    </w:p>
    <w:p w14:paraId="027AD05C" w14:textId="77777777" w:rsidR="00447AA5" w:rsidRPr="00693236" w:rsidRDefault="00447AA5" w:rsidP="00447AA5">
      <w:pPr>
        <w:spacing w:after="0"/>
        <w:jc w:val="both"/>
        <w:rPr>
          <w:rFonts w:ascii="Tahoma" w:hAnsi="Tahoma" w:cs="Tahoma"/>
          <w:sz w:val="20"/>
          <w:szCs w:val="20"/>
        </w:rPr>
      </w:pPr>
      <w:r w:rsidRPr="00693236">
        <w:rPr>
          <w:rFonts w:ascii="Tahoma" w:hAnsi="Tahoma" w:cs="Tahoma"/>
          <w:sz w:val="20"/>
          <w:szCs w:val="20"/>
        </w:rPr>
        <w:t xml:space="preserve">UNDP is now seeking the services of a local consultant to undertake </w:t>
      </w:r>
      <w:r>
        <w:rPr>
          <w:rFonts w:ascii="Tahoma" w:hAnsi="Tahoma" w:cs="Tahoma"/>
          <w:b/>
          <w:sz w:val="20"/>
          <w:szCs w:val="20"/>
        </w:rPr>
        <w:t>t</w:t>
      </w:r>
      <w:r w:rsidRPr="00693236">
        <w:rPr>
          <w:rFonts w:ascii="Tahoma" w:hAnsi="Tahoma" w:cs="Tahoma"/>
          <w:b/>
          <w:sz w:val="20"/>
          <w:szCs w:val="20"/>
        </w:rPr>
        <w:t xml:space="preserve">erminal </w:t>
      </w:r>
      <w:proofErr w:type="spellStart"/>
      <w:r w:rsidRPr="00693236">
        <w:rPr>
          <w:rFonts w:ascii="Tahoma" w:hAnsi="Tahoma" w:cs="Tahoma"/>
          <w:b/>
          <w:sz w:val="20"/>
          <w:szCs w:val="20"/>
        </w:rPr>
        <w:t>programme</w:t>
      </w:r>
      <w:proofErr w:type="spellEnd"/>
      <w:r w:rsidRPr="00693236">
        <w:rPr>
          <w:rFonts w:ascii="Tahoma" w:hAnsi="Tahoma" w:cs="Tahoma"/>
          <w:b/>
          <w:sz w:val="20"/>
          <w:szCs w:val="20"/>
        </w:rPr>
        <w:t xml:space="preserve"> evaluation</w:t>
      </w:r>
      <w:r w:rsidRPr="00693236">
        <w:rPr>
          <w:rFonts w:ascii="Tahoma" w:hAnsi="Tahoma" w:cs="Tahoma"/>
          <w:sz w:val="20"/>
          <w:szCs w:val="20"/>
        </w:rPr>
        <w:t xml:space="preserve"> </w:t>
      </w:r>
      <w:proofErr w:type="gramStart"/>
      <w:r>
        <w:rPr>
          <w:rFonts w:ascii="Tahoma" w:hAnsi="Tahoma" w:cs="Tahoma"/>
          <w:sz w:val="20"/>
          <w:szCs w:val="20"/>
        </w:rPr>
        <w:t>on the basis of</w:t>
      </w:r>
      <w:proofErr w:type="gramEnd"/>
      <w:r>
        <w:rPr>
          <w:rFonts w:ascii="Tahoma" w:hAnsi="Tahoma" w:cs="Tahoma"/>
          <w:sz w:val="20"/>
          <w:szCs w:val="20"/>
        </w:rPr>
        <w:t xml:space="preserve"> mid-term evaluation that was undertaken in 2018</w:t>
      </w:r>
      <w:r w:rsidRPr="00693236">
        <w:rPr>
          <w:rFonts w:ascii="Tahoma" w:hAnsi="Tahoma" w:cs="Tahoma"/>
          <w:sz w:val="20"/>
          <w:szCs w:val="20"/>
        </w:rPr>
        <w:t xml:space="preserve">. </w:t>
      </w:r>
      <w:r w:rsidRPr="00693236">
        <w:rPr>
          <w:rFonts w:ascii="Tahoma" w:hAnsi="Tahoma" w:cs="Tahoma"/>
          <w:b/>
          <w:sz w:val="20"/>
          <w:szCs w:val="20"/>
        </w:rPr>
        <w:t xml:space="preserve">The Terminal </w:t>
      </w:r>
      <w:proofErr w:type="spellStart"/>
      <w:r w:rsidRPr="00693236">
        <w:rPr>
          <w:rFonts w:ascii="Tahoma" w:hAnsi="Tahoma" w:cs="Tahoma"/>
          <w:b/>
          <w:sz w:val="20"/>
          <w:szCs w:val="20"/>
        </w:rPr>
        <w:t>programme</w:t>
      </w:r>
      <w:proofErr w:type="spellEnd"/>
      <w:r w:rsidRPr="00693236">
        <w:rPr>
          <w:rFonts w:ascii="Tahoma" w:hAnsi="Tahoma" w:cs="Tahoma"/>
          <w:b/>
          <w:sz w:val="20"/>
          <w:szCs w:val="20"/>
        </w:rPr>
        <w:t xml:space="preserve"> evaluation</w:t>
      </w:r>
      <w:r w:rsidRPr="00693236">
        <w:rPr>
          <w:rFonts w:ascii="Tahoma" w:eastAsia="Times New Roman" w:hAnsi="Tahoma" w:cs="Tahoma"/>
          <w:sz w:val="20"/>
          <w:szCs w:val="20"/>
        </w:rPr>
        <w:t xml:space="preserve"> shall be conducted according to the guidance, rules and procedures established by Evaluation Guidance for UNDP Financed Projects.  The objectives being to assess the achievement of project results, and to draw lessons that can both improve the sustainability of benefits from this project, and aid in the overall enhancement of UNDP future program designing.  The evaluation also sees how much UNDP’s support to the Ministry has been successful and the drawbacks therein.  </w:t>
      </w:r>
      <w:r w:rsidRPr="00693236">
        <w:rPr>
          <w:rFonts w:ascii="Tahoma" w:hAnsi="Tahoma" w:cs="Tahoma"/>
          <w:sz w:val="20"/>
          <w:szCs w:val="20"/>
        </w:rPr>
        <w:t xml:space="preserve">The main objective of the terminal evaluation encompasses to review the implementation of the project activities and achievement of results starting from its initial period so as to: (1) measure the performance of the project; and, (2) draw lessons to facilitate decision on future orientation of the </w:t>
      </w:r>
      <w:proofErr w:type="spellStart"/>
      <w:r w:rsidRPr="00693236">
        <w:rPr>
          <w:rFonts w:ascii="Tahoma" w:hAnsi="Tahoma" w:cs="Tahoma"/>
          <w:sz w:val="20"/>
          <w:szCs w:val="20"/>
        </w:rPr>
        <w:t>programme</w:t>
      </w:r>
      <w:proofErr w:type="spellEnd"/>
      <w:r w:rsidRPr="00693236">
        <w:rPr>
          <w:rFonts w:ascii="Tahoma" w:hAnsi="Tahoma" w:cs="Tahoma"/>
          <w:sz w:val="20"/>
          <w:szCs w:val="20"/>
        </w:rPr>
        <w:t xml:space="preserve">. Overall progress of the project should be reviewed with a focus on each of the project pillars. The evaluation should independently assess the criteria </w:t>
      </w:r>
      <w:proofErr w:type="gramStart"/>
      <w:r w:rsidRPr="00693236">
        <w:rPr>
          <w:rFonts w:ascii="Tahoma" w:hAnsi="Tahoma" w:cs="Tahoma"/>
          <w:sz w:val="20"/>
          <w:szCs w:val="20"/>
        </w:rPr>
        <w:t>of:</w:t>
      </w:r>
      <w:proofErr w:type="gramEnd"/>
      <w:r w:rsidRPr="00693236">
        <w:rPr>
          <w:rFonts w:ascii="Tahoma" w:hAnsi="Tahoma" w:cs="Tahoma"/>
          <w:sz w:val="20"/>
          <w:szCs w:val="20"/>
        </w:rPr>
        <w:t xml:space="preserve"> relevance, effectiveness, efficiency, sustainability and impact. Specifically: </w:t>
      </w:r>
    </w:p>
    <w:p w14:paraId="027AD05D" w14:textId="77777777" w:rsidR="00447AA5" w:rsidRDefault="00447AA5" w:rsidP="003F1859">
      <w:pPr>
        <w:autoSpaceDE w:val="0"/>
        <w:autoSpaceDN w:val="0"/>
        <w:adjustRightInd w:val="0"/>
        <w:spacing w:after="0"/>
        <w:ind w:firstLine="720"/>
        <w:rPr>
          <w:rFonts w:ascii="Tahoma" w:hAnsi="Tahoma" w:cs="Tahoma"/>
          <w:b/>
          <w:sz w:val="20"/>
          <w:szCs w:val="20"/>
        </w:rPr>
      </w:pPr>
      <w:bookmarkStart w:id="1" w:name="_Toc49806159"/>
      <w:r w:rsidRPr="00693236">
        <w:rPr>
          <w:rFonts w:ascii="Tahoma" w:hAnsi="Tahoma" w:cs="Tahoma"/>
          <w:b/>
          <w:sz w:val="20"/>
          <w:szCs w:val="20"/>
        </w:rPr>
        <w:t>Effectiveness refers to:</w:t>
      </w:r>
      <w:bookmarkEnd w:id="1"/>
      <w:r w:rsidRPr="00693236">
        <w:rPr>
          <w:rFonts w:ascii="Tahoma" w:hAnsi="Tahoma" w:cs="Tahoma"/>
          <w:b/>
          <w:sz w:val="20"/>
          <w:szCs w:val="20"/>
        </w:rPr>
        <w:t xml:space="preserve"> </w:t>
      </w:r>
    </w:p>
    <w:p w14:paraId="027AD05E" w14:textId="77777777" w:rsidR="00447AA5" w:rsidRPr="00693236" w:rsidRDefault="00447AA5" w:rsidP="0007231D">
      <w:pPr>
        <w:pStyle w:val="ListParagraph"/>
        <w:numPr>
          <w:ilvl w:val="0"/>
          <w:numId w:val="13"/>
        </w:numPr>
        <w:autoSpaceDE w:val="0"/>
        <w:autoSpaceDN w:val="0"/>
        <w:adjustRightInd w:val="0"/>
        <w:spacing w:after="0"/>
        <w:ind w:left="1440"/>
        <w:contextualSpacing w:val="0"/>
        <w:rPr>
          <w:rFonts w:ascii="Tahoma" w:hAnsi="Tahoma" w:cs="Tahoma"/>
        </w:rPr>
      </w:pPr>
      <w:r w:rsidRPr="00693236">
        <w:rPr>
          <w:rFonts w:ascii="Tahoma" w:hAnsi="Tahoma" w:cs="Tahoma"/>
        </w:rPr>
        <w:t xml:space="preserve">Whether the project intervention achieved the expected output and immediate outcomes and made progress towards the intermediate outcomes </w:t>
      </w:r>
    </w:p>
    <w:p w14:paraId="027AD05F" w14:textId="77777777" w:rsidR="00447AA5" w:rsidRPr="00693236" w:rsidRDefault="00447AA5" w:rsidP="0007231D">
      <w:pPr>
        <w:pStyle w:val="ListParagraph"/>
        <w:numPr>
          <w:ilvl w:val="0"/>
          <w:numId w:val="13"/>
        </w:numPr>
        <w:autoSpaceDE w:val="0"/>
        <w:autoSpaceDN w:val="0"/>
        <w:adjustRightInd w:val="0"/>
        <w:spacing w:after="0"/>
        <w:ind w:left="1440"/>
        <w:contextualSpacing w:val="0"/>
        <w:rPr>
          <w:rFonts w:ascii="Tahoma" w:hAnsi="Tahoma" w:cs="Tahoma"/>
        </w:rPr>
      </w:pPr>
      <w:r w:rsidRPr="00693236">
        <w:rPr>
          <w:rFonts w:ascii="Tahoma" w:hAnsi="Tahoma" w:cs="Tahoma"/>
        </w:rPr>
        <w:t>Whether there are any unintended results, either positive or negative observed</w:t>
      </w:r>
    </w:p>
    <w:p w14:paraId="027AD060" w14:textId="77777777" w:rsidR="00447AA5" w:rsidRPr="00693236" w:rsidRDefault="00447AA5" w:rsidP="00447AA5">
      <w:pPr>
        <w:pStyle w:val="ListParagraph"/>
        <w:autoSpaceDE w:val="0"/>
        <w:autoSpaceDN w:val="0"/>
        <w:adjustRightInd w:val="0"/>
        <w:spacing w:after="0"/>
        <w:ind w:left="1440"/>
        <w:rPr>
          <w:rFonts w:ascii="Tahoma" w:hAnsi="Tahoma" w:cs="Tahoma"/>
        </w:rPr>
      </w:pPr>
    </w:p>
    <w:p w14:paraId="027AD061" w14:textId="77777777" w:rsidR="00447AA5" w:rsidRPr="00693236" w:rsidRDefault="00447AA5" w:rsidP="00447AA5">
      <w:pPr>
        <w:autoSpaceDE w:val="0"/>
        <w:autoSpaceDN w:val="0"/>
        <w:adjustRightInd w:val="0"/>
        <w:spacing w:after="0"/>
        <w:ind w:firstLine="720"/>
        <w:rPr>
          <w:rFonts w:ascii="Tahoma" w:hAnsi="Tahoma" w:cs="Tahoma"/>
          <w:b/>
          <w:sz w:val="20"/>
          <w:szCs w:val="20"/>
        </w:rPr>
      </w:pPr>
      <w:r w:rsidRPr="00693236">
        <w:rPr>
          <w:rFonts w:ascii="Tahoma" w:hAnsi="Tahoma" w:cs="Tahoma"/>
          <w:b/>
          <w:sz w:val="20"/>
          <w:szCs w:val="20"/>
        </w:rPr>
        <w:t xml:space="preserve">Efficiency refers to: </w:t>
      </w:r>
    </w:p>
    <w:p w14:paraId="027AD062" w14:textId="77777777" w:rsidR="00447AA5" w:rsidRPr="00693236" w:rsidRDefault="00447AA5" w:rsidP="0007231D">
      <w:pPr>
        <w:pStyle w:val="ListParagraph"/>
        <w:numPr>
          <w:ilvl w:val="0"/>
          <w:numId w:val="14"/>
        </w:numPr>
        <w:autoSpaceDE w:val="0"/>
        <w:autoSpaceDN w:val="0"/>
        <w:adjustRightInd w:val="0"/>
        <w:spacing w:after="0"/>
        <w:ind w:left="1440"/>
        <w:contextualSpacing w:val="0"/>
        <w:rPr>
          <w:rFonts w:ascii="Tahoma" w:hAnsi="Tahoma" w:cs="Tahoma"/>
        </w:rPr>
      </w:pPr>
      <w:r w:rsidRPr="00693236">
        <w:rPr>
          <w:rFonts w:ascii="Tahoma" w:hAnsi="Tahoma" w:cs="Tahoma"/>
        </w:rPr>
        <w:t>How economically are resources/inputs (funds, expertise, time, etc.) converted to outputs</w:t>
      </w:r>
    </w:p>
    <w:p w14:paraId="027AD063" w14:textId="77777777" w:rsidR="00447AA5" w:rsidRPr="00693236" w:rsidRDefault="00447AA5" w:rsidP="0007231D">
      <w:pPr>
        <w:pStyle w:val="ListParagraph"/>
        <w:numPr>
          <w:ilvl w:val="0"/>
          <w:numId w:val="14"/>
        </w:numPr>
        <w:autoSpaceDE w:val="0"/>
        <w:autoSpaceDN w:val="0"/>
        <w:adjustRightInd w:val="0"/>
        <w:spacing w:after="0"/>
        <w:ind w:left="1440"/>
        <w:contextualSpacing w:val="0"/>
        <w:rPr>
          <w:rFonts w:ascii="Tahoma" w:hAnsi="Tahoma" w:cs="Tahoma"/>
        </w:rPr>
      </w:pPr>
      <w:r w:rsidRPr="00693236">
        <w:rPr>
          <w:rFonts w:ascii="Tahoma" w:hAnsi="Tahoma" w:cs="Tahoma"/>
        </w:rPr>
        <w:t>Whether outputs achieved on time and on budget</w:t>
      </w:r>
    </w:p>
    <w:p w14:paraId="027AD064" w14:textId="77777777" w:rsidR="00447AA5" w:rsidRPr="00693236" w:rsidRDefault="00447AA5" w:rsidP="00447AA5">
      <w:pPr>
        <w:autoSpaceDE w:val="0"/>
        <w:autoSpaceDN w:val="0"/>
        <w:adjustRightInd w:val="0"/>
        <w:spacing w:after="0"/>
        <w:ind w:left="360"/>
        <w:rPr>
          <w:rFonts w:ascii="Tahoma" w:hAnsi="Tahoma" w:cs="Tahoma"/>
          <w:sz w:val="20"/>
          <w:szCs w:val="20"/>
        </w:rPr>
      </w:pPr>
    </w:p>
    <w:p w14:paraId="027AD065" w14:textId="77777777" w:rsidR="00447AA5" w:rsidRPr="00693236" w:rsidRDefault="00447AA5" w:rsidP="00447AA5">
      <w:pPr>
        <w:autoSpaceDE w:val="0"/>
        <w:autoSpaceDN w:val="0"/>
        <w:adjustRightInd w:val="0"/>
        <w:spacing w:after="0"/>
        <w:ind w:firstLine="720"/>
        <w:rPr>
          <w:rFonts w:ascii="Tahoma" w:hAnsi="Tahoma" w:cs="Tahoma"/>
          <w:b/>
          <w:sz w:val="20"/>
          <w:szCs w:val="20"/>
        </w:rPr>
      </w:pPr>
      <w:r w:rsidRPr="00693236">
        <w:rPr>
          <w:rFonts w:ascii="Tahoma" w:hAnsi="Tahoma" w:cs="Tahoma"/>
          <w:b/>
          <w:sz w:val="20"/>
          <w:szCs w:val="20"/>
        </w:rPr>
        <w:t xml:space="preserve">Sustainability refers to: </w:t>
      </w:r>
    </w:p>
    <w:p w14:paraId="027AD066" w14:textId="77777777" w:rsidR="00447AA5" w:rsidRPr="00693236" w:rsidRDefault="00447AA5" w:rsidP="0007231D">
      <w:pPr>
        <w:pStyle w:val="ListParagraph"/>
        <w:numPr>
          <w:ilvl w:val="0"/>
          <w:numId w:val="16"/>
        </w:numPr>
        <w:autoSpaceDE w:val="0"/>
        <w:autoSpaceDN w:val="0"/>
        <w:adjustRightInd w:val="0"/>
        <w:spacing w:after="0"/>
        <w:ind w:left="1440"/>
        <w:contextualSpacing w:val="0"/>
        <w:rPr>
          <w:rFonts w:ascii="Tahoma" w:hAnsi="Tahoma" w:cs="Tahoma"/>
        </w:rPr>
      </w:pPr>
      <w:r w:rsidRPr="00693236">
        <w:rPr>
          <w:rFonts w:ascii="Tahoma" w:hAnsi="Tahoma" w:cs="Tahoma"/>
        </w:rPr>
        <w:t xml:space="preserve">What is the likelihood that results/benefits will continue after the closure of the </w:t>
      </w:r>
      <w:proofErr w:type="gramStart"/>
      <w:r w:rsidRPr="00693236">
        <w:rPr>
          <w:rFonts w:ascii="Tahoma" w:hAnsi="Tahoma" w:cs="Tahoma"/>
        </w:rPr>
        <w:t>project</w:t>
      </w:r>
      <w:proofErr w:type="gramEnd"/>
    </w:p>
    <w:p w14:paraId="027AD067" w14:textId="77777777" w:rsidR="00447AA5" w:rsidRPr="00693236" w:rsidRDefault="00447AA5" w:rsidP="0007231D">
      <w:pPr>
        <w:pStyle w:val="ListParagraph"/>
        <w:numPr>
          <w:ilvl w:val="0"/>
          <w:numId w:val="15"/>
        </w:numPr>
        <w:autoSpaceDE w:val="0"/>
        <w:autoSpaceDN w:val="0"/>
        <w:adjustRightInd w:val="0"/>
        <w:spacing w:after="0"/>
        <w:ind w:left="1440"/>
        <w:contextualSpacing w:val="0"/>
        <w:rPr>
          <w:rFonts w:ascii="Tahoma" w:hAnsi="Tahoma" w:cs="Tahoma"/>
        </w:rPr>
      </w:pPr>
      <w:r w:rsidRPr="00693236">
        <w:rPr>
          <w:rFonts w:ascii="Tahoma" w:hAnsi="Tahoma" w:cs="Tahoma"/>
        </w:rPr>
        <w:t>Are there committed financial and human resources to maintain benefits and results</w:t>
      </w:r>
    </w:p>
    <w:p w14:paraId="027AD068" w14:textId="77777777" w:rsidR="00447AA5" w:rsidRPr="00693236" w:rsidRDefault="00447AA5" w:rsidP="0007231D">
      <w:pPr>
        <w:pStyle w:val="ListParagraph"/>
        <w:numPr>
          <w:ilvl w:val="0"/>
          <w:numId w:val="15"/>
        </w:numPr>
        <w:autoSpaceDE w:val="0"/>
        <w:autoSpaceDN w:val="0"/>
        <w:adjustRightInd w:val="0"/>
        <w:spacing w:after="0"/>
        <w:ind w:left="1440"/>
        <w:contextualSpacing w:val="0"/>
        <w:rPr>
          <w:rFonts w:ascii="Tahoma" w:hAnsi="Tahoma" w:cs="Tahoma"/>
        </w:rPr>
      </w:pPr>
      <w:r w:rsidRPr="00693236">
        <w:rPr>
          <w:rFonts w:ascii="Tahoma" w:hAnsi="Tahoma" w:cs="Tahoma"/>
        </w:rPr>
        <w:t xml:space="preserve">Is the external environment conducive to the maintenance of </w:t>
      </w:r>
      <w:proofErr w:type="gramStart"/>
      <w:r w:rsidRPr="00693236">
        <w:rPr>
          <w:rFonts w:ascii="Tahoma" w:hAnsi="Tahoma" w:cs="Tahoma"/>
        </w:rPr>
        <w:t>results</w:t>
      </w:r>
      <w:proofErr w:type="gramEnd"/>
    </w:p>
    <w:p w14:paraId="027AD069" w14:textId="77777777" w:rsidR="00447AA5" w:rsidRPr="00693236" w:rsidRDefault="00447AA5" w:rsidP="003F1859">
      <w:pPr>
        <w:autoSpaceDE w:val="0"/>
        <w:autoSpaceDN w:val="0"/>
        <w:adjustRightInd w:val="0"/>
        <w:spacing w:after="0"/>
        <w:ind w:firstLine="720"/>
        <w:rPr>
          <w:rFonts w:ascii="Tahoma" w:hAnsi="Tahoma" w:cs="Tahoma"/>
          <w:b/>
          <w:sz w:val="20"/>
          <w:szCs w:val="20"/>
        </w:rPr>
      </w:pPr>
      <w:bookmarkStart w:id="2" w:name="_Toc49806160"/>
      <w:r w:rsidRPr="00693236">
        <w:rPr>
          <w:rFonts w:ascii="Tahoma" w:hAnsi="Tahoma" w:cs="Tahoma"/>
          <w:b/>
          <w:sz w:val="20"/>
          <w:szCs w:val="20"/>
        </w:rPr>
        <w:t>Impact refers to</w:t>
      </w:r>
      <w:bookmarkEnd w:id="2"/>
      <w:r w:rsidRPr="00693236">
        <w:rPr>
          <w:rFonts w:ascii="Tahoma" w:hAnsi="Tahoma" w:cs="Tahoma"/>
          <w:b/>
          <w:sz w:val="20"/>
          <w:szCs w:val="20"/>
        </w:rPr>
        <w:t xml:space="preserve"> </w:t>
      </w:r>
    </w:p>
    <w:p w14:paraId="027AD06A" w14:textId="77777777" w:rsidR="00447AA5" w:rsidRPr="00693236" w:rsidRDefault="00447AA5" w:rsidP="0007231D">
      <w:pPr>
        <w:pStyle w:val="ListParagraph"/>
        <w:numPr>
          <w:ilvl w:val="0"/>
          <w:numId w:val="16"/>
        </w:numPr>
        <w:autoSpaceDE w:val="0"/>
        <w:autoSpaceDN w:val="0"/>
        <w:adjustRightInd w:val="0"/>
        <w:spacing w:after="0"/>
        <w:ind w:left="1440"/>
        <w:contextualSpacing w:val="0"/>
        <w:rPr>
          <w:rFonts w:ascii="Tahoma" w:hAnsi="Tahoma" w:cs="Tahoma"/>
        </w:rPr>
      </w:pPr>
      <w:r w:rsidRPr="00693236">
        <w:rPr>
          <w:rFonts w:ascii="Tahoma" w:hAnsi="Tahoma" w:cs="Tahoma"/>
        </w:rPr>
        <w:t>Extent to which the project is achieving impacts or progressing towards the achievement of impacts</w:t>
      </w:r>
    </w:p>
    <w:p w14:paraId="027AD06B" w14:textId="77777777" w:rsidR="00447AA5" w:rsidRPr="00BB5D97" w:rsidRDefault="00447AA5" w:rsidP="00447AA5">
      <w:pPr>
        <w:autoSpaceDE w:val="0"/>
        <w:autoSpaceDN w:val="0"/>
        <w:adjustRightInd w:val="0"/>
        <w:spacing w:after="0" w:line="240" w:lineRule="auto"/>
        <w:rPr>
          <w:rFonts w:ascii="Tahoma" w:hAnsi="Tahoma" w:cs="Tahoma"/>
          <w:sz w:val="20"/>
          <w:szCs w:val="20"/>
        </w:rPr>
      </w:pPr>
    </w:p>
    <w:p w14:paraId="027AD06C" w14:textId="77777777" w:rsidR="00447AA5" w:rsidRPr="004138F7" w:rsidRDefault="00447AA5" w:rsidP="0007231D">
      <w:pPr>
        <w:pStyle w:val="ListParagraph"/>
        <w:numPr>
          <w:ilvl w:val="0"/>
          <w:numId w:val="12"/>
        </w:numPr>
        <w:ind w:left="450" w:hanging="450"/>
        <w:contextualSpacing w:val="0"/>
        <w:rPr>
          <w:rFonts w:cs="Calibri Light"/>
          <w:b/>
          <w:bCs/>
          <w:sz w:val="24"/>
          <w:szCs w:val="24"/>
        </w:rPr>
      </w:pPr>
      <w:r>
        <w:rPr>
          <w:rFonts w:cs="Calibri Light"/>
          <w:b/>
          <w:bCs/>
          <w:sz w:val="24"/>
          <w:szCs w:val="24"/>
        </w:rPr>
        <w:t xml:space="preserve">Scope of </w:t>
      </w:r>
      <w:r w:rsidRPr="004138F7">
        <w:rPr>
          <w:rFonts w:cs="Calibri Light"/>
          <w:b/>
          <w:bCs/>
          <w:sz w:val="24"/>
          <w:szCs w:val="24"/>
        </w:rPr>
        <w:t>Work</w:t>
      </w:r>
    </w:p>
    <w:p w14:paraId="027AD06D" w14:textId="77777777" w:rsidR="00447AA5" w:rsidRPr="00693236" w:rsidRDefault="00447AA5" w:rsidP="003F1859">
      <w:pPr>
        <w:spacing w:after="0"/>
        <w:jc w:val="both"/>
        <w:rPr>
          <w:rFonts w:ascii="Tahoma" w:eastAsia="Times New Roman" w:hAnsi="Tahoma" w:cs="Tahoma"/>
          <w:sz w:val="20"/>
          <w:szCs w:val="20"/>
        </w:rPr>
      </w:pPr>
      <w:bookmarkStart w:id="3" w:name="_Toc49806161"/>
      <w:r w:rsidRPr="00693236">
        <w:rPr>
          <w:rFonts w:ascii="Tahoma" w:hAnsi="Tahoma" w:cs="Tahoma"/>
          <w:sz w:val="20"/>
          <w:szCs w:val="20"/>
        </w:rPr>
        <w:t xml:space="preserve">The terminal evaluation will cover all interventions of the project planned to be implemented during the </w:t>
      </w:r>
      <w:r>
        <w:rPr>
          <w:rFonts w:ascii="Tahoma" w:hAnsi="Tahoma" w:cs="Tahoma"/>
          <w:sz w:val="20"/>
          <w:szCs w:val="20"/>
        </w:rPr>
        <w:t>project life cycle</w:t>
      </w:r>
      <w:r w:rsidRPr="00693236">
        <w:rPr>
          <w:rFonts w:ascii="Tahoma" w:hAnsi="Tahoma" w:cs="Tahoma"/>
          <w:sz w:val="20"/>
          <w:szCs w:val="20"/>
        </w:rPr>
        <w:t>. In doing so, the evaluation should assess the integration of gender equality, environment and capacity development as cross-cutting themes as well as evaluate the partnership</w:t>
      </w:r>
      <w:r w:rsidRPr="00693236">
        <w:rPr>
          <w:rFonts w:ascii="Tahoma" w:hAnsi="Tahoma" w:cs="Tahoma"/>
          <w:color w:val="FF0000"/>
          <w:sz w:val="20"/>
          <w:szCs w:val="20"/>
        </w:rPr>
        <w:t xml:space="preserve">.   </w:t>
      </w:r>
      <w:r w:rsidRPr="00693236">
        <w:rPr>
          <w:rFonts w:ascii="Tahoma" w:hAnsi="Tahoma" w:cs="Tahoma"/>
          <w:sz w:val="20"/>
          <w:szCs w:val="20"/>
        </w:rPr>
        <w:t xml:space="preserve">The evaluation should also </w:t>
      </w:r>
      <w:r w:rsidRPr="00693236">
        <w:rPr>
          <w:rFonts w:ascii="Tahoma" w:hAnsi="Tahoma" w:cs="Tahoma"/>
          <w:b/>
          <w:bCs/>
          <w:sz w:val="20"/>
          <w:szCs w:val="20"/>
        </w:rPr>
        <w:t>i</w:t>
      </w:r>
      <w:r w:rsidRPr="00693236">
        <w:rPr>
          <w:rFonts w:ascii="Tahoma" w:hAnsi="Tahoma" w:cs="Tahoma"/>
          <w:sz w:val="20"/>
          <w:szCs w:val="20"/>
        </w:rPr>
        <w:t xml:space="preserve">dentify key lessons and propose recommendations to enhance technical and financial performance for future similar interventions. </w:t>
      </w:r>
      <w:r w:rsidRPr="00693236">
        <w:rPr>
          <w:rFonts w:ascii="Tahoma" w:hAnsi="Tahoma" w:cs="Tahoma"/>
          <w:bCs/>
          <w:sz w:val="20"/>
          <w:szCs w:val="20"/>
        </w:rPr>
        <w:t xml:space="preserve"> </w:t>
      </w:r>
      <w:r w:rsidRPr="00693236">
        <w:rPr>
          <w:rFonts w:ascii="Tahoma" w:eastAsia="Times New Roman" w:hAnsi="Tahoma" w:cs="Tahoma"/>
          <w:sz w:val="20"/>
          <w:szCs w:val="20"/>
        </w:rPr>
        <w:t xml:space="preserve">The evaluator is expected to follow a participatory and consultative approach ensuring close engagement with all government counterparts, in particular </w:t>
      </w:r>
      <w:proofErr w:type="spellStart"/>
      <w:r w:rsidRPr="00693236">
        <w:rPr>
          <w:rFonts w:ascii="Tahoma" w:eastAsia="Times New Roman" w:hAnsi="Tahoma" w:cs="Tahoma"/>
          <w:sz w:val="20"/>
          <w:szCs w:val="20"/>
        </w:rPr>
        <w:t>MoTI</w:t>
      </w:r>
      <w:proofErr w:type="spellEnd"/>
      <w:r w:rsidRPr="00693236">
        <w:rPr>
          <w:rFonts w:ascii="Tahoma" w:eastAsia="Times New Roman" w:hAnsi="Tahoma" w:cs="Tahoma"/>
          <w:sz w:val="20"/>
          <w:szCs w:val="20"/>
        </w:rPr>
        <w:t>, UNDP Country Office, project team, as well as government affiliated institutions such as Industry Park Development Corporation (IPDC), Regional Integrated Agr</w:t>
      </w:r>
      <w:r>
        <w:rPr>
          <w:rFonts w:ascii="Tahoma" w:eastAsia="Times New Roman" w:hAnsi="Tahoma" w:cs="Tahoma"/>
          <w:sz w:val="20"/>
          <w:szCs w:val="20"/>
        </w:rPr>
        <w:t>o</w:t>
      </w:r>
      <w:r w:rsidRPr="00693236">
        <w:rPr>
          <w:rFonts w:ascii="Tahoma" w:eastAsia="Times New Roman" w:hAnsi="Tahoma" w:cs="Tahoma"/>
          <w:sz w:val="20"/>
          <w:szCs w:val="20"/>
        </w:rPr>
        <w:t xml:space="preserve">-Industrial Parks </w:t>
      </w:r>
      <w:r w:rsidRPr="00693236">
        <w:rPr>
          <w:rFonts w:ascii="Tahoma" w:eastAsia="Times New Roman" w:hAnsi="Tahoma" w:cs="Tahoma"/>
          <w:sz w:val="20"/>
          <w:szCs w:val="20"/>
        </w:rPr>
        <w:lastRenderedPageBreak/>
        <w:t>Corporation (RIPDC) and Ethiopian Investment Commission (EIC)</w:t>
      </w:r>
      <w:r w:rsidRPr="00693236">
        <w:rPr>
          <w:rFonts w:ascii="Tahoma" w:hAnsi="Tahoma" w:cs="Tahoma"/>
          <w:sz w:val="20"/>
          <w:szCs w:val="20"/>
        </w:rPr>
        <w:t xml:space="preserve">. </w:t>
      </w:r>
      <w:r w:rsidRPr="00693236">
        <w:rPr>
          <w:rFonts w:ascii="Tahoma" w:eastAsia="Times New Roman" w:hAnsi="Tahoma" w:cs="Tahoma"/>
          <w:sz w:val="20"/>
          <w:szCs w:val="20"/>
        </w:rPr>
        <w:t xml:space="preserve">The terminal evaluation will be undertaken </w:t>
      </w:r>
      <w:r w:rsidRPr="00F8588F">
        <w:rPr>
          <w:rFonts w:ascii="Tahoma" w:hAnsi="Tahoma" w:cs="Tahoma"/>
          <w:b/>
          <w:bCs/>
          <w:sz w:val="20"/>
          <w:szCs w:val="20"/>
        </w:rPr>
        <w:t>by one national consultant.</w:t>
      </w:r>
      <w:bookmarkEnd w:id="3"/>
    </w:p>
    <w:p w14:paraId="027AD06E" w14:textId="77777777" w:rsidR="00447AA5" w:rsidRPr="00E0019D" w:rsidRDefault="00447AA5" w:rsidP="0007231D">
      <w:pPr>
        <w:pStyle w:val="ListParagraph"/>
        <w:numPr>
          <w:ilvl w:val="0"/>
          <w:numId w:val="12"/>
        </w:numPr>
        <w:ind w:left="450" w:hanging="450"/>
        <w:contextualSpacing w:val="0"/>
        <w:rPr>
          <w:rFonts w:cs="Calibri Light"/>
          <w:b/>
          <w:bCs/>
          <w:sz w:val="24"/>
          <w:szCs w:val="24"/>
        </w:rPr>
      </w:pPr>
      <w:r w:rsidRPr="00980835">
        <w:rPr>
          <w:rFonts w:cs="Calibri Light"/>
          <w:b/>
          <w:bCs/>
          <w:sz w:val="24"/>
          <w:szCs w:val="24"/>
        </w:rPr>
        <w:t xml:space="preserve">Evaluation </w:t>
      </w:r>
      <w:r>
        <w:rPr>
          <w:rFonts w:cs="Calibri Light"/>
          <w:b/>
          <w:bCs/>
          <w:sz w:val="24"/>
          <w:szCs w:val="24"/>
        </w:rPr>
        <w:t xml:space="preserve">Approach and </w:t>
      </w:r>
      <w:r w:rsidRPr="00980835">
        <w:rPr>
          <w:rFonts w:cs="Calibri Light"/>
          <w:b/>
          <w:bCs/>
          <w:sz w:val="24"/>
          <w:szCs w:val="24"/>
        </w:rPr>
        <w:t xml:space="preserve">Methodology </w:t>
      </w:r>
    </w:p>
    <w:p w14:paraId="027AD06F" w14:textId="77777777" w:rsidR="00447AA5" w:rsidRPr="00693236" w:rsidRDefault="00447AA5" w:rsidP="00447AA5">
      <w:pPr>
        <w:spacing w:after="0"/>
        <w:jc w:val="both"/>
        <w:rPr>
          <w:rFonts w:ascii="Tahoma" w:eastAsia="Times New Roman" w:hAnsi="Tahoma" w:cs="Tahoma"/>
          <w:sz w:val="20"/>
          <w:szCs w:val="20"/>
        </w:rPr>
      </w:pPr>
      <w:r w:rsidRPr="00693236">
        <w:rPr>
          <w:rFonts w:ascii="Tahoma" w:hAnsi="Tahoma" w:cs="Tahoma"/>
          <w:sz w:val="20"/>
          <w:szCs w:val="20"/>
        </w:rPr>
        <w:t>An overall approach and method for conducting project terminal</w:t>
      </w:r>
      <w:r>
        <w:rPr>
          <w:rFonts w:ascii="Tahoma" w:hAnsi="Tahoma" w:cs="Tahoma"/>
          <w:sz w:val="20"/>
          <w:szCs w:val="20"/>
        </w:rPr>
        <w:t xml:space="preserve"> evaluations of UNDP supported </w:t>
      </w:r>
      <w:r w:rsidRPr="00693236">
        <w:rPr>
          <w:rFonts w:ascii="Tahoma" w:hAnsi="Tahoma" w:cs="Tahoma"/>
          <w:sz w:val="20"/>
          <w:szCs w:val="20"/>
        </w:rPr>
        <w:t xml:space="preserve">projects has </w:t>
      </w:r>
      <w:r>
        <w:rPr>
          <w:rFonts w:ascii="Tahoma" w:hAnsi="Tahoma" w:cs="Tahoma"/>
          <w:sz w:val="20"/>
          <w:szCs w:val="20"/>
        </w:rPr>
        <w:t xml:space="preserve">been </w:t>
      </w:r>
      <w:r w:rsidRPr="00693236">
        <w:rPr>
          <w:rFonts w:ascii="Tahoma" w:hAnsi="Tahoma" w:cs="Tahoma"/>
          <w:sz w:val="20"/>
          <w:szCs w:val="20"/>
        </w:rPr>
        <w:t xml:space="preserve">developed over time. The evaluator is expected to frame the evaluation effort using the criteria of </w:t>
      </w:r>
      <w:r w:rsidRPr="00693236">
        <w:rPr>
          <w:rFonts w:ascii="Tahoma" w:hAnsi="Tahoma" w:cs="Tahoma"/>
          <w:b/>
          <w:bCs/>
          <w:sz w:val="20"/>
          <w:szCs w:val="20"/>
        </w:rPr>
        <w:t xml:space="preserve">relevance, effectiveness, efficiency, sustainability, and impact, </w:t>
      </w:r>
      <w:r w:rsidRPr="00693236">
        <w:rPr>
          <w:rFonts w:ascii="Tahoma" w:hAnsi="Tahoma" w:cs="Tahoma"/>
          <w:sz w:val="20"/>
          <w:szCs w:val="20"/>
        </w:rPr>
        <w:t>as defined and explained in the UNDP Guidance for Conducting Terminal Evaluations of UNDP-supported Projects. A set of questions covering each of these criteria have been drafted and are included with this TOR (</w:t>
      </w:r>
      <w:r w:rsidRPr="00693236">
        <w:rPr>
          <w:rFonts w:ascii="Tahoma" w:hAnsi="Tahoma" w:cs="Tahoma"/>
          <w:i/>
          <w:iCs/>
          <w:color w:val="0000FF"/>
          <w:sz w:val="20"/>
          <w:szCs w:val="20"/>
        </w:rPr>
        <w:t xml:space="preserve">Annex </w:t>
      </w:r>
      <w:r>
        <w:rPr>
          <w:rFonts w:ascii="Tahoma" w:hAnsi="Tahoma" w:cs="Tahoma"/>
          <w:i/>
          <w:iCs/>
          <w:color w:val="0000FF"/>
          <w:sz w:val="20"/>
          <w:szCs w:val="20"/>
        </w:rPr>
        <w:t>B</w:t>
      </w:r>
      <w:r w:rsidRPr="00693236">
        <w:rPr>
          <w:rFonts w:ascii="Tahoma" w:hAnsi="Tahoma" w:cs="Tahoma"/>
          <w:sz w:val="20"/>
          <w:szCs w:val="20"/>
        </w:rPr>
        <w:t>) and will be discussed with UNDP CO. The evaluator is expected to amend, complete and submit this matrix as part of an evaluation inception report, and shall include it as an annex to the final</w:t>
      </w:r>
      <w:r>
        <w:rPr>
          <w:rFonts w:ascii="Tahoma" w:hAnsi="Tahoma" w:cs="Tahoma"/>
          <w:sz w:val="20"/>
          <w:szCs w:val="20"/>
        </w:rPr>
        <w:t xml:space="preserve"> </w:t>
      </w:r>
      <w:r w:rsidRPr="00693236">
        <w:rPr>
          <w:rFonts w:ascii="Tahoma" w:hAnsi="Tahoma" w:cs="Tahoma"/>
          <w:sz w:val="20"/>
          <w:szCs w:val="20"/>
        </w:rPr>
        <w:t>report.</w:t>
      </w:r>
    </w:p>
    <w:p w14:paraId="027AD070" w14:textId="77777777" w:rsidR="00447AA5" w:rsidRDefault="00447AA5" w:rsidP="00447AA5">
      <w:pPr>
        <w:spacing w:after="0"/>
        <w:jc w:val="both"/>
        <w:rPr>
          <w:rFonts w:ascii="Tahoma" w:eastAsia="Times New Roman" w:hAnsi="Tahoma" w:cs="Tahoma"/>
          <w:sz w:val="20"/>
          <w:szCs w:val="20"/>
        </w:rPr>
      </w:pPr>
    </w:p>
    <w:p w14:paraId="027AD071" w14:textId="77777777" w:rsidR="00447AA5" w:rsidRPr="00693236" w:rsidRDefault="00447AA5" w:rsidP="00447AA5">
      <w:pPr>
        <w:autoSpaceDE w:val="0"/>
        <w:autoSpaceDN w:val="0"/>
        <w:adjustRightInd w:val="0"/>
        <w:spacing w:after="0"/>
        <w:jc w:val="both"/>
        <w:rPr>
          <w:rFonts w:ascii="Tahoma" w:eastAsia="Times New Roman" w:hAnsi="Tahoma" w:cs="Tahoma"/>
          <w:sz w:val="20"/>
          <w:szCs w:val="20"/>
        </w:rPr>
      </w:pPr>
      <w:r w:rsidRPr="00693236">
        <w:rPr>
          <w:rFonts w:ascii="Tahoma" w:eastAsia="Times New Roman" w:hAnsi="Tahoma" w:cs="Tahoma"/>
          <w:sz w:val="20"/>
          <w:szCs w:val="20"/>
        </w:rPr>
        <w:t>The evaluation must provide evidence</w:t>
      </w:r>
      <w:r w:rsidRPr="00693236">
        <w:rPr>
          <w:rFonts w:ascii="Cambria Math" w:eastAsia="Times New Roman" w:hAnsi="Cambria Math" w:cs="Tahoma"/>
          <w:sz w:val="20"/>
          <w:szCs w:val="20"/>
        </w:rPr>
        <w:t>‐</w:t>
      </w:r>
      <w:r w:rsidRPr="00693236">
        <w:rPr>
          <w:rFonts w:ascii="Tahoma" w:eastAsia="Times New Roman" w:hAnsi="Tahoma" w:cs="Tahoma"/>
          <w:sz w:val="20"/>
          <w:szCs w:val="20"/>
        </w:rPr>
        <w:t>based information that is credible, reliable and useful.</w:t>
      </w:r>
      <w:r w:rsidRPr="00693236">
        <w:rPr>
          <w:rFonts w:ascii="Tahoma" w:hAnsi="Tahoma" w:cs="Tahoma"/>
          <w:sz w:val="20"/>
          <w:szCs w:val="20"/>
        </w:rPr>
        <w:t xml:space="preserve"> </w:t>
      </w:r>
      <w:r w:rsidRPr="00693236">
        <w:rPr>
          <w:rFonts w:ascii="Tahoma" w:eastAsia="Times New Roman" w:hAnsi="Tahoma" w:cs="Tahoma"/>
          <w:sz w:val="20"/>
          <w:szCs w:val="20"/>
        </w:rPr>
        <w:t xml:space="preserve">The consultant should come up with appropriate evaluation approach and method to adequately meet the objective and fits to the scope of the terminal evaluation. The approach to be followed should be participatory to make use of input from all relevant stakeholders.  The evaluator will review all relevant sources of information, such as the project document, project reports – including annual progress reports, project budget revisions, national strategic and legal documents, and any other materials that the evaluator considers useful for this evidence-based assessment. A </w:t>
      </w:r>
      <w:r w:rsidRPr="00693236">
        <w:rPr>
          <w:rFonts w:ascii="Tahoma" w:hAnsi="Tahoma" w:cs="Tahoma"/>
          <w:color w:val="000000"/>
          <w:sz w:val="20"/>
          <w:szCs w:val="20"/>
        </w:rPr>
        <w:t xml:space="preserve">list of documents that the project team will provide to the evaluator for review is included </w:t>
      </w:r>
      <w:r w:rsidRPr="000F210A">
        <w:rPr>
          <w:rFonts w:ascii="Tahoma" w:hAnsi="Tahoma" w:cs="Tahoma"/>
          <w:color w:val="000000"/>
          <w:sz w:val="20"/>
          <w:szCs w:val="20"/>
        </w:rPr>
        <w:t xml:space="preserve">in </w:t>
      </w:r>
      <w:r w:rsidRPr="000F210A">
        <w:rPr>
          <w:rFonts w:ascii="Tahoma" w:hAnsi="Tahoma" w:cs="Tahoma"/>
          <w:color w:val="0000FF"/>
          <w:sz w:val="20"/>
          <w:szCs w:val="20"/>
        </w:rPr>
        <w:t xml:space="preserve">Annex A </w:t>
      </w:r>
      <w:r w:rsidRPr="000F210A">
        <w:rPr>
          <w:rFonts w:ascii="Tahoma" w:hAnsi="Tahoma" w:cs="Tahoma"/>
          <w:color w:val="000000"/>
          <w:sz w:val="20"/>
          <w:szCs w:val="20"/>
        </w:rPr>
        <w:t>of</w:t>
      </w:r>
      <w:r w:rsidRPr="00693236">
        <w:rPr>
          <w:rFonts w:ascii="Tahoma" w:hAnsi="Tahoma" w:cs="Tahoma"/>
          <w:color w:val="000000"/>
          <w:sz w:val="20"/>
          <w:szCs w:val="20"/>
        </w:rPr>
        <w:t xml:space="preserve"> this Terms of Reference.</w:t>
      </w:r>
      <w:r w:rsidRPr="00693236">
        <w:rPr>
          <w:rFonts w:ascii="Tahoma" w:eastAsia="Times New Roman" w:hAnsi="Tahoma" w:cs="Tahoma"/>
          <w:sz w:val="20"/>
          <w:szCs w:val="20"/>
        </w:rPr>
        <w:t xml:space="preserve"> The evaluator is expected to conduct a field mission to selected project sites in the regions where the </w:t>
      </w:r>
      <w:proofErr w:type="spellStart"/>
      <w:r w:rsidRPr="00693236">
        <w:rPr>
          <w:rFonts w:ascii="Tahoma" w:eastAsia="Times New Roman" w:hAnsi="Tahoma" w:cs="Tahoma"/>
          <w:sz w:val="20"/>
          <w:szCs w:val="20"/>
        </w:rPr>
        <w:t>programme</w:t>
      </w:r>
      <w:proofErr w:type="spellEnd"/>
      <w:r w:rsidRPr="00693236">
        <w:rPr>
          <w:rFonts w:ascii="Tahoma" w:eastAsia="Times New Roman" w:hAnsi="Tahoma" w:cs="Tahoma"/>
          <w:sz w:val="20"/>
          <w:szCs w:val="20"/>
        </w:rPr>
        <w:t xml:space="preserve"> is operational (Amhara, Tigray, SNNP and Oromia). </w:t>
      </w:r>
      <w:r w:rsidRPr="00693236">
        <w:rPr>
          <w:rFonts w:ascii="Tahoma" w:hAnsi="Tahoma" w:cs="Tahoma"/>
          <w:sz w:val="20"/>
          <w:szCs w:val="20"/>
        </w:rPr>
        <w:t>The overall framework of the evaluation exercise is supposed to pass the following four major phases: (1) preparatory phase (desk phase); (2) data collection phase; (3) consolidation of information and report writing and (4) validation of findings through stakeholder workshop.</w:t>
      </w:r>
    </w:p>
    <w:p w14:paraId="027AD072" w14:textId="77777777" w:rsidR="00447AA5" w:rsidRDefault="00447AA5" w:rsidP="00447AA5">
      <w:pPr>
        <w:spacing w:after="120"/>
        <w:jc w:val="both"/>
        <w:rPr>
          <w:rFonts w:ascii="Tahoma" w:eastAsia="Times New Roman" w:hAnsi="Tahoma" w:cs="Tahoma"/>
          <w:sz w:val="20"/>
          <w:szCs w:val="20"/>
        </w:rPr>
      </w:pPr>
    </w:p>
    <w:p w14:paraId="027AD073" w14:textId="77777777" w:rsidR="00447AA5" w:rsidRPr="001926A1" w:rsidRDefault="00447AA5" w:rsidP="00447AA5">
      <w:pPr>
        <w:autoSpaceDE w:val="0"/>
        <w:autoSpaceDN w:val="0"/>
        <w:adjustRightInd w:val="0"/>
        <w:spacing w:after="0"/>
        <w:jc w:val="both"/>
        <w:rPr>
          <w:rFonts w:ascii="Tahoma" w:hAnsi="Tahoma" w:cs="Tahoma"/>
          <w:sz w:val="20"/>
          <w:szCs w:val="24"/>
        </w:rPr>
      </w:pPr>
      <w:r w:rsidRPr="001926A1">
        <w:rPr>
          <w:rFonts w:ascii="Tahoma" w:hAnsi="Tahoma" w:cs="Tahoma"/>
          <w:sz w:val="20"/>
          <w:szCs w:val="24"/>
        </w:rPr>
        <w:t>The methodology to be used by the Evaluation Consultant should be presented in the report in detail. It shall include information on:</w:t>
      </w:r>
    </w:p>
    <w:p w14:paraId="027AD074" w14:textId="77777777" w:rsidR="00447AA5" w:rsidRPr="001926A1" w:rsidRDefault="00447AA5" w:rsidP="0007231D">
      <w:pPr>
        <w:numPr>
          <w:ilvl w:val="0"/>
          <w:numId w:val="20"/>
        </w:numPr>
        <w:autoSpaceDE w:val="0"/>
        <w:autoSpaceDN w:val="0"/>
        <w:adjustRightInd w:val="0"/>
        <w:spacing w:after="0" w:line="276" w:lineRule="auto"/>
        <w:jc w:val="both"/>
        <w:rPr>
          <w:rFonts w:ascii="Tahoma" w:hAnsi="Tahoma" w:cs="Tahoma"/>
          <w:sz w:val="20"/>
          <w:szCs w:val="24"/>
        </w:rPr>
      </w:pPr>
      <w:r w:rsidRPr="001926A1">
        <w:rPr>
          <w:rFonts w:ascii="Tahoma" w:hAnsi="Tahoma" w:cs="Tahoma"/>
          <w:sz w:val="20"/>
          <w:szCs w:val="24"/>
        </w:rPr>
        <w:t>Documentation reviewed;</w:t>
      </w:r>
    </w:p>
    <w:p w14:paraId="027AD075" w14:textId="77777777" w:rsidR="00447AA5" w:rsidRPr="001926A1" w:rsidRDefault="00447AA5" w:rsidP="0007231D">
      <w:pPr>
        <w:numPr>
          <w:ilvl w:val="0"/>
          <w:numId w:val="20"/>
        </w:numPr>
        <w:autoSpaceDE w:val="0"/>
        <w:autoSpaceDN w:val="0"/>
        <w:adjustRightInd w:val="0"/>
        <w:spacing w:after="0" w:line="276" w:lineRule="auto"/>
        <w:jc w:val="both"/>
        <w:rPr>
          <w:rFonts w:ascii="Tahoma" w:hAnsi="Tahoma" w:cs="Tahoma"/>
          <w:sz w:val="20"/>
          <w:szCs w:val="24"/>
        </w:rPr>
      </w:pPr>
      <w:r w:rsidRPr="001926A1">
        <w:rPr>
          <w:rFonts w:ascii="Tahoma" w:hAnsi="Tahoma" w:cs="Tahoma"/>
          <w:sz w:val="20"/>
          <w:szCs w:val="24"/>
        </w:rPr>
        <w:t>Interviews;</w:t>
      </w:r>
    </w:p>
    <w:p w14:paraId="027AD076" w14:textId="77777777" w:rsidR="00447AA5" w:rsidRPr="001926A1" w:rsidRDefault="00447AA5" w:rsidP="0007231D">
      <w:pPr>
        <w:numPr>
          <w:ilvl w:val="0"/>
          <w:numId w:val="20"/>
        </w:numPr>
        <w:autoSpaceDE w:val="0"/>
        <w:autoSpaceDN w:val="0"/>
        <w:adjustRightInd w:val="0"/>
        <w:spacing w:after="0" w:line="276" w:lineRule="auto"/>
        <w:jc w:val="both"/>
        <w:rPr>
          <w:rFonts w:ascii="Tahoma" w:hAnsi="Tahoma" w:cs="Tahoma"/>
          <w:sz w:val="16"/>
          <w:szCs w:val="20"/>
        </w:rPr>
      </w:pPr>
      <w:r w:rsidRPr="001926A1">
        <w:rPr>
          <w:rFonts w:ascii="Tahoma" w:hAnsi="Tahoma" w:cs="Tahoma"/>
          <w:sz w:val="20"/>
          <w:szCs w:val="24"/>
        </w:rPr>
        <w:t>Field visits;</w:t>
      </w:r>
    </w:p>
    <w:p w14:paraId="027AD077" w14:textId="77777777" w:rsidR="00447AA5" w:rsidRPr="001926A1" w:rsidRDefault="00447AA5" w:rsidP="0007231D">
      <w:pPr>
        <w:numPr>
          <w:ilvl w:val="0"/>
          <w:numId w:val="20"/>
        </w:numPr>
        <w:autoSpaceDE w:val="0"/>
        <w:autoSpaceDN w:val="0"/>
        <w:adjustRightInd w:val="0"/>
        <w:spacing w:after="0" w:line="276" w:lineRule="auto"/>
        <w:jc w:val="both"/>
        <w:rPr>
          <w:rFonts w:ascii="Tahoma" w:hAnsi="Tahoma" w:cs="Tahoma"/>
          <w:sz w:val="20"/>
          <w:szCs w:val="24"/>
        </w:rPr>
      </w:pPr>
      <w:r w:rsidRPr="001926A1">
        <w:rPr>
          <w:rFonts w:ascii="Tahoma" w:hAnsi="Tahoma" w:cs="Tahoma"/>
          <w:sz w:val="20"/>
          <w:szCs w:val="24"/>
        </w:rPr>
        <w:t>Questionnaires;</w:t>
      </w:r>
    </w:p>
    <w:p w14:paraId="027AD078" w14:textId="77777777" w:rsidR="00447AA5" w:rsidRDefault="00447AA5" w:rsidP="0007231D">
      <w:pPr>
        <w:numPr>
          <w:ilvl w:val="0"/>
          <w:numId w:val="20"/>
        </w:numPr>
        <w:autoSpaceDE w:val="0"/>
        <w:autoSpaceDN w:val="0"/>
        <w:adjustRightInd w:val="0"/>
        <w:spacing w:after="0" w:line="276" w:lineRule="auto"/>
        <w:jc w:val="both"/>
        <w:rPr>
          <w:rFonts w:ascii="Tahoma" w:hAnsi="Tahoma" w:cs="Tahoma"/>
          <w:sz w:val="20"/>
          <w:szCs w:val="24"/>
        </w:rPr>
      </w:pPr>
      <w:r w:rsidRPr="001926A1">
        <w:rPr>
          <w:rFonts w:ascii="Tahoma" w:hAnsi="Tahoma" w:cs="Tahoma"/>
          <w:sz w:val="20"/>
          <w:szCs w:val="24"/>
        </w:rPr>
        <w:t>Participatory techniques and other approaches for the gathering and analysis of data.</w:t>
      </w:r>
    </w:p>
    <w:p w14:paraId="027AD079" w14:textId="77777777" w:rsidR="00447AA5" w:rsidRDefault="00447AA5" w:rsidP="00447AA5">
      <w:pPr>
        <w:autoSpaceDE w:val="0"/>
        <w:autoSpaceDN w:val="0"/>
        <w:adjustRightInd w:val="0"/>
        <w:spacing w:after="0"/>
        <w:jc w:val="both"/>
        <w:rPr>
          <w:rFonts w:ascii="Tahoma" w:hAnsi="Tahoma" w:cs="Tahoma"/>
          <w:sz w:val="20"/>
          <w:szCs w:val="24"/>
        </w:rPr>
      </w:pPr>
    </w:p>
    <w:p w14:paraId="027AD07A" w14:textId="77777777" w:rsidR="00447AA5" w:rsidRPr="001926A1" w:rsidRDefault="00447AA5" w:rsidP="00447AA5">
      <w:pPr>
        <w:autoSpaceDE w:val="0"/>
        <w:autoSpaceDN w:val="0"/>
        <w:adjustRightInd w:val="0"/>
        <w:spacing w:after="0"/>
        <w:jc w:val="both"/>
        <w:rPr>
          <w:rFonts w:ascii="Tahoma" w:hAnsi="Tahoma" w:cs="Tahoma"/>
          <w:sz w:val="20"/>
          <w:szCs w:val="24"/>
        </w:rPr>
      </w:pPr>
      <w:r w:rsidRPr="00AA375F">
        <w:rPr>
          <w:rFonts w:ascii="Tahoma" w:hAnsi="Tahoma" w:cs="Tahoma"/>
          <w:sz w:val="20"/>
          <w:szCs w:val="24"/>
        </w:rPr>
        <w:t>Annex C</w:t>
      </w:r>
      <w:r>
        <w:rPr>
          <w:rFonts w:ascii="Tahoma" w:hAnsi="Tahoma" w:cs="Tahoma"/>
          <w:sz w:val="20"/>
          <w:szCs w:val="24"/>
        </w:rPr>
        <w:t xml:space="preserve"> highlights the evaluation rating and enclosed with this TOR</w:t>
      </w:r>
    </w:p>
    <w:p w14:paraId="027AD07B" w14:textId="77777777" w:rsidR="00447AA5" w:rsidRDefault="00447AA5" w:rsidP="00447AA5">
      <w:pPr>
        <w:autoSpaceDE w:val="0"/>
        <w:autoSpaceDN w:val="0"/>
        <w:adjustRightInd w:val="0"/>
        <w:spacing w:after="0" w:line="240" w:lineRule="auto"/>
        <w:ind w:left="720"/>
        <w:rPr>
          <w:rFonts w:cs="Calibri"/>
          <w:sz w:val="24"/>
          <w:szCs w:val="24"/>
        </w:rPr>
      </w:pPr>
    </w:p>
    <w:p w14:paraId="027AD07C" w14:textId="77777777" w:rsidR="00447AA5" w:rsidRPr="00980835" w:rsidRDefault="00447AA5" w:rsidP="0007231D">
      <w:pPr>
        <w:pStyle w:val="ListParagraph"/>
        <w:numPr>
          <w:ilvl w:val="0"/>
          <w:numId w:val="12"/>
        </w:numPr>
        <w:ind w:left="450" w:hanging="450"/>
        <w:contextualSpacing w:val="0"/>
        <w:rPr>
          <w:rFonts w:cs="Calibri Light"/>
          <w:b/>
          <w:bCs/>
          <w:sz w:val="24"/>
          <w:szCs w:val="24"/>
        </w:rPr>
      </w:pPr>
      <w:r w:rsidRPr="00980835">
        <w:rPr>
          <w:rFonts w:cs="Calibri Light"/>
          <w:b/>
          <w:bCs/>
          <w:sz w:val="24"/>
          <w:szCs w:val="24"/>
        </w:rPr>
        <w:t xml:space="preserve">Accountability and Responsibility </w:t>
      </w:r>
    </w:p>
    <w:p w14:paraId="027AD07D" w14:textId="77777777" w:rsidR="00447AA5" w:rsidRPr="001926A1" w:rsidRDefault="00447AA5" w:rsidP="003F1859">
      <w:pPr>
        <w:autoSpaceDE w:val="0"/>
        <w:autoSpaceDN w:val="0"/>
        <w:adjustRightInd w:val="0"/>
        <w:spacing w:after="0"/>
        <w:jc w:val="both"/>
        <w:rPr>
          <w:rFonts w:ascii="Tahoma" w:eastAsia="Times New Roman" w:hAnsi="Tahoma" w:cs="Tahoma"/>
          <w:sz w:val="20"/>
        </w:rPr>
      </w:pPr>
      <w:bookmarkStart w:id="4" w:name="_Toc49806162"/>
      <w:r w:rsidRPr="001926A1">
        <w:rPr>
          <w:rFonts w:ascii="Tahoma" w:eastAsia="Times New Roman" w:hAnsi="Tahoma" w:cs="Tahoma"/>
          <w:sz w:val="20"/>
        </w:rPr>
        <w:t>The specific duties of the consultant will include the following but not limited to:</w:t>
      </w:r>
      <w:bookmarkEnd w:id="4"/>
    </w:p>
    <w:p w14:paraId="027AD07E" w14:textId="77777777" w:rsidR="00447AA5" w:rsidRPr="001926A1" w:rsidRDefault="00447AA5" w:rsidP="0007231D">
      <w:pPr>
        <w:numPr>
          <w:ilvl w:val="0"/>
          <w:numId w:val="21"/>
        </w:numPr>
        <w:autoSpaceDE w:val="0"/>
        <w:autoSpaceDN w:val="0"/>
        <w:adjustRightInd w:val="0"/>
        <w:spacing w:after="0" w:line="276" w:lineRule="auto"/>
        <w:jc w:val="both"/>
        <w:rPr>
          <w:rFonts w:ascii="Tahoma" w:hAnsi="Tahoma" w:cs="Tahoma"/>
          <w:sz w:val="20"/>
        </w:rPr>
      </w:pPr>
      <w:r w:rsidRPr="001926A1">
        <w:rPr>
          <w:rFonts w:ascii="Tahoma" w:hAnsi="Tahoma" w:cs="Tahoma"/>
          <w:sz w:val="20"/>
        </w:rPr>
        <w:t>Desk review of documents, development of detailed work plan and TE (Terminal Evaluation) outline (maximum 5 days by the Consultant; home-based);</w:t>
      </w:r>
    </w:p>
    <w:p w14:paraId="027AD07F" w14:textId="77777777" w:rsidR="00447AA5" w:rsidRPr="001926A1" w:rsidRDefault="00447AA5" w:rsidP="0007231D">
      <w:pPr>
        <w:numPr>
          <w:ilvl w:val="0"/>
          <w:numId w:val="21"/>
        </w:numPr>
        <w:autoSpaceDE w:val="0"/>
        <w:autoSpaceDN w:val="0"/>
        <w:adjustRightInd w:val="0"/>
        <w:spacing w:after="0" w:line="276" w:lineRule="auto"/>
        <w:jc w:val="both"/>
        <w:rPr>
          <w:rFonts w:ascii="Tahoma" w:hAnsi="Tahoma" w:cs="Tahoma"/>
          <w:sz w:val="20"/>
        </w:rPr>
      </w:pPr>
      <w:r w:rsidRPr="001926A1">
        <w:rPr>
          <w:rFonts w:ascii="Tahoma" w:hAnsi="Tahoma" w:cs="Tahoma"/>
          <w:sz w:val="20"/>
        </w:rPr>
        <w:t xml:space="preserve"> Debriefing with UNDP CO and MOTI, agreement on the methodology, scope and outline of the TE report (1 day, home based);</w:t>
      </w:r>
    </w:p>
    <w:p w14:paraId="027AD080" w14:textId="77777777" w:rsidR="00447AA5" w:rsidRPr="001926A1" w:rsidRDefault="00447AA5" w:rsidP="0007231D">
      <w:pPr>
        <w:numPr>
          <w:ilvl w:val="0"/>
          <w:numId w:val="21"/>
        </w:numPr>
        <w:autoSpaceDE w:val="0"/>
        <w:autoSpaceDN w:val="0"/>
        <w:adjustRightInd w:val="0"/>
        <w:spacing w:after="0" w:line="276" w:lineRule="auto"/>
        <w:jc w:val="both"/>
        <w:rPr>
          <w:rFonts w:ascii="Tahoma" w:hAnsi="Tahoma" w:cs="Tahoma"/>
          <w:sz w:val="20"/>
        </w:rPr>
      </w:pPr>
      <w:r w:rsidRPr="001926A1">
        <w:rPr>
          <w:rFonts w:ascii="Tahoma" w:hAnsi="Tahoma" w:cs="Tahoma"/>
          <w:sz w:val="20"/>
        </w:rPr>
        <w:t xml:space="preserve"> Interviews with project implementing partner (executing agency), stakeholders including relevant Government offices, Industrial parks, NGO and donor representatives and UNDP Project team members (15 including travel days);</w:t>
      </w:r>
    </w:p>
    <w:p w14:paraId="027AD081" w14:textId="77777777" w:rsidR="00447AA5" w:rsidRPr="001926A1" w:rsidRDefault="00447AA5" w:rsidP="0007231D">
      <w:pPr>
        <w:numPr>
          <w:ilvl w:val="0"/>
          <w:numId w:val="21"/>
        </w:numPr>
        <w:autoSpaceDE w:val="0"/>
        <w:autoSpaceDN w:val="0"/>
        <w:adjustRightInd w:val="0"/>
        <w:spacing w:after="0" w:line="276" w:lineRule="auto"/>
        <w:jc w:val="both"/>
        <w:rPr>
          <w:rFonts w:ascii="Tahoma" w:hAnsi="Tahoma" w:cs="Tahoma"/>
          <w:sz w:val="20"/>
        </w:rPr>
      </w:pPr>
      <w:r w:rsidRPr="001926A1">
        <w:rPr>
          <w:rFonts w:ascii="Tahoma" w:hAnsi="Tahoma" w:cs="Tahoma"/>
          <w:sz w:val="20"/>
        </w:rPr>
        <w:t xml:space="preserve"> Completion of the first TE report draft.  The draft will be shared with the UNDP </w:t>
      </w:r>
      <w:proofErr w:type="gramStart"/>
      <w:r w:rsidRPr="001926A1">
        <w:rPr>
          <w:rFonts w:ascii="Tahoma" w:hAnsi="Tahoma" w:cs="Tahoma"/>
          <w:sz w:val="20"/>
        </w:rPr>
        <w:t>CO,MOTI</w:t>
      </w:r>
      <w:proofErr w:type="gramEnd"/>
      <w:r w:rsidRPr="001926A1">
        <w:rPr>
          <w:rFonts w:ascii="Tahoma" w:hAnsi="Tahoma" w:cs="Tahoma"/>
          <w:sz w:val="20"/>
        </w:rPr>
        <w:t xml:space="preserve">  and key project stakeholders for review and commenting including conducting workshop for validation; (11 days)</w:t>
      </w:r>
    </w:p>
    <w:p w14:paraId="027AD082" w14:textId="77777777" w:rsidR="00447AA5" w:rsidRPr="001926A1" w:rsidRDefault="00447AA5" w:rsidP="0007231D">
      <w:pPr>
        <w:numPr>
          <w:ilvl w:val="0"/>
          <w:numId w:val="21"/>
        </w:numPr>
        <w:autoSpaceDE w:val="0"/>
        <w:autoSpaceDN w:val="0"/>
        <w:adjustRightInd w:val="0"/>
        <w:spacing w:after="0" w:line="276" w:lineRule="auto"/>
        <w:jc w:val="both"/>
        <w:rPr>
          <w:rFonts w:ascii="Tahoma" w:eastAsia="Times New Roman" w:hAnsi="Tahoma" w:cs="Tahoma"/>
          <w:sz w:val="20"/>
        </w:rPr>
      </w:pPr>
      <w:r w:rsidRPr="001926A1">
        <w:rPr>
          <w:rFonts w:ascii="Tahoma" w:hAnsi="Tahoma" w:cs="Tahoma"/>
          <w:sz w:val="20"/>
        </w:rPr>
        <w:lastRenderedPageBreak/>
        <w:t>Finalization and submission of the final TE report through incorporating suggestions received on the draft report (maximum 4 days);</w:t>
      </w:r>
    </w:p>
    <w:p w14:paraId="027AD083" w14:textId="77777777" w:rsidR="00447AA5" w:rsidRPr="001926A1" w:rsidRDefault="00447AA5" w:rsidP="00447AA5">
      <w:pPr>
        <w:autoSpaceDE w:val="0"/>
        <w:autoSpaceDN w:val="0"/>
        <w:adjustRightInd w:val="0"/>
        <w:spacing w:after="0"/>
        <w:jc w:val="both"/>
        <w:rPr>
          <w:rFonts w:ascii="Tahoma" w:eastAsia="Times New Roman" w:hAnsi="Tahoma" w:cs="Tahoma"/>
          <w:sz w:val="20"/>
        </w:rPr>
      </w:pPr>
    </w:p>
    <w:p w14:paraId="027AD084" w14:textId="77777777" w:rsidR="00447AA5" w:rsidRPr="006F64EE" w:rsidRDefault="00447AA5" w:rsidP="0007231D">
      <w:pPr>
        <w:pStyle w:val="ListParagraph"/>
        <w:numPr>
          <w:ilvl w:val="0"/>
          <w:numId w:val="12"/>
        </w:numPr>
        <w:spacing w:after="0"/>
        <w:ind w:left="450" w:hanging="450"/>
        <w:contextualSpacing w:val="0"/>
        <w:rPr>
          <w:rFonts w:ascii="Arial" w:hAnsi="Arial" w:cs="Arial"/>
          <w:b/>
          <w:bCs/>
        </w:rPr>
      </w:pPr>
      <w:r w:rsidRPr="006F64EE">
        <w:rPr>
          <w:rFonts w:ascii="Arial" w:hAnsi="Arial" w:cs="Arial"/>
          <w:b/>
          <w:bCs/>
        </w:rPr>
        <w:t xml:space="preserve">Deliverables and Timeframe </w:t>
      </w:r>
    </w:p>
    <w:p w14:paraId="027AD085" w14:textId="77777777" w:rsidR="00447AA5" w:rsidRPr="001926A1" w:rsidRDefault="00447AA5" w:rsidP="003F1859">
      <w:pPr>
        <w:autoSpaceDE w:val="0"/>
        <w:autoSpaceDN w:val="0"/>
        <w:adjustRightInd w:val="0"/>
        <w:spacing w:after="0"/>
        <w:jc w:val="both"/>
        <w:rPr>
          <w:rFonts w:ascii="Tahoma" w:hAnsi="Tahoma" w:cs="Tahoma"/>
          <w:sz w:val="20"/>
          <w:szCs w:val="20"/>
        </w:rPr>
      </w:pPr>
      <w:bookmarkStart w:id="5" w:name="_Toc49806163"/>
      <w:r w:rsidRPr="001926A1">
        <w:rPr>
          <w:rFonts w:ascii="Tahoma" w:hAnsi="Tahoma" w:cs="Tahoma"/>
          <w:sz w:val="20"/>
          <w:szCs w:val="20"/>
        </w:rPr>
        <w:t xml:space="preserve">The consultancy assignment shall be completed in a total </w:t>
      </w:r>
      <w:r w:rsidRPr="000F210A">
        <w:rPr>
          <w:rFonts w:ascii="Tahoma" w:hAnsi="Tahoma" w:cs="Tahoma"/>
          <w:sz w:val="20"/>
          <w:szCs w:val="20"/>
        </w:rPr>
        <w:t>of 36</w:t>
      </w:r>
      <w:r w:rsidRPr="001926A1">
        <w:rPr>
          <w:rFonts w:ascii="Tahoma" w:hAnsi="Tahoma" w:cs="Tahoma"/>
          <w:sz w:val="20"/>
          <w:szCs w:val="20"/>
        </w:rPr>
        <w:t xml:space="preserve"> working days as per the following time frame</w:t>
      </w:r>
      <w:r w:rsidRPr="000F210A">
        <w:rPr>
          <w:rFonts w:ascii="Tahoma" w:hAnsi="Tahoma" w:cs="Tahoma"/>
          <w:sz w:val="20"/>
          <w:szCs w:val="20"/>
        </w:rPr>
        <w:t>. Annex E</w:t>
      </w:r>
      <w:r w:rsidRPr="001926A1">
        <w:rPr>
          <w:rFonts w:ascii="Tahoma" w:hAnsi="Tahoma" w:cs="Tahoma"/>
          <w:sz w:val="20"/>
          <w:szCs w:val="20"/>
        </w:rPr>
        <w:t xml:space="preserve"> clutches the evaluation reporting outline.</w:t>
      </w:r>
      <w:bookmarkEnd w:id="5"/>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38"/>
        <w:gridCol w:w="6660"/>
        <w:gridCol w:w="1638"/>
      </w:tblGrid>
      <w:tr w:rsidR="00447AA5" w:rsidRPr="00722524" w14:paraId="027AD089" w14:textId="77777777" w:rsidTr="00937967">
        <w:tc>
          <w:tcPr>
            <w:tcW w:w="738" w:type="dxa"/>
            <w:vAlign w:val="center"/>
          </w:tcPr>
          <w:p w14:paraId="027AD086" w14:textId="77777777" w:rsidR="00447AA5" w:rsidRPr="00B62676" w:rsidRDefault="00447AA5" w:rsidP="00937967">
            <w:pPr>
              <w:spacing w:after="0"/>
              <w:jc w:val="both"/>
              <w:outlineLvl w:val="1"/>
              <w:rPr>
                <w:rFonts w:ascii="Tahoma" w:hAnsi="Tahoma" w:cs="Tahoma"/>
                <w:b/>
                <w:bCs/>
                <w:sz w:val="20"/>
                <w:szCs w:val="20"/>
              </w:rPr>
            </w:pPr>
            <w:bookmarkStart w:id="6" w:name="_Toc49806164"/>
            <w:bookmarkStart w:id="7" w:name="_Toc50369492"/>
            <w:bookmarkStart w:id="8" w:name="_Toc53912288"/>
            <w:r w:rsidRPr="00B62676">
              <w:rPr>
                <w:rFonts w:ascii="Tahoma" w:hAnsi="Tahoma" w:cs="Tahoma"/>
                <w:b/>
                <w:bCs/>
                <w:sz w:val="20"/>
                <w:szCs w:val="20"/>
              </w:rPr>
              <w:t>No.</w:t>
            </w:r>
            <w:bookmarkEnd w:id="6"/>
            <w:bookmarkEnd w:id="7"/>
            <w:bookmarkEnd w:id="8"/>
          </w:p>
        </w:tc>
        <w:tc>
          <w:tcPr>
            <w:tcW w:w="6660" w:type="dxa"/>
            <w:vAlign w:val="center"/>
          </w:tcPr>
          <w:p w14:paraId="027AD087" w14:textId="77777777" w:rsidR="00447AA5" w:rsidRPr="00B62676" w:rsidRDefault="00447AA5" w:rsidP="00937967">
            <w:pPr>
              <w:spacing w:after="0"/>
              <w:jc w:val="both"/>
              <w:outlineLvl w:val="1"/>
              <w:rPr>
                <w:rFonts w:ascii="Tahoma" w:hAnsi="Tahoma" w:cs="Tahoma"/>
                <w:b/>
                <w:bCs/>
                <w:sz w:val="20"/>
                <w:szCs w:val="20"/>
              </w:rPr>
            </w:pPr>
            <w:bookmarkStart w:id="9" w:name="_Toc49806165"/>
            <w:bookmarkStart w:id="10" w:name="_Toc50369493"/>
            <w:bookmarkStart w:id="11" w:name="_Toc53912289"/>
            <w:r w:rsidRPr="00B62676">
              <w:rPr>
                <w:rFonts w:ascii="Tahoma" w:hAnsi="Tahoma" w:cs="Tahoma"/>
                <w:b/>
                <w:bCs/>
                <w:sz w:val="20"/>
                <w:szCs w:val="20"/>
              </w:rPr>
              <w:t>Main Deliverables</w:t>
            </w:r>
            <w:bookmarkEnd w:id="9"/>
            <w:bookmarkEnd w:id="10"/>
            <w:bookmarkEnd w:id="11"/>
          </w:p>
        </w:tc>
        <w:tc>
          <w:tcPr>
            <w:tcW w:w="1638" w:type="dxa"/>
            <w:vAlign w:val="center"/>
          </w:tcPr>
          <w:p w14:paraId="027AD088" w14:textId="77777777" w:rsidR="00447AA5" w:rsidRPr="00B62676" w:rsidRDefault="00447AA5" w:rsidP="00937967">
            <w:pPr>
              <w:spacing w:after="0"/>
              <w:jc w:val="both"/>
              <w:outlineLvl w:val="1"/>
              <w:rPr>
                <w:rFonts w:ascii="Tahoma" w:hAnsi="Tahoma" w:cs="Tahoma"/>
                <w:b/>
                <w:bCs/>
                <w:sz w:val="20"/>
                <w:szCs w:val="20"/>
              </w:rPr>
            </w:pPr>
            <w:bookmarkStart w:id="12" w:name="_Toc49806166"/>
            <w:bookmarkStart w:id="13" w:name="_Toc50369494"/>
            <w:bookmarkStart w:id="14" w:name="_Toc53912290"/>
            <w:r w:rsidRPr="00B62676">
              <w:rPr>
                <w:rFonts w:ascii="Tahoma" w:hAnsi="Tahoma" w:cs="Tahoma"/>
                <w:b/>
                <w:bCs/>
                <w:sz w:val="20"/>
                <w:szCs w:val="20"/>
              </w:rPr>
              <w:t>Working Days Assigned</w:t>
            </w:r>
            <w:bookmarkEnd w:id="12"/>
            <w:bookmarkEnd w:id="13"/>
            <w:bookmarkEnd w:id="14"/>
          </w:p>
        </w:tc>
      </w:tr>
      <w:tr w:rsidR="00447AA5" w:rsidRPr="00722524" w14:paraId="027AD08D" w14:textId="77777777" w:rsidTr="00937967">
        <w:tc>
          <w:tcPr>
            <w:tcW w:w="738" w:type="dxa"/>
          </w:tcPr>
          <w:p w14:paraId="027AD08A" w14:textId="77777777" w:rsidR="00447AA5" w:rsidRPr="00B62676" w:rsidRDefault="00447AA5" w:rsidP="00937967">
            <w:pPr>
              <w:spacing w:after="0"/>
              <w:jc w:val="both"/>
              <w:outlineLvl w:val="1"/>
              <w:rPr>
                <w:rFonts w:ascii="Tahoma" w:hAnsi="Tahoma" w:cs="Tahoma"/>
                <w:sz w:val="20"/>
                <w:szCs w:val="20"/>
              </w:rPr>
            </w:pPr>
            <w:bookmarkStart w:id="15" w:name="_Toc49806167"/>
            <w:bookmarkStart w:id="16" w:name="_Toc50369495"/>
            <w:bookmarkStart w:id="17" w:name="_Toc53912291"/>
            <w:r w:rsidRPr="00B62676">
              <w:rPr>
                <w:rFonts w:ascii="Tahoma" w:hAnsi="Tahoma" w:cs="Tahoma"/>
                <w:sz w:val="20"/>
                <w:szCs w:val="20"/>
              </w:rPr>
              <w:t>1.</w:t>
            </w:r>
            <w:bookmarkEnd w:id="15"/>
            <w:bookmarkEnd w:id="16"/>
            <w:bookmarkEnd w:id="17"/>
          </w:p>
        </w:tc>
        <w:tc>
          <w:tcPr>
            <w:tcW w:w="6660" w:type="dxa"/>
          </w:tcPr>
          <w:p w14:paraId="027AD08B" w14:textId="77777777" w:rsidR="00447AA5" w:rsidRPr="00B62676" w:rsidRDefault="00447AA5" w:rsidP="00937967">
            <w:pPr>
              <w:spacing w:after="0"/>
              <w:jc w:val="both"/>
              <w:outlineLvl w:val="1"/>
              <w:rPr>
                <w:rFonts w:ascii="Tahoma" w:hAnsi="Tahoma" w:cs="Tahoma"/>
                <w:sz w:val="20"/>
                <w:szCs w:val="20"/>
              </w:rPr>
            </w:pPr>
            <w:bookmarkStart w:id="18" w:name="_Toc49806168"/>
            <w:bookmarkStart w:id="19" w:name="_Toc50369496"/>
            <w:bookmarkStart w:id="20" w:name="_Toc53912292"/>
            <w:r w:rsidRPr="00B62676">
              <w:rPr>
                <w:rFonts w:ascii="Tahoma" w:hAnsi="Tahoma" w:cs="Tahoma"/>
                <w:sz w:val="20"/>
                <w:szCs w:val="20"/>
              </w:rPr>
              <w:t>Desk review of documents, development of detailed work plan and TE (Terminal Evaluation) outline</w:t>
            </w:r>
            <w:bookmarkEnd w:id="18"/>
            <w:bookmarkEnd w:id="19"/>
            <w:bookmarkEnd w:id="20"/>
          </w:p>
        </w:tc>
        <w:tc>
          <w:tcPr>
            <w:tcW w:w="1638" w:type="dxa"/>
          </w:tcPr>
          <w:p w14:paraId="027AD08C" w14:textId="77777777" w:rsidR="00447AA5" w:rsidRPr="00B62676" w:rsidRDefault="00447AA5" w:rsidP="00937967">
            <w:pPr>
              <w:spacing w:after="0"/>
              <w:jc w:val="both"/>
              <w:outlineLvl w:val="1"/>
              <w:rPr>
                <w:rFonts w:ascii="Tahoma" w:hAnsi="Tahoma" w:cs="Tahoma"/>
                <w:sz w:val="20"/>
                <w:szCs w:val="20"/>
              </w:rPr>
            </w:pPr>
            <w:bookmarkStart w:id="21" w:name="_Toc49806169"/>
            <w:bookmarkStart w:id="22" w:name="_Toc50369497"/>
            <w:bookmarkStart w:id="23" w:name="_Toc53912293"/>
            <w:r w:rsidRPr="00B62676">
              <w:rPr>
                <w:rFonts w:ascii="Tahoma" w:hAnsi="Tahoma" w:cs="Tahoma"/>
                <w:sz w:val="20"/>
                <w:szCs w:val="20"/>
              </w:rPr>
              <w:t>5</w:t>
            </w:r>
            <w:bookmarkEnd w:id="21"/>
            <w:bookmarkEnd w:id="22"/>
            <w:bookmarkEnd w:id="23"/>
          </w:p>
        </w:tc>
      </w:tr>
      <w:tr w:rsidR="00447AA5" w:rsidRPr="00722524" w14:paraId="027AD091" w14:textId="77777777" w:rsidTr="00937967">
        <w:tc>
          <w:tcPr>
            <w:tcW w:w="738" w:type="dxa"/>
          </w:tcPr>
          <w:p w14:paraId="027AD08E" w14:textId="77777777" w:rsidR="00447AA5" w:rsidRPr="00B62676" w:rsidRDefault="00447AA5" w:rsidP="00937967">
            <w:pPr>
              <w:spacing w:after="0"/>
              <w:jc w:val="both"/>
              <w:outlineLvl w:val="1"/>
              <w:rPr>
                <w:rFonts w:ascii="Tahoma" w:hAnsi="Tahoma" w:cs="Tahoma"/>
                <w:sz w:val="20"/>
                <w:szCs w:val="20"/>
              </w:rPr>
            </w:pPr>
            <w:bookmarkStart w:id="24" w:name="_Toc49806170"/>
            <w:bookmarkStart w:id="25" w:name="_Toc50369498"/>
            <w:bookmarkStart w:id="26" w:name="_Toc53912294"/>
            <w:r w:rsidRPr="00B62676">
              <w:rPr>
                <w:rFonts w:ascii="Tahoma" w:hAnsi="Tahoma" w:cs="Tahoma"/>
                <w:sz w:val="20"/>
                <w:szCs w:val="20"/>
              </w:rPr>
              <w:t>2</w:t>
            </w:r>
            <w:bookmarkEnd w:id="24"/>
            <w:bookmarkEnd w:id="25"/>
            <w:bookmarkEnd w:id="26"/>
          </w:p>
        </w:tc>
        <w:tc>
          <w:tcPr>
            <w:tcW w:w="6660" w:type="dxa"/>
          </w:tcPr>
          <w:p w14:paraId="027AD08F" w14:textId="77777777" w:rsidR="00447AA5" w:rsidRPr="00B62676" w:rsidRDefault="00447AA5" w:rsidP="00937967">
            <w:pPr>
              <w:spacing w:after="0"/>
              <w:jc w:val="both"/>
              <w:outlineLvl w:val="1"/>
              <w:rPr>
                <w:rFonts w:ascii="Tahoma" w:hAnsi="Tahoma" w:cs="Tahoma"/>
                <w:sz w:val="20"/>
                <w:szCs w:val="20"/>
              </w:rPr>
            </w:pPr>
            <w:bookmarkStart w:id="27" w:name="_Toc49806171"/>
            <w:bookmarkStart w:id="28" w:name="_Toc50369499"/>
            <w:bookmarkStart w:id="29" w:name="_Toc53912295"/>
            <w:r w:rsidRPr="00B62676">
              <w:rPr>
                <w:rFonts w:ascii="Tahoma" w:hAnsi="Tahoma" w:cs="Tahoma"/>
                <w:sz w:val="20"/>
                <w:szCs w:val="20"/>
              </w:rPr>
              <w:t>Debriefing with UNDP CO and MOTI, agreement on the methodology, scope and outline of the TE report</w:t>
            </w:r>
            <w:bookmarkEnd w:id="27"/>
            <w:bookmarkEnd w:id="28"/>
            <w:bookmarkEnd w:id="29"/>
          </w:p>
        </w:tc>
        <w:tc>
          <w:tcPr>
            <w:tcW w:w="1638" w:type="dxa"/>
          </w:tcPr>
          <w:p w14:paraId="027AD090" w14:textId="77777777" w:rsidR="00447AA5" w:rsidRPr="00B62676" w:rsidRDefault="00447AA5" w:rsidP="00937967">
            <w:pPr>
              <w:spacing w:after="0"/>
              <w:jc w:val="both"/>
              <w:outlineLvl w:val="1"/>
              <w:rPr>
                <w:rFonts w:ascii="Tahoma" w:hAnsi="Tahoma" w:cs="Tahoma"/>
                <w:sz w:val="20"/>
                <w:szCs w:val="20"/>
              </w:rPr>
            </w:pPr>
            <w:bookmarkStart w:id="30" w:name="_Toc49806172"/>
            <w:bookmarkStart w:id="31" w:name="_Toc50369500"/>
            <w:bookmarkStart w:id="32" w:name="_Toc53912296"/>
            <w:r w:rsidRPr="00B62676">
              <w:rPr>
                <w:rFonts w:ascii="Tahoma" w:hAnsi="Tahoma" w:cs="Tahoma"/>
                <w:sz w:val="20"/>
                <w:szCs w:val="20"/>
              </w:rPr>
              <w:t>1</w:t>
            </w:r>
            <w:bookmarkEnd w:id="30"/>
            <w:bookmarkEnd w:id="31"/>
            <w:bookmarkEnd w:id="32"/>
          </w:p>
        </w:tc>
      </w:tr>
      <w:tr w:rsidR="00447AA5" w:rsidRPr="00722524" w14:paraId="027AD095" w14:textId="77777777" w:rsidTr="00937967">
        <w:tc>
          <w:tcPr>
            <w:tcW w:w="738" w:type="dxa"/>
          </w:tcPr>
          <w:p w14:paraId="027AD092" w14:textId="77777777" w:rsidR="00447AA5" w:rsidRPr="00B62676" w:rsidRDefault="00447AA5" w:rsidP="00937967">
            <w:pPr>
              <w:spacing w:after="0"/>
              <w:jc w:val="both"/>
              <w:outlineLvl w:val="1"/>
              <w:rPr>
                <w:rFonts w:ascii="Tahoma" w:hAnsi="Tahoma" w:cs="Tahoma"/>
                <w:sz w:val="20"/>
                <w:szCs w:val="20"/>
              </w:rPr>
            </w:pPr>
            <w:bookmarkStart w:id="33" w:name="_Toc49806173"/>
            <w:bookmarkStart w:id="34" w:name="_Toc50369501"/>
            <w:bookmarkStart w:id="35" w:name="_Toc53912297"/>
            <w:r w:rsidRPr="00B62676">
              <w:rPr>
                <w:rFonts w:ascii="Tahoma" w:hAnsi="Tahoma" w:cs="Tahoma"/>
                <w:sz w:val="20"/>
                <w:szCs w:val="20"/>
              </w:rPr>
              <w:t>3</w:t>
            </w:r>
            <w:bookmarkEnd w:id="33"/>
            <w:bookmarkEnd w:id="34"/>
            <w:bookmarkEnd w:id="35"/>
          </w:p>
        </w:tc>
        <w:tc>
          <w:tcPr>
            <w:tcW w:w="6660" w:type="dxa"/>
          </w:tcPr>
          <w:p w14:paraId="027AD093" w14:textId="77777777" w:rsidR="00447AA5" w:rsidRPr="00B62676" w:rsidRDefault="00447AA5" w:rsidP="00937967">
            <w:pPr>
              <w:spacing w:after="0"/>
              <w:jc w:val="both"/>
              <w:outlineLvl w:val="1"/>
              <w:rPr>
                <w:rFonts w:ascii="Tahoma" w:hAnsi="Tahoma" w:cs="Tahoma"/>
                <w:sz w:val="20"/>
                <w:szCs w:val="20"/>
              </w:rPr>
            </w:pPr>
            <w:bookmarkStart w:id="36" w:name="_Toc49806174"/>
            <w:bookmarkStart w:id="37" w:name="_Toc50369502"/>
            <w:bookmarkStart w:id="38" w:name="_Toc53912298"/>
            <w:r w:rsidRPr="00B62676">
              <w:rPr>
                <w:rFonts w:ascii="Tahoma" w:hAnsi="Tahoma" w:cs="Tahoma"/>
                <w:sz w:val="20"/>
                <w:szCs w:val="20"/>
              </w:rPr>
              <w:t>Interviews with project implementing partner (executing agency), stakeholders including relevant Government offices, Industrial parks, NGO and donor representatives and UNDP Project team members</w:t>
            </w:r>
            <w:bookmarkEnd w:id="36"/>
            <w:bookmarkEnd w:id="37"/>
            <w:bookmarkEnd w:id="38"/>
          </w:p>
        </w:tc>
        <w:tc>
          <w:tcPr>
            <w:tcW w:w="1638" w:type="dxa"/>
          </w:tcPr>
          <w:p w14:paraId="027AD094" w14:textId="77777777" w:rsidR="00447AA5" w:rsidRPr="00B62676" w:rsidRDefault="00447AA5" w:rsidP="00937967">
            <w:pPr>
              <w:spacing w:after="0"/>
              <w:jc w:val="both"/>
              <w:outlineLvl w:val="1"/>
              <w:rPr>
                <w:rFonts w:ascii="Tahoma" w:hAnsi="Tahoma" w:cs="Tahoma"/>
                <w:sz w:val="20"/>
                <w:szCs w:val="20"/>
              </w:rPr>
            </w:pPr>
            <w:bookmarkStart w:id="39" w:name="_Toc49806175"/>
            <w:bookmarkStart w:id="40" w:name="_Toc50369503"/>
            <w:bookmarkStart w:id="41" w:name="_Toc53912299"/>
            <w:r w:rsidRPr="00B62676">
              <w:rPr>
                <w:rFonts w:ascii="Tahoma" w:hAnsi="Tahoma" w:cs="Tahoma"/>
                <w:sz w:val="20"/>
                <w:szCs w:val="20"/>
              </w:rPr>
              <w:t>15</w:t>
            </w:r>
            <w:bookmarkEnd w:id="39"/>
            <w:bookmarkEnd w:id="40"/>
            <w:bookmarkEnd w:id="41"/>
          </w:p>
        </w:tc>
      </w:tr>
      <w:tr w:rsidR="00447AA5" w:rsidRPr="00722524" w14:paraId="027AD099" w14:textId="77777777" w:rsidTr="00937967">
        <w:tc>
          <w:tcPr>
            <w:tcW w:w="738" w:type="dxa"/>
          </w:tcPr>
          <w:p w14:paraId="027AD096" w14:textId="77777777" w:rsidR="00447AA5" w:rsidRPr="00B62676" w:rsidRDefault="00447AA5" w:rsidP="00937967">
            <w:pPr>
              <w:spacing w:after="0"/>
              <w:jc w:val="both"/>
              <w:outlineLvl w:val="1"/>
              <w:rPr>
                <w:rFonts w:ascii="Tahoma" w:hAnsi="Tahoma" w:cs="Tahoma"/>
                <w:sz w:val="20"/>
                <w:szCs w:val="20"/>
              </w:rPr>
            </w:pPr>
            <w:bookmarkStart w:id="42" w:name="_Toc49806176"/>
            <w:bookmarkStart w:id="43" w:name="_Toc50369504"/>
            <w:bookmarkStart w:id="44" w:name="_Toc53912300"/>
            <w:r w:rsidRPr="00B62676">
              <w:rPr>
                <w:rFonts w:ascii="Tahoma" w:hAnsi="Tahoma" w:cs="Tahoma"/>
                <w:sz w:val="20"/>
                <w:szCs w:val="20"/>
              </w:rPr>
              <w:t>4</w:t>
            </w:r>
            <w:bookmarkEnd w:id="42"/>
            <w:bookmarkEnd w:id="43"/>
            <w:bookmarkEnd w:id="44"/>
          </w:p>
        </w:tc>
        <w:tc>
          <w:tcPr>
            <w:tcW w:w="6660" w:type="dxa"/>
          </w:tcPr>
          <w:p w14:paraId="027AD097" w14:textId="77777777" w:rsidR="00447AA5" w:rsidRPr="00B62676" w:rsidRDefault="00447AA5" w:rsidP="00937967">
            <w:pPr>
              <w:spacing w:after="0"/>
              <w:jc w:val="both"/>
              <w:outlineLvl w:val="1"/>
              <w:rPr>
                <w:rFonts w:ascii="Tahoma" w:hAnsi="Tahoma" w:cs="Tahoma"/>
                <w:sz w:val="20"/>
                <w:szCs w:val="20"/>
              </w:rPr>
            </w:pPr>
            <w:bookmarkStart w:id="45" w:name="_Toc49806177"/>
            <w:bookmarkStart w:id="46" w:name="_Toc50369505"/>
            <w:bookmarkStart w:id="47" w:name="_Toc53912301"/>
            <w:r w:rsidRPr="00B62676">
              <w:rPr>
                <w:rFonts w:ascii="Tahoma" w:hAnsi="Tahoma" w:cs="Tahoma"/>
                <w:sz w:val="20"/>
                <w:szCs w:val="20"/>
              </w:rPr>
              <w:t xml:space="preserve">Completion of the first TE report draft.  The draft will be shared with the UNDP </w:t>
            </w:r>
            <w:proofErr w:type="gramStart"/>
            <w:r w:rsidRPr="00B62676">
              <w:rPr>
                <w:rFonts w:ascii="Tahoma" w:hAnsi="Tahoma" w:cs="Tahoma"/>
                <w:sz w:val="20"/>
                <w:szCs w:val="20"/>
              </w:rPr>
              <w:t>CO,MOTI</w:t>
            </w:r>
            <w:proofErr w:type="gramEnd"/>
            <w:r w:rsidRPr="00B62676">
              <w:rPr>
                <w:rFonts w:ascii="Tahoma" w:hAnsi="Tahoma" w:cs="Tahoma"/>
                <w:sz w:val="20"/>
                <w:szCs w:val="20"/>
              </w:rPr>
              <w:t xml:space="preserve">  and key project stakeholders for review and commenting</w:t>
            </w:r>
            <w:bookmarkEnd w:id="45"/>
            <w:bookmarkEnd w:id="46"/>
            <w:bookmarkEnd w:id="47"/>
            <w:r w:rsidRPr="00B62676">
              <w:rPr>
                <w:rFonts w:ascii="Tahoma" w:hAnsi="Tahoma" w:cs="Tahoma"/>
                <w:sz w:val="20"/>
                <w:szCs w:val="20"/>
              </w:rPr>
              <w:t xml:space="preserve"> </w:t>
            </w:r>
          </w:p>
        </w:tc>
        <w:tc>
          <w:tcPr>
            <w:tcW w:w="1638" w:type="dxa"/>
          </w:tcPr>
          <w:p w14:paraId="027AD098" w14:textId="77777777" w:rsidR="00447AA5" w:rsidRPr="00B62676" w:rsidRDefault="00447AA5" w:rsidP="00937967">
            <w:pPr>
              <w:spacing w:after="0"/>
              <w:jc w:val="both"/>
              <w:outlineLvl w:val="1"/>
              <w:rPr>
                <w:rFonts w:ascii="Tahoma" w:hAnsi="Tahoma" w:cs="Tahoma"/>
                <w:sz w:val="20"/>
                <w:szCs w:val="20"/>
              </w:rPr>
            </w:pPr>
            <w:bookmarkStart w:id="48" w:name="_Toc49806178"/>
            <w:bookmarkStart w:id="49" w:name="_Toc50369506"/>
            <w:bookmarkStart w:id="50" w:name="_Toc53912302"/>
            <w:r w:rsidRPr="00B62676">
              <w:rPr>
                <w:rFonts w:ascii="Tahoma" w:hAnsi="Tahoma" w:cs="Tahoma"/>
                <w:sz w:val="20"/>
                <w:szCs w:val="20"/>
              </w:rPr>
              <w:t>10</w:t>
            </w:r>
            <w:bookmarkEnd w:id="48"/>
            <w:bookmarkEnd w:id="49"/>
            <w:bookmarkEnd w:id="50"/>
          </w:p>
        </w:tc>
      </w:tr>
      <w:tr w:rsidR="00447AA5" w:rsidRPr="00722524" w14:paraId="027AD09D" w14:textId="77777777" w:rsidTr="00937967">
        <w:tc>
          <w:tcPr>
            <w:tcW w:w="738" w:type="dxa"/>
          </w:tcPr>
          <w:p w14:paraId="027AD09A" w14:textId="77777777" w:rsidR="00447AA5" w:rsidRPr="00B62676" w:rsidRDefault="00447AA5" w:rsidP="00937967">
            <w:pPr>
              <w:spacing w:after="0"/>
              <w:jc w:val="both"/>
              <w:outlineLvl w:val="1"/>
              <w:rPr>
                <w:rFonts w:ascii="Tahoma" w:hAnsi="Tahoma" w:cs="Tahoma"/>
                <w:sz w:val="20"/>
                <w:szCs w:val="20"/>
              </w:rPr>
            </w:pPr>
            <w:bookmarkStart w:id="51" w:name="_Toc49806179"/>
            <w:bookmarkStart w:id="52" w:name="_Toc50369507"/>
            <w:bookmarkStart w:id="53" w:name="_Toc53912303"/>
            <w:r w:rsidRPr="00B62676">
              <w:rPr>
                <w:rFonts w:ascii="Tahoma" w:hAnsi="Tahoma" w:cs="Tahoma"/>
                <w:sz w:val="20"/>
                <w:szCs w:val="20"/>
              </w:rPr>
              <w:t>5</w:t>
            </w:r>
            <w:bookmarkEnd w:id="51"/>
            <w:bookmarkEnd w:id="52"/>
            <w:bookmarkEnd w:id="53"/>
          </w:p>
        </w:tc>
        <w:tc>
          <w:tcPr>
            <w:tcW w:w="6660" w:type="dxa"/>
          </w:tcPr>
          <w:p w14:paraId="027AD09B" w14:textId="77777777" w:rsidR="00447AA5" w:rsidRPr="00B62676" w:rsidRDefault="00447AA5" w:rsidP="00937967">
            <w:pPr>
              <w:spacing w:after="0"/>
              <w:jc w:val="both"/>
              <w:outlineLvl w:val="1"/>
              <w:rPr>
                <w:rFonts w:ascii="Tahoma" w:hAnsi="Tahoma" w:cs="Tahoma"/>
                <w:sz w:val="20"/>
                <w:szCs w:val="20"/>
              </w:rPr>
            </w:pPr>
            <w:bookmarkStart w:id="54" w:name="_Toc49806180"/>
            <w:bookmarkStart w:id="55" w:name="_Toc50369508"/>
            <w:bookmarkStart w:id="56" w:name="_Toc53912304"/>
            <w:r w:rsidRPr="00B62676">
              <w:rPr>
                <w:rFonts w:ascii="Tahoma" w:hAnsi="Tahoma" w:cs="Tahoma"/>
                <w:sz w:val="20"/>
                <w:szCs w:val="20"/>
              </w:rPr>
              <w:t>Organize validation workshop</w:t>
            </w:r>
            <w:bookmarkEnd w:id="54"/>
            <w:bookmarkEnd w:id="55"/>
            <w:bookmarkEnd w:id="56"/>
          </w:p>
        </w:tc>
        <w:tc>
          <w:tcPr>
            <w:tcW w:w="1638" w:type="dxa"/>
          </w:tcPr>
          <w:p w14:paraId="027AD09C" w14:textId="77777777" w:rsidR="00447AA5" w:rsidRPr="00B62676" w:rsidRDefault="00447AA5" w:rsidP="00937967">
            <w:pPr>
              <w:spacing w:after="0"/>
              <w:jc w:val="both"/>
              <w:outlineLvl w:val="1"/>
              <w:rPr>
                <w:rFonts w:ascii="Tahoma" w:hAnsi="Tahoma" w:cs="Tahoma"/>
                <w:sz w:val="20"/>
                <w:szCs w:val="20"/>
              </w:rPr>
            </w:pPr>
            <w:bookmarkStart w:id="57" w:name="_Toc49806181"/>
            <w:bookmarkStart w:id="58" w:name="_Toc50369509"/>
            <w:bookmarkStart w:id="59" w:name="_Toc53912305"/>
            <w:r w:rsidRPr="00B62676">
              <w:rPr>
                <w:rFonts w:ascii="Tahoma" w:hAnsi="Tahoma" w:cs="Tahoma"/>
                <w:sz w:val="20"/>
                <w:szCs w:val="20"/>
              </w:rPr>
              <w:t>1</w:t>
            </w:r>
            <w:bookmarkEnd w:id="57"/>
            <w:bookmarkEnd w:id="58"/>
            <w:bookmarkEnd w:id="59"/>
          </w:p>
        </w:tc>
      </w:tr>
      <w:tr w:rsidR="00447AA5" w:rsidRPr="00722524" w14:paraId="027AD0A1" w14:textId="77777777" w:rsidTr="00937967">
        <w:tc>
          <w:tcPr>
            <w:tcW w:w="738" w:type="dxa"/>
          </w:tcPr>
          <w:p w14:paraId="027AD09E" w14:textId="77777777" w:rsidR="00447AA5" w:rsidRPr="00B62676" w:rsidRDefault="00447AA5" w:rsidP="00937967">
            <w:pPr>
              <w:spacing w:after="0"/>
              <w:jc w:val="both"/>
              <w:outlineLvl w:val="1"/>
              <w:rPr>
                <w:rFonts w:ascii="Tahoma" w:hAnsi="Tahoma" w:cs="Tahoma"/>
                <w:sz w:val="20"/>
                <w:szCs w:val="20"/>
              </w:rPr>
            </w:pPr>
            <w:bookmarkStart w:id="60" w:name="_Toc49806182"/>
            <w:bookmarkStart w:id="61" w:name="_Toc50369510"/>
            <w:bookmarkStart w:id="62" w:name="_Toc53912306"/>
            <w:r w:rsidRPr="00B62676">
              <w:rPr>
                <w:rFonts w:ascii="Tahoma" w:hAnsi="Tahoma" w:cs="Tahoma"/>
                <w:sz w:val="20"/>
                <w:szCs w:val="20"/>
              </w:rPr>
              <w:t>6</w:t>
            </w:r>
            <w:bookmarkEnd w:id="60"/>
            <w:bookmarkEnd w:id="61"/>
            <w:bookmarkEnd w:id="62"/>
          </w:p>
        </w:tc>
        <w:tc>
          <w:tcPr>
            <w:tcW w:w="6660" w:type="dxa"/>
          </w:tcPr>
          <w:p w14:paraId="027AD09F" w14:textId="77777777" w:rsidR="00447AA5" w:rsidRPr="00B62676" w:rsidRDefault="00447AA5" w:rsidP="00937967">
            <w:pPr>
              <w:spacing w:after="0"/>
              <w:jc w:val="both"/>
              <w:outlineLvl w:val="1"/>
              <w:rPr>
                <w:rFonts w:ascii="Tahoma" w:hAnsi="Tahoma" w:cs="Tahoma"/>
                <w:sz w:val="20"/>
                <w:szCs w:val="20"/>
              </w:rPr>
            </w:pPr>
            <w:bookmarkStart w:id="63" w:name="_Toc49806183"/>
            <w:bookmarkStart w:id="64" w:name="_Toc50369511"/>
            <w:bookmarkStart w:id="65" w:name="_Toc53912307"/>
            <w:r w:rsidRPr="00B62676">
              <w:rPr>
                <w:rFonts w:ascii="Tahoma" w:hAnsi="Tahoma" w:cs="Tahoma"/>
                <w:sz w:val="20"/>
                <w:szCs w:val="20"/>
              </w:rPr>
              <w:t xml:space="preserve">Incorporate </w:t>
            </w:r>
            <w:proofErr w:type="gramStart"/>
            <w:r w:rsidRPr="00B62676">
              <w:rPr>
                <w:rFonts w:ascii="Tahoma" w:hAnsi="Tahoma" w:cs="Tahoma"/>
                <w:sz w:val="20"/>
                <w:szCs w:val="20"/>
              </w:rPr>
              <w:t>comments  and</w:t>
            </w:r>
            <w:proofErr w:type="gramEnd"/>
            <w:r w:rsidRPr="00B62676">
              <w:rPr>
                <w:rFonts w:ascii="Tahoma" w:hAnsi="Tahoma" w:cs="Tahoma"/>
                <w:sz w:val="20"/>
                <w:szCs w:val="20"/>
              </w:rPr>
              <w:t xml:space="preserve"> submit final evaluation report</w:t>
            </w:r>
            <w:bookmarkEnd w:id="63"/>
            <w:bookmarkEnd w:id="64"/>
            <w:bookmarkEnd w:id="65"/>
          </w:p>
        </w:tc>
        <w:tc>
          <w:tcPr>
            <w:tcW w:w="1638" w:type="dxa"/>
          </w:tcPr>
          <w:p w14:paraId="027AD0A0" w14:textId="77777777" w:rsidR="00447AA5" w:rsidRPr="00B62676" w:rsidRDefault="00447AA5" w:rsidP="00937967">
            <w:pPr>
              <w:spacing w:after="0"/>
              <w:jc w:val="both"/>
              <w:outlineLvl w:val="1"/>
              <w:rPr>
                <w:rFonts w:ascii="Tahoma" w:hAnsi="Tahoma" w:cs="Tahoma"/>
                <w:sz w:val="20"/>
                <w:szCs w:val="20"/>
              </w:rPr>
            </w:pPr>
            <w:bookmarkStart w:id="66" w:name="_Toc49806184"/>
            <w:bookmarkStart w:id="67" w:name="_Toc50369512"/>
            <w:bookmarkStart w:id="68" w:name="_Toc53912308"/>
            <w:r w:rsidRPr="00B62676">
              <w:rPr>
                <w:rFonts w:ascii="Tahoma" w:hAnsi="Tahoma" w:cs="Tahoma"/>
                <w:sz w:val="20"/>
                <w:szCs w:val="20"/>
              </w:rPr>
              <w:t>4</w:t>
            </w:r>
            <w:bookmarkEnd w:id="66"/>
            <w:bookmarkEnd w:id="67"/>
            <w:bookmarkEnd w:id="68"/>
          </w:p>
        </w:tc>
      </w:tr>
    </w:tbl>
    <w:p w14:paraId="027AD0A2" w14:textId="77777777" w:rsidR="00447AA5" w:rsidRPr="00980835" w:rsidRDefault="00447AA5" w:rsidP="00447AA5">
      <w:pPr>
        <w:spacing w:after="0" w:line="240" w:lineRule="auto"/>
        <w:rPr>
          <w:rFonts w:cs="Calibri Light"/>
          <w:sz w:val="24"/>
          <w:szCs w:val="24"/>
        </w:rPr>
      </w:pPr>
      <w:r w:rsidRPr="00980835">
        <w:rPr>
          <w:rFonts w:cs="Calibri Light"/>
          <w:sz w:val="24"/>
          <w:szCs w:val="24"/>
        </w:rPr>
        <w:t xml:space="preserve"> </w:t>
      </w:r>
    </w:p>
    <w:p w14:paraId="027AD0A3" w14:textId="77777777" w:rsidR="00447AA5" w:rsidRPr="0005212C" w:rsidRDefault="00447AA5" w:rsidP="0007231D">
      <w:pPr>
        <w:pStyle w:val="ListParagraph"/>
        <w:numPr>
          <w:ilvl w:val="0"/>
          <w:numId w:val="12"/>
        </w:numPr>
        <w:ind w:left="450" w:hanging="450"/>
        <w:contextualSpacing w:val="0"/>
        <w:rPr>
          <w:rFonts w:ascii="Arial" w:hAnsi="Arial" w:cs="Arial"/>
          <w:b/>
          <w:bCs/>
        </w:rPr>
      </w:pPr>
      <w:r w:rsidRPr="0005212C">
        <w:rPr>
          <w:rFonts w:ascii="Arial" w:hAnsi="Arial" w:cs="Arial"/>
          <w:b/>
          <w:bCs/>
        </w:rPr>
        <w:t xml:space="preserve">Consultant </w:t>
      </w:r>
      <w:proofErr w:type="spellStart"/>
      <w:r w:rsidRPr="0005212C">
        <w:rPr>
          <w:rFonts w:ascii="Arial" w:hAnsi="Arial" w:cs="Arial"/>
          <w:b/>
          <w:bCs/>
        </w:rPr>
        <w:t>qualificati</w:t>
      </w:r>
      <w:proofErr w:type="spellEnd"/>
      <w:r>
        <w:rPr>
          <w:rFonts w:ascii="Arial" w:hAnsi="Arial" w:cs="Arial"/>
          <w:b/>
          <w:bCs/>
        </w:rPr>
        <w:t xml:space="preserve"> </w:t>
      </w:r>
      <w:r w:rsidRPr="0005212C">
        <w:rPr>
          <w:rFonts w:ascii="Arial" w:hAnsi="Arial" w:cs="Arial"/>
          <w:b/>
          <w:bCs/>
        </w:rPr>
        <w:t xml:space="preserve">on criteria </w:t>
      </w:r>
    </w:p>
    <w:p w14:paraId="027AD0A4" w14:textId="77777777" w:rsidR="00447AA5" w:rsidRPr="007D232E" w:rsidRDefault="00447AA5" w:rsidP="00447AA5">
      <w:pPr>
        <w:pStyle w:val="ListParagraph"/>
        <w:spacing w:after="160" w:line="240" w:lineRule="auto"/>
        <w:ind w:left="0"/>
        <w:jc w:val="both"/>
        <w:rPr>
          <w:rFonts w:ascii="Tahoma" w:hAnsi="Tahoma" w:cs="Tahoma"/>
        </w:rPr>
      </w:pPr>
      <w:r w:rsidRPr="001926A1">
        <w:rPr>
          <w:rFonts w:ascii="Tahoma" w:hAnsi="Tahoma" w:cs="Tahoma"/>
        </w:rPr>
        <w:t>The Terminal Evaluation Consultant should be an expert with experience and exposure to Manufacturing Industry development advices on policy and capacity building projects and will have some prior experience in carrying out mid-term or final evaluations. It is preferable that the consultant has some prior familiarity with the Industry development support program model or implementation engagement. The consultant cannot have participated in the project preparation, formulation, and/or implementation (including the writing of the Project Document) and should not have a conflict of interest with project’s related activities.</w:t>
      </w:r>
      <w:r w:rsidRPr="00F15300">
        <w:rPr>
          <w:rFonts w:ascii="Tahoma" w:hAnsi="Tahoma" w:cs="Tahoma"/>
        </w:rPr>
        <w:t xml:space="preserve"> </w:t>
      </w:r>
      <w:r>
        <w:rPr>
          <w:rFonts w:ascii="Tahoma" w:hAnsi="Tahoma" w:cs="Tahoma"/>
        </w:rPr>
        <w:t xml:space="preserve">The evaluator code of conduct form is also enclosed at </w:t>
      </w:r>
      <w:r w:rsidRPr="000F210A">
        <w:rPr>
          <w:rFonts w:ascii="Tahoma" w:hAnsi="Tahoma" w:cs="Tahoma"/>
        </w:rPr>
        <w:t>Annex D</w:t>
      </w:r>
      <w:r>
        <w:rPr>
          <w:rFonts w:ascii="Tahoma" w:hAnsi="Tahoma" w:cs="Tahoma"/>
        </w:rPr>
        <w:t xml:space="preserve"> on this TOR</w:t>
      </w:r>
    </w:p>
    <w:p w14:paraId="027AD0A5" w14:textId="77777777" w:rsidR="00447AA5" w:rsidRPr="001926A1" w:rsidRDefault="00447AA5" w:rsidP="00447AA5">
      <w:pPr>
        <w:spacing w:after="0"/>
        <w:jc w:val="both"/>
        <w:rPr>
          <w:rFonts w:ascii="Tahoma" w:hAnsi="Tahoma" w:cs="Tahoma"/>
          <w:b/>
          <w:bCs/>
          <w:sz w:val="20"/>
          <w:szCs w:val="20"/>
        </w:rPr>
      </w:pPr>
      <w:r w:rsidRPr="001926A1">
        <w:rPr>
          <w:rFonts w:ascii="Tahoma" w:hAnsi="Tahoma" w:cs="Tahoma"/>
          <w:b/>
          <w:bCs/>
          <w:sz w:val="20"/>
          <w:szCs w:val="20"/>
        </w:rPr>
        <w:t>The Terminal Evaluation Consultant should have the following qualifications and experience:</w:t>
      </w:r>
    </w:p>
    <w:p w14:paraId="027AD0A6" w14:textId="77777777" w:rsidR="00447AA5" w:rsidRPr="001926A1" w:rsidRDefault="00447AA5" w:rsidP="0007231D">
      <w:pPr>
        <w:numPr>
          <w:ilvl w:val="0"/>
          <w:numId w:val="22"/>
        </w:numPr>
        <w:spacing w:before="60" w:after="60" w:line="276" w:lineRule="auto"/>
        <w:ind w:left="450"/>
        <w:jc w:val="both"/>
        <w:rPr>
          <w:rFonts w:ascii="Tahoma" w:eastAsia="Times New Roman" w:hAnsi="Tahoma" w:cs="Tahoma"/>
          <w:b/>
          <w:sz w:val="20"/>
          <w:szCs w:val="20"/>
        </w:rPr>
      </w:pPr>
      <w:r w:rsidRPr="001926A1">
        <w:rPr>
          <w:rFonts w:ascii="Tahoma" w:hAnsi="Tahoma" w:cs="Tahoma"/>
          <w:b/>
          <w:sz w:val="20"/>
          <w:szCs w:val="20"/>
        </w:rPr>
        <w:t>Academic qualifications:</w:t>
      </w:r>
    </w:p>
    <w:p w14:paraId="027AD0A7" w14:textId="77777777" w:rsidR="00447AA5" w:rsidRPr="001926A1" w:rsidRDefault="00447AA5" w:rsidP="00447AA5">
      <w:pPr>
        <w:spacing w:after="0"/>
        <w:jc w:val="both"/>
        <w:rPr>
          <w:rFonts w:ascii="Tahoma" w:hAnsi="Tahoma" w:cs="Tahoma"/>
          <w:sz w:val="20"/>
          <w:szCs w:val="20"/>
        </w:rPr>
      </w:pPr>
      <w:r w:rsidRPr="001926A1">
        <w:rPr>
          <w:rFonts w:ascii="Tahoma" w:hAnsi="Tahoma" w:cs="Tahoma"/>
          <w:sz w:val="20"/>
          <w:szCs w:val="20"/>
        </w:rPr>
        <w:t>Master’s degree in Industrial Economics, Industrial Policy, Economics, Industrial Engineering, Business Administration, Engineering, or other closely related field. PhD is an asset;</w:t>
      </w:r>
    </w:p>
    <w:p w14:paraId="027AD0A8" w14:textId="77777777" w:rsidR="00447AA5" w:rsidRPr="001926A1" w:rsidRDefault="00447AA5" w:rsidP="0007231D">
      <w:pPr>
        <w:numPr>
          <w:ilvl w:val="0"/>
          <w:numId w:val="22"/>
        </w:numPr>
        <w:spacing w:before="60" w:after="60" w:line="276" w:lineRule="auto"/>
        <w:ind w:left="360"/>
        <w:jc w:val="both"/>
        <w:rPr>
          <w:rFonts w:ascii="Tahoma" w:hAnsi="Tahoma" w:cs="Tahoma"/>
          <w:b/>
          <w:sz w:val="20"/>
          <w:szCs w:val="20"/>
        </w:rPr>
      </w:pPr>
      <w:r w:rsidRPr="001926A1">
        <w:rPr>
          <w:rFonts w:ascii="Tahoma" w:hAnsi="Tahoma" w:cs="Tahoma"/>
          <w:b/>
          <w:sz w:val="20"/>
          <w:szCs w:val="20"/>
        </w:rPr>
        <w:t>Experience:</w:t>
      </w:r>
    </w:p>
    <w:p w14:paraId="027AD0A9" w14:textId="77777777" w:rsidR="00447AA5" w:rsidRPr="001926A1" w:rsidRDefault="00447AA5" w:rsidP="0007231D">
      <w:pPr>
        <w:numPr>
          <w:ilvl w:val="0"/>
          <w:numId w:val="23"/>
        </w:numPr>
        <w:spacing w:after="0" w:line="276" w:lineRule="auto"/>
        <w:jc w:val="both"/>
        <w:rPr>
          <w:rFonts w:ascii="Tahoma" w:hAnsi="Tahoma" w:cs="Tahoma"/>
          <w:sz w:val="20"/>
          <w:szCs w:val="20"/>
        </w:rPr>
      </w:pPr>
      <w:r w:rsidRPr="001926A1">
        <w:rPr>
          <w:rFonts w:ascii="Tahoma" w:hAnsi="Tahoma" w:cs="Tahoma"/>
          <w:sz w:val="20"/>
          <w:szCs w:val="20"/>
        </w:rPr>
        <w:t xml:space="preserve">At least 7 (five) </w:t>
      </w:r>
      <w:proofErr w:type="spellStart"/>
      <w:r w:rsidRPr="001926A1">
        <w:rPr>
          <w:rFonts w:ascii="Tahoma" w:hAnsi="Tahoma" w:cs="Tahoma"/>
          <w:sz w:val="20"/>
          <w:szCs w:val="20"/>
        </w:rPr>
        <w:t>years</w:t>
      </w:r>
      <w:proofErr w:type="spellEnd"/>
      <w:r w:rsidRPr="001926A1">
        <w:rPr>
          <w:rFonts w:ascii="Tahoma" w:hAnsi="Tahoma" w:cs="Tahoma"/>
          <w:sz w:val="20"/>
          <w:szCs w:val="20"/>
        </w:rPr>
        <w:t xml:space="preserve"> work experience in providing advice to Industrial Development projects funded by international donors including UNDP or other donors;</w:t>
      </w:r>
    </w:p>
    <w:p w14:paraId="027AD0AA" w14:textId="77777777" w:rsidR="00447AA5" w:rsidRPr="001926A1" w:rsidRDefault="00447AA5" w:rsidP="0007231D">
      <w:pPr>
        <w:numPr>
          <w:ilvl w:val="0"/>
          <w:numId w:val="23"/>
        </w:numPr>
        <w:spacing w:after="0" w:line="276" w:lineRule="auto"/>
        <w:jc w:val="both"/>
        <w:rPr>
          <w:rFonts w:ascii="Tahoma" w:hAnsi="Tahoma" w:cs="Tahoma"/>
          <w:sz w:val="20"/>
          <w:szCs w:val="20"/>
        </w:rPr>
      </w:pPr>
      <w:r w:rsidRPr="001926A1">
        <w:rPr>
          <w:rFonts w:ascii="Tahoma" w:hAnsi="Tahoma" w:cs="Tahoma"/>
          <w:sz w:val="20"/>
          <w:szCs w:val="20"/>
        </w:rPr>
        <w:t xml:space="preserve">At least 7 (seven) </w:t>
      </w:r>
      <w:proofErr w:type="spellStart"/>
      <w:r w:rsidRPr="001926A1">
        <w:rPr>
          <w:rFonts w:ascii="Tahoma" w:hAnsi="Tahoma" w:cs="Tahoma"/>
          <w:sz w:val="20"/>
          <w:szCs w:val="20"/>
        </w:rPr>
        <w:t>years</w:t>
      </w:r>
      <w:proofErr w:type="spellEnd"/>
      <w:r w:rsidRPr="001926A1">
        <w:rPr>
          <w:rFonts w:ascii="Tahoma" w:hAnsi="Tahoma" w:cs="Tahoma"/>
          <w:sz w:val="20"/>
          <w:szCs w:val="20"/>
        </w:rPr>
        <w:t xml:space="preserve"> work experience and proven track record with policy advice and/or project development/implementation in Industrial Development and Economic Transformation in transition economies;</w:t>
      </w:r>
    </w:p>
    <w:p w14:paraId="027AD0AB" w14:textId="77777777" w:rsidR="00447AA5" w:rsidRPr="001926A1" w:rsidRDefault="00447AA5" w:rsidP="0007231D">
      <w:pPr>
        <w:numPr>
          <w:ilvl w:val="0"/>
          <w:numId w:val="23"/>
        </w:numPr>
        <w:spacing w:after="0" w:line="276" w:lineRule="auto"/>
        <w:jc w:val="both"/>
        <w:rPr>
          <w:rFonts w:ascii="Tahoma" w:hAnsi="Tahoma" w:cs="Tahoma"/>
          <w:sz w:val="20"/>
          <w:szCs w:val="20"/>
        </w:rPr>
      </w:pPr>
      <w:r w:rsidRPr="001926A1">
        <w:rPr>
          <w:rFonts w:ascii="Tahoma" w:hAnsi="Tahoma" w:cs="Tahoma"/>
          <w:sz w:val="20"/>
          <w:szCs w:val="20"/>
        </w:rPr>
        <w:t>Experience in working with the UNDP project evaluations, including experience with SMART based indicators (Project evaluation/review experiences within United Nations system will be considered an asset);</w:t>
      </w:r>
    </w:p>
    <w:p w14:paraId="027AD0AC" w14:textId="77777777" w:rsidR="00447AA5" w:rsidRPr="001926A1" w:rsidRDefault="00447AA5" w:rsidP="0007231D">
      <w:pPr>
        <w:numPr>
          <w:ilvl w:val="0"/>
          <w:numId w:val="23"/>
        </w:numPr>
        <w:spacing w:after="0" w:line="276" w:lineRule="auto"/>
        <w:jc w:val="both"/>
        <w:rPr>
          <w:rFonts w:ascii="Tahoma" w:hAnsi="Tahoma" w:cs="Tahoma"/>
          <w:sz w:val="20"/>
          <w:szCs w:val="20"/>
        </w:rPr>
      </w:pPr>
      <w:r w:rsidRPr="001926A1">
        <w:rPr>
          <w:rFonts w:ascii="Tahoma" w:hAnsi="Tahoma" w:cs="Tahoma"/>
          <w:sz w:val="20"/>
          <w:szCs w:val="20"/>
        </w:rPr>
        <w:t xml:space="preserve">Experience in evaluating performance-based development projects and </w:t>
      </w:r>
      <w:proofErr w:type="spellStart"/>
      <w:r w:rsidRPr="001926A1">
        <w:rPr>
          <w:rFonts w:ascii="Tahoma" w:hAnsi="Tahoma" w:cs="Tahoma"/>
          <w:sz w:val="20"/>
          <w:szCs w:val="20"/>
        </w:rPr>
        <w:t>programmes</w:t>
      </w:r>
      <w:proofErr w:type="spellEnd"/>
      <w:r w:rsidRPr="001926A1">
        <w:rPr>
          <w:rFonts w:ascii="Tahoma" w:hAnsi="Tahoma" w:cs="Tahoma"/>
          <w:sz w:val="20"/>
          <w:szCs w:val="20"/>
        </w:rPr>
        <w:t xml:space="preserve">. Proven knowledge of Industrial development </w:t>
      </w:r>
      <w:proofErr w:type="spellStart"/>
      <w:r w:rsidRPr="001926A1">
        <w:rPr>
          <w:rFonts w:ascii="Tahoma" w:hAnsi="Tahoma" w:cs="Tahoma"/>
          <w:sz w:val="20"/>
          <w:szCs w:val="20"/>
        </w:rPr>
        <w:t>program</w:t>
      </w:r>
      <w:r>
        <w:rPr>
          <w:rFonts w:ascii="Tahoma" w:hAnsi="Tahoma" w:cs="Tahoma"/>
          <w:sz w:val="20"/>
          <w:szCs w:val="20"/>
        </w:rPr>
        <w:t>m</w:t>
      </w:r>
      <w:r w:rsidRPr="001926A1">
        <w:rPr>
          <w:rFonts w:ascii="Tahoma" w:hAnsi="Tahoma" w:cs="Tahoma"/>
          <w:sz w:val="20"/>
          <w:szCs w:val="20"/>
        </w:rPr>
        <w:t>es</w:t>
      </w:r>
      <w:proofErr w:type="spellEnd"/>
      <w:r w:rsidRPr="001926A1">
        <w:rPr>
          <w:rFonts w:ascii="Tahoma" w:hAnsi="Tahoma" w:cs="Tahoma"/>
          <w:sz w:val="20"/>
          <w:szCs w:val="20"/>
        </w:rPr>
        <w:t>;</w:t>
      </w:r>
    </w:p>
    <w:p w14:paraId="027AD0AD" w14:textId="77777777" w:rsidR="00447AA5" w:rsidRPr="001926A1" w:rsidRDefault="00447AA5" w:rsidP="0007231D">
      <w:pPr>
        <w:numPr>
          <w:ilvl w:val="0"/>
          <w:numId w:val="23"/>
        </w:numPr>
        <w:spacing w:after="0" w:line="276" w:lineRule="auto"/>
        <w:jc w:val="both"/>
        <w:rPr>
          <w:rFonts w:ascii="Tahoma" w:hAnsi="Tahoma" w:cs="Tahoma"/>
          <w:sz w:val="20"/>
          <w:szCs w:val="20"/>
        </w:rPr>
      </w:pPr>
      <w:r w:rsidRPr="001926A1">
        <w:rPr>
          <w:rFonts w:ascii="Tahoma" w:hAnsi="Tahoma" w:cs="Tahoma"/>
          <w:sz w:val="20"/>
          <w:szCs w:val="20"/>
        </w:rPr>
        <w:t>Experience in working with international technical assistance projects</w:t>
      </w:r>
      <w:r>
        <w:rPr>
          <w:rFonts w:ascii="Tahoma" w:hAnsi="Tahoma" w:cs="Tahoma"/>
          <w:sz w:val="20"/>
          <w:szCs w:val="20"/>
        </w:rPr>
        <w:t xml:space="preserve"> or capacity development </w:t>
      </w:r>
      <w:proofErr w:type="spellStart"/>
      <w:r>
        <w:rPr>
          <w:rFonts w:ascii="Tahoma" w:hAnsi="Tahoma" w:cs="Tahoma"/>
          <w:sz w:val="20"/>
          <w:szCs w:val="20"/>
        </w:rPr>
        <w:t>programmes</w:t>
      </w:r>
      <w:proofErr w:type="spellEnd"/>
      <w:r w:rsidRPr="001926A1">
        <w:rPr>
          <w:rFonts w:ascii="Tahoma" w:hAnsi="Tahoma" w:cs="Tahoma"/>
          <w:sz w:val="20"/>
          <w:szCs w:val="20"/>
        </w:rPr>
        <w:t xml:space="preserve"> in the Africa/Ethiopia with international organizations;</w:t>
      </w:r>
    </w:p>
    <w:p w14:paraId="027AD0AE" w14:textId="77777777" w:rsidR="00447AA5" w:rsidRPr="001926A1" w:rsidRDefault="00447AA5" w:rsidP="0007231D">
      <w:pPr>
        <w:numPr>
          <w:ilvl w:val="0"/>
          <w:numId w:val="23"/>
        </w:numPr>
        <w:spacing w:after="0" w:line="276" w:lineRule="auto"/>
        <w:jc w:val="both"/>
        <w:rPr>
          <w:rFonts w:ascii="Tahoma" w:hAnsi="Tahoma" w:cs="Tahoma"/>
          <w:sz w:val="20"/>
          <w:szCs w:val="20"/>
        </w:rPr>
      </w:pPr>
      <w:r w:rsidRPr="001926A1">
        <w:rPr>
          <w:rFonts w:ascii="Tahoma" w:hAnsi="Tahoma" w:cs="Tahoma"/>
          <w:sz w:val="20"/>
          <w:szCs w:val="20"/>
        </w:rPr>
        <w:t>Demonstrated understanding of issues related to gender; experience in gender sensitive evaluation and analysis;</w:t>
      </w:r>
    </w:p>
    <w:p w14:paraId="027AD0AF" w14:textId="77777777" w:rsidR="00447AA5" w:rsidRPr="001926A1" w:rsidRDefault="00447AA5" w:rsidP="0007231D">
      <w:pPr>
        <w:numPr>
          <w:ilvl w:val="0"/>
          <w:numId w:val="23"/>
        </w:numPr>
        <w:spacing w:after="0" w:line="276" w:lineRule="auto"/>
        <w:jc w:val="both"/>
        <w:rPr>
          <w:rFonts w:ascii="Tahoma" w:hAnsi="Tahoma" w:cs="Tahoma"/>
          <w:sz w:val="20"/>
          <w:szCs w:val="20"/>
        </w:rPr>
      </w:pPr>
      <w:r w:rsidRPr="001926A1">
        <w:rPr>
          <w:rFonts w:ascii="Tahoma" w:hAnsi="Tahoma" w:cs="Tahoma"/>
          <w:sz w:val="20"/>
          <w:szCs w:val="20"/>
        </w:rPr>
        <w:lastRenderedPageBreak/>
        <w:t>Proven experience in preparation of written reports in an accurate and concise manner in English;</w:t>
      </w:r>
    </w:p>
    <w:p w14:paraId="027AD0B0" w14:textId="77777777" w:rsidR="00447AA5" w:rsidRPr="001926A1" w:rsidRDefault="00447AA5" w:rsidP="0007231D">
      <w:pPr>
        <w:numPr>
          <w:ilvl w:val="0"/>
          <w:numId w:val="22"/>
        </w:numPr>
        <w:spacing w:before="60" w:after="60" w:line="276" w:lineRule="auto"/>
        <w:ind w:left="360"/>
        <w:jc w:val="both"/>
        <w:rPr>
          <w:rFonts w:ascii="Tahoma" w:hAnsi="Tahoma" w:cs="Tahoma"/>
          <w:b/>
          <w:bCs/>
          <w:sz w:val="20"/>
          <w:szCs w:val="20"/>
        </w:rPr>
      </w:pPr>
      <w:r w:rsidRPr="001926A1">
        <w:rPr>
          <w:rFonts w:ascii="Tahoma" w:hAnsi="Tahoma" w:cs="Tahoma"/>
          <w:b/>
          <w:bCs/>
          <w:sz w:val="20"/>
          <w:szCs w:val="20"/>
        </w:rPr>
        <w:t>Functional Competencies</w:t>
      </w:r>
    </w:p>
    <w:p w14:paraId="027AD0B1" w14:textId="77777777" w:rsidR="00447AA5" w:rsidRPr="001926A1" w:rsidRDefault="00447AA5" w:rsidP="00722524">
      <w:pPr>
        <w:numPr>
          <w:ilvl w:val="0"/>
          <w:numId w:val="2"/>
        </w:numPr>
        <w:spacing w:before="60" w:after="60" w:line="276" w:lineRule="auto"/>
        <w:jc w:val="both"/>
        <w:rPr>
          <w:rFonts w:ascii="Tahoma" w:hAnsi="Tahoma" w:cs="Tahoma"/>
          <w:sz w:val="20"/>
          <w:szCs w:val="20"/>
        </w:rPr>
      </w:pPr>
      <w:r w:rsidRPr="001926A1">
        <w:rPr>
          <w:rFonts w:ascii="Tahoma" w:hAnsi="Tahoma" w:cs="Tahoma"/>
          <w:sz w:val="20"/>
          <w:szCs w:val="20"/>
        </w:rPr>
        <w:t xml:space="preserve">Outstanding communication skills in English </w:t>
      </w:r>
    </w:p>
    <w:p w14:paraId="027AD0B2" w14:textId="77777777" w:rsidR="00447AA5" w:rsidRPr="001926A1" w:rsidRDefault="00447AA5" w:rsidP="00722524">
      <w:pPr>
        <w:numPr>
          <w:ilvl w:val="0"/>
          <w:numId w:val="2"/>
        </w:numPr>
        <w:spacing w:before="60" w:after="60" w:line="276" w:lineRule="auto"/>
        <w:jc w:val="both"/>
        <w:rPr>
          <w:rFonts w:ascii="Tahoma" w:hAnsi="Tahoma" w:cs="Tahoma"/>
          <w:sz w:val="20"/>
          <w:szCs w:val="20"/>
        </w:rPr>
      </w:pPr>
      <w:r w:rsidRPr="001926A1">
        <w:rPr>
          <w:rFonts w:ascii="Tahoma" w:hAnsi="Tahoma" w:cs="Tahoma"/>
          <w:sz w:val="20"/>
          <w:szCs w:val="20"/>
        </w:rPr>
        <w:t>Positive and constructive approaches to work with energy</w:t>
      </w:r>
    </w:p>
    <w:p w14:paraId="027AD0B3" w14:textId="77777777" w:rsidR="00447AA5" w:rsidRPr="001926A1" w:rsidRDefault="00447AA5" w:rsidP="00722524">
      <w:pPr>
        <w:numPr>
          <w:ilvl w:val="0"/>
          <w:numId w:val="2"/>
        </w:numPr>
        <w:spacing w:before="60" w:after="60" w:line="276" w:lineRule="auto"/>
        <w:jc w:val="both"/>
        <w:rPr>
          <w:rFonts w:ascii="Tahoma" w:hAnsi="Tahoma" w:cs="Tahoma"/>
          <w:sz w:val="20"/>
          <w:szCs w:val="20"/>
        </w:rPr>
      </w:pPr>
      <w:r w:rsidRPr="001926A1">
        <w:rPr>
          <w:rFonts w:ascii="Tahoma" w:hAnsi="Tahoma" w:cs="Tahoma"/>
          <w:sz w:val="20"/>
          <w:szCs w:val="20"/>
        </w:rPr>
        <w:t>Demonstrate openness to change and ability to receive and integrate feedback</w:t>
      </w:r>
    </w:p>
    <w:p w14:paraId="027AD0B4" w14:textId="77777777" w:rsidR="00447AA5" w:rsidRPr="001926A1" w:rsidRDefault="00447AA5" w:rsidP="00722524">
      <w:pPr>
        <w:numPr>
          <w:ilvl w:val="0"/>
          <w:numId w:val="2"/>
        </w:numPr>
        <w:spacing w:before="60" w:after="60" w:line="276" w:lineRule="auto"/>
        <w:jc w:val="both"/>
        <w:rPr>
          <w:rFonts w:ascii="Tahoma" w:hAnsi="Tahoma" w:cs="Tahoma"/>
          <w:sz w:val="20"/>
          <w:szCs w:val="20"/>
        </w:rPr>
      </w:pPr>
      <w:r w:rsidRPr="001926A1">
        <w:rPr>
          <w:rFonts w:ascii="Tahoma" w:hAnsi="Tahoma" w:cs="Tahoma"/>
          <w:sz w:val="20"/>
          <w:szCs w:val="20"/>
        </w:rPr>
        <w:t>Excellent written and verbal communication skills</w:t>
      </w:r>
    </w:p>
    <w:p w14:paraId="027AD0B5" w14:textId="77777777" w:rsidR="00447AA5" w:rsidRPr="001926A1" w:rsidRDefault="00447AA5" w:rsidP="00722524">
      <w:pPr>
        <w:numPr>
          <w:ilvl w:val="0"/>
          <w:numId w:val="2"/>
        </w:numPr>
        <w:spacing w:before="60" w:after="60" w:line="276" w:lineRule="auto"/>
        <w:jc w:val="both"/>
        <w:rPr>
          <w:rFonts w:ascii="Tahoma" w:hAnsi="Tahoma" w:cs="Tahoma"/>
          <w:sz w:val="20"/>
          <w:szCs w:val="20"/>
        </w:rPr>
      </w:pPr>
      <w:r w:rsidRPr="001926A1">
        <w:rPr>
          <w:rFonts w:ascii="Tahoma" w:hAnsi="Tahoma" w:cs="Tahoma"/>
          <w:sz w:val="20"/>
          <w:szCs w:val="20"/>
        </w:rPr>
        <w:t>Strong time management and meet established timelines.</w:t>
      </w:r>
    </w:p>
    <w:p w14:paraId="027AD0B6" w14:textId="77777777" w:rsidR="00447AA5" w:rsidRPr="001926A1" w:rsidRDefault="00447AA5" w:rsidP="00447AA5">
      <w:pPr>
        <w:pStyle w:val="ListParagraph"/>
        <w:spacing w:after="160"/>
        <w:ind w:left="1440"/>
        <w:jc w:val="both"/>
        <w:rPr>
          <w:rFonts w:ascii="Tahoma" w:hAnsi="Tahoma" w:cs="Tahoma"/>
        </w:rPr>
      </w:pPr>
    </w:p>
    <w:p w14:paraId="027AD0B7" w14:textId="77777777" w:rsidR="00447AA5" w:rsidRPr="001926A1" w:rsidRDefault="00447AA5" w:rsidP="0007231D">
      <w:pPr>
        <w:numPr>
          <w:ilvl w:val="0"/>
          <w:numId w:val="22"/>
        </w:numPr>
        <w:spacing w:before="60" w:after="60" w:line="276" w:lineRule="auto"/>
        <w:ind w:left="360"/>
        <w:jc w:val="both"/>
        <w:rPr>
          <w:rFonts w:ascii="Tahoma" w:hAnsi="Tahoma" w:cs="Tahoma"/>
          <w:b/>
          <w:bCs/>
          <w:sz w:val="20"/>
          <w:szCs w:val="20"/>
        </w:rPr>
      </w:pPr>
      <w:r w:rsidRPr="001926A1">
        <w:rPr>
          <w:rFonts w:ascii="Tahoma" w:hAnsi="Tahoma" w:cs="Tahoma"/>
          <w:b/>
          <w:bCs/>
          <w:sz w:val="20"/>
          <w:szCs w:val="20"/>
        </w:rPr>
        <w:t>Language and Other Skills</w:t>
      </w:r>
    </w:p>
    <w:p w14:paraId="027AD0B8" w14:textId="77777777" w:rsidR="00447AA5" w:rsidRPr="001926A1" w:rsidRDefault="00447AA5" w:rsidP="00722524">
      <w:pPr>
        <w:numPr>
          <w:ilvl w:val="0"/>
          <w:numId w:val="2"/>
        </w:numPr>
        <w:spacing w:before="60" w:after="60" w:line="276" w:lineRule="auto"/>
        <w:jc w:val="both"/>
        <w:rPr>
          <w:rFonts w:ascii="Tahoma" w:hAnsi="Tahoma" w:cs="Tahoma"/>
          <w:sz w:val="20"/>
          <w:szCs w:val="20"/>
        </w:rPr>
      </w:pPr>
      <w:r w:rsidRPr="001926A1">
        <w:rPr>
          <w:rFonts w:ascii="Tahoma" w:hAnsi="Tahoma" w:cs="Tahoma"/>
          <w:sz w:val="20"/>
          <w:szCs w:val="20"/>
        </w:rPr>
        <w:t>Excellent knowledge of English, including the ability to write reports clearly and concisely and to set out a coherent argument in presentation and group interactions</w:t>
      </w:r>
    </w:p>
    <w:p w14:paraId="027AD0B9" w14:textId="77777777" w:rsidR="00447AA5" w:rsidRPr="001926A1" w:rsidRDefault="00447AA5" w:rsidP="00722524">
      <w:pPr>
        <w:numPr>
          <w:ilvl w:val="0"/>
          <w:numId w:val="2"/>
        </w:numPr>
        <w:spacing w:before="60" w:after="60" w:line="276" w:lineRule="auto"/>
        <w:jc w:val="both"/>
        <w:rPr>
          <w:rFonts w:ascii="Tahoma" w:hAnsi="Tahoma" w:cs="Tahoma"/>
          <w:sz w:val="20"/>
          <w:szCs w:val="20"/>
        </w:rPr>
      </w:pPr>
      <w:r w:rsidRPr="001926A1">
        <w:rPr>
          <w:rFonts w:ascii="Tahoma" w:hAnsi="Tahoma" w:cs="Tahoma"/>
          <w:sz w:val="20"/>
          <w:szCs w:val="20"/>
        </w:rPr>
        <w:t xml:space="preserve">Capacity to facilitate and communicate with different stakeholders </w:t>
      </w:r>
    </w:p>
    <w:p w14:paraId="027AD0BA" w14:textId="77777777" w:rsidR="00447AA5" w:rsidRDefault="00447AA5" w:rsidP="00722524">
      <w:pPr>
        <w:numPr>
          <w:ilvl w:val="0"/>
          <w:numId w:val="2"/>
        </w:numPr>
        <w:spacing w:before="60" w:after="60" w:line="276" w:lineRule="auto"/>
        <w:jc w:val="both"/>
        <w:rPr>
          <w:rFonts w:ascii="Tahoma" w:hAnsi="Tahoma" w:cs="Tahoma"/>
          <w:sz w:val="20"/>
          <w:szCs w:val="20"/>
        </w:rPr>
      </w:pPr>
      <w:r w:rsidRPr="001926A1">
        <w:rPr>
          <w:rFonts w:ascii="Tahoma" w:hAnsi="Tahoma" w:cs="Tahoma"/>
          <w:sz w:val="20"/>
          <w:szCs w:val="20"/>
        </w:rPr>
        <w:t>Computer skills: full command of Microsoft applications (word, excel, PowerPoint) and common internet applications</w:t>
      </w:r>
    </w:p>
    <w:p w14:paraId="027AD0BB" w14:textId="77777777" w:rsidR="00447AA5" w:rsidRDefault="00447AA5" w:rsidP="00447AA5">
      <w:pPr>
        <w:pStyle w:val="ListParagraph"/>
        <w:spacing w:after="160" w:line="240" w:lineRule="auto"/>
        <w:ind w:left="0"/>
        <w:rPr>
          <w:rFonts w:cs="Calibri Light"/>
          <w:sz w:val="24"/>
          <w:szCs w:val="24"/>
        </w:rPr>
      </w:pPr>
    </w:p>
    <w:p w14:paraId="027AD0BC" w14:textId="77777777" w:rsidR="00447AA5" w:rsidRDefault="00447AA5" w:rsidP="0007231D">
      <w:pPr>
        <w:pStyle w:val="ListParagraph"/>
        <w:numPr>
          <w:ilvl w:val="0"/>
          <w:numId w:val="12"/>
        </w:numPr>
        <w:ind w:left="450" w:hanging="450"/>
        <w:contextualSpacing w:val="0"/>
        <w:rPr>
          <w:rFonts w:ascii="Tahoma" w:hAnsi="Tahoma" w:cs="Tahoma"/>
          <w:b/>
        </w:rPr>
      </w:pPr>
      <w:r w:rsidRPr="00905DDA">
        <w:rPr>
          <w:rFonts w:ascii="Tahoma" w:hAnsi="Tahoma" w:cs="Tahoma"/>
          <w:b/>
        </w:rPr>
        <w:t xml:space="preserve">CRITERIA FOR SELECTING THE BEST OFFER </w:t>
      </w:r>
    </w:p>
    <w:p w14:paraId="027AD0BD" w14:textId="77777777" w:rsidR="00447AA5" w:rsidRDefault="00447AA5" w:rsidP="00447AA5">
      <w:pPr>
        <w:spacing w:after="0"/>
        <w:jc w:val="both"/>
        <w:rPr>
          <w:rFonts w:ascii="Tahoma" w:hAnsi="Tahoma" w:cs="Tahoma"/>
          <w:sz w:val="20"/>
          <w:szCs w:val="20"/>
        </w:rPr>
      </w:pPr>
      <w:r w:rsidRPr="00905DDA">
        <w:rPr>
          <w:rFonts w:ascii="Tahoma" w:hAnsi="Tahoma" w:cs="Tahoma"/>
          <w:sz w:val="20"/>
          <w:szCs w:val="20"/>
        </w:rPr>
        <w:t>Upon the advertisement of the</w:t>
      </w:r>
      <w:r>
        <w:rPr>
          <w:rFonts w:ascii="Tahoma" w:hAnsi="Tahoma" w:cs="Tahoma"/>
          <w:sz w:val="20"/>
          <w:szCs w:val="20"/>
        </w:rPr>
        <w:t xml:space="preserve"> procurement notice, qualified individual c</w:t>
      </w:r>
      <w:r w:rsidRPr="00905DDA">
        <w:rPr>
          <w:rFonts w:ascii="Tahoma" w:hAnsi="Tahoma" w:cs="Tahoma"/>
          <w:sz w:val="20"/>
          <w:szCs w:val="20"/>
        </w:rPr>
        <w:t xml:space="preserve">onsultant </w:t>
      </w:r>
      <w:r>
        <w:rPr>
          <w:rFonts w:ascii="Tahoma" w:hAnsi="Tahoma" w:cs="Tahoma"/>
          <w:sz w:val="20"/>
          <w:szCs w:val="20"/>
        </w:rPr>
        <w:t>is expected to submit both technical and financial proposals. Accordingly, individual c</w:t>
      </w:r>
      <w:r w:rsidRPr="00905DDA">
        <w:rPr>
          <w:rFonts w:ascii="Tahoma" w:hAnsi="Tahoma" w:cs="Tahoma"/>
          <w:sz w:val="20"/>
          <w:szCs w:val="20"/>
        </w:rPr>
        <w:t>onsulta</w:t>
      </w:r>
      <w:r>
        <w:rPr>
          <w:rFonts w:ascii="Tahoma" w:hAnsi="Tahoma" w:cs="Tahoma"/>
          <w:sz w:val="20"/>
          <w:szCs w:val="20"/>
        </w:rPr>
        <w:t>nts will be evaluated based on cumulative a</w:t>
      </w:r>
      <w:r w:rsidRPr="00905DDA">
        <w:rPr>
          <w:rFonts w:ascii="Tahoma" w:hAnsi="Tahoma" w:cs="Tahoma"/>
          <w:sz w:val="20"/>
          <w:szCs w:val="20"/>
        </w:rPr>
        <w:t>nalysis as per the following scenario:</w:t>
      </w:r>
    </w:p>
    <w:p w14:paraId="027AD0BE" w14:textId="77777777" w:rsidR="00447AA5" w:rsidRPr="00905DDA" w:rsidRDefault="00447AA5" w:rsidP="00447AA5">
      <w:pPr>
        <w:spacing w:after="0"/>
        <w:jc w:val="both"/>
        <w:rPr>
          <w:rFonts w:ascii="Tahoma" w:hAnsi="Tahoma" w:cs="Tahoma"/>
          <w:sz w:val="20"/>
          <w:szCs w:val="20"/>
        </w:rPr>
      </w:pPr>
    </w:p>
    <w:p w14:paraId="027AD0BF" w14:textId="77777777" w:rsidR="00447AA5" w:rsidRPr="00905DDA" w:rsidRDefault="00447AA5" w:rsidP="0007231D">
      <w:pPr>
        <w:numPr>
          <w:ilvl w:val="0"/>
          <w:numId w:val="19"/>
        </w:numPr>
        <w:spacing w:after="0" w:line="276" w:lineRule="auto"/>
        <w:jc w:val="both"/>
        <w:rPr>
          <w:rFonts w:ascii="Tahoma" w:hAnsi="Tahoma" w:cs="Tahoma"/>
          <w:sz w:val="20"/>
          <w:szCs w:val="20"/>
        </w:rPr>
      </w:pPr>
      <w:r w:rsidRPr="00905DDA">
        <w:rPr>
          <w:rFonts w:ascii="Tahoma" w:hAnsi="Tahoma" w:cs="Tahoma"/>
          <w:sz w:val="20"/>
          <w:szCs w:val="20"/>
        </w:rPr>
        <w:t>Responsive/compliant/acceptable, and</w:t>
      </w:r>
    </w:p>
    <w:p w14:paraId="027AD0C0" w14:textId="77777777" w:rsidR="00447AA5" w:rsidRDefault="00447AA5" w:rsidP="0007231D">
      <w:pPr>
        <w:numPr>
          <w:ilvl w:val="0"/>
          <w:numId w:val="19"/>
        </w:numPr>
        <w:spacing w:after="0" w:line="276" w:lineRule="auto"/>
        <w:jc w:val="both"/>
        <w:rPr>
          <w:rFonts w:ascii="Tahoma" w:hAnsi="Tahoma" w:cs="Tahoma"/>
          <w:sz w:val="20"/>
          <w:szCs w:val="20"/>
        </w:rPr>
      </w:pPr>
      <w:r w:rsidRPr="00905DDA">
        <w:rPr>
          <w:rFonts w:ascii="Tahoma" w:hAnsi="Tahoma" w:cs="Tahoma"/>
          <w:sz w:val="20"/>
          <w:szCs w:val="20"/>
        </w:rPr>
        <w:t xml:space="preserve">Having received the highest score out of a pre-determined set of weighted technical and financial criteria specific to the solicitation. In this regard, the respective weight of the proposals </w:t>
      </w:r>
      <w:proofErr w:type="gramStart"/>
      <w:r w:rsidRPr="00905DDA">
        <w:rPr>
          <w:rFonts w:ascii="Tahoma" w:hAnsi="Tahoma" w:cs="Tahoma"/>
          <w:sz w:val="20"/>
          <w:szCs w:val="20"/>
        </w:rPr>
        <w:t>are</w:t>
      </w:r>
      <w:proofErr w:type="gramEnd"/>
      <w:r w:rsidRPr="00905DDA">
        <w:rPr>
          <w:rFonts w:ascii="Tahoma" w:hAnsi="Tahoma" w:cs="Tahoma"/>
          <w:sz w:val="20"/>
          <w:szCs w:val="20"/>
        </w:rPr>
        <w:t>:</w:t>
      </w:r>
    </w:p>
    <w:p w14:paraId="027AD0C1" w14:textId="77777777" w:rsidR="00447AA5" w:rsidRPr="00905DDA" w:rsidRDefault="00447AA5" w:rsidP="00447AA5">
      <w:pPr>
        <w:spacing w:after="0"/>
        <w:ind w:left="720"/>
        <w:jc w:val="both"/>
        <w:rPr>
          <w:rFonts w:ascii="Tahoma" w:hAnsi="Tahoma" w:cs="Tahoma"/>
          <w:sz w:val="20"/>
          <w:szCs w:val="20"/>
        </w:rPr>
      </w:pPr>
    </w:p>
    <w:p w14:paraId="027AD0C2" w14:textId="77777777" w:rsidR="00447AA5" w:rsidRPr="00905DDA" w:rsidRDefault="00447AA5" w:rsidP="0007231D">
      <w:pPr>
        <w:numPr>
          <w:ilvl w:val="1"/>
          <w:numId w:val="18"/>
        </w:numPr>
        <w:spacing w:after="0" w:line="276" w:lineRule="auto"/>
        <w:jc w:val="both"/>
        <w:rPr>
          <w:rFonts w:ascii="Tahoma" w:hAnsi="Tahoma" w:cs="Tahoma"/>
          <w:sz w:val="20"/>
          <w:szCs w:val="20"/>
        </w:rPr>
      </w:pPr>
      <w:r w:rsidRPr="00905DDA">
        <w:rPr>
          <w:rFonts w:ascii="Tahoma" w:hAnsi="Tahoma" w:cs="Tahoma"/>
          <w:sz w:val="20"/>
          <w:szCs w:val="20"/>
        </w:rPr>
        <w:t xml:space="preserve">Technical Criteria weight is </w:t>
      </w:r>
      <w:r w:rsidRPr="00905DDA">
        <w:rPr>
          <w:rFonts w:ascii="Tahoma" w:hAnsi="Tahoma" w:cs="Tahoma"/>
          <w:b/>
          <w:sz w:val="20"/>
          <w:szCs w:val="20"/>
        </w:rPr>
        <w:t>70%</w:t>
      </w:r>
    </w:p>
    <w:p w14:paraId="027AD0C3" w14:textId="77777777" w:rsidR="00447AA5" w:rsidRPr="007D232E" w:rsidRDefault="00447AA5" w:rsidP="0007231D">
      <w:pPr>
        <w:numPr>
          <w:ilvl w:val="1"/>
          <w:numId w:val="18"/>
        </w:numPr>
        <w:spacing w:after="0" w:line="276" w:lineRule="auto"/>
        <w:jc w:val="both"/>
        <w:rPr>
          <w:rFonts w:ascii="Tahoma" w:hAnsi="Tahoma" w:cs="Tahoma"/>
          <w:sz w:val="20"/>
          <w:szCs w:val="20"/>
        </w:rPr>
      </w:pPr>
      <w:r w:rsidRPr="00905DDA">
        <w:rPr>
          <w:rFonts w:ascii="Tahoma" w:hAnsi="Tahoma" w:cs="Tahoma"/>
          <w:sz w:val="20"/>
          <w:szCs w:val="20"/>
        </w:rPr>
        <w:t xml:space="preserve">Financial Criteria weight is </w:t>
      </w:r>
      <w:r w:rsidRPr="00905DDA">
        <w:rPr>
          <w:rFonts w:ascii="Tahoma" w:hAnsi="Tahoma" w:cs="Tahoma"/>
          <w:b/>
          <w:sz w:val="20"/>
          <w:szCs w:val="20"/>
        </w:rPr>
        <w:t>30%</w:t>
      </w:r>
    </w:p>
    <w:p w14:paraId="027AD0C4" w14:textId="77777777" w:rsidR="00447AA5" w:rsidRPr="00905DDA" w:rsidRDefault="00447AA5" w:rsidP="00447AA5">
      <w:pPr>
        <w:spacing w:after="0"/>
        <w:ind w:left="1440"/>
        <w:jc w:val="both"/>
        <w:rPr>
          <w:rFonts w:ascii="Tahoma" w:hAnsi="Tahoma" w:cs="Tahoma"/>
          <w:sz w:val="20"/>
          <w:szCs w:val="20"/>
        </w:rPr>
      </w:pPr>
    </w:p>
    <w:tbl>
      <w:tblPr>
        <w:tblW w:w="0" w:type="auto"/>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67"/>
        <w:gridCol w:w="4223"/>
        <w:gridCol w:w="987"/>
        <w:gridCol w:w="1564"/>
      </w:tblGrid>
      <w:tr w:rsidR="00447AA5" w:rsidRPr="00722524" w14:paraId="027AD0C8" w14:textId="77777777" w:rsidTr="00937967">
        <w:trPr>
          <w:trHeight w:val="274"/>
        </w:trPr>
        <w:tc>
          <w:tcPr>
            <w:tcW w:w="7014" w:type="dxa"/>
            <w:gridSpan w:val="2"/>
            <w:shd w:val="clear" w:color="auto" w:fill="D9D9D9"/>
          </w:tcPr>
          <w:p w14:paraId="027AD0C5" w14:textId="77777777" w:rsidR="00447AA5" w:rsidRPr="00B62676" w:rsidRDefault="00447AA5" w:rsidP="00937967">
            <w:pPr>
              <w:spacing w:after="0"/>
              <w:rPr>
                <w:rFonts w:ascii="Tahoma" w:hAnsi="Tahoma" w:cs="Tahoma"/>
                <w:b/>
                <w:sz w:val="20"/>
                <w:szCs w:val="20"/>
              </w:rPr>
            </w:pPr>
            <w:r w:rsidRPr="00B62676">
              <w:rPr>
                <w:rFonts w:ascii="Tahoma" w:hAnsi="Tahoma" w:cs="Tahoma"/>
                <w:b/>
                <w:sz w:val="20"/>
                <w:szCs w:val="20"/>
              </w:rPr>
              <w:t>Criteria</w:t>
            </w:r>
          </w:p>
        </w:tc>
        <w:tc>
          <w:tcPr>
            <w:tcW w:w="990" w:type="dxa"/>
            <w:shd w:val="clear" w:color="auto" w:fill="D9D9D9"/>
          </w:tcPr>
          <w:p w14:paraId="027AD0C6" w14:textId="77777777" w:rsidR="00447AA5" w:rsidRPr="00B62676" w:rsidRDefault="00447AA5" w:rsidP="00937967">
            <w:pPr>
              <w:spacing w:after="0"/>
              <w:jc w:val="center"/>
              <w:rPr>
                <w:rFonts w:ascii="Tahoma" w:hAnsi="Tahoma" w:cs="Tahoma"/>
                <w:b/>
                <w:sz w:val="20"/>
                <w:szCs w:val="20"/>
              </w:rPr>
            </w:pPr>
            <w:r w:rsidRPr="00B62676">
              <w:rPr>
                <w:rFonts w:ascii="Tahoma" w:hAnsi="Tahoma" w:cs="Tahoma"/>
                <w:b/>
                <w:sz w:val="20"/>
                <w:szCs w:val="20"/>
              </w:rPr>
              <w:t>Weight</w:t>
            </w:r>
          </w:p>
        </w:tc>
        <w:tc>
          <w:tcPr>
            <w:tcW w:w="1620" w:type="dxa"/>
            <w:shd w:val="clear" w:color="auto" w:fill="D9D9D9"/>
          </w:tcPr>
          <w:p w14:paraId="027AD0C7" w14:textId="77777777" w:rsidR="00447AA5" w:rsidRPr="00B62676" w:rsidRDefault="00447AA5" w:rsidP="00937967">
            <w:pPr>
              <w:spacing w:after="0"/>
              <w:rPr>
                <w:rFonts w:ascii="Tahoma" w:hAnsi="Tahoma" w:cs="Tahoma"/>
                <w:b/>
                <w:sz w:val="20"/>
                <w:szCs w:val="20"/>
              </w:rPr>
            </w:pPr>
            <w:r w:rsidRPr="00B62676">
              <w:rPr>
                <w:rFonts w:ascii="Tahoma" w:hAnsi="Tahoma" w:cs="Tahoma"/>
                <w:b/>
                <w:sz w:val="20"/>
                <w:szCs w:val="20"/>
              </w:rPr>
              <w:t>Max. Point</w:t>
            </w:r>
          </w:p>
        </w:tc>
      </w:tr>
      <w:tr w:rsidR="00447AA5" w:rsidRPr="00722524" w14:paraId="027AD0CC" w14:textId="77777777" w:rsidTr="00937967">
        <w:trPr>
          <w:trHeight w:val="565"/>
        </w:trPr>
        <w:tc>
          <w:tcPr>
            <w:tcW w:w="7014" w:type="dxa"/>
            <w:gridSpan w:val="2"/>
          </w:tcPr>
          <w:p w14:paraId="027AD0C9" w14:textId="77777777" w:rsidR="00447AA5" w:rsidRPr="00B62676" w:rsidRDefault="00447AA5" w:rsidP="00937967">
            <w:pPr>
              <w:spacing w:after="0"/>
              <w:rPr>
                <w:rFonts w:ascii="Tahoma" w:hAnsi="Tahoma" w:cs="Tahoma"/>
                <w:b/>
                <w:sz w:val="20"/>
                <w:szCs w:val="20"/>
              </w:rPr>
            </w:pPr>
            <w:r w:rsidRPr="00B62676">
              <w:rPr>
                <w:rFonts w:ascii="Tahoma" w:hAnsi="Tahoma" w:cs="Tahoma"/>
                <w:b/>
                <w:sz w:val="20"/>
                <w:szCs w:val="20"/>
              </w:rPr>
              <w:t>Technical Competence (based on CV, Proposal and interview (if required))</w:t>
            </w:r>
          </w:p>
        </w:tc>
        <w:tc>
          <w:tcPr>
            <w:tcW w:w="990" w:type="dxa"/>
            <w:tcBorders>
              <w:bottom w:val="single" w:sz="4" w:space="0" w:color="000000"/>
            </w:tcBorders>
          </w:tcPr>
          <w:p w14:paraId="027AD0CA" w14:textId="77777777" w:rsidR="00447AA5" w:rsidRPr="00B62676" w:rsidRDefault="00447AA5" w:rsidP="00937967">
            <w:pPr>
              <w:spacing w:after="0"/>
              <w:jc w:val="center"/>
              <w:rPr>
                <w:rFonts w:ascii="Tahoma" w:hAnsi="Tahoma" w:cs="Tahoma"/>
                <w:b/>
                <w:sz w:val="20"/>
                <w:szCs w:val="20"/>
              </w:rPr>
            </w:pPr>
            <w:r w:rsidRPr="00B62676">
              <w:rPr>
                <w:rFonts w:ascii="Tahoma" w:hAnsi="Tahoma" w:cs="Tahoma"/>
                <w:b/>
                <w:sz w:val="20"/>
                <w:szCs w:val="20"/>
              </w:rPr>
              <w:t>70%</w:t>
            </w:r>
          </w:p>
        </w:tc>
        <w:tc>
          <w:tcPr>
            <w:tcW w:w="1620" w:type="dxa"/>
          </w:tcPr>
          <w:p w14:paraId="027AD0CB" w14:textId="77777777" w:rsidR="00447AA5" w:rsidRPr="00B62676" w:rsidRDefault="00447AA5" w:rsidP="00937967">
            <w:pPr>
              <w:spacing w:after="0"/>
              <w:rPr>
                <w:rFonts w:ascii="Tahoma" w:hAnsi="Tahoma" w:cs="Tahoma"/>
                <w:sz w:val="20"/>
                <w:szCs w:val="20"/>
              </w:rPr>
            </w:pPr>
            <w:r w:rsidRPr="00B62676">
              <w:rPr>
                <w:rFonts w:ascii="Tahoma" w:hAnsi="Tahoma" w:cs="Tahoma"/>
                <w:sz w:val="20"/>
                <w:szCs w:val="20"/>
              </w:rPr>
              <w:t>100</w:t>
            </w:r>
          </w:p>
        </w:tc>
      </w:tr>
      <w:tr w:rsidR="00447AA5" w:rsidRPr="00722524" w14:paraId="027AD0D0" w14:textId="77777777" w:rsidTr="00937967">
        <w:trPr>
          <w:trHeight w:val="274"/>
        </w:trPr>
        <w:tc>
          <w:tcPr>
            <w:tcW w:w="7014" w:type="dxa"/>
            <w:gridSpan w:val="2"/>
          </w:tcPr>
          <w:p w14:paraId="027AD0CD" w14:textId="77777777" w:rsidR="00447AA5" w:rsidRPr="00502D79" w:rsidRDefault="00447AA5" w:rsidP="0007231D">
            <w:pPr>
              <w:pStyle w:val="ListParagraph"/>
              <w:numPr>
                <w:ilvl w:val="0"/>
                <w:numId w:val="17"/>
              </w:numPr>
              <w:spacing w:after="0"/>
              <w:rPr>
                <w:rFonts w:ascii="Tahoma" w:hAnsi="Tahoma" w:cs="Tahoma"/>
                <w:bCs/>
                <w:lang w:val="en-US"/>
              </w:rPr>
            </w:pPr>
            <w:r w:rsidRPr="00502D79">
              <w:rPr>
                <w:rFonts w:ascii="Tahoma" w:hAnsi="Tahoma" w:cs="Tahoma"/>
                <w:bCs/>
                <w:lang w:val="en-US"/>
              </w:rPr>
              <w:t xml:space="preserve">Criteria a. Educational relevance: close fit to post              </w:t>
            </w:r>
          </w:p>
        </w:tc>
        <w:tc>
          <w:tcPr>
            <w:tcW w:w="990" w:type="dxa"/>
            <w:shd w:val="clear" w:color="auto" w:fill="D9D9D9"/>
          </w:tcPr>
          <w:p w14:paraId="027AD0CE" w14:textId="77777777" w:rsidR="00447AA5" w:rsidRPr="00B62676" w:rsidRDefault="00447AA5" w:rsidP="00937967">
            <w:pPr>
              <w:spacing w:after="0"/>
              <w:jc w:val="center"/>
              <w:rPr>
                <w:rFonts w:ascii="Tahoma" w:hAnsi="Tahoma" w:cs="Tahoma"/>
                <w:b/>
                <w:sz w:val="20"/>
                <w:szCs w:val="20"/>
              </w:rPr>
            </w:pPr>
          </w:p>
        </w:tc>
        <w:tc>
          <w:tcPr>
            <w:tcW w:w="1620" w:type="dxa"/>
          </w:tcPr>
          <w:p w14:paraId="027AD0CF" w14:textId="77777777" w:rsidR="00447AA5" w:rsidRPr="00B62676" w:rsidRDefault="00447AA5" w:rsidP="00937967">
            <w:pPr>
              <w:spacing w:after="0"/>
              <w:rPr>
                <w:rFonts w:ascii="Tahoma" w:hAnsi="Tahoma" w:cs="Tahoma"/>
                <w:sz w:val="20"/>
                <w:szCs w:val="20"/>
              </w:rPr>
            </w:pPr>
            <w:r w:rsidRPr="00B62676">
              <w:rPr>
                <w:rFonts w:ascii="Tahoma" w:hAnsi="Tahoma" w:cs="Tahoma"/>
                <w:sz w:val="20"/>
                <w:szCs w:val="20"/>
              </w:rPr>
              <w:t>10 pts</w:t>
            </w:r>
          </w:p>
        </w:tc>
      </w:tr>
      <w:tr w:rsidR="00447AA5" w:rsidRPr="00722524" w14:paraId="027AD0D4" w14:textId="77777777" w:rsidTr="00937967">
        <w:trPr>
          <w:trHeight w:val="274"/>
        </w:trPr>
        <w:tc>
          <w:tcPr>
            <w:tcW w:w="7014" w:type="dxa"/>
            <w:gridSpan w:val="2"/>
          </w:tcPr>
          <w:p w14:paraId="027AD0D1" w14:textId="77777777" w:rsidR="00447AA5" w:rsidRPr="00502D79" w:rsidRDefault="00447AA5" w:rsidP="0007231D">
            <w:pPr>
              <w:pStyle w:val="ListParagraph"/>
              <w:numPr>
                <w:ilvl w:val="0"/>
                <w:numId w:val="17"/>
              </w:numPr>
              <w:spacing w:after="0"/>
              <w:rPr>
                <w:rFonts w:ascii="Tahoma" w:hAnsi="Tahoma" w:cs="Tahoma"/>
                <w:bCs/>
                <w:lang w:val="en-US"/>
              </w:rPr>
            </w:pPr>
            <w:r w:rsidRPr="00502D79">
              <w:rPr>
                <w:rFonts w:ascii="Tahoma" w:hAnsi="Tahoma" w:cs="Tahoma"/>
                <w:bCs/>
                <w:lang w:val="en-US"/>
              </w:rPr>
              <w:t>Criteria b. Understanding the scope of work and organization of the proposal</w:t>
            </w:r>
          </w:p>
        </w:tc>
        <w:tc>
          <w:tcPr>
            <w:tcW w:w="990" w:type="dxa"/>
            <w:shd w:val="clear" w:color="auto" w:fill="D9D9D9"/>
          </w:tcPr>
          <w:p w14:paraId="027AD0D2" w14:textId="77777777" w:rsidR="00447AA5" w:rsidRPr="00B62676" w:rsidRDefault="00447AA5" w:rsidP="00937967">
            <w:pPr>
              <w:spacing w:after="0"/>
              <w:jc w:val="center"/>
              <w:rPr>
                <w:rFonts w:ascii="Tahoma" w:hAnsi="Tahoma" w:cs="Tahoma"/>
                <w:b/>
                <w:sz w:val="20"/>
                <w:szCs w:val="20"/>
              </w:rPr>
            </w:pPr>
          </w:p>
        </w:tc>
        <w:tc>
          <w:tcPr>
            <w:tcW w:w="1620" w:type="dxa"/>
          </w:tcPr>
          <w:p w14:paraId="027AD0D3" w14:textId="77777777" w:rsidR="00447AA5" w:rsidRPr="00B62676" w:rsidRDefault="00447AA5" w:rsidP="00937967">
            <w:pPr>
              <w:spacing w:after="0"/>
              <w:rPr>
                <w:rFonts w:ascii="Tahoma" w:hAnsi="Tahoma" w:cs="Tahoma"/>
                <w:sz w:val="20"/>
                <w:szCs w:val="20"/>
              </w:rPr>
            </w:pPr>
            <w:r w:rsidRPr="00B62676">
              <w:rPr>
                <w:rFonts w:ascii="Tahoma" w:hAnsi="Tahoma" w:cs="Tahoma"/>
                <w:sz w:val="20"/>
                <w:szCs w:val="20"/>
              </w:rPr>
              <w:t>50 pts</w:t>
            </w:r>
          </w:p>
        </w:tc>
      </w:tr>
      <w:tr w:rsidR="00447AA5" w:rsidRPr="00722524" w14:paraId="027AD0D8" w14:textId="77777777" w:rsidTr="00937967">
        <w:trPr>
          <w:trHeight w:val="274"/>
        </w:trPr>
        <w:tc>
          <w:tcPr>
            <w:tcW w:w="7014" w:type="dxa"/>
            <w:gridSpan w:val="2"/>
          </w:tcPr>
          <w:p w14:paraId="027AD0D5" w14:textId="77777777" w:rsidR="00447AA5" w:rsidRPr="00502D79" w:rsidRDefault="00447AA5" w:rsidP="0007231D">
            <w:pPr>
              <w:pStyle w:val="ListParagraph"/>
              <w:numPr>
                <w:ilvl w:val="0"/>
                <w:numId w:val="17"/>
              </w:numPr>
              <w:spacing w:after="0"/>
              <w:rPr>
                <w:rFonts w:ascii="Tahoma" w:hAnsi="Tahoma" w:cs="Tahoma"/>
                <w:bCs/>
                <w:lang w:val="en-US"/>
              </w:rPr>
            </w:pPr>
            <w:r w:rsidRPr="00502D79">
              <w:rPr>
                <w:rFonts w:ascii="Tahoma" w:hAnsi="Tahoma" w:cs="Tahoma"/>
                <w:bCs/>
                <w:lang w:val="en-US"/>
              </w:rPr>
              <w:t xml:space="preserve">Criteria c. Experience </w:t>
            </w:r>
            <w:proofErr w:type="gramStart"/>
            <w:r w:rsidRPr="00502D79">
              <w:rPr>
                <w:rFonts w:ascii="Tahoma" w:hAnsi="Tahoma" w:cs="Tahoma"/>
                <w:bCs/>
                <w:lang w:val="en-US"/>
              </w:rPr>
              <w:t>of  similar</w:t>
            </w:r>
            <w:proofErr w:type="gramEnd"/>
            <w:r w:rsidRPr="00502D79">
              <w:rPr>
                <w:rFonts w:ascii="Tahoma" w:hAnsi="Tahoma" w:cs="Tahoma"/>
                <w:bCs/>
                <w:lang w:val="en-US"/>
              </w:rPr>
              <w:t xml:space="preserve"> assignment</w:t>
            </w:r>
          </w:p>
        </w:tc>
        <w:tc>
          <w:tcPr>
            <w:tcW w:w="990" w:type="dxa"/>
            <w:shd w:val="clear" w:color="auto" w:fill="D9D9D9"/>
          </w:tcPr>
          <w:p w14:paraId="027AD0D6" w14:textId="77777777" w:rsidR="00447AA5" w:rsidRPr="00B62676" w:rsidRDefault="00447AA5" w:rsidP="00937967">
            <w:pPr>
              <w:spacing w:after="0"/>
              <w:jc w:val="center"/>
              <w:rPr>
                <w:rFonts w:ascii="Tahoma" w:hAnsi="Tahoma" w:cs="Tahoma"/>
                <w:b/>
                <w:sz w:val="20"/>
                <w:szCs w:val="20"/>
              </w:rPr>
            </w:pPr>
          </w:p>
        </w:tc>
        <w:tc>
          <w:tcPr>
            <w:tcW w:w="1620" w:type="dxa"/>
          </w:tcPr>
          <w:p w14:paraId="027AD0D7" w14:textId="77777777" w:rsidR="00447AA5" w:rsidRPr="00B62676" w:rsidRDefault="00447AA5" w:rsidP="00937967">
            <w:pPr>
              <w:spacing w:after="0"/>
              <w:rPr>
                <w:rFonts w:ascii="Tahoma" w:hAnsi="Tahoma" w:cs="Tahoma"/>
                <w:sz w:val="20"/>
                <w:szCs w:val="20"/>
              </w:rPr>
            </w:pPr>
            <w:r w:rsidRPr="00B62676">
              <w:rPr>
                <w:rFonts w:ascii="Tahoma" w:hAnsi="Tahoma" w:cs="Tahoma"/>
                <w:sz w:val="20"/>
                <w:szCs w:val="20"/>
              </w:rPr>
              <w:t>30 pts</w:t>
            </w:r>
          </w:p>
        </w:tc>
      </w:tr>
      <w:tr w:rsidR="00447AA5" w:rsidRPr="00722524" w14:paraId="027AD0DC" w14:textId="77777777" w:rsidTr="00937967">
        <w:trPr>
          <w:trHeight w:val="274"/>
        </w:trPr>
        <w:tc>
          <w:tcPr>
            <w:tcW w:w="7014" w:type="dxa"/>
            <w:gridSpan w:val="2"/>
          </w:tcPr>
          <w:p w14:paraId="027AD0D9" w14:textId="77777777" w:rsidR="00447AA5" w:rsidRPr="00502D79" w:rsidRDefault="00447AA5" w:rsidP="0007231D">
            <w:pPr>
              <w:pStyle w:val="ListParagraph"/>
              <w:numPr>
                <w:ilvl w:val="0"/>
                <w:numId w:val="17"/>
              </w:numPr>
              <w:spacing w:after="0"/>
              <w:rPr>
                <w:rFonts w:ascii="Tahoma" w:hAnsi="Tahoma" w:cs="Tahoma"/>
                <w:bCs/>
                <w:lang w:val="en-US"/>
              </w:rPr>
            </w:pPr>
            <w:r w:rsidRPr="00502D79">
              <w:rPr>
                <w:rFonts w:ascii="Tahoma" w:hAnsi="Tahoma" w:cs="Tahoma"/>
                <w:bCs/>
                <w:lang w:val="en-US"/>
              </w:rPr>
              <w:t>Criteria d. Previous work experience in Africa/ Ethiopia</w:t>
            </w:r>
          </w:p>
        </w:tc>
        <w:tc>
          <w:tcPr>
            <w:tcW w:w="990" w:type="dxa"/>
            <w:shd w:val="clear" w:color="auto" w:fill="D9D9D9"/>
          </w:tcPr>
          <w:p w14:paraId="027AD0DA" w14:textId="77777777" w:rsidR="00447AA5" w:rsidRPr="00B62676" w:rsidRDefault="00447AA5" w:rsidP="00937967">
            <w:pPr>
              <w:spacing w:after="0"/>
              <w:jc w:val="center"/>
              <w:rPr>
                <w:rFonts w:ascii="Tahoma" w:hAnsi="Tahoma" w:cs="Tahoma"/>
                <w:b/>
                <w:sz w:val="20"/>
                <w:szCs w:val="20"/>
              </w:rPr>
            </w:pPr>
          </w:p>
        </w:tc>
        <w:tc>
          <w:tcPr>
            <w:tcW w:w="1620" w:type="dxa"/>
          </w:tcPr>
          <w:p w14:paraId="027AD0DB" w14:textId="77777777" w:rsidR="00447AA5" w:rsidRPr="00B62676" w:rsidRDefault="00447AA5" w:rsidP="00937967">
            <w:pPr>
              <w:spacing w:after="0"/>
              <w:rPr>
                <w:rFonts w:ascii="Tahoma" w:hAnsi="Tahoma" w:cs="Tahoma"/>
                <w:sz w:val="20"/>
                <w:szCs w:val="20"/>
              </w:rPr>
            </w:pPr>
            <w:r w:rsidRPr="00B62676">
              <w:rPr>
                <w:rFonts w:ascii="Tahoma" w:hAnsi="Tahoma" w:cs="Tahoma"/>
                <w:sz w:val="20"/>
                <w:szCs w:val="20"/>
              </w:rPr>
              <w:t>10 pts</w:t>
            </w:r>
          </w:p>
        </w:tc>
      </w:tr>
      <w:tr w:rsidR="00447AA5" w:rsidRPr="00722524" w14:paraId="027AD0E0" w14:textId="77777777" w:rsidTr="00937967">
        <w:trPr>
          <w:trHeight w:val="274"/>
        </w:trPr>
        <w:tc>
          <w:tcPr>
            <w:tcW w:w="7014" w:type="dxa"/>
            <w:gridSpan w:val="2"/>
          </w:tcPr>
          <w:p w14:paraId="027AD0DD" w14:textId="77777777" w:rsidR="00447AA5" w:rsidRPr="00B62676" w:rsidRDefault="00447AA5" w:rsidP="00937967">
            <w:pPr>
              <w:spacing w:after="0"/>
              <w:rPr>
                <w:rFonts w:ascii="Tahoma" w:hAnsi="Tahoma" w:cs="Tahoma"/>
                <w:b/>
                <w:sz w:val="20"/>
                <w:szCs w:val="20"/>
              </w:rPr>
            </w:pPr>
            <w:r w:rsidRPr="00B62676">
              <w:rPr>
                <w:rFonts w:ascii="Tahoma" w:hAnsi="Tahoma" w:cs="Tahoma"/>
                <w:b/>
                <w:sz w:val="20"/>
                <w:szCs w:val="20"/>
              </w:rPr>
              <w:t>Financial (Lower Offer/Offer*100)</w:t>
            </w:r>
          </w:p>
        </w:tc>
        <w:tc>
          <w:tcPr>
            <w:tcW w:w="990" w:type="dxa"/>
          </w:tcPr>
          <w:p w14:paraId="027AD0DE" w14:textId="77777777" w:rsidR="00447AA5" w:rsidRPr="00B62676" w:rsidRDefault="00447AA5" w:rsidP="00937967">
            <w:pPr>
              <w:spacing w:after="0"/>
              <w:jc w:val="center"/>
              <w:rPr>
                <w:rFonts w:ascii="Tahoma" w:hAnsi="Tahoma" w:cs="Tahoma"/>
                <w:b/>
                <w:sz w:val="20"/>
                <w:szCs w:val="20"/>
              </w:rPr>
            </w:pPr>
            <w:r w:rsidRPr="00B62676">
              <w:rPr>
                <w:rFonts w:ascii="Tahoma" w:hAnsi="Tahoma" w:cs="Tahoma"/>
                <w:b/>
                <w:sz w:val="20"/>
                <w:szCs w:val="20"/>
              </w:rPr>
              <w:t>30%</w:t>
            </w:r>
          </w:p>
        </w:tc>
        <w:tc>
          <w:tcPr>
            <w:tcW w:w="1620" w:type="dxa"/>
          </w:tcPr>
          <w:p w14:paraId="027AD0DF" w14:textId="77777777" w:rsidR="00447AA5" w:rsidRPr="00B62676" w:rsidRDefault="00447AA5" w:rsidP="00937967">
            <w:pPr>
              <w:spacing w:after="0"/>
              <w:rPr>
                <w:rFonts w:ascii="Tahoma" w:hAnsi="Tahoma" w:cs="Tahoma"/>
                <w:sz w:val="20"/>
                <w:szCs w:val="20"/>
              </w:rPr>
            </w:pPr>
            <w:r w:rsidRPr="00B62676">
              <w:rPr>
                <w:rFonts w:ascii="Tahoma" w:hAnsi="Tahoma" w:cs="Tahoma"/>
                <w:sz w:val="20"/>
                <w:szCs w:val="20"/>
              </w:rPr>
              <w:t>30</w:t>
            </w:r>
          </w:p>
        </w:tc>
      </w:tr>
      <w:tr w:rsidR="00447AA5" w:rsidRPr="00722524" w14:paraId="027AD0E3" w14:textId="77777777" w:rsidTr="00937967">
        <w:trPr>
          <w:trHeight w:val="290"/>
        </w:trPr>
        <w:tc>
          <w:tcPr>
            <w:tcW w:w="2560" w:type="dxa"/>
            <w:shd w:val="clear" w:color="auto" w:fill="D9D9D9"/>
          </w:tcPr>
          <w:p w14:paraId="027AD0E1" w14:textId="77777777" w:rsidR="00447AA5" w:rsidRPr="00B62676" w:rsidRDefault="00447AA5" w:rsidP="00937967">
            <w:pPr>
              <w:spacing w:after="0"/>
              <w:rPr>
                <w:rFonts w:ascii="Tahoma" w:hAnsi="Tahoma" w:cs="Tahoma"/>
                <w:b/>
                <w:bCs/>
                <w:iCs/>
                <w:sz w:val="20"/>
                <w:szCs w:val="20"/>
              </w:rPr>
            </w:pPr>
            <w:r w:rsidRPr="00B62676">
              <w:rPr>
                <w:rFonts w:ascii="Tahoma" w:hAnsi="Tahoma" w:cs="Tahoma"/>
                <w:b/>
                <w:bCs/>
                <w:iCs/>
                <w:sz w:val="20"/>
                <w:szCs w:val="20"/>
              </w:rPr>
              <w:t xml:space="preserve">Total Score </w:t>
            </w:r>
          </w:p>
        </w:tc>
        <w:tc>
          <w:tcPr>
            <w:tcW w:w="7064" w:type="dxa"/>
            <w:gridSpan w:val="3"/>
            <w:shd w:val="clear" w:color="auto" w:fill="D9D9D9"/>
          </w:tcPr>
          <w:p w14:paraId="027AD0E2" w14:textId="77777777" w:rsidR="00447AA5" w:rsidRPr="00B62676" w:rsidRDefault="00447AA5" w:rsidP="00937967">
            <w:pPr>
              <w:spacing w:after="0"/>
              <w:rPr>
                <w:rFonts w:ascii="Tahoma" w:hAnsi="Tahoma" w:cs="Tahoma"/>
                <w:sz w:val="20"/>
                <w:szCs w:val="20"/>
              </w:rPr>
            </w:pPr>
            <w:r w:rsidRPr="00B62676">
              <w:rPr>
                <w:rFonts w:ascii="Tahoma" w:hAnsi="Tahoma" w:cs="Tahoma"/>
                <w:b/>
                <w:bCs/>
                <w:iCs/>
                <w:sz w:val="20"/>
                <w:szCs w:val="20"/>
              </w:rPr>
              <w:t>Technical Score * 70% + Financial Score * 30%</w:t>
            </w:r>
          </w:p>
        </w:tc>
      </w:tr>
    </w:tbl>
    <w:p w14:paraId="027AD0E4" w14:textId="77777777" w:rsidR="00447AA5" w:rsidRDefault="00447AA5" w:rsidP="00447AA5">
      <w:pPr>
        <w:widowControl w:val="0"/>
        <w:overflowPunct w:val="0"/>
        <w:adjustRightInd w:val="0"/>
        <w:spacing w:after="0"/>
        <w:rPr>
          <w:rFonts w:ascii="Tahoma" w:hAnsi="Tahoma" w:cs="Tahoma"/>
          <w:color w:val="FF0000"/>
          <w:sz w:val="20"/>
          <w:szCs w:val="20"/>
        </w:rPr>
      </w:pPr>
    </w:p>
    <w:p w14:paraId="027AD0E5" w14:textId="77777777" w:rsidR="00447AA5" w:rsidRDefault="00447AA5" w:rsidP="0007231D">
      <w:pPr>
        <w:pStyle w:val="ListParagraph"/>
        <w:numPr>
          <w:ilvl w:val="0"/>
          <w:numId w:val="12"/>
        </w:numPr>
        <w:ind w:left="450" w:hanging="450"/>
        <w:contextualSpacing w:val="0"/>
        <w:rPr>
          <w:rFonts w:ascii="Tahoma" w:hAnsi="Tahoma" w:cs="Tahoma"/>
          <w:b/>
          <w:kern w:val="28"/>
        </w:rPr>
      </w:pPr>
      <w:r w:rsidRPr="00905DDA">
        <w:rPr>
          <w:rFonts w:ascii="Tahoma" w:hAnsi="Tahoma" w:cs="Tahoma"/>
          <w:b/>
          <w:kern w:val="28"/>
        </w:rPr>
        <w:t xml:space="preserve"> </w:t>
      </w:r>
      <w:r w:rsidRPr="00905DDA">
        <w:rPr>
          <w:rFonts w:ascii="Tahoma" w:hAnsi="Tahoma" w:cs="Tahoma"/>
          <w:b/>
        </w:rPr>
        <w:t>PAYMENT MILESTONES AND AUTHORITY</w:t>
      </w:r>
      <w:r w:rsidRPr="00905DDA">
        <w:rPr>
          <w:rFonts w:ascii="Tahoma" w:hAnsi="Tahoma" w:cs="Tahoma"/>
          <w:b/>
          <w:kern w:val="28"/>
        </w:rPr>
        <w:t xml:space="preserve"> </w:t>
      </w:r>
    </w:p>
    <w:p w14:paraId="027AD0E6" w14:textId="77777777" w:rsidR="00447AA5" w:rsidRPr="00823446" w:rsidRDefault="00447AA5" w:rsidP="00447AA5">
      <w:pPr>
        <w:tabs>
          <w:tab w:val="num" w:pos="745"/>
        </w:tabs>
        <w:spacing w:after="0"/>
        <w:jc w:val="both"/>
        <w:rPr>
          <w:rFonts w:ascii="Tahoma" w:hAnsi="Tahoma" w:cs="Tahoma"/>
          <w:sz w:val="20"/>
          <w:szCs w:val="20"/>
        </w:rPr>
      </w:pPr>
      <w:r w:rsidRPr="00823446">
        <w:rPr>
          <w:rFonts w:ascii="Tahoma" w:hAnsi="Tahoma" w:cs="Tahoma"/>
          <w:sz w:val="20"/>
          <w:szCs w:val="20"/>
        </w:rPr>
        <w:t xml:space="preserve">The prospective consultant will indicate the cost of services for each deliverable in US dollars </w:t>
      </w:r>
      <w:r w:rsidRPr="00823446">
        <w:rPr>
          <w:rFonts w:ascii="Tahoma" w:hAnsi="Tahoma" w:cs="Tahoma"/>
          <w:b/>
          <w:sz w:val="20"/>
          <w:szCs w:val="20"/>
        </w:rPr>
        <w:t>all-inclu</w:t>
      </w:r>
      <w:r w:rsidRPr="005F2AFA">
        <w:rPr>
          <w:rFonts w:ascii="Tahoma" w:hAnsi="Tahoma" w:cs="Tahoma"/>
          <w:b/>
          <w:sz w:val="20"/>
          <w:szCs w:val="20"/>
        </w:rPr>
        <w:t>sive</w:t>
      </w:r>
      <w:r w:rsidR="0066744A">
        <w:rPr>
          <w:b/>
          <w:color w:val="FF0000"/>
          <w:sz w:val="20"/>
          <w:szCs w:val="20"/>
        </w:rPr>
        <w:t xml:space="preserve"> </w:t>
      </w:r>
      <w:r w:rsidRPr="00823446">
        <w:rPr>
          <w:rFonts w:ascii="Tahoma" w:hAnsi="Tahoma" w:cs="Tahoma"/>
          <w:b/>
          <w:sz w:val="20"/>
          <w:szCs w:val="20"/>
        </w:rPr>
        <w:t>lump</w:t>
      </w:r>
      <w:r>
        <w:rPr>
          <w:rFonts w:ascii="Tahoma" w:hAnsi="Tahoma" w:cs="Tahoma"/>
          <w:b/>
          <w:sz w:val="20"/>
          <w:szCs w:val="20"/>
        </w:rPr>
        <w:t>-</w:t>
      </w:r>
      <w:r w:rsidRPr="00823446">
        <w:rPr>
          <w:rFonts w:ascii="Tahoma" w:hAnsi="Tahoma" w:cs="Tahoma"/>
          <w:b/>
          <w:sz w:val="20"/>
          <w:szCs w:val="20"/>
        </w:rPr>
        <w:t xml:space="preserve">sum contract amount </w:t>
      </w:r>
      <w:r w:rsidRPr="00823446">
        <w:rPr>
          <w:rFonts w:ascii="Tahoma" w:hAnsi="Tahoma" w:cs="Tahoma"/>
          <w:sz w:val="20"/>
          <w:szCs w:val="20"/>
        </w:rPr>
        <w:t xml:space="preserve">when applying for this consultancy. The consultant will be paid only after approving authority confirms the successful completion of each deliverable as stipulated hereunder. </w:t>
      </w:r>
    </w:p>
    <w:p w14:paraId="027AD0E7" w14:textId="77777777" w:rsidR="00447AA5" w:rsidRPr="00823446" w:rsidRDefault="00447AA5" w:rsidP="00447AA5">
      <w:pPr>
        <w:tabs>
          <w:tab w:val="num" w:pos="745"/>
        </w:tabs>
        <w:spacing w:after="0"/>
        <w:jc w:val="both"/>
        <w:rPr>
          <w:rFonts w:ascii="Tahoma" w:hAnsi="Tahoma" w:cs="Tahoma"/>
          <w:sz w:val="20"/>
          <w:szCs w:val="20"/>
        </w:rPr>
      </w:pPr>
    </w:p>
    <w:p w14:paraId="027AD0E8" w14:textId="77777777" w:rsidR="00447AA5" w:rsidRDefault="00447AA5" w:rsidP="00447AA5">
      <w:pPr>
        <w:tabs>
          <w:tab w:val="num" w:pos="745"/>
        </w:tabs>
        <w:spacing w:after="0"/>
        <w:jc w:val="both"/>
        <w:rPr>
          <w:rFonts w:ascii="Tahoma" w:eastAsia="Times New Roman" w:hAnsi="Tahoma" w:cs="Tahoma"/>
          <w:sz w:val="20"/>
          <w:szCs w:val="20"/>
        </w:rPr>
      </w:pPr>
      <w:r w:rsidRPr="00051452">
        <w:rPr>
          <w:rFonts w:ascii="Tahoma" w:eastAsia="Times New Roman" w:hAnsi="Tahoma" w:cs="Tahoma"/>
          <w:kern w:val="28"/>
          <w:sz w:val="20"/>
          <w:szCs w:val="20"/>
        </w:rPr>
        <w:lastRenderedPageBreak/>
        <w:t xml:space="preserve">The </w:t>
      </w:r>
      <w:r w:rsidRPr="00051452">
        <w:rPr>
          <w:rFonts w:ascii="Tahoma" w:eastAsia="Times New Roman" w:hAnsi="Tahoma" w:cs="Tahoma"/>
          <w:sz w:val="20"/>
          <w:szCs w:val="20"/>
        </w:rPr>
        <w:t xml:space="preserve">qualified </w:t>
      </w:r>
      <w:r>
        <w:rPr>
          <w:rFonts w:ascii="Tahoma" w:eastAsia="Times New Roman" w:hAnsi="Tahoma" w:cs="Tahoma"/>
          <w:sz w:val="20"/>
          <w:szCs w:val="20"/>
        </w:rPr>
        <w:t xml:space="preserve">consultant </w:t>
      </w:r>
      <w:r w:rsidRPr="00051452">
        <w:rPr>
          <w:rFonts w:ascii="Tahoma" w:eastAsia="Times New Roman" w:hAnsi="Tahoma" w:cs="Tahoma"/>
          <w:sz w:val="20"/>
          <w:szCs w:val="20"/>
        </w:rPr>
        <w:t xml:space="preserve">shall receive </w:t>
      </w:r>
      <w:r>
        <w:rPr>
          <w:rFonts w:ascii="Tahoma" w:eastAsia="Times New Roman" w:hAnsi="Tahoma" w:cs="Tahoma"/>
          <w:sz w:val="20"/>
          <w:szCs w:val="20"/>
        </w:rPr>
        <w:t xml:space="preserve">his/her lump sum service </w:t>
      </w:r>
      <w:r w:rsidRPr="00051452">
        <w:rPr>
          <w:rFonts w:ascii="Tahoma" w:eastAsia="Times New Roman" w:hAnsi="Tahoma" w:cs="Tahoma"/>
          <w:sz w:val="20"/>
          <w:szCs w:val="20"/>
        </w:rPr>
        <w:t xml:space="preserve">fees upon certification of the completed tasks satisfactorily, as per the following </w:t>
      </w:r>
      <w:r>
        <w:rPr>
          <w:rFonts w:ascii="Tahoma" w:eastAsia="Times New Roman" w:hAnsi="Tahoma" w:cs="Tahoma"/>
          <w:sz w:val="20"/>
          <w:szCs w:val="20"/>
        </w:rPr>
        <w:t xml:space="preserve">payment </w:t>
      </w:r>
      <w:r w:rsidRPr="00051452">
        <w:rPr>
          <w:rFonts w:ascii="Tahoma" w:eastAsia="Times New Roman" w:hAnsi="Tahoma" w:cs="Tahoma"/>
          <w:sz w:val="20"/>
          <w:szCs w:val="20"/>
        </w:rPr>
        <w:t>schedule:</w:t>
      </w:r>
    </w:p>
    <w:p w14:paraId="027AD0E9" w14:textId="77777777" w:rsidR="00447AA5" w:rsidRPr="00905DDA" w:rsidRDefault="00447AA5" w:rsidP="00447AA5">
      <w:pPr>
        <w:tabs>
          <w:tab w:val="num" w:pos="745"/>
        </w:tabs>
        <w:spacing w:after="0"/>
        <w:jc w:val="both"/>
        <w:rPr>
          <w:rFonts w:ascii="Tahoma" w:eastAsia="Times New Roman" w:hAnsi="Tahoma" w:cs="Tahoma"/>
          <w:sz w:val="20"/>
          <w:szCs w:val="20"/>
        </w:rPr>
      </w:pPr>
    </w:p>
    <w:tbl>
      <w:tblPr>
        <w:tblW w:w="98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3986"/>
        <w:gridCol w:w="2314"/>
        <w:gridCol w:w="1552"/>
      </w:tblGrid>
      <w:tr w:rsidR="00447AA5" w:rsidRPr="00722524" w14:paraId="027AD0EE" w14:textId="77777777" w:rsidTr="00937967">
        <w:trPr>
          <w:tblHeader/>
          <w:jc w:val="center"/>
        </w:trPr>
        <w:tc>
          <w:tcPr>
            <w:tcW w:w="1980" w:type="dxa"/>
            <w:tcBorders>
              <w:top w:val="single" w:sz="4" w:space="0" w:color="auto"/>
              <w:left w:val="single" w:sz="4" w:space="0" w:color="auto"/>
              <w:bottom w:val="single" w:sz="4" w:space="0" w:color="auto"/>
              <w:right w:val="single" w:sz="4" w:space="0" w:color="auto"/>
            </w:tcBorders>
            <w:shd w:val="clear" w:color="auto" w:fill="D9D9D9"/>
          </w:tcPr>
          <w:p w14:paraId="027AD0EA" w14:textId="77777777" w:rsidR="00447AA5" w:rsidRPr="00B62676" w:rsidRDefault="00447AA5" w:rsidP="00937967">
            <w:pPr>
              <w:spacing w:after="0"/>
              <w:jc w:val="center"/>
              <w:rPr>
                <w:rFonts w:ascii="Tahoma" w:hAnsi="Tahoma" w:cs="Tahoma"/>
                <w:b/>
                <w:sz w:val="20"/>
                <w:szCs w:val="20"/>
              </w:rPr>
            </w:pPr>
            <w:r w:rsidRPr="00B62676">
              <w:rPr>
                <w:rFonts w:ascii="Tahoma" w:hAnsi="Tahoma" w:cs="Tahoma"/>
                <w:b/>
                <w:sz w:val="20"/>
                <w:szCs w:val="20"/>
              </w:rPr>
              <w:t>Installment of Payment/ Period</w:t>
            </w:r>
          </w:p>
        </w:tc>
        <w:tc>
          <w:tcPr>
            <w:tcW w:w="3986" w:type="dxa"/>
            <w:tcBorders>
              <w:top w:val="single" w:sz="4" w:space="0" w:color="auto"/>
              <w:left w:val="single" w:sz="4" w:space="0" w:color="auto"/>
              <w:bottom w:val="single" w:sz="4" w:space="0" w:color="auto"/>
              <w:right w:val="single" w:sz="4" w:space="0" w:color="auto"/>
            </w:tcBorders>
            <w:shd w:val="clear" w:color="auto" w:fill="D9D9D9"/>
          </w:tcPr>
          <w:p w14:paraId="027AD0EB" w14:textId="77777777" w:rsidR="00447AA5" w:rsidRPr="00B62676" w:rsidRDefault="00447AA5" w:rsidP="00937967">
            <w:pPr>
              <w:spacing w:after="0"/>
              <w:jc w:val="center"/>
              <w:rPr>
                <w:rFonts w:ascii="Tahoma" w:hAnsi="Tahoma" w:cs="Tahoma"/>
                <w:b/>
                <w:sz w:val="20"/>
                <w:szCs w:val="20"/>
              </w:rPr>
            </w:pPr>
            <w:r w:rsidRPr="00B62676">
              <w:rPr>
                <w:rFonts w:ascii="Tahoma" w:hAnsi="Tahoma" w:cs="Tahoma"/>
                <w:b/>
                <w:sz w:val="20"/>
                <w:szCs w:val="20"/>
              </w:rPr>
              <w:t xml:space="preserve">Deliverables or Documents to be Delivered </w:t>
            </w:r>
          </w:p>
        </w:tc>
        <w:tc>
          <w:tcPr>
            <w:tcW w:w="2314" w:type="dxa"/>
            <w:tcBorders>
              <w:top w:val="single" w:sz="4" w:space="0" w:color="auto"/>
              <w:left w:val="single" w:sz="4" w:space="0" w:color="auto"/>
              <w:bottom w:val="single" w:sz="4" w:space="0" w:color="auto"/>
              <w:right w:val="single" w:sz="4" w:space="0" w:color="auto"/>
            </w:tcBorders>
            <w:shd w:val="clear" w:color="auto" w:fill="D9D9D9"/>
          </w:tcPr>
          <w:p w14:paraId="027AD0EC" w14:textId="77777777" w:rsidR="00447AA5" w:rsidRPr="00B62676" w:rsidRDefault="00447AA5" w:rsidP="00937967">
            <w:pPr>
              <w:spacing w:after="0"/>
              <w:jc w:val="center"/>
              <w:rPr>
                <w:rFonts w:ascii="Tahoma" w:hAnsi="Tahoma" w:cs="Tahoma"/>
                <w:b/>
                <w:sz w:val="20"/>
                <w:szCs w:val="20"/>
              </w:rPr>
            </w:pPr>
            <w:r w:rsidRPr="00B62676">
              <w:rPr>
                <w:rFonts w:ascii="Tahoma" w:hAnsi="Tahoma" w:cs="Tahoma"/>
                <w:b/>
                <w:sz w:val="20"/>
                <w:szCs w:val="20"/>
              </w:rPr>
              <w:t xml:space="preserve">Approval should be obtained </w:t>
            </w:r>
          </w:p>
        </w:tc>
        <w:tc>
          <w:tcPr>
            <w:tcW w:w="1552" w:type="dxa"/>
            <w:tcBorders>
              <w:top w:val="single" w:sz="4" w:space="0" w:color="auto"/>
              <w:left w:val="single" w:sz="4" w:space="0" w:color="auto"/>
              <w:bottom w:val="single" w:sz="4" w:space="0" w:color="auto"/>
              <w:right w:val="single" w:sz="4" w:space="0" w:color="auto"/>
            </w:tcBorders>
            <w:shd w:val="clear" w:color="auto" w:fill="D9D9D9"/>
          </w:tcPr>
          <w:p w14:paraId="027AD0ED" w14:textId="77777777" w:rsidR="00447AA5" w:rsidRPr="00B62676" w:rsidRDefault="00447AA5" w:rsidP="00937967">
            <w:pPr>
              <w:spacing w:after="0"/>
              <w:jc w:val="center"/>
              <w:rPr>
                <w:rFonts w:ascii="Tahoma" w:hAnsi="Tahoma" w:cs="Tahoma"/>
                <w:b/>
                <w:sz w:val="20"/>
                <w:szCs w:val="20"/>
              </w:rPr>
            </w:pPr>
            <w:r w:rsidRPr="00B62676">
              <w:rPr>
                <w:rFonts w:ascii="Tahoma" w:hAnsi="Tahoma" w:cs="Tahoma"/>
                <w:b/>
                <w:sz w:val="20"/>
                <w:szCs w:val="20"/>
              </w:rPr>
              <w:t>Percentage of Payment</w:t>
            </w:r>
          </w:p>
        </w:tc>
      </w:tr>
      <w:tr w:rsidR="00447AA5" w:rsidRPr="00722524" w14:paraId="027AD0F3" w14:textId="77777777" w:rsidTr="00937967">
        <w:trPr>
          <w:jc w:val="center"/>
        </w:trPr>
        <w:tc>
          <w:tcPr>
            <w:tcW w:w="1980" w:type="dxa"/>
            <w:tcBorders>
              <w:top w:val="single" w:sz="4" w:space="0" w:color="auto"/>
              <w:left w:val="single" w:sz="4" w:space="0" w:color="auto"/>
              <w:bottom w:val="single" w:sz="4" w:space="0" w:color="auto"/>
              <w:right w:val="single" w:sz="4" w:space="0" w:color="auto"/>
            </w:tcBorders>
          </w:tcPr>
          <w:p w14:paraId="027AD0EF" w14:textId="77777777" w:rsidR="00447AA5" w:rsidRPr="00B62676" w:rsidRDefault="00447AA5" w:rsidP="00937967">
            <w:pPr>
              <w:spacing w:after="0"/>
              <w:contextualSpacing/>
              <w:jc w:val="both"/>
              <w:rPr>
                <w:rFonts w:ascii="Tahoma" w:hAnsi="Tahoma" w:cs="Tahoma"/>
                <w:sz w:val="20"/>
                <w:szCs w:val="20"/>
              </w:rPr>
            </w:pPr>
            <w:r w:rsidRPr="00B62676">
              <w:rPr>
                <w:rFonts w:ascii="Tahoma" w:hAnsi="Tahoma" w:cs="Tahoma"/>
                <w:sz w:val="20"/>
                <w:szCs w:val="20"/>
              </w:rPr>
              <w:t>1</w:t>
            </w:r>
            <w:r w:rsidRPr="00B62676">
              <w:rPr>
                <w:rFonts w:ascii="Tahoma" w:hAnsi="Tahoma" w:cs="Tahoma"/>
                <w:sz w:val="20"/>
                <w:szCs w:val="20"/>
                <w:vertAlign w:val="superscript"/>
              </w:rPr>
              <w:t>st</w:t>
            </w:r>
            <w:r w:rsidRPr="00B62676">
              <w:rPr>
                <w:rFonts w:ascii="Tahoma" w:hAnsi="Tahoma" w:cs="Tahoma"/>
                <w:sz w:val="20"/>
                <w:szCs w:val="20"/>
              </w:rPr>
              <w:t xml:space="preserve"> instalment </w:t>
            </w:r>
          </w:p>
        </w:tc>
        <w:tc>
          <w:tcPr>
            <w:tcW w:w="3986" w:type="dxa"/>
            <w:tcBorders>
              <w:top w:val="single" w:sz="4" w:space="0" w:color="auto"/>
              <w:left w:val="single" w:sz="4" w:space="0" w:color="auto"/>
              <w:bottom w:val="single" w:sz="4" w:space="0" w:color="auto"/>
              <w:right w:val="single" w:sz="4" w:space="0" w:color="auto"/>
            </w:tcBorders>
          </w:tcPr>
          <w:p w14:paraId="027AD0F0" w14:textId="77777777" w:rsidR="00447AA5" w:rsidRPr="00823446" w:rsidRDefault="00447AA5" w:rsidP="00937967">
            <w:pPr>
              <w:spacing w:after="0"/>
              <w:jc w:val="both"/>
              <w:rPr>
                <w:rFonts w:ascii="Tahoma" w:eastAsia="SimSun" w:hAnsi="Tahoma" w:cs="Tahoma"/>
                <w:sz w:val="20"/>
                <w:szCs w:val="20"/>
              </w:rPr>
            </w:pPr>
            <w:r>
              <w:rPr>
                <w:rFonts w:ascii="Tahoma" w:eastAsia="SimSun" w:hAnsi="Tahoma" w:cs="Tahoma"/>
                <w:sz w:val="20"/>
                <w:szCs w:val="20"/>
              </w:rPr>
              <w:t>Upon submission and approval of i</w:t>
            </w:r>
            <w:r w:rsidRPr="00823446">
              <w:rPr>
                <w:rFonts w:ascii="Tahoma" w:eastAsia="SimSun" w:hAnsi="Tahoma" w:cs="Tahoma"/>
                <w:sz w:val="20"/>
                <w:szCs w:val="20"/>
              </w:rPr>
              <w:t>nception Report</w:t>
            </w:r>
          </w:p>
        </w:tc>
        <w:tc>
          <w:tcPr>
            <w:tcW w:w="2314" w:type="dxa"/>
            <w:tcBorders>
              <w:top w:val="single" w:sz="4" w:space="0" w:color="auto"/>
              <w:left w:val="single" w:sz="4" w:space="0" w:color="auto"/>
              <w:bottom w:val="single" w:sz="4" w:space="0" w:color="auto"/>
              <w:right w:val="single" w:sz="4" w:space="0" w:color="auto"/>
            </w:tcBorders>
          </w:tcPr>
          <w:p w14:paraId="027AD0F1" w14:textId="77777777" w:rsidR="00447AA5" w:rsidRPr="00B62676" w:rsidRDefault="00447AA5" w:rsidP="00937967">
            <w:pPr>
              <w:spacing w:after="0"/>
              <w:contextualSpacing/>
              <w:jc w:val="center"/>
              <w:rPr>
                <w:rFonts w:ascii="Tahoma" w:hAnsi="Tahoma" w:cs="Tahoma"/>
                <w:sz w:val="20"/>
                <w:szCs w:val="20"/>
              </w:rPr>
            </w:pPr>
            <w:r w:rsidRPr="00B62676">
              <w:rPr>
                <w:rFonts w:ascii="Tahoma" w:hAnsi="Tahoma" w:cs="Tahoma"/>
                <w:sz w:val="20"/>
                <w:szCs w:val="20"/>
              </w:rPr>
              <w:t>UNDP CO</w:t>
            </w:r>
          </w:p>
        </w:tc>
        <w:tc>
          <w:tcPr>
            <w:tcW w:w="1552" w:type="dxa"/>
            <w:tcBorders>
              <w:top w:val="single" w:sz="4" w:space="0" w:color="auto"/>
              <w:left w:val="single" w:sz="4" w:space="0" w:color="auto"/>
              <w:bottom w:val="single" w:sz="4" w:space="0" w:color="auto"/>
              <w:right w:val="single" w:sz="4" w:space="0" w:color="auto"/>
            </w:tcBorders>
          </w:tcPr>
          <w:p w14:paraId="027AD0F2" w14:textId="77777777" w:rsidR="00447AA5" w:rsidRPr="00B62676" w:rsidRDefault="00447AA5" w:rsidP="00937967">
            <w:pPr>
              <w:spacing w:after="0"/>
              <w:contextualSpacing/>
              <w:jc w:val="center"/>
              <w:rPr>
                <w:rFonts w:ascii="Tahoma" w:hAnsi="Tahoma" w:cs="Tahoma"/>
                <w:sz w:val="20"/>
                <w:szCs w:val="20"/>
              </w:rPr>
            </w:pPr>
            <w:r w:rsidRPr="00B62676">
              <w:rPr>
                <w:rFonts w:ascii="Tahoma" w:hAnsi="Tahoma" w:cs="Tahoma"/>
                <w:sz w:val="20"/>
                <w:szCs w:val="20"/>
              </w:rPr>
              <w:t>20%</w:t>
            </w:r>
          </w:p>
        </w:tc>
      </w:tr>
      <w:tr w:rsidR="00447AA5" w:rsidRPr="00722524" w14:paraId="027AD0F8" w14:textId="77777777" w:rsidTr="00937967">
        <w:trPr>
          <w:jc w:val="center"/>
        </w:trPr>
        <w:tc>
          <w:tcPr>
            <w:tcW w:w="1980" w:type="dxa"/>
            <w:tcBorders>
              <w:top w:val="single" w:sz="4" w:space="0" w:color="auto"/>
              <w:left w:val="single" w:sz="4" w:space="0" w:color="auto"/>
              <w:bottom w:val="single" w:sz="4" w:space="0" w:color="auto"/>
              <w:right w:val="single" w:sz="4" w:space="0" w:color="auto"/>
            </w:tcBorders>
          </w:tcPr>
          <w:p w14:paraId="027AD0F4" w14:textId="77777777" w:rsidR="00447AA5" w:rsidRPr="00B62676" w:rsidRDefault="00447AA5" w:rsidP="00937967">
            <w:pPr>
              <w:spacing w:after="0"/>
              <w:contextualSpacing/>
              <w:jc w:val="both"/>
              <w:rPr>
                <w:rFonts w:ascii="Tahoma" w:hAnsi="Tahoma" w:cs="Tahoma"/>
                <w:sz w:val="20"/>
                <w:szCs w:val="20"/>
              </w:rPr>
            </w:pPr>
            <w:r w:rsidRPr="00B62676">
              <w:rPr>
                <w:rFonts w:ascii="Tahoma" w:hAnsi="Tahoma" w:cs="Tahoma"/>
                <w:sz w:val="20"/>
                <w:szCs w:val="20"/>
              </w:rPr>
              <w:t>2</w:t>
            </w:r>
            <w:r w:rsidRPr="00B62676">
              <w:rPr>
                <w:rFonts w:ascii="Tahoma" w:hAnsi="Tahoma" w:cs="Tahoma"/>
                <w:sz w:val="20"/>
                <w:szCs w:val="20"/>
                <w:vertAlign w:val="superscript"/>
              </w:rPr>
              <w:t>nd</w:t>
            </w:r>
            <w:r w:rsidRPr="00B62676">
              <w:rPr>
                <w:rFonts w:ascii="Tahoma" w:hAnsi="Tahoma" w:cs="Tahoma"/>
                <w:sz w:val="20"/>
                <w:szCs w:val="20"/>
              </w:rPr>
              <w:t xml:space="preserve"> instalment </w:t>
            </w:r>
          </w:p>
        </w:tc>
        <w:tc>
          <w:tcPr>
            <w:tcW w:w="3986" w:type="dxa"/>
            <w:tcBorders>
              <w:top w:val="single" w:sz="4" w:space="0" w:color="auto"/>
              <w:left w:val="single" w:sz="4" w:space="0" w:color="auto"/>
              <w:bottom w:val="single" w:sz="4" w:space="0" w:color="auto"/>
              <w:right w:val="single" w:sz="4" w:space="0" w:color="auto"/>
            </w:tcBorders>
          </w:tcPr>
          <w:p w14:paraId="027AD0F5" w14:textId="77777777" w:rsidR="00447AA5" w:rsidRPr="00823446" w:rsidRDefault="00447AA5" w:rsidP="00937967">
            <w:pPr>
              <w:spacing w:after="0"/>
              <w:jc w:val="both"/>
              <w:rPr>
                <w:rFonts w:ascii="Tahoma" w:eastAsia="SimSun" w:hAnsi="Tahoma" w:cs="Tahoma"/>
                <w:sz w:val="20"/>
                <w:szCs w:val="20"/>
              </w:rPr>
            </w:pPr>
            <w:r w:rsidRPr="00B62676">
              <w:rPr>
                <w:rFonts w:eastAsia="Times New Roman"/>
                <w:sz w:val="20"/>
                <w:szCs w:val="20"/>
              </w:rPr>
              <w:t>Following submission and approval of the 1</w:t>
            </w:r>
            <w:proofErr w:type="gramStart"/>
            <w:r w:rsidRPr="00B62676">
              <w:rPr>
                <w:rFonts w:eastAsia="Times New Roman"/>
                <w:sz w:val="20"/>
                <w:szCs w:val="20"/>
                <w:vertAlign w:val="superscript"/>
              </w:rPr>
              <w:t>st</w:t>
            </w:r>
            <w:r w:rsidRPr="00B62676">
              <w:rPr>
                <w:rFonts w:eastAsia="Times New Roman"/>
                <w:sz w:val="20"/>
                <w:szCs w:val="20"/>
              </w:rPr>
              <w:t xml:space="preserve">  draft</w:t>
            </w:r>
            <w:proofErr w:type="gramEnd"/>
            <w:r w:rsidRPr="00B62676">
              <w:rPr>
                <w:rFonts w:eastAsia="Times New Roman"/>
                <w:sz w:val="20"/>
                <w:szCs w:val="20"/>
              </w:rPr>
              <w:t xml:space="preserve"> terminal evaluation report</w:t>
            </w:r>
            <w:r>
              <w:rPr>
                <w:rFonts w:ascii="Tahoma" w:eastAsia="SimSun" w:hAnsi="Tahoma" w:cs="Tahoma"/>
                <w:sz w:val="20"/>
                <w:szCs w:val="20"/>
              </w:rPr>
              <w:t xml:space="preserve"> </w:t>
            </w:r>
          </w:p>
        </w:tc>
        <w:tc>
          <w:tcPr>
            <w:tcW w:w="2314" w:type="dxa"/>
            <w:tcBorders>
              <w:top w:val="single" w:sz="4" w:space="0" w:color="auto"/>
              <w:left w:val="single" w:sz="4" w:space="0" w:color="auto"/>
              <w:bottom w:val="single" w:sz="4" w:space="0" w:color="auto"/>
              <w:right w:val="single" w:sz="4" w:space="0" w:color="auto"/>
            </w:tcBorders>
          </w:tcPr>
          <w:p w14:paraId="027AD0F6" w14:textId="77777777" w:rsidR="00447AA5" w:rsidRPr="00B62676" w:rsidRDefault="00447AA5" w:rsidP="00937967">
            <w:pPr>
              <w:spacing w:after="0"/>
              <w:contextualSpacing/>
              <w:jc w:val="center"/>
              <w:rPr>
                <w:rFonts w:ascii="Tahoma" w:hAnsi="Tahoma" w:cs="Tahoma"/>
                <w:sz w:val="20"/>
                <w:szCs w:val="20"/>
              </w:rPr>
            </w:pPr>
            <w:r w:rsidRPr="00B62676">
              <w:rPr>
                <w:rFonts w:ascii="Tahoma" w:hAnsi="Tahoma" w:cs="Tahoma"/>
                <w:sz w:val="20"/>
                <w:szCs w:val="20"/>
              </w:rPr>
              <w:t>“</w:t>
            </w:r>
          </w:p>
        </w:tc>
        <w:tc>
          <w:tcPr>
            <w:tcW w:w="1552" w:type="dxa"/>
            <w:tcBorders>
              <w:top w:val="single" w:sz="4" w:space="0" w:color="auto"/>
              <w:left w:val="single" w:sz="4" w:space="0" w:color="auto"/>
              <w:bottom w:val="single" w:sz="4" w:space="0" w:color="auto"/>
              <w:right w:val="single" w:sz="4" w:space="0" w:color="auto"/>
            </w:tcBorders>
          </w:tcPr>
          <w:p w14:paraId="027AD0F7" w14:textId="77777777" w:rsidR="00447AA5" w:rsidRPr="00B62676" w:rsidRDefault="00447AA5" w:rsidP="00937967">
            <w:pPr>
              <w:spacing w:after="0"/>
              <w:contextualSpacing/>
              <w:jc w:val="center"/>
              <w:rPr>
                <w:rFonts w:ascii="Tahoma" w:hAnsi="Tahoma" w:cs="Tahoma"/>
                <w:sz w:val="20"/>
                <w:szCs w:val="20"/>
              </w:rPr>
            </w:pPr>
            <w:r w:rsidRPr="00B62676">
              <w:rPr>
                <w:rFonts w:ascii="Tahoma" w:hAnsi="Tahoma" w:cs="Tahoma"/>
                <w:sz w:val="20"/>
                <w:szCs w:val="20"/>
              </w:rPr>
              <w:t>30%</w:t>
            </w:r>
          </w:p>
        </w:tc>
      </w:tr>
      <w:tr w:rsidR="00447AA5" w:rsidRPr="00722524" w14:paraId="027AD0FD" w14:textId="77777777" w:rsidTr="00937967">
        <w:trPr>
          <w:jc w:val="center"/>
        </w:trPr>
        <w:tc>
          <w:tcPr>
            <w:tcW w:w="1980" w:type="dxa"/>
            <w:tcBorders>
              <w:top w:val="single" w:sz="4" w:space="0" w:color="auto"/>
              <w:left w:val="single" w:sz="4" w:space="0" w:color="auto"/>
              <w:bottom w:val="single" w:sz="4" w:space="0" w:color="auto"/>
              <w:right w:val="single" w:sz="4" w:space="0" w:color="auto"/>
            </w:tcBorders>
          </w:tcPr>
          <w:p w14:paraId="027AD0F9" w14:textId="77777777" w:rsidR="00447AA5" w:rsidRPr="00B62676" w:rsidRDefault="00447AA5" w:rsidP="00937967">
            <w:pPr>
              <w:spacing w:after="0"/>
              <w:contextualSpacing/>
              <w:jc w:val="both"/>
              <w:rPr>
                <w:rFonts w:ascii="Tahoma" w:hAnsi="Tahoma" w:cs="Tahoma"/>
                <w:sz w:val="20"/>
                <w:szCs w:val="20"/>
              </w:rPr>
            </w:pPr>
            <w:r w:rsidRPr="00B62676">
              <w:rPr>
                <w:rFonts w:ascii="Tahoma" w:hAnsi="Tahoma" w:cs="Tahoma"/>
                <w:sz w:val="20"/>
                <w:szCs w:val="20"/>
              </w:rPr>
              <w:t>3</w:t>
            </w:r>
            <w:r w:rsidRPr="00B62676">
              <w:rPr>
                <w:rFonts w:ascii="Tahoma" w:hAnsi="Tahoma" w:cs="Tahoma"/>
                <w:sz w:val="20"/>
                <w:szCs w:val="20"/>
                <w:vertAlign w:val="superscript"/>
              </w:rPr>
              <w:t>rd</w:t>
            </w:r>
            <w:r w:rsidRPr="00B62676">
              <w:rPr>
                <w:rFonts w:ascii="Tahoma" w:hAnsi="Tahoma" w:cs="Tahoma"/>
                <w:sz w:val="20"/>
                <w:szCs w:val="20"/>
              </w:rPr>
              <w:t xml:space="preserve"> instalment </w:t>
            </w:r>
          </w:p>
        </w:tc>
        <w:tc>
          <w:tcPr>
            <w:tcW w:w="3986" w:type="dxa"/>
            <w:tcBorders>
              <w:top w:val="single" w:sz="4" w:space="0" w:color="auto"/>
              <w:left w:val="single" w:sz="4" w:space="0" w:color="auto"/>
              <w:bottom w:val="single" w:sz="4" w:space="0" w:color="auto"/>
              <w:right w:val="single" w:sz="4" w:space="0" w:color="auto"/>
            </w:tcBorders>
          </w:tcPr>
          <w:p w14:paraId="027AD0FA" w14:textId="77777777" w:rsidR="00447AA5" w:rsidRPr="00823446" w:rsidRDefault="00447AA5" w:rsidP="00937967">
            <w:pPr>
              <w:spacing w:after="0"/>
              <w:jc w:val="both"/>
              <w:rPr>
                <w:rFonts w:ascii="Tahoma" w:eastAsia="SimSun" w:hAnsi="Tahoma" w:cs="Tahoma"/>
                <w:sz w:val="20"/>
                <w:szCs w:val="20"/>
              </w:rPr>
            </w:pPr>
            <w:r w:rsidRPr="00B62676">
              <w:rPr>
                <w:rFonts w:eastAsia="Times New Roman"/>
                <w:sz w:val="20"/>
                <w:szCs w:val="20"/>
              </w:rPr>
              <w:t xml:space="preserve">Following submission and approval of the final terminal evaluation report </w:t>
            </w:r>
          </w:p>
        </w:tc>
        <w:tc>
          <w:tcPr>
            <w:tcW w:w="2314" w:type="dxa"/>
            <w:tcBorders>
              <w:top w:val="single" w:sz="4" w:space="0" w:color="auto"/>
              <w:left w:val="single" w:sz="4" w:space="0" w:color="auto"/>
              <w:bottom w:val="single" w:sz="4" w:space="0" w:color="auto"/>
              <w:right w:val="single" w:sz="4" w:space="0" w:color="auto"/>
            </w:tcBorders>
          </w:tcPr>
          <w:p w14:paraId="027AD0FB" w14:textId="77777777" w:rsidR="00447AA5" w:rsidRPr="00B62676" w:rsidRDefault="00447AA5" w:rsidP="00937967">
            <w:pPr>
              <w:spacing w:after="0"/>
              <w:contextualSpacing/>
              <w:jc w:val="center"/>
              <w:rPr>
                <w:rFonts w:ascii="Tahoma" w:hAnsi="Tahoma" w:cs="Tahoma"/>
                <w:sz w:val="20"/>
                <w:szCs w:val="20"/>
              </w:rPr>
            </w:pPr>
            <w:r w:rsidRPr="00B62676">
              <w:rPr>
                <w:rFonts w:ascii="Tahoma" w:hAnsi="Tahoma" w:cs="Tahoma"/>
                <w:sz w:val="20"/>
                <w:szCs w:val="20"/>
              </w:rPr>
              <w:t>“</w:t>
            </w:r>
          </w:p>
        </w:tc>
        <w:tc>
          <w:tcPr>
            <w:tcW w:w="1552" w:type="dxa"/>
            <w:tcBorders>
              <w:top w:val="single" w:sz="4" w:space="0" w:color="auto"/>
              <w:left w:val="single" w:sz="4" w:space="0" w:color="auto"/>
              <w:bottom w:val="single" w:sz="4" w:space="0" w:color="auto"/>
              <w:right w:val="single" w:sz="4" w:space="0" w:color="auto"/>
            </w:tcBorders>
          </w:tcPr>
          <w:p w14:paraId="027AD0FC" w14:textId="77777777" w:rsidR="00447AA5" w:rsidRPr="00B62676" w:rsidRDefault="00447AA5" w:rsidP="00937967">
            <w:pPr>
              <w:spacing w:after="0"/>
              <w:contextualSpacing/>
              <w:jc w:val="center"/>
              <w:rPr>
                <w:rFonts w:ascii="Tahoma" w:hAnsi="Tahoma" w:cs="Tahoma"/>
                <w:sz w:val="20"/>
                <w:szCs w:val="20"/>
              </w:rPr>
            </w:pPr>
            <w:r w:rsidRPr="00B62676">
              <w:rPr>
                <w:rFonts w:ascii="Tahoma" w:hAnsi="Tahoma" w:cs="Tahoma"/>
                <w:sz w:val="20"/>
                <w:szCs w:val="20"/>
              </w:rPr>
              <w:t>50%</w:t>
            </w:r>
          </w:p>
        </w:tc>
      </w:tr>
    </w:tbl>
    <w:p w14:paraId="027AD0FE" w14:textId="77777777" w:rsidR="00447AA5" w:rsidRPr="007D232E" w:rsidRDefault="00447AA5" w:rsidP="00447AA5">
      <w:pPr>
        <w:pStyle w:val="ListParagraph"/>
        <w:spacing w:after="160" w:line="240" w:lineRule="auto"/>
        <w:ind w:left="0"/>
        <w:rPr>
          <w:rFonts w:ascii="Tahoma" w:hAnsi="Tahoma" w:cs="Tahoma"/>
        </w:rPr>
      </w:pPr>
    </w:p>
    <w:p w14:paraId="027AD0FF" w14:textId="77777777" w:rsidR="00447AA5" w:rsidRPr="0089406E" w:rsidRDefault="00447AA5" w:rsidP="0007231D">
      <w:pPr>
        <w:pStyle w:val="ListParagraph"/>
        <w:numPr>
          <w:ilvl w:val="0"/>
          <w:numId w:val="12"/>
        </w:numPr>
        <w:ind w:left="450" w:hanging="450"/>
        <w:contextualSpacing w:val="0"/>
        <w:rPr>
          <w:rFonts w:ascii="Tahoma" w:hAnsi="Tahoma" w:cs="Tahoma"/>
          <w:b/>
        </w:rPr>
      </w:pPr>
      <w:r w:rsidRPr="0089406E">
        <w:rPr>
          <w:rFonts w:ascii="Tahoma" w:hAnsi="Tahoma" w:cs="Tahoma"/>
          <w:b/>
        </w:rPr>
        <w:t>Confidentiality and Proprietary Interests</w:t>
      </w:r>
    </w:p>
    <w:p w14:paraId="027AD100" w14:textId="77777777" w:rsidR="00447AA5" w:rsidRPr="007D232E" w:rsidRDefault="00447AA5" w:rsidP="00447AA5">
      <w:pPr>
        <w:pStyle w:val="ListParagraph"/>
        <w:spacing w:after="160" w:line="240" w:lineRule="auto"/>
        <w:ind w:left="0"/>
        <w:jc w:val="both"/>
        <w:rPr>
          <w:rFonts w:ascii="Tahoma" w:hAnsi="Tahoma" w:cs="Tahoma"/>
        </w:rPr>
      </w:pPr>
      <w:r w:rsidRPr="007D232E">
        <w:rPr>
          <w:rFonts w:ascii="Tahoma" w:hAnsi="Tahoma" w:cs="Tahoma"/>
        </w:rPr>
        <w:t>The consulting individual shall not either during the term or after termination of the assignment, disclose any proprietary or confidential information related to the consultancy service without prior written consent. Proprietary interests on all materials and docu</w:t>
      </w:r>
      <w:r>
        <w:rPr>
          <w:rFonts w:ascii="Tahoma" w:hAnsi="Tahoma" w:cs="Tahoma"/>
        </w:rPr>
        <w:t xml:space="preserve">ments prepared by the consultant </w:t>
      </w:r>
      <w:r w:rsidRPr="007D232E">
        <w:rPr>
          <w:rFonts w:ascii="Tahoma" w:hAnsi="Tahoma" w:cs="Tahoma"/>
        </w:rPr>
        <w:t xml:space="preserve">under the assignments shall become and remain projects/property of </w:t>
      </w:r>
      <w:r>
        <w:rPr>
          <w:rFonts w:ascii="Tahoma" w:hAnsi="Tahoma" w:cs="Tahoma"/>
        </w:rPr>
        <w:t>UNDP</w:t>
      </w:r>
      <w:r w:rsidRPr="007D232E">
        <w:rPr>
          <w:rFonts w:ascii="Tahoma" w:hAnsi="Tahoma" w:cs="Tahoma"/>
        </w:rPr>
        <w:t>.</w:t>
      </w:r>
      <w:r>
        <w:rPr>
          <w:rFonts w:ascii="Tahoma" w:hAnsi="Tahoma" w:cs="Tahoma"/>
        </w:rPr>
        <w:t xml:space="preserve"> </w:t>
      </w:r>
    </w:p>
    <w:p w14:paraId="027AD101" w14:textId="77777777" w:rsidR="00447AA5" w:rsidRDefault="00447AA5" w:rsidP="00447AA5">
      <w:pPr>
        <w:tabs>
          <w:tab w:val="left" w:pos="0"/>
        </w:tabs>
        <w:jc w:val="both"/>
      </w:pPr>
    </w:p>
    <w:p w14:paraId="027AD114" w14:textId="6C817C5A" w:rsidR="003F1859" w:rsidRDefault="003F1859" w:rsidP="00AA375F">
      <w:pPr>
        <w:pStyle w:val="ListParagraph"/>
        <w:spacing w:before="200"/>
        <w:ind w:left="0"/>
        <w:rPr>
          <w:rFonts w:ascii="Tahoma" w:hAnsi="Tahoma" w:cs="Tahoma"/>
        </w:rPr>
      </w:pPr>
      <w:bookmarkStart w:id="69" w:name="_GoBack"/>
      <w:bookmarkEnd w:id="69"/>
    </w:p>
    <w:sectPr w:rsidR="003F1859" w:rsidSect="00B14DC1">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C7ADD2" w14:textId="77777777" w:rsidR="00332029" w:rsidRDefault="00332029" w:rsidP="00E120C0">
      <w:pPr>
        <w:spacing w:after="0" w:line="240" w:lineRule="auto"/>
      </w:pPr>
      <w:r>
        <w:separator/>
      </w:r>
    </w:p>
  </w:endnote>
  <w:endnote w:type="continuationSeparator" w:id="0">
    <w:p w14:paraId="33BD83D3" w14:textId="77777777" w:rsidR="00332029" w:rsidRDefault="00332029" w:rsidP="00E120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9D6D6" w14:textId="77777777" w:rsidR="00DA1E28" w:rsidRDefault="00DA1E28">
    <w:pPr>
      <w:pStyle w:val="Footer"/>
    </w:pPr>
    <w:r>
      <w:fldChar w:fldCharType="begin"/>
    </w:r>
    <w:r>
      <w:instrText xml:space="preserve"> PAGE   \* MERGEFORMAT </w:instrText>
    </w:r>
    <w:r>
      <w:fldChar w:fldCharType="separate"/>
    </w:r>
    <w:r>
      <w:rPr>
        <w:noProof/>
      </w:rPr>
      <w:t>2</w:t>
    </w:r>
    <w:r>
      <w:rPr>
        <w:noProof/>
      </w:rPr>
      <w:fldChar w:fldCharType="end"/>
    </w:r>
  </w:p>
  <w:p w14:paraId="27A9569C" w14:textId="77777777" w:rsidR="00DA1E28" w:rsidRDefault="00DA1E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E427D8" w14:textId="77777777" w:rsidR="00332029" w:rsidRDefault="00332029" w:rsidP="00E120C0">
      <w:pPr>
        <w:spacing w:after="0" w:line="240" w:lineRule="auto"/>
      </w:pPr>
      <w:r>
        <w:separator/>
      </w:r>
    </w:p>
  </w:footnote>
  <w:footnote w:type="continuationSeparator" w:id="0">
    <w:p w14:paraId="69A457D0" w14:textId="77777777" w:rsidR="00332029" w:rsidRDefault="00332029" w:rsidP="00E120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AD1FB" w14:textId="77777777" w:rsidR="0054128E" w:rsidRDefault="00332029">
    <w:pPr>
      <w:pStyle w:val="Header"/>
    </w:pPr>
    <w:r>
      <w:rPr>
        <w:noProof/>
      </w:rPr>
      <w:pict w14:anchorId="027AD1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 o:spid="_x0000_s2050" type="#_x0000_t75" style="position:absolute;margin-left:532pt;margin-top:14.55pt;width:37.9pt;height:67.5pt;z-index:1;visibility:visible;mso-position-horizontal-relative:page;mso-position-vertical-relative:page">
          <v:imagedata r:id="rId1" o:title=""/>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B23C2"/>
    <w:multiLevelType w:val="hybridMultilevel"/>
    <w:tmpl w:val="84ECDC52"/>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A363B6"/>
    <w:multiLevelType w:val="hybridMultilevel"/>
    <w:tmpl w:val="4FEA2A24"/>
    <w:lvl w:ilvl="0" w:tplc="0DEEC7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7E150E"/>
    <w:multiLevelType w:val="hybridMultilevel"/>
    <w:tmpl w:val="53D22A64"/>
    <w:lvl w:ilvl="0" w:tplc="6142971A">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A0E78FB"/>
    <w:multiLevelType w:val="hybridMultilevel"/>
    <w:tmpl w:val="F2F42DB6"/>
    <w:lvl w:ilvl="0" w:tplc="04090001">
      <w:start w:val="1"/>
      <w:numFmt w:val="bullet"/>
      <w:lvlText w:val=""/>
      <w:lvlJc w:val="left"/>
      <w:pPr>
        <w:ind w:left="2160" w:hanging="360"/>
      </w:pPr>
      <w:rPr>
        <w:rFonts w:ascii="Symbol" w:hAnsi="Symbol" w:cs="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cs="Wingdings" w:hint="default"/>
      </w:rPr>
    </w:lvl>
    <w:lvl w:ilvl="3" w:tplc="04090001">
      <w:start w:val="1"/>
      <w:numFmt w:val="bullet"/>
      <w:lvlText w:val=""/>
      <w:lvlJc w:val="left"/>
      <w:pPr>
        <w:ind w:left="4320" w:hanging="360"/>
      </w:pPr>
      <w:rPr>
        <w:rFonts w:ascii="Symbol" w:hAnsi="Symbol" w:cs="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cs="Wingdings" w:hint="default"/>
      </w:rPr>
    </w:lvl>
    <w:lvl w:ilvl="6" w:tplc="04090001">
      <w:start w:val="1"/>
      <w:numFmt w:val="bullet"/>
      <w:lvlText w:val=""/>
      <w:lvlJc w:val="left"/>
      <w:pPr>
        <w:ind w:left="6480" w:hanging="360"/>
      </w:pPr>
      <w:rPr>
        <w:rFonts w:ascii="Symbol" w:hAnsi="Symbol" w:cs="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cs="Wingdings" w:hint="default"/>
      </w:rPr>
    </w:lvl>
  </w:abstractNum>
  <w:abstractNum w:abstractNumId="4" w15:restartNumberingAfterBreak="0">
    <w:nsid w:val="0CEB4D30"/>
    <w:multiLevelType w:val="hybridMultilevel"/>
    <w:tmpl w:val="F32C8E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EA87A20"/>
    <w:multiLevelType w:val="hybridMultilevel"/>
    <w:tmpl w:val="CAF8212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192354B"/>
    <w:multiLevelType w:val="hybridMultilevel"/>
    <w:tmpl w:val="3D682B28"/>
    <w:lvl w:ilvl="0" w:tplc="E506DBB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66B4D8D"/>
    <w:multiLevelType w:val="hybridMultilevel"/>
    <w:tmpl w:val="A7469688"/>
    <w:lvl w:ilvl="0" w:tplc="04090001">
      <w:start w:val="1"/>
      <w:numFmt w:val="bullet"/>
      <w:lvlText w:val=""/>
      <w:lvlJc w:val="left"/>
      <w:pPr>
        <w:ind w:left="1800" w:hanging="360"/>
      </w:pPr>
      <w:rPr>
        <w:rFonts w:ascii="Symbol" w:hAnsi="Symbol" w:cs="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8" w15:restartNumberingAfterBreak="0">
    <w:nsid w:val="17001102"/>
    <w:multiLevelType w:val="hybridMultilevel"/>
    <w:tmpl w:val="3A6EF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107EA8"/>
    <w:multiLevelType w:val="hybridMultilevel"/>
    <w:tmpl w:val="84ECDC52"/>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A5722C9"/>
    <w:multiLevelType w:val="multilevel"/>
    <w:tmpl w:val="537882B6"/>
    <w:lvl w:ilvl="0">
      <w:start w:val="1"/>
      <w:numFmt w:val="bullet"/>
      <w:lvlText w:val=""/>
      <w:lvlJc w:val="left"/>
      <w:pPr>
        <w:ind w:left="720" w:hanging="720"/>
      </w:pPr>
      <w:rPr>
        <w:rFonts w:ascii="Symbol" w:hAnsi="Symbol"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22322018"/>
    <w:multiLevelType w:val="hybridMultilevel"/>
    <w:tmpl w:val="E126EB3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5E6206C"/>
    <w:multiLevelType w:val="hybridMultilevel"/>
    <w:tmpl w:val="1650564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92229FF"/>
    <w:multiLevelType w:val="hybridMultilevel"/>
    <w:tmpl w:val="C910E4DA"/>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E7A48B1"/>
    <w:multiLevelType w:val="hybridMultilevel"/>
    <w:tmpl w:val="F8C2AD46"/>
    <w:lvl w:ilvl="0" w:tplc="EF5A0F6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207F5E"/>
    <w:multiLevelType w:val="hybridMultilevel"/>
    <w:tmpl w:val="6DD88BF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7CF2E4F"/>
    <w:multiLevelType w:val="hybridMultilevel"/>
    <w:tmpl w:val="A4C22042"/>
    <w:lvl w:ilvl="0" w:tplc="BCF6A58E">
      <w:start w:val="10"/>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B63598"/>
    <w:multiLevelType w:val="hybridMultilevel"/>
    <w:tmpl w:val="A636EDDA"/>
    <w:lvl w:ilvl="0" w:tplc="04090001">
      <w:start w:val="1"/>
      <w:numFmt w:val="bullet"/>
      <w:lvlText w:val=""/>
      <w:lvlJc w:val="left"/>
      <w:pPr>
        <w:ind w:left="2160" w:hanging="360"/>
      </w:pPr>
      <w:rPr>
        <w:rFonts w:ascii="Symbol" w:hAnsi="Symbol" w:cs="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cs="Wingdings" w:hint="default"/>
      </w:rPr>
    </w:lvl>
    <w:lvl w:ilvl="3" w:tplc="04090001">
      <w:start w:val="1"/>
      <w:numFmt w:val="bullet"/>
      <w:lvlText w:val=""/>
      <w:lvlJc w:val="left"/>
      <w:pPr>
        <w:ind w:left="4320" w:hanging="360"/>
      </w:pPr>
      <w:rPr>
        <w:rFonts w:ascii="Symbol" w:hAnsi="Symbol" w:cs="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cs="Wingdings" w:hint="default"/>
      </w:rPr>
    </w:lvl>
    <w:lvl w:ilvl="6" w:tplc="04090001">
      <w:start w:val="1"/>
      <w:numFmt w:val="bullet"/>
      <w:lvlText w:val=""/>
      <w:lvlJc w:val="left"/>
      <w:pPr>
        <w:ind w:left="6480" w:hanging="360"/>
      </w:pPr>
      <w:rPr>
        <w:rFonts w:ascii="Symbol" w:hAnsi="Symbol" w:cs="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cs="Wingdings" w:hint="default"/>
      </w:rPr>
    </w:lvl>
  </w:abstractNum>
  <w:abstractNum w:abstractNumId="18" w15:restartNumberingAfterBreak="0">
    <w:nsid w:val="3FDF0F2F"/>
    <w:multiLevelType w:val="hybridMultilevel"/>
    <w:tmpl w:val="C910E4DA"/>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38A5A7E"/>
    <w:multiLevelType w:val="hybridMultilevel"/>
    <w:tmpl w:val="C2246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872928"/>
    <w:multiLevelType w:val="hybridMultilevel"/>
    <w:tmpl w:val="C910E4DA"/>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68A5F59"/>
    <w:multiLevelType w:val="hybridMultilevel"/>
    <w:tmpl w:val="C910E4DA"/>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8187E51"/>
    <w:multiLevelType w:val="hybridMultilevel"/>
    <w:tmpl w:val="C910E4DA"/>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AEA3413"/>
    <w:multiLevelType w:val="hybridMultilevel"/>
    <w:tmpl w:val="04C4519A"/>
    <w:lvl w:ilvl="0" w:tplc="04090001">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F2539B"/>
    <w:multiLevelType w:val="hybridMultilevel"/>
    <w:tmpl w:val="C910E4DA"/>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E1372A9"/>
    <w:multiLevelType w:val="hybridMultilevel"/>
    <w:tmpl w:val="165056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75D559E"/>
    <w:multiLevelType w:val="multilevel"/>
    <w:tmpl w:val="F2BA6EC4"/>
    <w:styleLink w:val="BulletList"/>
    <w:lvl w:ilvl="0">
      <w:start w:val="1"/>
      <w:numFmt w:val="decimal"/>
      <w:pStyle w:val="ListBullet"/>
      <w:lvlText w:val="%1."/>
      <w:lvlJc w:val="left"/>
      <w:pPr>
        <w:tabs>
          <w:tab w:val="num" w:pos="357"/>
        </w:tabs>
        <w:ind w:left="360" w:hanging="360"/>
      </w:pPr>
      <w:rPr>
        <w:rFonts w:hint="default"/>
        <w:color w:val="auto"/>
      </w:rPr>
    </w:lvl>
    <w:lvl w:ilvl="1">
      <w:start w:val="1"/>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EC755DD"/>
    <w:multiLevelType w:val="hybridMultilevel"/>
    <w:tmpl w:val="952C2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9D4D97"/>
    <w:multiLevelType w:val="hybridMultilevel"/>
    <w:tmpl w:val="033E9D8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4461B04"/>
    <w:multiLevelType w:val="hybridMultilevel"/>
    <w:tmpl w:val="27A09C30"/>
    <w:lvl w:ilvl="0" w:tplc="04090001">
      <w:start w:val="1"/>
      <w:numFmt w:val="bullet"/>
      <w:lvlText w:val=""/>
      <w:lvlJc w:val="left"/>
      <w:pPr>
        <w:ind w:left="1800" w:hanging="360"/>
      </w:pPr>
      <w:rPr>
        <w:rFonts w:ascii="Symbol" w:hAnsi="Symbol" w:cs="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30" w15:restartNumberingAfterBreak="0">
    <w:nsid w:val="673B226C"/>
    <w:multiLevelType w:val="hybridMultilevel"/>
    <w:tmpl w:val="A7421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4D107F"/>
    <w:multiLevelType w:val="hybridMultilevel"/>
    <w:tmpl w:val="C910E4DA"/>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8752A43"/>
    <w:multiLevelType w:val="hybridMultilevel"/>
    <w:tmpl w:val="0D5E55F6"/>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7D700D"/>
    <w:multiLevelType w:val="hybridMultilevel"/>
    <w:tmpl w:val="D1240D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BC41490"/>
    <w:multiLevelType w:val="hybridMultilevel"/>
    <w:tmpl w:val="E1CCFFC0"/>
    <w:lvl w:ilvl="0" w:tplc="7F602C6E">
      <w:start w:val="1"/>
      <w:numFmt w:val="upperLetter"/>
      <w:lvlText w:val="%1."/>
      <w:lvlJc w:val="left"/>
      <w:pPr>
        <w:ind w:left="1440" w:hanging="360"/>
      </w:pPr>
      <w:rPr>
        <w:rFonts w:ascii="Calibri" w:eastAsia="Calibri" w:hAnsi="Calibri" w:cs="Calibri"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C6D5CAC"/>
    <w:multiLevelType w:val="hybridMultilevel"/>
    <w:tmpl w:val="B35C71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2FC76C0"/>
    <w:multiLevelType w:val="hybridMultilevel"/>
    <w:tmpl w:val="CAF8212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75284600"/>
    <w:multiLevelType w:val="hybridMultilevel"/>
    <w:tmpl w:val="B35C71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9E648BF"/>
    <w:multiLevelType w:val="hybridMultilevel"/>
    <w:tmpl w:val="0CA0C9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2D6645"/>
    <w:multiLevelType w:val="hybridMultilevel"/>
    <w:tmpl w:val="C910E4DA"/>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B3448DE"/>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1" w15:restartNumberingAfterBreak="0">
    <w:nsid w:val="7BB107C7"/>
    <w:multiLevelType w:val="hybridMultilevel"/>
    <w:tmpl w:val="6CDA4834"/>
    <w:lvl w:ilvl="0" w:tplc="564E703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9C3E8F"/>
    <w:multiLevelType w:val="hybridMultilevel"/>
    <w:tmpl w:val="C910E4DA"/>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DC94DB2"/>
    <w:multiLevelType w:val="hybridMultilevel"/>
    <w:tmpl w:val="D47630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DE75528"/>
    <w:multiLevelType w:val="hybridMultilevel"/>
    <w:tmpl w:val="65D6632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7F8D17DE"/>
    <w:multiLevelType w:val="hybridMultilevel"/>
    <w:tmpl w:val="C910E4DA"/>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0"/>
  </w:num>
  <w:num w:numId="2">
    <w:abstractNumId w:val="6"/>
  </w:num>
  <w:num w:numId="3">
    <w:abstractNumId w:val="11"/>
  </w:num>
  <w:num w:numId="4">
    <w:abstractNumId w:val="43"/>
  </w:num>
  <w:num w:numId="5">
    <w:abstractNumId w:val="4"/>
  </w:num>
  <w:num w:numId="6">
    <w:abstractNumId w:val="27"/>
  </w:num>
  <w:num w:numId="7">
    <w:abstractNumId w:val="15"/>
  </w:num>
  <w:num w:numId="8">
    <w:abstractNumId w:val="33"/>
  </w:num>
  <w:num w:numId="9">
    <w:abstractNumId w:val="16"/>
  </w:num>
  <w:num w:numId="10">
    <w:abstractNumId w:val="30"/>
  </w:num>
  <w:num w:numId="11">
    <w:abstractNumId w:val="14"/>
  </w:num>
  <w:num w:numId="12">
    <w:abstractNumId w:val="1"/>
  </w:num>
  <w:num w:numId="13">
    <w:abstractNumId w:val="3"/>
  </w:num>
  <w:num w:numId="14">
    <w:abstractNumId w:val="17"/>
  </w:num>
  <w:num w:numId="15">
    <w:abstractNumId w:val="29"/>
  </w:num>
  <w:num w:numId="16">
    <w:abstractNumId w:val="7"/>
  </w:num>
  <w:num w:numId="17">
    <w:abstractNumId w:val="38"/>
  </w:num>
  <w:num w:numId="18">
    <w:abstractNumId w:val="32"/>
  </w:num>
  <w:num w:numId="19">
    <w:abstractNumId w:val="23"/>
  </w:num>
  <w:num w:numId="20">
    <w:abstractNumId w:val="8"/>
  </w:num>
  <w:num w:numId="21">
    <w:abstractNumId w:val="41"/>
  </w:num>
  <w:num w:numId="22">
    <w:abstractNumId w:val="34"/>
  </w:num>
  <w:num w:numId="23">
    <w:abstractNumId w:val="19"/>
  </w:num>
  <w:num w:numId="24">
    <w:abstractNumId w:val="2"/>
  </w:num>
  <w:num w:numId="25">
    <w:abstractNumId w:val="10"/>
  </w:num>
  <w:num w:numId="26">
    <w:abstractNumId w:val="28"/>
  </w:num>
  <w:num w:numId="27">
    <w:abstractNumId w:val="35"/>
  </w:num>
  <w:num w:numId="28">
    <w:abstractNumId w:val="9"/>
  </w:num>
  <w:num w:numId="29">
    <w:abstractNumId w:val="36"/>
  </w:num>
  <w:num w:numId="30">
    <w:abstractNumId w:val="45"/>
  </w:num>
  <w:num w:numId="31">
    <w:abstractNumId w:val="26"/>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4"/>
  </w:num>
  <w:num w:numId="36">
    <w:abstractNumId w:val="25"/>
  </w:num>
  <w:num w:numId="37">
    <w:abstractNumId w:val="18"/>
  </w:num>
  <w:num w:numId="38">
    <w:abstractNumId w:val="22"/>
  </w:num>
  <w:num w:numId="39">
    <w:abstractNumId w:val="42"/>
  </w:num>
  <w:num w:numId="40">
    <w:abstractNumId w:val="21"/>
  </w:num>
  <w:num w:numId="41">
    <w:abstractNumId w:val="37"/>
  </w:num>
  <w:num w:numId="42">
    <w:abstractNumId w:val="0"/>
  </w:num>
  <w:num w:numId="43">
    <w:abstractNumId w:val="5"/>
  </w:num>
  <w:num w:numId="44">
    <w:abstractNumId w:val="31"/>
  </w:num>
  <w:num w:numId="45">
    <w:abstractNumId w:val="39"/>
  </w:num>
  <w:num w:numId="46">
    <w:abstractNumId w:val="20"/>
  </w:num>
  <w:num w:numId="47">
    <w:abstractNumId w:val="13"/>
  </w:num>
  <w:num w:numId="48">
    <w:abstractNumId w:val="24"/>
  </w:num>
  <w:num w:numId="49">
    <w:abstractNumId w:val="12"/>
  </w:num>
  <w:num w:numId="5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0B2F"/>
    <w:rsid w:val="000014EF"/>
    <w:rsid w:val="00004537"/>
    <w:rsid w:val="00004CE8"/>
    <w:rsid w:val="00010CE8"/>
    <w:rsid w:val="000125EF"/>
    <w:rsid w:val="00014682"/>
    <w:rsid w:val="00014EA2"/>
    <w:rsid w:val="0002030E"/>
    <w:rsid w:val="00020FD9"/>
    <w:rsid w:val="000230A5"/>
    <w:rsid w:val="00024159"/>
    <w:rsid w:val="000241CA"/>
    <w:rsid w:val="000254B6"/>
    <w:rsid w:val="00026EC3"/>
    <w:rsid w:val="000305B1"/>
    <w:rsid w:val="00033F5E"/>
    <w:rsid w:val="00034575"/>
    <w:rsid w:val="00037AA5"/>
    <w:rsid w:val="0004543A"/>
    <w:rsid w:val="000470D3"/>
    <w:rsid w:val="000515EC"/>
    <w:rsid w:val="000516C1"/>
    <w:rsid w:val="0005450F"/>
    <w:rsid w:val="000559E5"/>
    <w:rsid w:val="000567FC"/>
    <w:rsid w:val="00067539"/>
    <w:rsid w:val="00067766"/>
    <w:rsid w:val="0007231D"/>
    <w:rsid w:val="00073DFC"/>
    <w:rsid w:val="00074D43"/>
    <w:rsid w:val="000751B7"/>
    <w:rsid w:val="000761C6"/>
    <w:rsid w:val="00077544"/>
    <w:rsid w:val="00077994"/>
    <w:rsid w:val="00092AB2"/>
    <w:rsid w:val="00094A35"/>
    <w:rsid w:val="00097F34"/>
    <w:rsid w:val="000A4118"/>
    <w:rsid w:val="000A62A0"/>
    <w:rsid w:val="000B0AE0"/>
    <w:rsid w:val="000B1F2E"/>
    <w:rsid w:val="000B4EE1"/>
    <w:rsid w:val="000C4803"/>
    <w:rsid w:val="000C5234"/>
    <w:rsid w:val="000D09D9"/>
    <w:rsid w:val="000D4190"/>
    <w:rsid w:val="000D70C3"/>
    <w:rsid w:val="000F210A"/>
    <w:rsid w:val="000F2D17"/>
    <w:rsid w:val="000F6985"/>
    <w:rsid w:val="0010247C"/>
    <w:rsid w:val="00106579"/>
    <w:rsid w:val="00107414"/>
    <w:rsid w:val="00107733"/>
    <w:rsid w:val="0011204F"/>
    <w:rsid w:val="001131FA"/>
    <w:rsid w:val="00120654"/>
    <w:rsid w:val="00121B90"/>
    <w:rsid w:val="00124C56"/>
    <w:rsid w:val="00133B41"/>
    <w:rsid w:val="0013595B"/>
    <w:rsid w:val="001365C9"/>
    <w:rsid w:val="001371B7"/>
    <w:rsid w:val="00137965"/>
    <w:rsid w:val="00142960"/>
    <w:rsid w:val="00153CEC"/>
    <w:rsid w:val="00157967"/>
    <w:rsid w:val="00160434"/>
    <w:rsid w:val="00160FC0"/>
    <w:rsid w:val="0016231A"/>
    <w:rsid w:val="001641CF"/>
    <w:rsid w:val="00165C1D"/>
    <w:rsid w:val="00171DC5"/>
    <w:rsid w:val="001725CF"/>
    <w:rsid w:val="00174986"/>
    <w:rsid w:val="00177F51"/>
    <w:rsid w:val="00177FC7"/>
    <w:rsid w:val="0018111B"/>
    <w:rsid w:val="00186C41"/>
    <w:rsid w:val="001905C3"/>
    <w:rsid w:val="0019260E"/>
    <w:rsid w:val="00195DD3"/>
    <w:rsid w:val="001A3C6B"/>
    <w:rsid w:val="001A3F30"/>
    <w:rsid w:val="001A517A"/>
    <w:rsid w:val="001B15DF"/>
    <w:rsid w:val="001B37DB"/>
    <w:rsid w:val="001B6A9C"/>
    <w:rsid w:val="001C4E12"/>
    <w:rsid w:val="001C78C9"/>
    <w:rsid w:val="001D2C28"/>
    <w:rsid w:val="001D33E0"/>
    <w:rsid w:val="001D3B86"/>
    <w:rsid w:val="001D5424"/>
    <w:rsid w:val="001D67F2"/>
    <w:rsid w:val="001E0530"/>
    <w:rsid w:val="001E1C3C"/>
    <w:rsid w:val="001E603A"/>
    <w:rsid w:val="001E6748"/>
    <w:rsid w:val="001E7242"/>
    <w:rsid w:val="001F0B52"/>
    <w:rsid w:val="001F1B10"/>
    <w:rsid w:val="001F2206"/>
    <w:rsid w:val="001F423B"/>
    <w:rsid w:val="001F4DCE"/>
    <w:rsid w:val="00203F70"/>
    <w:rsid w:val="00206431"/>
    <w:rsid w:val="00207C64"/>
    <w:rsid w:val="00215517"/>
    <w:rsid w:val="00226A91"/>
    <w:rsid w:val="002312E5"/>
    <w:rsid w:val="00231FF4"/>
    <w:rsid w:val="00235F64"/>
    <w:rsid w:val="00243D4F"/>
    <w:rsid w:val="002521B4"/>
    <w:rsid w:val="00262596"/>
    <w:rsid w:val="0026631E"/>
    <w:rsid w:val="002667D4"/>
    <w:rsid w:val="002723B5"/>
    <w:rsid w:val="002806D5"/>
    <w:rsid w:val="00282046"/>
    <w:rsid w:val="0028300D"/>
    <w:rsid w:val="00286144"/>
    <w:rsid w:val="002908E9"/>
    <w:rsid w:val="00291FB0"/>
    <w:rsid w:val="00296BF1"/>
    <w:rsid w:val="002A0ED0"/>
    <w:rsid w:val="002A25D7"/>
    <w:rsid w:val="002A5C70"/>
    <w:rsid w:val="002A5F3D"/>
    <w:rsid w:val="002B4AA9"/>
    <w:rsid w:val="002D1792"/>
    <w:rsid w:val="002D32C8"/>
    <w:rsid w:val="002E00EC"/>
    <w:rsid w:val="002E1664"/>
    <w:rsid w:val="002E2B0F"/>
    <w:rsid w:val="002E3B34"/>
    <w:rsid w:val="002E6C0B"/>
    <w:rsid w:val="002F0FF7"/>
    <w:rsid w:val="002F3D85"/>
    <w:rsid w:val="002F3ECC"/>
    <w:rsid w:val="002F421C"/>
    <w:rsid w:val="002F5BCC"/>
    <w:rsid w:val="002F5C6E"/>
    <w:rsid w:val="002F7130"/>
    <w:rsid w:val="0030123A"/>
    <w:rsid w:val="00303C2B"/>
    <w:rsid w:val="003058CB"/>
    <w:rsid w:val="00305E74"/>
    <w:rsid w:val="0031068A"/>
    <w:rsid w:val="00311E8C"/>
    <w:rsid w:val="003122B1"/>
    <w:rsid w:val="00316646"/>
    <w:rsid w:val="003203CD"/>
    <w:rsid w:val="00320420"/>
    <w:rsid w:val="00322E20"/>
    <w:rsid w:val="00325AF3"/>
    <w:rsid w:val="00330AA2"/>
    <w:rsid w:val="00331E9C"/>
    <w:rsid w:val="00332029"/>
    <w:rsid w:val="0033247B"/>
    <w:rsid w:val="00341013"/>
    <w:rsid w:val="00343FF7"/>
    <w:rsid w:val="00347B8C"/>
    <w:rsid w:val="00351271"/>
    <w:rsid w:val="00351BB8"/>
    <w:rsid w:val="00352305"/>
    <w:rsid w:val="00355BC7"/>
    <w:rsid w:val="003616B1"/>
    <w:rsid w:val="003632FF"/>
    <w:rsid w:val="00366F05"/>
    <w:rsid w:val="003718A4"/>
    <w:rsid w:val="003738C6"/>
    <w:rsid w:val="00380044"/>
    <w:rsid w:val="00380373"/>
    <w:rsid w:val="0038092C"/>
    <w:rsid w:val="003812CD"/>
    <w:rsid w:val="003817DF"/>
    <w:rsid w:val="0038517C"/>
    <w:rsid w:val="00386AE9"/>
    <w:rsid w:val="003879E7"/>
    <w:rsid w:val="00387FEB"/>
    <w:rsid w:val="0039732E"/>
    <w:rsid w:val="003A4296"/>
    <w:rsid w:val="003A4D9F"/>
    <w:rsid w:val="003B5FC1"/>
    <w:rsid w:val="003B6ECF"/>
    <w:rsid w:val="003B7A3C"/>
    <w:rsid w:val="003C0E62"/>
    <w:rsid w:val="003C38D6"/>
    <w:rsid w:val="003C4AF9"/>
    <w:rsid w:val="003C6AEE"/>
    <w:rsid w:val="003D0897"/>
    <w:rsid w:val="003D098C"/>
    <w:rsid w:val="003D2F59"/>
    <w:rsid w:val="003D2FA2"/>
    <w:rsid w:val="003D5A69"/>
    <w:rsid w:val="003E50A3"/>
    <w:rsid w:val="003F0185"/>
    <w:rsid w:val="003F0867"/>
    <w:rsid w:val="003F1859"/>
    <w:rsid w:val="003F3DAF"/>
    <w:rsid w:val="003F5AFF"/>
    <w:rsid w:val="003F6D2B"/>
    <w:rsid w:val="00400992"/>
    <w:rsid w:val="00401730"/>
    <w:rsid w:val="00402335"/>
    <w:rsid w:val="00403E5B"/>
    <w:rsid w:val="00403F47"/>
    <w:rsid w:val="00413F22"/>
    <w:rsid w:val="00414EC8"/>
    <w:rsid w:val="00420316"/>
    <w:rsid w:val="00430C31"/>
    <w:rsid w:val="00432ABC"/>
    <w:rsid w:val="004331A4"/>
    <w:rsid w:val="004344C4"/>
    <w:rsid w:val="00435BCA"/>
    <w:rsid w:val="00436B82"/>
    <w:rsid w:val="00437201"/>
    <w:rsid w:val="004430F9"/>
    <w:rsid w:val="00443FD9"/>
    <w:rsid w:val="00447AA5"/>
    <w:rsid w:val="004512B3"/>
    <w:rsid w:val="004568E4"/>
    <w:rsid w:val="00456FAB"/>
    <w:rsid w:val="00457327"/>
    <w:rsid w:val="00457F27"/>
    <w:rsid w:val="004654CF"/>
    <w:rsid w:val="00465502"/>
    <w:rsid w:val="00467944"/>
    <w:rsid w:val="00470F0C"/>
    <w:rsid w:val="00477F90"/>
    <w:rsid w:val="004860CB"/>
    <w:rsid w:val="004862BD"/>
    <w:rsid w:val="00486F1F"/>
    <w:rsid w:val="00487A6E"/>
    <w:rsid w:val="00490AF7"/>
    <w:rsid w:val="004A166C"/>
    <w:rsid w:val="004A16BC"/>
    <w:rsid w:val="004A240D"/>
    <w:rsid w:val="004A5AD6"/>
    <w:rsid w:val="004A60D4"/>
    <w:rsid w:val="004A6BB2"/>
    <w:rsid w:val="004A77BD"/>
    <w:rsid w:val="004B0BDE"/>
    <w:rsid w:val="004B3041"/>
    <w:rsid w:val="004B5133"/>
    <w:rsid w:val="004C14BE"/>
    <w:rsid w:val="004C3059"/>
    <w:rsid w:val="004C37CC"/>
    <w:rsid w:val="004C4959"/>
    <w:rsid w:val="004C7596"/>
    <w:rsid w:val="004D1F6C"/>
    <w:rsid w:val="004E353F"/>
    <w:rsid w:val="004E409F"/>
    <w:rsid w:val="004F062F"/>
    <w:rsid w:val="005077AA"/>
    <w:rsid w:val="00507E4D"/>
    <w:rsid w:val="005113B0"/>
    <w:rsid w:val="0051549A"/>
    <w:rsid w:val="00516AE6"/>
    <w:rsid w:val="00517ABF"/>
    <w:rsid w:val="00520092"/>
    <w:rsid w:val="00522D01"/>
    <w:rsid w:val="00525466"/>
    <w:rsid w:val="00526625"/>
    <w:rsid w:val="00530CC4"/>
    <w:rsid w:val="00536DD6"/>
    <w:rsid w:val="0053780C"/>
    <w:rsid w:val="00537EAF"/>
    <w:rsid w:val="0054012C"/>
    <w:rsid w:val="00540865"/>
    <w:rsid w:val="00541063"/>
    <w:rsid w:val="0054128E"/>
    <w:rsid w:val="00546F19"/>
    <w:rsid w:val="00550514"/>
    <w:rsid w:val="0055407A"/>
    <w:rsid w:val="00555879"/>
    <w:rsid w:val="0055681A"/>
    <w:rsid w:val="005656FF"/>
    <w:rsid w:val="00581A4F"/>
    <w:rsid w:val="00581E55"/>
    <w:rsid w:val="00585BCE"/>
    <w:rsid w:val="0059196A"/>
    <w:rsid w:val="00595A57"/>
    <w:rsid w:val="005A1F5E"/>
    <w:rsid w:val="005A2C99"/>
    <w:rsid w:val="005B3B8B"/>
    <w:rsid w:val="005C10F6"/>
    <w:rsid w:val="005D0554"/>
    <w:rsid w:val="005D57AB"/>
    <w:rsid w:val="005E7FD9"/>
    <w:rsid w:val="005F24F5"/>
    <w:rsid w:val="005F28F9"/>
    <w:rsid w:val="005F6185"/>
    <w:rsid w:val="005F74F8"/>
    <w:rsid w:val="005F77B7"/>
    <w:rsid w:val="00600E0A"/>
    <w:rsid w:val="00601264"/>
    <w:rsid w:val="00601931"/>
    <w:rsid w:val="00602792"/>
    <w:rsid w:val="00603FD6"/>
    <w:rsid w:val="00612510"/>
    <w:rsid w:val="006127BE"/>
    <w:rsid w:val="006127CA"/>
    <w:rsid w:val="0061777D"/>
    <w:rsid w:val="00620138"/>
    <w:rsid w:val="00621CF6"/>
    <w:rsid w:val="00624680"/>
    <w:rsid w:val="00627DBA"/>
    <w:rsid w:val="00633B37"/>
    <w:rsid w:val="00636B88"/>
    <w:rsid w:val="00637505"/>
    <w:rsid w:val="00637B18"/>
    <w:rsid w:val="00637D0B"/>
    <w:rsid w:val="00647EDC"/>
    <w:rsid w:val="00653DB0"/>
    <w:rsid w:val="006636A1"/>
    <w:rsid w:val="0066519B"/>
    <w:rsid w:val="00666149"/>
    <w:rsid w:val="0066744A"/>
    <w:rsid w:val="0067165B"/>
    <w:rsid w:val="00673549"/>
    <w:rsid w:val="00676E30"/>
    <w:rsid w:val="00681085"/>
    <w:rsid w:val="00686255"/>
    <w:rsid w:val="00693194"/>
    <w:rsid w:val="0069402B"/>
    <w:rsid w:val="006970DA"/>
    <w:rsid w:val="006A27BF"/>
    <w:rsid w:val="006A4CCE"/>
    <w:rsid w:val="006B3546"/>
    <w:rsid w:val="006B713A"/>
    <w:rsid w:val="006C06B8"/>
    <w:rsid w:val="006C20CD"/>
    <w:rsid w:val="006C32D5"/>
    <w:rsid w:val="006C3A21"/>
    <w:rsid w:val="006C458A"/>
    <w:rsid w:val="006C4FD1"/>
    <w:rsid w:val="006C52CB"/>
    <w:rsid w:val="006C5DE8"/>
    <w:rsid w:val="006C6B61"/>
    <w:rsid w:val="006D224F"/>
    <w:rsid w:val="006D409D"/>
    <w:rsid w:val="006D53CE"/>
    <w:rsid w:val="006E0714"/>
    <w:rsid w:val="006E4CF5"/>
    <w:rsid w:val="006E71F8"/>
    <w:rsid w:val="0070296D"/>
    <w:rsid w:val="007036A0"/>
    <w:rsid w:val="007056CA"/>
    <w:rsid w:val="00705B0E"/>
    <w:rsid w:val="00706A62"/>
    <w:rsid w:val="00707649"/>
    <w:rsid w:val="007203C4"/>
    <w:rsid w:val="00722524"/>
    <w:rsid w:val="00726169"/>
    <w:rsid w:val="00731D38"/>
    <w:rsid w:val="007468D8"/>
    <w:rsid w:val="0075092F"/>
    <w:rsid w:val="00750CC9"/>
    <w:rsid w:val="00751022"/>
    <w:rsid w:val="00752D0A"/>
    <w:rsid w:val="00756E36"/>
    <w:rsid w:val="00757824"/>
    <w:rsid w:val="00761FC2"/>
    <w:rsid w:val="00762651"/>
    <w:rsid w:val="0077024B"/>
    <w:rsid w:val="00773C48"/>
    <w:rsid w:val="00780C57"/>
    <w:rsid w:val="007813B0"/>
    <w:rsid w:val="007826D5"/>
    <w:rsid w:val="007865AD"/>
    <w:rsid w:val="00786C4E"/>
    <w:rsid w:val="0079683C"/>
    <w:rsid w:val="00797F69"/>
    <w:rsid w:val="007A2CBB"/>
    <w:rsid w:val="007B07F3"/>
    <w:rsid w:val="007C0B89"/>
    <w:rsid w:val="007C3C7E"/>
    <w:rsid w:val="007C56ED"/>
    <w:rsid w:val="007C57B9"/>
    <w:rsid w:val="007C5FC7"/>
    <w:rsid w:val="007C790E"/>
    <w:rsid w:val="007D376B"/>
    <w:rsid w:val="007D65C0"/>
    <w:rsid w:val="007D6AD7"/>
    <w:rsid w:val="007E145F"/>
    <w:rsid w:val="007E1DE0"/>
    <w:rsid w:val="007E4A89"/>
    <w:rsid w:val="007F2948"/>
    <w:rsid w:val="007F3268"/>
    <w:rsid w:val="007F4729"/>
    <w:rsid w:val="007F629E"/>
    <w:rsid w:val="00800A43"/>
    <w:rsid w:val="00801E63"/>
    <w:rsid w:val="00803ED5"/>
    <w:rsid w:val="00804C6B"/>
    <w:rsid w:val="0080724E"/>
    <w:rsid w:val="00812689"/>
    <w:rsid w:val="00823D00"/>
    <w:rsid w:val="008252EA"/>
    <w:rsid w:val="00826C59"/>
    <w:rsid w:val="008305DD"/>
    <w:rsid w:val="00834A37"/>
    <w:rsid w:val="008350AB"/>
    <w:rsid w:val="0084166A"/>
    <w:rsid w:val="00841900"/>
    <w:rsid w:val="008425DD"/>
    <w:rsid w:val="0084380B"/>
    <w:rsid w:val="00850C1D"/>
    <w:rsid w:val="00851FFD"/>
    <w:rsid w:val="00857576"/>
    <w:rsid w:val="00860AD0"/>
    <w:rsid w:val="008623F5"/>
    <w:rsid w:val="008674DC"/>
    <w:rsid w:val="00872CCE"/>
    <w:rsid w:val="00872E44"/>
    <w:rsid w:val="0087561E"/>
    <w:rsid w:val="008771BC"/>
    <w:rsid w:val="0088083F"/>
    <w:rsid w:val="00880F79"/>
    <w:rsid w:val="00882503"/>
    <w:rsid w:val="00893F25"/>
    <w:rsid w:val="00894497"/>
    <w:rsid w:val="00894AD1"/>
    <w:rsid w:val="008951D5"/>
    <w:rsid w:val="00895AE3"/>
    <w:rsid w:val="008A4841"/>
    <w:rsid w:val="008A6E36"/>
    <w:rsid w:val="008B2095"/>
    <w:rsid w:val="008B20D6"/>
    <w:rsid w:val="008B3C9A"/>
    <w:rsid w:val="008B5AD3"/>
    <w:rsid w:val="008B762C"/>
    <w:rsid w:val="008C098D"/>
    <w:rsid w:val="008C12C5"/>
    <w:rsid w:val="008C2FC6"/>
    <w:rsid w:val="008D58F3"/>
    <w:rsid w:val="008D74D1"/>
    <w:rsid w:val="008E5239"/>
    <w:rsid w:val="008E64A1"/>
    <w:rsid w:val="008E7CA7"/>
    <w:rsid w:val="008F0A92"/>
    <w:rsid w:val="008F7961"/>
    <w:rsid w:val="009017B4"/>
    <w:rsid w:val="00901EF3"/>
    <w:rsid w:val="009041B1"/>
    <w:rsid w:val="009052BC"/>
    <w:rsid w:val="00905AF7"/>
    <w:rsid w:val="009108BB"/>
    <w:rsid w:val="00911121"/>
    <w:rsid w:val="00916C3F"/>
    <w:rsid w:val="00917E93"/>
    <w:rsid w:val="009232B7"/>
    <w:rsid w:val="00924664"/>
    <w:rsid w:val="00931B83"/>
    <w:rsid w:val="00933628"/>
    <w:rsid w:val="00937967"/>
    <w:rsid w:val="009403F8"/>
    <w:rsid w:val="00942900"/>
    <w:rsid w:val="009450AC"/>
    <w:rsid w:val="00946D7F"/>
    <w:rsid w:val="0095218A"/>
    <w:rsid w:val="00973451"/>
    <w:rsid w:val="009801F9"/>
    <w:rsid w:val="00983380"/>
    <w:rsid w:val="0099311A"/>
    <w:rsid w:val="00994DF6"/>
    <w:rsid w:val="009953E5"/>
    <w:rsid w:val="00996CF7"/>
    <w:rsid w:val="009A1259"/>
    <w:rsid w:val="009A326C"/>
    <w:rsid w:val="009A384B"/>
    <w:rsid w:val="009A3DD2"/>
    <w:rsid w:val="009A49D0"/>
    <w:rsid w:val="009A7263"/>
    <w:rsid w:val="009B0399"/>
    <w:rsid w:val="009B2395"/>
    <w:rsid w:val="009B4F84"/>
    <w:rsid w:val="009B5A3F"/>
    <w:rsid w:val="009B6A7E"/>
    <w:rsid w:val="009B7E4B"/>
    <w:rsid w:val="009C5074"/>
    <w:rsid w:val="009D13C7"/>
    <w:rsid w:val="009D1DF0"/>
    <w:rsid w:val="009D60DB"/>
    <w:rsid w:val="009E0261"/>
    <w:rsid w:val="009E283A"/>
    <w:rsid w:val="009E66E5"/>
    <w:rsid w:val="009F1EBE"/>
    <w:rsid w:val="009F573C"/>
    <w:rsid w:val="009F5C26"/>
    <w:rsid w:val="009F78D6"/>
    <w:rsid w:val="00A0269A"/>
    <w:rsid w:val="00A03A96"/>
    <w:rsid w:val="00A120AB"/>
    <w:rsid w:val="00A13776"/>
    <w:rsid w:val="00A13923"/>
    <w:rsid w:val="00A15694"/>
    <w:rsid w:val="00A15A94"/>
    <w:rsid w:val="00A16114"/>
    <w:rsid w:val="00A32515"/>
    <w:rsid w:val="00A3429B"/>
    <w:rsid w:val="00A35D45"/>
    <w:rsid w:val="00A36433"/>
    <w:rsid w:val="00A428BC"/>
    <w:rsid w:val="00A51381"/>
    <w:rsid w:val="00A57045"/>
    <w:rsid w:val="00A60B3C"/>
    <w:rsid w:val="00A6613D"/>
    <w:rsid w:val="00A7245B"/>
    <w:rsid w:val="00A72A74"/>
    <w:rsid w:val="00A81FB4"/>
    <w:rsid w:val="00A90A4A"/>
    <w:rsid w:val="00A94660"/>
    <w:rsid w:val="00A9718C"/>
    <w:rsid w:val="00AA2503"/>
    <w:rsid w:val="00AA375F"/>
    <w:rsid w:val="00AA4A58"/>
    <w:rsid w:val="00AB17BD"/>
    <w:rsid w:val="00AB32E5"/>
    <w:rsid w:val="00AB6DE8"/>
    <w:rsid w:val="00AB6FA9"/>
    <w:rsid w:val="00AC0BBC"/>
    <w:rsid w:val="00AC558D"/>
    <w:rsid w:val="00AC59A5"/>
    <w:rsid w:val="00AC5D67"/>
    <w:rsid w:val="00AC72A4"/>
    <w:rsid w:val="00AC7BB1"/>
    <w:rsid w:val="00AD0C60"/>
    <w:rsid w:val="00AD0DBA"/>
    <w:rsid w:val="00AE024F"/>
    <w:rsid w:val="00AE0395"/>
    <w:rsid w:val="00AE5FDA"/>
    <w:rsid w:val="00AE6D40"/>
    <w:rsid w:val="00AF3B4F"/>
    <w:rsid w:val="00AF4295"/>
    <w:rsid w:val="00AF5713"/>
    <w:rsid w:val="00B02D50"/>
    <w:rsid w:val="00B06FC5"/>
    <w:rsid w:val="00B14DC1"/>
    <w:rsid w:val="00B17893"/>
    <w:rsid w:val="00B24005"/>
    <w:rsid w:val="00B27BD8"/>
    <w:rsid w:val="00B30A63"/>
    <w:rsid w:val="00B3504A"/>
    <w:rsid w:val="00B35687"/>
    <w:rsid w:val="00B35826"/>
    <w:rsid w:val="00B36E3A"/>
    <w:rsid w:val="00B4340F"/>
    <w:rsid w:val="00B45802"/>
    <w:rsid w:val="00B47209"/>
    <w:rsid w:val="00B53B6F"/>
    <w:rsid w:val="00B56AAE"/>
    <w:rsid w:val="00B62676"/>
    <w:rsid w:val="00B65446"/>
    <w:rsid w:val="00B66379"/>
    <w:rsid w:val="00B66870"/>
    <w:rsid w:val="00B67CF0"/>
    <w:rsid w:val="00B71C0D"/>
    <w:rsid w:val="00B749F7"/>
    <w:rsid w:val="00B80EA8"/>
    <w:rsid w:val="00B875D0"/>
    <w:rsid w:val="00B93420"/>
    <w:rsid w:val="00B96977"/>
    <w:rsid w:val="00BA6F92"/>
    <w:rsid w:val="00BB7740"/>
    <w:rsid w:val="00BC06F6"/>
    <w:rsid w:val="00BC37FD"/>
    <w:rsid w:val="00BC4F3C"/>
    <w:rsid w:val="00BD4E19"/>
    <w:rsid w:val="00BE5B6E"/>
    <w:rsid w:val="00BE723C"/>
    <w:rsid w:val="00BF65C9"/>
    <w:rsid w:val="00BF759F"/>
    <w:rsid w:val="00C02DD5"/>
    <w:rsid w:val="00C03CB2"/>
    <w:rsid w:val="00C074A3"/>
    <w:rsid w:val="00C13E55"/>
    <w:rsid w:val="00C13E7D"/>
    <w:rsid w:val="00C14EA0"/>
    <w:rsid w:val="00C1738E"/>
    <w:rsid w:val="00C2024D"/>
    <w:rsid w:val="00C23E1F"/>
    <w:rsid w:val="00C27F3E"/>
    <w:rsid w:val="00C27F76"/>
    <w:rsid w:val="00C3350D"/>
    <w:rsid w:val="00C367B4"/>
    <w:rsid w:val="00C40695"/>
    <w:rsid w:val="00C41D42"/>
    <w:rsid w:val="00C43EF2"/>
    <w:rsid w:val="00C46D55"/>
    <w:rsid w:val="00C51862"/>
    <w:rsid w:val="00C54D7B"/>
    <w:rsid w:val="00C55412"/>
    <w:rsid w:val="00C73587"/>
    <w:rsid w:val="00C82ED9"/>
    <w:rsid w:val="00C920A9"/>
    <w:rsid w:val="00C96C57"/>
    <w:rsid w:val="00CA3003"/>
    <w:rsid w:val="00CA36B0"/>
    <w:rsid w:val="00CA7D5A"/>
    <w:rsid w:val="00CB1517"/>
    <w:rsid w:val="00CB4093"/>
    <w:rsid w:val="00CB5252"/>
    <w:rsid w:val="00CC2652"/>
    <w:rsid w:val="00CC325A"/>
    <w:rsid w:val="00CC3AC0"/>
    <w:rsid w:val="00CC3DBE"/>
    <w:rsid w:val="00CD05DA"/>
    <w:rsid w:val="00CD18C7"/>
    <w:rsid w:val="00CD35A4"/>
    <w:rsid w:val="00CD4C1A"/>
    <w:rsid w:val="00CD528F"/>
    <w:rsid w:val="00CD5822"/>
    <w:rsid w:val="00CD63BA"/>
    <w:rsid w:val="00CE0E9C"/>
    <w:rsid w:val="00CE1F4D"/>
    <w:rsid w:val="00CE52DD"/>
    <w:rsid w:val="00CE5821"/>
    <w:rsid w:val="00CE7289"/>
    <w:rsid w:val="00CF253B"/>
    <w:rsid w:val="00CF2B7A"/>
    <w:rsid w:val="00CF3DDA"/>
    <w:rsid w:val="00D16F6D"/>
    <w:rsid w:val="00D22F02"/>
    <w:rsid w:val="00D238EE"/>
    <w:rsid w:val="00D24464"/>
    <w:rsid w:val="00D31FFB"/>
    <w:rsid w:val="00D35E0B"/>
    <w:rsid w:val="00D43336"/>
    <w:rsid w:val="00D511D8"/>
    <w:rsid w:val="00D54E4E"/>
    <w:rsid w:val="00D673DC"/>
    <w:rsid w:val="00D72440"/>
    <w:rsid w:val="00D72B5B"/>
    <w:rsid w:val="00D72C0C"/>
    <w:rsid w:val="00D7591C"/>
    <w:rsid w:val="00D773FF"/>
    <w:rsid w:val="00D84A21"/>
    <w:rsid w:val="00D86D0D"/>
    <w:rsid w:val="00D90E71"/>
    <w:rsid w:val="00D91857"/>
    <w:rsid w:val="00D91E4B"/>
    <w:rsid w:val="00D94D9A"/>
    <w:rsid w:val="00DA1E28"/>
    <w:rsid w:val="00DA546B"/>
    <w:rsid w:val="00DB0028"/>
    <w:rsid w:val="00DB69CE"/>
    <w:rsid w:val="00DB6A4B"/>
    <w:rsid w:val="00DC22BA"/>
    <w:rsid w:val="00DC2835"/>
    <w:rsid w:val="00DC3419"/>
    <w:rsid w:val="00DC36AC"/>
    <w:rsid w:val="00DC5A85"/>
    <w:rsid w:val="00DC633E"/>
    <w:rsid w:val="00DD1051"/>
    <w:rsid w:val="00DD20D0"/>
    <w:rsid w:val="00DD20F1"/>
    <w:rsid w:val="00DE03D9"/>
    <w:rsid w:val="00DE564B"/>
    <w:rsid w:val="00DE5A7A"/>
    <w:rsid w:val="00DF1099"/>
    <w:rsid w:val="00DF17C2"/>
    <w:rsid w:val="00DF4DF6"/>
    <w:rsid w:val="00E01070"/>
    <w:rsid w:val="00E05335"/>
    <w:rsid w:val="00E10C3A"/>
    <w:rsid w:val="00E10EFA"/>
    <w:rsid w:val="00E1201F"/>
    <w:rsid w:val="00E120C0"/>
    <w:rsid w:val="00E15A17"/>
    <w:rsid w:val="00E161A7"/>
    <w:rsid w:val="00E17B2B"/>
    <w:rsid w:val="00E2238E"/>
    <w:rsid w:val="00E3151C"/>
    <w:rsid w:val="00E31A7F"/>
    <w:rsid w:val="00E35FFF"/>
    <w:rsid w:val="00E43CD3"/>
    <w:rsid w:val="00E44F30"/>
    <w:rsid w:val="00E45E5A"/>
    <w:rsid w:val="00E472F6"/>
    <w:rsid w:val="00E517FB"/>
    <w:rsid w:val="00E54919"/>
    <w:rsid w:val="00E55233"/>
    <w:rsid w:val="00E60B57"/>
    <w:rsid w:val="00E61E91"/>
    <w:rsid w:val="00E62126"/>
    <w:rsid w:val="00E624F6"/>
    <w:rsid w:val="00E66786"/>
    <w:rsid w:val="00E70A81"/>
    <w:rsid w:val="00E80315"/>
    <w:rsid w:val="00E91931"/>
    <w:rsid w:val="00E94BE0"/>
    <w:rsid w:val="00EA0EB1"/>
    <w:rsid w:val="00EA4B32"/>
    <w:rsid w:val="00EA6207"/>
    <w:rsid w:val="00EB488C"/>
    <w:rsid w:val="00EB6DBF"/>
    <w:rsid w:val="00EC4492"/>
    <w:rsid w:val="00EC5F7C"/>
    <w:rsid w:val="00EC6B38"/>
    <w:rsid w:val="00ED0516"/>
    <w:rsid w:val="00ED4680"/>
    <w:rsid w:val="00EE0530"/>
    <w:rsid w:val="00EE05C1"/>
    <w:rsid w:val="00EE1745"/>
    <w:rsid w:val="00EE3803"/>
    <w:rsid w:val="00EE6629"/>
    <w:rsid w:val="00EF03BB"/>
    <w:rsid w:val="00EF0451"/>
    <w:rsid w:val="00EF09FA"/>
    <w:rsid w:val="00EF10D5"/>
    <w:rsid w:val="00EF3CF4"/>
    <w:rsid w:val="00EF3F40"/>
    <w:rsid w:val="00EF5576"/>
    <w:rsid w:val="00F0065B"/>
    <w:rsid w:val="00F0139D"/>
    <w:rsid w:val="00F01A98"/>
    <w:rsid w:val="00F0421C"/>
    <w:rsid w:val="00F069C2"/>
    <w:rsid w:val="00F1291D"/>
    <w:rsid w:val="00F15E8E"/>
    <w:rsid w:val="00F277F1"/>
    <w:rsid w:val="00F32FAB"/>
    <w:rsid w:val="00F368CB"/>
    <w:rsid w:val="00F40E0D"/>
    <w:rsid w:val="00F43AB2"/>
    <w:rsid w:val="00F43B00"/>
    <w:rsid w:val="00F44772"/>
    <w:rsid w:val="00F4581B"/>
    <w:rsid w:val="00F51A88"/>
    <w:rsid w:val="00F55863"/>
    <w:rsid w:val="00F60B2F"/>
    <w:rsid w:val="00F62474"/>
    <w:rsid w:val="00F6384C"/>
    <w:rsid w:val="00F6588B"/>
    <w:rsid w:val="00F66099"/>
    <w:rsid w:val="00F67D3A"/>
    <w:rsid w:val="00F732B0"/>
    <w:rsid w:val="00F75876"/>
    <w:rsid w:val="00F768B4"/>
    <w:rsid w:val="00F8115B"/>
    <w:rsid w:val="00F817B2"/>
    <w:rsid w:val="00F83478"/>
    <w:rsid w:val="00F83D4C"/>
    <w:rsid w:val="00F8664B"/>
    <w:rsid w:val="00F917BE"/>
    <w:rsid w:val="00F96786"/>
    <w:rsid w:val="00FA2C78"/>
    <w:rsid w:val="00FA6806"/>
    <w:rsid w:val="00FA6F03"/>
    <w:rsid w:val="00FB197E"/>
    <w:rsid w:val="00FB29B7"/>
    <w:rsid w:val="00FB54CB"/>
    <w:rsid w:val="00FC2884"/>
    <w:rsid w:val="00FC3661"/>
    <w:rsid w:val="00FC392A"/>
    <w:rsid w:val="00FC3E76"/>
    <w:rsid w:val="00FC5475"/>
    <w:rsid w:val="00FC5C8B"/>
    <w:rsid w:val="00FC6D7E"/>
    <w:rsid w:val="00FD0963"/>
    <w:rsid w:val="00FD0C50"/>
    <w:rsid w:val="00FE16C7"/>
    <w:rsid w:val="00FE2065"/>
    <w:rsid w:val="00FE3468"/>
    <w:rsid w:val="00FE3F45"/>
    <w:rsid w:val="00FE7CDC"/>
    <w:rsid w:val="00FF1CAF"/>
    <w:rsid w:val="00FF3CC9"/>
    <w:rsid w:val="00FF4392"/>
    <w:rsid w:val="00FF76A3"/>
    <w:rsid w:val="00FF7DC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27ACCCF"/>
  <w15:docId w15:val="{8EF5BF6A-F8C0-46F2-962D-F90F2F36F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0B2F"/>
    <w:pPr>
      <w:spacing w:after="160" w:line="259" w:lineRule="auto"/>
    </w:pPr>
    <w:rPr>
      <w:sz w:val="22"/>
      <w:szCs w:val="22"/>
    </w:rPr>
  </w:style>
  <w:style w:type="paragraph" w:styleId="Heading1">
    <w:name w:val="heading 1"/>
    <w:basedOn w:val="Normal"/>
    <w:next w:val="Normal"/>
    <w:link w:val="Heading1Char"/>
    <w:uiPriority w:val="9"/>
    <w:qFormat/>
    <w:rsid w:val="00F60B2F"/>
    <w:pPr>
      <w:keepNext/>
      <w:keepLines/>
      <w:numPr>
        <w:numId w:val="1"/>
      </w:numPr>
      <w:spacing w:before="240" w:after="0"/>
      <w:outlineLvl w:val="0"/>
    </w:pPr>
    <w:rPr>
      <w:rFonts w:ascii="Cambria" w:eastAsia="Times New Roman" w:hAnsi="Cambria"/>
      <w:color w:val="365F91"/>
      <w:sz w:val="32"/>
      <w:szCs w:val="32"/>
    </w:rPr>
  </w:style>
  <w:style w:type="paragraph" w:styleId="Heading2">
    <w:name w:val="heading 2"/>
    <w:basedOn w:val="Normal"/>
    <w:next w:val="Normal"/>
    <w:link w:val="Heading2Char"/>
    <w:uiPriority w:val="9"/>
    <w:unhideWhenUsed/>
    <w:qFormat/>
    <w:rsid w:val="00F60B2F"/>
    <w:pPr>
      <w:keepNext/>
      <w:keepLines/>
      <w:numPr>
        <w:ilvl w:val="1"/>
        <w:numId w:val="1"/>
      </w:numPr>
      <w:spacing w:before="40" w:after="0"/>
      <w:outlineLvl w:val="1"/>
    </w:pPr>
    <w:rPr>
      <w:rFonts w:ascii="Cambria" w:eastAsia="Times New Roman" w:hAnsi="Cambria"/>
      <w:color w:val="365F91"/>
      <w:sz w:val="26"/>
      <w:szCs w:val="26"/>
    </w:rPr>
  </w:style>
  <w:style w:type="paragraph" w:styleId="Heading3">
    <w:name w:val="heading 3"/>
    <w:basedOn w:val="Normal"/>
    <w:next w:val="Normal"/>
    <w:link w:val="Heading3Char"/>
    <w:uiPriority w:val="9"/>
    <w:unhideWhenUsed/>
    <w:qFormat/>
    <w:rsid w:val="00F60B2F"/>
    <w:pPr>
      <w:keepNext/>
      <w:keepLines/>
      <w:numPr>
        <w:ilvl w:val="2"/>
        <w:numId w:val="1"/>
      </w:numPr>
      <w:spacing w:before="40" w:after="0"/>
      <w:outlineLvl w:val="2"/>
    </w:pPr>
    <w:rPr>
      <w:rFonts w:ascii="Cambria" w:eastAsia="Times New Roman" w:hAnsi="Cambria"/>
      <w:color w:val="243F60"/>
      <w:sz w:val="24"/>
      <w:szCs w:val="24"/>
    </w:rPr>
  </w:style>
  <w:style w:type="paragraph" w:styleId="Heading4">
    <w:name w:val="heading 4"/>
    <w:basedOn w:val="Normal"/>
    <w:next w:val="Normal"/>
    <w:link w:val="Heading4Char"/>
    <w:uiPriority w:val="9"/>
    <w:unhideWhenUsed/>
    <w:qFormat/>
    <w:rsid w:val="00F60B2F"/>
    <w:pPr>
      <w:keepNext/>
      <w:keepLines/>
      <w:numPr>
        <w:ilvl w:val="3"/>
        <w:numId w:val="1"/>
      </w:numPr>
      <w:spacing w:before="40" w:after="0"/>
      <w:outlineLvl w:val="3"/>
    </w:pPr>
    <w:rPr>
      <w:rFonts w:ascii="Cambria" w:eastAsia="Times New Roman" w:hAnsi="Cambria"/>
      <w:i/>
      <w:iCs/>
      <w:color w:val="365F91"/>
    </w:rPr>
  </w:style>
  <w:style w:type="paragraph" w:styleId="Heading5">
    <w:name w:val="heading 5"/>
    <w:basedOn w:val="Normal"/>
    <w:next w:val="Normal"/>
    <w:link w:val="Heading5Char"/>
    <w:uiPriority w:val="9"/>
    <w:semiHidden/>
    <w:unhideWhenUsed/>
    <w:qFormat/>
    <w:rsid w:val="00F60B2F"/>
    <w:pPr>
      <w:keepNext/>
      <w:keepLines/>
      <w:numPr>
        <w:ilvl w:val="4"/>
        <w:numId w:val="1"/>
      </w:numPr>
      <w:spacing w:before="40" w:after="0"/>
      <w:outlineLvl w:val="4"/>
    </w:pPr>
    <w:rPr>
      <w:rFonts w:ascii="Cambria" w:eastAsia="Times New Roman" w:hAnsi="Cambria"/>
      <w:color w:val="365F91"/>
    </w:rPr>
  </w:style>
  <w:style w:type="paragraph" w:styleId="Heading6">
    <w:name w:val="heading 6"/>
    <w:basedOn w:val="Normal"/>
    <w:next w:val="Normal"/>
    <w:link w:val="Heading6Char"/>
    <w:uiPriority w:val="9"/>
    <w:semiHidden/>
    <w:unhideWhenUsed/>
    <w:qFormat/>
    <w:rsid w:val="00F60B2F"/>
    <w:pPr>
      <w:keepNext/>
      <w:keepLines/>
      <w:numPr>
        <w:ilvl w:val="5"/>
        <w:numId w:val="1"/>
      </w:numPr>
      <w:spacing w:before="40" w:after="0"/>
      <w:outlineLvl w:val="5"/>
    </w:pPr>
    <w:rPr>
      <w:rFonts w:ascii="Cambria" w:eastAsia="Times New Roman" w:hAnsi="Cambria"/>
      <w:color w:val="243F60"/>
    </w:rPr>
  </w:style>
  <w:style w:type="paragraph" w:styleId="Heading7">
    <w:name w:val="heading 7"/>
    <w:basedOn w:val="Normal"/>
    <w:next w:val="Normal"/>
    <w:link w:val="Heading7Char"/>
    <w:uiPriority w:val="9"/>
    <w:semiHidden/>
    <w:unhideWhenUsed/>
    <w:qFormat/>
    <w:rsid w:val="00F60B2F"/>
    <w:pPr>
      <w:keepNext/>
      <w:keepLines/>
      <w:numPr>
        <w:ilvl w:val="6"/>
        <w:numId w:val="1"/>
      </w:numPr>
      <w:spacing w:before="40" w:after="0"/>
      <w:outlineLvl w:val="6"/>
    </w:pPr>
    <w:rPr>
      <w:rFonts w:ascii="Cambria" w:eastAsia="Times New Roman" w:hAnsi="Cambria"/>
      <w:i/>
      <w:iCs/>
      <w:color w:val="243F60"/>
    </w:rPr>
  </w:style>
  <w:style w:type="paragraph" w:styleId="Heading8">
    <w:name w:val="heading 8"/>
    <w:basedOn w:val="Normal"/>
    <w:next w:val="Normal"/>
    <w:link w:val="Heading8Char"/>
    <w:uiPriority w:val="9"/>
    <w:semiHidden/>
    <w:unhideWhenUsed/>
    <w:qFormat/>
    <w:rsid w:val="00F60B2F"/>
    <w:pPr>
      <w:keepNext/>
      <w:keepLines/>
      <w:numPr>
        <w:ilvl w:val="7"/>
        <w:numId w:val="1"/>
      </w:numPr>
      <w:spacing w:before="40" w:after="0"/>
      <w:outlineLvl w:val="7"/>
    </w:pPr>
    <w:rPr>
      <w:rFonts w:ascii="Cambria" w:eastAsia="Times New Roman" w:hAnsi="Cambria"/>
      <w:color w:val="272727"/>
      <w:sz w:val="21"/>
      <w:szCs w:val="21"/>
    </w:rPr>
  </w:style>
  <w:style w:type="paragraph" w:styleId="Heading9">
    <w:name w:val="heading 9"/>
    <w:basedOn w:val="Normal"/>
    <w:next w:val="Normal"/>
    <w:link w:val="Heading9Char"/>
    <w:uiPriority w:val="9"/>
    <w:semiHidden/>
    <w:unhideWhenUsed/>
    <w:qFormat/>
    <w:rsid w:val="00F60B2F"/>
    <w:pPr>
      <w:keepNext/>
      <w:keepLines/>
      <w:numPr>
        <w:ilvl w:val="8"/>
        <w:numId w:val="1"/>
      </w:numPr>
      <w:spacing w:before="40" w:after="0"/>
      <w:outlineLvl w:val="8"/>
    </w:pPr>
    <w:rPr>
      <w:rFonts w:ascii="Cambria" w:eastAsia="Times New Roman" w:hAnsi="Cambria"/>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60B2F"/>
    <w:rPr>
      <w:rFonts w:ascii="Cambria" w:eastAsia="Times New Roman" w:hAnsi="Cambria"/>
      <w:color w:val="365F91"/>
      <w:sz w:val="32"/>
      <w:szCs w:val="32"/>
      <w:lang w:val="en-US" w:eastAsia="en-US"/>
    </w:rPr>
  </w:style>
  <w:style w:type="character" w:customStyle="1" w:styleId="Heading2Char">
    <w:name w:val="Heading 2 Char"/>
    <w:link w:val="Heading2"/>
    <w:uiPriority w:val="9"/>
    <w:rsid w:val="00F60B2F"/>
    <w:rPr>
      <w:rFonts w:ascii="Cambria" w:eastAsia="Times New Roman" w:hAnsi="Cambria"/>
      <w:color w:val="365F91"/>
      <w:sz w:val="26"/>
      <w:szCs w:val="26"/>
      <w:lang w:val="en-US" w:eastAsia="en-US"/>
    </w:rPr>
  </w:style>
  <w:style w:type="character" w:customStyle="1" w:styleId="Heading3Char">
    <w:name w:val="Heading 3 Char"/>
    <w:link w:val="Heading3"/>
    <w:uiPriority w:val="9"/>
    <w:rsid w:val="00F60B2F"/>
    <w:rPr>
      <w:rFonts w:ascii="Cambria" w:eastAsia="Times New Roman" w:hAnsi="Cambria"/>
      <w:color w:val="243F60"/>
      <w:sz w:val="24"/>
      <w:szCs w:val="24"/>
      <w:lang w:val="en-US" w:eastAsia="en-US"/>
    </w:rPr>
  </w:style>
  <w:style w:type="character" w:customStyle="1" w:styleId="Heading4Char">
    <w:name w:val="Heading 4 Char"/>
    <w:link w:val="Heading4"/>
    <w:uiPriority w:val="9"/>
    <w:rsid w:val="00F60B2F"/>
    <w:rPr>
      <w:rFonts w:ascii="Cambria" w:eastAsia="Times New Roman" w:hAnsi="Cambria"/>
      <w:i/>
      <w:iCs/>
      <w:color w:val="365F91"/>
      <w:sz w:val="22"/>
      <w:szCs w:val="22"/>
      <w:lang w:val="en-US" w:eastAsia="en-US"/>
    </w:rPr>
  </w:style>
  <w:style w:type="character" w:customStyle="1" w:styleId="Heading5Char">
    <w:name w:val="Heading 5 Char"/>
    <w:link w:val="Heading5"/>
    <w:uiPriority w:val="9"/>
    <w:semiHidden/>
    <w:rsid w:val="00F60B2F"/>
    <w:rPr>
      <w:rFonts w:ascii="Cambria" w:eastAsia="Times New Roman" w:hAnsi="Cambria"/>
      <w:color w:val="365F91"/>
      <w:sz w:val="22"/>
      <w:szCs w:val="22"/>
      <w:lang w:val="en-US" w:eastAsia="en-US"/>
    </w:rPr>
  </w:style>
  <w:style w:type="character" w:customStyle="1" w:styleId="Heading6Char">
    <w:name w:val="Heading 6 Char"/>
    <w:link w:val="Heading6"/>
    <w:uiPriority w:val="9"/>
    <w:semiHidden/>
    <w:rsid w:val="00F60B2F"/>
    <w:rPr>
      <w:rFonts w:ascii="Cambria" w:eastAsia="Times New Roman" w:hAnsi="Cambria"/>
      <w:color w:val="243F60"/>
      <w:sz w:val="22"/>
      <w:szCs w:val="22"/>
      <w:lang w:val="en-US" w:eastAsia="en-US"/>
    </w:rPr>
  </w:style>
  <w:style w:type="character" w:customStyle="1" w:styleId="Heading7Char">
    <w:name w:val="Heading 7 Char"/>
    <w:link w:val="Heading7"/>
    <w:uiPriority w:val="9"/>
    <w:semiHidden/>
    <w:rsid w:val="00F60B2F"/>
    <w:rPr>
      <w:rFonts w:ascii="Cambria" w:eastAsia="Times New Roman" w:hAnsi="Cambria"/>
      <w:i/>
      <w:iCs/>
      <w:color w:val="243F60"/>
      <w:sz w:val="22"/>
      <w:szCs w:val="22"/>
      <w:lang w:val="en-US" w:eastAsia="en-US"/>
    </w:rPr>
  </w:style>
  <w:style w:type="character" w:customStyle="1" w:styleId="Heading8Char">
    <w:name w:val="Heading 8 Char"/>
    <w:link w:val="Heading8"/>
    <w:uiPriority w:val="9"/>
    <w:semiHidden/>
    <w:rsid w:val="00F60B2F"/>
    <w:rPr>
      <w:rFonts w:ascii="Cambria" w:eastAsia="Times New Roman" w:hAnsi="Cambria"/>
      <w:color w:val="272727"/>
      <w:sz w:val="21"/>
      <w:szCs w:val="21"/>
      <w:lang w:val="en-US" w:eastAsia="en-US"/>
    </w:rPr>
  </w:style>
  <w:style w:type="character" w:customStyle="1" w:styleId="Heading9Char">
    <w:name w:val="Heading 9 Char"/>
    <w:link w:val="Heading9"/>
    <w:uiPriority w:val="9"/>
    <w:semiHidden/>
    <w:rsid w:val="00F60B2F"/>
    <w:rPr>
      <w:rFonts w:ascii="Cambria" w:eastAsia="Times New Roman" w:hAnsi="Cambria"/>
      <w:i/>
      <w:iCs/>
      <w:color w:val="272727"/>
      <w:sz w:val="21"/>
      <w:szCs w:val="21"/>
      <w:lang w:val="en-US" w:eastAsia="en-US"/>
    </w:rPr>
  </w:style>
  <w:style w:type="paragraph" w:styleId="TOCHeading">
    <w:name w:val="TOC Heading"/>
    <w:basedOn w:val="Heading1"/>
    <w:next w:val="Normal"/>
    <w:uiPriority w:val="39"/>
    <w:unhideWhenUsed/>
    <w:qFormat/>
    <w:rsid w:val="00F60B2F"/>
    <w:pPr>
      <w:numPr>
        <w:numId w:val="0"/>
      </w:numPr>
      <w:outlineLvl w:val="9"/>
    </w:pPr>
  </w:style>
  <w:style w:type="paragraph" w:styleId="TOC1">
    <w:name w:val="toc 1"/>
    <w:basedOn w:val="Normal"/>
    <w:next w:val="Normal"/>
    <w:autoRedefine/>
    <w:uiPriority w:val="39"/>
    <w:unhideWhenUsed/>
    <w:rsid w:val="00AB17BD"/>
    <w:pPr>
      <w:tabs>
        <w:tab w:val="right" w:leader="dot" w:pos="9072"/>
      </w:tabs>
      <w:spacing w:after="100" w:line="240" w:lineRule="auto"/>
      <w:ind w:left="806" w:hanging="806"/>
    </w:pPr>
  </w:style>
  <w:style w:type="paragraph" w:styleId="TOC2">
    <w:name w:val="toc 2"/>
    <w:basedOn w:val="Normal"/>
    <w:next w:val="Normal"/>
    <w:autoRedefine/>
    <w:uiPriority w:val="39"/>
    <w:unhideWhenUsed/>
    <w:rsid w:val="00AB17BD"/>
    <w:pPr>
      <w:tabs>
        <w:tab w:val="left" w:pos="880"/>
        <w:tab w:val="right" w:leader="dot" w:pos="9072"/>
      </w:tabs>
      <w:spacing w:after="100"/>
      <w:ind w:left="630" w:hanging="410"/>
    </w:pPr>
  </w:style>
  <w:style w:type="character" w:styleId="Hyperlink">
    <w:name w:val="Hyperlink"/>
    <w:uiPriority w:val="99"/>
    <w:unhideWhenUsed/>
    <w:rsid w:val="00F60B2F"/>
    <w:rPr>
      <w:color w:val="0000FF"/>
      <w:u w:val="single"/>
    </w:rPr>
  </w:style>
  <w:style w:type="paragraph" w:styleId="BalloonText">
    <w:name w:val="Balloon Text"/>
    <w:basedOn w:val="Normal"/>
    <w:link w:val="BalloonTextChar"/>
    <w:uiPriority w:val="99"/>
    <w:semiHidden/>
    <w:unhideWhenUsed/>
    <w:rsid w:val="00F60B2F"/>
    <w:pPr>
      <w:spacing w:after="0" w:line="240" w:lineRule="auto"/>
    </w:pPr>
    <w:rPr>
      <w:rFonts w:ascii="Tahoma" w:hAnsi="Tahoma"/>
      <w:sz w:val="16"/>
      <w:szCs w:val="16"/>
    </w:rPr>
  </w:style>
  <w:style w:type="character" w:customStyle="1" w:styleId="BalloonTextChar">
    <w:name w:val="Balloon Text Char"/>
    <w:link w:val="BalloonText"/>
    <w:uiPriority w:val="99"/>
    <w:semiHidden/>
    <w:rsid w:val="00F60B2F"/>
    <w:rPr>
      <w:rFonts w:ascii="Tahoma" w:hAnsi="Tahoma" w:cs="Tahoma"/>
      <w:sz w:val="16"/>
      <w:szCs w:val="16"/>
      <w:lang w:val="en-US"/>
    </w:rPr>
  </w:style>
  <w:style w:type="paragraph" w:styleId="ListParagraph">
    <w:name w:val="List Paragraph"/>
    <w:aliases w:val="Bullets,List Paragraph1,List Paragraph (numbered (a)),Dot pt,F5 List Paragraph,List Paragraph Char Char Char,Indicator Text,Numbered Para 1,Bullet 1,List Paragraph12,Bullet Points,MAIN CONTENT,Colorful List - Accent 11,WB Para,L,列出段落"/>
    <w:basedOn w:val="Normal"/>
    <w:link w:val="ListParagraphChar"/>
    <w:uiPriority w:val="34"/>
    <w:qFormat/>
    <w:rsid w:val="00E120C0"/>
    <w:pPr>
      <w:spacing w:after="200" w:line="276" w:lineRule="auto"/>
      <w:ind w:left="720"/>
      <w:contextualSpacing/>
    </w:pPr>
    <w:rPr>
      <w:sz w:val="20"/>
      <w:szCs w:val="20"/>
      <w:lang w:val="en-PH"/>
    </w:rPr>
  </w:style>
  <w:style w:type="character" w:customStyle="1" w:styleId="ListParagraphChar">
    <w:name w:val="List Paragraph Char"/>
    <w:aliases w:val="Bullets Char,List Paragraph1 Char,List Paragraph (numbered (a)) Char,Dot pt Char,F5 List Paragraph Char,List Paragraph Char Char Char Char,Indicator Text Char,Numbered Para 1 Char,Bullet 1 Char,List Paragraph12 Char,MAIN CONTENT Char"/>
    <w:link w:val="ListParagraph"/>
    <w:uiPriority w:val="34"/>
    <w:qFormat/>
    <w:rsid w:val="00E120C0"/>
    <w:rPr>
      <w:rFonts w:ascii="Calibri" w:eastAsia="Calibri" w:hAnsi="Calibri" w:cs="Times New Roman"/>
      <w:lang w:val="en-PH"/>
    </w:rPr>
  </w:style>
  <w:style w:type="paragraph" w:styleId="FootnoteText">
    <w:name w:val="footnote text"/>
    <w:aliases w:val="Footnote Text Char1 Char,Footnote Text Char Char Char1,Footnote Text Char1 Char Char Char1,Footnote Text Char1 Char1 Char,Footnote Text Char Char Char Char,Footnote Text Char1 Char Char Char Char,fn,ft,single space,FOOTNOTES,ADB,f,Char"/>
    <w:basedOn w:val="Normal"/>
    <w:link w:val="FootnoteTextChar"/>
    <w:uiPriority w:val="99"/>
    <w:unhideWhenUsed/>
    <w:qFormat/>
    <w:rsid w:val="00E120C0"/>
    <w:pPr>
      <w:spacing w:after="0" w:line="240" w:lineRule="auto"/>
    </w:pPr>
    <w:rPr>
      <w:sz w:val="20"/>
      <w:szCs w:val="20"/>
    </w:rPr>
  </w:style>
  <w:style w:type="character" w:customStyle="1" w:styleId="FootnoteTextChar">
    <w:name w:val="Footnote Text Char"/>
    <w:aliases w:val="Footnote Text Char1 Char Char,Footnote Text Char Char Char1 Char,Footnote Text Char1 Char Char Char1 Char,Footnote Text Char1 Char1 Char Char,Footnote Text Char Char Char Char Char,Footnote Text Char1 Char Char Char Char Char,fn Char"/>
    <w:link w:val="FootnoteText"/>
    <w:uiPriority w:val="99"/>
    <w:qFormat/>
    <w:rsid w:val="00E120C0"/>
    <w:rPr>
      <w:rFonts w:ascii="Calibri" w:eastAsia="Calibri" w:hAnsi="Calibri" w:cs="Times New Roman"/>
      <w:sz w:val="20"/>
      <w:szCs w:val="20"/>
    </w:rPr>
  </w:style>
  <w:style w:type="character" w:styleId="FootnoteReference">
    <w:name w:val="footnote reference"/>
    <w:aliases w:val="ftref,Footnote,BVI fnr,Normal + Font:9 Point,Superscript 3 Point Times,16 Point,Superscript 6 Point,Footnote Reference Superscript,Footnote Reference Char Char Char,4_G,RSC_WP (footnote reference),16 Poin,Footnotes refss,note bp,Ref"/>
    <w:link w:val="Char2"/>
    <w:uiPriority w:val="99"/>
    <w:unhideWhenUsed/>
    <w:qFormat/>
    <w:rsid w:val="00E120C0"/>
    <w:rPr>
      <w:vertAlign w:val="superscript"/>
    </w:rPr>
  </w:style>
  <w:style w:type="paragraph" w:customStyle="1" w:styleId="Default">
    <w:name w:val="Default"/>
    <w:rsid w:val="00A3429B"/>
    <w:pPr>
      <w:autoSpaceDE w:val="0"/>
      <w:autoSpaceDN w:val="0"/>
      <w:adjustRightInd w:val="0"/>
    </w:pPr>
    <w:rPr>
      <w:rFonts w:ascii="Times New Roman" w:hAnsi="Times New Roman"/>
      <w:color w:val="000000"/>
      <w:sz w:val="24"/>
      <w:szCs w:val="24"/>
      <w:lang w:val="en-GB"/>
    </w:rPr>
  </w:style>
  <w:style w:type="paragraph" w:styleId="CommentText">
    <w:name w:val="annotation text"/>
    <w:basedOn w:val="Normal"/>
    <w:link w:val="CommentTextChar"/>
    <w:uiPriority w:val="99"/>
    <w:semiHidden/>
    <w:unhideWhenUsed/>
    <w:rsid w:val="004B5133"/>
    <w:pPr>
      <w:spacing w:after="200" w:line="276" w:lineRule="auto"/>
      <w:ind w:left="714" w:hanging="357"/>
    </w:pPr>
    <w:rPr>
      <w:sz w:val="24"/>
      <w:szCs w:val="24"/>
    </w:rPr>
  </w:style>
  <w:style w:type="character" w:customStyle="1" w:styleId="CommentTextChar">
    <w:name w:val="Comment Text Char"/>
    <w:link w:val="CommentText"/>
    <w:uiPriority w:val="99"/>
    <w:semiHidden/>
    <w:rsid w:val="004B5133"/>
    <w:rPr>
      <w:rFonts w:ascii="Calibri" w:eastAsia="Calibri" w:hAnsi="Calibri" w:cs="Times New Roman"/>
      <w:sz w:val="24"/>
      <w:szCs w:val="24"/>
    </w:rPr>
  </w:style>
  <w:style w:type="paragraph" w:styleId="DocumentMap">
    <w:name w:val="Document Map"/>
    <w:basedOn w:val="Normal"/>
    <w:link w:val="DocumentMapChar"/>
    <w:uiPriority w:val="99"/>
    <w:semiHidden/>
    <w:unhideWhenUsed/>
    <w:rsid w:val="00F4581B"/>
    <w:pPr>
      <w:spacing w:after="0" w:line="240" w:lineRule="auto"/>
    </w:pPr>
    <w:rPr>
      <w:rFonts w:ascii="Tahoma" w:hAnsi="Tahoma"/>
      <w:sz w:val="16"/>
      <w:szCs w:val="16"/>
    </w:rPr>
  </w:style>
  <w:style w:type="character" w:customStyle="1" w:styleId="DocumentMapChar">
    <w:name w:val="Document Map Char"/>
    <w:link w:val="DocumentMap"/>
    <w:uiPriority w:val="99"/>
    <w:semiHidden/>
    <w:rsid w:val="00F4581B"/>
    <w:rPr>
      <w:rFonts w:ascii="Tahoma" w:hAnsi="Tahoma" w:cs="Tahoma"/>
      <w:sz w:val="16"/>
      <w:szCs w:val="16"/>
      <w:lang w:val="en-US"/>
    </w:rPr>
  </w:style>
  <w:style w:type="paragraph" w:customStyle="1" w:styleId="NoSpacing1">
    <w:name w:val="No Spacing1"/>
    <w:link w:val="NoSpacingChar"/>
    <w:uiPriority w:val="1"/>
    <w:qFormat/>
    <w:rsid w:val="00E17B2B"/>
    <w:rPr>
      <w:rFonts w:eastAsia="Times New Roman"/>
      <w:sz w:val="22"/>
      <w:szCs w:val="22"/>
      <w:lang w:eastAsia="ja-JP"/>
    </w:rPr>
  </w:style>
  <w:style w:type="character" w:customStyle="1" w:styleId="NoSpacingChar">
    <w:name w:val="No Spacing Char"/>
    <w:link w:val="NoSpacing1"/>
    <w:uiPriority w:val="1"/>
    <w:rsid w:val="00E17B2B"/>
    <w:rPr>
      <w:rFonts w:eastAsia="Times New Roman"/>
      <w:sz w:val="22"/>
      <w:szCs w:val="22"/>
      <w:lang w:val="en-US" w:eastAsia="ja-JP" w:bidi="ar-SA"/>
    </w:rPr>
  </w:style>
  <w:style w:type="paragraph" w:customStyle="1" w:styleId="Char2">
    <w:name w:val="Char2"/>
    <w:basedOn w:val="Normal"/>
    <w:link w:val="FootnoteReference"/>
    <w:uiPriority w:val="99"/>
    <w:rsid w:val="00CB1517"/>
    <w:pPr>
      <w:spacing w:line="240" w:lineRule="exact"/>
    </w:pPr>
    <w:rPr>
      <w:sz w:val="20"/>
      <w:szCs w:val="20"/>
      <w:vertAlign w:val="superscript"/>
    </w:rPr>
  </w:style>
  <w:style w:type="paragraph" w:styleId="Caption">
    <w:name w:val="caption"/>
    <w:basedOn w:val="Normal"/>
    <w:next w:val="Normal"/>
    <w:uiPriority w:val="35"/>
    <w:unhideWhenUsed/>
    <w:qFormat/>
    <w:rsid w:val="00CB1517"/>
    <w:pPr>
      <w:spacing w:after="200" w:line="240" w:lineRule="auto"/>
    </w:pPr>
    <w:rPr>
      <w:rFonts w:eastAsia="Times New Roman"/>
      <w:b/>
      <w:bCs/>
      <w:color w:val="4F81BD"/>
      <w:sz w:val="18"/>
      <w:szCs w:val="18"/>
    </w:rPr>
  </w:style>
  <w:style w:type="paragraph" w:styleId="TOC3">
    <w:name w:val="toc 3"/>
    <w:basedOn w:val="Normal"/>
    <w:next w:val="Normal"/>
    <w:autoRedefine/>
    <w:uiPriority w:val="39"/>
    <w:unhideWhenUsed/>
    <w:rsid w:val="00487A6E"/>
    <w:pPr>
      <w:tabs>
        <w:tab w:val="left" w:pos="1320"/>
        <w:tab w:val="right" w:leader="dot" w:pos="9016"/>
      </w:tabs>
      <w:spacing w:after="100"/>
      <w:ind w:left="993" w:hanging="553"/>
    </w:pPr>
  </w:style>
  <w:style w:type="table" w:styleId="TableGrid">
    <w:name w:val="Table Grid"/>
    <w:basedOn w:val="TableNormal"/>
    <w:uiPriority w:val="59"/>
    <w:rsid w:val="003F3DA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qFormat/>
    <w:rsid w:val="00203F70"/>
    <w:pPr>
      <w:widowControl w:val="0"/>
      <w:autoSpaceDE w:val="0"/>
      <w:autoSpaceDN w:val="0"/>
      <w:spacing w:after="0" w:line="240" w:lineRule="auto"/>
    </w:pPr>
    <w:rPr>
      <w:rFonts w:cs="Calibri"/>
      <w:sz w:val="20"/>
      <w:szCs w:val="20"/>
      <w:lang w:bidi="en-US"/>
    </w:rPr>
  </w:style>
  <w:style w:type="character" w:customStyle="1" w:styleId="BodyTextChar">
    <w:name w:val="Body Text Char"/>
    <w:link w:val="BodyText"/>
    <w:rsid w:val="00203F70"/>
    <w:rPr>
      <w:rFonts w:ascii="Calibri" w:eastAsia="Calibri" w:hAnsi="Calibri" w:cs="Calibri"/>
      <w:lang w:val="en-US" w:bidi="en-US"/>
    </w:rPr>
  </w:style>
  <w:style w:type="character" w:customStyle="1" w:styleId="fontstyle01">
    <w:name w:val="fontstyle01"/>
    <w:rsid w:val="00203F70"/>
    <w:rPr>
      <w:rFonts w:ascii="Bookman Old Style" w:hAnsi="Bookman Old Style" w:hint="default"/>
      <w:b w:val="0"/>
      <w:bCs w:val="0"/>
      <w:i w:val="0"/>
      <w:iCs w:val="0"/>
      <w:color w:val="000000"/>
      <w:sz w:val="24"/>
      <w:szCs w:val="24"/>
    </w:rPr>
  </w:style>
  <w:style w:type="paragraph" w:styleId="Header">
    <w:name w:val="header"/>
    <w:basedOn w:val="Normal"/>
    <w:link w:val="HeaderChar"/>
    <w:uiPriority w:val="99"/>
    <w:unhideWhenUsed/>
    <w:rsid w:val="005C10F6"/>
    <w:pPr>
      <w:tabs>
        <w:tab w:val="center" w:pos="4513"/>
        <w:tab w:val="right" w:pos="9026"/>
      </w:tabs>
      <w:spacing w:after="0" w:line="240" w:lineRule="auto"/>
    </w:pPr>
    <w:rPr>
      <w:sz w:val="20"/>
      <w:szCs w:val="20"/>
    </w:rPr>
  </w:style>
  <w:style w:type="character" w:customStyle="1" w:styleId="HeaderChar">
    <w:name w:val="Header Char"/>
    <w:link w:val="Header"/>
    <w:uiPriority w:val="99"/>
    <w:rsid w:val="005C10F6"/>
    <w:rPr>
      <w:lang w:val="en-US"/>
    </w:rPr>
  </w:style>
  <w:style w:type="paragraph" w:styleId="Footer">
    <w:name w:val="footer"/>
    <w:basedOn w:val="Normal"/>
    <w:link w:val="FooterChar"/>
    <w:uiPriority w:val="99"/>
    <w:unhideWhenUsed/>
    <w:rsid w:val="005C10F6"/>
    <w:pPr>
      <w:tabs>
        <w:tab w:val="center" w:pos="4513"/>
        <w:tab w:val="right" w:pos="9026"/>
      </w:tabs>
      <w:spacing w:after="0" w:line="240" w:lineRule="auto"/>
    </w:pPr>
    <w:rPr>
      <w:sz w:val="20"/>
      <w:szCs w:val="20"/>
    </w:rPr>
  </w:style>
  <w:style w:type="character" w:customStyle="1" w:styleId="FooterChar">
    <w:name w:val="Footer Char"/>
    <w:link w:val="Footer"/>
    <w:uiPriority w:val="99"/>
    <w:rsid w:val="005C10F6"/>
    <w:rPr>
      <w:lang w:val="en-US"/>
    </w:rPr>
  </w:style>
  <w:style w:type="paragraph" w:customStyle="1" w:styleId="TableParagraph">
    <w:name w:val="Table Paragraph"/>
    <w:basedOn w:val="Normal"/>
    <w:uiPriority w:val="1"/>
    <w:qFormat/>
    <w:rsid w:val="00296BF1"/>
    <w:pPr>
      <w:widowControl w:val="0"/>
      <w:autoSpaceDE w:val="0"/>
      <w:autoSpaceDN w:val="0"/>
      <w:spacing w:after="0" w:line="240" w:lineRule="auto"/>
    </w:pPr>
    <w:rPr>
      <w:rFonts w:cs="Calibri"/>
      <w:lang w:bidi="en-US"/>
    </w:rPr>
  </w:style>
  <w:style w:type="character" w:styleId="CommentReference">
    <w:name w:val="annotation reference"/>
    <w:uiPriority w:val="99"/>
    <w:semiHidden/>
    <w:unhideWhenUsed/>
    <w:rsid w:val="006C4FD1"/>
    <w:rPr>
      <w:sz w:val="16"/>
      <w:szCs w:val="16"/>
    </w:rPr>
  </w:style>
  <w:style w:type="paragraph" w:styleId="CommentSubject">
    <w:name w:val="annotation subject"/>
    <w:basedOn w:val="CommentText"/>
    <w:next w:val="CommentText"/>
    <w:link w:val="CommentSubjectChar"/>
    <w:uiPriority w:val="99"/>
    <w:semiHidden/>
    <w:unhideWhenUsed/>
    <w:rsid w:val="006C4FD1"/>
    <w:pPr>
      <w:spacing w:after="160" w:line="240" w:lineRule="auto"/>
      <w:ind w:left="0" w:firstLine="0"/>
    </w:pPr>
    <w:rPr>
      <w:b/>
      <w:bCs/>
      <w:sz w:val="20"/>
      <w:szCs w:val="20"/>
    </w:rPr>
  </w:style>
  <w:style w:type="character" w:customStyle="1" w:styleId="CommentSubjectChar">
    <w:name w:val="Comment Subject Char"/>
    <w:link w:val="CommentSubject"/>
    <w:uiPriority w:val="99"/>
    <w:semiHidden/>
    <w:rsid w:val="006C4FD1"/>
    <w:rPr>
      <w:rFonts w:ascii="Calibri" w:eastAsia="Calibri" w:hAnsi="Calibri" w:cs="Times New Roman"/>
      <w:b/>
      <w:bCs/>
      <w:sz w:val="20"/>
      <w:szCs w:val="20"/>
      <w:lang w:val="en-US"/>
    </w:rPr>
  </w:style>
  <w:style w:type="paragraph" w:customStyle="1" w:styleId="Heading31">
    <w:name w:val="Heading 31"/>
    <w:basedOn w:val="Normal"/>
    <w:next w:val="Normal"/>
    <w:uiPriority w:val="9"/>
    <w:unhideWhenUsed/>
    <w:qFormat/>
    <w:rsid w:val="00447AA5"/>
    <w:pPr>
      <w:pBdr>
        <w:bottom w:val="single" w:sz="6" w:space="1" w:color="4F81BD"/>
      </w:pBdr>
      <w:spacing w:before="300" w:after="0" w:line="276" w:lineRule="auto"/>
      <w:outlineLvl w:val="4"/>
    </w:pPr>
    <w:rPr>
      <w:rFonts w:eastAsia="Times New Roman"/>
      <w:b/>
      <w:caps/>
      <w:spacing w:val="10"/>
      <w:lang w:bidi="en-US"/>
    </w:rPr>
  </w:style>
  <w:style w:type="paragraph" w:customStyle="1" w:styleId="Normalbullet">
    <w:name w:val="Normal bullet"/>
    <w:basedOn w:val="Normal"/>
    <w:link w:val="NormalbulletChar"/>
    <w:qFormat/>
    <w:rsid w:val="00447AA5"/>
    <w:pPr>
      <w:spacing w:after="200" w:line="276" w:lineRule="auto"/>
    </w:pPr>
    <w:rPr>
      <w:rFonts w:eastAsia="Times New Roman" w:cs="Calibri"/>
      <w:bCs/>
      <w:sz w:val="20"/>
      <w:szCs w:val="20"/>
      <w:lang w:bidi="en-US"/>
    </w:rPr>
  </w:style>
  <w:style w:type="character" w:customStyle="1" w:styleId="NormalbulletChar">
    <w:name w:val="Normal bullet Char"/>
    <w:link w:val="Normalbullet"/>
    <w:rsid w:val="00447AA5"/>
    <w:rPr>
      <w:rFonts w:ascii="Calibri" w:eastAsia="Times New Roman" w:hAnsi="Calibri" w:cs="Calibri"/>
      <w:bCs/>
      <w:lang w:bidi="en-US"/>
    </w:rPr>
  </w:style>
  <w:style w:type="numbering" w:customStyle="1" w:styleId="BulletList">
    <w:name w:val="Bullet List"/>
    <w:basedOn w:val="NoList"/>
    <w:uiPriority w:val="99"/>
    <w:rsid w:val="0004543A"/>
    <w:pPr>
      <w:numPr>
        <w:numId w:val="31"/>
      </w:numPr>
    </w:pPr>
  </w:style>
  <w:style w:type="paragraph" w:styleId="ListBullet">
    <w:name w:val="List Bullet"/>
    <w:basedOn w:val="BodyText"/>
    <w:qFormat/>
    <w:rsid w:val="0004543A"/>
    <w:pPr>
      <w:widowControl/>
      <w:numPr>
        <w:numId w:val="31"/>
      </w:numPr>
      <w:autoSpaceDE/>
      <w:autoSpaceDN/>
      <w:spacing w:after="120"/>
    </w:pPr>
    <w:rPr>
      <w:rFonts w:ascii="Arial" w:hAnsi="Arial" w:cs="Times New Roman"/>
      <w:color w:val="575757"/>
      <w:szCs w:val="24"/>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369079">
      <w:bodyDiv w:val="1"/>
      <w:marLeft w:val="0"/>
      <w:marRight w:val="0"/>
      <w:marTop w:val="0"/>
      <w:marBottom w:val="0"/>
      <w:divBdr>
        <w:top w:val="none" w:sz="0" w:space="0" w:color="auto"/>
        <w:left w:val="none" w:sz="0" w:space="0" w:color="auto"/>
        <w:bottom w:val="none" w:sz="0" w:space="0" w:color="auto"/>
        <w:right w:val="none" w:sz="0" w:space="0" w:color="auto"/>
      </w:divBdr>
    </w:div>
    <w:div w:id="385108346">
      <w:bodyDiv w:val="1"/>
      <w:marLeft w:val="0"/>
      <w:marRight w:val="0"/>
      <w:marTop w:val="0"/>
      <w:marBottom w:val="0"/>
      <w:divBdr>
        <w:top w:val="none" w:sz="0" w:space="0" w:color="auto"/>
        <w:left w:val="none" w:sz="0" w:space="0" w:color="auto"/>
        <w:bottom w:val="none" w:sz="0" w:space="0" w:color="auto"/>
        <w:right w:val="none" w:sz="0" w:space="0" w:color="auto"/>
      </w:divBdr>
    </w:div>
    <w:div w:id="1535076954">
      <w:bodyDiv w:val="1"/>
      <w:marLeft w:val="0"/>
      <w:marRight w:val="0"/>
      <w:marTop w:val="0"/>
      <w:marBottom w:val="0"/>
      <w:divBdr>
        <w:top w:val="none" w:sz="0" w:space="0" w:color="auto"/>
        <w:left w:val="none" w:sz="0" w:space="0" w:color="auto"/>
        <w:bottom w:val="none" w:sz="0" w:space="0" w:color="auto"/>
        <w:right w:val="none" w:sz="0" w:space="0" w:color="auto"/>
      </w:divBdr>
    </w:div>
    <w:div w:id="1560481355">
      <w:bodyDiv w:val="1"/>
      <w:marLeft w:val="0"/>
      <w:marRight w:val="0"/>
      <w:marTop w:val="0"/>
      <w:marBottom w:val="0"/>
      <w:divBdr>
        <w:top w:val="none" w:sz="0" w:space="0" w:color="auto"/>
        <w:left w:val="none" w:sz="0" w:space="0" w:color="auto"/>
        <w:bottom w:val="none" w:sz="0" w:space="0" w:color="auto"/>
        <w:right w:val="none" w:sz="0" w:space="0" w:color="auto"/>
      </w:divBdr>
    </w:div>
    <w:div w:id="1611282494">
      <w:bodyDiv w:val="1"/>
      <w:marLeft w:val="0"/>
      <w:marRight w:val="0"/>
      <w:marTop w:val="0"/>
      <w:marBottom w:val="0"/>
      <w:divBdr>
        <w:top w:val="none" w:sz="0" w:space="0" w:color="auto"/>
        <w:left w:val="none" w:sz="0" w:space="0" w:color="auto"/>
        <w:bottom w:val="none" w:sz="0" w:space="0" w:color="auto"/>
        <w:right w:val="none" w:sz="0" w:space="0" w:color="auto"/>
      </w:divBdr>
    </w:div>
    <w:div w:id="1776291509">
      <w:bodyDiv w:val="1"/>
      <w:marLeft w:val="0"/>
      <w:marRight w:val="0"/>
      <w:marTop w:val="0"/>
      <w:marBottom w:val="0"/>
      <w:divBdr>
        <w:top w:val="none" w:sz="0" w:space="0" w:color="auto"/>
        <w:left w:val="none" w:sz="0" w:space="0" w:color="auto"/>
        <w:bottom w:val="none" w:sz="0" w:space="0" w:color="auto"/>
        <w:right w:val="none" w:sz="0" w:space="0" w:color="auto"/>
      </w:divBdr>
    </w:div>
    <w:div w:id="1899974078">
      <w:bodyDiv w:val="1"/>
      <w:marLeft w:val="0"/>
      <w:marRight w:val="0"/>
      <w:marTop w:val="0"/>
      <w:marBottom w:val="0"/>
      <w:divBdr>
        <w:top w:val="none" w:sz="0" w:space="0" w:color="auto"/>
        <w:left w:val="none" w:sz="0" w:space="0" w:color="auto"/>
        <w:bottom w:val="none" w:sz="0" w:space="0" w:color="auto"/>
        <w:right w:val="none" w:sz="0" w:space="0" w:color="auto"/>
      </w:divBdr>
    </w:div>
    <w:div w:id="1928416644">
      <w:bodyDiv w:val="1"/>
      <w:marLeft w:val="0"/>
      <w:marRight w:val="0"/>
      <w:marTop w:val="0"/>
      <w:marBottom w:val="0"/>
      <w:divBdr>
        <w:top w:val="none" w:sz="0" w:space="0" w:color="auto"/>
        <w:left w:val="none" w:sz="0" w:space="0" w:color="auto"/>
        <w:bottom w:val="none" w:sz="0" w:space="0" w:color="auto"/>
        <w:right w:val="none" w:sz="0" w:space="0" w:color="auto"/>
      </w:divBdr>
    </w:div>
    <w:div w:id="2072846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2619</TotalTime>
  <Pages>6</Pages>
  <Words>2491</Words>
  <Characters>14203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16661</CharactersWithSpaces>
  <SharedDoc>false</SharedDoc>
  <HLinks>
    <vt:vector size="336" baseType="variant">
      <vt:variant>
        <vt:i4>7012420</vt:i4>
      </vt:variant>
      <vt:variant>
        <vt:i4>330</vt:i4>
      </vt:variant>
      <vt:variant>
        <vt:i4>0</vt:i4>
      </vt:variant>
      <vt:variant>
        <vt:i4>5</vt:i4>
      </vt:variant>
      <vt:variant>
        <vt:lpwstr>mailto:belaytessema@gmail.com</vt:lpwstr>
      </vt:variant>
      <vt:variant>
        <vt:lpwstr/>
      </vt:variant>
      <vt:variant>
        <vt:i4>6619214</vt:i4>
      </vt:variant>
      <vt:variant>
        <vt:i4>327</vt:i4>
      </vt:variant>
      <vt:variant>
        <vt:i4>0</vt:i4>
      </vt:variant>
      <vt:variant>
        <vt:i4>5</vt:i4>
      </vt:variant>
      <vt:variant>
        <vt:lpwstr>mailto:tullutola@gmail.com</vt:lpwstr>
      </vt:variant>
      <vt:variant>
        <vt:lpwstr/>
      </vt:variant>
      <vt:variant>
        <vt:i4>7602251</vt:i4>
      </vt:variant>
      <vt:variant>
        <vt:i4>324</vt:i4>
      </vt:variant>
      <vt:variant>
        <vt:i4>0</vt:i4>
      </vt:variant>
      <vt:variant>
        <vt:i4>5</vt:i4>
      </vt:variant>
      <vt:variant>
        <vt:lpwstr>mailto:dessieasemie@gmail.com</vt:lpwstr>
      </vt:variant>
      <vt:variant>
        <vt:lpwstr/>
      </vt:variant>
      <vt:variant>
        <vt:i4>1638463</vt:i4>
      </vt:variant>
      <vt:variant>
        <vt:i4>321</vt:i4>
      </vt:variant>
      <vt:variant>
        <vt:i4>0</vt:i4>
      </vt:variant>
      <vt:variant>
        <vt:i4>5</vt:i4>
      </vt:variant>
      <vt:variant>
        <vt:lpwstr>mailto:dagnachews2016@gmail.com</vt:lpwstr>
      </vt:variant>
      <vt:variant>
        <vt:lpwstr/>
      </vt:variant>
      <vt:variant>
        <vt:i4>1245227</vt:i4>
      </vt:variant>
      <vt:variant>
        <vt:i4>318</vt:i4>
      </vt:variant>
      <vt:variant>
        <vt:i4>0</vt:i4>
      </vt:variant>
      <vt:variant>
        <vt:i4>5</vt:i4>
      </vt:variant>
      <vt:variant>
        <vt:lpwstr>mailto:firshe2003@yahoo.com</vt:lpwstr>
      </vt:variant>
      <vt:variant>
        <vt:lpwstr/>
      </vt:variant>
      <vt:variant>
        <vt:i4>7536665</vt:i4>
      </vt:variant>
      <vt:variant>
        <vt:i4>315</vt:i4>
      </vt:variant>
      <vt:variant>
        <vt:i4>0</vt:i4>
      </vt:variant>
      <vt:variant>
        <vt:i4>5</vt:i4>
      </vt:variant>
      <vt:variant>
        <vt:lpwstr>mailto:getish.tekle@undp.org</vt:lpwstr>
      </vt:variant>
      <vt:variant>
        <vt:lpwstr/>
      </vt:variant>
      <vt:variant>
        <vt:i4>2359377</vt:i4>
      </vt:variant>
      <vt:variant>
        <vt:i4>312</vt:i4>
      </vt:variant>
      <vt:variant>
        <vt:i4>0</vt:i4>
      </vt:variant>
      <vt:variant>
        <vt:i4>5</vt:i4>
      </vt:variant>
      <vt:variant>
        <vt:lpwstr>mailto:selamawit.alebachew@undp.org</vt:lpwstr>
      </vt:variant>
      <vt:variant>
        <vt:lpwstr/>
      </vt:variant>
      <vt:variant>
        <vt:i4>1048638</vt:i4>
      </vt:variant>
      <vt:variant>
        <vt:i4>284</vt:i4>
      </vt:variant>
      <vt:variant>
        <vt:i4>0</vt:i4>
      </vt:variant>
      <vt:variant>
        <vt:i4>5</vt:i4>
      </vt:variant>
      <vt:variant>
        <vt:lpwstr/>
      </vt:variant>
      <vt:variant>
        <vt:lpwstr>_Toc50369514</vt:lpwstr>
      </vt:variant>
      <vt:variant>
        <vt:i4>1507390</vt:i4>
      </vt:variant>
      <vt:variant>
        <vt:i4>278</vt:i4>
      </vt:variant>
      <vt:variant>
        <vt:i4>0</vt:i4>
      </vt:variant>
      <vt:variant>
        <vt:i4>5</vt:i4>
      </vt:variant>
      <vt:variant>
        <vt:lpwstr/>
      </vt:variant>
      <vt:variant>
        <vt:lpwstr>_Toc50369513</vt:lpwstr>
      </vt:variant>
      <vt:variant>
        <vt:i4>1310774</vt:i4>
      </vt:variant>
      <vt:variant>
        <vt:i4>272</vt:i4>
      </vt:variant>
      <vt:variant>
        <vt:i4>0</vt:i4>
      </vt:variant>
      <vt:variant>
        <vt:i4>5</vt:i4>
      </vt:variant>
      <vt:variant>
        <vt:lpwstr/>
      </vt:variant>
      <vt:variant>
        <vt:lpwstr>_Toc50369491</vt:lpwstr>
      </vt:variant>
      <vt:variant>
        <vt:i4>1376310</vt:i4>
      </vt:variant>
      <vt:variant>
        <vt:i4>266</vt:i4>
      </vt:variant>
      <vt:variant>
        <vt:i4>0</vt:i4>
      </vt:variant>
      <vt:variant>
        <vt:i4>5</vt:i4>
      </vt:variant>
      <vt:variant>
        <vt:lpwstr/>
      </vt:variant>
      <vt:variant>
        <vt:lpwstr>_Toc50369490</vt:lpwstr>
      </vt:variant>
      <vt:variant>
        <vt:i4>1835063</vt:i4>
      </vt:variant>
      <vt:variant>
        <vt:i4>260</vt:i4>
      </vt:variant>
      <vt:variant>
        <vt:i4>0</vt:i4>
      </vt:variant>
      <vt:variant>
        <vt:i4>5</vt:i4>
      </vt:variant>
      <vt:variant>
        <vt:lpwstr/>
      </vt:variant>
      <vt:variant>
        <vt:lpwstr>_Toc50369489</vt:lpwstr>
      </vt:variant>
      <vt:variant>
        <vt:i4>1900599</vt:i4>
      </vt:variant>
      <vt:variant>
        <vt:i4>254</vt:i4>
      </vt:variant>
      <vt:variant>
        <vt:i4>0</vt:i4>
      </vt:variant>
      <vt:variant>
        <vt:i4>5</vt:i4>
      </vt:variant>
      <vt:variant>
        <vt:lpwstr/>
      </vt:variant>
      <vt:variant>
        <vt:lpwstr>_Toc50369488</vt:lpwstr>
      </vt:variant>
      <vt:variant>
        <vt:i4>1179703</vt:i4>
      </vt:variant>
      <vt:variant>
        <vt:i4>248</vt:i4>
      </vt:variant>
      <vt:variant>
        <vt:i4>0</vt:i4>
      </vt:variant>
      <vt:variant>
        <vt:i4>5</vt:i4>
      </vt:variant>
      <vt:variant>
        <vt:lpwstr/>
      </vt:variant>
      <vt:variant>
        <vt:lpwstr>_Toc50369487</vt:lpwstr>
      </vt:variant>
      <vt:variant>
        <vt:i4>1245239</vt:i4>
      </vt:variant>
      <vt:variant>
        <vt:i4>242</vt:i4>
      </vt:variant>
      <vt:variant>
        <vt:i4>0</vt:i4>
      </vt:variant>
      <vt:variant>
        <vt:i4>5</vt:i4>
      </vt:variant>
      <vt:variant>
        <vt:lpwstr/>
      </vt:variant>
      <vt:variant>
        <vt:lpwstr>_Toc50369486</vt:lpwstr>
      </vt:variant>
      <vt:variant>
        <vt:i4>1048631</vt:i4>
      </vt:variant>
      <vt:variant>
        <vt:i4>236</vt:i4>
      </vt:variant>
      <vt:variant>
        <vt:i4>0</vt:i4>
      </vt:variant>
      <vt:variant>
        <vt:i4>5</vt:i4>
      </vt:variant>
      <vt:variant>
        <vt:lpwstr/>
      </vt:variant>
      <vt:variant>
        <vt:lpwstr>_Toc50369485</vt:lpwstr>
      </vt:variant>
      <vt:variant>
        <vt:i4>1114167</vt:i4>
      </vt:variant>
      <vt:variant>
        <vt:i4>230</vt:i4>
      </vt:variant>
      <vt:variant>
        <vt:i4>0</vt:i4>
      </vt:variant>
      <vt:variant>
        <vt:i4>5</vt:i4>
      </vt:variant>
      <vt:variant>
        <vt:lpwstr/>
      </vt:variant>
      <vt:variant>
        <vt:lpwstr>_Toc50369484</vt:lpwstr>
      </vt:variant>
      <vt:variant>
        <vt:i4>1441847</vt:i4>
      </vt:variant>
      <vt:variant>
        <vt:i4>224</vt:i4>
      </vt:variant>
      <vt:variant>
        <vt:i4>0</vt:i4>
      </vt:variant>
      <vt:variant>
        <vt:i4>5</vt:i4>
      </vt:variant>
      <vt:variant>
        <vt:lpwstr/>
      </vt:variant>
      <vt:variant>
        <vt:lpwstr>_Toc50369483</vt:lpwstr>
      </vt:variant>
      <vt:variant>
        <vt:i4>1507383</vt:i4>
      </vt:variant>
      <vt:variant>
        <vt:i4>218</vt:i4>
      </vt:variant>
      <vt:variant>
        <vt:i4>0</vt:i4>
      </vt:variant>
      <vt:variant>
        <vt:i4>5</vt:i4>
      </vt:variant>
      <vt:variant>
        <vt:lpwstr/>
      </vt:variant>
      <vt:variant>
        <vt:lpwstr>_Toc50369482</vt:lpwstr>
      </vt:variant>
      <vt:variant>
        <vt:i4>1310775</vt:i4>
      </vt:variant>
      <vt:variant>
        <vt:i4>212</vt:i4>
      </vt:variant>
      <vt:variant>
        <vt:i4>0</vt:i4>
      </vt:variant>
      <vt:variant>
        <vt:i4>5</vt:i4>
      </vt:variant>
      <vt:variant>
        <vt:lpwstr/>
      </vt:variant>
      <vt:variant>
        <vt:lpwstr>_Toc50369481</vt:lpwstr>
      </vt:variant>
      <vt:variant>
        <vt:i4>1376311</vt:i4>
      </vt:variant>
      <vt:variant>
        <vt:i4>206</vt:i4>
      </vt:variant>
      <vt:variant>
        <vt:i4>0</vt:i4>
      </vt:variant>
      <vt:variant>
        <vt:i4>5</vt:i4>
      </vt:variant>
      <vt:variant>
        <vt:lpwstr/>
      </vt:variant>
      <vt:variant>
        <vt:lpwstr>_Toc50369480</vt:lpwstr>
      </vt:variant>
      <vt:variant>
        <vt:i4>1835064</vt:i4>
      </vt:variant>
      <vt:variant>
        <vt:i4>200</vt:i4>
      </vt:variant>
      <vt:variant>
        <vt:i4>0</vt:i4>
      </vt:variant>
      <vt:variant>
        <vt:i4>5</vt:i4>
      </vt:variant>
      <vt:variant>
        <vt:lpwstr/>
      </vt:variant>
      <vt:variant>
        <vt:lpwstr>_Toc50369479</vt:lpwstr>
      </vt:variant>
      <vt:variant>
        <vt:i4>1900600</vt:i4>
      </vt:variant>
      <vt:variant>
        <vt:i4>194</vt:i4>
      </vt:variant>
      <vt:variant>
        <vt:i4>0</vt:i4>
      </vt:variant>
      <vt:variant>
        <vt:i4>5</vt:i4>
      </vt:variant>
      <vt:variant>
        <vt:lpwstr/>
      </vt:variant>
      <vt:variant>
        <vt:lpwstr>_Toc50369478</vt:lpwstr>
      </vt:variant>
      <vt:variant>
        <vt:i4>1179704</vt:i4>
      </vt:variant>
      <vt:variant>
        <vt:i4>188</vt:i4>
      </vt:variant>
      <vt:variant>
        <vt:i4>0</vt:i4>
      </vt:variant>
      <vt:variant>
        <vt:i4>5</vt:i4>
      </vt:variant>
      <vt:variant>
        <vt:lpwstr/>
      </vt:variant>
      <vt:variant>
        <vt:lpwstr>_Toc50369477</vt:lpwstr>
      </vt:variant>
      <vt:variant>
        <vt:i4>1245240</vt:i4>
      </vt:variant>
      <vt:variant>
        <vt:i4>182</vt:i4>
      </vt:variant>
      <vt:variant>
        <vt:i4>0</vt:i4>
      </vt:variant>
      <vt:variant>
        <vt:i4>5</vt:i4>
      </vt:variant>
      <vt:variant>
        <vt:lpwstr/>
      </vt:variant>
      <vt:variant>
        <vt:lpwstr>_Toc50369476</vt:lpwstr>
      </vt:variant>
      <vt:variant>
        <vt:i4>1048632</vt:i4>
      </vt:variant>
      <vt:variant>
        <vt:i4>176</vt:i4>
      </vt:variant>
      <vt:variant>
        <vt:i4>0</vt:i4>
      </vt:variant>
      <vt:variant>
        <vt:i4>5</vt:i4>
      </vt:variant>
      <vt:variant>
        <vt:lpwstr/>
      </vt:variant>
      <vt:variant>
        <vt:lpwstr>_Toc50369475</vt:lpwstr>
      </vt:variant>
      <vt:variant>
        <vt:i4>1114168</vt:i4>
      </vt:variant>
      <vt:variant>
        <vt:i4>170</vt:i4>
      </vt:variant>
      <vt:variant>
        <vt:i4>0</vt:i4>
      </vt:variant>
      <vt:variant>
        <vt:i4>5</vt:i4>
      </vt:variant>
      <vt:variant>
        <vt:lpwstr/>
      </vt:variant>
      <vt:variant>
        <vt:lpwstr>_Toc50369474</vt:lpwstr>
      </vt:variant>
      <vt:variant>
        <vt:i4>1441848</vt:i4>
      </vt:variant>
      <vt:variant>
        <vt:i4>164</vt:i4>
      </vt:variant>
      <vt:variant>
        <vt:i4>0</vt:i4>
      </vt:variant>
      <vt:variant>
        <vt:i4>5</vt:i4>
      </vt:variant>
      <vt:variant>
        <vt:lpwstr/>
      </vt:variant>
      <vt:variant>
        <vt:lpwstr>_Toc50369473</vt:lpwstr>
      </vt:variant>
      <vt:variant>
        <vt:i4>1507384</vt:i4>
      </vt:variant>
      <vt:variant>
        <vt:i4>158</vt:i4>
      </vt:variant>
      <vt:variant>
        <vt:i4>0</vt:i4>
      </vt:variant>
      <vt:variant>
        <vt:i4>5</vt:i4>
      </vt:variant>
      <vt:variant>
        <vt:lpwstr/>
      </vt:variant>
      <vt:variant>
        <vt:lpwstr>_Toc50369472</vt:lpwstr>
      </vt:variant>
      <vt:variant>
        <vt:i4>1310776</vt:i4>
      </vt:variant>
      <vt:variant>
        <vt:i4>152</vt:i4>
      </vt:variant>
      <vt:variant>
        <vt:i4>0</vt:i4>
      </vt:variant>
      <vt:variant>
        <vt:i4>5</vt:i4>
      </vt:variant>
      <vt:variant>
        <vt:lpwstr/>
      </vt:variant>
      <vt:variant>
        <vt:lpwstr>_Toc50369471</vt:lpwstr>
      </vt:variant>
      <vt:variant>
        <vt:i4>1376312</vt:i4>
      </vt:variant>
      <vt:variant>
        <vt:i4>146</vt:i4>
      </vt:variant>
      <vt:variant>
        <vt:i4>0</vt:i4>
      </vt:variant>
      <vt:variant>
        <vt:i4>5</vt:i4>
      </vt:variant>
      <vt:variant>
        <vt:lpwstr/>
      </vt:variant>
      <vt:variant>
        <vt:lpwstr>_Toc50369470</vt:lpwstr>
      </vt:variant>
      <vt:variant>
        <vt:i4>1835065</vt:i4>
      </vt:variant>
      <vt:variant>
        <vt:i4>140</vt:i4>
      </vt:variant>
      <vt:variant>
        <vt:i4>0</vt:i4>
      </vt:variant>
      <vt:variant>
        <vt:i4>5</vt:i4>
      </vt:variant>
      <vt:variant>
        <vt:lpwstr/>
      </vt:variant>
      <vt:variant>
        <vt:lpwstr>_Toc50369469</vt:lpwstr>
      </vt:variant>
      <vt:variant>
        <vt:i4>1900601</vt:i4>
      </vt:variant>
      <vt:variant>
        <vt:i4>134</vt:i4>
      </vt:variant>
      <vt:variant>
        <vt:i4>0</vt:i4>
      </vt:variant>
      <vt:variant>
        <vt:i4>5</vt:i4>
      </vt:variant>
      <vt:variant>
        <vt:lpwstr/>
      </vt:variant>
      <vt:variant>
        <vt:lpwstr>_Toc50369468</vt:lpwstr>
      </vt:variant>
      <vt:variant>
        <vt:i4>1179705</vt:i4>
      </vt:variant>
      <vt:variant>
        <vt:i4>128</vt:i4>
      </vt:variant>
      <vt:variant>
        <vt:i4>0</vt:i4>
      </vt:variant>
      <vt:variant>
        <vt:i4>5</vt:i4>
      </vt:variant>
      <vt:variant>
        <vt:lpwstr/>
      </vt:variant>
      <vt:variant>
        <vt:lpwstr>_Toc50369467</vt:lpwstr>
      </vt:variant>
      <vt:variant>
        <vt:i4>1245241</vt:i4>
      </vt:variant>
      <vt:variant>
        <vt:i4>122</vt:i4>
      </vt:variant>
      <vt:variant>
        <vt:i4>0</vt:i4>
      </vt:variant>
      <vt:variant>
        <vt:i4>5</vt:i4>
      </vt:variant>
      <vt:variant>
        <vt:lpwstr/>
      </vt:variant>
      <vt:variant>
        <vt:lpwstr>_Toc50369466</vt:lpwstr>
      </vt:variant>
      <vt:variant>
        <vt:i4>1048633</vt:i4>
      </vt:variant>
      <vt:variant>
        <vt:i4>116</vt:i4>
      </vt:variant>
      <vt:variant>
        <vt:i4>0</vt:i4>
      </vt:variant>
      <vt:variant>
        <vt:i4>5</vt:i4>
      </vt:variant>
      <vt:variant>
        <vt:lpwstr/>
      </vt:variant>
      <vt:variant>
        <vt:lpwstr>_Toc50369465</vt:lpwstr>
      </vt:variant>
      <vt:variant>
        <vt:i4>1114169</vt:i4>
      </vt:variant>
      <vt:variant>
        <vt:i4>110</vt:i4>
      </vt:variant>
      <vt:variant>
        <vt:i4>0</vt:i4>
      </vt:variant>
      <vt:variant>
        <vt:i4>5</vt:i4>
      </vt:variant>
      <vt:variant>
        <vt:lpwstr/>
      </vt:variant>
      <vt:variant>
        <vt:lpwstr>_Toc50369464</vt:lpwstr>
      </vt:variant>
      <vt:variant>
        <vt:i4>1441849</vt:i4>
      </vt:variant>
      <vt:variant>
        <vt:i4>104</vt:i4>
      </vt:variant>
      <vt:variant>
        <vt:i4>0</vt:i4>
      </vt:variant>
      <vt:variant>
        <vt:i4>5</vt:i4>
      </vt:variant>
      <vt:variant>
        <vt:lpwstr/>
      </vt:variant>
      <vt:variant>
        <vt:lpwstr>_Toc50369463</vt:lpwstr>
      </vt:variant>
      <vt:variant>
        <vt:i4>1507385</vt:i4>
      </vt:variant>
      <vt:variant>
        <vt:i4>98</vt:i4>
      </vt:variant>
      <vt:variant>
        <vt:i4>0</vt:i4>
      </vt:variant>
      <vt:variant>
        <vt:i4>5</vt:i4>
      </vt:variant>
      <vt:variant>
        <vt:lpwstr/>
      </vt:variant>
      <vt:variant>
        <vt:lpwstr>_Toc50369462</vt:lpwstr>
      </vt:variant>
      <vt:variant>
        <vt:i4>1310777</vt:i4>
      </vt:variant>
      <vt:variant>
        <vt:i4>92</vt:i4>
      </vt:variant>
      <vt:variant>
        <vt:i4>0</vt:i4>
      </vt:variant>
      <vt:variant>
        <vt:i4>5</vt:i4>
      </vt:variant>
      <vt:variant>
        <vt:lpwstr/>
      </vt:variant>
      <vt:variant>
        <vt:lpwstr>_Toc50369461</vt:lpwstr>
      </vt:variant>
      <vt:variant>
        <vt:i4>1376313</vt:i4>
      </vt:variant>
      <vt:variant>
        <vt:i4>86</vt:i4>
      </vt:variant>
      <vt:variant>
        <vt:i4>0</vt:i4>
      </vt:variant>
      <vt:variant>
        <vt:i4>5</vt:i4>
      </vt:variant>
      <vt:variant>
        <vt:lpwstr/>
      </vt:variant>
      <vt:variant>
        <vt:lpwstr>_Toc50369460</vt:lpwstr>
      </vt:variant>
      <vt:variant>
        <vt:i4>1835066</vt:i4>
      </vt:variant>
      <vt:variant>
        <vt:i4>80</vt:i4>
      </vt:variant>
      <vt:variant>
        <vt:i4>0</vt:i4>
      </vt:variant>
      <vt:variant>
        <vt:i4>5</vt:i4>
      </vt:variant>
      <vt:variant>
        <vt:lpwstr/>
      </vt:variant>
      <vt:variant>
        <vt:lpwstr>_Toc50369459</vt:lpwstr>
      </vt:variant>
      <vt:variant>
        <vt:i4>1900602</vt:i4>
      </vt:variant>
      <vt:variant>
        <vt:i4>74</vt:i4>
      </vt:variant>
      <vt:variant>
        <vt:i4>0</vt:i4>
      </vt:variant>
      <vt:variant>
        <vt:i4>5</vt:i4>
      </vt:variant>
      <vt:variant>
        <vt:lpwstr/>
      </vt:variant>
      <vt:variant>
        <vt:lpwstr>_Toc50369458</vt:lpwstr>
      </vt:variant>
      <vt:variant>
        <vt:i4>1179706</vt:i4>
      </vt:variant>
      <vt:variant>
        <vt:i4>68</vt:i4>
      </vt:variant>
      <vt:variant>
        <vt:i4>0</vt:i4>
      </vt:variant>
      <vt:variant>
        <vt:i4>5</vt:i4>
      </vt:variant>
      <vt:variant>
        <vt:lpwstr/>
      </vt:variant>
      <vt:variant>
        <vt:lpwstr>_Toc50369457</vt:lpwstr>
      </vt:variant>
      <vt:variant>
        <vt:i4>1245242</vt:i4>
      </vt:variant>
      <vt:variant>
        <vt:i4>62</vt:i4>
      </vt:variant>
      <vt:variant>
        <vt:i4>0</vt:i4>
      </vt:variant>
      <vt:variant>
        <vt:i4>5</vt:i4>
      </vt:variant>
      <vt:variant>
        <vt:lpwstr/>
      </vt:variant>
      <vt:variant>
        <vt:lpwstr>_Toc50369456</vt:lpwstr>
      </vt:variant>
      <vt:variant>
        <vt:i4>1048634</vt:i4>
      </vt:variant>
      <vt:variant>
        <vt:i4>56</vt:i4>
      </vt:variant>
      <vt:variant>
        <vt:i4>0</vt:i4>
      </vt:variant>
      <vt:variant>
        <vt:i4>5</vt:i4>
      </vt:variant>
      <vt:variant>
        <vt:lpwstr/>
      </vt:variant>
      <vt:variant>
        <vt:lpwstr>_Toc50369455</vt:lpwstr>
      </vt:variant>
      <vt:variant>
        <vt:i4>1114170</vt:i4>
      </vt:variant>
      <vt:variant>
        <vt:i4>50</vt:i4>
      </vt:variant>
      <vt:variant>
        <vt:i4>0</vt:i4>
      </vt:variant>
      <vt:variant>
        <vt:i4>5</vt:i4>
      </vt:variant>
      <vt:variant>
        <vt:lpwstr/>
      </vt:variant>
      <vt:variant>
        <vt:lpwstr>_Toc50369454</vt:lpwstr>
      </vt:variant>
      <vt:variant>
        <vt:i4>1441850</vt:i4>
      </vt:variant>
      <vt:variant>
        <vt:i4>44</vt:i4>
      </vt:variant>
      <vt:variant>
        <vt:i4>0</vt:i4>
      </vt:variant>
      <vt:variant>
        <vt:i4>5</vt:i4>
      </vt:variant>
      <vt:variant>
        <vt:lpwstr/>
      </vt:variant>
      <vt:variant>
        <vt:lpwstr>_Toc50369453</vt:lpwstr>
      </vt:variant>
      <vt:variant>
        <vt:i4>1507386</vt:i4>
      </vt:variant>
      <vt:variant>
        <vt:i4>38</vt:i4>
      </vt:variant>
      <vt:variant>
        <vt:i4>0</vt:i4>
      </vt:variant>
      <vt:variant>
        <vt:i4>5</vt:i4>
      </vt:variant>
      <vt:variant>
        <vt:lpwstr/>
      </vt:variant>
      <vt:variant>
        <vt:lpwstr>_Toc50369452</vt:lpwstr>
      </vt:variant>
      <vt:variant>
        <vt:i4>1310778</vt:i4>
      </vt:variant>
      <vt:variant>
        <vt:i4>32</vt:i4>
      </vt:variant>
      <vt:variant>
        <vt:i4>0</vt:i4>
      </vt:variant>
      <vt:variant>
        <vt:i4>5</vt:i4>
      </vt:variant>
      <vt:variant>
        <vt:lpwstr/>
      </vt:variant>
      <vt:variant>
        <vt:lpwstr>_Toc50369451</vt:lpwstr>
      </vt:variant>
      <vt:variant>
        <vt:i4>1376314</vt:i4>
      </vt:variant>
      <vt:variant>
        <vt:i4>26</vt:i4>
      </vt:variant>
      <vt:variant>
        <vt:i4>0</vt:i4>
      </vt:variant>
      <vt:variant>
        <vt:i4>5</vt:i4>
      </vt:variant>
      <vt:variant>
        <vt:lpwstr/>
      </vt:variant>
      <vt:variant>
        <vt:lpwstr>_Toc50369450</vt:lpwstr>
      </vt:variant>
      <vt:variant>
        <vt:i4>1835067</vt:i4>
      </vt:variant>
      <vt:variant>
        <vt:i4>20</vt:i4>
      </vt:variant>
      <vt:variant>
        <vt:i4>0</vt:i4>
      </vt:variant>
      <vt:variant>
        <vt:i4>5</vt:i4>
      </vt:variant>
      <vt:variant>
        <vt:lpwstr/>
      </vt:variant>
      <vt:variant>
        <vt:lpwstr>_Toc50369449</vt:lpwstr>
      </vt:variant>
      <vt:variant>
        <vt:i4>1900603</vt:i4>
      </vt:variant>
      <vt:variant>
        <vt:i4>14</vt:i4>
      </vt:variant>
      <vt:variant>
        <vt:i4>0</vt:i4>
      </vt:variant>
      <vt:variant>
        <vt:i4>5</vt:i4>
      </vt:variant>
      <vt:variant>
        <vt:lpwstr/>
      </vt:variant>
      <vt:variant>
        <vt:lpwstr>_Toc50369448</vt:lpwstr>
      </vt:variant>
      <vt:variant>
        <vt:i4>1179707</vt:i4>
      </vt:variant>
      <vt:variant>
        <vt:i4>8</vt:i4>
      </vt:variant>
      <vt:variant>
        <vt:i4>0</vt:i4>
      </vt:variant>
      <vt:variant>
        <vt:i4>5</vt:i4>
      </vt:variant>
      <vt:variant>
        <vt:lpwstr/>
      </vt:variant>
      <vt:variant>
        <vt:lpwstr>_Toc50369447</vt:lpwstr>
      </vt:variant>
      <vt:variant>
        <vt:i4>1245243</vt:i4>
      </vt:variant>
      <vt:variant>
        <vt:i4>2</vt:i4>
      </vt:variant>
      <vt:variant>
        <vt:i4>0</vt:i4>
      </vt:variant>
      <vt:variant>
        <vt:i4>5</vt:i4>
      </vt:variant>
      <vt:variant>
        <vt:lpwstr/>
      </vt:variant>
      <vt:variant>
        <vt:lpwstr>_Toc50369446</vt:lpwstr>
      </vt:variant>
      <vt:variant>
        <vt:i4>3604491</vt:i4>
      </vt:variant>
      <vt:variant>
        <vt:i4>0</vt:i4>
      </vt:variant>
      <vt:variant>
        <vt:i4>0</vt:i4>
      </vt:variant>
      <vt:variant>
        <vt:i4>5</vt:i4>
      </vt:variant>
      <vt:variant>
        <vt:lpwstr>https://unctad.org/en/PublicationsLibrary/wir2020_en.pdf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Tadesse</dc:creator>
  <cp:lastModifiedBy>Berhanu Alemu</cp:lastModifiedBy>
  <cp:revision>69</cp:revision>
  <dcterms:created xsi:type="dcterms:W3CDTF">2020-10-16T12:16:00Z</dcterms:created>
  <dcterms:modified xsi:type="dcterms:W3CDTF">2020-11-14T20:44:00Z</dcterms:modified>
</cp:coreProperties>
</file>