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BDFF3" w14:textId="0893F760" w:rsidR="002B0349" w:rsidRDefault="00A421E6" w:rsidP="003026DB">
      <w:pPr>
        <w:pBdr>
          <w:between w:val="single" w:sz="4" w:space="1" w:color="auto"/>
        </w:pBdr>
        <w:jc w:val="center"/>
        <w:rPr>
          <w:b/>
          <w:bCs/>
          <w:sz w:val="28"/>
          <w:szCs w:val="28"/>
          <w:lang w:val="es-BO"/>
        </w:rPr>
      </w:pPr>
      <w:bookmarkStart w:id="0" w:name="_GoBack"/>
      <w:bookmarkEnd w:id="0"/>
      <w:r w:rsidRPr="00F80B66">
        <w:rPr>
          <w:b/>
          <w:bCs/>
          <w:sz w:val="28"/>
          <w:szCs w:val="28"/>
          <w:lang w:val="es-BO"/>
        </w:rPr>
        <w:t xml:space="preserve">ANEXO </w:t>
      </w:r>
      <w:r w:rsidR="00F80B66" w:rsidRPr="00F80B66">
        <w:rPr>
          <w:b/>
          <w:bCs/>
          <w:sz w:val="28"/>
          <w:szCs w:val="28"/>
          <w:lang w:val="es-BO"/>
        </w:rPr>
        <w:t xml:space="preserve">A </w:t>
      </w:r>
      <w:r w:rsidRPr="00F80B66">
        <w:rPr>
          <w:b/>
          <w:bCs/>
          <w:sz w:val="28"/>
          <w:szCs w:val="28"/>
          <w:lang w:val="es-BO"/>
        </w:rPr>
        <w:t xml:space="preserve">– CUADRO DE </w:t>
      </w:r>
      <w:r w:rsidR="00416D62" w:rsidRPr="00F80B66">
        <w:rPr>
          <w:b/>
          <w:bCs/>
          <w:sz w:val="28"/>
          <w:szCs w:val="28"/>
          <w:lang w:val="es-BO"/>
        </w:rPr>
        <w:t>EVALUACI</w:t>
      </w:r>
      <w:r w:rsidR="00DB27C4">
        <w:rPr>
          <w:b/>
          <w:bCs/>
          <w:sz w:val="28"/>
          <w:szCs w:val="28"/>
          <w:lang w:val="es-BO"/>
        </w:rPr>
        <w:t>Ó</w:t>
      </w:r>
      <w:r w:rsidR="00416D62" w:rsidRPr="00F80B66">
        <w:rPr>
          <w:b/>
          <w:bCs/>
          <w:sz w:val="28"/>
          <w:szCs w:val="28"/>
          <w:lang w:val="es-BO"/>
        </w:rPr>
        <w:t xml:space="preserve">N DE </w:t>
      </w:r>
      <w:r w:rsidRPr="00F80B66">
        <w:rPr>
          <w:b/>
          <w:bCs/>
          <w:sz w:val="28"/>
          <w:szCs w:val="28"/>
          <w:lang w:val="es-BO"/>
        </w:rPr>
        <w:t>RESULTADOS DEL PROYECTO</w:t>
      </w:r>
      <w:r w:rsidR="00416D62" w:rsidRPr="00F80B66">
        <w:rPr>
          <w:b/>
          <w:bCs/>
          <w:sz w:val="28"/>
          <w:szCs w:val="28"/>
          <w:lang w:val="es-BO"/>
        </w:rPr>
        <w:t xml:space="preserve"> POR PRODUCTOS</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510"/>
        <w:gridCol w:w="667"/>
        <w:gridCol w:w="661"/>
        <w:gridCol w:w="4422"/>
        <w:gridCol w:w="709"/>
        <w:gridCol w:w="3400"/>
      </w:tblGrid>
      <w:tr w:rsidR="003026DB" w:rsidRPr="006C608C" w14:paraId="66469803" w14:textId="77777777" w:rsidTr="005F1ED4">
        <w:trPr>
          <w:trHeight w:val="1165"/>
          <w:tblHeader/>
          <w:jc w:val="center"/>
        </w:trPr>
        <w:tc>
          <w:tcPr>
            <w:tcW w:w="686" w:type="pct"/>
            <w:tcBorders>
              <w:top w:val="single" w:sz="4" w:space="0" w:color="auto"/>
              <w:left w:val="single" w:sz="4" w:space="0" w:color="auto"/>
              <w:bottom w:val="single" w:sz="4" w:space="0" w:color="auto"/>
              <w:right w:val="nil"/>
            </w:tcBorders>
            <w:shd w:val="clear" w:color="auto" w:fill="3B3838" w:themeFill="background2" w:themeFillShade="40"/>
            <w:vAlign w:val="center"/>
          </w:tcPr>
          <w:p w14:paraId="223BF551" w14:textId="77777777" w:rsidR="00C71418" w:rsidRPr="00416D62" w:rsidRDefault="00C71418" w:rsidP="00416D62">
            <w:pPr>
              <w:jc w:val="center"/>
              <w:rPr>
                <w:rFonts w:eastAsiaTheme="minorEastAsia" w:cstheme="minorHAnsi"/>
                <w:b/>
                <w:bCs/>
              </w:rPr>
            </w:pPr>
            <w:r w:rsidRPr="00416D62">
              <w:rPr>
                <w:rFonts w:eastAsiaTheme="minorEastAsia" w:cstheme="minorHAnsi"/>
                <w:b/>
                <w:bCs/>
              </w:rPr>
              <w:t>Resultados del Proyecto por Productos</w:t>
            </w:r>
          </w:p>
        </w:tc>
        <w:tc>
          <w:tcPr>
            <w:tcW w:w="573" w:type="pct"/>
            <w:tcBorders>
              <w:top w:val="single" w:sz="4" w:space="0" w:color="auto"/>
              <w:left w:val="nil"/>
              <w:bottom w:val="single" w:sz="4" w:space="0" w:color="auto"/>
              <w:right w:val="nil"/>
            </w:tcBorders>
            <w:shd w:val="clear" w:color="auto" w:fill="3B3838" w:themeFill="background2" w:themeFillShade="40"/>
            <w:vAlign w:val="center"/>
          </w:tcPr>
          <w:p w14:paraId="713EE8C2" w14:textId="77777777" w:rsidR="00C71418" w:rsidRPr="00416D62" w:rsidRDefault="00C71418" w:rsidP="00A421E6">
            <w:pPr>
              <w:jc w:val="center"/>
              <w:rPr>
                <w:rFonts w:eastAsiaTheme="minorEastAsia" w:cstheme="minorHAnsi"/>
                <w:b/>
                <w:bCs/>
              </w:rPr>
            </w:pPr>
            <w:r w:rsidRPr="00416D62">
              <w:rPr>
                <w:rFonts w:eastAsiaTheme="minorEastAsia" w:cstheme="minorHAnsi"/>
                <w:b/>
                <w:bCs/>
              </w:rPr>
              <w:t>Indicadores</w:t>
            </w:r>
          </w:p>
        </w:tc>
        <w:tc>
          <w:tcPr>
            <w:tcW w:w="253" w:type="pct"/>
            <w:tcBorders>
              <w:top w:val="single" w:sz="4" w:space="0" w:color="auto"/>
              <w:left w:val="nil"/>
              <w:bottom w:val="single" w:sz="4" w:space="0" w:color="auto"/>
              <w:right w:val="nil"/>
            </w:tcBorders>
            <w:shd w:val="clear" w:color="auto" w:fill="3B3838" w:themeFill="background2" w:themeFillShade="40"/>
            <w:vAlign w:val="center"/>
          </w:tcPr>
          <w:p w14:paraId="15744D7F" w14:textId="77777777" w:rsidR="00C71418" w:rsidRPr="00C71418" w:rsidRDefault="00C71418" w:rsidP="00A421E6">
            <w:pPr>
              <w:spacing w:after="0"/>
              <w:jc w:val="center"/>
              <w:rPr>
                <w:rFonts w:eastAsiaTheme="minorEastAsia" w:cstheme="minorHAnsi"/>
                <w:b/>
                <w:bCs/>
                <w:sz w:val="20"/>
                <w:szCs w:val="20"/>
              </w:rPr>
            </w:pPr>
            <w:r w:rsidRPr="00C71418">
              <w:rPr>
                <w:rFonts w:eastAsiaTheme="minorEastAsia" w:cstheme="minorHAnsi"/>
                <w:b/>
                <w:bCs/>
                <w:sz w:val="20"/>
                <w:szCs w:val="20"/>
              </w:rPr>
              <w:t>Línea de Base</w:t>
            </w:r>
          </w:p>
        </w:tc>
        <w:tc>
          <w:tcPr>
            <w:tcW w:w="251" w:type="pct"/>
            <w:tcBorders>
              <w:top w:val="single" w:sz="4" w:space="0" w:color="auto"/>
              <w:left w:val="nil"/>
              <w:bottom w:val="single" w:sz="4" w:space="0" w:color="auto"/>
              <w:right w:val="nil"/>
            </w:tcBorders>
            <w:shd w:val="clear" w:color="auto" w:fill="3B3838" w:themeFill="background2" w:themeFillShade="40"/>
            <w:vAlign w:val="center"/>
          </w:tcPr>
          <w:p w14:paraId="29CDADB9" w14:textId="77777777" w:rsidR="00C71418" w:rsidRPr="00C71418" w:rsidRDefault="00C71418" w:rsidP="00A421E6">
            <w:pPr>
              <w:spacing w:after="0"/>
              <w:jc w:val="center"/>
              <w:rPr>
                <w:rFonts w:eastAsiaTheme="minorEastAsia" w:cstheme="minorHAnsi"/>
                <w:b/>
                <w:bCs/>
                <w:sz w:val="20"/>
                <w:szCs w:val="20"/>
              </w:rPr>
            </w:pPr>
            <w:r w:rsidRPr="00C71418">
              <w:rPr>
                <w:rFonts w:eastAsiaTheme="minorEastAsia" w:cstheme="minorHAnsi"/>
                <w:b/>
                <w:bCs/>
                <w:sz w:val="20"/>
                <w:szCs w:val="20"/>
              </w:rPr>
              <w:t>Meta final</w:t>
            </w:r>
          </w:p>
        </w:tc>
        <w:tc>
          <w:tcPr>
            <w:tcW w:w="1678" w:type="pct"/>
            <w:tcBorders>
              <w:top w:val="single" w:sz="4" w:space="0" w:color="auto"/>
              <w:left w:val="nil"/>
              <w:bottom w:val="single" w:sz="4" w:space="0" w:color="auto"/>
              <w:right w:val="nil"/>
            </w:tcBorders>
            <w:shd w:val="clear" w:color="auto" w:fill="3B3838" w:themeFill="background2" w:themeFillShade="40"/>
            <w:vAlign w:val="center"/>
          </w:tcPr>
          <w:p w14:paraId="528E489B" w14:textId="064EF4B5" w:rsidR="00C71418" w:rsidRPr="00416D62" w:rsidRDefault="00C71418" w:rsidP="00A421E6">
            <w:pPr>
              <w:jc w:val="center"/>
              <w:rPr>
                <w:rFonts w:eastAsiaTheme="minorEastAsia" w:cstheme="minorHAnsi"/>
                <w:b/>
                <w:bCs/>
              </w:rPr>
            </w:pPr>
            <w:r w:rsidRPr="00416D62">
              <w:rPr>
                <w:rFonts w:eastAsiaTheme="minorEastAsia" w:cstheme="minorHAnsi"/>
                <w:b/>
                <w:bCs/>
              </w:rPr>
              <w:t xml:space="preserve">Evaluación del </w:t>
            </w:r>
            <w:r w:rsidR="00F274B1">
              <w:rPr>
                <w:rFonts w:eastAsiaTheme="minorEastAsia" w:cstheme="minorHAnsi"/>
                <w:b/>
                <w:bCs/>
              </w:rPr>
              <w:t>p</w:t>
            </w:r>
            <w:r w:rsidRPr="00416D62">
              <w:rPr>
                <w:rFonts w:eastAsiaTheme="minorEastAsia" w:cstheme="minorHAnsi"/>
                <w:b/>
                <w:bCs/>
              </w:rPr>
              <w:t xml:space="preserve">rogreso </w:t>
            </w:r>
            <w:r w:rsidR="00F274B1">
              <w:rPr>
                <w:rFonts w:eastAsiaTheme="minorEastAsia" w:cstheme="minorHAnsi"/>
                <w:b/>
                <w:bCs/>
              </w:rPr>
              <w:t>acreditado</w:t>
            </w:r>
          </w:p>
        </w:tc>
        <w:tc>
          <w:tcPr>
            <w:tcW w:w="269" w:type="pct"/>
            <w:tcBorders>
              <w:top w:val="single" w:sz="4" w:space="0" w:color="auto"/>
              <w:left w:val="nil"/>
              <w:bottom w:val="single" w:sz="4" w:space="0" w:color="auto"/>
              <w:right w:val="nil"/>
            </w:tcBorders>
            <w:shd w:val="clear" w:color="auto" w:fill="3B3838" w:themeFill="background2" w:themeFillShade="40"/>
            <w:vAlign w:val="center"/>
          </w:tcPr>
          <w:p w14:paraId="538C5F46" w14:textId="51BF4D0E" w:rsidR="003026DB" w:rsidRPr="00416D62" w:rsidRDefault="003026DB" w:rsidP="003026DB">
            <w:pPr>
              <w:jc w:val="center"/>
              <w:rPr>
                <w:rFonts w:eastAsiaTheme="minorEastAsia" w:cstheme="minorHAnsi"/>
                <w:b/>
                <w:bCs/>
              </w:rPr>
            </w:pPr>
            <w:r w:rsidRPr="003026DB">
              <w:rPr>
                <w:rFonts w:eastAsiaTheme="minorEastAsia" w:cstheme="minorHAnsi"/>
                <w:b/>
                <w:bCs/>
                <w:sz w:val="18"/>
                <w:szCs w:val="18"/>
              </w:rPr>
              <w:t>Valor.</w:t>
            </w:r>
          </w:p>
        </w:tc>
        <w:tc>
          <w:tcPr>
            <w:tcW w:w="1290" w:type="pct"/>
            <w:tcBorders>
              <w:top w:val="single" w:sz="4" w:space="0" w:color="auto"/>
              <w:left w:val="nil"/>
              <w:bottom w:val="single" w:sz="4" w:space="0" w:color="auto"/>
              <w:right w:val="single" w:sz="4" w:space="0" w:color="auto"/>
            </w:tcBorders>
            <w:shd w:val="clear" w:color="auto" w:fill="3B3838" w:themeFill="background2" w:themeFillShade="40"/>
            <w:vAlign w:val="center"/>
          </w:tcPr>
          <w:p w14:paraId="37843734" w14:textId="50BD62AE" w:rsidR="00C71418" w:rsidRPr="00416D62" w:rsidRDefault="00C71418" w:rsidP="00A421E6">
            <w:pPr>
              <w:jc w:val="center"/>
              <w:rPr>
                <w:rFonts w:eastAsiaTheme="minorEastAsia" w:cstheme="minorHAnsi"/>
                <w:b/>
                <w:bCs/>
              </w:rPr>
            </w:pPr>
            <w:r w:rsidRPr="00416D62">
              <w:rPr>
                <w:rFonts w:eastAsiaTheme="minorEastAsia" w:cstheme="minorHAnsi"/>
                <w:b/>
                <w:bCs/>
              </w:rPr>
              <w:t xml:space="preserve">Justificación de la </w:t>
            </w:r>
            <w:r w:rsidR="007328DF">
              <w:rPr>
                <w:rFonts w:eastAsiaTheme="minorEastAsia" w:cstheme="minorHAnsi"/>
                <w:b/>
                <w:bCs/>
              </w:rPr>
              <w:t>valorización</w:t>
            </w:r>
            <w:r w:rsidR="005F1ED4">
              <w:rPr>
                <w:rFonts w:eastAsiaTheme="minorEastAsia" w:cstheme="minorHAnsi"/>
                <w:b/>
                <w:bCs/>
              </w:rPr>
              <w:br/>
            </w:r>
            <w:r w:rsidR="007328DF">
              <w:rPr>
                <w:rFonts w:eastAsiaTheme="minorEastAsia" w:cstheme="minorHAnsi"/>
                <w:b/>
                <w:bCs/>
              </w:rPr>
              <w:t xml:space="preserve"> </w:t>
            </w:r>
            <w:r w:rsidRPr="00416D62">
              <w:rPr>
                <w:rFonts w:eastAsiaTheme="minorEastAsia" w:cstheme="minorHAnsi"/>
                <w:b/>
                <w:bCs/>
              </w:rPr>
              <w:t>y comentarios</w:t>
            </w:r>
          </w:p>
        </w:tc>
      </w:tr>
      <w:tr w:rsidR="00C71418" w:rsidRPr="006C608C" w14:paraId="3C656AF6" w14:textId="77777777" w:rsidTr="003026DB">
        <w:trPr>
          <w:trHeight w:val="699"/>
          <w:jc w:val="center"/>
        </w:trPr>
        <w:tc>
          <w:tcPr>
            <w:tcW w:w="5000" w:type="pct"/>
            <w:gridSpan w:val="7"/>
            <w:tcBorders>
              <w:top w:val="single" w:sz="4" w:space="0" w:color="auto"/>
            </w:tcBorders>
            <w:shd w:val="clear" w:color="auto" w:fill="BFBFBF" w:themeFill="background1" w:themeFillShade="BF"/>
          </w:tcPr>
          <w:p w14:paraId="3D4287ED" w14:textId="6A63CEEF" w:rsidR="00C71418" w:rsidRPr="00416D62" w:rsidRDefault="00C71418" w:rsidP="00416D62">
            <w:pPr>
              <w:spacing w:after="0"/>
              <w:ind w:left="1452" w:hanging="1452"/>
              <w:rPr>
                <w:rFonts w:eastAsiaTheme="minorEastAsia" w:cstheme="minorHAnsi"/>
                <w:b/>
                <w:bCs/>
                <w:sz w:val="24"/>
                <w:szCs w:val="24"/>
                <w:u w:val="single"/>
              </w:rPr>
            </w:pPr>
            <w:r w:rsidRPr="007052A7">
              <w:rPr>
                <w:rFonts w:eastAsiaTheme="minorEastAsia" w:cstheme="minorHAnsi"/>
                <w:b/>
                <w:bCs/>
                <w:sz w:val="24"/>
                <w:szCs w:val="24"/>
              </w:rPr>
              <w:t>Resultado</w:t>
            </w:r>
            <w:r w:rsidR="007052A7">
              <w:rPr>
                <w:rFonts w:eastAsiaTheme="minorEastAsia" w:cstheme="minorHAnsi"/>
                <w:b/>
                <w:bCs/>
                <w:sz w:val="24"/>
                <w:szCs w:val="24"/>
              </w:rPr>
              <w:t xml:space="preserve"> 1</w:t>
            </w:r>
            <w:r w:rsidRPr="00416D62">
              <w:rPr>
                <w:rFonts w:eastAsiaTheme="minorEastAsia" w:cstheme="minorHAnsi"/>
                <w:b/>
                <w:bCs/>
                <w:sz w:val="24"/>
                <w:szCs w:val="24"/>
              </w:rPr>
              <w:t xml:space="preserve">:    </w:t>
            </w:r>
            <w:r w:rsidRPr="00416D62">
              <w:rPr>
                <w:rFonts w:eastAsiaTheme="minorEastAsia" w:cstheme="minorHAnsi"/>
                <w:b/>
                <w:bCs/>
              </w:rPr>
              <w:t xml:space="preserve">Diseño completado y listo para operar del Sistema Nacional para la Gestión de Acciones de Mitigación que permitirá registrar </w:t>
            </w:r>
            <w:r>
              <w:rPr>
                <w:rFonts w:eastAsiaTheme="minorEastAsia" w:cstheme="minorHAnsi"/>
                <w:b/>
                <w:bCs/>
              </w:rPr>
              <w:t>a</w:t>
            </w:r>
            <w:r w:rsidRPr="00416D62">
              <w:rPr>
                <w:rFonts w:eastAsiaTheme="minorEastAsia" w:cstheme="minorHAnsi"/>
                <w:b/>
                <w:bCs/>
              </w:rPr>
              <w:t>cciones nacionales de mitigación que contribuyen al reconocimiento de las reducciones de emisiones del país.</w:t>
            </w:r>
          </w:p>
        </w:tc>
      </w:tr>
      <w:tr w:rsidR="00C71418" w:rsidRPr="00351DBC" w14:paraId="65C7482E" w14:textId="77777777" w:rsidTr="005F1ED4">
        <w:trPr>
          <w:trHeight w:val="23"/>
          <w:jc w:val="center"/>
        </w:trPr>
        <w:tc>
          <w:tcPr>
            <w:tcW w:w="686" w:type="pct"/>
          </w:tcPr>
          <w:p w14:paraId="3F881984" w14:textId="0FC1CBBC" w:rsidR="00C71418" w:rsidRPr="00E45A82" w:rsidRDefault="00C71418" w:rsidP="00416D62">
            <w:pPr>
              <w:spacing w:after="0"/>
              <w:rPr>
                <w:rFonts w:eastAsiaTheme="minorEastAsia" w:cstheme="minorHAnsi"/>
                <w:b/>
                <w:bCs/>
                <w:sz w:val="20"/>
                <w:szCs w:val="20"/>
              </w:rPr>
            </w:pPr>
            <w:r w:rsidRPr="00E45A82">
              <w:rPr>
                <w:rFonts w:eastAsiaTheme="minorEastAsia" w:cstheme="minorHAnsi"/>
                <w:b/>
                <w:bCs/>
                <w:sz w:val="20"/>
                <w:szCs w:val="20"/>
              </w:rPr>
              <w:t>Producto 1.1</w:t>
            </w:r>
          </w:p>
          <w:p w14:paraId="18B1A991" w14:textId="77777777" w:rsidR="00C71418" w:rsidRDefault="00C71418" w:rsidP="00416D62">
            <w:pPr>
              <w:spacing w:after="0"/>
              <w:rPr>
                <w:rFonts w:eastAsiaTheme="minorEastAsia" w:cstheme="minorHAnsi"/>
                <w:sz w:val="20"/>
                <w:szCs w:val="20"/>
              </w:rPr>
            </w:pPr>
          </w:p>
          <w:p w14:paraId="19C52D5F" w14:textId="669B5CAA" w:rsidR="00C71418" w:rsidRPr="004F4F18" w:rsidRDefault="00C71418" w:rsidP="00E45A82">
            <w:pPr>
              <w:spacing w:after="0" w:line="240" w:lineRule="auto"/>
              <w:rPr>
                <w:rFonts w:eastAsiaTheme="minorEastAsia" w:cstheme="minorHAnsi"/>
                <w:b/>
                <w:bCs/>
                <w:sz w:val="16"/>
                <w:szCs w:val="16"/>
              </w:rPr>
            </w:pPr>
            <w:r w:rsidRPr="0017300A">
              <w:rPr>
                <w:rFonts w:eastAsiaTheme="minorEastAsia" w:cstheme="minorHAnsi"/>
                <w:sz w:val="20"/>
                <w:szCs w:val="20"/>
              </w:rPr>
              <w:t>Procedimiento de evaluación y aprobación para acciones de mitigación</w:t>
            </w:r>
            <w:r w:rsidR="00F80B66">
              <w:rPr>
                <w:rFonts w:eastAsiaTheme="minorEastAsia" w:cstheme="minorHAnsi"/>
                <w:sz w:val="20"/>
                <w:szCs w:val="20"/>
              </w:rPr>
              <w:t>,</w:t>
            </w:r>
            <w:r w:rsidRPr="0017300A">
              <w:rPr>
                <w:rFonts w:eastAsiaTheme="minorEastAsia" w:cstheme="minorHAnsi"/>
                <w:sz w:val="20"/>
                <w:szCs w:val="20"/>
              </w:rPr>
              <w:t xml:space="preserve"> diseñado.</w:t>
            </w:r>
          </w:p>
        </w:tc>
        <w:tc>
          <w:tcPr>
            <w:tcW w:w="573" w:type="pct"/>
          </w:tcPr>
          <w:p w14:paraId="6A02D006" w14:textId="77777777" w:rsidR="00C71418" w:rsidRDefault="00C71418" w:rsidP="00B04DAB">
            <w:pPr>
              <w:tabs>
                <w:tab w:val="left" w:pos="4680"/>
              </w:tabs>
              <w:spacing w:after="0"/>
              <w:rPr>
                <w:rFonts w:eastAsiaTheme="minorEastAsia" w:cstheme="minorHAnsi"/>
                <w:b/>
                <w:bCs/>
                <w:sz w:val="16"/>
                <w:szCs w:val="16"/>
              </w:rPr>
            </w:pPr>
            <w:r w:rsidRPr="00E45A82">
              <w:rPr>
                <w:rFonts w:eastAsiaTheme="minorEastAsia" w:cstheme="minorHAnsi"/>
                <w:b/>
                <w:bCs/>
                <w:sz w:val="20"/>
                <w:szCs w:val="20"/>
              </w:rPr>
              <w:t>Indicador 1.1:</w:t>
            </w:r>
            <w:r w:rsidRPr="004F4F18">
              <w:rPr>
                <w:rFonts w:eastAsiaTheme="minorEastAsia" w:cstheme="minorHAnsi"/>
                <w:b/>
                <w:bCs/>
                <w:sz w:val="16"/>
                <w:szCs w:val="16"/>
              </w:rPr>
              <w:t xml:space="preserve"> </w:t>
            </w:r>
          </w:p>
          <w:p w14:paraId="7D344BBE" w14:textId="77777777" w:rsidR="00C71418" w:rsidRDefault="00C71418" w:rsidP="00B04DAB">
            <w:pPr>
              <w:tabs>
                <w:tab w:val="left" w:pos="4680"/>
              </w:tabs>
              <w:spacing w:after="0"/>
              <w:rPr>
                <w:rFonts w:eastAsiaTheme="minorEastAsia" w:cstheme="minorHAnsi"/>
                <w:b/>
                <w:bCs/>
                <w:sz w:val="16"/>
                <w:szCs w:val="16"/>
              </w:rPr>
            </w:pPr>
          </w:p>
          <w:p w14:paraId="3C6A4C5C" w14:textId="08F369F3" w:rsidR="00C71418" w:rsidRPr="00E45A82" w:rsidRDefault="00C71418" w:rsidP="00E45A82">
            <w:pPr>
              <w:tabs>
                <w:tab w:val="left" w:pos="4680"/>
              </w:tabs>
              <w:spacing w:after="0" w:line="240" w:lineRule="auto"/>
              <w:rPr>
                <w:rFonts w:eastAsiaTheme="minorEastAsia" w:cstheme="minorHAnsi"/>
                <w:b/>
                <w:bCs/>
                <w:sz w:val="18"/>
                <w:szCs w:val="18"/>
              </w:rPr>
            </w:pPr>
            <w:r w:rsidRPr="00E45A82">
              <w:rPr>
                <w:rFonts w:eastAsiaTheme="minorEastAsia" w:cstheme="minorHAnsi"/>
                <w:sz w:val="18"/>
                <w:szCs w:val="18"/>
              </w:rPr>
              <w:t>Número de Instrumentos que formalizan la implementación del MAMS. (Procedimiento de aprobación nacional de acciones de mitigación y creación del registro).</w:t>
            </w:r>
          </w:p>
          <w:p w14:paraId="55003DC3" w14:textId="77777777" w:rsidR="00C71418" w:rsidRPr="004F4F18" w:rsidRDefault="00C71418" w:rsidP="00B04DAB">
            <w:pPr>
              <w:spacing w:after="0"/>
              <w:rPr>
                <w:rFonts w:eastAsiaTheme="minorEastAsia" w:cstheme="minorHAnsi"/>
                <w:b/>
                <w:bCs/>
                <w:sz w:val="16"/>
                <w:szCs w:val="16"/>
              </w:rPr>
            </w:pPr>
          </w:p>
        </w:tc>
        <w:tc>
          <w:tcPr>
            <w:tcW w:w="253" w:type="pct"/>
          </w:tcPr>
          <w:p w14:paraId="2F548BAA" w14:textId="77777777" w:rsidR="007E4409" w:rsidRPr="00E31D11" w:rsidRDefault="007E4409" w:rsidP="007E4409">
            <w:pPr>
              <w:spacing w:after="0"/>
              <w:jc w:val="center"/>
              <w:rPr>
                <w:rFonts w:eastAsiaTheme="minorEastAsia" w:cstheme="minorHAnsi"/>
                <w:b/>
                <w:bCs/>
                <w:sz w:val="20"/>
                <w:szCs w:val="20"/>
              </w:rPr>
            </w:pPr>
          </w:p>
          <w:p w14:paraId="6E73CB01" w14:textId="77777777" w:rsidR="007E4409" w:rsidRPr="00E31D11" w:rsidRDefault="007E4409" w:rsidP="007E4409">
            <w:pPr>
              <w:spacing w:after="0"/>
              <w:jc w:val="center"/>
              <w:rPr>
                <w:rFonts w:eastAsiaTheme="minorEastAsia" w:cstheme="minorHAnsi"/>
                <w:b/>
                <w:bCs/>
                <w:sz w:val="20"/>
                <w:szCs w:val="20"/>
              </w:rPr>
            </w:pPr>
          </w:p>
          <w:p w14:paraId="054E419A" w14:textId="597EBF0A" w:rsidR="00C71418" w:rsidRPr="00E31D11" w:rsidRDefault="00C71418" w:rsidP="007E4409">
            <w:pPr>
              <w:spacing w:after="0"/>
              <w:jc w:val="center"/>
              <w:rPr>
                <w:rFonts w:eastAsiaTheme="minorEastAsia" w:cstheme="minorHAnsi"/>
                <w:b/>
                <w:bCs/>
                <w:color w:val="D9D9D9" w:themeColor="background1" w:themeShade="D9"/>
                <w:sz w:val="20"/>
                <w:szCs w:val="20"/>
              </w:rPr>
            </w:pPr>
            <w:r w:rsidRPr="00E31D11">
              <w:rPr>
                <w:rFonts w:eastAsiaTheme="minorEastAsia" w:cstheme="minorHAnsi"/>
                <w:b/>
                <w:bCs/>
                <w:sz w:val="20"/>
                <w:szCs w:val="20"/>
              </w:rPr>
              <w:t>0</w:t>
            </w:r>
          </w:p>
        </w:tc>
        <w:tc>
          <w:tcPr>
            <w:tcW w:w="251" w:type="pct"/>
          </w:tcPr>
          <w:p w14:paraId="0D7C1BAB" w14:textId="77777777" w:rsidR="007E4409" w:rsidRPr="00E31D11" w:rsidRDefault="007E4409" w:rsidP="007E4409">
            <w:pPr>
              <w:spacing w:after="0"/>
              <w:jc w:val="center"/>
              <w:rPr>
                <w:rFonts w:eastAsiaTheme="minorEastAsia" w:cstheme="minorHAnsi"/>
                <w:b/>
                <w:bCs/>
                <w:sz w:val="20"/>
                <w:szCs w:val="20"/>
              </w:rPr>
            </w:pPr>
          </w:p>
          <w:p w14:paraId="072BF1F1" w14:textId="77777777" w:rsidR="007E4409" w:rsidRPr="00E31D11" w:rsidRDefault="007E4409" w:rsidP="007E4409">
            <w:pPr>
              <w:spacing w:after="0"/>
              <w:jc w:val="center"/>
              <w:rPr>
                <w:rFonts w:eastAsiaTheme="minorEastAsia" w:cstheme="minorHAnsi"/>
                <w:b/>
                <w:bCs/>
                <w:sz w:val="20"/>
                <w:szCs w:val="20"/>
              </w:rPr>
            </w:pPr>
          </w:p>
          <w:p w14:paraId="36DD8BDB" w14:textId="6D3E395F" w:rsidR="00C71418" w:rsidRPr="00E31D11" w:rsidRDefault="00C71418" w:rsidP="007E4409">
            <w:pPr>
              <w:spacing w:after="0"/>
              <w:jc w:val="center"/>
              <w:rPr>
                <w:rFonts w:eastAsiaTheme="minorEastAsia" w:cstheme="minorHAnsi"/>
                <w:b/>
                <w:bCs/>
                <w:strike/>
                <w:sz w:val="20"/>
                <w:szCs w:val="20"/>
              </w:rPr>
            </w:pPr>
            <w:r w:rsidRPr="00E31D11">
              <w:rPr>
                <w:rFonts w:eastAsiaTheme="minorEastAsia" w:cstheme="minorHAnsi"/>
                <w:b/>
                <w:bCs/>
                <w:sz w:val="20"/>
                <w:szCs w:val="20"/>
              </w:rPr>
              <w:t>2</w:t>
            </w:r>
          </w:p>
        </w:tc>
        <w:tc>
          <w:tcPr>
            <w:tcW w:w="1678" w:type="pct"/>
          </w:tcPr>
          <w:p w14:paraId="38AA7747" w14:textId="77777777" w:rsidR="001424E3" w:rsidRDefault="001424E3" w:rsidP="001424E3">
            <w:pPr>
              <w:spacing w:after="0"/>
              <w:rPr>
                <w:rFonts w:eastAsiaTheme="minorEastAsia" w:cstheme="minorHAnsi"/>
                <w:sz w:val="16"/>
                <w:szCs w:val="16"/>
              </w:rPr>
            </w:pPr>
          </w:p>
          <w:p w14:paraId="119FFD00" w14:textId="77777777" w:rsidR="001424E3" w:rsidRDefault="001424E3" w:rsidP="001424E3">
            <w:pPr>
              <w:spacing w:after="0"/>
              <w:rPr>
                <w:rFonts w:eastAsiaTheme="minorEastAsia" w:cstheme="minorHAnsi"/>
                <w:sz w:val="16"/>
                <w:szCs w:val="16"/>
              </w:rPr>
            </w:pPr>
          </w:p>
          <w:p w14:paraId="71A7D602" w14:textId="129F434C" w:rsidR="001424E3" w:rsidRPr="001424E3" w:rsidRDefault="001424E3" w:rsidP="001424E3">
            <w:pPr>
              <w:spacing w:after="0"/>
              <w:rPr>
                <w:rFonts w:eastAsiaTheme="minorEastAsia" w:cstheme="minorHAnsi"/>
                <w:sz w:val="18"/>
                <w:szCs w:val="18"/>
              </w:rPr>
            </w:pPr>
            <w:r w:rsidRPr="001424E3">
              <w:rPr>
                <w:rFonts w:eastAsiaTheme="minorEastAsia" w:cstheme="minorHAnsi"/>
                <w:sz w:val="18"/>
                <w:szCs w:val="18"/>
              </w:rPr>
              <w:t>El MAMS ha sido incluido en el Reglamento de la Ley Marco Sobre Cambio Climático, aprobado por D</w:t>
            </w:r>
            <w:r>
              <w:rPr>
                <w:rFonts w:eastAsiaTheme="minorEastAsia" w:cstheme="minorHAnsi"/>
                <w:sz w:val="18"/>
                <w:szCs w:val="18"/>
              </w:rPr>
              <w:t>.</w:t>
            </w:r>
            <w:r w:rsidRPr="001424E3">
              <w:rPr>
                <w:rFonts w:eastAsiaTheme="minorEastAsia" w:cstheme="minorHAnsi"/>
                <w:sz w:val="18"/>
                <w:szCs w:val="18"/>
              </w:rPr>
              <w:t>S</w:t>
            </w:r>
            <w:r>
              <w:rPr>
                <w:rFonts w:eastAsiaTheme="minorEastAsia" w:cstheme="minorHAnsi"/>
                <w:sz w:val="18"/>
                <w:szCs w:val="18"/>
              </w:rPr>
              <w:t xml:space="preserve">. </w:t>
            </w:r>
            <w:r w:rsidRPr="001424E3">
              <w:rPr>
                <w:rFonts w:eastAsiaTheme="minorEastAsia" w:cstheme="minorHAnsi"/>
                <w:sz w:val="18"/>
                <w:szCs w:val="18"/>
              </w:rPr>
              <w:t>Nº013-2019-MINAM, como parte del</w:t>
            </w:r>
            <w:r w:rsidRPr="001424E3">
              <w:rPr>
                <w:sz w:val="24"/>
                <w:szCs w:val="24"/>
              </w:rPr>
              <w:t xml:space="preserve"> </w:t>
            </w:r>
            <w:r w:rsidRPr="001424E3">
              <w:rPr>
                <w:rFonts w:eastAsiaTheme="minorEastAsia" w:cstheme="minorHAnsi"/>
                <w:sz w:val="18"/>
                <w:szCs w:val="18"/>
              </w:rPr>
              <w:t>Sistema para el Monitoreo de las Medidas de Adaptación y Mitigación. E</w:t>
            </w:r>
            <w:r>
              <w:rPr>
                <w:rFonts w:eastAsiaTheme="minorEastAsia" w:cstheme="minorHAnsi"/>
                <w:sz w:val="18"/>
                <w:szCs w:val="18"/>
              </w:rPr>
              <w:t xml:space="preserve">n el </w:t>
            </w:r>
            <w:r w:rsidRPr="001424E3">
              <w:rPr>
                <w:rFonts w:eastAsiaTheme="minorEastAsia" w:cstheme="minorHAnsi"/>
                <w:sz w:val="18"/>
                <w:szCs w:val="18"/>
              </w:rPr>
              <w:t xml:space="preserve"> Reglamento se </w:t>
            </w:r>
            <w:r w:rsidR="00AF30C6">
              <w:rPr>
                <w:rFonts w:eastAsiaTheme="minorEastAsia" w:cstheme="minorHAnsi"/>
                <w:sz w:val="18"/>
                <w:szCs w:val="18"/>
              </w:rPr>
              <w:t xml:space="preserve">mencionan </w:t>
            </w:r>
            <w:r w:rsidRPr="001424E3">
              <w:rPr>
                <w:rFonts w:eastAsiaTheme="minorEastAsia" w:cstheme="minorHAnsi"/>
                <w:sz w:val="18"/>
                <w:szCs w:val="18"/>
              </w:rPr>
              <w:t>las herramientas de MRV a</w:t>
            </w:r>
            <w:r>
              <w:rPr>
                <w:rFonts w:eastAsiaTheme="minorEastAsia" w:cstheme="minorHAnsi"/>
                <w:sz w:val="18"/>
                <w:szCs w:val="18"/>
              </w:rPr>
              <w:t>l</w:t>
            </w:r>
            <w:r w:rsidRPr="001424E3">
              <w:rPr>
                <w:rFonts w:eastAsiaTheme="minorEastAsia" w:cstheme="minorHAnsi"/>
                <w:sz w:val="18"/>
                <w:szCs w:val="18"/>
              </w:rPr>
              <w:t xml:space="preserve"> nivel nacional</w:t>
            </w:r>
            <w:r w:rsidR="005F1ED4">
              <w:rPr>
                <w:rFonts w:eastAsiaTheme="minorEastAsia" w:cstheme="minorHAnsi"/>
                <w:sz w:val="18"/>
                <w:szCs w:val="18"/>
              </w:rPr>
              <w:t>: (</w:t>
            </w:r>
            <w:r w:rsidRPr="001424E3">
              <w:rPr>
                <w:rFonts w:eastAsiaTheme="minorEastAsia" w:cstheme="minorHAnsi"/>
                <w:sz w:val="18"/>
                <w:szCs w:val="18"/>
              </w:rPr>
              <w:t>1) Línea de base nacional de emisiones y remociones de GEI;</w:t>
            </w:r>
            <w:r w:rsidR="005F1ED4">
              <w:rPr>
                <w:rFonts w:eastAsiaTheme="minorEastAsia" w:cstheme="minorHAnsi"/>
                <w:sz w:val="18"/>
                <w:szCs w:val="18"/>
              </w:rPr>
              <w:t xml:space="preserve">  </w:t>
            </w:r>
            <w:r w:rsidRPr="001424E3">
              <w:rPr>
                <w:rFonts w:eastAsiaTheme="minorEastAsia" w:cstheme="minorHAnsi"/>
                <w:sz w:val="18"/>
                <w:szCs w:val="18"/>
              </w:rPr>
              <w:t xml:space="preserve">2) INFOCARBONO; </w:t>
            </w:r>
            <w:r w:rsidR="00225EB7">
              <w:rPr>
                <w:rFonts w:eastAsiaTheme="minorEastAsia" w:cstheme="minorHAnsi"/>
                <w:sz w:val="18"/>
                <w:szCs w:val="18"/>
              </w:rPr>
              <w:t xml:space="preserve">       </w:t>
            </w:r>
            <w:r w:rsidR="005F1ED4">
              <w:rPr>
                <w:rFonts w:eastAsiaTheme="minorEastAsia" w:cstheme="minorHAnsi"/>
                <w:sz w:val="18"/>
                <w:szCs w:val="18"/>
              </w:rPr>
              <w:t>(</w:t>
            </w:r>
            <w:r w:rsidRPr="001424E3">
              <w:rPr>
                <w:rFonts w:eastAsiaTheme="minorEastAsia" w:cstheme="minorHAnsi"/>
                <w:sz w:val="18"/>
                <w:szCs w:val="18"/>
              </w:rPr>
              <w:t xml:space="preserve">3) </w:t>
            </w:r>
            <w:r w:rsidR="005F1ED4">
              <w:rPr>
                <w:rFonts w:eastAsiaTheme="minorEastAsia" w:cstheme="minorHAnsi"/>
                <w:sz w:val="18"/>
                <w:szCs w:val="18"/>
              </w:rPr>
              <w:t>“</w:t>
            </w:r>
            <w:r w:rsidRPr="001424E3">
              <w:rPr>
                <w:rFonts w:eastAsiaTheme="minorEastAsia" w:cstheme="minorHAnsi"/>
                <w:sz w:val="18"/>
                <w:szCs w:val="18"/>
              </w:rPr>
              <w:t>Huella de carbono Perú</w:t>
            </w:r>
            <w:r w:rsidR="005F1ED4">
              <w:rPr>
                <w:rFonts w:eastAsiaTheme="minorEastAsia" w:cstheme="minorHAnsi"/>
                <w:sz w:val="18"/>
                <w:szCs w:val="18"/>
              </w:rPr>
              <w:t>”</w:t>
            </w:r>
            <w:r w:rsidRPr="001424E3">
              <w:rPr>
                <w:rFonts w:eastAsiaTheme="minorEastAsia" w:cstheme="minorHAnsi"/>
                <w:sz w:val="18"/>
                <w:szCs w:val="18"/>
              </w:rPr>
              <w:t xml:space="preserve">; </w:t>
            </w:r>
            <w:r w:rsidR="005F1ED4">
              <w:rPr>
                <w:rFonts w:eastAsiaTheme="minorEastAsia" w:cstheme="minorHAnsi"/>
                <w:sz w:val="18"/>
                <w:szCs w:val="18"/>
              </w:rPr>
              <w:t>(</w:t>
            </w:r>
            <w:r w:rsidRPr="001424E3">
              <w:rPr>
                <w:rFonts w:eastAsiaTheme="minorEastAsia" w:cstheme="minorHAnsi"/>
                <w:sz w:val="18"/>
                <w:szCs w:val="18"/>
              </w:rPr>
              <w:t>4) Registro Nacional de Medidas de Mitigación; y</w:t>
            </w:r>
            <w:r w:rsidR="00225EB7">
              <w:rPr>
                <w:rFonts w:eastAsiaTheme="minorEastAsia" w:cstheme="minorHAnsi"/>
                <w:sz w:val="18"/>
                <w:szCs w:val="18"/>
              </w:rPr>
              <w:t xml:space="preserve">, </w:t>
            </w:r>
            <w:r w:rsidR="005F1ED4">
              <w:rPr>
                <w:rFonts w:eastAsiaTheme="minorEastAsia" w:cstheme="minorHAnsi"/>
                <w:sz w:val="18"/>
                <w:szCs w:val="18"/>
              </w:rPr>
              <w:t>(</w:t>
            </w:r>
            <w:r w:rsidRPr="001424E3">
              <w:rPr>
                <w:rFonts w:eastAsiaTheme="minorEastAsia" w:cstheme="minorHAnsi"/>
                <w:sz w:val="18"/>
                <w:szCs w:val="18"/>
              </w:rPr>
              <w:t xml:space="preserve">5) </w:t>
            </w:r>
            <w:r w:rsidR="005F1ED4">
              <w:rPr>
                <w:rFonts w:eastAsiaTheme="minorEastAsia" w:cstheme="minorHAnsi"/>
                <w:sz w:val="18"/>
                <w:szCs w:val="18"/>
              </w:rPr>
              <w:t xml:space="preserve">los </w:t>
            </w:r>
            <w:r w:rsidRPr="001424E3">
              <w:rPr>
                <w:rFonts w:eastAsiaTheme="minorEastAsia" w:cstheme="minorHAnsi"/>
                <w:sz w:val="18"/>
                <w:szCs w:val="18"/>
              </w:rPr>
              <w:t>Reportes ante la CMNUCC.</w:t>
            </w:r>
          </w:p>
          <w:p w14:paraId="6C4B1604" w14:textId="6E858803" w:rsidR="00C71418" w:rsidRPr="00866DBC" w:rsidRDefault="00C71418" w:rsidP="00225EB7">
            <w:pPr>
              <w:spacing w:after="0"/>
              <w:rPr>
                <w:rFonts w:eastAsiaTheme="minorEastAsia" w:cstheme="minorHAnsi"/>
                <w:sz w:val="16"/>
                <w:szCs w:val="16"/>
              </w:rPr>
            </w:pPr>
          </w:p>
        </w:tc>
        <w:tc>
          <w:tcPr>
            <w:tcW w:w="269" w:type="pct"/>
            <w:shd w:val="clear" w:color="auto" w:fill="A8D08D" w:themeFill="accent6" w:themeFillTint="99"/>
          </w:tcPr>
          <w:p w14:paraId="221D82AD" w14:textId="77777777" w:rsidR="00F9362E" w:rsidRPr="00AF30C6" w:rsidRDefault="00F9362E" w:rsidP="00F9362E">
            <w:pPr>
              <w:spacing w:after="0"/>
              <w:jc w:val="center"/>
              <w:rPr>
                <w:rFonts w:eastAsiaTheme="minorEastAsia" w:cstheme="minorHAnsi"/>
                <w:b/>
                <w:bCs/>
                <w:sz w:val="16"/>
                <w:szCs w:val="16"/>
              </w:rPr>
            </w:pPr>
          </w:p>
          <w:p w14:paraId="02E0DBBA" w14:textId="77777777" w:rsidR="00F9362E" w:rsidRPr="00AF30C6" w:rsidRDefault="00F9362E" w:rsidP="00F9362E">
            <w:pPr>
              <w:spacing w:after="0"/>
              <w:jc w:val="center"/>
              <w:rPr>
                <w:rFonts w:eastAsiaTheme="minorEastAsia" w:cstheme="minorHAnsi"/>
                <w:b/>
                <w:bCs/>
                <w:sz w:val="18"/>
                <w:szCs w:val="18"/>
              </w:rPr>
            </w:pPr>
          </w:p>
          <w:p w14:paraId="006D59FA" w14:textId="2B01E5FD" w:rsidR="00C71418" w:rsidRPr="001424E3" w:rsidRDefault="001424E3" w:rsidP="00F9362E">
            <w:pPr>
              <w:spacing w:after="0"/>
              <w:jc w:val="center"/>
              <w:rPr>
                <w:rFonts w:eastAsiaTheme="minorEastAsia" w:cstheme="minorHAnsi"/>
                <w:b/>
                <w:bCs/>
                <w:sz w:val="16"/>
                <w:szCs w:val="16"/>
              </w:rPr>
            </w:pPr>
            <w:r w:rsidRPr="001424E3">
              <w:rPr>
                <w:rFonts w:eastAsiaTheme="minorEastAsia" w:cstheme="minorHAnsi"/>
                <w:b/>
                <w:bCs/>
                <w:sz w:val="20"/>
                <w:szCs w:val="20"/>
              </w:rPr>
              <w:t>4</w:t>
            </w:r>
          </w:p>
        </w:tc>
        <w:tc>
          <w:tcPr>
            <w:tcW w:w="1290" w:type="pct"/>
          </w:tcPr>
          <w:p w14:paraId="4063F3FB" w14:textId="77777777" w:rsidR="00C71418" w:rsidRPr="00225EB7" w:rsidRDefault="00C71418" w:rsidP="001424E3">
            <w:pPr>
              <w:spacing w:after="0"/>
              <w:rPr>
                <w:rFonts w:eastAsiaTheme="minorEastAsia" w:cstheme="minorHAnsi"/>
                <w:sz w:val="18"/>
                <w:szCs w:val="18"/>
              </w:rPr>
            </w:pPr>
          </w:p>
          <w:p w14:paraId="1CA9437D" w14:textId="77777777" w:rsidR="00225EB7" w:rsidRPr="00225EB7" w:rsidRDefault="00225EB7" w:rsidP="001424E3">
            <w:pPr>
              <w:spacing w:after="0"/>
              <w:rPr>
                <w:rFonts w:eastAsiaTheme="minorEastAsia" w:cstheme="minorHAnsi"/>
                <w:sz w:val="18"/>
                <w:szCs w:val="18"/>
              </w:rPr>
            </w:pPr>
          </w:p>
          <w:p w14:paraId="788E66F5" w14:textId="77777777" w:rsidR="00225EB7" w:rsidRPr="00225EB7" w:rsidRDefault="00225EB7" w:rsidP="001424E3">
            <w:pPr>
              <w:spacing w:after="0"/>
              <w:rPr>
                <w:rFonts w:eastAsiaTheme="minorEastAsia" w:cstheme="minorHAnsi"/>
                <w:sz w:val="18"/>
                <w:szCs w:val="18"/>
              </w:rPr>
            </w:pPr>
            <w:r w:rsidRPr="00225EB7">
              <w:rPr>
                <w:rFonts w:eastAsiaTheme="minorEastAsia" w:cstheme="minorHAnsi"/>
                <w:sz w:val="18"/>
                <w:szCs w:val="18"/>
              </w:rPr>
              <w:t xml:space="preserve">Los instrumentos que formalizan la institucionalización e implementación del MAMS se consideran incorporados en el Reglamento de la LMCC, lo que les da valor jurídico y cumplimiento obligatorio.  </w:t>
            </w:r>
          </w:p>
          <w:p w14:paraId="59571724" w14:textId="77777777" w:rsidR="00225EB7" w:rsidRDefault="00225EB7" w:rsidP="001424E3">
            <w:pPr>
              <w:spacing w:after="0"/>
              <w:rPr>
                <w:rFonts w:eastAsiaTheme="minorEastAsia" w:cstheme="minorHAnsi"/>
                <w:sz w:val="18"/>
                <w:szCs w:val="18"/>
              </w:rPr>
            </w:pPr>
            <w:r w:rsidRPr="00225EB7">
              <w:rPr>
                <w:rFonts w:eastAsiaTheme="minorEastAsia" w:cstheme="minorHAnsi"/>
                <w:sz w:val="18"/>
                <w:szCs w:val="18"/>
              </w:rPr>
              <w:t xml:space="preserve">Las herramientas respectivas han sido </w:t>
            </w:r>
            <w:r>
              <w:rPr>
                <w:rFonts w:eastAsiaTheme="minorEastAsia" w:cstheme="minorHAnsi"/>
                <w:sz w:val="18"/>
                <w:szCs w:val="18"/>
              </w:rPr>
              <w:t xml:space="preserve">también </w:t>
            </w:r>
            <w:r w:rsidRPr="00225EB7">
              <w:rPr>
                <w:rFonts w:eastAsiaTheme="minorEastAsia" w:cstheme="minorHAnsi"/>
                <w:sz w:val="18"/>
                <w:szCs w:val="18"/>
              </w:rPr>
              <w:t>diseñadas</w:t>
            </w:r>
            <w:r>
              <w:rPr>
                <w:rFonts w:eastAsiaTheme="minorEastAsia" w:cstheme="minorHAnsi"/>
                <w:sz w:val="18"/>
                <w:szCs w:val="18"/>
              </w:rPr>
              <w:t xml:space="preserve"> e instituidas nominalmente, estando ya listas, previos ajustes en el curso de la implementación, como es corriente.</w:t>
            </w:r>
          </w:p>
          <w:p w14:paraId="58E2FB6E" w14:textId="77777777" w:rsidR="00225EB7" w:rsidRDefault="00225EB7" w:rsidP="001424E3">
            <w:pPr>
              <w:spacing w:after="0"/>
              <w:rPr>
                <w:rFonts w:eastAsiaTheme="minorEastAsia" w:cstheme="minorHAnsi"/>
                <w:sz w:val="18"/>
                <w:szCs w:val="18"/>
              </w:rPr>
            </w:pPr>
            <w:r>
              <w:rPr>
                <w:rFonts w:eastAsiaTheme="minorEastAsia" w:cstheme="minorHAnsi"/>
                <w:sz w:val="18"/>
                <w:szCs w:val="18"/>
              </w:rPr>
              <w:t xml:space="preserve">Desde el punto de vista de cumplimiento de la meta, la calificación es pertinente. </w:t>
            </w:r>
          </w:p>
          <w:p w14:paraId="506FA2D9" w14:textId="1F7B5119" w:rsidR="00225EB7" w:rsidRPr="00225EB7" w:rsidRDefault="00225EB7" w:rsidP="001424E3">
            <w:pPr>
              <w:spacing w:after="0"/>
              <w:rPr>
                <w:rFonts w:eastAsiaTheme="minorEastAsia" w:cstheme="minorHAnsi"/>
                <w:sz w:val="18"/>
                <w:szCs w:val="18"/>
              </w:rPr>
            </w:pPr>
          </w:p>
        </w:tc>
      </w:tr>
      <w:tr w:rsidR="00C71418" w:rsidRPr="00351DBC" w14:paraId="65298288" w14:textId="77777777" w:rsidTr="005F1ED4">
        <w:trPr>
          <w:trHeight w:val="23"/>
          <w:jc w:val="center"/>
        </w:trPr>
        <w:tc>
          <w:tcPr>
            <w:tcW w:w="686" w:type="pct"/>
          </w:tcPr>
          <w:p w14:paraId="5765EAE2" w14:textId="298452A5" w:rsidR="00C71418" w:rsidRDefault="00C71418" w:rsidP="00B04DAB">
            <w:pPr>
              <w:spacing w:after="0"/>
              <w:rPr>
                <w:rFonts w:eastAsiaTheme="minorEastAsia" w:cstheme="minorHAnsi"/>
                <w:b/>
                <w:bCs/>
                <w:sz w:val="20"/>
                <w:szCs w:val="20"/>
              </w:rPr>
            </w:pPr>
            <w:r>
              <w:rPr>
                <w:rFonts w:eastAsiaTheme="minorEastAsia" w:cstheme="minorHAnsi"/>
                <w:b/>
                <w:bCs/>
                <w:sz w:val="20"/>
                <w:szCs w:val="20"/>
              </w:rPr>
              <w:t>Producto 1.2</w:t>
            </w:r>
          </w:p>
          <w:p w14:paraId="54634FB1" w14:textId="77777777" w:rsidR="00C71418" w:rsidRPr="00E45A82" w:rsidRDefault="00C71418" w:rsidP="00B04DAB">
            <w:pPr>
              <w:spacing w:after="0"/>
              <w:rPr>
                <w:rFonts w:eastAsiaTheme="minorEastAsia" w:cstheme="minorHAnsi"/>
                <w:b/>
                <w:bCs/>
                <w:sz w:val="20"/>
                <w:szCs w:val="20"/>
              </w:rPr>
            </w:pPr>
          </w:p>
          <w:p w14:paraId="2928F563" w14:textId="713ECFC7" w:rsidR="00C71418" w:rsidRPr="004F4F18" w:rsidRDefault="00C71418" w:rsidP="00B04DAB">
            <w:pPr>
              <w:spacing w:after="0"/>
              <w:rPr>
                <w:rFonts w:cstheme="minorHAnsi"/>
                <w:sz w:val="16"/>
                <w:szCs w:val="16"/>
              </w:rPr>
            </w:pPr>
            <w:r w:rsidRPr="0038652E">
              <w:rPr>
                <w:rFonts w:eastAsiaTheme="minorEastAsia" w:cstheme="minorHAnsi"/>
                <w:sz w:val="20"/>
                <w:szCs w:val="20"/>
              </w:rPr>
              <w:t>Registro Nacional de Acciones de Mitigación y Reducción de Emisiones</w:t>
            </w:r>
            <w:r w:rsidR="00F80B66">
              <w:rPr>
                <w:rFonts w:eastAsiaTheme="minorEastAsia" w:cstheme="minorHAnsi"/>
                <w:sz w:val="20"/>
                <w:szCs w:val="20"/>
              </w:rPr>
              <w:t>,</w:t>
            </w:r>
            <w:r w:rsidRPr="0038652E">
              <w:rPr>
                <w:rFonts w:eastAsiaTheme="minorEastAsia" w:cstheme="minorHAnsi"/>
                <w:sz w:val="20"/>
                <w:szCs w:val="20"/>
              </w:rPr>
              <w:t xml:space="preserve"> diseñado y listo para su uso.</w:t>
            </w:r>
          </w:p>
        </w:tc>
        <w:tc>
          <w:tcPr>
            <w:tcW w:w="573" w:type="pct"/>
          </w:tcPr>
          <w:p w14:paraId="624EC6DF" w14:textId="77777777" w:rsidR="00C71418" w:rsidRDefault="00C71418" w:rsidP="00B04DAB">
            <w:pPr>
              <w:tabs>
                <w:tab w:val="left" w:pos="4680"/>
              </w:tabs>
              <w:spacing w:after="0"/>
              <w:rPr>
                <w:rFonts w:eastAsiaTheme="minorEastAsia" w:cstheme="minorHAnsi"/>
                <w:b/>
                <w:bCs/>
                <w:sz w:val="16"/>
                <w:szCs w:val="16"/>
              </w:rPr>
            </w:pPr>
            <w:r w:rsidRPr="00E45A82">
              <w:rPr>
                <w:rFonts w:eastAsiaTheme="minorEastAsia" w:cstheme="minorHAnsi"/>
                <w:b/>
                <w:bCs/>
                <w:sz w:val="20"/>
                <w:szCs w:val="20"/>
              </w:rPr>
              <w:t>Indicador 1.2:</w:t>
            </w:r>
            <w:r w:rsidRPr="008D7528">
              <w:rPr>
                <w:rFonts w:eastAsiaTheme="minorEastAsia" w:cstheme="minorHAnsi"/>
                <w:b/>
                <w:bCs/>
                <w:sz w:val="16"/>
                <w:szCs w:val="16"/>
              </w:rPr>
              <w:t xml:space="preserve"> </w:t>
            </w:r>
          </w:p>
          <w:p w14:paraId="7F113912" w14:textId="77777777" w:rsidR="00C71418" w:rsidRDefault="00C71418" w:rsidP="00B04DAB">
            <w:pPr>
              <w:tabs>
                <w:tab w:val="left" w:pos="4680"/>
              </w:tabs>
              <w:spacing w:after="0"/>
              <w:rPr>
                <w:rFonts w:eastAsiaTheme="minorEastAsia" w:cstheme="minorHAnsi"/>
                <w:sz w:val="18"/>
                <w:szCs w:val="18"/>
              </w:rPr>
            </w:pPr>
          </w:p>
          <w:p w14:paraId="235AA74A" w14:textId="304FAC11" w:rsidR="00C71418" w:rsidRDefault="00C71418" w:rsidP="00B04DAB">
            <w:pPr>
              <w:tabs>
                <w:tab w:val="left" w:pos="4680"/>
              </w:tabs>
              <w:spacing w:after="0"/>
              <w:rPr>
                <w:rFonts w:eastAsiaTheme="minorEastAsia" w:cstheme="minorHAnsi"/>
                <w:sz w:val="18"/>
                <w:szCs w:val="18"/>
              </w:rPr>
            </w:pPr>
            <w:r w:rsidRPr="00E45A82">
              <w:rPr>
                <w:rFonts w:eastAsiaTheme="minorEastAsia" w:cstheme="minorHAnsi"/>
                <w:sz w:val="18"/>
                <w:szCs w:val="18"/>
              </w:rPr>
              <w:t>Número de Documentos que formalizan el Sistema Nacional de Monitoreo, Reporte y Verificación de mitigación.</w:t>
            </w:r>
          </w:p>
          <w:p w14:paraId="7B88C83C" w14:textId="4976B19D" w:rsidR="007E4409" w:rsidRDefault="007E4409" w:rsidP="00B04DAB">
            <w:pPr>
              <w:tabs>
                <w:tab w:val="left" w:pos="4680"/>
              </w:tabs>
              <w:spacing w:after="0"/>
              <w:rPr>
                <w:rFonts w:eastAsiaTheme="minorEastAsia" w:cstheme="minorHAnsi"/>
                <w:sz w:val="18"/>
                <w:szCs w:val="18"/>
              </w:rPr>
            </w:pPr>
          </w:p>
          <w:p w14:paraId="6988ABC6" w14:textId="3B32BFAB" w:rsidR="007E4409" w:rsidRDefault="007E4409" w:rsidP="00B04DAB">
            <w:pPr>
              <w:tabs>
                <w:tab w:val="left" w:pos="4680"/>
              </w:tabs>
              <w:spacing w:after="0"/>
              <w:rPr>
                <w:rFonts w:eastAsiaTheme="minorEastAsia" w:cstheme="minorHAnsi"/>
                <w:sz w:val="18"/>
                <w:szCs w:val="18"/>
              </w:rPr>
            </w:pPr>
          </w:p>
          <w:p w14:paraId="24EFDCD0" w14:textId="20F6DB4D" w:rsidR="007E4409" w:rsidRDefault="007E4409" w:rsidP="00B04DAB">
            <w:pPr>
              <w:tabs>
                <w:tab w:val="left" w:pos="4680"/>
              </w:tabs>
              <w:spacing w:after="0"/>
              <w:rPr>
                <w:rFonts w:eastAsiaTheme="minorEastAsia" w:cstheme="minorHAnsi"/>
                <w:sz w:val="18"/>
                <w:szCs w:val="18"/>
              </w:rPr>
            </w:pPr>
          </w:p>
          <w:p w14:paraId="3947D43E" w14:textId="746A1786" w:rsidR="007E4409" w:rsidRDefault="007E4409" w:rsidP="00B04DAB">
            <w:pPr>
              <w:tabs>
                <w:tab w:val="left" w:pos="4680"/>
              </w:tabs>
              <w:spacing w:after="0"/>
              <w:rPr>
                <w:rFonts w:eastAsiaTheme="minorEastAsia" w:cstheme="minorHAnsi"/>
                <w:sz w:val="18"/>
                <w:szCs w:val="18"/>
              </w:rPr>
            </w:pPr>
          </w:p>
          <w:p w14:paraId="0BBB2F88" w14:textId="271B1F31" w:rsidR="00AD2E7D" w:rsidRDefault="00AD2E7D" w:rsidP="00B04DAB">
            <w:pPr>
              <w:tabs>
                <w:tab w:val="left" w:pos="4680"/>
              </w:tabs>
              <w:spacing w:after="0"/>
              <w:rPr>
                <w:rFonts w:eastAsiaTheme="minorEastAsia" w:cstheme="minorHAnsi"/>
                <w:sz w:val="18"/>
                <w:szCs w:val="18"/>
              </w:rPr>
            </w:pPr>
          </w:p>
          <w:p w14:paraId="568869C6" w14:textId="77777777" w:rsidR="00AD2E7D" w:rsidRPr="00E45A82" w:rsidRDefault="00AD2E7D" w:rsidP="00B04DAB">
            <w:pPr>
              <w:tabs>
                <w:tab w:val="left" w:pos="4680"/>
              </w:tabs>
              <w:spacing w:after="0"/>
              <w:rPr>
                <w:rFonts w:eastAsiaTheme="minorEastAsia" w:cstheme="minorHAnsi"/>
                <w:sz w:val="18"/>
                <w:szCs w:val="18"/>
              </w:rPr>
            </w:pPr>
          </w:p>
          <w:p w14:paraId="67D090EE" w14:textId="77777777" w:rsidR="00C71418" w:rsidRPr="004F4F18" w:rsidRDefault="00C71418" w:rsidP="00B04DAB">
            <w:pPr>
              <w:spacing w:after="0"/>
              <w:rPr>
                <w:rFonts w:eastAsiaTheme="minorEastAsia" w:cstheme="minorHAnsi"/>
                <w:b/>
                <w:bCs/>
                <w:sz w:val="16"/>
                <w:szCs w:val="16"/>
              </w:rPr>
            </w:pPr>
          </w:p>
        </w:tc>
        <w:tc>
          <w:tcPr>
            <w:tcW w:w="253" w:type="pct"/>
          </w:tcPr>
          <w:p w14:paraId="1E2B6DF9" w14:textId="77777777" w:rsidR="007E4409" w:rsidRPr="00E31D11" w:rsidRDefault="007E4409" w:rsidP="007E4409">
            <w:pPr>
              <w:spacing w:after="0"/>
              <w:jc w:val="center"/>
              <w:rPr>
                <w:rFonts w:eastAsiaTheme="minorEastAsia" w:cstheme="minorHAnsi"/>
                <w:b/>
                <w:bCs/>
                <w:sz w:val="20"/>
                <w:szCs w:val="20"/>
              </w:rPr>
            </w:pPr>
          </w:p>
          <w:p w14:paraId="7E506C9C" w14:textId="77777777" w:rsidR="007E4409" w:rsidRPr="00E31D11" w:rsidRDefault="007E4409" w:rsidP="007E4409">
            <w:pPr>
              <w:spacing w:after="0"/>
              <w:jc w:val="center"/>
              <w:rPr>
                <w:rFonts w:eastAsiaTheme="minorEastAsia" w:cstheme="minorHAnsi"/>
                <w:b/>
                <w:bCs/>
                <w:sz w:val="20"/>
                <w:szCs w:val="20"/>
              </w:rPr>
            </w:pPr>
          </w:p>
          <w:p w14:paraId="4754EC80" w14:textId="0326B091" w:rsidR="00C71418" w:rsidRPr="00E31D11" w:rsidRDefault="00C71418" w:rsidP="007E4409">
            <w:pPr>
              <w:spacing w:after="0"/>
              <w:jc w:val="center"/>
              <w:rPr>
                <w:rFonts w:eastAsiaTheme="minorEastAsia" w:cstheme="minorHAnsi"/>
                <w:b/>
                <w:bCs/>
                <w:sz w:val="20"/>
                <w:szCs w:val="20"/>
              </w:rPr>
            </w:pPr>
            <w:r w:rsidRPr="00E31D11">
              <w:rPr>
                <w:rFonts w:eastAsiaTheme="minorEastAsia" w:cstheme="minorHAnsi"/>
                <w:b/>
                <w:bCs/>
                <w:sz w:val="20"/>
                <w:szCs w:val="20"/>
              </w:rPr>
              <w:t>0</w:t>
            </w:r>
          </w:p>
        </w:tc>
        <w:tc>
          <w:tcPr>
            <w:tcW w:w="251" w:type="pct"/>
          </w:tcPr>
          <w:p w14:paraId="7DA03064" w14:textId="77777777" w:rsidR="007E4409" w:rsidRPr="00E31D11" w:rsidRDefault="007E4409" w:rsidP="007E4409">
            <w:pPr>
              <w:spacing w:after="0"/>
              <w:jc w:val="center"/>
              <w:rPr>
                <w:rFonts w:eastAsiaTheme="minorEastAsia" w:cstheme="minorHAnsi"/>
                <w:b/>
                <w:bCs/>
                <w:sz w:val="20"/>
                <w:szCs w:val="20"/>
              </w:rPr>
            </w:pPr>
          </w:p>
          <w:p w14:paraId="53E91822" w14:textId="77777777" w:rsidR="007E4409" w:rsidRPr="00E31D11" w:rsidRDefault="007E4409" w:rsidP="007E4409">
            <w:pPr>
              <w:spacing w:after="0"/>
              <w:jc w:val="center"/>
              <w:rPr>
                <w:rFonts w:eastAsiaTheme="minorEastAsia" w:cstheme="minorHAnsi"/>
                <w:b/>
                <w:bCs/>
                <w:sz w:val="20"/>
                <w:szCs w:val="20"/>
              </w:rPr>
            </w:pPr>
          </w:p>
          <w:p w14:paraId="2001D5E0" w14:textId="056D79DF" w:rsidR="00C71418" w:rsidRPr="00E31D11" w:rsidRDefault="00C71418" w:rsidP="007E4409">
            <w:pPr>
              <w:spacing w:after="0"/>
              <w:jc w:val="center"/>
              <w:rPr>
                <w:rFonts w:eastAsiaTheme="minorEastAsia" w:cstheme="minorHAnsi"/>
                <w:b/>
                <w:bCs/>
                <w:sz w:val="20"/>
                <w:szCs w:val="20"/>
              </w:rPr>
            </w:pPr>
            <w:r w:rsidRPr="00E31D11">
              <w:rPr>
                <w:rFonts w:eastAsiaTheme="minorEastAsia" w:cstheme="minorHAnsi"/>
                <w:b/>
                <w:bCs/>
                <w:sz w:val="20"/>
                <w:szCs w:val="20"/>
              </w:rPr>
              <w:t>1</w:t>
            </w:r>
          </w:p>
        </w:tc>
        <w:tc>
          <w:tcPr>
            <w:tcW w:w="1678" w:type="pct"/>
          </w:tcPr>
          <w:p w14:paraId="010653A3" w14:textId="5F043598" w:rsidR="00C71418" w:rsidRPr="00225EB7" w:rsidRDefault="00C71418" w:rsidP="00B04DAB">
            <w:pPr>
              <w:spacing w:after="0"/>
              <w:jc w:val="center"/>
              <w:rPr>
                <w:rFonts w:eastAsiaTheme="minorEastAsia" w:cstheme="minorHAnsi"/>
                <w:sz w:val="18"/>
                <w:szCs w:val="18"/>
              </w:rPr>
            </w:pPr>
          </w:p>
          <w:p w14:paraId="3F88FF0E" w14:textId="77777777" w:rsidR="00673403" w:rsidRPr="00225EB7" w:rsidRDefault="00673403" w:rsidP="00B04DAB">
            <w:pPr>
              <w:spacing w:after="0"/>
              <w:jc w:val="center"/>
              <w:rPr>
                <w:rFonts w:eastAsiaTheme="minorEastAsia" w:cstheme="minorHAnsi"/>
                <w:sz w:val="18"/>
                <w:szCs w:val="18"/>
              </w:rPr>
            </w:pPr>
          </w:p>
          <w:p w14:paraId="6AC33CE6" w14:textId="246F2072" w:rsidR="00673403" w:rsidRPr="00225EB7" w:rsidRDefault="00673403" w:rsidP="00673403">
            <w:pPr>
              <w:spacing w:after="0"/>
              <w:rPr>
                <w:rFonts w:eastAsiaTheme="minorEastAsia" w:cstheme="minorHAnsi"/>
                <w:sz w:val="18"/>
                <w:szCs w:val="18"/>
              </w:rPr>
            </w:pPr>
            <w:r w:rsidRPr="00225EB7">
              <w:rPr>
                <w:rFonts w:eastAsiaTheme="minorEastAsia" w:cstheme="minorHAnsi"/>
                <w:sz w:val="18"/>
                <w:szCs w:val="18"/>
              </w:rPr>
              <w:t xml:space="preserve">En el Reglamento aprobado se definen los aspectos concernientes al MRV en el Perú.  En el  “Capítulo I:  MRV DE EMISIONES, REMOCIONES, REDUCCIONES DE EMISIONES E INCREMENTO DE REMOCIONES DE GEI”, se establecen las definiciones, principios y herramientas para el MRV. </w:t>
            </w:r>
          </w:p>
          <w:p w14:paraId="7405867A" w14:textId="77777777" w:rsidR="00673403" w:rsidRPr="00225EB7" w:rsidRDefault="00673403" w:rsidP="00225EB7">
            <w:pPr>
              <w:spacing w:after="0"/>
              <w:rPr>
                <w:rFonts w:eastAsiaTheme="minorEastAsia" w:cstheme="minorHAnsi"/>
                <w:sz w:val="18"/>
                <w:szCs w:val="18"/>
              </w:rPr>
            </w:pPr>
          </w:p>
          <w:p w14:paraId="0176B105" w14:textId="073A5136" w:rsidR="00225EB7" w:rsidRPr="00225EB7" w:rsidRDefault="00225EB7" w:rsidP="00225EB7">
            <w:pPr>
              <w:spacing w:after="0"/>
              <w:rPr>
                <w:rFonts w:eastAsiaTheme="minorEastAsia" w:cstheme="minorHAnsi"/>
                <w:sz w:val="18"/>
                <w:szCs w:val="18"/>
              </w:rPr>
            </w:pPr>
          </w:p>
        </w:tc>
        <w:tc>
          <w:tcPr>
            <w:tcW w:w="269" w:type="pct"/>
            <w:shd w:val="clear" w:color="auto" w:fill="A8D08D" w:themeFill="accent6" w:themeFillTint="99"/>
          </w:tcPr>
          <w:p w14:paraId="28885025" w14:textId="77777777" w:rsidR="00F9362E" w:rsidRPr="00AF30C6" w:rsidRDefault="00F9362E" w:rsidP="00F9362E">
            <w:pPr>
              <w:spacing w:after="0"/>
              <w:jc w:val="center"/>
              <w:rPr>
                <w:rFonts w:eastAsiaTheme="minorEastAsia" w:cstheme="minorHAnsi"/>
                <w:b/>
                <w:bCs/>
                <w:sz w:val="18"/>
                <w:szCs w:val="18"/>
              </w:rPr>
            </w:pPr>
          </w:p>
          <w:p w14:paraId="520E7E86" w14:textId="77777777" w:rsidR="00F9362E" w:rsidRPr="00AF30C6" w:rsidRDefault="00F9362E" w:rsidP="00F9362E">
            <w:pPr>
              <w:spacing w:after="0"/>
              <w:jc w:val="center"/>
              <w:rPr>
                <w:rFonts w:eastAsiaTheme="minorEastAsia" w:cstheme="minorHAnsi"/>
                <w:b/>
                <w:bCs/>
                <w:sz w:val="18"/>
                <w:szCs w:val="18"/>
              </w:rPr>
            </w:pPr>
          </w:p>
          <w:p w14:paraId="6348F8DF" w14:textId="1077769F" w:rsidR="00C71418" w:rsidRPr="00673403" w:rsidRDefault="00673403" w:rsidP="00F9362E">
            <w:pPr>
              <w:spacing w:after="0"/>
              <w:jc w:val="center"/>
              <w:rPr>
                <w:rFonts w:eastAsiaTheme="minorEastAsia" w:cstheme="minorHAnsi"/>
                <w:b/>
                <w:bCs/>
                <w:sz w:val="16"/>
                <w:szCs w:val="16"/>
              </w:rPr>
            </w:pPr>
            <w:r w:rsidRPr="00673403">
              <w:rPr>
                <w:rFonts w:eastAsiaTheme="minorEastAsia" w:cstheme="minorHAnsi"/>
                <w:b/>
                <w:bCs/>
                <w:sz w:val="20"/>
                <w:szCs w:val="20"/>
              </w:rPr>
              <w:t>4</w:t>
            </w:r>
          </w:p>
        </w:tc>
        <w:tc>
          <w:tcPr>
            <w:tcW w:w="1290" w:type="pct"/>
            <w:shd w:val="clear" w:color="auto" w:fill="auto"/>
          </w:tcPr>
          <w:p w14:paraId="31AFDE62" w14:textId="77777777" w:rsidR="00C71418" w:rsidRDefault="00C71418" w:rsidP="00B04DAB">
            <w:pPr>
              <w:spacing w:after="0"/>
              <w:rPr>
                <w:rFonts w:eastAsiaTheme="minorEastAsia" w:cstheme="minorHAnsi"/>
                <w:sz w:val="18"/>
                <w:szCs w:val="18"/>
              </w:rPr>
            </w:pPr>
            <w:r w:rsidRPr="00225EB7">
              <w:rPr>
                <w:rFonts w:eastAsiaTheme="minorEastAsia" w:cstheme="minorHAnsi"/>
                <w:sz w:val="18"/>
                <w:szCs w:val="18"/>
              </w:rPr>
              <w:t xml:space="preserve"> </w:t>
            </w:r>
          </w:p>
          <w:p w14:paraId="0478CA5C" w14:textId="77777777" w:rsidR="00695181" w:rsidRDefault="00695181" w:rsidP="00B04DAB">
            <w:pPr>
              <w:spacing w:after="0"/>
              <w:rPr>
                <w:rFonts w:eastAsiaTheme="minorEastAsia" w:cstheme="minorHAnsi"/>
                <w:sz w:val="18"/>
                <w:szCs w:val="18"/>
                <w:highlight w:val="yellow"/>
              </w:rPr>
            </w:pPr>
          </w:p>
          <w:p w14:paraId="57A14760" w14:textId="68DC8450" w:rsidR="00695181" w:rsidRDefault="00695181" w:rsidP="00B04DAB">
            <w:pPr>
              <w:spacing w:after="0"/>
              <w:rPr>
                <w:rFonts w:eastAsiaTheme="minorEastAsia" w:cstheme="minorHAnsi"/>
                <w:sz w:val="18"/>
                <w:szCs w:val="18"/>
              </w:rPr>
            </w:pPr>
            <w:r>
              <w:rPr>
                <w:rFonts w:eastAsiaTheme="minorEastAsia" w:cstheme="minorHAnsi"/>
                <w:sz w:val="18"/>
                <w:szCs w:val="18"/>
              </w:rPr>
              <w:t>Se considera que el Producto 1.2 ha sido obtenido, en función del indicador aplicado y la meta establecida.</w:t>
            </w:r>
          </w:p>
          <w:p w14:paraId="6ECCEDBE" w14:textId="77777777" w:rsidR="00695181" w:rsidRDefault="00695181" w:rsidP="00B04DAB">
            <w:pPr>
              <w:spacing w:after="0"/>
              <w:rPr>
                <w:rFonts w:eastAsiaTheme="minorEastAsia" w:cstheme="minorHAnsi"/>
                <w:sz w:val="18"/>
                <w:szCs w:val="18"/>
              </w:rPr>
            </w:pPr>
          </w:p>
          <w:p w14:paraId="431058BF" w14:textId="0DDD9D4B" w:rsidR="00695181" w:rsidRPr="00225EB7" w:rsidRDefault="00695181" w:rsidP="00B04DAB">
            <w:pPr>
              <w:spacing w:after="0"/>
              <w:rPr>
                <w:rFonts w:eastAsiaTheme="minorEastAsia" w:cstheme="minorHAnsi"/>
                <w:sz w:val="18"/>
                <w:szCs w:val="18"/>
                <w:highlight w:val="yellow"/>
              </w:rPr>
            </w:pPr>
            <w:r w:rsidRPr="00225EB7">
              <w:rPr>
                <w:rFonts w:eastAsiaTheme="minorEastAsia" w:cstheme="minorHAnsi"/>
                <w:sz w:val="18"/>
                <w:szCs w:val="18"/>
              </w:rPr>
              <w:t>En cuanto a</w:t>
            </w:r>
            <w:r>
              <w:rPr>
                <w:rFonts w:eastAsiaTheme="minorEastAsia" w:cstheme="minorHAnsi"/>
                <w:sz w:val="18"/>
                <w:szCs w:val="18"/>
              </w:rPr>
              <w:t xml:space="preserve"> la redacción del Producto correspondiente (“listo para su uso”) es una cualidad no totalmente precisada, por cuanto se requerirán probablemente ajustes de implementación que corresponden a una etapa posterior de las acciones derivadas del Proyecto. </w:t>
            </w:r>
          </w:p>
        </w:tc>
      </w:tr>
      <w:tr w:rsidR="00C71418" w:rsidRPr="00351DBC" w14:paraId="5BD40F34" w14:textId="77777777" w:rsidTr="005F1ED4">
        <w:trPr>
          <w:trHeight w:val="23"/>
          <w:jc w:val="center"/>
        </w:trPr>
        <w:tc>
          <w:tcPr>
            <w:tcW w:w="686" w:type="pct"/>
          </w:tcPr>
          <w:p w14:paraId="3B39FE7D" w14:textId="00F52BA5" w:rsidR="00C71418" w:rsidRDefault="00C71418" w:rsidP="00B04DAB">
            <w:pPr>
              <w:spacing w:after="0"/>
              <w:rPr>
                <w:rFonts w:eastAsiaTheme="minorEastAsia" w:cstheme="minorHAnsi"/>
                <w:b/>
                <w:bCs/>
                <w:sz w:val="20"/>
                <w:szCs w:val="20"/>
              </w:rPr>
            </w:pPr>
            <w:r>
              <w:rPr>
                <w:rFonts w:eastAsiaTheme="minorEastAsia" w:cstheme="minorHAnsi"/>
                <w:b/>
                <w:bCs/>
                <w:sz w:val="20"/>
                <w:szCs w:val="20"/>
              </w:rPr>
              <w:lastRenderedPageBreak/>
              <w:t>Producto 1.3:</w:t>
            </w:r>
          </w:p>
          <w:p w14:paraId="58981376" w14:textId="77777777" w:rsidR="00C71418" w:rsidRPr="00E45A82" w:rsidRDefault="00C71418" w:rsidP="00B04DAB">
            <w:pPr>
              <w:spacing w:after="0"/>
              <w:rPr>
                <w:rFonts w:eastAsiaTheme="minorEastAsia" w:cstheme="minorHAnsi"/>
                <w:b/>
                <w:bCs/>
                <w:sz w:val="20"/>
                <w:szCs w:val="20"/>
              </w:rPr>
            </w:pPr>
          </w:p>
          <w:p w14:paraId="048191DF" w14:textId="11B60653" w:rsidR="00C71418" w:rsidRPr="004F4F18" w:rsidRDefault="00C71418" w:rsidP="00B04DAB">
            <w:pPr>
              <w:spacing w:after="0"/>
              <w:rPr>
                <w:rFonts w:cstheme="minorHAnsi"/>
                <w:sz w:val="16"/>
                <w:szCs w:val="16"/>
              </w:rPr>
            </w:pPr>
            <w:r w:rsidRPr="008D1D74">
              <w:rPr>
                <w:rFonts w:eastAsiaTheme="minorEastAsia" w:cstheme="minorHAnsi"/>
                <w:sz w:val="20"/>
                <w:szCs w:val="20"/>
              </w:rPr>
              <w:t>Marco regulatorio e institucional para un MAMS</w:t>
            </w:r>
            <w:r w:rsidR="00F80B66">
              <w:rPr>
                <w:rFonts w:eastAsiaTheme="minorEastAsia" w:cstheme="minorHAnsi"/>
                <w:sz w:val="20"/>
                <w:szCs w:val="20"/>
              </w:rPr>
              <w:t>,</w:t>
            </w:r>
            <w:r w:rsidRPr="008D1D74">
              <w:rPr>
                <w:rFonts w:eastAsiaTheme="minorEastAsia" w:cstheme="minorHAnsi"/>
                <w:sz w:val="20"/>
                <w:szCs w:val="20"/>
              </w:rPr>
              <w:t xml:space="preserve"> diseñado y desarrollado</w:t>
            </w:r>
          </w:p>
        </w:tc>
        <w:tc>
          <w:tcPr>
            <w:tcW w:w="573" w:type="pct"/>
          </w:tcPr>
          <w:p w14:paraId="2A5FDE90" w14:textId="77777777" w:rsidR="00C71418" w:rsidRPr="00E45A82" w:rsidRDefault="00C71418" w:rsidP="00B04DAB">
            <w:pPr>
              <w:tabs>
                <w:tab w:val="left" w:pos="4680"/>
              </w:tabs>
              <w:spacing w:after="0"/>
              <w:rPr>
                <w:rFonts w:eastAsiaTheme="minorEastAsia" w:cstheme="minorHAnsi"/>
                <w:b/>
                <w:bCs/>
                <w:sz w:val="20"/>
                <w:szCs w:val="20"/>
              </w:rPr>
            </w:pPr>
            <w:r w:rsidRPr="00E45A82">
              <w:rPr>
                <w:rFonts w:eastAsiaTheme="minorEastAsia" w:cstheme="minorHAnsi"/>
                <w:b/>
                <w:bCs/>
                <w:sz w:val="20"/>
                <w:szCs w:val="20"/>
              </w:rPr>
              <w:t>Indicador 1.3:</w:t>
            </w:r>
          </w:p>
          <w:p w14:paraId="3E7BEBB7" w14:textId="77777777" w:rsidR="00C71418" w:rsidRDefault="00C71418" w:rsidP="00B04DAB">
            <w:pPr>
              <w:tabs>
                <w:tab w:val="left" w:pos="4680"/>
              </w:tabs>
              <w:spacing w:after="0"/>
              <w:rPr>
                <w:rFonts w:eastAsiaTheme="minorEastAsia" w:cstheme="minorHAnsi"/>
                <w:b/>
                <w:bCs/>
                <w:sz w:val="18"/>
                <w:szCs w:val="18"/>
              </w:rPr>
            </w:pPr>
          </w:p>
          <w:p w14:paraId="79C5D227" w14:textId="3AEA02D8" w:rsidR="00C71418" w:rsidRPr="00E45A82" w:rsidRDefault="00C71418" w:rsidP="00B04DAB">
            <w:pPr>
              <w:tabs>
                <w:tab w:val="left" w:pos="4680"/>
              </w:tabs>
              <w:spacing w:after="0"/>
              <w:rPr>
                <w:rFonts w:eastAsiaTheme="minorEastAsia" w:cstheme="minorHAnsi"/>
                <w:sz w:val="18"/>
                <w:szCs w:val="18"/>
              </w:rPr>
            </w:pPr>
            <w:r w:rsidRPr="00E45A82">
              <w:rPr>
                <w:rFonts w:eastAsiaTheme="minorEastAsia" w:cstheme="minorHAnsi"/>
                <w:b/>
                <w:bCs/>
                <w:sz w:val="18"/>
                <w:szCs w:val="18"/>
              </w:rPr>
              <w:t xml:space="preserve"> </w:t>
            </w:r>
            <w:r w:rsidRPr="00E45A82">
              <w:rPr>
                <w:rFonts w:eastAsiaTheme="minorEastAsia" w:cstheme="minorHAnsi"/>
                <w:sz w:val="18"/>
                <w:szCs w:val="18"/>
              </w:rPr>
              <w:t>Número de entidades con capacidades fortalecidas respecto al Sistema MAMS.</w:t>
            </w:r>
          </w:p>
          <w:p w14:paraId="351C2093" w14:textId="77777777" w:rsidR="00C71418" w:rsidRPr="004F4F18" w:rsidRDefault="00C71418" w:rsidP="00B04DAB">
            <w:pPr>
              <w:spacing w:after="0"/>
              <w:rPr>
                <w:rFonts w:eastAsiaTheme="minorEastAsia" w:cstheme="minorHAnsi"/>
                <w:b/>
                <w:bCs/>
                <w:sz w:val="16"/>
                <w:szCs w:val="16"/>
              </w:rPr>
            </w:pPr>
          </w:p>
        </w:tc>
        <w:tc>
          <w:tcPr>
            <w:tcW w:w="253" w:type="pct"/>
          </w:tcPr>
          <w:p w14:paraId="668CFECB" w14:textId="77777777" w:rsidR="007E4409" w:rsidRPr="00E31D11" w:rsidRDefault="007E4409" w:rsidP="007E4409">
            <w:pPr>
              <w:spacing w:after="0"/>
              <w:jc w:val="center"/>
              <w:rPr>
                <w:rFonts w:eastAsiaTheme="minorEastAsia" w:cstheme="minorHAnsi"/>
                <w:b/>
                <w:bCs/>
                <w:sz w:val="20"/>
                <w:szCs w:val="20"/>
              </w:rPr>
            </w:pPr>
          </w:p>
          <w:p w14:paraId="086BFBF7" w14:textId="77777777" w:rsidR="007E4409" w:rsidRPr="00E31D11" w:rsidRDefault="007E4409" w:rsidP="007E4409">
            <w:pPr>
              <w:spacing w:after="0"/>
              <w:jc w:val="center"/>
              <w:rPr>
                <w:rFonts w:eastAsiaTheme="minorEastAsia" w:cstheme="minorHAnsi"/>
                <w:b/>
                <w:bCs/>
                <w:sz w:val="20"/>
                <w:szCs w:val="20"/>
              </w:rPr>
            </w:pPr>
          </w:p>
          <w:p w14:paraId="131A6B5E" w14:textId="4A17A6EF" w:rsidR="00C71418" w:rsidRPr="00E31D11" w:rsidRDefault="00C71418" w:rsidP="007E4409">
            <w:pPr>
              <w:spacing w:after="0"/>
              <w:jc w:val="center"/>
              <w:rPr>
                <w:rFonts w:eastAsiaTheme="minorEastAsia" w:cstheme="minorHAnsi"/>
                <w:b/>
                <w:bCs/>
                <w:sz w:val="20"/>
                <w:szCs w:val="20"/>
              </w:rPr>
            </w:pPr>
            <w:r w:rsidRPr="00E31D11">
              <w:rPr>
                <w:rFonts w:eastAsiaTheme="minorEastAsia" w:cstheme="minorHAnsi"/>
                <w:b/>
                <w:bCs/>
                <w:sz w:val="20"/>
                <w:szCs w:val="20"/>
              </w:rPr>
              <w:t>0</w:t>
            </w:r>
          </w:p>
        </w:tc>
        <w:tc>
          <w:tcPr>
            <w:tcW w:w="251" w:type="pct"/>
          </w:tcPr>
          <w:p w14:paraId="76207F89" w14:textId="77777777" w:rsidR="007E4409" w:rsidRPr="00E31D11" w:rsidRDefault="007E4409" w:rsidP="007E4409">
            <w:pPr>
              <w:spacing w:after="0"/>
              <w:jc w:val="center"/>
              <w:rPr>
                <w:rFonts w:eastAsiaTheme="minorEastAsia" w:cstheme="minorHAnsi"/>
                <w:b/>
                <w:bCs/>
                <w:sz w:val="20"/>
                <w:szCs w:val="20"/>
              </w:rPr>
            </w:pPr>
          </w:p>
          <w:p w14:paraId="6F6BBBB8" w14:textId="77777777" w:rsidR="007E4409" w:rsidRPr="00E31D11" w:rsidRDefault="007E4409" w:rsidP="007E4409">
            <w:pPr>
              <w:spacing w:after="0"/>
              <w:jc w:val="center"/>
              <w:rPr>
                <w:rFonts w:eastAsiaTheme="minorEastAsia" w:cstheme="minorHAnsi"/>
                <w:b/>
                <w:bCs/>
                <w:sz w:val="20"/>
                <w:szCs w:val="20"/>
              </w:rPr>
            </w:pPr>
          </w:p>
          <w:p w14:paraId="77959EF5" w14:textId="57C9AFD7" w:rsidR="00C71418" w:rsidRPr="00E31D11" w:rsidRDefault="00C71418" w:rsidP="007E4409">
            <w:pPr>
              <w:spacing w:after="0"/>
              <w:jc w:val="center"/>
              <w:rPr>
                <w:rFonts w:eastAsiaTheme="minorEastAsia" w:cstheme="minorHAnsi"/>
                <w:b/>
                <w:bCs/>
                <w:sz w:val="20"/>
                <w:szCs w:val="20"/>
              </w:rPr>
            </w:pPr>
            <w:r w:rsidRPr="00E31D11">
              <w:rPr>
                <w:rFonts w:eastAsiaTheme="minorEastAsia" w:cstheme="minorHAnsi"/>
                <w:b/>
                <w:bCs/>
                <w:sz w:val="20"/>
                <w:szCs w:val="20"/>
              </w:rPr>
              <w:t>20</w:t>
            </w:r>
          </w:p>
        </w:tc>
        <w:tc>
          <w:tcPr>
            <w:tcW w:w="1678" w:type="pct"/>
          </w:tcPr>
          <w:p w14:paraId="55A9F4B1" w14:textId="77777777" w:rsidR="00C71418" w:rsidRDefault="00C71418" w:rsidP="00B04DAB">
            <w:pPr>
              <w:spacing w:after="0"/>
              <w:jc w:val="center"/>
              <w:rPr>
                <w:rFonts w:eastAsiaTheme="minorEastAsia" w:cstheme="minorHAnsi"/>
                <w:sz w:val="16"/>
                <w:szCs w:val="16"/>
              </w:rPr>
            </w:pPr>
          </w:p>
          <w:p w14:paraId="1B5C6669" w14:textId="77777777" w:rsidR="00673403" w:rsidRDefault="00673403" w:rsidP="00B04DAB">
            <w:pPr>
              <w:spacing w:after="0"/>
              <w:jc w:val="center"/>
              <w:rPr>
                <w:rFonts w:eastAsiaTheme="minorEastAsia" w:cstheme="minorHAnsi"/>
                <w:sz w:val="16"/>
                <w:szCs w:val="16"/>
              </w:rPr>
            </w:pPr>
          </w:p>
          <w:p w14:paraId="7E6D5926" w14:textId="1840FBF2" w:rsidR="00673403" w:rsidRPr="00BF4C79" w:rsidRDefault="00673403" w:rsidP="00673403">
            <w:pPr>
              <w:spacing w:after="0"/>
              <w:rPr>
                <w:rFonts w:eastAsiaTheme="minorEastAsia" w:cstheme="minorHAnsi"/>
                <w:sz w:val="18"/>
                <w:szCs w:val="18"/>
              </w:rPr>
            </w:pPr>
            <w:r w:rsidRPr="00673403">
              <w:rPr>
                <w:rFonts w:eastAsiaTheme="minorEastAsia" w:cstheme="minorHAnsi"/>
                <w:sz w:val="18"/>
                <w:szCs w:val="18"/>
              </w:rPr>
              <w:t xml:space="preserve">El equipo del Proyecto ha dado asistencia técnica a más de 30 entidades del sector público y privado en aspectos relacionados al MAMS, </w:t>
            </w:r>
            <w:r w:rsidR="00695181">
              <w:rPr>
                <w:rFonts w:eastAsiaTheme="minorEastAsia" w:cstheme="minorHAnsi"/>
                <w:sz w:val="18"/>
                <w:szCs w:val="18"/>
              </w:rPr>
              <w:t>y a</w:t>
            </w:r>
            <w:r w:rsidRPr="00673403">
              <w:rPr>
                <w:rFonts w:eastAsiaTheme="minorEastAsia" w:cstheme="minorHAnsi"/>
                <w:sz w:val="18"/>
                <w:szCs w:val="18"/>
              </w:rPr>
              <w:t>l esquema nacional para MRV de medidas de mitigación</w:t>
            </w:r>
            <w:r w:rsidR="00BF4C79">
              <w:rPr>
                <w:rFonts w:eastAsiaTheme="minorEastAsia" w:cstheme="minorHAnsi"/>
                <w:sz w:val="18"/>
                <w:szCs w:val="18"/>
              </w:rPr>
              <w:t>, con lo cual se habría cumplido la meta del Producto.</w:t>
            </w:r>
          </w:p>
          <w:p w14:paraId="4401FCAB" w14:textId="7356DE39" w:rsidR="00673403" w:rsidRDefault="00673403" w:rsidP="00673403">
            <w:pPr>
              <w:spacing w:after="0"/>
              <w:rPr>
                <w:rFonts w:eastAsiaTheme="minorEastAsia" w:cstheme="minorHAnsi"/>
                <w:sz w:val="18"/>
                <w:szCs w:val="18"/>
              </w:rPr>
            </w:pPr>
            <w:r w:rsidRPr="00F9362E">
              <w:rPr>
                <w:rFonts w:eastAsiaTheme="minorEastAsia" w:cstheme="minorHAnsi"/>
                <w:sz w:val="18"/>
                <w:szCs w:val="18"/>
              </w:rPr>
              <w:t xml:space="preserve">En el  </w:t>
            </w:r>
            <w:r w:rsidR="00695181">
              <w:rPr>
                <w:rFonts w:eastAsiaTheme="minorEastAsia" w:cstheme="minorHAnsi"/>
                <w:sz w:val="18"/>
                <w:szCs w:val="18"/>
              </w:rPr>
              <w:t xml:space="preserve">ámbito del </w:t>
            </w:r>
            <w:r w:rsidRPr="00F9362E">
              <w:rPr>
                <w:rFonts w:eastAsiaTheme="minorEastAsia" w:cstheme="minorHAnsi"/>
                <w:sz w:val="18"/>
                <w:szCs w:val="18"/>
              </w:rPr>
              <w:t xml:space="preserve">GTM-NDC </w:t>
            </w:r>
            <w:r w:rsidR="00695181">
              <w:rPr>
                <w:rFonts w:eastAsiaTheme="minorEastAsia" w:cstheme="minorHAnsi"/>
                <w:sz w:val="18"/>
                <w:szCs w:val="18"/>
              </w:rPr>
              <w:t xml:space="preserve">el equipo del Proyecto </w:t>
            </w:r>
            <w:r w:rsidRPr="00F9362E">
              <w:rPr>
                <w:rFonts w:eastAsiaTheme="minorEastAsia" w:cstheme="minorHAnsi"/>
                <w:sz w:val="18"/>
                <w:szCs w:val="18"/>
              </w:rPr>
              <w:t xml:space="preserve">tuvo acceso a entidades </w:t>
            </w:r>
            <w:r w:rsidR="00695181">
              <w:rPr>
                <w:rFonts w:eastAsiaTheme="minorEastAsia" w:cstheme="minorHAnsi"/>
                <w:sz w:val="18"/>
                <w:szCs w:val="18"/>
              </w:rPr>
              <w:t xml:space="preserve">clave: </w:t>
            </w:r>
            <w:r w:rsidRPr="00F9362E">
              <w:rPr>
                <w:rFonts w:eastAsiaTheme="minorEastAsia" w:cstheme="minorHAnsi"/>
                <w:sz w:val="18"/>
                <w:szCs w:val="18"/>
              </w:rPr>
              <w:t xml:space="preserve">Dirección de Residuos Sólidos </w:t>
            </w:r>
            <w:r w:rsidR="00FB5AB5">
              <w:rPr>
                <w:rFonts w:eastAsiaTheme="minorEastAsia" w:cstheme="minorHAnsi"/>
                <w:sz w:val="18"/>
                <w:szCs w:val="18"/>
              </w:rPr>
              <w:t>(</w:t>
            </w:r>
            <w:r w:rsidRPr="00F9362E">
              <w:rPr>
                <w:rFonts w:eastAsiaTheme="minorEastAsia" w:cstheme="minorHAnsi"/>
                <w:sz w:val="18"/>
                <w:szCs w:val="18"/>
              </w:rPr>
              <w:t>MINAM</w:t>
            </w:r>
            <w:r w:rsidR="00FB5AB5">
              <w:rPr>
                <w:rFonts w:eastAsiaTheme="minorEastAsia" w:cstheme="minorHAnsi"/>
                <w:sz w:val="18"/>
                <w:szCs w:val="18"/>
              </w:rPr>
              <w:t>)</w:t>
            </w:r>
            <w:r w:rsidR="00695181">
              <w:rPr>
                <w:rFonts w:eastAsiaTheme="minorEastAsia" w:cstheme="minorHAnsi"/>
                <w:sz w:val="18"/>
                <w:szCs w:val="18"/>
              </w:rPr>
              <w:t>; Ministerio</w:t>
            </w:r>
            <w:r w:rsidR="00FB5AB5">
              <w:rPr>
                <w:rFonts w:eastAsiaTheme="minorEastAsia" w:cstheme="minorHAnsi"/>
                <w:sz w:val="18"/>
                <w:szCs w:val="18"/>
              </w:rPr>
              <w:t>s</w:t>
            </w:r>
            <w:r w:rsidR="00695181">
              <w:rPr>
                <w:rFonts w:eastAsiaTheme="minorEastAsia" w:cstheme="minorHAnsi"/>
                <w:sz w:val="18"/>
                <w:szCs w:val="18"/>
              </w:rPr>
              <w:t xml:space="preserve"> de Energía y Minas</w:t>
            </w:r>
            <w:r w:rsidRPr="00F9362E">
              <w:rPr>
                <w:rFonts w:eastAsiaTheme="minorEastAsia" w:cstheme="minorHAnsi"/>
                <w:sz w:val="18"/>
                <w:szCs w:val="18"/>
              </w:rPr>
              <w:t xml:space="preserve"> </w:t>
            </w:r>
            <w:r w:rsidR="00695181">
              <w:rPr>
                <w:rFonts w:eastAsiaTheme="minorEastAsia" w:cstheme="minorHAnsi"/>
                <w:sz w:val="18"/>
                <w:szCs w:val="18"/>
              </w:rPr>
              <w:t>(</w:t>
            </w:r>
            <w:r w:rsidRPr="00F9362E">
              <w:rPr>
                <w:rFonts w:eastAsiaTheme="minorEastAsia" w:cstheme="minorHAnsi"/>
                <w:sz w:val="18"/>
                <w:szCs w:val="18"/>
              </w:rPr>
              <w:t>MINEM</w:t>
            </w:r>
            <w:r w:rsidR="00695181">
              <w:rPr>
                <w:rFonts w:eastAsiaTheme="minorEastAsia" w:cstheme="minorHAnsi"/>
                <w:sz w:val="18"/>
                <w:szCs w:val="18"/>
              </w:rPr>
              <w:t>)</w:t>
            </w:r>
            <w:r w:rsidRPr="00F9362E">
              <w:rPr>
                <w:rFonts w:eastAsiaTheme="minorEastAsia" w:cstheme="minorHAnsi"/>
                <w:sz w:val="18"/>
                <w:szCs w:val="18"/>
              </w:rPr>
              <w:t xml:space="preserve">, </w:t>
            </w:r>
            <w:r w:rsidR="00695181">
              <w:rPr>
                <w:rFonts w:eastAsiaTheme="minorEastAsia" w:cstheme="minorHAnsi"/>
                <w:sz w:val="18"/>
                <w:szCs w:val="18"/>
              </w:rPr>
              <w:t>de Transportes y Comunicaciones (M</w:t>
            </w:r>
            <w:r w:rsidRPr="00F9362E">
              <w:rPr>
                <w:rFonts w:eastAsiaTheme="minorEastAsia" w:cstheme="minorHAnsi"/>
                <w:sz w:val="18"/>
                <w:szCs w:val="18"/>
              </w:rPr>
              <w:t>TC</w:t>
            </w:r>
            <w:r w:rsidR="00695181">
              <w:rPr>
                <w:rFonts w:eastAsiaTheme="minorEastAsia" w:cstheme="minorHAnsi"/>
                <w:sz w:val="18"/>
                <w:szCs w:val="18"/>
              </w:rPr>
              <w:t>)</w:t>
            </w:r>
            <w:r w:rsidRPr="00F9362E">
              <w:rPr>
                <w:rFonts w:eastAsiaTheme="minorEastAsia" w:cstheme="minorHAnsi"/>
                <w:sz w:val="18"/>
                <w:szCs w:val="18"/>
              </w:rPr>
              <w:t xml:space="preserve">, </w:t>
            </w:r>
            <w:r w:rsidR="00FB5AB5">
              <w:rPr>
                <w:rFonts w:eastAsiaTheme="minorEastAsia" w:cstheme="minorHAnsi"/>
                <w:sz w:val="18"/>
                <w:szCs w:val="18"/>
              </w:rPr>
              <w:t>y de</w:t>
            </w:r>
            <w:r w:rsidR="00695181">
              <w:rPr>
                <w:rFonts w:eastAsiaTheme="minorEastAsia" w:cstheme="minorHAnsi"/>
                <w:sz w:val="18"/>
                <w:szCs w:val="18"/>
              </w:rPr>
              <w:t xml:space="preserve"> Agricultura y Riego (</w:t>
            </w:r>
            <w:r w:rsidRPr="00F9362E">
              <w:rPr>
                <w:rFonts w:eastAsiaTheme="minorEastAsia" w:cstheme="minorHAnsi"/>
                <w:sz w:val="18"/>
                <w:szCs w:val="18"/>
              </w:rPr>
              <w:t>MINAGRI</w:t>
            </w:r>
            <w:r w:rsidR="00695181">
              <w:rPr>
                <w:rFonts w:eastAsiaTheme="minorEastAsia" w:cstheme="minorHAnsi"/>
                <w:sz w:val="18"/>
                <w:szCs w:val="18"/>
              </w:rPr>
              <w:t>)</w:t>
            </w:r>
            <w:r w:rsidR="00FB5AB5">
              <w:rPr>
                <w:rFonts w:eastAsiaTheme="minorEastAsia" w:cstheme="minorHAnsi"/>
                <w:sz w:val="18"/>
                <w:szCs w:val="18"/>
              </w:rPr>
              <w:t>, de Vivienda, Construcción y Saneamiento (</w:t>
            </w:r>
            <w:r w:rsidR="00FB5AB5" w:rsidRPr="00F9362E">
              <w:rPr>
                <w:rFonts w:eastAsiaTheme="minorEastAsia" w:cstheme="minorHAnsi"/>
                <w:sz w:val="18"/>
                <w:szCs w:val="18"/>
              </w:rPr>
              <w:t>MVCS</w:t>
            </w:r>
            <w:r w:rsidR="00FB5AB5">
              <w:rPr>
                <w:rFonts w:eastAsiaTheme="minorEastAsia" w:cstheme="minorHAnsi"/>
                <w:sz w:val="18"/>
                <w:szCs w:val="18"/>
              </w:rPr>
              <w:t>), y de  Industrias (</w:t>
            </w:r>
            <w:r w:rsidR="00FB5AB5" w:rsidRPr="00F9362E">
              <w:rPr>
                <w:rFonts w:eastAsiaTheme="minorEastAsia" w:cstheme="minorHAnsi"/>
                <w:sz w:val="18"/>
                <w:szCs w:val="18"/>
              </w:rPr>
              <w:t>PRODUCE)</w:t>
            </w:r>
            <w:r w:rsidR="00FB5AB5">
              <w:rPr>
                <w:rFonts w:eastAsiaTheme="minorEastAsia" w:cstheme="minorHAnsi"/>
                <w:sz w:val="18"/>
                <w:szCs w:val="18"/>
              </w:rPr>
              <w:t xml:space="preserve">; otras como el </w:t>
            </w:r>
            <w:r w:rsidR="00695181">
              <w:rPr>
                <w:rFonts w:eastAsiaTheme="minorEastAsia" w:cstheme="minorHAnsi"/>
                <w:sz w:val="18"/>
                <w:szCs w:val="18"/>
              </w:rPr>
              <w:t>Servi</w:t>
            </w:r>
            <w:r w:rsidR="00283A8C">
              <w:rPr>
                <w:rFonts w:eastAsiaTheme="minorEastAsia" w:cstheme="minorHAnsi"/>
                <w:sz w:val="18"/>
                <w:szCs w:val="18"/>
              </w:rPr>
              <w:t>c</w:t>
            </w:r>
            <w:r w:rsidR="00695181">
              <w:rPr>
                <w:rFonts w:eastAsiaTheme="minorEastAsia" w:cstheme="minorHAnsi"/>
                <w:sz w:val="18"/>
                <w:szCs w:val="18"/>
              </w:rPr>
              <w:t xml:space="preserve">io Nacional de Forestal y Fauna </w:t>
            </w:r>
            <w:r w:rsidR="00FB5AB5">
              <w:rPr>
                <w:rFonts w:eastAsiaTheme="minorEastAsia" w:cstheme="minorHAnsi"/>
                <w:sz w:val="18"/>
                <w:szCs w:val="18"/>
              </w:rPr>
              <w:t>(</w:t>
            </w:r>
            <w:r w:rsidRPr="00F9362E">
              <w:rPr>
                <w:rFonts w:eastAsiaTheme="minorEastAsia" w:cstheme="minorHAnsi"/>
                <w:sz w:val="18"/>
                <w:szCs w:val="18"/>
              </w:rPr>
              <w:t>SERFOR</w:t>
            </w:r>
            <w:r w:rsidR="00FB5AB5">
              <w:rPr>
                <w:rFonts w:eastAsiaTheme="minorEastAsia" w:cstheme="minorHAnsi"/>
                <w:sz w:val="18"/>
                <w:szCs w:val="18"/>
              </w:rPr>
              <w:t xml:space="preserve">) y </w:t>
            </w:r>
            <w:r w:rsidRPr="00F9362E">
              <w:rPr>
                <w:rFonts w:eastAsiaTheme="minorEastAsia" w:cstheme="minorHAnsi"/>
                <w:sz w:val="18"/>
                <w:szCs w:val="18"/>
              </w:rPr>
              <w:t xml:space="preserve"> </w:t>
            </w:r>
            <w:r w:rsidR="00283A8C">
              <w:rPr>
                <w:rFonts w:eastAsiaTheme="minorEastAsia" w:cstheme="minorHAnsi"/>
                <w:sz w:val="18"/>
                <w:szCs w:val="18"/>
              </w:rPr>
              <w:t xml:space="preserve"> de </w:t>
            </w:r>
            <w:r w:rsidR="00BF4C79">
              <w:rPr>
                <w:rFonts w:eastAsiaTheme="minorEastAsia" w:cstheme="minorHAnsi"/>
                <w:sz w:val="18"/>
                <w:szCs w:val="18"/>
              </w:rPr>
              <w:t>Á</w:t>
            </w:r>
            <w:r w:rsidR="00283A8C">
              <w:rPr>
                <w:rFonts w:eastAsiaTheme="minorEastAsia" w:cstheme="minorHAnsi"/>
                <w:sz w:val="18"/>
                <w:szCs w:val="18"/>
              </w:rPr>
              <w:t>reas Naturales Protegidas (S</w:t>
            </w:r>
            <w:r w:rsidRPr="00F9362E">
              <w:rPr>
                <w:rFonts w:eastAsiaTheme="minorEastAsia" w:cstheme="minorHAnsi"/>
                <w:sz w:val="18"/>
                <w:szCs w:val="18"/>
              </w:rPr>
              <w:t>ERNANP</w:t>
            </w:r>
            <w:r w:rsidR="00283A8C">
              <w:rPr>
                <w:rFonts w:eastAsiaTheme="minorEastAsia" w:cstheme="minorHAnsi"/>
                <w:sz w:val="18"/>
                <w:szCs w:val="18"/>
              </w:rPr>
              <w:t>)</w:t>
            </w:r>
            <w:r w:rsidRPr="00F9362E">
              <w:rPr>
                <w:rFonts w:eastAsiaTheme="minorEastAsia" w:cstheme="minorHAnsi"/>
                <w:sz w:val="18"/>
                <w:szCs w:val="18"/>
              </w:rPr>
              <w:t xml:space="preserve">. </w:t>
            </w:r>
            <w:r w:rsidR="00F9362E" w:rsidRPr="00F9362E">
              <w:rPr>
                <w:rFonts w:eastAsiaTheme="minorEastAsia" w:cstheme="minorHAnsi"/>
                <w:sz w:val="18"/>
                <w:szCs w:val="18"/>
              </w:rPr>
              <w:t xml:space="preserve"> </w:t>
            </w:r>
            <w:r w:rsidR="00283A8C">
              <w:rPr>
                <w:rFonts w:eastAsiaTheme="minorEastAsia" w:cstheme="minorHAnsi"/>
                <w:sz w:val="18"/>
                <w:szCs w:val="18"/>
              </w:rPr>
              <w:t xml:space="preserve">Este acceso oficial y frecuente </w:t>
            </w:r>
            <w:r w:rsidR="00BF4C79">
              <w:rPr>
                <w:rFonts w:eastAsiaTheme="minorEastAsia" w:cstheme="minorHAnsi"/>
                <w:sz w:val="18"/>
                <w:szCs w:val="18"/>
              </w:rPr>
              <w:t>se tradujo en</w:t>
            </w:r>
            <w:r w:rsidR="00FB5AB5">
              <w:rPr>
                <w:rFonts w:eastAsiaTheme="minorEastAsia" w:cstheme="minorHAnsi"/>
                <w:sz w:val="18"/>
                <w:szCs w:val="18"/>
              </w:rPr>
              <w:t xml:space="preserve"> </w:t>
            </w:r>
            <w:r w:rsidRPr="00F9362E">
              <w:rPr>
                <w:rFonts w:eastAsiaTheme="minorEastAsia" w:cstheme="minorHAnsi"/>
                <w:sz w:val="18"/>
                <w:szCs w:val="18"/>
              </w:rPr>
              <w:t xml:space="preserve">asistencia </w:t>
            </w:r>
            <w:r w:rsidR="00283A8C">
              <w:rPr>
                <w:rFonts w:eastAsiaTheme="minorEastAsia" w:cstheme="minorHAnsi"/>
                <w:sz w:val="18"/>
                <w:szCs w:val="18"/>
              </w:rPr>
              <w:t>oportuna y convergente a los objetivos del Proyecto, con la ventaja de contar con la presidencia del GTM a cargo del MINAM.</w:t>
            </w:r>
            <w:r w:rsidRPr="00F9362E">
              <w:rPr>
                <w:rFonts w:eastAsiaTheme="minorEastAsia" w:cstheme="minorHAnsi"/>
                <w:sz w:val="18"/>
                <w:szCs w:val="18"/>
              </w:rPr>
              <w:t xml:space="preserve"> </w:t>
            </w:r>
            <w:r w:rsidR="00283A8C">
              <w:rPr>
                <w:rFonts w:eastAsiaTheme="minorEastAsia" w:cstheme="minorHAnsi"/>
                <w:sz w:val="18"/>
                <w:szCs w:val="18"/>
              </w:rPr>
              <w:t xml:space="preserve"> </w:t>
            </w:r>
            <w:r w:rsidR="00BF4C79">
              <w:rPr>
                <w:rFonts w:eastAsiaTheme="minorEastAsia" w:cstheme="minorHAnsi"/>
                <w:sz w:val="18"/>
                <w:szCs w:val="18"/>
              </w:rPr>
              <w:t xml:space="preserve">Así, se </w:t>
            </w:r>
            <w:r w:rsidR="00283A8C">
              <w:rPr>
                <w:rFonts w:eastAsiaTheme="minorEastAsia" w:cstheme="minorHAnsi"/>
                <w:sz w:val="18"/>
                <w:szCs w:val="18"/>
              </w:rPr>
              <w:t>incorpor</w:t>
            </w:r>
            <w:r w:rsidR="00BF4C79">
              <w:rPr>
                <w:rFonts w:eastAsiaTheme="minorEastAsia" w:cstheme="minorHAnsi"/>
                <w:sz w:val="18"/>
                <w:szCs w:val="18"/>
              </w:rPr>
              <w:t xml:space="preserve">ó </w:t>
            </w:r>
            <w:r w:rsidR="00283A8C">
              <w:rPr>
                <w:rFonts w:eastAsiaTheme="minorEastAsia" w:cstheme="minorHAnsi"/>
                <w:sz w:val="18"/>
                <w:szCs w:val="18"/>
              </w:rPr>
              <w:t xml:space="preserve">en el informe final del GTM </w:t>
            </w:r>
            <w:r w:rsidR="00BF4C79">
              <w:rPr>
                <w:rFonts w:eastAsiaTheme="minorEastAsia" w:cstheme="minorHAnsi"/>
                <w:sz w:val="18"/>
                <w:szCs w:val="18"/>
              </w:rPr>
              <w:t xml:space="preserve">los </w:t>
            </w:r>
            <w:r w:rsidR="00F9362E" w:rsidRPr="00F9362E">
              <w:rPr>
                <w:rFonts w:eastAsiaTheme="minorEastAsia" w:cstheme="minorHAnsi"/>
                <w:sz w:val="18"/>
                <w:szCs w:val="18"/>
              </w:rPr>
              <w:t xml:space="preserve">temas de </w:t>
            </w:r>
            <w:r w:rsidRPr="00F9362E">
              <w:rPr>
                <w:rFonts w:eastAsiaTheme="minorEastAsia" w:cstheme="minorHAnsi"/>
                <w:sz w:val="18"/>
                <w:szCs w:val="18"/>
              </w:rPr>
              <w:t xml:space="preserve">cálculo de emisiones, elaboración de planes de MRV, elaboración de líneas de base, </w:t>
            </w:r>
            <w:r w:rsidR="00F9362E" w:rsidRPr="00F9362E">
              <w:rPr>
                <w:rFonts w:eastAsiaTheme="minorEastAsia" w:cstheme="minorHAnsi"/>
                <w:sz w:val="18"/>
                <w:szCs w:val="18"/>
              </w:rPr>
              <w:t xml:space="preserve">y </w:t>
            </w:r>
            <w:r w:rsidR="00283A8C">
              <w:rPr>
                <w:rFonts w:eastAsiaTheme="minorEastAsia" w:cstheme="minorHAnsi"/>
                <w:sz w:val="18"/>
                <w:szCs w:val="18"/>
              </w:rPr>
              <w:t xml:space="preserve">de </w:t>
            </w:r>
            <w:r w:rsidRPr="00F9362E">
              <w:rPr>
                <w:rFonts w:eastAsiaTheme="minorEastAsia" w:cstheme="minorHAnsi"/>
                <w:sz w:val="18"/>
                <w:szCs w:val="18"/>
              </w:rPr>
              <w:t>mercados de carbono, entre otros.</w:t>
            </w:r>
          </w:p>
          <w:p w14:paraId="581C0A4D" w14:textId="0E5B8800" w:rsidR="00FB5AB5" w:rsidRPr="00F9362E" w:rsidRDefault="00FB5AB5" w:rsidP="00673403">
            <w:pPr>
              <w:spacing w:after="0"/>
              <w:rPr>
                <w:rFonts w:eastAsiaTheme="minorEastAsia" w:cstheme="minorHAnsi"/>
                <w:sz w:val="18"/>
                <w:szCs w:val="18"/>
              </w:rPr>
            </w:pPr>
            <w:r w:rsidRPr="00F9362E">
              <w:rPr>
                <w:rFonts w:eastAsiaTheme="minorEastAsia" w:cstheme="minorHAnsi"/>
                <w:sz w:val="18"/>
                <w:szCs w:val="18"/>
              </w:rPr>
              <w:t>En 2019 se han realizado talleres de capacitación a los organismos adscritos al MINAM (OEFA, SENACE, IIAP, SERNANP, IGP, INAIGEM, SENAMHI),  y otras entidades</w:t>
            </w:r>
            <w:r>
              <w:rPr>
                <w:rFonts w:eastAsiaTheme="minorEastAsia" w:cstheme="minorHAnsi"/>
                <w:sz w:val="18"/>
                <w:szCs w:val="18"/>
              </w:rPr>
              <w:t xml:space="preserve">, </w:t>
            </w:r>
            <w:r w:rsidRPr="00F9362E">
              <w:rPr>
                <w:rFonts w:eastAsiaTheme="minorEastAsia" w:cstheme="minorHAnsi"/>
                <w:sz w:val="18"/>
                <w:szCs w:val="18"/>
              </w:rPr>
              <w:t xml:space="preserve">  en la utilización de la herramienta, así como</w:t>
            </w:r>
            <w:r>
              <w:rPr>
                <w:rFonts w:eastAsiaTheme="minorEastAsia" w:cstheme="minorHAnsi"/>
                <w:sz w:val="18"/>
                <w:szCs w:val="18"/>
              </w:rPr>
              <w:t xml:space="preserve"> a</w:t>
            </w:r>
            <w:r w:rsidRPr="00F9362E">
              <w:rPr>
                <w:rFonts w:eastAsiaTheme="minorEastAsia" w:cstheme="minorHAnsi"/>
                <w:sz w:val="18"/>
                <w:szCs w:val="18"/>
              </w:rPr>
              <w:t xml:space="preserve"> empresas consultoras (Libélula, A2G, ALWA, Regenera y </w:t>
            </w:r>
            <w:proofErr w:type="spellStart"/>
            <w:r w:rsidRPr="00F9362E">
              <w:rPr>
                <w:rFonts w:eastAsiaTheme="minorEastAsia" w:cstheme="minorHAnsi"/>
                <w:sz w:val="18"/>
                <w:szCs w:val="18"/>
              </w:rPr>
              <w:t>Deuman</w:t>
            </w:r>
            <w:proofErr w:type="spellEnd"/>
            <w:r w:rsidRPr="00F9362E">
              <w:rPr>
                <w:rFonts w:eastAsiaTheme="minorEastAsia" w:cstheme="minorHAnsi"/>
                <w:sz w:val="18"/>
                <w:szCs w:val="18"/>
              </w:rPr>
              <w:t>).</w:t>
            </w:r>
          </w:p>
          <w:p w14:paraId="0A5A6EF4" w14:textId="6D443B8B" w:rsidR="00F9362E" w:rsidRPr="00F9362E" w:rsidRDefault="00FB5AB5" w:rsidP="00673403">
            <w:pPr>
              <w:spacing w:after="0"/>
              <w:rPr>
                <w:rFonts w:eastAsiaTheme="minorEastAsia" w:cstheme="minorHAnsi"/>
                <w:sz w:val="18"/>
                <w:szCs w:val="18"/>
              </w:rPr>
            </w:pPr>
            <w:r>
              <w:rPr>
                <w:rFonts w:eastAsiaTheme="minorEastAsia" w:cstheme="minorHAnsi"/>
                <w:sz w:val="18"/>
                <w:szCs w:val="18"/>
              </w:rPr>
              <w:t>E</w:t>
            </w:r>
            <w:r w:rsidR="00283A8C">
              <w:rPr>
                <w:rFonts w:eastAsiaTheme="minorEastAsia" w:cstheme="minorHAnsi"/>
                <w:sz w:val="18"/>
                <w:szCs w:val="18"/>
              </w:rPr>
              <w:t>l equipo del Proyecto</w:t>
            </w:r>
            <w:r w:rsidR="00BF4C79">
              <w:rPr>
                <w:rFonts w:eastAsiaTheme="minorEastAsia" w:cstheme="minorHAnsi"/>
                <w:sz w:val="18"/>
                <w:szCs w:val="18"/>
              </w:rPr>
              <w:t>, adicionalmente,</w:t>
            </w:r>
            <w:r>
              <w:rPr>
                <w:rFonts w:eastAsiaTheme="minorEastAsia" w:cstheme="minorHAnsi"/>
                <w:sz w:val="18"/>
                <w:szCs w:val="18"/>
              </w:rPr>
              <w:t xml:space="preserve"> apoyó al </w:t>
            </w:r>
            <w:r w:rsidR="00283A8C">
              <w:rPr>
                <w:rFonts w:eastAsiaTheme="minorEastAsia" w:cstheme="minorHAnsi"/>
                <w:sz w:val="18"/>
                <w:szCs w:val="18"/>
              </w:rPr>
              <w:t xml:space="preserve">MINAM </w:t>
            </w:r>
            <w:r>
              <w:rPr>
                <w:rFonts w:eastAsiaTheme="minorEastAsia" w:cstheme="minorHAnsi"/>
                <w:sz w:val="18"/>
                <w:szCs w:val="18"/>
              </w:rPr>
              <w:t xml:space="preserve">en el </w:t>
            </w:r>
            <w:r w:rsidR="00283A8C">
              <w:rPr>
                <w:rFonts w:eastAsiaTheme="minorEastAsia" w:cstheme="minorHAnsi"/>
                <w:sz w:val="18"/>
                <w:szCs w:val="18"/>
              </w:rPr>
              <w:t>diseñ</w:t>
            </w:r>
            <w:r>
              <w:rPr>
                <w:rFonts w:eastAsiaTheme="minorEastAsia" w:cstheme="minorHAnsi"/>
                <w:sz w:val="18"/>
                <w:szCs w:val="18"/>
              </w:rPr>
              <w:t>o de</w:t>
            </w:r>
            <w:r w:rsidR="00283A8C">
              <w:rPr>
                <w:rFonts w:eastAsiaTheme="minorEastAsia" w:cstheme="minorHAnsi"/>
                <w:sz w:val="18"/>
                <w:szCs w:val="18"/>
              </w:rPr>
              <w:t xml:space="preserve"> </w:t>
            </w:r>
            <w:r w:rsidR="00673403" w:rsidRPr="00F9362E">
              <w:rPr>
                <w:rFonts w:eastAsiaTheme="minorEastAsia" w:cstheme="minorHAnsi"/>
                <w:sz w:val="18"/>
                <w:szCs w:val="18"/>
              </w:rPr>
              <w:t xml:space="preserve">la herramienta </w:t>
            </w:r>
            <w:r w:rsidR="00F9362E" w:rsidRPr="00F9362E">
              <w:rPr>
                <w:rFonts w:eastAsiaTheme="minorEastAsia" w:cstheme="minorHAnsi"/>
                <w:sz w:val="18"/>
                <w:szCs w:val="18"/>
              </w:rPr>
              <w:t>“</w:t>
            </w:r>
            <w:r w:rsidR="00673403" w:rsidRPr="00F9362E">
              <w:rPr>
                <w:rFonts w:eastAsiaTheme="minorEastAsia" w:cstheme="minorHAnsi"/>
                <w:sz w:val="18"/>
                <w:szCs w:val="18"/>
              </w:rPr>
              <w:t>Huella de Carbono Perú</w:t>
            </w:r>
            <w:r w:rsidR="00F9362E" w:rsidRPr="00F9362E">
              <w:rPr>
                <w:rFonts w:eastAsiaTheme="minorEastAsia" w:cstheme="minorHAnsi"/>
                <w:sz w:val="18"/>
                <w:szCs w:val="18"/>
              </w:rPr>
              <w:t>”</w:t>
            </w:r>
            <w:r w:rsidR="00673403" w:rsidRPr="00F9362E">
              <w:rPr>
                <w:rFonts w:eastAsiaTheme="minorEastAsia" w:cstheme="minorHAnsi"/>
                <w:sz w:val="18"/>
                <w:szCs w:val="18"/>
              </w:rPr>
              <w:t xml:space="preserve">, </w:t>
            </w:r>
            <w:r w:rsidR="00283A8C">
              <w:rPr>
                <w:rFonts w:eastAsiaTheme="minorEastAsia" w:cstheme="minorHAnsi"/>
                <w:sz w:val="18"/>
                <w:szCs w:val="18"/>
              </w:rPr>
              <w:t xml:space="preserve">no prevista en el PRODOC, y </w:t>
            </w:r>
            <w:r w:rsidR="00F9362E" w:rsidRPr="00F9362E">
              <w:rPr>
                <w:rFonts w:eastAsiaTheme="minorEastAsia" w:cstheme="minorHAnsi"/>
                <w:sz w:val="18"/>
                <w:szCs w:val="18"/>
              </w:rPr>
              <w:t xml:space="preserve">llevó a cabo </w:t>
            </w:r>
            <w:r w:rsidR="00673403" w:rsidRPr="00F9362E">
              <w:rPr>
                <w:rFonts w:eastAsiaTheme="minorEastAsia" w:cstheme="minorHAnsi"/>
                <w:sz w:val="18"/>
                <w:szCs w:val="18"/>
              </w:rPr>
              <w:t>talleres de capacitación</w:t>
            </w:r>
            <w:r w:rsidR="00F9362E" w:rsidRPr="00F9362E">
              <w:rPr>
                <w:rFonts w:eastAsiaTheme="minorEastAsia" w:cstheme="minorHAnsi"/>
                <w:sz w:val="18"/>
                <w:szCs w:val="18"/>
              </w:rPr>
              <w:t xml:space="preserve"> </w:t>
            </w:r>
            <w:r w:rsidR="00673403" w:rsidRPr="00F9362E">
              <w:rPr>
                <w:rFonts w:eastAsiaTheme="minorEastAsia" w:cstheme="minorHAnsi"/>
                <w:sz w:val="18"/>
                <w:szCs w:val="18"/>
              </w:rPr>
              <w:t>a entidades públicas y privadas</w:t>
            </w:r>
            <w:r w:rsidR="00F9362E" w:rsidRPr="00F9362E">
              <w:rPr>
                <w:rFonts w:eastAsiaTheme="minorEastAsia" w:cstheme="minorHAnsi"/>
                <w:sz w:val="18"/>
                <w:szCs w:val="18"/>
              </w:rPr>
              <w:t>. A</w:t>
            </w:r>
            <w:r w:rsidR="00673403" w:rsidRPr="00F9362E">
              <w:rPr>
                <w:rFonts w:eastAsiaTheme="minorEastAsia" w:cstheme="minorHAnsi"/>
                <w:sz w:val="18"/>
                <w:szCs w:val="18"/>
              </w:rPr>
              <w:t>sistie</w:t>
            </w:r>
            <w:r w:rsidR="00F9362E" w:rsidRPr="00F9362E">
              <w:rPr>
                <w:rFonts w:eastAsiaTheme="minorEastAsia" w:cstheme="minorHAnsi"/>
                <w:sz w:val="18"/>
                <w:szCs w:val="18"/>
              </w:rPr>
              <w:t>ron m</w:t>
            </w:r>
            <w:r w:rsidR="00673403" w:rsidRPr="00F9362E">
              <w:rPr>
                <w:rFonts w:eastAsiaTheme="minorEastAsia" w:cstheme="minorHAnsi"/>
                <w:sz w:val="18"/>
                <w:szCs w:val="18"/>
              </w:rPr>
              <w:t xml:space="preserve">ás de 20 </w:t>
            </w:r>
            <w:r w:rsidR="00F9362E" w:rsidRPr="00F9362E">
              <w:rPr>
                <w:rFonts w:eastAsiaTheme="minorEastAsia" w:cstheme="minorHAnsi"/>
                <w:sz w:val="18"/>
                <w:szCs w:val="18"/>
              </w:rPr>
              <w:t xml:space="preserve">personas </w:t>
            </w:r>
            <w:r w:rsidR="00673403" w:rsidRPr="00F9362E">
              <w:rPr>
                <w:rFonts w:eastAsiaTheme="minorEastAsia" w:cstheme="minorHAnsi"/>
                <w:sz w:val="18"/>
                <w:szCs w:val="18"/>
              </w:rPr>
              <w:t>al taller en 2018</w:t>
            </w:r>
            <w:r w:rsidR="00283A8C">
              <w:rPr>
                <w:rFonts w:eastAsiaTheme="minorEastAsia" w:cstheme="minorHAnsi"/>
                <w:sz w:val="18"/>
                <w:szCs w:val="18"/>
              </w:rPr>
              <w:t xml:space="preserve"> (</w:t>
            </w:r>
            <w:proofErr w:type="spellStart"/>
            <w:r w:rsidR="00673403" w:rsidRPr="00F9362E">
              <w:rPr>
                <w:rFonts w:eastAsiaTheme="minorEastAsia" w:cstheme="minorHAnsi"/>
                <w:sz w:val="18"/>
                <w:szCs w:val="18"/>
              </w:rPr>
              <w:t>InterSendas</w:t>
            </w:r>
            <w:proofErr w:type="spellEnd"/>
            <w:r w:rsidR="00673403" w:rsidRPr="00F9362E">
              <w:rPr>
                <w:rFonts w:eastAsiaTheme="minorEastAsia" w:cstheme="minorHAnsi"/>
                <w:sz w:val="18"/>
                <w:szCs w:val="18"/>
              </w:rPr>
              <w:t>, INACAL, Líderes +1, Luz del Sur, M</w:t>
            </w:r>
            <w:r w:rsidR="00283A8C">
              <w:rPr>
                <w:rFonts w:eastAsiaTheme="minorEastAsia" w:cstheme="minorHAnsi"/>
                <w:sz w:val="18"/>
                <w:szCs w:val="18"/>
              </w:rPr>
              <w:t xml:space="preserve">inisterio de Salud, </w:t>
            </w:r>
            <w:r w:rsidR="00673403" w:rsidRPr="00F9362E">
              <w:rPr>
                <w:rFonts w:eastAsiaTheme="minorEastAsia" w:cstheme="minorHAnsi"/>
                <w:sz w:val="18"/>
                <w:szCs w:val="18"/>
              </w:rPr>
              <w:t xml:space="preserve"> Municipalidad de San Isidro, RAMSA, SEDAPAL, USIL, entre otros.</w:t>
            </w:r>
          </w:p>
          <w:p w14:paraId="4200047B" w14:textId="741D1931" w:rsidR="00673403" w:rsidRPr="00866DBC" w:rsidRDefault="00673403" w:rsidP="00FB5AB5">
            <w:pPr>
              <w:spacing w:after="0"/>
              <w:rPr>
                <w:rFonts w:eastAsiaTheme="minorEastAsia" w:cstheme="minorHAnsi"/>
                <w:sz w:val="16"/>
                <w:szCs w:val="16"/>
              </w:rPr>
            </w:pPr>
          </w:p>
        </w:tc>
        <w:tc>
          <w:tcPr>
            <w:tcW w:w="269" w:type="pct"/>
            <w:shd w:val="clear" w:color="auto" w:fill="A8D08D" w:themeFill="accent6" w:themeFillTint="99"/>
          </w:tcPr>
          <w:p w14:paraId="7F37ACD4" w14:textId="77777777" w:rsidR="00F9362E" w:rsidRDefault="00F9362E" w:rsidP="00F9362E">
            <w:pPr>
              <w:spacing w:after="0"/>
              <w:jc w:val="center"/>
              <w:rPr>
                <w:rFonts w:eastAsiaTheme="minorEastAsia" w:cstheme="minorHAnsi"/>
                <w:sz w:val="16"/>
                <w:szCs w:val="16"/>
              </w:rPr>
            </w:pPr>
          </w:p>
          <w:p w14:paraId="6CD93AA9" w14:textId="77777777" w:rsidR="00F9362E" w:rsidRDefault="00F9362E" w:rsidP="00F9362E">
            <w:pPr>
              <w:spacing w:after="0"/>
              <w:jc w:val="center"/>
              <w:rPr>
                <w:rFonts w:eastAsiaTheme="minorEastAsia" w:cstheme="minorHAnsi"/>
                <w:sz w:val="16"/>
                <w:szCs w:val="16"/>
              </w:rPr>
            </w:pPr>
          </w:p>
          <w:p w14:paraId="634CF1AB" w14:textId="15EE2A4B" w:rsidR="00F9362E" w:rsidRPr="00F9362E" w:rsidRDefault="00F9362E" w:rsidP="00F9362E">
            <w:pPr>
              <w:spacing w:after="0"/>
              <w:jc w:val="center"/>
              <w:rPr>
                <w:rFonts w:eastAsiaTheme="minorEastAsia" w:cstheme="minorHAnsi"/>
                <w:b/>
                <w:bCs/>
                <w:sz w:val="20"/>
                <w:szCs w:val="20"/>
              </w:rPr>
            </w:pPr>
            <w:r w:rsidRPr="00F9362E">
              <w:rPr>
                <w:rFonts w:eastAsiaTheme="minorEastAsia" w:cstheme="minorHAnsi"/>
                <w:b/>
                <w:bCs/>
                <w:sz w:val="20"/>
                <w:szCs w:val="20"/>
              </w:rPr>
              <w:t>4</w:t>
            </w:r>
          </w:p>
          <w:p w14:paraId="3687D112" w14:textId="3D6192E3" w:rsidR="00F9362E" w:rsidRDefault="00F9362E" w:rsidP="00F9362E">
            <w:pPr>
              <w:spacing w:after="0"/>
              <w:jc w:val="center"/>
              <w:rPr>
                <w:rFonts w:eastAsiaTheme="minorEastAsia" w:cstheme="minorHAnsi"/>
                <w:sz w:val="16"/>
                <w:szCs w:val="16"/>
              </w:rPr>
            </w:pPr>
          </w:p>
        </w:tc>
        <w:tc>
          <w:tcPr>
            <w:tcW w:w="1290" w:type="pct"/>
          </w:tcPr>
          <w:p w14:paraId="7605703C" w14:textId="6DAD3516" w:rsidR="00C71418" w:rsidRDefault="00C71418" w:rsidP="00673403">
            <w:pPr>
              <w:spacing w:after="0"/>
              <w:rPr>
                <w:rFonts w:eastAsiaTheme="minorEastAsia" w:cstheme="minorHAnsi"/>
                <w:b/>
                <w:bCs/>
                <w:sz w:val="16"/>
                <w:szCs w:val="16"/>
              </w:rPr>
            </w:pPr>
          </w:p>
          <w:p w14:paraId="28DA74EB" w14:textId="5FC432D0" w:rsidR="00BF4C79" w:rsidRDefault="00BF4C79" w:rsidP="00673403">
            <w:pPr>
              <w:spacing w:after="0"/>
              <w:rPr>
                <w:rFonts w:eastAsiaTheme="minorEastAsia" w:cstheme="minorHAnsi"/>
                <w:b/>
                <w:bCs/>
                <w:sz w:val="16"/>
                <w:szCs w:val="16"/>
              </w:rPr>
            </w:pPr>
          </w:p>
          <w:p w14:paraId="72E0A49E" w14:textId="40D84406" w:rsidR="00D820A4" w:rsidRDefault="00BF4C79" w:rsidP="00673403">
            <w:pPr>
              <w:spacing w:after="0"/>
              <w:rPr>
                <w:rFonts w:eastAsiaTheme="minorEastAsia" w:cstheme="minorHAnsi"/>
                <w:sz w:val="18"/>
                <w:szCs w:val="18"/>
              </w:rPr>
            </w:pPr>
            <w:r>
              <w:rPr>
                <w:rFonts w:eastAsiaTheme="minorEastAsia" w:cstheme="minorHAnsi"/>
                <w:sz w:val="18"/>
                <w:szCs w:val="18"/>
              </w:rPr>
              <w:t>El marco regulatorio e institucional para el MAMS puede considerarse establecido, si bie</w:t>
            </w:r>
            <w:r w:rsidR="00D820A4">
              <w:rPr>
                <w:rFonts w:eastAsiaTheme="minorEastAsia" w:cstheme="minorHAnsi"/>
                <w:sz w:val="18"/>
                <w:szCs w:val="18"/>
              </w:rPr>
              <w:t>n pueden quedar detalles de procedimiento por ajustar.  Se tiene a la fecha una página web en evolución por parte de  los consultores, que se oficializara en breve.</w:t>
            </w:r>
          </w:p>
          <w:p w14:paraId="4E633C3E" w14:textId="4E39FABE" w:rsidR="00D820A4" w:rsidRDefault="00FC2DC4" w:rsidP="00673403">
            <w:pPr>
              <w:spacing w:after="0"/>
              <w:rPr>
                <w:rFonts w:eastAsiaTheme="minorEastAsia" w:cstheme="minorHAnsi"/>
                <w:sz w:val="18"/>
                <w:szCs w:val="18"/>
              </w:rPr>
            </w:pPr>
            <w:hyperlink r:id="rId11" w:anchor="/home" w:history="1">
              <w:r w:rsidR="00D820A4" w:rsidRPr="00A71F31">
                <w:rPr>
                  <w:rStyle w:val="Hyperlink"/>
                  <w:sz w:val="18"/>
                  <w:szCs w:val="18"/>
                </w:rPr>
                <w:t>https://productsuat.markit.com/br-reg/public/peru-public/#/home</w:t>
              </w:r>
            </w:hyperlink>
          </w:p>
          <w:p w14:paraId="557C74B9" w14:textId="77777777" w:rsidR="00D820A4" w:rsidRDefault="00D820A4" w:rsidP="00673403">
            <w:pPr>
              <w:spacing w:after="0"/>
              <w:rPr>
                <w:rFonts w:eastAsiaTheme="minorEastAsia" w:cstheme="minorHAnsi"/>
                <w:sz w:val="18"/>
                <w:szCs w:val="18"/>
              </w:rPr>
            </w:pPr>
            <w:r>
              <w:rPr>
                <w:rFonts w:eastAsiaTheme="minorEastAsia" w:cstheme="minorHAnsi"/>
                <w:sz w:val="18"/>
                <w:szCs w:val="18"/>
              </w:rPr>
              <w:t xml:space="preserve"> </w:t>
            </w:r>
          </w:p>
          <w:p w14:paraId="725FD701" w14:textId="232502E8" w:rsidR="00FB5AB5" w:rsidRDefault="00D820A4" w:rsidP="00673403">
            <w:pPr>
              <w:spacing w:after="0"/>
              <w:rPr>
                <w:rFonts w:eastAsiaTheme="minorEastAsia" w:cstheme="minorHAnsi"/>
                <w:sz w:val="18"/>
                <w:szCs w:val="18"/>
              </w:rPr>
            </w:pPr>
            <w:r>
              <w:rPr>
                <w:rFonts w:eastAsiaTheme="minorEastAsia" w:cstheme="minorHAnsi"/>
                <w:sz w:val="18"/>
                <w:szCs w:val="18"/>
              </w:rPr>
              <w:t xml:space="preserve">El indicador respectivo puede considerarse alcanzado con los talleres de capacitación y el acceso a las experiencias de intercambio en el seno del GTM-NDC.  Se recomienda un seguimiento de estas actividades en cuanto a su eficacia en el mediano y largo plazo, habida cuenta de la alta rotación actual de funcionarios, y de la dinámica de evolución del tema de NAMA y mercados. </w:t>
            </w:r>
          </w:p>
          <w:p w14:paraId="4AC94AA4" w14:textId="274158DC" w:rsidR="00A71F31" w:rsidRDefault="00A71F31" w:rsidP="00673403">
            <w:pPr>
              <w:spacing w:after="0"/>
              <w:rPr>
                <w:rFonts w:eastAsiaTheme="minorEastAsia" w:cstheme="minorHAnsi"/>
                <w:sz w:val="18"/>
                <w:szCs w:val="18"/>
              </w:rPr>
            </w:pPr>
          </w:p>
          <w:p w14:paraId="10FABD40" w14:textId="7E3B051B" w:rsidR="00A71F31" w:rsidRDefault="00A71F31" w:rsidP="00673403">
            <w:pPr>
              <w:spacing w:after="0"/>
              <w:rPr>
                <w:rFonts w:eastAsiaTheme="minorEastAsia" w:cstheme="minorHAnsi"/>
                <w:sz w:val="18"/>
                <w:szCs w:val="18"/>
              </w:rPr>
            </w:pPr>
          </w:p>
          <w:p w14:paraId="393FDA3D" w14:textId="61A432B2" w:rsidR="00A71F31" w:rsidRDefault="00A71F31" w:rsidP="00673403">
            <w:pPr>
              <w:spacing w:after="0"/>
              <w:rPr>
                <w:rFonts w:eastAsiaTheme="minorEastAsia" w:cstheme="minorHAnsi"/>
                <w:sz w:val="18"/>
                <w:szCs w:val="18"/>
              </w:rPr>
            </w:pPr>
          </w:p>
          <w:p w14:paraId="7339BD03" w14:textId="091520F1" w:rsidR="00A71F31" w:rsidRPr="00A71F31" w:rsidRDefault="00A71F31" w:rsidP="00673403">
            <w:pPr>
              <w:spacing w:after="0"/>
              <w:rPr>
                <w:rFonts w:eastAsiaTheme="minorEastAsia" w:cstheme="minorHAnsi"/>
                <w:sz w:val="14"/>
                <w:szCs w:val="14"/>
              </w:rPr>
            </w:pPr>
          </w:p>
          <w:p w14:paraId="0A9D72FA" w14:textId="77777777" w:rsidR="00A71F31" w:rsidRPr="00A71F31" w:rsidRDefault="00A71F31" w:rsidP="00673403">
            <w:pPr>
              <w:spacing w:after="0"/>
              <w:rPr>
                <w:rFonts w:eastAsiaTheme="minorEastAsia" w:cstheme="minorHAnsi"/>
                <w:sz w:val="14"/>
                <w:szCs w:val="14"/>
              </w:rPr>
            </w:pPr>
          </w:p>
          <w:p w14:paraId="12443788" w14:textId="77777777" w:rsidR="00FB5AB5" w:rsidRPr="00A71F31" w:rsidRDefault="00FB5AB5" w:rsidP="00673403">
            <w:pPr>
              <w:spacing w:after="0"/>
              <w:rPr>
                <w:rFonts w:eastAsiaTheme="minorEastAsia" w:cstheme="minorHAnsi"/>
                <w:b/>
                <w:bCs/>
                <w:sz w:val="12"/>
                <w:szCs w:val="12"/>
              </w:rPr>
            </w:pPr>
          </w:p>
          <w:p w14:paraId="0516EECE" w14:textId="3299B824" w:rsidR="00A71F31" w:rsidRPr="004F4F18" w:rsidRDefault="00A71F31" w:rsidP="00673403">
            <w:pPr>
              <w:spacing w:after="0"/>
              <w:rPr>
                <w:rFonts w:eastAsiaTheme="minorEastAsia" w:cstheme="minorHAnsi"/>
                <w:b/>
                <w:bCs/>
                <w:sz w:val="16"/>
                <w:szCs w:val="16"/>
              </w:rPr>
            </w:pPr>
          </w:p>
        </w:tc>
      </w:tr>
      <w:tr w:rsidR="00F9362E" w:rsidRPr="0080371D" w14:paraId="22787FBD" w14:textId="77777777" w:rsidTr="005F1ED4">
        <w:trPr>
          <w:trHeight w:val="3779"/>
          <w:jc w:val="center"/>
        </w:trPr>
        <w:tc>
          <w:tcPr>
            <w:tcW w:w="686" w:type="pct"/>
          </w:tcPr>
          <w:p w14:paraId="58A5B936" w14:textId="5C9F970F" w:rsidR="00F9362E" w:rsidRDefault="00F9362E" w:rsidP="00F9362E">
            <w:pPr>
              <w:spacing w:after="0"/>
              <w:rPr>
                <w:rFonts w:eastAsiaTheme="minorEastAsia" w:cstheme="minorHAnsi"/>
                <w:b/>
                <w:bCs/>
                <w:sz w:val="20"/>
                <w:szCs w:val="20"/>
              </w:rPr>
            </w:pPr>
            <w:r w:rsidRPr="006C608C">
              <w:rPr>
                <w:rFonts w:eastAsiaTheme="minorEastAsia" w:cstheme="minorHAnsi"/>
                <w:b/>
                <w:bCs/>
                <w:sz w:val="20"/>
                <w:szCs w:val="20"/>
              </w:rPr>
              <w:t>Producto 1.</w:t>
            </w:r>
            <w:r>
              <w:rPr>
                <w:rFonts w:eastAsiaTheme="minorEastAsia" w:cstheme="minorHAnsi"/>
                <w:b/>
                <w:bCs/>
                <w:sz w:val="20"/>
                <w:szCs w:val="20"/>
              </w:rPr>
              <w:t>4:</w:t>
            </w:r>
          </w:p>
          <w:p w14:paraId="7172F2C9" w14:textId="0315DBDE" w:rsidR="00F9362E" w:rsidRDefault="00F9362E" w:rsidP="00F9362E">
            <w:pPr>
              <w:spacing w:after="0"/>
              <w:rPr>
                <w:rFonts w:eastAsiaTheme="minorEastAsia" w:cstheme="minorHAnsi"/>
                <w:b/>
                <w:bCs/>
                <w:sz w:val="20"/>
                <w:szCs w:val="20"/>
              </w:rPr>
            </w:pPr>
          </w:p>
          <w:p w14:paraId="78A08F10" w14:textId="0F1D498A" w:rsidR="00F9362E" w:rsidRDefault="00F9362E" w:rsidP="00F9362E">
            <w:pPr>
              <w:spacing w:after="0"/>
              <w:rPr>
                <w:rFonts w:eastAsiaTheme="minorEastAsia" w:cstheme="minorHAnsi"/>
                <w:b/>
                <w:bCs/>
                <w:sz w:val="20"/>
                <w:szCs w:val="20"/>
              </w:rPr>
            </w:pPr>
            <w:r w:rsidRPr="008D1D74">
              <w:rPr>
                <w:rFonts w:eastAsiaTheme="minorEastAsia" w:cstheme="minorHAnsi"/>
                <w:sz w:val="20"/>
                <w:szCs w:val="20"/>
              </w:rPr>
              <w:t>Sistema Nacional de Monitoreo, Reporte y Verificación de las acciones de mitigación a nivel nacional</w:t>
            </w:r>
            <w:r>
              <w:rPr>
                <w:rFonts w:eastAsiaTheme="minorEastAsia" w:cstheme="minorHAnsi"/>
                <w:sz w:val="20"/>
                <w:szCs w:val="20"/>
              </w:rPr>
              <w:t>,</w:t>
            </w:r>
            <w:r w:rsidRPr="008D1D74">
              <w:rPr>
                <w:rFonts w:eastAsiaTheme="minorEastAsia" w:cstheme="minorHAnsi"/>
                <w:sz w:val="20"/>
                <w:szCs w:val="20"/>
              </w:rPr>
              <w:t xml:space="preserve"> diseñado e implementado (Sistema MRV).</w:t>
            </w:r>
          </w:p>
          <w:p w14:paraId="5F26B74F" w14:textId="77777777" w:rsidR="00F9362E" w:rsidRDefault="00F9362E" w:rsidP="00F9362E">
            <w:pPr>
              <w:spacing w:after="0"/>
              <w:rPr>
                <w:rFonts w:eastAsiaTheme="minorEastAsia" w:cstheme="minorHAnsi"/>
                <w:b/>
                <w:bCs/>
                <w:sz w:val="20"/>
                <w:szCs w:val="20"/>
              </w:rPr>
            </w:pPr>
          </w:p>
          <w:p w14:paraId="0810A9BB" w14:textId="77777777" w:rsidR="00F9362E" w:rsidRDefault="00F9362E" w:rsidP="00F9362E">
            <w:pPr>
              <w:spacing w:after="0"/>
              <w:rPr>
                <w:rFonts w:eastAsiaTheme="minorEastAsia" w:cstheme="minorHAnsi"/>
                <w:b/>
                <w:bCs/>
                <w:sz w:val="20"/>
                <w:szCs w:val="20"/>
              </w:rPr>
            </w:pPr>
          </w:p>
          <w:p w14:paraId="71582AD5" w14:textId="68BF258E" w:rsidR="00F9362E" w:rsidRPr="004F4F18" w:rsidRDefault="00F9362E" w:rsidP="00F9362E">
            <w:pPr>
              <w:spacing w:after="0"/>
              <w:rPr>
                <w:rFonts w:cstheme="minorHAnsi"/>
                <w:sz w:val="16"/>
                <w:szCs w:val="16"/>
              </w:rPr>
            </w:pPr>
          </w:p>
        </w:tc>
        <w:tc>
          <w:tcPr>
            <w:tcW w:w="573" w:type="pct"/>
          </w:tcPr>
          <w:p w14:paraId="5B4F6CE2" w14:textId="77777777" w:rsidR="00F9362E" w:rsidRDefault="00F9362E" w:rsidP="00F9362E">
            <w:pPr>
              <w:tabs>
                <w:tab w:val="left" w:pos="4680"/>
              </w:tabs>
              <w:spacing w:after="0"/>
              <w:rPr>
                <w:rFonts w:eastAsiaTheme="minorEastAsia" w:cstheme="minorHAnsi"/>
                <w:b/>
                <w:bCs/>
                <w:sz w:val="20"/>
                <w:szCs w:val="20"/>
              </w:rPr>
            </w:pPr>
            <w:r w:rsidRPr="003C7B6A">
              <w:rPr>
                <w:rFonts w:eastAsiaTheme="minorEastAsia" w:cstheme="minorHAnsi"/>
                <w:b/>
                <w:bCs/>
                <w:sz w:val="20"/>
                <w:szCs w:val="20"/>
              </w:rPr>
              <w:t xml:space="preserve">Indicador 1.4 </w:t>
            </w:r>
          </w:p>
          <w:p w14:paraId="571CC02A" w14:textId="77777777" w:rsidR="00F9362E" w:rsidRDefault="00F9362E" w:rsidP="00F9362E">
            <w:pPr>
              <w:tabs>
                <w:tab w:val="left" w:pos="4680"/>
              </w:tabs>
              <w:spacing w:after="0"/>
              <w:rPr>
                <w:rFonts w:eastAsiaTheme="minorEastAsia" w:cstheme="minorHAnsi"/>
                <w:b/>
                <w:bCs/>
                <w:sz w:val="20"/>
                <w:szCs w:val="20"/>
              </w:rPr>
            </w:pPr>
          </w:p>
          <w:p w14:paraId="5E7031A0" w14:textId="11111344" w:rsidR="00F9362E" w:rsidRPr="008D7528" w:rsidRDefault="00F9362E" w:rsidP="00F9362E">
            <w:pPr>
              <w:tabs>
                <w:tab w:val="left" w:pos="4680"/>
              </w:tabs>
              <w:spacing w:after="0"/>
              <w:rPr>
                <w:rFonts w:eastAsiaTheme="minorEastAsia" w:cstheme="minorHAnsi"/>
                <w:b/>
                <w:bCs/>
                <w:sz w:val="16"/>
                <w:szCs w:val="16"/>
              </w:rPr>
            </w:pPr>
            <w:r w:rsidRPr="003C7B6A">
              <w:rPr>
                <w:rFonts w:eastAsiaTheme="minorEastAsia" w:cstheme="minorHAnsi"/>
                <w:sz w:val="18"/>
                <w:szCs w:val="18"/>
              </w:rPr>
              <w:t>Número de verificadores independientes para MAMS certificados.</w:t>
            </w:r>
          </w:p>
        </w:tc>
        <w:tc>
          <w:tcPr>
            <w:tcW w:w="253" w:type="pct"/>
          </w:tcPr>
          <w:p w14:paraId="28543C11" w14:textId="77777777" w:rsidR="00F9362E" w:rsidRPr="00E31D11" w:rsidRDefault="00F9362E" w:rsidP="00F9362E">
            <w:pPr>
              <w:spacing w:after="0"/>
              <w:jc w:val="center"/>
              <w:rPr>
                <w:rFonts w:eastAsiaTheme="minorEastAsia" w:cstheme="minorHAnsi"/>
                <w:b/>
                <w:bCs/>
                <w:sz w:val="20"/>
                <w:szCs w:val="20"/>
              </w:rPr>
            </w:pPr>
          </w:p>
          <w:p w14:paraId="52FA0602" w14:textId="77777777" w:rsidR="00F9362E" w:rsidRPr="00E31D11" w:rsidRDefault="00F9362E" w:rsidP="00F9362E">
            <w:pPr>
              <w:spacing w:after="0"/>
              <w:jc w:val="center"/>
              <w:rPr>
                <w:rFonts w:eastAsiaTheme="minorEastAsia" w:cstheme="minorHAnsi"/>
                <w:b/>
                <w:bCs/>
                <w:sz w:val="20"/>
                <w:szCs w:val="20"/>
              </w:rPr>
            </w:pPr>
          </w:p>
          <w:p w14:paraId="112CB7E5" w14:textId="429115B1" w:rsidR="00F9362E" w:rsidRPr="00E31D11" w:rsidRDefault="00F9362E" w:rsidP="00F9362E">
            <w:pPr>
              <w:spacing w:after="0"/>
              <w:jc w:val="center"/>
              <w:rPr>
                <w:rFonts w:eastAsiaTheme="minorEastAsia" w:cstheme="minorHAnsi"/>
                <w:b/>
                <w:bCs/>
                <w:sz w:val="20"/>
                <w:szCs w:val="20"/>
              </w:rPr>
            </w:pPr>
            <w:r w:rsidRPr="00E31D11">
              <w:rPr>
                <w:rFonts w:eastAsiaTheme="minorEastAsia" w:cstheme="minorHAnsi"/>
                <w:b/>
                <w:bCs/>
                <w:sz w:val="20"/>
                <w:szCs w:val="20"/>
              </w:rPr>
              <w:t>0</w:t>
            </w:r>
          </w:p>
        </w:tc>
        <w:tc>
          <w:tcPr>
            <w:tcW w:w="251" w:type="pct"/>
          </w:tcPr>
          <w:p w14:paraId="14147041" w14:textId="4884398C" w:rsidR="00F9362E" w:rsidRPr="00E31D11" w:rsidRDefault="00F9362E" w:rsidP="00F9362E">
            <w:pPr>
              <w:spacing w:after="0"/>
              <w:jc w:val="center"/>
              <w:rPr>
                <w:rFonts w:eastAsiaTheme="minorEastAsia" w:cstheme="minorHAnsi"/>
                <w:sz w:val="20"/>
                <w:szCs w:val="20"/>
              </w:rPr>
            </w:pPr>
          </w:p>
          <w:p w14:paraId="7FF2F1E3" w14:textId="77777777" w:rsidR="00F9362E" w:rsidRPr="00E31D11" w:rsidRDefault="00F9362E" w:rsidP="00F9362E">
            <w:pPr>
              <w:spacing w:after="0"/>
              <w:jc w:val="center"/>
              <w:rPr>
                <w:rFonts w:eastAsiaTheme="minorEastAsia" w:cstheme="minorHAnsi"/>
                <w:sz w:val="20"/>
                <w:szCs w:val="20"/>
              </w:rPr>
            </w:pPr>
          </w:p>
          <w:p w14:paraId="7B978DD3" w14:textId="7F5634FF" w:rsidR="00F9362E" w:rsidRPr="00E31D11" w:rsidRDefault="00F9362E" w:rsidP="00F9362E">
            <w:pPr>
              <w:spacing w:after="0"/>
              <w:jc w:val="center"/>
              <w:rPr>
                <w:rFonts w:eastAsiaTheme="minorEastAsia" w:cstheme="minorHAnsi"/>
                <w:b/>
                <w:bCs/>
                <w:sz w:val="20"/>
                <w:szCs w:val="20"/>
              </w:rPr>
            </w:pPr>
            <w:r w:rsidRPr="00E31D11">
              <w:rPr>
                <w:rFonts w:eastAsiaTheme="minorEastAsia" w:cstheme="minorHAnsi"/>
                <w:b/>
                <w:bCs/>
                <w:sz w:val="20"/>
                <w:szCs w:val="20"/>
              </w:rPr>
              <w:t>N/D</w:t>
            </w:r>
          </w:p>
        </w:tc>
        <w:tc>
          <w:tcPr>
            <w:tcW w:w="1678" w:type="pct"/>
          </w:tcPr>
          <w:p w14:paraId="1E36DE12" w14:textId="77777777" w:rsidR="00F9362E" w:rsidRDefault="00F9362E" w:rsidP="00F9362E">
            <w:pPr>
              <w:spacing w:after="0"/>
              <w:rPr>
                <w:rFonts w:eastAsiaTheme="minorEastAsia" w:cstheme="minorHAnsi"/>
                <w:sz w:val="16"/>
                <w:szCs w:val="16"/>
              </w:rPr>
            </w:pPr>
          </w:p>
          <w:p w14:paraId="1A4EFE9D" w14:textId="77777777" w:rsidR="00071A21" w:rsidRDefault="00071A21" w:rsidP="00F9362E">
            <w:pPr>
              <w:spacing w:after="0"/>
              <w:rPr>
                <w:rFonts w:eastAsiaTheme="minorEastAsia" w:cstheme="minorHAnsi"/>
                <w:sz w:val="18"/>
                <w:szCs w:val="18"/>
              </w:rPr>
            </w:pPr>
          </w:p>
          <w:p w14:paraId="25C0C76B" w14:textId="0F159C77" w:rsidR="00F9362E" w:rsidRDefault="00F9362E" w:rsidP="00F9362E">
            <w:pPr>
              <w:spacing w:after="0"/>
              <w:rPr>
                <w:rFonts w:eastAsiaTheme="minorEastAsia" w:cstheme="minorHAnsi"/>
                <w:sz w:val="18"/>
                <w:szCs w:val="18"/>
              </w:rPr>
            </w:pPr>
            <w:r w:rsidRPr="00F274B1">
              <w:rPr>
                <w:rFonts w:eastAsiaTheme="minorEastAsia" w:cstheme="minorHAnsi"/>
                <w:sz w:val="18"/>
                <w:szCs w:val="18"/>
              </w:rPr>
              <w:t xml:space="preserve">El Reglamento </w:t>
            </w:r>
            <w:r w:rsidR="00D820A4">
              <w:rPr>
                <w:rFonts w:eastAsiaTheme="minorEastAsia" w:cstheme="minorHAnsi"/>
                <w:sz w:val="18"/>
                <w:szCs w:val="18"/>
              </w:rPr>
              <w:t xml:space="preserve">de la LMCC </w:t>
            </w:r>
            <w:r w:rsidRPr="00F274B1">
              <w:rPr>
                <w:rFonts w:eastAsiaTheme="minorEastAsia" w:cstheme="minorHAnsi"/>
                <w:sz w:val="18"/>
                <w:szCs w:val="18"/>
              </w:rPr>
              <w:t>establece</w:t>
            </w:r>
            <w:r w:rsidR="0059755C" w:rsidRPr="00F274B1">
              <w:rPr>
                <w:rFonts w:eastAsiaTheme="minorEastAsia" w:cstheme="minorHAnsi"/>
                <w:sz w:val="18"/>
                <w:szCs w:val="18"/>
              </w:rPr>
              <w:t xml:space="preserve"> </w:t>
            </w:r>
            <w:r w:rsidR="00D820A4">
              <w:rPr>
                <w:rFonts w:eastAsiaTheme="minorEastAsia" w:cstheme="minorHAnsi"/>
                <w:sz w:val="18"/>
                <w:szCs w:val="18"/>
              </w:rPr>
              <w:t>(</w:t>
            </w:r>
            <w:r w:rsidR="0059755C" w:rsidRPr="00F274B1">
              <w:rPr>
                <w:rFonts w:eastAsiaTheme="minorEastAsia" w:cstheme="minorHAnsi"/>
                <w:sz w:val="18"/>
                <w:szCs w:val="18"/>
              </w:rPr>
              <w:t>Art.49</w:t>
            </w:r>
            <w:r w:rsidR="00D820A4">
              <w:rPr>
                <w:rFonts w:eastAsiaTheme="minorEastAsia" w:cstheme="minorHAnsi"/>
                <w:sz w:val="18"/>
                <w:szCs w:val="18"/>
              </w:rPr>
              <w:t xml:space="preserve">): </w:t>
            </w:r>
            <w:r w:rsidR="0059755C" w:rsidRPr="00D820A4">
              <w:rPr>
                <w:rFonts w:eastAsiaTheme="minorEastAsia" w:cstheme="minorHAnsi"/>
                <w:i/>
                <w:iCs/>
                <w:sz w:val="18"/>
                <w:szCs w:val="18"/>
              </w:rPr>
              <w:t xml:space="preserve"> </w:t>
            </w:r>
            <w:r w:rsidR="00F274B1" w:rsidRPr="00D820A4">
              <w:rPr>
                <w:rFonts w:eastAsiaTheme="minorEastAsia" w:cstheme="minorHAnsi"/>
                <w:i/>
                <w:iCs/>
                <w:sz w:val="18"/>
                <w:szCs w:val="18"/>
              </w:rPr>
              <w:t>“…</w:t>
            </w:r>
            <w:r w:rsidR="0059755C" w:rsidRPr="00D820A4">
              <w:rPr>
                <w:rFonts w:eastAsiaTheme="minorEastAsia" w:cstheme="minorHAnsi"/>
                <w:i/>
                <w:iCs/>
                <w:sz w:val="18"/>
                <w:szCs w:val="18"/>
              </w:rPr>
              <w:t xml:space="preserve">en el </w:t>
            </w:r>
            <w:r w:rsidRPr="00D820A4">
              <w:rPr>
                <w:rFonts w:eastAsiaTheme="minorEastAsia" w:cstheme="minorHAnsi"/>
                <w:i/>
                <w:iCs/>
                <w:sz w:val="18"/>
                <w:szCs w:val="18"/>
              </w:rPr>
              <w:t>caso de medidas de mitigación que participan en mecanismos de pagos por resultados o en mercados de carbono, dicha verificación es un proceso independiente por parte de</w:t>
            </w:r>
            <w:r w:rsidR="00F274B1" w:rsidRPr="00D820A4">
              <w:rPr>
                <w:rFonts w:eastAsiaTheme="minorEastAsia" w:cstheme="minorHAnsi"/>
                <w:i/>
                <w:iCs/>
                <w:sz w:val="18"/>
                <w:szCs w:val="18"/>
              </w:rPr>
              <w:t>l</w:t>
            </w:r>
            <w:r w:rsidRPr="00D820A4">
              <w:rPr>
                <w:rFonts w:eastAsiaTheme="minorEastAsia" w:cstheme="minorHAnsi"/>
                <w:i/>
                <w:iCs/>
                <w:sz w:val="18"/>
                <w:szCs w:val="18"/>
              </w:rPr>
              <w:t xml:space="preserve"> organismo de evaluación de la conformidad (OEC) acreditado por el Instituto Nacional de Calidad (INACAL) o </w:t>
            </w:r>
            <w:r w:rsidR="00F274B1" w:rsidRPr="00D820A4">
              <w:rPr>
                <w:rFonts w:eastAsiaTheme="minorEastAsia" w:cstheme="minorHAnsi"/>
                <w:i/>
                <w:iCs/>
                <w:sz w:val="18"/>
                <w:szCs w:val="18"/>
              </w:rPr>
              <w:t xml:space="preserve">por </w:t>
            </w:r>
            <w:r w:rsidRPr="00D820A4">
              <w:rPr>
                <w:rFonts w:eastAsiaTheme="minorEastAsia" w:cstheme="minorHAnsi"/>
                <w:i/>
                <w:iCs/>
                <w:sz w:val="18"/>
                <w:szCs w:val="18"/>
              </w:rPr>
              <w:t>un organismo de acreditación miembro del Foro Internacional de Acreditación (IAF, por sus siglas en inglés), para la verificación de las reducciones de emisiones de GEI bajo la Norma Técnica Peruana NTP ISO 14065:2016. Equivalente a la norma ISO 14065-1:2013 o su equivalente actualizada; así como por entidades acreditadas por la CMNUCC para la verificación de proyectos de reducciones de GEI</w:t>
            </w:r>
            <w:r w:rsidR="00F274B1" w:rsidRPr="00F274B1">
              <w:rPr>
                <w:rFonts w:eastAsiaTheme="minorEastAsia" w:cstheme="minorHAnsi"/>
                <w:sz w:val="18"/>
                <w:szCs w:val="18"/>
              </w:rPr>
              <w:t>”</w:t>
            </w:r>
            <w:r w:rsidRPr="00F274B1">
              <w:rPr>
                <w:rFonts w:eastAsiaTheme="minorEastAsia" w:cstheme="minorHAnsi"/>
                <w:sz w:val="18"/>
                <w:szCs w:val="18"/>
              </w:rPr>
              <w:t>.</w:t>
            </w:r>
          </w:p>
          <w:p w14:paraId="4B20383A" w14:textId="77777777" w:rsidR="00D820A4" w:rsidRPr="00F274B1" w:rsidRDefault="00D820A4" w:rsidP="00F9362E">
            <w:pPr>
              <w:spacing w:after="0"/>
              <w:rPr>
                <w:rFonts w:eastAsiaTheme="minorEastAsia" w:cstheme="minorHAnsi"/>
                <w:sz w:val="18"/>
                <w:szCs w:val="18"/>
              </w:rPr>
            </w:pPr>
          </w:p>
          <w:p w14:paraId="6FAF1176" w14:textId="1E0E6A7F" w:rsidR="00F9362E" w:rsidRDefault="00F274B1" w:rsidP="00F9362E">
            <w:pPr>
              <w:spacing w:after="0"/>
              <w:rPr>
                <w:rFonts w:eastAsiaTheme="minorEastAsia" w:cstheme="minorHAnsi"/>
                <w:sz w:val="18"/>
                <w:szCs w:val="18"/>
              </w:rPr>
            </w:pPr>
            <w:r w:rsidRPr="00F274B1">
              <w:rPr>
                <w:rFonts w:eastAsiaTheme="minorEastAsia" w:cstheme="minorHAnsi"/>
                <w:sz w:val="18"/>
                <w:szCs w:val="18"/>
              </w:rPr>
              <w:t xml:space="preserve">Con el </w:t>
            </w:r>
            <w:r w:rsidR="00F9362E" w:rsidRPr="00F274B1">
              <w:rPr>
                <w:rFonts w:eastAsiaTheme="minorEastAsia" w:cstheme="minorHAnsi"/>
                <w:sz w:val="18"/>
                <w:szCs w:val="18"/>
              </w:rPr>
              <w:t xml:space="preserve"> trabajo realizado con INACAL se reconoció la </w:t>
            </w:r>
            <w:r w:rsidR="00F9362E" w:rsidRPr="00F274B1">
              <w:rPr>
                <w:rFonts w:eastAsiaTheme="minorEastAsia" w:cstheme="minorHAnsi"/>
                <w:b/>
                <w:bCs/>
                <w:sz w:val="18"/>
                <w:szCs w:val="18"/>
              </w:rPr>
              <w:t>acreditación de tres empresas</w:t>
            </w:r>
            <w:r w:rsidR="00F9362E" w:rsidRPr="00F274B1">
              <w:rPr>
                <w:rFonts w:eastAsiaTheme="minorEastAsia" w:cstheme="minorHAnsi"/>
                <w:sz w:val="18"/>
                <w:szCs w:val="18"/>
              </w:rPr>
              <w:t>: AENOR, SGS y ECOTEC</w:t>
            </w:r>
            <w:r w:rsidRPr="00F274B1">
              <w:rPr>
                <w:rFonts w:eastAsiaTheme="minorEastAsia" w:cstheme="minorHAnsi"/>
                <w:sz w:val="18"/>
                <w:szCs w:val="18"/>
              </w:rPr>
              <w:t xml:space="preserve">, que </w:t>
            </w:r>
            <w:r w:rsidR="00F9362E" w:rsidRPr="00F274B1">
              <w:rPr>
                <w:rFonts w:eastAsiaTheme="minorEastAsia" w:cstheme="minorHAnsi"/>
                <w:sz w:val="18"/>
                <w:szCs w:val="18"/>
              </w:rPr>
              <w:t xml:space="preserve">han sido consideradas en la lista de empresas acreditadoras en el Perú en el marco de la herramienta </w:t>
            </w:r>
            <w:r w:rsidRPr="00F274B1">
              <w:rPr>
                <w:rFonts w:eastAsiaTheme="minorEastAsia" w:cstheme="minorHAnsi"/>
                <w:sz w:val="18"/>
                <w:szCs w:val="18"/>
              </w:rPr>
              <w:t>“</w:t>
            </w:r>
            <w:r w:rsidR="00F9362E" w:rsidRPr="00F274B1">
              <w:rPr>
                <w:rFonts w:eastAsiaTheme="minorEastAsia" w:cstheme="minorHAnsi"/>
                <w:sz w:val="18"/>
                <w:szCs w:val="18"/>
              </w:rPr>
              <w:t>Huella de Carbono</w:t>
            </w:r>
            <w:r w:rsidRPr="00F274B1">
              <w:rPr>
                <w:rFonts w:eastAsiaTheme="minorEastAsia" w:cstheme="minorHAnsi"/>
                <w:sz w:val="18"/>
                <w:szCs w:val="18"/>
              </w:rPr>
              <w:t>”</w:t>
            </w:r>
            <w:r w:rsidR="00F9362E" w:rsidRPr="00F274B1">
              <w:rPr>
                <w:rFonts w:eastAsiaTheme="minorEastAsia" w:cstheme="minorHAnsi"/>
                <w:sz w:val="18"/>
                <w:szCs w:val="18"/>
              </w:rPr>
              <w:t>.</w:t>
            </w:r>
          </w:p>
          <w:p w14:paraId="0028DC5B" w14:textId="6E5D3B4E" w:rsidR="00F9362E" w:rsidRPr="00866DBC" w:rsidRDefault="00F9362E" w:rsidP="00F9362E">
            <w:pPr>
              <w:spacing w:after="0"/>
              <w:jc w:val="center"/>
              <w:rPr>
                <w:rFonts w:eastAsiaTheme="minorEastAsia" w:cstheme="minorHAnsi"/>
                <w:sz w:val="16"/>
                <w:szCs w:val="16"/>
              </w:rPr>
            </w:pPr>
          </w:p>
        </w:tc>
        <w:tc>
          <w:tcPr>
            <w:tcW w:w="269" w:type="pct"/>
            <w:shd w:val="clear" w:color="auto" w:fill="A8D08D" w:themeFill="accent6" w:themeFillTint="99"/>
          </w:tcPr>
          <w:p w14:paraId="19080D2F" w14:textId="77777777" w:rsidR="00F274B1" w:rsidRDefault="00F274B1" w:rsidP="00F274B1">
            <w:pPr>
              <w:spacing w:after="0"/>
              <w:jc w:val="center"/>
              <w:rPr>
                <w:rFonts w:eastAsiaTheme="minorEastAsia" w:cstheme="minorHAnsi"/>
                <w:sz w:val="16"/>
                <w:szCs w:val="16"/>
              </w:rPr>
            </w:pPr>
          </w:p>
          <w:p w14:paraId="2FF399C7" w14:textId="77777777" w:rsidR="00F274B1" w:rsidRDefault="00F274B1" w:rsidP="00F274B1">
            <w:pPr>
              <w:spacing w:after="0"/>
              <w:jc w:val="center"/>
              <w:rPr>
                <w:rFonts w:eastAsiaTheme="minorEastAsia" w:cstheme="minorHAnsi"/>
                <w:sz w:val="16"/>
                <w:szCs w:val="16"/>
              </w:rPr>
            </w:pPr>
          </w:p>
          <w:p w14:paraId="44C10CA2" w14:textId="64EE95BE" w:rsidR="00F9362E" w:rsidRPr="00F274B1" w:rsidRDefault="00F9362E" w:rsidP="00F274B1">
            <w:pPr>
              <w:spacing w:after="0"/>
              <w:jc w:val="center"/>
              <w:rPr>
                <w:rFonts w:eastAsiaTheme="minorEastAsia" w:cstheme="minorHAnsi"/>
                <w:b/>
                <w:bCs/>
                <w:sz w:val="16"/>
                <w:szCs w:val="16"/>
              </w:rPr>
            </w:pPr>
            <w:r w:rsidRPr="00F274B1">
              <w:rPr>
                <w:rFonts w:eastAsiaTheme="minorEastAsia" w:cstheme="minorHAnsi"/>
                <w:b/>
                <w:bCs/>
                <w:sz w:val="20"/>
                <w:szCs w:val="20"/>
              </w:rPr>
              <w:t>4</w:t>
            </w:r>
          </w:p>
        </w:tc>
        <w:tc>
          <w:tcPr>
            <w:tcW w:w="1290" w:type="pct"/>
          </w:tcPr>
          <w:p w14:paraId="340000D9" w14:textId="77777777" w:rsidR="00F9362E" w:rsidRPr="0080371D" w:rsidRDefault="00F9362E" w:rsidP="00F9362E">
            <w:pPr>
              <w:spacing w:after="0"/>
              <w:rPr>
                <w:rFonts w:eastAsiaTheme="minorEastAsia" w:cstheme="minorHAnsi"/>
                <w:b/>
                <w:bCs/>
                <w:sz w:val="18"/>
                <w:szCs w:val="18"/>
              </w:rPr>
            </w:pPr>
          </w:p>
          <w:p w14:paraId="0B7BB3D0" w14:textId="77777777" w:rsidR="00D820A4" w:rsidRPr="0080371D" w:rsidRDefault="00D820A4" w:rsidP="00F9362E">
            <w:pPr>
              <w:spacing w:after="0"/>
              <w:rPr>
                <w:rFonts w:eastAsiaTheme="minorEastAsia" w:cstheme="minorHAnsi"/>
                <w:b/>
                <w:bCs/>
                <w:sz w:val="18"/>
                <w:szCs w:val="18"/>
              </w:rPr>
            </w:pPr>
          </w:p>
          <w:p w14:paraId="5C5DDA5D" w14:textId="7D36613E" w:rsidR="003F3D5F" w:rsidRPr="0080371D" w:rsidRDefault="00D820A4" w:rsidP="00F9362E">
            <w:pPr>
              <w:spacing w:after="0"/>
              <w:rPr>
                <w:rFonts w:eastAsiaTheme="minorEastAsia" w:cstheme="minorHAnsi"/>
                <w:sz w:val="18"/>
                <w:szCs w:val="18"/>
              </w:rPr>
            </w:pPr>
            <w:r w:rsidRPr="0080371D">
              <w:rPr>
                <w:rFonts w:eastAsiaTheme="minorEastAsia" w:cstheme="minorHAnsi"/>
                <w:sz w:val="18"/>
                <w:szCs w:val="18"/>
              </w:rPr>
              <w:t xml:space="preserve">Los </w:t>
            </w:r>
            <w:r w:rsidR="003F3D5F" w:rsidRPr="0080371D">
              <w:rPr>
                <w:rFonts w:eastAsiaTheme="minorEastAsia" w:cstheme="minorHAnsi"/>
                <w:sz w:val="18"/>
                <w:szCs w:val="18"/>
              </w:rPr>
              <w:t>P</w:t>
            </w:r>
            <w:r w:rsidRPr="0080371D">
              <w:rPr>
                <w:rFonts w:eastAsiaTheme="minorEastAsia" w:cstheme="minorHAnsi"/>
                <w:sz w:val="18"/>
                <w:szCs w:val="18"/>
              </w:rPr>
              <w:t>roductos</w:t>
            </w:r>
            <w:r w:rsidR="003F3D5F" w:rsidRPr="0080371D">
              <w:rPr>
                <w:rFonts w:eastAsiaTheme="minorEastAsia" w:cstheme="minorHAnsi"/>
                <w:sz w:val="18"/>
                <w:szCs w:val="18"/>
              </w:rPr>
              <w:t xml:space="preserve"> 1.4 y 1.5, aunque con diferente indicador, guardan similitud con los Productos 1.2 y 1.3, por lo que los argumentos de cumplimiento son similares</w:t>
            </w:r>
            <w:r w:rsidR="00D84AA2" w:rsidRPr="0080371D">
              <w:rPr>
                <w:rFonts w:eastAsiaTheme="minorEastAsia" w:cstheme="minorHAnsi"/>
                <w:sz w:val="18"/>
                <w:szCs w:val="18"/>
              </w:rPr>
              <w:t xml:space="preserve"> o repetidos</w:t>
            </w:r>
            <w:r w:rsidR="003F3D5F" w:rsidRPr="0080371D">
              <w:rPr>
                <w:rFonts w:eastAsiaTheme="minorEastAsia" w:cstheme="minorHAnsi"/>
                <w:sz w:val="18"/>
                <w:szCs w:val="18"/>
              </w:rPr>
              <w:t>.  Ello se debe a que los instrumentos principales de cumplimiento son los mismos: El Reglamento de la LMCC y el GTM-NDC que integran en su formulación y resultados los mismos logros del Proyecto.</w:t>
            </w:r>
          </w:p>
          <w:p w14:paraId="656BC2DF" w14:textId="77777777" w:rsidR="003F3D5F" w:rsidRPr="0080371D" w:rsidRDefault="003F3D5F" w:rsidP="00F9362E">
            <w:pPr>
              <w:spacing w:after="0"/>
              <w:rPr>
                <w:rFonts w:eastAsiaTheme="minorEastAsia" w:cstheme="minorHAnsi"/>
                <w:sz w:val="18"/>
                <w:szCs w:val="18"/>
              </w:rPr>
            </w:pPr>
          </w:p>
          <w:p w14:paraId="4C32551F" w14:textId="77777777" w:rsidR="00D84AA2" w:rsidRPr="0080371D" w:rsidRDefault="003F3D5F" w:rsidP="00D84AA2">
            <w:pPr>
              <w:spacing w:after="0"/>
              <w:rPr>
                <w:rFonts w:eastAsiaTheme="minorEastAsia" w:cstheme="minorHAnsi"/>
                <w:sz w:val="18"/>
                <w:szCs w:val="18"/>
              </w:rPr>
            </w:pPr>
            <w:r w:rsidRPr="0080371D">
              <w:rPr>
                <w:rFonts w:eastAsiaTheme="minorEastAsia" w:cstheme="minorHAnsi"/>
                <w:sz w:val="18"/>
                <w:szCs w:val="18"/>
              </w:rPr>
              <w:t xml:space="preserve">En cuanto a los indicadores, igualmente, el Indicador I.4 </w:t>
            </w:r>
            <w:r w:rsidR="00D84AA2" w:rsidRPr="0080371D">
              <w:rPr>
                <w:rFonts w:eastAsiaTheme="minorEastAsia" w:cstheme="minorHAnsi"/>
                <w:sz w:val="18"/>
                <w:szCs w:val="18"/>
              </w:rPr>
              <w:t xml:space="preserve"> es igual al Producto </w:t>
            </w:r>
            <w:r w:rsidRPr="0080371D">
              <w:rPr>
                <w:rFonts w:eastAsiaTheme="minorEastAsia" w:cstheme="minorHAnsi"/>
                <w:sz w:val="18"/>
                <w:szCs w:val="18"/>
              </w:rPr>
              <w:t xml:space="preserve">I.6 </w:t>
            </w:r>
            <w:r w:rsidR="00D84AA2" w:rsidRPr="0080371D">
              <w:rPr>
                <w:rFonts w:eastAsiaTheme="minorEastAsia" w:cstheme="minorHAnsi"/>
                <w:sz w:val="18"/>
                <w:szCs w:val="18"/>
              </w:rPr>
              <w:t xml:space="preserve">y los logros se refieren a las </w:t>
            </w:r>
            <w:r w:rsidRPr="0080371D">
              <w:rPr>
                <w:rFonts w:eastAsiaTheme="minorEastAsia" w:cstheme="minorHAnsi"/>
                <w:sz w:val="18"/>
                <w:szCs w:val="18"/>
              </w:rPr>
              <w:t>mismas empresas verificadoras</w:t>
            </w:r>
            <w:r w:rsidR="00D84AA2" w:rsidRPr="0080371D">
              <w:rPr>
                <w:rFonts w:eastAsiaTheme="minorEastAsia" w:cstheme="minorHAnsi"/>
                <w:sz w:val="18"/>
                <w:szCs w:val="18"/>
              </w:rPr>
              <w:t>,</w:t>
            </w:r>
            <w:r w:rsidRPr="0080371D">
              <w:rPr>
                <w:rFonts w:eastAsiaTheme="minorEastAsia" w:cstheme="minorHAnsi"/>
                <w:sz w:val="18"/>
                <w:szCs w:val="18"/>
              </w:rPr>
              <w:t xml:space="preserve"> ya reconocidas y certificadas por INACAL.</w:t>
            </w:r>
            <w:r w:rsidR="00D84AA2" w:rsidRPr="0080371D">
              <w:rPr>
                <w:rFonts w:eastAsiaTheme="minorEastAsia" w:cstheme="minorHAnsi"/>
                <w:sz w:val="18"/>
                <w:szCs w:val="18"/>
              </w:rPr>
              <w:t xml:space="preserve">  </w:t>
            </w:r>
            <w:r w:rsidRPr="0080371D">
              <w:rPr>
                <w:rFonts w:eastAsiaTheme="minorEastAsia" w:cstheme="minorHAnsi"/>
                <w:sz w:val="18"/>
                <w:szCs w:val="18"/>
              </w:rPr>
              <w:t>En todo caso es una particularidad de</w:t>
            </w:r>
            <w:r w:rsidR="00D84AA2" w:rsidRPr="0080371D">
              <w:rPr>
                <w:rFonts w:eastAsiaTheme="minorEastAsia" w:cstheme="minorHAnsi"/>
                <w:sz w:val="18"/>
                <w:szCs w:val="18"/>
              </w:rPr>
              <w:t xml:space="preserve">l diseño de indicadores que quedó pendiente en el PRODOC. </w:t>
            </w:r>
            <w:r w:rsidRPr="0080371D">
              <w:rPr>
                <w:rFonts w:eastAsiaTheme="minorEastAsia" w:cstheme="minorHAnsi"/>
                <w:sz w:val="18"/>
                <w:szCs w:val="18"/>
              </w:rPr>
              <w:t xml:space="preserve"> </w:t>
            </w:r>
          </w:p>
          <w:p w14:paraId="0A794FAB" w14:textId="77777777" w:rsidR="00D84AA2" w:rsidRPr="0080371D" w:rsidRDefault="00D84AA2" w:rsidP="00D84AA2">
            <w:pPr>
              <w:spacing w:after="0"/>
              <w:rPr>
                <w:rFonts w:eastAsiaTheme="minorEastAsia" w:cstheme="minorHAnsi"/>
                <w:sz w:val="18"/>
                <w:szCs w:val="18"/>
              </w:rPr>
            </w:pPr>
            <w:r w:rsidRPr="0080371D">
              <w:rPr>
                <w:rFonts w:eastAsiaTheme="minorEastAsia" w:cstheme="minorHAnsi"/>
                <w:sz w:val="18"/>
                <w:szCs w:val="18"/>
              </w:rPr>
              <w:t>L</w:t>
            </w:r>
            <w:r w:rsidR="003F3D5F" w:rsidRPr="0080371D">
              <w:rPr>
                <w:rFonts w:eastAsiaTheme="minorEastAsia" w:cstheme="minorHAnsi"/>
                <w:sz w:val="18"/>
                <w:szCs w:val="18"/>
              </w:rPr>
              <w:t>a valorización es válida como logro en ambos casos</w:t>
            </w:r>
            <w:r w:rsidRPr="0080371D">
              <w:rPr>
                <w:rFonts w:eastAsiaTheme="minorEastAsia" w:cstheme="minorHAnsi"/>
                <w:sz w:val="18"/>
                <w:szCs w:val="18"/>
              </w:rPr>
              <w:t xml:space="preserve"> dada la evidencia evaluada desde los puntos de vista de identificación, fortalecimiento y certificación oficial.</w:t>
            </w:r>
          </w:p>
          <w:p w14:paraId="06F28F84" w14:textId="0204BAA7" w:rsidR="00D820A4" w:rsidRPr="0080371D" w:rsidRDefault="003F3D5F" w:rsidP="00D84AA2">
            <w:pPr>
              <w:spacing w:after="0"/>
              <w:rPr>
                <w:rFonts w:eastAsiaTheme="minorEastAsia" w:cstheme="minorHAnsi"/>
                <w:sz w:val="18"/>
                <w:szCs w:val="18"/>
              </w:rPr>
            </w:pPr>
            <w:r w:rsidRPr="0080371D">
              <w:rPr>
                <w:rFonts w:eastAsiaTheme="minorEastAsia" w:cstheme="minorHAnsi"/>
                <w:sz w:val="18"/>
                <w:szCs w:val="18"/>
              </w:rPr>
              <w:t xml:space="preserve">  </w:t>
            </w:r>
            <w:r w:rsidR="00D820A4" w:rsidRPr="0080371D">
              <w:rPr>
                <w:rFonts w:eastAsiaTheme="minorEastAsia" w:cstheme="minorHAnsi"/>
                <w:b/>
                <w:bCs/>
                <w:sz w:val="18"/>
                <w:szCs w:val="18"/>
              </w:rPr>
              <w:t xml:space="preserve"> </w:t>
            </w:r>
          </w:p>
        </w:tc>
      </w:tr>
      <w:tr w:rsidR="00F274B1" w:rsidRPr="0080371D" w14:paraId="54BA807B" w14:textId="77777777" w:rsidTr="002B0349">
        <w:trPr>
          <w:trHeight w:val="1794"/>
          <w:jc w:val="center"/>
        </w:trPr>
        <w:tc>
          <w:tcPr>
            <w:tcW w:w="686" w:type="pct"/>
          </w:tcPr>
          <w:p w14:paraId="6ECD923B" w14:textId="6ACCD004" w:rsidR="00F274B1" w:rsidRPr="003A26F3" w:rsidRDefault="00F274B1" w:rsidP="00F274B1">
            <w:pPr>
              <w:spacing w:after="0"/>
              <w:rPr>
                <w:rFonts w:eastAsiaTheme="minorEastAsia" w:cstheme="minorHAnsi"/>
                <w:b/>
                <w:bCs/>
              </w:rPr>
            </w:pPr>
            <w:r w:rsidRPr="003A26F3">
              <w:rPr>
                <w:rFonts w:eastAsiaTheme="minorEastAsia" w:cstheme="minorHAnsi"/>
                <w:b/>
                <w:bCs/>
                <w:sz w:val="20"/>
                <w:szCs w:val="20"/>
              </w:rPr>
              <w:t>Producto</w:t>
            </w:r>
            <w:r w:rsidRPr="003A26F3">
              <w:rPr>
                <w:rFonts w:eastAsiaTheme="minorEastAsia" w:cstheme="minorHAnsi"/>
                <w:b/>
                <w:bCs/>
              </w:rPr>
              <w:t xml:space="preserve"> 1.5:</w:t>
            </w:r>
          </w:p>
          <w:p w14:paraId="1423E581" w14:textId="77777777" w:rsidR="00F274B1" w:rsidRDefault="00F274B1" w:rsidP="00F274B1">
            <w:pPr>
              <w:spacing w:after="0"/>
              <w:rPr>
                <w:rFonts w:eastAsiaTheme="minorEastAsia" w:cstheme="minorHAnsi"/>
                <w:b/>
                <w:bCs/>
                <w:sz w:val="20"/>
                <w:szCs w:val="20"/>
              </w:rPr>
            </w:pPr>
          </w:p>
          <w:p w14:paraId="3F8A5389" w14:textId="77777777" w:rsidR="00F274B1" w:rsidRDefault="00F274B1" w:rsidP="00F274B1">
            <w:pPr>
              <w:spacing w:after="0"/>
              <w:rPr>
                <w:rFonts w:eastAsiaTheme="minorEastAsia" w:cstheme="minorHAnsi"/>
                <w:sz w:val="20"/>
                <w:szCs w:val="20"/>
                <w:lang w:val="es-ES_tradnl"/>
              </w:rPr>
            </w:pPr>
            <w:r>
              <w:rPr>
                <w:rFonts w:eastAsiaTheme="minorEastAsia" w:cstheme="minorHAnsi"/>
                <w:sz w:val="20"/>
                <w:szCs w:val="20"/>
                <w:lang w:val="es-ES_tradnl"/>
              </w:rPr>
              <w:t>Se han fortalecido las capacidades para el MAMS.</w:t>
            </w:r>
          </w:p>
          <w:p w14:paraId="0CDD8783" w14:textId="1D78D4D9" w:rsidR="00F274B1" w:rsidRPr="003A26F3" w:rsidRDefault="00F274B1" w:rsidP="00F274B1">
            <w:pPr>
              <w:spacing w:after="0"/>
              <w:rPr>
                <w:rFonts w:eastAsiaTheme="minorEastAsia" w:cstheme="minorHAnsi"/>
                <w:sz w:val="20"/>
                <w:szCs w:val="20"/>
                <w:lang w:val="es-ES_tradnl"/>
              </w:rPr>
            </w:pPr>
          </w:p>
        </w:tc>
        <w:tc>
          <w:tcPr>
            <w:tcW w:w="573" w:type="pct"/>
          </w:tcPr>
          <w:p w14:paraId="574D19D6" w14:textId="77777777" w:rsidR="00F274B1" w:rsidRDefault="00F274B1" w:rsidP="00F274B1">
            <w:pPr>
              <w:tabs>
                <w:tab w:val="left" w:pos="4680"/>
              </w:tabs>
              <w:spacing w:after="0"/>
              <w:rPr>
                <w:rFonts w:eastAsiaTheme="minorEastAsia" w:cstheme="minorHAnsi"/>
                <w:b/>
                <w:bCs/>
                <w:sz w:val="20"/>
                <w:szCs w:val="20"/>
              </w:rPr>
            </w:pPr>
            <w:r>
              <w:rPr>
                <w:rFonts w:eastAsiaTheme="minorEastAsia" w:cstheme="minorHAnsi"/>
                <w:b/>
                <w:bCs/>
                <w:sz w:val="20"/>
                <w:szCs w:val="20"/>
              </w:rPr>
              <w:t>Indicador 1.5:</w:t>
            </w:r>
          </w:p>
          <w:p w14:paraId="4279AFA1" w14:textId="77777777" w:rsidR="00F274B1" w:rsidRPr="00AB029D" w:rsidRDefault="00F274B1" w:rsidP="00F274B1">
            <w:pPr>
              <w:tabs>
                <w:tab w:val="left" w:pos="4680"/>
              </w:tabs>
              <w:spacing w:after="0"/>
              <w:rPr>
                <w:rFonts w:eastAsiaTheme="minorEastAsia" w:cstheme="minorHAnsi"/>
                <w:b/>
                <w:bCs/>
              </w:rPr>
            </w:pPr>
          </w:p>
          <w:p w14:paraId="0E41D71A" w14:textId="77777777" w:rsidR="00F274B1" w:rsidRPr="008D1D74" w:rsidRDefault="00F274B1" w:rsidP="00F274B1">
            <w:pPr>
              <w:pStyle w:val="ListParagraph"/>
              <w:tabs>
                <w:tab w:val="left" w:pos="4680"/>
              </w:tabs>
              <w:ind w:left="0"/>
              <w:rPr>
                <w:rFonts w:asciiTheme="minorHAnsi" w:eastAsiaTheme="minorEastAsia" w:hAnsiTheme="minorHAnsi" w:cstheme="minorHAnsi"/>
                <w:sz w:val="16"/>
                <w:szCs w:val="16"/>
              </w:rPr>
            </w:pPr>
            <w:r w:rsidRPr="00AB029D">
              <w:rPr>
                <w:rFonts w:asciiTheme="minorHAnsi" w:eastAsiaTheme="minorEastAsia" w:hAnsiTheme="minorHAnsi" w:cstheme="minorHAnsi"/>
                <w:sz w:val="18"/>
                <w:szCs w:val="18"/>
              </w:rPr>
              <w:t>Número de entidades con capacidades fortalecidas respecto al Sistema MAMS</w:t>
            </w:r>
            <w:r w:rsidRPr="008D1D74">
              <w:rPr>
                <w:rFonts w:asciiTheme="minorHAnsi" w:eastAsiaTheme="minorEastAsia" w:hAnsiTheme="minorHAnsi" w:cstheme="minorHAnsi"/>
                <w:sz w:val="16"/>
                <w:szCs w:val="16"/>
              </w:rPr>
              <w:t>.</w:t>
            </w:r>
          </w:p>
          <w:p w14:paraId="29A47725" w14:textId="43E4FAE3" w:rsidR="00F274B1" w:rsidRPr="003C7B6A" w:rsidRDefault="00F274B1" w:rsidP="00F274B1">
            <w:pPr>
              <w:tabs>
                <w:tab w:val="left" w:pos="4680"/>
              </w:tabs>
              <w:spacing w:after="0"/>
              <w:rPr>
                <w:rFonts w:eastAsiaTheme="minorEastAsia" w:cstheme="minorHAnsi"/>
                <w:b/>
                <w:bCs/>
                <w:sz w:val="20"/>
                <w:szCs w:val="20"/>
              </w:rPr>
            </w:pPr>
          </w:p>
        </w:tc>
        <w:tc>
          <w:tcPr>
            <w:tcW w:w="253" w:type="pct"/>
          </w:tcPr>
          <w:p w14:paraId="4BB604A2" w14:textId="77777777" w:rsidR="00071A21" w:rsidRDefault="00071A21" w:rsidP="00F274B1">
            <w:pPr>
              <w:spacing w:after="0"/>
              <w:jc w:val="center"/>
              <w:rPr>
                <w:rFonts w:eastAsiaTheme="minorEastAsia" w:cstheme="minorHAnsi"/>
                <w:b/>
                <w:bCs/>
                <w:sz w:val="20"/>
                <w:szCs w:val="20"/>
              </w:rPr>
            </w:pPr>
          </w:p>
          <w:p w14:paraId="4C7FD699" w14:textId="77777777" w:rsidR="00071A21" w:rsidRDefault="00071A21" w:rsidP="00F274B1">
            <w:pPr>
              <w:spacing w:after="0"/>
              <w:jc w:val="center"/>
              <w:rPr>
                <w:rFonts w:eastAsiaTheme="minorEastAsia" w:cstheme="minorHAnsi"/>
                <w:b/>
                <w:bCs/>
                <w:sz w:val="20"/>
                <w:szCs w:val="20"/>
              </w:rPr>
            </w:pPr>
          </w:p>
          <w:p w14:paraId="257B9604" w14:textId="20DCAA59" w:rsidR="00F274B1" w:rsidRPr="00E31D11" w:rsidRDefault="00F274B1" w:rsidP="00F274B1">
            <w:pPr>
              <w:spacing w:after="0"/>
              <w:jc w:val="center"/>
              <w:rPr>
                <w:rFonts w:eastAsiaTheme="minorEastAsia" w:cstheme="minorHAnsi"/>
                <w:b/>
                <w:bCs/>
                <w:sz w:val="20"/>
                <w:szCs w:val="20"/>
              </w:rPr>
            </w:pPr>
            <w:r w:rsidRPr="00E31D11">
              <w:rPr>
                <w:rFonts w:eastAsiaTheme="minorEastAsia" w:cstheme="minorHAnsi"/>
                <w:b/>
                <w:bCs/>
                <w:sz w:val="20"/>
                <w:szCs w:val="20"/>
              </w:rPr>
              <w:t>0</w:t>
            </w:r>
          </w:p>
        </w:tc>
        <w:tc>
          <w:tcPr>
            <w:tcW w:w="251" w:type="pct"/>
          </w:tcPr>
          <w:p w14:paraId="5655CBC2" w14:textId="77777777" w:rsidR="00071A21" w:rsidRDefault="00071A21" w:rsidP="00071A21">
            <w:pPr>
              <w:tabs>
                <w:tab w:val="center" w:pos="222"/>
              </w:tabs>
              <w:spacing w:after="0"/>
              <w:rPr>
                <w:rFonts w:eastAsiaTheme="minorEastAsia" w:cstheme="minorHAnsi"/>
                <w:b/>
                <w:bCs/>
                <w:sz w:val="20"/>
                <w:szCs w:val="20"/>
              </w:rPr>
            </w:pPr>
            <w:r>
              <w:rPr>
                <w:rFonts w:eastAsiaTheme="minorEastAsia" w:cstheme="minorHAnsi"/>
                <w:b/>
                <w:bCs/>
                <w:sz w:val="20"/>
                <w:szCs w:val="20"/>
              </w:rPr>
              <w:tab/>
            </w:r>
          </w:p>
          <w:p w14:paraId="61AFF5A8" w14:textId="77777777" w:rsidR="00071A21" w:rsidRDefault="00071A21" w:rsidP="00071A21">
            <w:pPr>
              <w:tabs>
                <w:tab w:val="center" w:pos="222"/>
              </w:tabs>
              <w:spacing w:after="0"/>
              <w:rPr>
                <w:rFonts w:eastAsiaTheme="minorEastAsia" w:cstheme="minorHAnsi"/>
                <w:b/>
                <w:bCs/>
                <w:sz w:val="20"/>
                <w:szCs w:val="20"/>
              </w:rPr>
            </w:pPr>
          </w:p>
          <w:p w14:paraId="1136ED8D" w14:textId="5F58833F" w:rsidR="00F274B1" w:rsidRPr="00E31D11" w:rsidRDefault="00F274B1" w:rsidP="00071A21">
            <w:pPr>
              <w:tabs>
                <w:tab w:val="center" w:pos="222"/>
              </w:tabs>
              <w:spacing w:after="0"/>
              <w:rPr>
                <w:rFonts w:eastAsiaTheme="minorEastAsia" w:cstheme="minorHAnsi"/>
                <w:b/>
                <w:bCs/>
                <w:sz w:val="20"/>
                <w:szCs w:val="20"/>
              </w:rPr>
            </w:pPr>
            <w:r w:rsidRPr="00E31D11">
              <w:rPr>
                <w:rFonts w:eastAsiaTheme="minorEastAsia" w:cstheme="minorHAnsi"/>
                <w:b/>
                <w:bCs/>
                <w:sz w:val="20"/>
                <w:szCs w:val="20"/>
              </w:rPr>
              <w:t>20</w:t>
            </w:r>
          </w:p>
        </w:tc>
        <w:tc>
          <w:tcPr>
            <w:tcW w:w="1678" w:type="pct"/>
          </w:tcPr>
          <w:p w14:paraId="606A8570" w14:textId="36700BD8" w:rsidR="00F274B1" w:rsidRDefault="00F274B1" w:rsidP="00071A21">
            <w:pPr>
              <w:tabs>
                <w:tab w:val="left" w:pos="4680"/>
              </w:tabs>
              <w:spacing w:after="0"/>
              <w:rPr>
                <w:rFonts w:eastAsiaTheme="minorEastAsia" w:cstheme="minorHAnsi"/>
                <w:sz w:val="16"/>
                <w:szCs w:val="16"/>
              </w:rPr>
            </w:pPr>
          </w:p>
          <w:p w14:paraId="0C1D35B5" w14:textId="77777777" w:rsidR="00071A21" w:rsidRDefault="00071A21" w:rsidP="00071A21">
            <w:pPr>
              <w:tabs>
                <w:tab w:val="left" w:pos="4680"/>
              </w:tabs>
              <w:spacing w:after="0"/>
              <w:rPr>
                <w:rFonts w:eastAsiaTheme="minorEastAsia" w:cstheme="minorHAnsi"/>
                <w:sz w:val="18"/>
                <w:szCs w:val="18"/>
              </w:rPr>
            </w:pPr>
          </w:p>
          <w:p w14:paraId="09578E5B" w14:textId="059B8691" w:rsidR="00F274B1" w:rsidRPr="005D0ED7" w:rsidRDefault="00F274B1" w:rsidP="0080371D">
            <w:pPr>
              <w:tabs>
                <w:tab w:val="left" w:pos="4680"/>
              </w:tabs>
              <w:ind w:left="-86"/>
              <w:rPr>
                <w:rFonts w:eastAsiaTheme="minorEastAsia" w:cstheme="minorHAnsi"/>
                <w:sz w:val="18"/>
                <w:szCs w:val="18"/>
              </w:rPr>
            </w:pPr>
            <w:r w:rsidRPr="005D0ED7">
              <w:rPr>
                <w:rFonts w:eastAsiaTheme="minorEastAsia" w:cstheme="minorHAnsi"/>
                <w:sz w:val="18"/>
                <w:szCs w:val="18"/>
              </w:rPr>
              <w:t>La asistencia técnica del Proyecto ha alcanzado a más de 30 entidades del sector público y privado en aspectos relacionados al MAMS</w:t>
            </w:r>
            <w:r w:rsidR="0080371D">
              <w:rPr>
                <w:rFonts w:eastAsiaTheme="minorEastAsia" w:cstheme="minorHAnsi"/>
                <w:sz w:val="18"/>
                <w:szCs w:val="18"/>
              </w:rPr>
              <w:t xml:space="preserve">.  </w:t>
            </w:r>
            <w:r w:rsidRPr="005D0ED7">
              <w:rPr>
                <w:rFonts w:eastAsiaTheme="minorEastAsia" w:cstheme="minorHAnsi"/>
                <w:sz w:val="18"/>
                <w:szCs w:val="18"/>
              </w:rPr>
              <w:t xml:space="preserve">Los procesos de fortalecimiento de capacidades, a los cuales ha contribuido el Proyecto </w:t>
            </w:r>
            <w:r w:rsidR="0080371D">
              <w:rPr>
                <w:rFonts w:eastAsiaTheme="minorEastAsia" w:cstheme="minorHAnsi"/>
                <w:sz w:val="18"/>
                <w:szCs w:val="18"/>
              </w:rPr>
              <w:t>son los siguientes</w:t>
            </w:r>
            <w:r w:rsidRPr="005D0ED7">
              <w:rPr>
                <w:rFonts w:eastAsiaTheme="minorEastAsia" w:cstheme="minorHAnsi"/>
                <w:sz w:val="18"/>
                <w:szCs w:val="18"/>
              </w:rPr>
              <w:t>:</w:t>
            </w:r>
          </w:p>
          <w:p w14:paraId="7EFCFCDD" w14:textId="3F7F85D1" w:rsidR="00F274B1" w:rsidRPr="005D0ED7" w:rsidRDefault="00F274B1" w:rsidP="0080371D">
            <w:pPr>
              <w:pStyle w:val="ListParagraph"/>
              <w:numPr>
                <w:ilvl w:val="0"/>
                <w:numId w:val="40"/>
              </w:numPr>
              <w:tabs>
                <w:tab w:val="left" w:pos="4680"/>
              </w:tabs>
              <w:ind w:left="56" w:hanging="142"/>
              <w:rPr>
                <w:rFonts w:eastAsiaTheme="minorEastAsia" w:cstheme="minorHAnsi"/>
                <w:sz w:val="18"/>
                <w:szCs w:val="18"/>
              </w:rPr>
            </w:pPr>
            <w:r w:rsidRPr="005D0ED7">
              <w:rPr>
                <w:rFonts w:eastAsiaTheme="minorEastAsia" w:cstheme="minorHAnsi"/>
                <w:sz w:val="18"/>
                <w:szCs w:val="18"/>
              </w:rPr>
              <w:t>Definición en el GTM-NDC de medidas de mitigación a nivel nacional como parte del NDC</w:t>
            </w:r>
            <w:r w:rsidR="005D0ED7" w:rsidRPr="005D0ED7">
              <w:rPr>
                <w:rFonts w:eastAsiaTheme="minorEastAsia" w:cstheme="minorHAnsi"/>
                <w:sz w:val="18"/>
                <w:szCs w:val="18"/>
              </w:rPr>
              <w:t xml:space="preserve"> para no</w:t>
            </w:r>
            <w:r w:rsidRPr="005D0ED7">
              <w:rPr>
                <w:rFonts w:eastAsiaTheme="minorEastAsia" w:cstheme="minorHAnsi"/>
                <w:sz w:val="18"/>
                <w:szCs w:val="18"/>
              </w:rPr>
              <w:t xml:space="preserve"> menos de </w:t>
            </w:r>
            <w:r w:rsidR="005D0ED7" w:rsidRPr="005D0ED7">
              <w:rPr>
                <w:rFonts w:eastAsiaTheme="minorEastAsia" w:cstheme="minorHAnsi"/>
                <w:sz w:val="18"/>
                <w:szCs w:val="18"/>
              </w:rPr>
              <w:t xml:space="preserve">siete </w:t>
            </w:r>
            <w:r w:rsidRPr="005D0ED7">
              <w:rPr>
                <w:rFonts w:eastAsiaTheme="minorEastAsia" w:cstheme="minorHAnsi"/>
                <w:sz w:val="18"/>
                <w:szCs w:val="18"/>
              </w:rPr>
              <w:t>entidades, entre ministerios y organismos adscritos</w:t>
            </w:r>
            <w:r w:rsidR="0080371D">
              <w:rPr>
                <w:rFonts w:eastAsiaTheme="minorEastAsia" w:cstheme="minorHAnsi"/>
                <w:sz w:val="18"/>
                <w:szCs w:val="18"/>
              </w:rPr>
              <w:t>. (Ver lista en Indicador I.3)</w:t>
            </w:r>
            <w:r w:rsidRPr="005D0ED7">
              <w:rPr>
                <w:rFonts w:eastAsiaTheme="minorEastAsia" w:cstheme="minorHAnsi"/>
                <w:sz w:val="18"/>
                <w:szCs w:val="18"/>
              </w:rPr>
              <w:t xml:space="preserve">. </w:t>
            </w:r>
          </w:p>
          <w:p w14:paraId="4A7DB93F" w14:textId="379CE8AD" w:rsidR="00F274B1" w:rsidRPr="005D0ED7" w:rsidRDefault="0080371D" w:rsidP="0080371D">
            <w:pPr>
              <w:pStyle w:val="ListParagraph"/>
              <w:numPr>
                <w:ilvl w:val="0"/>
                <w:numId w:val="40"/>
              </w:numPr>
              <w:tabs>
                <w:tab w:val="left" w:pos="4680"/>
              </w:tabs>
              <w:ind w:left="56" w:hanging="142"/>
              <w:rPr>
                <w:rFonts w:eastAsiaTheme="minorEastAsia" w:cstheme="minorHAnsi"/>
                <w:sz w:val="18"/>
                <w:szCs w:val="18"/>
              </w:rPr>
            </w:pPr>
            <w:r>
              <w:rPr>
                <w:rFonts w:asciiTheme="minorHAnsi" w:eastAsiaTheme="minorEastAsia" w:hAnsiTheme="minorHAnsi" w:cstheme="minorHAnsi"/>
                <w:sz w:val="18"/>
                <w:szCs w:val="18"/>
              </w:rPr>
              <w:t>P</w:t>
            </w:r>
            <w:r w:rsidR="005D0ED7" w:rsidRPr="005D0ED7">
              <w:rPr>
                <w:rFonts w:asciiTheme="minorHAnsi" w:eastAsiaTheme="minorEastAsia" w:hAnsiTheme="minorHAnsi" w:cstheme="minorHAnsi"/>
                <w:sz w:val="18"/>
                <w:szCs w:val="18"/>
              </w:rPr>
              <w:t>roceso de di</w:t>
            </w:r>
            <w:r w:rsidR="00F274B1" w:rsidRPr="005D0ED7">
              <w:rPr>
                <w:rFonts w:asciiTheme="minorHAnsi" w:eastAsiaTheme="minorEastAsia" w:hAnsiTheme="minorHAnsi" w:cstheme="minorHAnsi"/>
                <w:sz w:val="18"/>
                <w:szCs w:val="18"/>
              </w:rPr>
              <w:t>seño y funcionamiento del Registro</w:t>
            </w:r>
            <w:r>
              <w:rPr>
                <w:rFonts w:asciiTheme="minorHAnsi" w:eastAsiaTheme="minorEastAsia" w:hAnsiTheme="minorHAnsi" w:cstheme="minorHAnsi"/>
                <w:sz w:val="18"/>
                <w:szCs w:val="18"/>
              </w:rPr>
              <w:t>.</w:t>
            </w:r>
          </w:p>
          <w:p w14:paraId="5438959B" w14:textId="04C894B5" w:rsidR="00F274B1" w:rsidRPr="0080371D" w:rsidRDefault="005D0ED7" w:rsidP="0080371D">
            <w:pPr>
              <w:pStyle w:val="ListParagraph"/>
              <w:numPr>
                <w:ilvl w:val="0"/>
                <w:numId w:val="40"/>
              </w:numPr>
              <w:tabs>
                <w:tab w:val="left" w:pos="4680"/>
              </w:tabs>
              <w:ind w:left="56" w:hanging="142"/>
              <w:rPr>
                <w:rFonts w:eastAsiaTheme="minorEastAsia" w:cstheme="minorHAnsi"/>
                <w:sz w:val="14"/>
                <w:szCs w:val="14"/>
              </w:rPr>
            </w:pPr>
            <w:r w:rsidRPr="005D0ED7">
              <w:rPr>
                <w:rFonts w:asciiTheme="minorHAnsi" w:eastAsiaTheme="minorEastAsia" w:hAnsiTheme="minorHAnsi" w:cstheme="minorHAnsi"/>
                <w:sz w:val="18"/>
                <w:szCs w:val="18"/>
              </w:rPr>
              <w:t>D</w:t>
            </w:r>
            <w:r w:rsidR="00F274B1" w:rsidRPr="005D0ED7">
              <w:rPr>
                <w:rFonts w:asciiTheme="minorHAnsi" w:eastAsiaTheme="minorEastAsia" w:hAnsiTheme="minorHAnsi" w:cstheme="minorHAnsi"/>
                <w:sz w:val="18"/>
                <w:szCs w:val="18"/>
              </w:rPr>
              <w:t>iseño y funcionamiento de la</w:t>
            </w:r>
            <w:r w:rsidRPr="005D0ED7">
              <w:rPr>
                <w:rFonts w:asciiTheme="minorHAnsi" w:eastAsiaTheme="minorEastAsia" w:hAnsiTheme="minorHAnsi" w:cstheme="minorHAnsi"/>
                <w:sz w:val="18"/>
                <w:szCs w:val="18"/>
              </w:rPr>
              <w:t xml:space="preserve"> “</w:t>
            </w:r>
            <w:r w:rsidR="00F274B1" w:rsidRPr="005D0ED7">
              <w:rPr>
                <w:rFonts w:asciiTheme="minorHAnsi" w:eastAsiaTheme="minorEastAsia" w:hAnsiTheme="minorHAnsi" w:cstheme="minorHAnsi"/>
                <w:sz w:val="18"/>
                <w:szCs w:val="18"/>
              </w:rPr>
              <w:t>Herramienta Huella de Carbono Perú</w:t>
            </w:r>
            <w:r w:rsidRPr="005D0ED7">
              <w:rPr>
                <w:rFonts w:asciiTheme="minorHAnsi" w:eastAsiaTheme="minorEastAsia" w:hAnsiTheme="minorHAnsi" w:cstheme="minorHAnsi"/>
                <w:sz w:val="18"/>
                <w:szCs w:val="18"/>
              </w:rPr>
              <w:t>”</w:t>
            </w:r>
            <w:r w:rsidR="00F274B1" w:rsidRPr="005D0ED7">
              <w:rPr>
                <w:rFonts w:asciiTheme="minorHAnsi" w:eastAsiaTheme="minorEastAsia" w:hAnsiTheme="minorHAnsi" w:cstheme="minorHAnsi"/>
                <w:sz w:val="18"/>
                <w:szCs w:val="18"/>
              </w:rPr>
              <w:t xml:space="preserve">:  </w:t>
            </w:r>
            <w:r w:rsidR="0080371D">
              <w:rPr>
                <w:rFonts w:asciiTheme="minorHAnsi" w:eastAsiaTheme="minorEastAsia" w:hAnsiTheme="minorHAnsi" w:cstheme="minorHAnsi"/>
                <w:sz w:val="18"/>
                <w:szCs w:val="18"/>
              </w:rPr>
              <w:t>T</w:t>
            </w:r>
            <w:r w:rsidR="00F274B1" w:rsidRPr="005D0ED7">
              <w:rPr>
                <w:rFonts w:asciiTheme="minorHAnsi" w:eastAsiaTheme="minorEastAsia" w:hAnsiTheme="minorHAnsi" w:cstheme="minorHAnsi"/>
                <w:sz w:val="18"/>
                <w:szCs w:val="18"/>
              </w:rPr>
              <w:t xml:space="preserve">alleres de capacitación </w:t>
            </w:r>
            <w:r w:rsidR="0080371D">
              <w:rPr>
                <w:rFonts w:asciiTheme="minorHAnsi" w:eastAsiaTheme="minorEastAsia" w:hAnsiTheme="minorHAnsi" w:cstheme="minorHAnsi"/>
                <w:sz w:val="18"/>
                <w:szCs w:val="18"/>
              </w:rPr>
              <w:t>par</w:t>
            </w:r>
            <w:r w:rsidR="00F274B1" w:rsidRPr="005D0ED7">
              <w:rPr>
                <w:rFonts w:asciiTheme="minorHAnsi" w:eastAsiaTheme="minorEastAsia" w:hAnsiTheme="minorHAnsi" w:cstheme="minorHAnsi"/>
                <w:sz w:val="18"/>
                <w:szCs w:val="18"/>
              </w:rPr>
              <w:t xml:space="preserve">a </w:t>
            </w:r>
            <w:r w:rsidR="0080371D">
              <w:rPr>
                <w:rFonts w:asciiTheme="minorHAnsi" w:eastAsiaTheme="minorEastAsia" w:hAnsiTheme="minorHAnsi" w:cstheme="minorHAnsi"/>
                <w:sz w:val="18"/>
                <w:szCs w:val="18"/>
              </w:rPr>
              <w:t xml:space="preserve">más de 20 </w:t>
            </w:r>
            <w:r w:rsidR="00F274B1" w:rsidRPr="005D0ED7">
              <w:rPr>
                <w:rFonts w:asciiTheme="minorHAnsi" w:eastAsiaTheme="minorEastAsia" w:hAnsiTheme="minorHAnsi" w:cstheme="minorHAnsi"/>
                <w:sz w:val="18"/>
                <w:szCs w:val="18"/>
              </w:rPr>
              <w:t xml:space="preserve">entidades públicas y privadas </w:t>
            </w:r>
            <w:r w:rsidR="0080371D">
              <w:rPr>
                <w:rFonts w:asciiTheme="minorHAnsi" w:eastAsiaTheme="minorEastAsia" w:hAnsiTheme="minorHAnsi" w:cstheme="minorHAnsi"/>
                <w:sz w:val="18"/>
                <w:szCs w:val="18"/>
              </w:rPr>
              <w:t>(</w:t>
            </w:r>
            <w:r w:rsidR="00F274B1" w:rsidRPr="005D0ED7">
              <w:rPr>
                <w:rFonts w:asciiTheme="minorHAnsi" w:eastAsiaTheme="minorEastAsia" w:hAnsiTheme="minorHAnsi" w:cstheme="minorHAnsi"/>
                <w:sz w:val="18"/>
                <w:szCs w:val="18"/>
              </w:rPr>
              <w:t>2018</w:t>
            </w:r>
            <w:r w:rsidR="0080371D">
              <w:rPr>
                <w:rFonts w:asciiTheme="minorHAnsi" w:eastAsiaTheme="minorEastAsia" w:hAnsiTheme="minorHAnsi" w:cstheme="minorHAnsi"/>
                <w:sz w:val="18"/>
                <w:szCs w:val="18"/>
              </w:rPr>
              <w:t>).</w:t>
            </w:r>
          </w:p>
          <w:p w14:paraId="0343E263" w14:textId="270D1A0B" w:rsidR="000F0AC2" w:rsidRPr="002B0349" w:rsidRDefault="0080371D" w:rsidP="000F0AC2">
            <w:pPr>
              <w:pStyle w:val="ListParagraph"/>
              <w:numPr>
                <w:ilvl w:val="0"/>
                <w:numId w:val="40"/>
              </w:numPr>
              <w:tabs>
                <w:tab w:val="left" w:pos="4680"/>
              </w:tabs>
              <w:ind w:left="56" w:hanging="142"/>
              <w:rPr>
                <w:rFonts w:eastAsiaTheme="minorEastAsia" w:cstheme="minorHAnsi"/>
                <w:sz w:val="14"/>
                <w:szCs w:val="14"/>
              </w:rPr>
            </w:pPr>
            <w:r>
              <w:rPr>
                <w:rFonts w:asciiTheme="minorHAnsi" w:eastAsiaTheme="minorEastAsia" w:hAnsiTheme="minorHAnsi" w:cstheme="minorHAnsi"/>
                <w:sz w:val="18"/>
                <w:szCs w:val="18"/>
              </w:rPr>
              <w:t>E</w:t>
            </w:r>
            <w:r w:rsidR="00F274B1" w:rsidRPr="0080371D">
              <w:rPr>
                <w:rFonts w:asciiTheme="minorHAnsi" w:eastAsiaTheme="minorEastAsia" w:hAnsiTheme="minorHAnsi" w:cstheme="minorHAnsi"/>
                <w:sz w:val="18"/>
                <w:szCs w:val="18"/>
              </w:rPr>
              <w:t>laboración del Reglamento de la LMCC</w:t>
            </w:r>
            <w:r>
              <w:rPr>
                <w:rFonts w:asciiTheme="minorHAnsi" w:eastAsiaTheme="minorEastAsia" w:hAnsiTheme="minorHAnsi" w:cstheme="minorHAnsi"/>
                <w:sz w:val="18"/>
                <w:szCs w:val="18"/>
              </w:rPr>
              <w:t xml:space="preserve"> y </w:t>
            </w:r>
            <w:r w:rsidR="00F274B1" w:rsidRPr="0080371D">
              <w:rPr>
                <w:rFonts w:asciiTheme="minorHAnsi" w:eastAsiaTheme="minorEastAsia" w:hAnsiTheme="minorHAnsi" w:cstheme="minorHAnsi"/>
                <w:sz w:val="18"/>
                <w:szCs w:val="18"/>
              </w:rPr>
              <w:t>proceso de consulta pública para fortalecer las capacidades de las entidades públicas y privadas involucradas</w:t>
            </w:r>
            <w:r>
              <w:rPr>
                <w:rFonts w:asciiTheme="minorHAnsi" w:eastAsiaTheme="minorEastAsia" w:hAnsiTheme="minorHAnsi" w:cstheme="minorHAnsi"/>
                <w:sz w:val="18"/>
                <w:szCs w:val="18"/>
              </w:rPr>
              <w:t xml:space="preserve">. </w:t>
            </w:r>
          </w:p>
        </w:tc>
        <w:tc>
          <w:tcPr>
            <w:tcW w:w="269" w:type="pct"/>
            <w:shd w:val="clear" w:color="auto" w:fill="A8D08D" w:themeFill="accent6" w:themeFillTint="99"/>
          </w:tcPr>
          <w:p w14:paraId="2C435ADC" w14:textId="77777777" w:rsidR="00071A21" w:rsidRPr="00AF30C6" w:rsidRDefault="00071A21" w:rsidP="00071A21">
            <w:pPr>
              <w:spacing w:after="0"/>
              <w:jc w:val="center"/>
              <w:rPr>
                <w:rFonts w:eastAsiaTheme="minorEastAsia" w:cstheme="minorHAnsi"/>
                <w:b/>
                <w:bCs/>
                <w:sz w:val="16"/>
                <w:szCs w:val="16"/>
              </w:rPr>
            </w:pPr>
          </w:p>
          <w:p w14:paraId="20F6543E" w14:textId="77777777" w:rsidR="00071A21" w:rsidRPr="00AF30C6" w:rsidRDefault="00071A21" w:rsidP="00071A21">
            <w:pPr>
              <w:spacing w:after="0"/>
              <w:jc w:val="center"/>
              <w:rPr>
                <w:rFonts w:eastAsiaTheme="minorEastAsia" w:cstheme="minorHAnsi"/>
                <w:b/>
                <w:bCs/>
                <w:sz w:val="18"/>
                <w:szCs w:val="18"/>
              </w:rPr>
            </w:pPr>
          </w:p>
          <w:p w14:paraId="5E50B13A" w14:textId="71BAA91B" w:rsidR="00F274B1" w:rsidRPr="00071A21" w:rsidRDefault="00071A21" w:rsidP="00071A21">
            <w:pPr>
              <w:spacing w:after="0"/>
              <w:jc w:val="center"/>
              <w:rPr>
                <w:rFonts w:eastAsiaTheme="minorEastAsia" w:cstheme="minorHAnsi"/>
                <w:b/>
                <w:bCs/>
                <w:sz w:val="16"/>
                <w:szCs w:val="16"/>
              </w:rPr>
            </w:pPr>
            <w:r w:rsidRPr="00071A21">
              <w:rPr>
                <w:rFonts w:eastAsiaTheme="minorEastAsia" w:cstheme="minorHAnsi"/>
                <w:b/>
                <w:bCs/>
                <w:sz w:val="20"/>
                <w:szCs w:val="20"/>
              </w:rPr>
              <w:t>4</w:t>
            </w:r>
          </w:p>
        </w:tc>
        <w:tc>
          <w:tcPr>
            <w:tcW w:w="1290" w:type="pct"/>
          </w:tcPr>
          <w:p w14:paraId="155BDE98" w14:textId="77777777" w:rsidR="00F274B1" w:rsidRPr="0080371D" w:rsidRDefault="00F274B1" w:rsidP="00F274B1">
            <w:pPr>
              <w:spacing w:after="0"/>
              <w:rPr>
                <w:rFonts w:eastAsiaTheme="minorEastAsia" w:cstheme="minorHAnsi"/>
                <w:sz w:val="18"/>
                <w:szCs w:val="18"/>
              </w:rPr>
            </w:pPr>
          </w:p>
          <w:p w14:paraId="7633B290" w14:textId="6AF21309" w:rsidR="00D84AA2" w:rsidRPr="0080371D" w:rsidRDefault="00D84AA2" w:rsidP="00F274B1">
            <w:pPr>
              <w:spacing w:after="0"/>
              <w:rPr>
                <w:rFonts w:eastAsiaTheme="minorEastAsia" w:cstheme="minorHAnsi"/>
                <w:sz w:val="18"/>
                <w:szCs w:val="18"/>
              </w:rPr>
            </w:pPr>
          </w:p>
          <w:p w14:paraId="5DD0ABA1" w14:textId="77777777" w:rsidR="00D84AA2" w:rsidRPr="0080371D" w:rsidRDefault="00D84AA2" w:rsidP="00D84AA2">
            <w:pPr>
              <w:spacing w:after="0"/>
              <w:rPr>
                <w:rFonts w:eastAsiaTheme="minorEastAsia" w:cstheme="minorHAnsi"/>
                <w:sz w:val="18"/>
                <w:szCs w:val="18"/>
              </w:rPr>
            </w:pPr>
            <w:r w:rsidRPr="0080371D">
              <w:rPr>
                <w:rFonts w:eastAsiaTheme="minorEastAsia" w:cstheme="minorHAnsi"/>
                <w:sz w:val="18"/>
                <w:szCs w:val="18"/>
              </w:rPr>
              <w:t xml:space="preserve">En este caso se presenta asimismo la duplicación del Indicador 1.3 en 1.5, con respecto a los Productos de la misma numeración, y por razones similares. </w:t>
            </w:r>
          </w:p>
          <w:p w14:paraId="429F52CC" w14:textId="77777777" w:rsidR="0080371D" w:rsidRPr="0080371D" w:rsidRDefault="0080371D" w:rsidP="00D84AA2">
            <w:pPr>
              <w:spacing w:after="0"/>
              <w:rPr>
                <w:rFonts w:eastAsiaTheme="minorEastAsia" w:cstheme="minorHAnsi"/>
                <w:sz w:val="18"/>
                <w:szCs w:val="18"/>
              </w:rPr>
            </w:pPr>
          </w:p>
          <w:p w14:paraId="64269EE6" w14:textId="52ED064C" w:rsidR="0080371D" w:rsidRDefault="0080371D" w:rsidP="00D84AA2">
            <w:pPr>
              <w:spacing w:after="0"/>
              <w:rPr>
                <w:rFonts w:eastAsiaTheme="minorEastAsia" w:cstheme="minorHAnsi"/>
                <w:sz w:val="18"/>
                <w:szCs w:val="18"/>
              </w:rPr>
            </w:pPr>
            <w:r w:rsidRPr="0080371D">
              <w:rPr>
                <w:rFonts w:eastAsiaTheme="minorEastAsia" w:cstheme="minorHAnsi"/>
                <w:sz w:val="18"/>
                <w:szCs w:val="18"/>
              </w:rPr>
              <w:t>La forma de trabajo del Proyecto</w:t>
            </w:r>
            <w:r>
              <w:rPr>
                <w:rFonts w:eastAsiaTheme="minorEastAsia" w:cstheme="minorHAnsi"/>
                <w:sz w:val="18"/>
                <w:szCs w:val="18"/>
              </w:rPr>
              <w:t xml:space="preserve">, facilitada por circunstancias favorables de acceso a su audiencia </w:t>
            </w:r>
            <w:r w:rsidRPr="0080371D">
              <w:rPr>
                <w:rFonts w:eastAsiaTheme="minorEastAsia" w:cstheme="minorHAnsi"/>
                <w:sz w:val="18"/>
                <w:szCs w:val="18"/>
              </w:rPr>
              <w:t xml:space="preserve"> ha permitido, sin embargo, alcanzar ambos Productos</w:t>
            </w:r>
            <w:r>
              <w:rPr>
                <w:rFonts w:eastAsiaTheme="minorEastAsia" w:cstheme="minorHAnsi"/>
                <w:sz w:val="18"/>
                <w:szCs w:val="18"/>
              </w:rPr>
              <w:t>, por lo que la valoración se considera válida.</w:t>
            </w:r>
          </w:p>
          <w:p w14:paraId="6A17793C" w14:textId="77777777" w:rsidR="000F0AC2" w:rsidRDefault="000F0AC2" w:rsidP="00D84AA2">
            <w:pPr>
              <w:spacing w:after="0"/>
              <w:rPr>
                <w:rFonts w:eastAsiaTheme="minorEastAsia" w:cstheme="minorHAnsi"/>
                <w:sz w:val="18"/>
                <w:szCs w:val="18"/>
              </w:rPr>
            </w:pPr>
          </w:p>
          <w:p w14:paraId="58ABDFEE" w14:textId="6990695A" w:rsidR="0080371D" w:rsidRPr="0080371D" w:rsidRDefault="0080371D" w:rsidP="00D84AA2">
            <w:pPr>
              <w:spacing w:after="0"/>
              <w:rPr>
                <w:rFonts w:eastAsiaTheme="minorEastAsia" w:cstheme="minorHAnsi"/>
                <w:sz w:val="18"/>
                <w:szCs w:val="18"/>
              </w:rPr>
            </w:pPr>
          </w:p>
        </w:tc>
      </w:tr>
      <w:tr w:rsidR="00F274B1" w:rsidRPr="00351DBC" w14:paraId="3190C73E" w14:textId="77777777" w:rsidTr="005F1ED4">
        <w:trPr>
          <w:trHeight w:val="23"/>
          <w:jc w:val="center"/>
        </w:trPr>
        <w:tc>
          <w:tcPr>
            <w:tcW w:w="686" w:type="pct"/>
          </w:tcPr>
          <w:p w14:paraId="3D6CDA02" w14:textId="38B38C48" w:rsidR="00F274B1" w:rsidRDefault="00F274B1" w:rsidP="00F274B1">
            <w:pPr>
              <w:spacing w:after="0"/>
              <w:rPr>
                <w:rFonts w:eastAsiaTheme="minorEastAsia" w:cstheme="minorHAnsi"/>
                <w:b/>
                <w:bCs/>
                <w:sz w:val="20"/>
                <w:szCs w:val="20"/>
              </w:rPr>
            </w:pPr>
            <w:r>
              <w:rPr>
                <w:rFonts w:eastAsiaTheme="minorEastAsia" w:cstheme="minorHAnsi"/>
                <w:b/>
                <w:bCs/>
                <w:sz w:val="20"/>
                <w:szCs w:val="20"/>
              </w:rPr>
              <w:t>Producto 1.6:</w:t>
            </w:r>
          </w:p>
          <w:p w14:paraId="1E69D632" w14:textId="77777777" w:rsidR="00F274B1" w:rsidRPr="003A26F3" w:rsidRDefault="00F274B1" w:rsidP="00F274B1">
            <w:pPr>
              <w:spacing w:after="0"/>
              <w:rPr>
                <w:rFonts w:eastAsiaTheme="minorEastAsia" w:cstheme="minorHAnsi"/>
                <w:sz w:val="20"/>
                <w:szCs w:val="20"/>
              </w:rPr>
            </w:pPr>
          </w:p>
          <w:p w14:paraId="0B12C99A" w14:textId="77777777" w:rsidR="00F274B1" w:rsidRPr="003A26F3" w:rsidRDefault="00F274B1" w:rsidP="00F274B1">
            <w:pPr>
              <w:spacing w:after="0"/>
              <w:rPr>
                <w:rFonts w:eastAsiaTheme="minorEastAsia" w:cstheme="minorHAnsi"/>
                <w:sz w:val="20"/>
                <w:szCs w:val="20"/>
              </w:rPr>
            </w:pPr>
            <w:r w:rsidRPr="003A26F3">
              <w:rPr>
                <w:rFonts w:eastAsiaTheme="minorEastAsia" w:cstheme="minorHAnsi"/>
                <w:sz w:val="20"/>
                <w:szCs w:val="20"/>
              </w:rPr>
              <w:t>Verificadores independientes para el MAMS, identificados y fortalecidos.</w:t>
            </w:r>
          </w:p>
          <w:p w14:paraId="4BE42BB4" w14:textId="05E3B13B" w:rsidR="00F274B1" w:rsidRPr="006C608C" w:rsidRDefault="00F274B1" w:rsidP="00F274B1">
            <w:pPr>
              <w:spacing w:after="0"/>
              <w:rPr>
                <w:rFonts w:eastAsiaTheme="minorEastAsia" w:cstheme="minorHAnsi"/>
                <w:b/>
                <w:bCs/>
                <w:sz w:val="20"/>
                <w:szCs w:val="20"/>
              </w:rPr>
            </w:pPr>
            <w:r>
              <w:rPr>
                <w:rFonts w:eastAsiaTheme="minorEastAsia" w:cstheme="minorHAnsi"/>
                <w:b/>
                <w:bCs/>
                <w:sz w:val="20"/>
                <w:szCs w:val="20"/>
              </w:rPr>
              <w:t xml:space="preserve"> </w:t>
            </w:r>
          </w:p>
        </w:tc>
        <w:tc>
          <w:tcPr>
            <w:tcW w:w="573" w:type="pct"/>
          </w:tcPr>
          <w:p w14:paraId="6F4BD359" w14:textId="77777777" w:rsidR="00F274B1" w:rsidRDefault="00F274B1" w:rsidP="00F274B1">
            <w:pPr>
              <w:tabs>
                <w:tab w:val="left" w:pos="4680"/>
              </w:tabs>
              <w:spacing w:after="0"/>
              <w:rPr>
                <w:rFonts w:eastAsiaTheme="minorEastAsia" w:cstheme="minorHAnsi"/>
                <w:b/>
                <w:bCs/>
                <w:sz w:val="20"/>
                <w:szCs w:val="20"/>
              </w:rPr>
            </w:pPr>
            <w:r>
              <w:rPr>
                <w:rFonts w:eastAsiaTheme="minorEastAsia" w:cstheme="minorHAnsi"/>
                <w:b/>
                <w:bCs/>
                <w:sz w:val="20"/>
                <w:szCs w:val="20"/>
              </w:rPr>
              <w:t>Indicador 1.6:</w:t>
            </w:r>
          </w:p>
          <w:p w14:paraId="27085F9E" w14:textId="176B3FB9" w:rsidR="00F274B1" w:rsidRDefault="00F274B1" w:rsidP="00F274B1">
            <w:pPr>
              <w:tabs>
                <w:tab w:val="left" w:pos="4680"/>
              </w:tabs>
              <w:spacing w:after="0"/>
              <w:rPr>
                <w:rFonts w:eastAsiaTheme="minorEastAsia" w:cstheme="minorHAnsi"/>
                <w:b/>
                <w:bCs/>
                <w:sz w:val="20"/>
                <w:szCs w:val="20"/>
              </w:rPr>
            </w:pPr>
          </w:p>
          <w:p w14:paraId="08786471" w14:textId="0DB1FA6D" w:rsidR="00F274B1" w:rsidRPr="00AB029D" w:rsidRDefault="00F274B1" w:rsidP="00F274B1">
            <w:pPr>
              <w:tabs>
                <w:tab w:val="left" w:pos="4680"/>
              </w:tabs>
              <w:spacing w:after="0"/>
              <w:rPr>
                <w:rFonts w:eastAsiaTheme="minorEastAsia" w:cstheme="minorHAnsi"/>
                <w:b/>
                <w:bCs/>
              </w:rPr>
            </w:pPr>
            <w:r w:rsidRPr="00AB029D">
              <w:rPr>
                <w:rFonts w:eastAsiaTheme="minorEastAsia" w:cstheme="minorHAnsi"/>
                <w:sz w:val="18"/>
                <w:szCs w:val="18"/>
              </w:rPr>
              <w:t>Número de verificadores independientes para MAMS certificados</w:t>
            </w:r>
          </w:p>
          <w:p w14:paraId="71974A2F" w14:textId="77777777" w:rsidR="00F274B1" w:rsidRDefault="00F274B1" w:rsidP="00F274B1">
            <w:pPr>
              <w:tabs>
                <w:tab w:val="left" w:pos="4680"/>
              </w:tabs>
              <w:spacing w:after="0"/>
              <w:rPr>
                <w:rFonts w:eastAsiaTheme="minorEastAsia" w:cstheme="minorHAnsi"/>
                <w:b/>
                <w:bCs/>
                <w:sz w:val="20"/>
                <w:szCs w:val="20"/>
              </w:rPr>
            </w:pPr>
          </w:p>
          <w:p w14:paraId="7DDD830B" w14:textId="77777777" w:rsidR="00F274B1" w:rsidRDefault="00F274B1" w:rsidP="00F274B1">
            <w:pPr>
              <w:tabs>
                <w:tab w:val="left" w:pos="4680"/>
              </w:tabs>
              <w:spacing w:after="0"/>
              <w:rPr>
                <w:rFonts w:eastAsiaTheme="minorEastAsia" w:cstheme="minorHAnsi"/>
                <w:b/>
                <w:bCs/>
                <w:sz w:val="20"/>
                <w:szCs w:val="20"/>
              </w:rPr>
            </w:pPr>
          </w:p>
          <w:p w14:paraId="346E8D8E" w14:textId="77777777" w:rsidR="00F274B1" w:rsidRDefault="00F274B1" w:rsidP="00F274B1">
            <w:pPr>
              <w:tabs>
                <w:tab w:val="left" w:pos="4680"/>
              </w:tabs>
              <w:spacing w:after="0"/>
              <w:rPr>
                <w:rFonts w:eastAsiaTheme="minorEastAsia" w:cstheme="minorHAnsi"/>
                <w:b/>
                <w:bCs/>
                <w:sz w:val="20"/>
                <w:szCs w:val="20"/>
              </w:rPr>
            </w:pPr>
          </w:p>
          <w:p w14:paraId="02CD7F18" w14:textId="77777777" w:rsidR="00F274B1" w:rsidRDefault="00F274B1" w:rsidP="00F274B1">
            <w:pPr>
              <w:tabs>
                <w:tab w:val="left" w:pos="4680"/>
              </w:tabs>
              <w:spacing w:after="0"/>
              <w:rPr>
                <w:rFonts w:eastAsiaTheme="minorEastAsia" w:cstheme="minorHAnsi"/>
                <w:b/>
                <w:bCs/>
                <w:sz w:val="20"/>
                <w:szCs w:val="20"/>
              </w:rPr>
            </w:pPr>
          </w:p>
          <w:p w14:paraId="0B6D8544" w14:textId="1039570E" w:rsidR="00F274B1" w:rsidRPr="003C7B6A" w:rsidRDefault="00F274B1" w:rsidP="00F274B1">
            <w:pPr>
              <w:tabs>
                <w:tab w:val="left" w:pos="4680"/>
              </w:tabs>
              <w:spacing w:after="0"/>
              <w:rPr>
                <w:rFonts w:eastAsiaTheme="minorEastAsia" w:cstheme="minorHAnsi"/>
                <w:b/>
                <w:bCs/>
                <w:sz w:val="20"/>
                <w:szCs w:val="20"/>
              </w:rPr>
            </w:pPr>
          </w:p>
        </w:tc>
        <w:tc>
          <w:tcPr>
            <w:tcW w:w="253" w:type="pct"/>
          </w:tcPr>
          <w:p w14:paraId="54E6A273" w14:textId="77777777" w:rsidR="00071A21" w:rsidRDefault="00071A21" w:rsidP="00F274B1">
            <w:pPr>
              <w:spacing w:after="0"/>
              <w:jc w:val="center"/>
              <w:rPr>
                <w:rFonts w:eastAsiaTheme="minorEastAsia" w:cstheme="minorHAnsi"/>
                <w:b/>
                <w:bCs/>
                <w:sz w:val="20"/>
                <w:szCs w:val="20"/>
              </w:rPr>
            </w:pPr>
          </w:p>
          <w:p w14:paraId="3901D085" w14:textId="77777777" w:rsidR="00071A21" w:rsidRDefault="00071A21" w:rsidP="00F274B1">
            <w:pPr>
              <w:spacing w:after="0"/>
              <w:jc w:val="center"/>
              <w:rPr>
                <w:rFonts w:eastAsiaTheme="minorEastAsia" w:cstheme="minorHAnsi"/>
                <w:b/>
                <w:bCs/>
                <w:sz w:val="20"/>
                <w:szCs w:val="20"/>
              </w:rPr>
            </w:pPr>
          </w:p>
          <w:p w14:paraId="039E3243" w14:textId="2EF2F084" w:rsidR="00F274B1" w:rsidRPr="00E31D11" w:rsidRDefault="00F274B1" w:rsidP="00F274B1">
            <w:pPr>
              <w:spacing w:after="0"/>
              <w:jc w:val="center"/>
              <w:rPr>
                <w:rFonts w:eastAsiaTheme="minorEastAsia" w:cstheme="minorHAnsi"/>
                <w:b/>
                <w:bCs/>
                <w:sz w:val="20"/>
                <w:szCs w:val="20"/>
              </w:rPr>
            </w:pPr>
            <w:r w:rsidRPr="00E31D11">
              <w:rPr>
                <w:rFonts w:eastAsiaTheme="minorEastAsia" w:cstheme="minorHAnsi"/>
                <w:b/>
                <w:bCs/>
                <w:sz w:val="20"/>
                <w:szCs w:val="20"/>
              </w:rPr>
              <w:t>0</w:t>
            </w:r>
          </w:p>
        </w:tc>
        <w:tc>
          <w:tcPr>
            <w:tcW w:w="251" w:type="pct"/>
          </w:tcPr>
          <w:p w14:paraId="1AED1C1F" w14:textId="77777777" w:rsidR="00071A21" w:rsidRDefault="00071A21" w:rsidP="00F274B1">
            <w:pPr>
              <w:spacing w:after="0"/>
              <w:jc w:val="center"/>
              <w:rPr>
                <w:rFonts w:eastAsiaTheme="minorEastAsia" w:cstheme="minorHAnsi"/>
                <w:b/>
                <w:bCs/>
                <w:sz w:val="20"/>
                <w:szCs w:val="20"/>
              </w:rPr>
            </w:pPr>
          </w:p>
          <w:p w14:paraId="1C6AF528" w14:textId="77777777" w:rsidR="00071A21" w:rsidRDefault="00071A21" w:rsidP="00F274B1">
            <w:pPr>
              <w:spacing w:after="0"/>
              <w:jc w:val="center"/>
              <w:rPr>
                <w:rFonts w:eastAsiaTheme="minorEastAsia" w:cstheme="minorHAnsi"/>
                <w:b/>
                <w:bCs/>
                <w:sz w:val="20"/>
                <w:szCs w:val="20"/>
              </w:rPr>
            </w:pPr>
          </w:p>
          <w:p w14:paraId="66FADC6D" w14:textId="155C991F" w:rsidR="00F274B1" w:rsidRPr="00E31D11" w:rsidRDefault="00F274B1" w:rsidP="00F274B1">
            <w:pPr>
              <w:spacing w:after="0"/>
              <w:jc w:val="center"/>
              <w:rPr>
                <w:rFonts w:eastAsiaTheme="minorEastAsia" w:cstheme="minorHAnsi"/>
                <w:b/>
                <w:bCs/>
                <w:sz w:val="20"/>
                <w:szCs w:val="20"/>
              </w:rPr>
            </w:pPr>
            <w:r w:rsidRPr="00E31D11">
              <w:rPr>
                <w:rFonts w:eastAsiaTheme="minorEastAsia" w:cstheme="minorHAnsi"/>
                <w:b/>
                <w:bCs/>
                <w:sz w:val="20"/>
                <w:szCs w:val="20"/>
              </w:rPr>
              <w:t>3</w:t>
            </w:r>
          </w:p>
        </w:tc>
        <w:tc>
          <w:tcPr>
            <w:tcW w:w="1678" w:type="pct"/>
          </w:tcPr>
          <w:p w14:paraId="3373D56E" w14:textId="77777777" w:rsidR="00F274B1" w:rsidRDefault="00F274B1" w:rsidP="00F274B1">
            <w:pPr>
              <w:spacing w:after="0"/>
              <w:jc w:val="center"/>
              <w:rPr>
                <w:rFonts w:eastAsiaTheme="minorEastAsia" w:cstheme="minorHAnsi"/>
                <w:sz w:val="16"/>
                <w:szCs w:val="16"/>
              </w:rPr>
            </w:pPr>
          </w:p>
          <w:p w14:paraId="2376D5BA" w14:textId="77777777" w:rsidR="00071A21" w:rsidRDefault="00071A21" w:rsidP="00F274B1">
            <w:pPr>
              <w:spacing w:after="0"/>
              <w:jc w:val="center"/>
              <w:rPr>
                <w:rFonts w:eastAsiaTheme="minorEastAsia" w:cstheme="minorHAnsi"/>
                <w:sz w:val="16"/>
                <w:szCs w:val="16"/>
              </w:rPr>
            </w:pPr>
          </w:p>
          <w:p w14:paraId="69A462BA" w14:textId="3C91E950" w:rsidR="002A7987" w:rsidRDefault="002A7987" w:rsidP="0080371D">
            <w:pPr>
              <w:tabs>
                <w:tab w:val="left" w:pos="4680"/>
              </w:tabs>
              <w:rPr>
                <w:rFonts w:eastAsiaTheme="minorEastAsia" w:cstheme="minorHAnsi"/>
                <w:sz w:val="18"/>
                <w:szCs w:val="18"/>
              </w:rPr>
            </w:pPr>
            <w:r>
              <w:rPr>
                <w:rFonts w:eastAsiaTheme="minorEastAsia" w:cstheme="minorHAnsi"/>
                <w:sz w:val="18"/>
                <w:szCs w:val="18"/>
              </w:rPr>
              <w:t xml:space="preserve">Como </w:t>
            </w:r>
            <w:r w:rsidR="00071A21" w:rsidRPr="00071A21">
              <w:rPr>
                <w:rFonts w:eastAsiaTheme="minorEastAsia" w:cstheme="minorHAnsi"/>
                <w:sz w:val="18"/>
                <w:szCs w:val="18"/>
              </w:rPr>
              <w:t xml:space="preserve">producto del trabajo realizado </w:t>
            </w:r>
            <w:r w:rsidR="00405382">
              <w:rPr>
                <w:rFonts w:eastAsiaTheme="minorEastAsia" w:cstheme="minorHAnsi"/>
                <w:sz w:val="18"/>
                <w:szCs w:val="18"/>
              </w:rPr>
              <w:t xml:space="preserve">por el Proyecto, </w:t>
            </w:r>
            <w:r>
              <w:rPr>
                <w:rFonts w:eastAsiaTheme="minorEastAsia" w:cstheme="minorHAnsi"/>
                <w:sz w:val="18"/>
                <w:szCs w:val="18"/>
              </w:rPr>
              <w:t xml:space="preserve">en conjunto con </w:t>
            </w:r>
            <w:r w:rsidR="00071A21" w:rsidRPr="00071A21">
              <w:rPr>
                <w:rFonts w:eastAsiaTheme="minorEastAsia" w:cstheme="minorHAnsi"/>
                <w:sz w:val="18"/>
                <w:szCs w:val="18"/>
              </w:rPr>
              <w:t xml:space="preserve"> INACAL </w:t>
            </w:r>
            <w:r w:rsidR="00405382">
              <w:rPr>
                <w:rFonts w:eastAsiaTheme="minorEastAsia" w:cstheme="minorHAnsi"/>
                <w:sz w:val="18"/>
                <w:szCs w:val="18"/>
              </w:rPr>
              <w:t xml:space="preserve">la entidad competente en el país para la certificación, </w:t>
            </w:r>
            <w:r w:rsidR="00071A21" w:rsidRPr="00071A21">
              <w:rPr>
                <w:rFonts w:eastAsiaTheme="minorEastAsia" w:cstheme="minorHAnsi"/>
                <w:sz w:val="18"/>
                <w:szCs w:val="18"/>
              </w:rPr>
              <w:t>se acredit</w:t>
            </w:r>
            <w:r>
              <w:rPr>
                <w:rFonts w:eastAsiaTheme="minorEastAsia" w:cstheme="minorHAnsi"/>
                <w:sz w:val="18"/>
                <w:szCs w:val="18"/>
              </w:rPr>
              <w:t>ó a</w:t>
            </w:r>
            <w:r w:rsidR="00071A21" w:rsidRPr="00071A21">
              <w:rPr>
                <w:rFonts w:eastAsiaTheme="minorEastAsia" w:cstheme="minorHAnsi"/>
                <w:sz w:val="18"/>
                <w:szCs w:val="18"/>
              </w:rPr>
              <w:t xml:space="preserve"> </w:t>
            </w:r>
            <w:r w:rsidR="00071A21" w:rsidRPr="00071A21">
              <w:rPr>
                <w:rFonts w:eastAsiaTheme="minorEastAsia" w:cstheme="minorHAnsi"/>
                <w:b/>
                <w:bCs/>
                <w:sz w:val="18"/>
                <w:szCs w:val="18"/>
              </w:rPr>
              <w:t>tres empresas en el país</w:t>
            </w:r>
            <w:r w:rsidR="00071A21" w:rsidRPr="00071A21">
              <w:rPr>
                <w:rFonts w:eastAsiaTheme="minorEastAsia" w:cstheme="minorHAnsi"/>
                <w:sz w:val="18"/>
                <w:szCs w:val="18"/>
              </w:rPr>
              <w:t xml:space="preserve">: AENOR, SGS y ECOTEC. Dichas empresas han sido consideradas </w:t>
            </w:r>
            <w:r>
              <w:rPr>
                <w:rFonts w:eastAsiaTheme="minorEastAsia" w:cstheme="minorHAnsi"/>
                <w:sz w:val="18"/>
                <w:szCs w:val="18"/>
              </w:rPr>
              <w:t xml:space="preserve">asimismo </w:t>
            </w:r>
            <w:r w:rsidR="00071A21" w:rsidRPr="00071A21">
              <w:rPr>
                <w:rFonts w:eastAsiaTheme="minorEastAsia" w:cstheme="minorHAnsi"/>
                <w:sz w:val="18"/>
                <w:szCs w:val="18"/>
              </w:rPr>
              <w:t xml:space="preserve">en la lista de empresas acreditadoras en el Perú en el marco de la herramienta Huella de Carbono. </w:t>
            </w:r>
          </w:p>
          <w:p w14:paraId="705DF868" w14:textId="77777777" w:rsidR="000F0AC2" w:rsidRDefault="00071A21" w:rsidP="002B0349">
            <w:pPr>
              <w:tabs>
                <w:tab w:val="left" w:pos="4680"/>
              </w:tabs>
              <w:spacing w:after="0"/>
              <w:rPr>
                <w:rFonts w:eastAsiaTheme="minorEastAsia" w:cstheme="minorHAnsi"/>
                <w:sz w:val="18"/>
                <w:szCs w:val="18"/>
              </w:rPr>
            </w:pPr>
            <w:r w:rsidRPr="00071A21">
              <w:rPr>
                <w:rFonts w:eastAsiaTheme="minorEastAsia" w:cstheme="minorHAnsi"/>
                <w:sz w:val="18"/>
                <w:szCs w:val="18"/>
              </w:rPr>
              <w:t>Para e</w:t>
            </w:r>
            <w:r w:rsidR="002A7987">
              <w:rPr>
                <w:rFonts w:eastAsiaTheme="minorEastAsia" w:cstheme="minorHAnsi"/>
                <w:sz w:val="18"/>
                <w:szCs w:val="18"/>
              </w:rPr>
              <w:t xml:space="preserve">ste </w:t>
            </w:r>
            <w:r w:rsidRPr="00071A21">
              <w:rPr>
                <w:rFonts w:eastAsiaTheme="minorEastAsia" w:cstheme="minorHAnsi"/>
                <w:sz w:val="18"/>
                <w:szCs w:val="18"/>
              </w:rPr>
              <w:t xml:space="preserve">trabajo fue esencial la contribución del </w:t>
            </w:r>
            <w:r w:rsidR="002A7987">
              <w:rPr>
                <w:rFonts w:eastAsiaTheme="minorEastAsia" w:cstheme="minorHAnsi"/>
                <w:sz w:val="18"/>
                <w:szCs w:val="18"/>
              </w:rPr>
              <w:t>INACAL</w:t>
            </w:r>
            <w:r w:rsidR="00405382">
              <w:rPr>
                <w:rFonts w:eastAsiaTheme="minorEastAsia" w:cstheme="minorHAnsi"/>
                <w:sz w:val="18"/>
                <w:szCs w:val="18"/>
              </w:rPr>
              <w:t xml:space="preserve"> </w:t>
            </w:r>
            <w:r w:rsidR="002A7987">
              <w:rPr>
                <w:rFonts w:eastAsiaTheme="minorEastAsia" w:cstheme="minorHAnsi"/>
                <w:sz w:val="18"/>
                <w:szCs w:val="18"/>
              </w:rPr>
              <w:t xml:space="preserve">a través del </w:t>
            </w:r>
            <w:r w:rsidRPr="00071A21">
              <w:rPr>
                <w:rFonts w:eastAsiaTheme="minorEastAsia" w:cstheme="minorHAnsi"/>
                <w:sz w:val="18"/>
                <w:szCs w:val="18"/>
              </w:rPr>
              <w:t xml:space="preserve">Proyecto “Fortalecimiento de la Infraestructura Nacional de Calidad para Apoyar la Gestión de Recursos Naturales y el Monitoreo de Parámetros Ambientales y Climáticos”, </w:t>
            </w:r>
            <w:r w:rsidR="002A7987">
              <w:rPr>
                <w:rFonts w:eastAsiaTheme="minorEastAsia" w:cstheme="minorHAnsi"/>
                <w:sz w:val="18"/>
                <w:szCs w:val="18"/>
              </w:rPr>
              <w:t xml:space="preserve">asistido por el </w:t>
            </w:r>
            <w:r w:rsidRPr="00071A21">
              <w:rPr>
                <w:rFonts w:eastAsiaTheme="minorEastAsia" w:cstheme="minorHAnsi"/>
                <w:sz w:val="18"/>
                <w:szCs w:val="18"/>
              </w:rPr>
              <w:t xml:space="preserve"> </w:t>
            </w:r>
            <w:proofErr w:type="spellStart"/>
            <w:r w:rsidRPr="00225EB7">
              <w:rPr>
                <w:rFonts w:eastAsiaTheme="minorEastAsia" w:cstheme="minorHAnsi"/>
                <w:i/>
                <w:iCs/>
                <w:sz w:val="18"/>
                <w:szCs w:val="18"/>
              </w:rPr>
              <w:t>Physikalisch-Technische</w:t>
            </w:r>
            <w:proofErr w:type="spellEnd"/>
            <w:r w:rsidRPr="00225EB7">
              <w:rPr>
                <w:rFonts w:eastAsiaTheme="minorEastAsia" w:cstheme="minorHAnsi"/>
                <w:i/>
                <w:iCs/>
                <w:sz w:val="18"/>
                <w:szCs w:val="18"/>
              </w:rPr>
              <w:t xml:space="preserve"> </w:t>
            </w:r>
            <w:proofErr w:type="spellStart"/>
            <w:r w:rsidRPr="00225EB7">
              <w:rPr>
                <w:rFonts w:eastAsiaTheme="minorEastAsia" w:cstheme="minorHAnsi"/>
                <w:i/>
                <w:iCs/>
                <w:sz w:val="18"/>
                <w:szCs w:val="18"/>
              </w:rPr>
              <w:t>Bundesanstalt</w:t>
            </w:r>
            <w:proofErr w:type="spellEnd"/>
            <w:r w:rsidRPr="00225EB7">
              <w:rPr>
                <w:rFonts w:eastAsiaTheme="minorEastAsia" w:cstheme="minorHAnsi"/>
                <w:i/>
                <w:iCs/>
                <w:sz w:val="18"/>
                <w:szCs w:val="18"/>
              </w:rPr>
              <w:t xml:space="preserve"> </w:t>
            </w:r>
            <w:r w:rsidRPr="00071A21">
              <w:rPr>
                <w:rFonts w:eastAsiaTheme="minorEastAsia" w:cstheme="minorHAnsi"/>
                <w:i/>
                <w:iCs/>
                <w:sz w:val="18"/>
                <w:szCs w:val="18"/>
              </w:rPr>
              <w:t>(PTB)</w:t>
            </w:r>
            <w:r w:rsidRPr="00071A21">
              <w:rPr>
                <w:rFonts w:eastAsiaTheme="minorEastAsia" w:cstheme="minorHAnsi"/>
                <w:sz w:val="18"/>
                <w:szCs w:val="18"/>
              </w:rPr>
              <w:t xml:space="preserve"> de Alemania.</w:t>
            </w:r>
          </w:p>
          <w:p w14:paraId="52F760B6" w14:textId="77777777" w:rsidR="002B0349" w:rsidRDefault="002B0349" w:rsidP="002B0349">
            <w:pPr>
              <w:tabs>
                <w:tab w:val="left" w:pos="4680"/>
              </w:tabs>
              <w:spacing w:after="0"/>
              <w:rPr>
                <w:rFonts w:eastAsiaTheme="minorEastAsia" w:cstheme="minorHAnsi"/>
                <w:sz w:val="18"/>
                <w:szCs w:val="18"/>
              </w:rPr>
            </w:pPr>
          </w:p>
          <w:p w14:paraId="557BB487" w14:textId="77777777" w:rsidR="002B0349" w:rsidRDefault="002B0349" w:rsidP="002B0349">
            <w:pPr>
              <w:tabs>
                <w:tab w:val="left" w:pos="4680"/>
              </w:tabs>
              <w:spacing w:after="0"/>
              <w:rPr>
                <w:rFonts w:eastAsiaTheme="minorEastAsia" w:cstheme="minorHAnsi"/>
                <w:sz w:val="18"/>
                <w:szCs w:val="18"/>
              </w:rPr>
            </w:pPr>
          </w:p>
          <w:p w14:paraId="1BD0978E" w14:textId="77777777" w:rsidR="002B0349" w:rsidRDefault="002B0349" w:rsidP="002B0349">
            <w:pPr>
              <w:tabs>
                <w:tab w:val="left" w:pos="4680"/>
              </w:tabs>
              <w:spacing w:after="0"/>
              <w:rPr>
                <w:rFonts w:eastAsiaTheme="minorEastAsia" w:cstheme="minorHAnsi"/>
                <w:sz w:val="18"/>
                <w:szCs w:val="18"/>
              </w:rPr>
            </w:pPr>
          </w:p>
          <w:p w14:paraId="0174EF48" w14:textId="77777777" w:rsidR="002B0349" w:rsidRDefault="002B0349" w:rsidP="002B0349">
            <w:pPr>
              <w:tabs>
                <w:tab w:val="left" w:pos="4680"/>
              </w:tabs>
              <w:spacing w:after="0"/>
              <w:rPr>
                <w:rFonts w:eastAsiaTheme="minorEastAsia" w:cstheme="minorHAnsi"/>
                <w:sz w:val="18"/>
                <w:szCs w:val="18"/>
              </w:rPr>
            </w:pPr>
          </w:p>
          <w:p w14:paraId="3886F3A6" w14:textId="77777777" w:rsidR="002B0349" w:rsidRDefault="002B0349" w:rsidP="002B0349">
            <w:pPr>
              <w:tabs>
                <w:tab w:val="left" w:pos="4680"/>
              </w:tabs>
              <w:spacing w:after="0"/>
              <w:rPr>
                <w:rFonts w:eastAsiaTheme="minorEastAsia" w:cstheme="minorHAnsi"/>
                <w:sz w:val="18"/>
                <w:szCs w:val="18"/>
              </w:rPr>
            </w:pPr>
          </w:p>
          <w:p w14:paraId="5F071969" w14:textId="77777777" w:rsidR="002B0349" w:rsidRDefault="002B0349" w:rsidP="002B0349">
            <w:pPr>
              <w:tabs>
                <w:tab w:val="left" w:pos="4680"/>
              </w:tabs>
              <w:spacing w:after="0"/>
              <w:rPr>
                <w:rFonts w:eastAsiaTheme="minorEastAsia" w:cstheme="minorHAnsi"/>
                <w:sz w:val="18"/>
                <w:szCs w:val="18"/>
              </w:rPr>
            </w:pPr>
          </w:p>
          <w:p w14:paraId="33A35841" w14:textId="77777777" w:rsidR="002B0349" w:rsidRDefault="002B0349" w:rsidP="002B0349">
            <w:pPr>
              <w:tabs>
                <w:tab w:val="left" w:pos="4680"/>
              </w:tabs>
              <w:spacing w:after="0"/>
              <w:rPr>
                <w:rFonts w:eastAsiaTheme="minorEastAsia" w:cstheme="minorHAnsi"/>
                <w:sz w:val="18"/>
                <w:szCs w:val="18"/>
              </w:rPr>
            </w:pPr>
          </w:p>
          <w:p w14:paraId="1714F0E7" w14:textId="77777777" w:rsidR="002B0349" w:rsidRDefault="002B0349" w:rsidP="002B0349">
            <w:pPr>
              <w:tabs>
                <w:tab w:val="left" w:pos="4680"/>
              </w:tabs>
              <w:spacing w:after="0"/>
              <w:rPr>
                <w:rFonts w:eastAsiaTheme="minorEastAsia" w:cstheme="minorHAnsi"/>
                <w:sz w:val="18"/>
                <w:szCs w:val="18"/>
              </w:rPr>
            </w:pPr>
          </w:p>
          <w:p w14:paraId="280F390D" w14:textId="77777777" w:rsidR="002B0349" w:rsidRDefault="002B0349" w:rsidP="002B0349">
            <w:pPr>
              <w:tabs>
                <w:tab w:val="left" w:pos="4680"/>
              </w:tabs>
              <w:spacing w:after="0"/>
              <w:rPr>
                <w:rFonts w:eastAsiaTheme="minorEastAsia" w:cstheme="minorHAnsi"/>
                <w:sz w:val="18"/>
                <w:szCs w:val="18"/>
              </w:rPr>
            </w:pPr>
          </w:p>
          <w:p w14:paraId="58A290B1" w14:textId="77777777" w:rsidR="002B0349" w:rsidRDefault="002B0349" w:rsidP="002B0349">
            <w:pPr>
              <w:tabs>
                <w:tab w:val="left" w:pos="4680"/>
              </w:tabs>
              <w:spacing w:after="0"/>
              <w:rPr>
                <w:rFonts w:eastAsiaTheme="minorEastAsia" w:cstheme="minorHAnsi"/>
                <w:sz w:val="18"/>
                <w:szCs w:val="18"/>
              </w:rPr>
            </w:pPr>
          </w:p>
          <w:p w14:paraId="40E72241" w14:textId="6B0C799E" w:rsidR="002B0349" w:rsidRPr="0080371D" w:rsidRDefault="002B0349" w:rsidP="002B0349">
            <w:pPr>
              <w:tabs>
                <w:tab w:val="left" w:pos="4680"/>
              </w:tabs>
              <w:spacing w:after="0"/>
              <w:rPr>
                <w:rFonts w:eastAsiaTheme="minorEastAsia" w:cstheme="minorHAnsi"/>
                <w:sz w:val="18"/>
                <w:szCs w:val="18"/>
              </w:rPr>
            </w:pPr>
          </w:p>
        </w:tc>
        <w:tc>
          <w:tcPr>
            <w:tcW w:w="269" w:type="pct"/>
            <w:shd w:val="clear" w:color="auto" w:fill="A8D08D" w:themeFill="accent6" w:themeFillTint="99"/>
          </w:tcPr>
          <w:p w14:paraId="4D8BB272" w14:textId="77777777" w:rsidR="00071A21" w:rsidRPr="00AF30C6" w:rsidRDefault="00071A21" w:rsidP="00071A21">
            <w:pPr>
              <w:spacing w:after="0"/>
              <w:jc w:val="center"/>
              <w:rPr>
                <w:rFonts w:eastAsiaTheme="minorEastAsia" w:cstheme="minorHAnsi"/>
                <w:b/>
                <w:bCs/>
                <w:sz w:val="18"/>
                <w:szCs w:val="18"/>
              </w:rPr>
            </w:pPr>
          </w:p>
          <w:p w14:paraId="379ABA88" w14:textId="77777777" w:rsidR="00071A21" w:rsidRPr="00AF30C6" w:rsidRDefault="00071A21" w:rsidP="00071A21">
            <w:pPr>
              <w:spacing w:after="0"/>
              <w:jc w:val="center"/>
              <w:rPr>
                <w:rFonts w:eastAsiaTheme="minorEastAsia" w:cstheme="minorHAnsi"/>
                <w:b/>
                <w:bCs/>
                <w:sz w:val="16"/>
                <w:szCs w:val="16"/>
              </w:rPr>
            </w:pPr>
          </w:p>
          <w:p w14:paraId="7E19FD96" w14:textId="03498C5F" w:rsidR="00F274B1" w:rsidRPr="00071A21" w:rsidRDefault="00F274B1" w:rsidP="00071A21">
            <w:pPr>
              <w:spacing w:after="0"/>
              <w:jc w:val="center"/>
              <w:rPr>
                <w:rFonts w:eastAsiaTheme="minorEastAsia" w:cstheme="minorHAnsi"/>
                <w:b/>
                <w:bCs/>
                <w:sz w:val="20"/>
                <w:szCs w:val="20"/>
              </w:rPr>
            </w:pPr>
            <w:r w:rsidRPr="00071A21">
              <w:rPr>
                <w:rFonts w:eastAsiaTheme="minorEastAsia" w:cstheme="minorHAnsi"/>
                <w:b/>
                <w:bCs/>
                <w:sz w:val="20"/>
                <w:szCs w:val="20"/>
              </w:rPr>
              <w:t>4</w:t>
            </w:r>
          </w:p>
        </w:tc>
        <w:tc>
          <w:tcPr>
            <w:tcW w:w="1290" w:type="pct"/>
          </w:tcPr>
          <w:p w14:paraId="2F6709AC" w14:textId="77777777" w:rsidR="00F274B1" w:rsidRDefault="00F274B1" w:rsidP="00F274B1">
            <w:pPr>
              <w:spacing w:after="0"/>
              <w:rPr>
                <w:rFonts w:eastAsiaTheme="minorEastAsia" w:cstheme="minorHAnsi"/>
                <w:sz w:val="16"/>
                <w:szCs w:val="16"/>
              </w:rPr>
            </w:pPr>
          </w:p>
          <w:p w14:paraId="3078A059" w14:textId="466468AE" w:rsidR="00F274B1" w:rsidRDefault="00F274B1" w:rsidP="00F274B1">
            <w:pPr>
              <w:spacing w:after="0"/>
              <w:rPr>
                <w:rFonts w:eastAsiaTheme="minorEastAsia" w:cstheme="minorHAnsi"/>
                <w:sz w:val="16"/>
                <w:szCs w:val="16"/>
              </w:rPr>
            </w:pPr>
          </w:p>
          <w:p w14:paraId="1510B940" w14:textId="06643148" w:rsidR="00405382" w:rsidRPr="00405382" w:rsidRDefault="00405382" w:rsidP="00F274B1">
            <w:pPr>
              <w:spacing w:after="0"/>
              <w:rPr>
                <w:rFonts w:eastAsiaTheme="minorEastAsia" w:cstheme="minorHAnsi"/>
                <w:sz w:val="18"/>
                <w:szCs w:val="18"/>
              </w:rPr>
            </w:pPr>
            <w:r w:rsidRPr="00405382">
              <w:rPr>
                <w:rFonts w:eastAsiaTheme="minorEastAsia" w:cstheme="minorHAnsi"/>
                <w:sz w:val="18"/>
                <w:szCs w:val="18"/>
              </w:rPr>
              <w:t xml:space="preserve">La meta ha sido alcanzada </w:t>
            </w:r>
            <w:r w:rsidR="000F0AC2">
              <w:rPr>
                <w:rFonts w:eastAsiaTheme="minorEastAsia" w:cstheme="minorHAnsi"/>
                <w:sz w:val="18"/>
                <w:szCs w:val="18"/>
              </w:rPr>
              <w:t xml:space="preserve">de manera comprobable, legitimada en el marco del Reglamento de la LMCC, y con acuerdo a normas nacionales e internacionales </w:t>
            </w:r>
            <w:r w:rsidR="000F0AC2" w:rsidRPr="000F0AC2">
              <w:rPr>
                <w:rFonts w:eastAsiaTheme="minorEastAsia" w:cstheme="minorHAnsi"/>
                <w:sz w:val="18"/>
                <w:szCs w:val="18"/>
              </w:rPr>
              <w:t>(Norma Técnica Peruana NTP ISO 14065:2016</w:t>
            </w:r>
            <w:r w:rsidR="000F0AC2">
              <w:rPr>
                <w:rFonts w:eastAsiaTheme="minorEastAsia" w:cstheme="minorHAnsi"/>
                <w:sz w:val="18"/>
                <w:szCs w:val="18"/>
              </w:rPr>
              <w:t>, e</w:t>
            </w:r>
            <w:r w:rsidR="000F0AC2" w:rsidRPr="000F0AC2">
              <w:rPr>
                <w:rFonts w:eastAsiaTheme="minorEastAsia" w:cstheme="minorHAnsi"/>
                <w:sz w:val="18"/>
                <w:szCs w:val="18"/>
              </w:rPr>
              <w:t xml:space="preserve">quivalente a la norma ISO 14065-1:2013 o </w:t>
            </w:r>
            <w:r w:rsidR="000F0AC2">
              <w:rPr>
                <w:rFonts w:eastAsiaTheme="minorEastAsia" w:cstheme="minorHAnsi"/>
                <w:sz w:val="18"/>
                <w:szCs w:val="18"/>
              </w:rPr>
              <w:t xml:space="preserve">a </w:t>
            </w:r>
            <w:r w:rsidR="000F0AC2" w:rsidRPr="000F0AC2">
              <w:rPr>
                <w:rFonts w:eastAsiaTheme="minorEastAsia" w:cstheme="minorHAnsi"/>
                <w:sz w:val="18"/>
                <w:szCs w:val="18"/>
              </w:rPr>
              <w:t>su equivalente actualizada</w:t>
            </w:r>
            <w:r w:rsidR="000F0AC2">
              <w:rPr>
                <w:rFonts w:eastAsiaTheme="minorEastAsia" w:cstheme="minorHAnsi"/>
                <w:sz w:val="18"/>
                <w:szCs w:val="18"/>
              </w:rPr>
              <w:t xml:space="preserve">.  El rol del Proyecto en este logro es claro, y por ello se justifica la valoración asignada. </w:t>
            </w:r>
            <w:r w:rsidRPr="00405382">
              <w:rPr>
                <w:rFonts w:eastAsiaTheme="minorEastAsia" w:cstheme="minorHAnsi"/>
                <w:sz w:val="18"/>
                <w:szCs w:val="18"/>
              </w:rPr>
              <w:t xml:space="preserve"> </w:t>
            </w:r>
          </w:p>
          <w:p w14:paraId="4F3873C2" w14:textId="77777777" w:rsidR="00405382" w:rsidRDefault="00405382" w:rsidP="00F274B1">
            <w:pPr>
              <w:spacing w:after="0"/>
              <w:rPr>
                <w:rFonts w:eastAsiaTheme="minorEastAsia" w:cstheme="minorHAnsi"/>
                <w:sz w:val="16"/>
                <w:szCs w:val="16"/>
              </w:rPr>
            </w:pPr>
          </w:p>
          <w:p w14:paraId="526746D9" w14:textId="77777777" w:rsidR="00F274B1" w:rsidRDefault="00F274B1" w:rsidP="00F274B1">
            <w:pPr>
              <w:spacing w:after="0"/>
              <w:rPr>
                <w:rFonts w:eastAsiaTheme="minorEastAsia" w:cstheme="minorHAnsi"/>
                <w:sz w:val="16"/>
                <w:szCs w:val="16"/>
              </w:rPr>
            </w:pPr>
          </w:p>
          <w:p w14:paraId="620937C7" w14:textId="77777777" w:rsidR="00F274B1" w:rsidRDefault="00F274B1" w:rsidP="00F274B1">
            <w:pPr>
              <w:spacing w:after="0"/>
              <w:rPr>
                <w:rFonts w:eastAsiaTheme="minorEastAsia" w:cstheme="minorHAnsi"/>
                <w:sz w:val="16"/>
                <w:szCs w:val="16"/>
              </w:rPr>
            </w:pPr>
          </w:p>
          <w:p w14:paraId="44916EDC" w14:textId="77777777" w:rsidR="00F274B1" w:rsidRDefault="00F274B1" w:rsidP="00F274B1">
            <w:pPr>
              <w:spacing w:after="0"/>
              <w:rPr>
                <w:rFonts w:eastAsiaTheme="minorEastAsia" w:cstheme="minorHAnsi"/>
                <w:sz w:val="16"/>
                <w:szCs w:val="16"/>
              </w:rPr>
            </w:pPr>
          </w:p>
          <w:p w14:paraId="0D2C21AC" w14:textId="77777777" w:rsidR="00F274B1" w:rsidRDefault="00F274B1" w:rsidP="00F274B1">
            <w:pPr>
              <w:spacing w:after="0"/>
              <w:rPr>
                <w:rFonts w:eastAsiaTheme="minorEastAsia" w:cstheme="minorHAnsi"/>
                <w:sz w:val="16"/>
                <w:szCs w:val="16"/>
              </w:rPr>
            </w:pPr>
          </w:p>
          <w:p w14:paraId="46226BDD" w14:textId="1A56C0B8" w:rsidR="00F274B1" w:rsidRPr="00BB3CC8" w:rsidRDefault="00F274B1" w:rsidP="00F274B1">
            <w:pPr>
              <w:spacing w:after="0"/>
              <w:rPr>
                <w:rFonts w:eastAsiaTheme="minorEastAsia" w:cstheme="minorHAnsi"/>
                <w:sz w:val="16"/>
                <w:szCs w:val="16"/>
              </w:rPr>
            </w:pPr>
          </w:p>
        </w:tc>
      </w:tr>
      <w:tr w:rsidR="00F274B1" w:rsidRPr="00351DBC" w14:paraId="48D6227A" w14:textId="77777777" w:rsidTr="000F734E">
        <w:trPr>
          <w:trHeight w:val="497"/>
          <w:jc w:val="center"/>
        </w:trPr>
        <w:tc>
          <w:tcPr>
            <w:tcW w:w="5000" w:type="pct"/>
            <w:gridSpan w:val="7"/>
            <w:shd w:val="clear" w:color="auto" w:fill="BFBFBF" w:themeFill="background1" w:themeFillShade="BF"/>
          </w:tcPr>
          <w:p w14:paraId="3D1AD124" w14:textId="6E46F5A9" w:rsidR="00F274B1" w:rsidRPr="000F734E" w:rsidRDefault="00F274B1" w:rsidP="00F274B1">
            <w:pPr>
              <w:spacing w:after="0"/>
              <w:ind w:left="1452" w:hanging="1418"/>
              <w:jc w:val="both"/>
              <w:rPr>
                <w:rFonts w:eastAsiaTheme="minorEastAsia" w:cstheme="minorHAnsi"/>
                <w:b/>
                <w:bCs/>
                <w:sz w:val="24"/>
                <w:szCs w:val="24"/>
              </w:rPr>
            </w:pPr>
            <w:r w:rsidRPr="000F734E">
              <w:rPr>
                <w:rFonts w:eastAsiaTheme="minorEastAsia" w:cstheme="minorHAnsi"/>
                <w:b/>
                <w:bCs/>
                <w:sz w:val="24"/>
                <w:szCs w:val="24"/>
              </w:rPr>
              <w:t xml:space="preserve">Resultado 2:  </w:t>
            </w:r>
            <w:r w:rsidRPr="000F734E">
              <w:rPr>
                <w:rFonts w:eastAsiaTheme="minorEastAsia" w:cstheme="minorHAnsi"/>
                <w:b/>
                <w:bCs/>
              </w:rPr>
              <w:t>Implementación del Sistema Nacional para la Gestión de Acciones de Mitigación a través de las tres acciones de mitigación pilotos: procesos industriales, residuos sólidos y energía.</w:t>
            </w:r>
          </w:p>
        </w:tc>
      </w:tr>
      <w:tr w:rsidR="00F274B1" w:rsidRPr="00351DBC" w14:paraId="4FEA438E" w14:textId="77777777" w:rsidTr="005F1ED4">
        <w:trPr>
          <w:trHeight w:val="2750"/>
          <w:jc w:val="center"/>
        </w:trPr>
        <w:tc>
          <w:tcPr>
            <w:tcW w:w="686" w:type="pct"/>
          </w:tcPr>
          <w:p w14:paraId="028F7EAF" w14:textId="5B197401" w:rsidR="00F274B1" w:rsidRDefault="00F274B1" w:rsidP="00F274B1">
            <w:pPr>
              <w:spacing w:after="0"/>
              <w:rPr>
                <w:rFonts w:eastAsiaTheme="minorEastAsia" w:cstheme="minorHAnsi"/>
                <w:b/>
                <w:bCs/>
                <w:sz w:val="20"/>
                <w:szCs w:val="20"/>
              </w:rPr>
            </w:pPr>
            <w:r w:rsidRPr="00392D67">
              <w:rPr>
                <w:rFonts w:eastAsiaTheme="minorEastAsia" w:cstheme="minorHAnsi"/>
                <w:b/>
                <w:bCs/>
                <w:sz w:val="20"/>
                <w:szCs w:val="20"/>
              </w:rPr>
              <w:t>Producto 2.1</w:t>
            </w:r>
            <w:r>
              <w:rPr>
                <w:rFonts w:eastAsiaTheme="minorEastAsia" w:cstheme="minorHAnsi"/>
                <w:b/>
                <w:bCs/>
                <w:sz w:val="20"/>
                <w:szCs w:val="20"/>
              </w:rPr>
              <w:t>:</w:t>
            </w:r>
          </w:p>
          <w:p w14:paraId="7A843FFF" w14:textId="3E982095" w:rsidR="00F274B1" w:rsidRDefault="00F274B1" w:rsidP="00F274B1">
            <w:pPr>
              <w:spacing w:after="0"/>
              <w:rPr>
                <w:rFonts w:eastAsiaTheme="minorEastAsia" w:cstheme="minorHAnsi"/>
                <w:b/>
                <w:bCs/>
                <w:sz w:val="20"/>
                <w:szCs w:val="20"/>
              </w:rPr>
            </w:pPr>
          </w:p>
          <w:p w14:paraId="6D26D336" w14:textId="2F2C6051" w:rsidR="00F274B1" w:rsidRPr="003A26F3" w:rsidRDefault="00F274B1" w:rsidP="00F274B1">
            <w:pPr>
              <w:spacing w:after="0"/>
              <w:ind w:right="-139"/>
              <w:rPr>
                <w:rFonts w:eastAsiaTheme="minorEastAsia" w:cstheme="minorHAnsi"/>
                <w:sz w:val="20"/>
                <w:szCs w:val="20"/>
              </w:rPr>
            </w:pPr>
            <w:r w:rsidRPr="003A26F3">
              <w:rPr>
                <w:rFonts w:eastAsiaTheme="minorEastAsia" w:cstheme="minorHAnsi"/>
                <w:sz w:val="20"/>
                <w:szCs w:val="20"/>
              </w:rPr>
              <w:t>Línea base</w:t>
            </w:r>
            <w:r>
              <w:rPr>
                <w:rFonts w:eastAsiaTheme="minorEastAsia" w:cstheme="minorHAnsi"/>
                <w:sz w:val="20"/>
                <w:szCs w:val="20"/>
              </w:rPr>
              <w:t xml:space="preserve"> de emisiones para cada una de las tres acciones piloto, desarrolladas.</w:t>
            </w:r>
          </w:p>
          <w:p w14:paraId="03C945C3" w14:textId="74CB69F6" w:rsidR="00F274B1" w:rsidRPr="00392D67" w:rsidRDefault="00F274B1" w:rsidP="00F274B1">
            <w:pPr>
              <w:spacing w:after="0"/>
              <w:rPr>
                <w:rFonts w:eastAsiaTheme="minorEastAsia" w:cstheme="minorHAnsi"/>
                <w:b/>
                <w:bCs/>
                <w:sz w:val="20"/>
                <w:szCs w:val="20"/>
              </w:rPr>
            </w:pPr>
          </w:p>
          <w:p w14:paraId="3F53B297" w14:textId="75A7DC9E" w:rsidR="00F274B1" w:rsidRPr="004F4F18" w:rsidRDefault="00F274B1" w:rsidP="00F274B1">
            <w:pPr>
              <w:spacing w:after="0"/>
              <w:jc w:val="center"/>
              <w:rPr>
                <w:rFonts w:eastAsiaTheme="minorEastAsia" w:cstheme="minorHAnsi"/>
                <w:b/>
                <w:bCs/>
                <w:sz w:val="16"/>
                <w:szCs w:val="16"/>
              </w:rPr>
            </w:pPr>
          </w:p>
        </w:tc>
        <w:tc>
          <w:tcPr>
            <w:tcW w:w="573" w:type="pct"/>
          </w:tcPr>
          <w:p w14:paraId="5AF8CC2E" w14:textId="77777777" w:rsidR="00F274B1" w:rsidRDefault="00F274B1" w:rsidP="00F274B1">
            <w:pPr>
              <w:tabs>
                <w:tab w:val="left" w:pos="4680"/>
              </w:tabs>
              <w:spacing w:after="0"/>
              <w:rPr>
                <w:rFonts w:eastAsiaTheme="minorEastAsia" w:cstheme="minorHAnsi"/>
                <w:b/>
                <w:bCs/>
                <w:sz w:val="18"/>
                <w:szCs w:val="18"/>
              </w:rPr>
            </w:pPr>
            <w:r w:rsidRPr="00E745FB">
              <w:rPr>
                <w:rFonts w:eastAsiaTheme="minorEastAsia" w:cstheme="minorHAnsi"/>
                <w:b/>
                <w:bCs/>
                <w:sz w:val="20"/>
                <w:szCs w:val="20"/>
              </w:rPr>
              <w:t>Indicador 2.1:</w:t>
            </w:r>
            <w:r w:rsidRPr="00E745FB">
              <w:rPr>
                <w:rFonts w:eastAsiaTheme="minorEastAsia" w:cstheme="minorHAnsi"/>
                <w:b/>
                <w:bCs/>
                <w:sz w:val="18"/>
                <w:szCs w:val="18"/>
              </w:rPr>
              <w:t xml:space="preserve"> </w:t>
            </w:r>
          </w:p>
          <w:p w14:paraId="2FE63FDA" w14:textId="77777777" w:rsidR="00F274B1" w:rsidRDefault="00F274B1" w:rsidP="00F274B1">
            <w:pPr>
              <w:tabs>
                <w:tab w:val="left" w:pos="4680"/>
              </w:tabs>
              <w:spacing w:after="0"/>
              <w:rPr>
                <w:rFonts w:eastAsiaTheme="minorEastAsia" w:cstheme="minorHAnsi"/>
                <w:sz w:val="18"/>
                <w:szCs w:val="18"/>
              </w:rPr>
            </w:pPr>
          </w:p>
          <w:p w14:paraId="08F70EBF" w14:textId="15BDDD7A" w:rsidR="00F274B1" w:rsidRPr="00E745FB" w:rsidRDefault="00F274B1" w:rsidP="00F274B1">
            <w:pPr>
              <w:tabs>
                <w:tab w:val="left" w:pos="4680"/>
              </w:tabs>
              <w:spacing w:after="0"/>
              <w:rPr>
                <w:rFonts w:eastAsiaTheme="minorEastAsia" w:cstheme="minorHAnsi"/>
                <w:b/>
                <w:bCs/>
                <w:sz w:val="18"/>
                <w:szCs w:val="18"/>
              </w:rPr>
            </w:pPr>
            <w:r w:rsidRPr="00E745FB">
              <w:rPr>
                <w:rFonts w:eastAsiaTheme="minorEastAsia" w:cstheme="minorHAnsi"/>
                <w:sz w:val="18"/>
                <w:szCs w:val="18"/>
              </w:rPr>
              <w:t>Número de acciones de mitigación piloto con línea de base de emisiones robusta.</w:t>
            </w:r>
          </w:p>
        </w:tc>
        <w:tc>
          <w:tcPr>
            <w:tcW w:w="253" w:type="pct"/>
          </w:tcPr>
          <w:p w14:paraId="7645FC77" w14:textId="77777777" w:rsidR="00071A21" w:rsidRDefault="00071A21" w:rsidP="00F274B1">
            <w:pPr>
              <w:spacing w:after="0"/>
              <w:jc w:val="center"/>
              <w:rPr>
                <w:rFonts w:eastAsiaTheme="minorEastAsia" w:cstheme="minorHAnsi"/>
                <w:b/>
                <w:bCs/>
                <w:sz w:val="20"/>
                <w:szCs w:val="20"/>
              </w:rPr>
            </w:pPr>
          </w:p>
          <w:p w14:paraId="14B153DD" w14:textId="77777777" w:rsidR="00071A21" w:rsidRDefault="00071A21" w:rsidP="00F274B1">
            <w:pPr>
              <w:spacing w:after="0"/>
              <w:jc w:val="center"/>
              <w:rPr>
                <w:rFonts w:eastAsiaTheme="minorEastAsia" w:cstheme="minorHAnsi"/>
                <w:b/>
                <w:bCs/>
                <w:sz w:val="20"/>
                <w:szCs w:val="20"/>
              </w:rPr>
            </w:pPr>
          </w:p>
          <w:p w14:paraId="08FD583B" w14:textId="75F35FDB" w:rsidR="00F274B1" w:rsidRPr="00E31D11" w:rsidRDefault="00F274B1" w:rsidP="00F274B1">
            <w:pPr>
              <w:spacing w:after="0"/>
              <w:jc w:val="center"/>
              <w:rPr>
                <w:rFonts w:eastAsiaTheme="minorEastAsia" w:cstheme="minorHAnsi"/>
                <w:b/>
                <w:bCs/>
                <w:sz w:val="20"/>
                <w:szCs w:val="20"/>
              </w:rPr>
            </w:pPr>
            <w:r w:rsidRPr="00E31D11">
              <w:rPr>
                <w:rFonts w:eastAsiaTheme="minorEastAsia" w:cstheme="minorHAnsi"/>
                <w:b/>
                <w:bCs/>
                <w:sz w:val="20"/>
                <w:szCs w:val="20"/>
              </w:rPr>
              <w:t>0</w:t>
            </w:r>
          </w:p>
        </w:tc>
        <w:tc>
          <w:tcPr>
            <w:tcW w:w="251" w:type="pct"/>
          </w:tcPr>
          <w:p w14:paraId="61D6FA29" w14:textId="77777777" w:rsidR="00071A21" w:rsidRDefault="00071A21" w:rsidP="00F274B1">
            <w:pPr>
              <w:spacing w:after="0"/>
              <w:jc w:val="center"/>
              <w:rPr>
                <w:rFonts w:eastAsiaTheme="minorEastAsia" w:cstheme="minorHAnsi"/>
                <w:b/>
                <w:bCs/>
                <w:sz w:val="20"/>
                <w:szCs w:val="20"/>
              </w:rPr>
            </w:pPr>
          </w:p>
          <w:p w14:paraId="53DCEE6A" w14:textId="77777777" w:rsidR="00071A21" w:rsidRDefault="00071A21" w:rsidP="00F274B1">
            <w:pPr>
              <w:spacing w:after="0"/>
              <w:jc w:val="center"/>
              <w:rPr>
                <w:rFonts w:eastAsiaTheme="minorEastAsia" w:cstheme="minorHAnsi"/>
                <w:b/>
                <w:bCs/>
                <w:sz w:val="20"/>
                <w:szCs w:val="20"/>
              </w:rPr>
            </w:pPr>
          </w:p>
          <w:p w14:paraId="7A2E94AA" w14:textId="0F47E305" w:rsidR="00F274B1" w:rsidRPr="00E31D11" w:rsidRDefault="00F274B1" w:rsidP="00F274B1">
            <w:pPr>
              <w:spacing w:after="0"/>
              <w:jc w:val="center"/>
              <w:rPr>
                <w:rFonts w:eastAsiaTheme="minorEastAsia" w:cstheme="minorHAnsi"/>
                <w:b/>
                <w:bCs/>
                <w:sz w:val="20"/>
                <w:szCs w:val="20"/>
              </w:rPr>
            </w:pPr>
            <w:r w:rsidRPr="00E31D11">
              <w:rPr>
                <w:rFonts w:eastAsiaTheme="minorEastAsia" w:cstheme="minorHAnsi"/>
                <w:b/>
                <w:bCs/>
                <w:sz w:val="20"/>
                <w:szCs w:val="20"/>
              </w:rPr>
              <w:t>03</w:t>
            </w:r>
          </w:p>
        </w:tc>
        <w:tc>
          <w:tcPr>
            <w:tcW w:w="1678" w:type="pct"/>
          </w:tcPr>
          <w:p w14:paraId="3D57A0BF" w14:textId="70FCAC67" w:rsidR="00F274B1" w:rsidRPr="00AB0FD6" w:rsidRDefault="00F274B1" w:rsidP="00F274B1">
            <w:pPr>
              <w:spacing w:after="0"/>
              <w:jc w:val="center"/>
              <w:rPr>
                <w:rFonts w:eastAsiaTheme="minorEastAsia" w:cstheme="minorHAnsi"/>
                <w:sz w:val="18"/>
                <w:szCs w:val="18"/>
              </w:rPr>
            </w:pPr>
          </w:p>
          <w:p w14:paraId="286ED631" w14:textId="77777777" w:rsidR="00AF30C6" w:rsidRPr="00AB0FD6" w:rsidRDefault="00AF30C6" w:rsidP="00F274B1">
            <w:pPr>
              <w:spacing w:after="0"/>
              <w:jc w:val="center"/>
              <w:rPr>
                <w:rFonts w:eastAsiaTheme="minorEastAsia" w:cstheme="minorHAnsi"/>
                <w:sz w:val="18"/>
                <w:szCs w:val="18"/>
              </w:rPr>
            </w:pPr>
          </w:p>
          <w:p w14:paraId="14E2504C" w14:textId="50E1A28B" w:rsidR="00071A21" w:rsidRPr="00AB0FD6" w:rsidRDefault="00071A21" w:rsidP="00071A21">
            <w:pPr>
              <w:spacing w:after="0"/>
              <w:rPr>
                <w:rFonts w:eastAsiaTheme="minorEastAsia" w:cstheme="minorHAnsi"/>
                <w:bCs/>
                <w:sz w:val="18"/>
                <w:szCs w:val="18"/>
              </w:rPr>
            </w:pPr>
            <w:r w:rsidRPr="00AB0FD6">
              <w:rPr>
                <w:rFonts w:eastAsiaTheme="minorEastAsia" w:cstheme="minorHAnsi"/>
                <w:bCs/>
                <w:sz w:val="18"/>
                <w:szCs w:val="18"/>
              </w:rPr>
              <w:t xml:space="preserve">Las líneas de base </w:t>
            </w:r>
            <w:r w:rsidR="002A7987" w:rsidRPr="00AB0FD6">
              <w:rPr>
                <w:rFonts w:eastAsiaTheme="minorEastAsia" w:cstheme="minorHAnsi"/>
                <w:bCs/>
                <w:sz w:val="18"/>
                <w:szCs w:val="18"/>
              </w:rPr>
              <w:t xml:space="preserve">se </w:t>
            </w:r>
            <w:r w:rsidRPr="00AB0FD6">
              <w:rPr>
                <w:rFonts w:eastAsiaTheme="minorEastAsia" w:cstheme="minorHAnsi"/>
                <w:bCs/>
                <w:sz w:val="18"/>
                <w:szCs w:val="18"/>
              </w:rPr>
              <w:t>actualiza</w:t>
            </w:r>
            <w:r w:rsidR="002A7987" w:rsidRPr="00AB0FD6">
              <w:rPr>
                <w:rFonts w:eastAsiaTheme="minorEastAsia" w:cstheme="minorHAnsi"/>
                <w:bCs/>
                <w:sz w:val="18"/>
                <w:szCs w:val="18"/>
              </w:rPr>
              <w:t>ron e</w:t>
            </w:r>
            <w:r w:rsidRPr="00AB0FD6">
              <w:rPr>
                <w:rFonts w:eastAsiaTheme="minorEastAsia" w:cstheme="minorHAnsi"/>
                <w:bCs/>
                <w:sz w:val="18"/>
                <w:szCs w:val="18"/>
              </w:rPr>
              <w:t>n el marco del GTM-NDC</w:t>
            </w:r>
            <w:r w:rsidR="002A7987" w:rsidRPr="00AB0FD6">
              <w:rPr>
                <w:rFonts w:eastAsiaTheme="minorEastAsia" w:cstheme="minorHAnsi"/>
                <w:bCs/>
                <w:sz w:val="18"/>
                <w:szCs w:val="18"/>
              </w:rPr>
              <w:t>,</w:t>
            </w:r>
            <w:r w:rsidRPr="00AB0FD6">
              <w:rPr>
                <w:rFonts w:eastAsiaTheme="minorEastAsia" w:cstheme="minorHAnsi"/>
                <w:bCs/>
                <w:sz w:val="18"/>
                <w:szCs w:val="18"/>
              </w:rPr>
              <w:t xml:space="preserve"> que </w:t>
            </w:r>
            <w:r w:rsidR="002A7987" w:rsidRPr="00AB0FD6">
              <w:rPr>
                <w:rFonts w:eastAsiaTheme="minorEastAsia" w:cstheme="minorHAnsi"/>
                <w:bCs/>
                <w:sz w:val="18"/>
                <w:szCs w:val="18"/>
              </w:rPr>
              <w:t xml:space="preserve">funcionó </w:t>
            </w:r>
            <w:r w:rsidRPr="00AB0FD6">
              <w:rPr>
                <w:rFonts w:eastAsiaTheme="minorEastAsia" w:cstheme="minorHAnsi"/>
                <w:bCs/>
                <w:sz w:val="18"/>
                <w:szCs w:val="18"/>
              </w:rPr>
              <w:t>hasta diciembre de 2018</w:t>
            </w:r>
            <w:r w:rsidR="002A7987" w:rsidRPr="00AB0FD6">
              <w:rPr>
                <w:rFonts w:eastAsiaTheme="minorEastAsia" w:cstheme="minorHAnsi"/>
                <w:bCs/>
                <w:sz w:val="18"/>
                <w:szCs w:val="18"/>
              </w:rPr>
              <w:t xml:space="preserve">. Se </w:t>
            </w:r>
            <w:r w:rsidRPr="00AB0FD6">
              <w:rPr>
                <w:rFonts w:eastAsiaTheme="minorEastAsia" w:cstheme="minorHAnsi"/>
                <w:bCs/>
                <w:sz w:val="18"/>
                <w:szCs w:val="18"/>
              </w:rPr>
              <w:t>incluyó todas las medidas de los tres sectores vinculad</w:t>
            </w:r>
            <w:r w:rsidR="002A7987" w:rsidRPr="00AB0FD6">
              <w:rPr>
                <w:rFonts w:eastAsiaTheme="minorEastAsia" w:cstheme="minorHAnsi"/>
                <w:bCs/>
                <w:sz w:val="18"/>
                <w:szCs w:val="18"/>
              </w:rPr>
              <w:t>o</w:t>
            </w:r>
            <w:r w:rsidRPr="00AB0FD6">
              <w:rPr>
                <w:rFonts w:eastAsiaTheme="minorEastAsia" w:cstheme="minorHAnsi"/>
                <w:bCs/>
                <w:sz w:val="18"/>
                <w:szCs w:val="18"/>
              </w:rPr>
              <w:t>s a las acciones piloto</w:t>
            </w:r>
            <w:r w:rsidR="002A7987" w:rsidRPr="00AB0FD6">
              <w:rPr>
                <w:rFonts w:eastAsiaTheme="minorEastAsia" w:cstheme="minorHAnsi"/>
                <w:bCs/>
                <w:sz w:val="18"/>
                <w:szCs w:val="18"/>
              </w:rPr>
              <w:t>. Así, s</w:t>
            </w:r>
            <w:r w:rsidRPr="00AB0FD6">
              <w:rPr>
                <w:rFonts w:eastAsiaTheme="minorEastAsia" w:cstheme="minorHAnsi"/>
                <w:bCs/>
                <w:sz w:val="18"/>
                <w:szCs w:val="18"/>
              </w:rPr>
              <w:t xml:space="preserve">e ha superado la meta de 03 líneas de base </w:t>
            </w:r>
            <w:r w:rsidR="002A7987" w:rsidRPr="00AB0FD6">
              <w:rPr>
                <w:rFonts w:eastAsiaTheme="minorEastAsia" w:cstheme="minorHAnsi"/>
                <w:bCs/>
                <w:sz w:val="18"/>
                <w:szCs w:val="18"/>
              </w:rPr>
              <w:t xml:space="preserve">al contarse </w:t>
            </w:r>
            <w:r w:rsidRPr="00AB0FD6">
              <w:rPr>
                <w:rFonts w:eastAsiaTheme="minorEastAsia" w:cstheme="minorHAnsi"/>
                <w:bCs/>
                <w:sz w:val="18"/>
                <w:szCs w:val="18"/>
              </w:rPr>
              <w:t xml:space="preserve">con más de </w:t>
            </w:r>
            <w:r w:rsidRPr="00AB0FD6">
              <w:rPr>
                <w:rFonts w:eastAsiaTheme="minorEastAsia" w:cstheme="minorHAnsi"/>
                <w:b/>
                <w:sz w:val="18"/>
                <w:szCs w:val="18"/>
              </w:rPr>
              <w:t xml:space="preserve">30 líneas de base </w:t>
            </w:r>
            <w:r w:rsidR="002A7987" w:rsidRPr="00AB0FD6">
              <w:rPr>
                <w:rFonts w:eastAsiaTheme="minorEastAsia" w:cstheme="minorHAnsi"/>
                <w:bCs/>
                <w:sz w:val="18"/>
                <w:szCs w:val="18"/>
              </w:rPr>
              <w:t>correspondientes</w:t>
            </w:r>
            <w:r w:rsidR="002A7987" w:rsidRPr="00AB0FD6">
              <w:rPr>
                <w:rFonts w:eastAsiaTheme="minorEastAsia" w:cstheme="minorHAnsi"/>
                <w:b/>
                <w:sz w:val="18"/>
                <w:szCs w:val="18"/>
              </w:rPr>
              <w:t xml:space="preserve"> </w:t>
            </w:r>
            <w:r w:rsidRPr="00AB0FD6">
              <w:rPr>
                <w:rFonts w:eastAsiaTheme="minorEastAsia" w:cstheme="minorHAnsi"/>
                <w:bCs/>
                <w:sz w:val="18"/>
                <w:szCs w:val="18"/>
              </w:rPr>
              <w:t xml:space="preserve">a </w:t>
            </w:r>
            <w:r w:rsidR="002A7987" w:rsidRPr="00AB0FD6">
              <w:rPr>
                <w:rFonts w:eastAsiaTheme="minorEastAsia" w:cstheme="minorHAnsi"/>
                <w:bCs/>
                <w:sz w:val="18"/>
                <w:szCs w:val="18"/>
              </w:rPr>
              <w:t xml:space="preserve">dichos </w:t>
            </w:r>
            <w:r w:rsidRPr="00AB0FD6">
              <w:rPr>
                <w:rFonts w:eastAsiaTheme="minorEastAsia" w:cstheme="minorHAnsi"/>
                <w:bCs/>
                <w:sz w:val="18"/>
                <w:szCs w:val="18"/>
              </w:rPr>
              <w:t xml:space="preserve">sectores.  </w:t>
            </w:r>
            <w:r w:rsidR="002A7987" w:rsidRPr="00AB0FD6">
              <w:rPr>
                <w:rFonts w:eastAsiaTheme="minorEastAsia" w:cstheme="minorHAnsi"/>
                <w:bCs/>
                <w:sz w:val="18"/>
                <w:szCs w:val="18"/>
              </w:rPr>
              <w:t>En el 2019 s</w:t>
            </w:r>
            <w:r w:rsidRPr="00AB0FD6">
              <w:rPr>
                <w:rFonts w:eastAsiaTheme="minorEastAsia" w:cstheme="minorHAnsi"/>
                <w:bCs/>
                <w:sz w:val="18"/>
                <w:szCs w:val="18"/>
              </w:rPr>
              <w:t>e continu</w:t>
            </w:r>
            <w:r w:rsidR="002A7987" w:rsidRPr="00AB0FD6">
              <w:rPr>
                <w:rFonts w:eastAsiaTheme="minorEastAsia" w:cstheme="minorHAnsi"/>
                <w:bCs/>
                <w:sz w:val="18"/>
                <w:szCs w:val="18"/>
              </w:rPr>
              <w:t xml:space="preserve">ó afinando algunas </w:t>
            </w:r>
            <w:r w:rsidRPr="00AB0FD6">
              <w:rPr>
                <w:rFonts w:eastAsiaTheme="minorEastAsia" w:cstheme="minorHAnsi"/>
                <w:bCs/>
                <w:sz w:val="18"/>
                <w:szCs w:val="18"/>
              </w:rPr>
              <w:t>líneas de base</w:t>
            </w:r>
            <w:r w:rsidR="002A7987" w:rsidRPr="00AB0FD6">
              <w:rPr>
                <w:rFonts w:eastAsiaTheme="minorEastAsia" w:cstheme="minorHAnsi"/>
                <w:bCs/>
                <w:sz w:val="18"/>
                <w:szCs w:val="18"/>
              </w:rPr>
              <w:t xml:space="preserve">, </w:t>
            </w:r>
            <w:r w:rsidRPr="00AB0FD6">
              <w:rPr>
                <w:rFonts w:eastAsiaTheme="minorEastAsia" w:cstheme="minorHAnsi"/>
                <w:bCs/>
                <w:sz w:val="18"/>
                <w:szCs w:val="18"/>
              </w:rPr>
              <w:t xml:space="preserve">como </w:t>
            </w:r>
            <w:r w:rsidR="002A7987" w:rsidRPr="00AB0FD6">
              <w:rPr>
                <w:rFonts w:eastAsiaTheme="minorEastAsia" w:cstheme="minorHAnsi"/>
                <w:bCs/>
                <w:sz w:val="18"/>
                <w:szCs w:val="18"/>
              </w:rPr>
              <w:t xml:space="preserve">las </w:t>
            </w:r>
            <w:r w:rsidRPr="00AB0FD6">
              <w:rPr>
                <w:rFonts w:eastAsiaTheme="minorEastAsia" w:cstheme="minorHAnsi"/>
                <w:bCs/>
                <w:sz w:val="18"/>
                <w:szCs w:val="18"/>
              </w:rPr>
              <w:t>relacionadas a energías renovables conectadas a la red, cocinas mejoradas y residuos sólidos.</w:t>
            </w:r>
          </w:p>
          <w:p w14:paraId="7B259F56" w14:textId="5569FDD9" w:rsidR="005F6C88" w:rsidRDefault="005F6C88" w:rsidP="00071A21">
            <w:pPr>
              <w:spacing w:after="0"/>
              <w:rPr>
                <w:rFonts w:eastAsiaTheme="minorEastAsia" w:cstheme="minorHAnsi"/>
                <w:bCs/>
                <w:sz w:val="18"/>
                <w:szCs w:val="18"/>
              </w:rPr>
            </w:pPr>
            <w:r w:rsidRPr="00AB0FD6">
              <w:rPr>
                <w:rFonts w:eastAsiaTheme="minorEastAsia" w:cstheme="minorHAnsi"/>
                <w:bCs/>
                <w:sz w:val="18"/>
                <w:szCs w:val="18"/>
              </w:rPr>
              <w:t xml:space="preserve">Las acciones de apoyo a las líneas de acción reportadas por el Proyecto para las tres NAMA, </w:t>
            </w:r>
            <w:r w:rsidR="00AB0FD6" w:rsidRPr="00AB0FD6">
              <w:rPr>
                <w:rFonts w:eastAsiaTheme="minorEastAsia" w:cstheme="minorHAnsi"/>
                <w:bCs/>
                <w:sz w:val="18"/>
                <w:szCs w:val="18"/>
              </w:rPr>
              <w:t>incluyen:</w:t>
            </w:r>
          </w:p>
          <w:p w14:paraId="5E3C56CE" w14:textId="77777777" w:rsidR="00EF5D5B" w:rsidRPr="00AB0FD6" w:rsidRDefault="00EF5D5B" w:rsidP="00071A21">
            <w:pPr>
              <w:spacing w:after="0"/>
              <w:rPr>
                <w:rFonts w:eastAsiaTheme="minorEastAsia" w:cstheme="minorHAnsi"/>
                <w:bCs/>
                <w:sz w:val="18"/>
                <w:szCs w:val="18"/>
              </w:rPr>
            </w:pPr>
          </w:p>
          <w:p w14:paraId="5E00498C" w14:textId="4BE0112F" w:rsidR="00AB0FD6" w:rsidRDefault="00AB0FD6" w:rsidP="00F42E51">
            <w:pPr>
              <w:tabs>
                <w:tab w:val="left" w:pos="4680"/>
              </w:tabs>
              <w:rPr>
                <w:rFonts w:eastAsiaTheme="minorEastAsia" w:cstheme="minorHAnsi"/>
                <w:sz w:val="18"/>
                <w:szCs w:val="18"/>
              </w:rPr>
            </w:pPr>
            <w:r w:rsidRPr="00AB0FD6">
              <w:rPr>
                <w:rFonts w:eastAsiaTheme="minorEastAsia" w:cstheme="minorHAnsi"/>
                <w:b/>
                <w:bCs/>
                <w:sz w:val="18"/>
                <w:szCs w:val="18"/>
              </w:rPr>
              <w:t>En Energía:</w:t>
            </w:r>
            <w:r w:rsidRPr="00AB0FD6">
              <w:rPr>
                <w:rFonts w:eastAsiaTheme="minorEastAsia" w:cstheme="minorHAnsi"/>
                <w:sz w:val="18"/>
                <w:szCs w:val="18"/>
              </w:rPr>
              <w:t xml:space="preserve"> </w:t>
            </w:r>
            <w:r w:rsidRPr="00AB0FD6">
              <w:rPr>
                <w:rFonts w:eastAsiaTheme="minorEastAsia" w:cstheme="minorHAnsi"/>
                <w:b/>
                <w:bCs/>
                <w:sz w:val="18"/>
                <w:szCs w:val="18"/>
              </w:rPr>
              <w:t>(i)</w:t>
            </w:r>
            <w:r w:rsidRPr="00AB0FD6">
              <w:rPr>
                <w:rFonts w:eastAsiaTheme="minorEastAsia" w:cstheme="minorHAnsi"/>
                <w:sz w:val="18"/>
                <w:szCs w:val="18"/>
              </w:rPr>
              <w:t xml:space="preserve"> línea de base de las medidas del sector energía, actualizada en el GTM-NDC, en trabajo conjunto entre el Proyecto PMR y el proyecto NAMA de energía, a cargo del Ministerio de Energía y PNUD-GEF, además de estudios para mejorar las líneas de base de algunas medidas; </w:t>
            </w:r>
            <w:r w:rsidRPr="00AB0FD6">
              <w:rPr>
                <w:rFonts w:eastAsiaTheme="minorEastAsia" w:cstheme="minorHAnsi"/>
                <w:b/>
                <w:bCs/>
                <w:sz w:val="18"/>
                <w:szCs w:val="18"/>
              </w:rPr>
              <w:t>(</w:t>
            </w:r>
            <w:proofErr w:type="spellStart"/>
            <w:r w:rsidRPr="00AB0FD6">
              <w:rPr>
                <w:rFonts w:eastAsiaTheme="minorEastAsia" w:cstheme="minorHAnsi"/>
                <w:b/>
                <w:bCs/>
                <w:sz w:val="18"/>
                <w:szCs w:val="18"/>
              </w:rPr>
              <w:t>ii</w:t>
            </w:r>
            <w:proofErr w:type="spellEnd"/>
            <w:r w:rsidRPr="00AB0FD6">
              <w:rPr>
                <w:rFonts w:eastAsiaTheme="minorEastAsia" w:cstheme="minorHAnsi"/>
                <w:b/>
                <w:bCs/>
                <w:sz w:val="18"/>
                <w:szCs w:val="18"/>
              </w:rPr>
              <w:t>)</w:t>
            </w:r>
            <w:r w:rsidRPr="00AB0FD6">
              <w:rPr>
                <w:rFonts w:eastAsiaTheme="minorEastAsia" w:cstheme="minorHAnsi"/>
                <w:sz w:val="18"/>
                <w:szCs w:val="18"/>
              </w:rPr>
              <w:t xml:space="preserve"> revisión del estudio para determinar la fracción de biomasa no renovable de la leña utilizada en la medida de cocinas mejoradas; </w:t>
            </w:r>
            <w:r w:rsidRPr="00AB0FD6">
              <w:rPr>
                <w:rFonts w:eastAsiaTheme="minorEastAsia" w:cstheme="minorHAnsi"/>
                <w:b/>
                <w:bCs/>
                <w:sz w:val="18"/>
                <w:szCs w:val="18"/>
              </w:rPr>
              <w:t>(</w:t>
            </w:r>
            <w:proofErr w:type="spellStart"/>
            <w:r w:rsidRPr="00AB0FD6">
              <w:rPr>
                <w:rFonts w:eastAsiaTheme="minorEastAsia" w:cstheme="minorHAnsi"/>
                <w:b/>
                <w:bCs/>
                <w:sz w:val="18"/>
                <w:szCs w:val="18"/>
              </w:rPr>
              <w:t>iii</w:t>
            </w:r>
            <w:proofErr w:type="spellEnd"/>
            <w:r w:rsidRPr="00AB0FD6">
              <w:rPr>
                <w:rFonts w:eastAsiaTheme="minorEastAsia" w:cstheme="minorHAnsi"/>
                <w:b/>
                <w:bCs/>
                <w:sz w:val="18"/>
                <w:szCs w:val="18"/>
              </w:rPr>
              <w:t>)</w:t>
            </w:r>
            <w:r w:rsidRPr="00AB0FD6">
              <w:rPr>
                <w:rFonts w:eastAsiaTheme="minorEastAsia" w:cstheme="minorHAnsi"/>
                <w:sz w:val="18"/>
                <w:szCs w:val="18"/>
              </w:rPr>
              <w:t xml:space="preserve"> Sobre la medida </w:t>
            </w:r>
            <w:r>
              <w:rPr>
                <w:rFonts w:eastAsiaTheme="minorEastAsia" w:cstheme="minorHAnsi"/>
                <w:sz w:val="18"/>
                <w:szCs w:val="18"/>
              </w:rPr>
              <w:t xml:space="preserve">en </w:t>
            </w:r>
            <w:r w:rsidRPr="00AB0FD6">
              <w:rPr>
                <w:rFonts w:eastAsiaTheme="minorEastAsia" w:cstheme="minorHAnsi"/>
                <w:sz w:val="18"/>
                <w:szCs w:val="18"/>
              </w:rPr>
              <w:t xml:space="preserve">energía renovable conectada a la red, </w:t>
            </w:r>
            <w:r>
              <w:rPr>
                <w:rFonts w:eastAsiaTheme="minorEastAsia" w:cstheme="minorHAnsi"/>
                <w:sz w:val="18"/>
                <w:szCs w:val="18"/>
              </w:rPr>
              <w:t>apoyo técnico y control de calidad a las gestiones d</w:t>
            </w:r>
            <w:r w:rsidRPr="00AB0FD6">
              <w:rPr>
                <w:rFonts w:eastAsiaTheme="minorEastAsia" w:cstheme="minorHAnsi"/>
                <w:sz w:val="18"/>
                <w:szCs w:val="18"/>
              </w:rPr>
              <w:t xml:space="preserve">el MINEM </w:t>
            </w:r>
            <w:r>
              <w:rPr>
                <w:rFonts w:eastAsiaTheme="minorEastAsia" w:cstheme="minorHAnsi"/>
                <w:sz w:val="18"/>
                <w:szCs w:val="18"/>
              </w:rPr>
              <w:t xml:space="preserve">para el reconocimiento de la línea de base </w:t>
            </w:r>
            <w:r w:rsidRPr="00AB0FD6">
              <w:rPr>
                <w:rFonts w:eastAsiaTheme="minorEastAsia" w:cstheme="minorHAnsi"/>
                <w:sz w:val="18"/>
                <w:szCs w:val="18"/>
              </w:rPr>
              <w:t>por la CMNUCC</w:t>
            </w:r>
            <w:r>
              <w:rPr>
                <w:rFonts w:eastAsiaTheme="minorEastAsia" w:cstheme="minorHAnsi"/>
                <w:sz w:val="18"/>
                <w:szCs w:val="18"/>
              </w:rPr>
              <w:t xml:space="preserve">. </w:t>
            </w:r>
          </w:p>
          <w:p w14:paraId="48FFD169" w14:textId="7913016F" w:rsidR="00F42E51" w:rsidRDefault="00F42E51" w:rsidP="00F42E51">
            <w:pPr>
              <w:pStyle w:val="ListParagraph"/>
              <w:tabs>
                <w:tab w:val="left" w:pos="4680"/>
              </w:tabs>
              <w:ind w:left="0"/>
              <w:rPr>
                <w:rFonts w:asciiTheme="minorHAnsi" w:eastAsiaTheme="minorEastAsia" w:hAnsiTheme="minorHAnsi" w:cstheme="minorHAnsi"/>
                <w:sz w:val="18"/>
                <w:szCs w:val="18"/>
              </w:rPr>
            </w:pPr>
            <w:r w:rsidRPr="00F42E51">
              <w:rPr>
                <w:rFonts w:eastAsiaTheme="minorEastAsia" w:cstheme="minorHAnsi"/>
                <w:b/>
                <w:bCs/>
                <w:sz w:val="18"/>
                <w:szCs w:val="18"/>
              </w:rPr>
              <w:t>En Cemento:</w:t>
            </w:r>
            <w:r>
              <w:rPr>
                <w:rFonts w:eastAsiaTheme="minorEastAsia" w:cstheme="minorHAnsi"/>
                <w:b/>
                <w:bCs/>
                <w:sz w:val="18"/>
                <w:szCs w:val="18"/>
              </w:rPr>
              <w:t xml:space="preserve"> (i) </w:t>
            </w:r>
            <w:r w:rsidRPr="00F42E51">
              <w:rPr>
                <w:rFonts w:eastAsiaTheme="minorEastAsia" w:cstheme="minorHAnsi"/>
                <w:sz w:val="18"/>
                <w:szCs w:val="18"/>
              </w:rPr>
              <w:t>E</w:t>
            </w:r>
            <w:r w:rsidRPr="00F42E51">
              <w:rPr>
                <w:rFonts w:asciiTheme="minorHAnsi" w:eastAsiaTheme="minorEastAsia" w:hAnsiTheme="minorHAnsi" w:cstheme="minorHAnsi"/>
                <w:sz w:val="18"/>
                <w:szCs w:val="18"/>
              </w:rPr>
              <w:t xml:space="preserve">l equipo de trabajo </w:t>
            </w:r>
            <w:r>
              <w:rPr>
                <w:rFonts w:asciiTheme="minorHAnsi" w:eastAsiaTheme="minorEastAsia" w:hAnsiTheme="minorHAnsi" w:cstheme="minorHAnsi"/>
                <w:sz w:val="18"/>
                <w:szCs w:val="18"/>
              </w:rPr>
              <w:t xml:space="preserve">del </w:t>
            </w:r>
            <w:r w:rsidRPr="00F42E51">
              <w:rPr>
                <w:rFonts w:asciiTheme="minorHAnsi" w:eastAsiaTheme="minorEastAsia" w:hAnsiTheme="minorHAnsi" w:cstheme="minorHAnsi"/>
                <w:sz w:val="18"/>
                <w:szCs w:val="18"/>
              </w:rPr>
              <w:t>Convenio entre MINAM y Produce</w:t>
            </w:r>
            <w:r>
              <w:rPr>
                <w:rFonts w:asciiTheme="minorHAnsi" w:eastAsiaTheme="minorEastAsia" w:hAnsiTheme="minorHAnsi" w:cstheme="minorHAnsi"/>
                <w:sz w:val="18"/>
                <w:szCs w:val="18"/>
              </w:rPr>
              <w:t xml:space="preserve"> </w:t>
            </w:r>
            <w:r w:rsidRPr="00F42E51">
              <w:rPr>
                <w:rFonts w:asciiTheme="minorHAnsi" w:eastAsiaTheme="minorEastAsia" w:hAnsiTheme="minorHAnsi" w:cstheme="minorHAnsi"/>
                <w:sz w:val="18"/>
                <w:szCs w:val="18"/>
              </w:rPr>
              <w:t>apoy</w:t>
            </w:r>
            <w:r>
              <w:rPr>
                <w:rFonts w:asciiTheme="minorHAnsi" w:eastAsiaTheme="minorEastAsia" w:hAnsiTheme="minorHAnsi" w:cstheme="minorHAnsi"/>
                <w:sz w:val="18"/>
                <w:szCs w:val="18"/>
              </w:rPr>
              <w:t>ó l</w:t>
            </w:r>
            <w:r w:rsidRPr="00F42E51">
              <w:rPr>
                <w:rFonts w:asciiTheme="minorHAnsi" w:eastAsiaTheme="minorEastAsia" w:hAnsiTheme="minorHAnsi" w:cstheme="minorHAnsi"/>
                <w:sz w:val="18"/>
                <w:szCs w:val="18"/>
              </w:rPr>
              <w:t>a implementación de la NAMA de cemento</w:t>
            </w:r>
            <w:r>
              <w:rPr>
                <w:rFonts w:asciiTheme="minorHAnsi" w:eastAsiaTheme="minorEastAsia" w:hAnsiTheme="minorHAnsi" w:cstheme="minorHAnsi"/>
                <w:sz w:val="18"/>
                <w:szCs w:val="18"/>
              </w:rPr>
              <w:t xml:space="preserve">; </w:t>
            </w:r>
            <w:r>
              <w:rPr>
                <w:rFonts w:asciiTheme="minorHAnsi" w:eastAsiaTheme="minorEastAsia" w:hAnsiTheme="minorHAnsi" w:cstheme="minorHAnsi"/>
                <w:b/>
                <w:bCs/>
                <w:sz w:val="18"/>
                <w:szCs w:val="18"/>
              </w:rPr>
              <w:t>(</w:t>
            </w:r>
            <w:proofErr w:type="spellStart"/>
            <w:r>
              <w:rPr>
                <w:rFonts w:asciiTheme="minorHAnsi" w:eastAsiaTheme="minorEastAsia" w:hAnsiTheme="minorHAnsi" w:cstheme="minorHAnsi"/>
                <w:b/>
                <w:bCs/>
                <w:sz w:val="18"/>
                <w:szCs w:val="18"/>
              </w:rPr>
              <w:t>ii</w:t>
            </w:r>
            <w:proofErr w:type="spellEnd"/>
            <w:r>
              <w:rPr>
                <w:rFonts w:asciiTheme="minorHAnsi" w:eastAsiaTheme="minorEastAsia" w:hAnsiTheme="minorHAnsi" w:cstheme="minorHAnsi"/>
                <w:b/>
                <w:bCs/>
                <w:sz w:val="18"/>
                <w:szCs w:val="18"/>
              </w:rPr>
              <w:t>)</w:t>
            </w:r>
            <w:r>
              <w:rPr>
                <w:rFonts w:asciiTheme="minorHAnsi" w:eastAsiaTheme="minorEastAsia" w:hAnsiTheme="minorHAnsi" w:cstheme="minorHAnsi"/>
                <w:sz w:val="18"/>
                <w:szCs w:val="18"/>
              </w:rPr>
              <w:t xml:space="preserve">  Se actualizó l</w:t>
            </w:r>
            <w:r w:rsidRPr="00F42E51">
              <w:rPr>
                <w:rFonts w:asciiTheme="minorHAnsi" w:eastAsiaTheme="minorEastAsia" w:hAnsiTheme="minorHAnsi" w:cstheme="minorHAnsi"/>
                <w:sz w:val="18"/>
                <w:szCs w:val="18"/>
              </w:rPr>
              <w:t xml:space="preserve">a línea de base en el marco del GTM NDC, </w:t>
            </w:r>
            <w:r>
              <w:rPr>
                <w:rFonts w:asciiTheme="minorHAnsi" w:eastAsiaTheme="minorEastAsia" w:hAnsiTheme="minorHAnsi" w:cstheme="minorHAnsi"/>
                <w:sz w:val="18"/>
                <w:szCs w:val="18"/>
              </w:rPr>
              <w:t xml:space="preserve">y </w:t>
            </w:r>
            <w:r w:rsidRPr="00F42E51">
              <w:rPr>
                <w:rFonts w:asciiTheme="minorHAnsi" w:eastAsiaTheme="minorEastAsia" w:hAnsiTheme="minorHAnsi" w:cstheme="minorHAnsi"/>
                <w:sz w:val="18"/>
                <w:szCs w:val="18"/>
              </w:rPr>
              <w:t>durante 2019 se realizó el informe sobre la actualización y mejoras siguientes</w:t>
            </w:r>
            <w:r>
              <w:rPr>
                <w:rFonts w:asciiTheme="minorHAnsi" w:eastAsiaTheme="minorEastAsia" w:hAnsiTheme="minorHAnsi" w:cstheme="minorHAnsi"/>
                <w:sz w:val="18"/>
                <w:szCs w:val="18"/>
              </w:rPr>
              <w:t xml:space="preserve"> en la NAMA: </w:t>
            </w:r>
          </w:p>
          <w:p w14:paraId="09497121" w14:textId="7CA7D4FD" w:rsidR="00F42E51" w:rsidRPr="00F42E51" w:rsidRDefault="00F42E51" w:rsidP="00F42E51">
            <w:pPr>
              <w:pStyle w:val="ListParagraph"/>
              <w:numPr>
                <w:ilvl w:val="0"/>
                <w:numId w:val="44"/>
              </w:numPr>
              <w:spacing w:after="0" w:line="240" w:lineRule="auto"/>
              <w:ind w:left="198" w:hanging="198"/>
              <w:rPr>
                <w:rFonts w:asciiTheme="minorHAnsi" w:eastAsiaTheme="minorEastAsia" w:hAnsiTheme="minorHAnsi" w:cstheme="minorHAnsi"/>
                <w:sz w:val="18"/>
                <w:szCs w:val="18"/>
              </w:rPr>
            </w:pPr>
            <w:r>
              <w:rPr>
                <w:rFonts w:asciiTheme="minorHAnsi" w:eastAsiaTheme="minorEastAsia" w:hAnsiTheme="minorHAnsi" w:cstheme="minorHAnsi"/>
                <w:sz w:val="18"/>
                <w:szCs w:val="18"/>
              </w:rPr>
              <w:t>A</w:t>
            </w:r>
            <w:r w:rsidRPr="00F42E51">
              <w:rPr>
                <w:rFonts w:asciiTheme="minorHAnsi" w:eastAsiaTheme="minorEastAsia" w:hAnsiTheme="minorHAnsi" w:cstheme="minorHAnsi"/>
                <w:sz w:val="18"/>
                <w:szCs w:val="18"/>
              </w:rPr>
              <w:t>ctualiza</w:t>
            </w:r>
            <w:r>
              <w:rPr>
                <w:rFonts w:asciiTheme="minorHAnsi" w:eastAsiaTheme="minorEastAsia" w:hAnsiTheme="minorHAnsi" w:cstheme="minorHAnsi"/>
                <w:sz w:val="18"/>
                <w:szCs w:val="18"/>
              </w:rPr>
              <w:t>ción de</w:t>
            </w:r>
            <w:r w:rsidRPr="00F42E51">
              <w:rPr>
                <w:rFonts w:asciiTheme="minorHAnsi" w:eastAsiaTheme="minorEastAsia" w:hAnsiTheme="minorHAnsi" w:cstheme="minorHAnsi"/>
                <w:sz w:val="18"/>
                <w:szCs w:val="18"/>
              </w:rPr>
              <w:t>l año base de referencia para las emisiones al año 2010</w:t>
            </w:r>
            <w:r>
              <w:rPr>
                <w:rFonts w:asciiTheme="minorHAnsi" w:eastAsiaTheme="minorEastAsia" w:hAnsiTheme="minorHAnsi" w:cstheme="minorHAnsi"/>
                <w:sz w:val="18"/>
                <w:szCs w:val="18"/>
              </w:rPr>
              <w:t xml:space="preserve">; </w:t>
            </w:r>
          </w:p>
          <w:p w14:paraId="6185B802" w14:textId="6087087B" w:rsidR="00F42E51" w:rsidRDefault="00F42E51" w:rsidP="00F42E51">
            <w:pPr>
              <w:pStyle w:val="ListParagraph"/>
              <w:numPr>
                <w:ilvl w:val="0"/>
                <w:numId w:val="44"/>
              </w:numPr>
              <w:spacing w:after="0" w:line="240" w:lineRule="auto"/>
              <w:ind w:left="198" w:hanging="198"/>
              <w:rPr>
                <w:rFonts w:asciiTheme="minorHAnsi" w:eastAsiaTheme="minorEastAsia" w:hAnsiTheme="minorHAnsi" w:cstheme="minorHAnsi"/>
                <w:sz w:val="18"/>
                <w:szCs w:val="18"/>
              </w:rPr>
            </w:pPr>
            <w:r>
              <w:rPr>
                <w:rFonts w:asciiTheme="minorHAnsi" w:eastAsiaTheme="minorEastAsia" w:hAnsiTheme="minorHAnsi" w:cstheme="minorHAnsi"/>
                <w:sz w:val="18"/>
                <w:szCs w:val="18"/>
              </w:rPr>
              <w:t xml:space="preserve">Incremento de </w:t>
            </w:r>
            <w:r w:rsidRPr="00F42E51">
              <w:rPr>
                <w:rFonts w:asciiTheme="minorHAnsi" w:eastAsiaTheme="minorEastAsia" w:hAnsiTheme="minorHAnsi" w:cstheme="minorHAnsi"/>
                <w:sz w:val="18"/>
                <w:szCs w:val="18"/>
              </w:rPr>
              <w:t>la serie de datos históricos de la producción de cemento</w:t>
            </w:r>
            <w:r>
              <w:rPr>
                <w:rFonts w:asciiTheme="minorHAnsi" w:eastAsiaTheme="minorEastAsia" w:hAnsiTheme="minorHAnsi" w:cstheme="minorHAnsi"/>
                <w:sz w:val="18"/>
                <w:szCs w:val="18"/>
              </w:rPr>
              <w:t xml:space="preserve"> y de </w:t>
            </w:r>
            <w:r w:rsidR="00EF5D5B">
              <w:rPr>
                <w:rFonts w:asciiTheme="minorHAnsi" w:eastAsiaTheme="minorEastAsia" w:hAnsiTheme="minorHAnsi" w:cstheme="minorHAnsi"/>
                <w:sz w:val="18"/>
                <w:szCs w:val="18"/>
              </w:rPr>
              <w:t>C</w:t>
            </w:r>
            <w:r>
              <w:rPr>
                <w:rFonts w:asciiTheme="minorHAnsi" w:eastAsiaTheme="minorEastAsia" w:hAnsiTheme="minorHAnsi" w:cstheme="minorHAnsi"/>
                <w:sz w:val="18"/>
                <w:szCs w:val="18"/>
              </w:rPr>
              <w:t>linker</w:t>
            </w:r>
            <w:r w:rsidR="00EF5D5B">
              <w:rPr>
                <w:rFonts w:asciiTheme="minorHAnsi" w:eastAsiaTheme="minorEastAsia" w:hAnsiTheme="minorHAnsi" w:cstheme="minorHAnsi"/>
                <w:sz w:val="18"/>
                <w:szCs w:val="18"/>
              </w:rPr>
              <w:t xml:space="preserve">, </w:t>
            </w:r>
            <w:r>
              <w:rPr>
                <w:rFonts w:asciiTheme="minorHAnsi" w:eastAsiaTheme="minorEastAsia" w:hAnsiTheme="minorHAnsi" w:cstheme="minorHAnsi"/>
                <w:sz w:val="18"/>
                <w:szCs w:val="18"/>
              </w:rPr>
              <w:t>e inclusión de la evaluación a la Planta Piura de Cementos Pacasmayo.</w:t>
            </w:r>
          </w:p>
          <w:p w14:paraId="2C4B789C" w14:textId="6D379576" w:rsidR="00F42E51" w:rsidRPr="00F42E51" w:rsidRDefault="00F42E51" w:rsidP="00F42E51">
            <w:pPr>
              <w:pStyle w:val="ListParagraph"/>
              <w:numPr>
                <w:ilvl w:val="0"/>
                <w:numId w:val="44"/>
              </w:numPr>
              <w:spacing w:after="0" w:line="240" w:lineRule="auto"/>
              <w:ind w:left="198" w:hanging="198"/>
              <w:rPr>
                <w:rFonts w:asciiTheme="minorHAnsi" w:eastAsiaTheme="minorEastAsia" w:hAnsiTheme="minorHAnsi" w:cstheme="minorHAnsi"/>
                <w:sz w:val="18"/>
                <w:szCs w:val="18"/>
              </w:rPr>
            </w:pPr>
            <w:r>
              <w:rPr>
                <w:rFonts w:asciiTheme="minorHAnsi" w:eastAsiaTheme="minorEastAsia" w:hAnsiTheme="minorHAnsi" w:cstheme="minorHAnsi"/>
                <w:sz w:val="18"/>
                <w:szCs w:val="18"/>
              </w:rPr>
              <w:t xml:space="preserve">Incorporación en el modelo de las </w:t>
            </w:r>
            <w:r w:rsidR="00EF5D5B">
              <w:rPr>
                <w:rFonts w:asciiTheme="minorHAnsi" w:eastAsiaTheme="minorEastAsia" w:hAnsiTheme="minorHAnsi" w:cstheme="minorHAnsi"/>
                <w:sz w:val="18"/>
                <w:szCs w:val="18"/>
              </w:rPr>
              <w:t>variables de importación y exportación, y del factor Clinker.</w:t>
            </w:r>
          </w:p>
          <w:p w14:paraId="46A8A7FE" w14:textId="169CE3A6" w:rsidR="00F42E51" w:rsidRPr="00F42E51" w:rsidRDefault="00EF5D5B" w:rsidP="00F42E51">
            <w:pPr>
              <w:pStyle w:val="ListParagraph"/>
              <w:numPr>
                <w:ilvl w:val="0"/>
                <w:numId w:val="44"/>
              </w:numPr>
              <w:spacing w:after="0" w:line="240" w:lineRule="auto"/>
              <w:ind w:left="198" w:hanging="198"/>
              <w:rPr>
                <w:rFonts w:asciiTheme="minorHAnsi" w:eastAsiaTheme="minorEastAsia" w:hAnsiTheme="minorHAnsi" w:cstheme="minorHAnsi"/>
                <w:sz w:val="18"/>
                <w:szCs w:val="18"/>
              </w:rPr>
            </w:pPr>
            <w:r>
              <w:rPr>
                <w:rFonts w:asciiTheme="minorHAnsi" w:eastAsiaTheme="minorEastAsia" w:hAnsiTheme="minorHAnsi" w:cstheme="minorHAnsi"/>
                <w:sz w:val="18"/>
                <w:szCs w:val="18"/>
              </w:rPr>
              <w:t xml:space="preserve">Modelo y </w:t>
            </w:r>
            <w:r w:rsidR="00F42E51" w:rsidRPr="00F42E51">
              <w:rPr>
                <w:rFonts w:asciiTheme="minorHAnsi" w:eastAsiaTheme="minorEastAsia" w:hAnsiTheme="minorHAnsi" w:cstheme="minorHAnsi"/>
                <w:sz w:val="18"/>
                <w:szCs w:val="18"/>
              </w:rPr>
              <w:t xml:space="preserve">planilla </w:t>
            </w:r>
            <w:r>
              <w:rPr>
                <w:rFonts w:asciiTheme="minorHAnsi" w:eastAsiaTheme="minorEastAsia" w:hAnsiTheme="minorHAnsi" w:cstheme="minorHAnsi"/>
                <w:sz w:val="18"/>
                <w:szCs w:val="18"/>
              </w:rPr>
              <w:t xml:space="preserve">para el </w:t>
            </w:r>
            <w:r w:rsidR="00F42E51" w:rsidRPr="00F42E51">
              <w:rPr>
                <w:rFonts w:asciiTheme="minorHAnsi" w:eastAsiaTheme="minorEastAsia" w:hAnsiTheme="minorHAnsi" w:cstheme="minorHAnsi"/>
                <w:sz w:val="18"/>
                <w:szCs w:val="18"/>
              </w:rPr>
              <w:t>cálculo de potencial de mitigación y evalua</w:t>
            </w:r>
            <w:r>
              <w:rPr>
                <w:rFonts w:asciiTheme="minorHAnsi" w:eastAsiaTheme="minorEastAsia" w:hAnsiTheme="minorHAnsi" w:cstheme="minorHAnsi"/>
                <w:sz w:val="18"/>
                <w:szCs w:val="18"/>
              </w:rPr>
              <w:t xml:space="preserve">ción de </w:t>
            </w:r>
            <w:r w:rsidR="00F42E51" w:rsidRPr="00F42E51">
              <w:rPr>
                <w:rFonts w:asciiTheme="minorHAnsi" w:eastAsiaTheme="minorEastAsia" w:hAnsiTheme="minorHAnsi" w:cstheme="minorHAnsi"/>
                <w:sz w:val="18"/>
                <w:szCs w:val="18"/>
              </w:rPr>
              <w:t xml:space="preserve">consistencia entre </w:t>
            </w:r>
            <w:r>
              <w:rPr>
                <w:rFonts w:asciiTheme="minorHAnsi" w:eastAsiaTheme="minorEastAsia" w:hAnsiTheme="minorHAnsi" w:cstheme="minorHAnsi"/>
                <w:sz w:val="18"/>
                <w:szCs w:val="18"/>
              </w:rPr>
              <w:t>el</w:t>
            </w:r>
            <w:r w:rsidR="00F42E51" w:rsidRPr="00F42E51">
              <w:rPr>
                <w:rFonts w:asciiTheme="minorHAnsi" w:eastAsiaTheme="minorEastAsia" w:hAnsiTheme="minorHAnsi" w:cstheme="minorHAnsi"/>
                <w:sz w:val="18"/>
                <w:szCs w:val="18"/>
              </w:rPr>
              <w:t xml:space="preserve"> escenario de línea base y el escenario de mitigación.</w:t>
            </w:r>
          </w:p>
          <w:p w14:paraId="692AFE8D" w14:textId="1D977262" w:rsidR="00F42E51" w:rsidRPr="00F42E51" w:rsidRDefault="00F42E51" w:rsidP="00EF5D5B">
            <w:pPr>
              <w:pStyle w:val="ListParagraph"/>
              <w:tabs>
                <w:tab w:val="left" w:pos="4680"/>
              </w:tabs>
              <w:rPr>
                <w:rFonts w:asciiTheme="minorHAnsi" w:eastAsiaTheme="minorEastAsia" w:hAnsiTheme="minorHAnsi" w:cstheme="minorHAnsi"/>
                <w:sz w:val="18"/>
                <w:szCs w:val="18"/>
              </w:rPr>
            </w:pPr>
          </w:p>
          <w:p w14:paraId="25671B53" w14:textId="77777777" w:rsidR="00EF5D5B" w:rsidRDefault="00EF5D5B" w:rsidP="00EF5D5B">
            <w:pPr>
              <w:pStyle w:val="ListParagraph"/>
              <w:tabs>
                <w:tab w:val="left" w:pos="4680"/>
              </w:tabs>
              <w:ind w:left="0"/>
              <w:rPr>
                <w:rFonts w:asciiTheme="minorHAnsi" w:eastAsiaTheme="minorEastAsia" w:hAnsiTheme="minorHAnsi" w:cstheme="minorHAnsi"/>
                <w:b/>
                <w:bCs/>
                <w:sz w:val="18"/>
                <w:szCs w:val="18"/>
              </w:rPr>
            </w:pPr>
            <w:r w:rsidRPr="00EF5D5B">
              <w:rPr>
                <w:rFonts w:eastAsiaTheme="minorEastAsia" w:cstheme="minorHAnsi"/>
                <w:b/>
                <w:bCs/>
                <w:sz w:val="18"/>
                <w:szCs w:val="18"/>
              </w:rPr>
              <w:t>En Residuos Sólidos:</w:t>
            </w:r>
            <w:r>
              <w:rPr>
                <w:rFonts w:eastAsiaTheme="minorEastAsia" w:cstheme="minorHAnsi"/>
                <w:b/>
                <w:bCs/>
                <w:sz w:val="18"/>
                <w:szCs w:val="18"/>
              </w:rPr>
              <w:t xml:space="preserve">  </w:t>
            </w:r>
            <w:r w:rsidRPr="00EF5D5B">
              <w:rPr>
                <w:rFonts w:eastAsiaTheme="minorEastAsia" w:cstheme="minorHAnsi"/>
                <w:sz w:val="18"/>
                <w:szCs w:val="18"/>
              </w:rPr>
              <w:t>D</w:t>
            </w:r>
            <w:r w:rsidRPr="00EF5D5B">
              <w:rPr>
                <w:rFonts w:asciiTheme="minorHAnsi" w:eastAsiaTheme="minorEastAsia" w:hAnsiTheme="minorHAnsi" w:cstheme="minorHAnsi"/>
                <w:sz w:val="18"/>
                <w:szCs w:val="18"/>
              </w:rPr>
              <w:t>iseño y desarrollo de planes de monitoreo para las siguientes medidas</w:t>
            </w:r>
            <w:r>
              <w:rPr>
                <w:rFonts w:asciiTheme="minorHAnsi" w:eastAsiaTheme="minorEastAsia" w:hAnsiTheme="minorHAnsi" w:cstheme="minorHAnsi"/>
                <w:sz w:val="18"/>
                <w:szCs w:val="18"/>
              </w:rPr>
              <w:t xml:space="preserve">: </w:t>
            </w:r>
            <w:r>
              <w:rPr>
                <w:rFonts w:asciiTheme="minorHAnsi" w:eastAsiaTheme="minorEastAsia" w:hAnsiTheme="minorHAnsi" w:cstheme="minorHAnsi"/>
                <w:b/>
                <w:bCs/>
                <w:sz w:val="18"/>
                <w:szCs w:val="18"/>
              </w:rPr>
              <w:t>(i)</w:t>
            </w:r>
            <w:r>
              <w:rPr>
                <w:rFonts w:asciiTheme="minorHAnsi" w:eastAsiaTheme="minorEastAsia" w:hAnsiTheme="minorHAnsi" w:cstheme="minorHAnsi"/>
                <w:sz w:val="18"/>
                <w:szCs w:val="18"/>
              </w:rPr>
              <w:t xml:space="preserve"> “</w:t>
            </w:r>
            <w:r w:rsidRPr="00EF5D5B">
              <w:rPr>
                <w:rFonts w:asciiTheme="minorHAnsi" w:eastAsiaTheme="minorEastAsia" w:hAnsiTheme="minorHAnsi" w:cstheme="minorHAnsi"/>
                <w:sz w:val="18"/>
                <w:szCs w:val="18"/>
              </w:rPr>
              <w:t>Construcción de rellenos sanitarios con captura y quema centralizada de biogás” y “Aprovechamiento de biogás generado en rellenos sanitarios para su valorización energética”</w:t>
            </w:r>
            <w:r>
              <w:rPr>
                <w:rFonts w:asciiTheme="minorHAnsi" w:eastAsiaTheme="minorEastAsia" w:hAnsiTheme="minorHAnsi" w:cstheme="minorHAnsi"/>
                <w:sz w:val="18"/>
                <w:szCs w:val="18"/>
              </w:rPr>
              <w:t xml:space="preserve">; </w:t>
            </w:r>
            <w:r>
              <w:rPr>
                <w:rFonts w:asciiTheme="minorHAnsi" w:eastAsiaTheme="minorEastAsia" w:hAnsiTheme="minorHAnsi" w:cstheme="minorHAnsi"/>
                <w:b/>
                <w:bCs/>
                <w:sz w:val="18"/>
                <w:szCs w:val="18"/>
              </w:rPr>
              <w:t>(</w:t>
            </w:r>
            <w:proofErr w:type="spellStart"/>
            <w:r>
              <w:rPr>
                <w:rFonts w:asciiTheme="minorHAnsi" w:eastAsiaTheme="minorEastAsia" w:hAnsiTheme="minorHAnsi" w:cstheme="minorHAnsi"/>
                <w:b/>
                <w:bCs/>
                <w:sz w:val="18"/>
                <w:szCs w:val="18"/>
              </w:rPr>
              <w:t>ii</w:t>
            </w:r>
            <w:proofErr w:type="spellEnd"/>
            <w:r>
              <w:rPr>
                <w:rFonts w:asciiTheme="minorHAnsi" w:eastAsiaTheme="minorEastAsia" w:hAnsiTheme="minorHAnsi" w:cstheme="minorHAnsi"/>
                <w:b/>
                <w:bCs/>
                <w:sz w:val="18"/>
                <w:szCs w:val="18"/>
              </w:rPr>
              <w:t xml:space="preserve">) </w:t>
            </w:r>
          </w:p>
          <w:p w14:paraId="680A37AA" w14:textId="5624A045" w:rsidR="00071A21" w:rsidRPr="00AB0FD6" w:rsidRDefault="00EF5D5B" w:rsidP="00EF5D5B">
            <w:pPr>
              <w:pStyle w:val="ListParagraph"/>
              <w:tabs>
                <w:tab w:val="left" w:pos="4680"/>
              </w:tabs>
              <w:ind w:left="0"/>
              <w:rPr>
                <w:rFonts w:eastAsiaTheme="minorEastAsia" w:cstheme="minorHAnsi"/>
                <w:sz w:val="18"/>
                <w:szCs w:val="18"/>
              </w:rPr>
            </w:pPr>
            <w:r>
              <w:rPr>
                <w:rFonts w:asciiTheme="minorHAnsi" w:eastAsiaTheme="minorEastAsia" w:hAnsiTheme="minorHAnsi" w:cstheme="minorHAnsi"/>
                <w:sz w:val="18"/>
                <w:szCs w:val="18"/>
              </w:rPr>
              <w:t>A</w:t>
            </w:r>
            <w:r w:rsidRPr="00EF5D5B">
              <w:rPr>
                <w:rFonts w:asciiTheme="minorHAnsi" w:eastAsiaTheme="minorEastAsia" w:hAnsiTheme="minorHAnsi" w:cstheme="minorHAnsi"/>
                <w:sz w:val="18"/>
                <w:szCs w:val="18"/>
              </w:rPr>
              <w:t xml:space="preserve">sistencia técnica para monitorear y realizar pruebas en la versión 2020 del Sistema de Información para la Gestión de Residuos Sólidos (SIGERSOL) </w:t>
            </w:r>
            <w:r>
              <w:rPr>
                <w:rFonts w:asciiTheme="minorHAnsi" w:eastAsiaTheme="minorEastAsia" w:hAnsiTheme="minorHAnsi" w:cstheme="minorHAnsi"/>
                <w:sz w:val="18"/>
                <w:szCs w:val="18"/>
              </w:rPr>
              <w:t xml:space="preserve">para </w:t>
            </w:r>
            <w:r w:rsidRPr="00EF5D5B">
              <w:rPr>
                <w:rFonts w:asciiTheme="minorHAnsi" w:eastAsiaTheme="minorEastAsia" w:hAnsiTheme="minorHAnsi" w:cstheme="minorHAnsi"/>
                <w:sz w:val="18"/>
                <w:szCs w:val="18"/>
              </w:rPr>
              <w:t xml:space="preserve">verificar </w:t>
            </w:r>
            <w:r>
              <w:rPr>
                <w:rFonts w:asciiTheme="minorHAnsi" w:eastAsiaTheme="minorEastAsia" w:hAnsiTheme="minorHAnsi" w:cstheme="minorHAnsi"/>
                <w:sz w:val="18"/>
                <w:szCs w:val="18"/>
              </w:rPr>
              <w:t xml:space="preserve">que se </w:t>
            </w:r>
            <w:r w:rsidRPr="00EF5D5B">
              <w:rPr>
                <w:rFonts w:asciiTheme="minorHAnsi" w:eastAsiaTheme="minorEastAsia" w:hAnsiTheme="minorHAnsi" w:cstheme="minorHAnsi"/>
                <w:sz w:val="18"/>
                <w:szCs w:val="18"/>
              </w:rPr>
              <w:t xml:space="preserve">reporte las emisiones de GEI </w:t>
            </w:r>
            <w:r>
              <w:rPr>
                <w:rFonts w:asciiTheme="minorHAnsi" w:eastAsiaTheme="minorEastAsia" w:hAnsiTheme="minorHAnsi" w:cstheme="minorHAnsi"/>
                <w:sz w:val="18"/>
                <w:szCs w:val="18"/>
              </w:rPr>
              <w:t xml:space="preserve">por </w:t>
            </w:r>
            <w:r w:rsidRPr="00EF5D5B">
              <w:rPr>
                <w:rFonts w:asciiTheme="minorHAnsi" w:eastAsiaTheme="minorEastAsia" w:hAnsiTheme="minorHAnsi" w:cstheme="minorHAnsi"/>
                <w:sz w:val="18"/>
                <w:szCs w:val="18"/>
              </w:rPr>
              <w:t xml:space="preserve">gestión de residuos sólidos, </w:t>
            </w:r>
            <w:r>
              <w:rPr>
                <w:rFonts w:asciiTheme="minorHAnsi" w:eastAsiaTheme="minorEastAsia" w:hAnsiTheme="minorHAnsi" w:cstheme="minorHAnsi"/>
                <w:sz w:val="18"/>
                <w:szCs w:val="18"/>
              </w:rPr>
              <w:t xml:space="preserve">y </w:t>
            </w:r>
            <w:r w:rsidRPr="00EF5D5B">
              <w:rPr>
                <w:rFonts w:asciiTheme="minorHAnsi" w:eastAsiaTheme="minorEastAsia" w:hAnsiTheme="minorHAnsi" w:cstheme="minorHAnsi"/>
                <w:sz w:val="18"/>
                <w:szCs w:val="18"/>
              </w:rPr>
              <w:t xml:space="preserve">las reducciones </w:t>
            </w:r>
            <w:r>
              <w:rPr>
                <w:rFonts w:asciiTheme="minorHAnsi" w:eastAsiaTheme="minorEastAsia" w:hAnsiTheme="minorHAnsi" w:cstheme="minorHAnsi"/>
                <w:sz w:val="18"/>
                <w:szCs w:val="18"/>
              </w:rPr>
              <w:t xml:space="preserve">por </w:t>
            </w:r>
            <w:r w:rsidRPr="00EF5D5B">
              <w:rPr>
                <w:rFonts w:asciiTheme="minorHAnsi" w:eastAsiaTheme="minorEastAsia" w:hAnsiTheme="minorHAnsi" w:cstheme="minorHAnsi"/>
                <w:sz w:val="18"/>
                <w:szCs w:val="18"/>
              </w:rPr>
              <w:t>implementación de tecnologías de tratamiento</w:t>
            </w:r>
            <w:r>
              <w:rPr>
                <w:rFonts w:asciiTheme="minorHAnsi" w:eastAsiaTheme="minorEastAsia" w:hAnsiTheme="minorHAnsi" w:cstheme="minorHAnsi"/>
                <w:sz w:val="18"/>
                <w:szCs w:val="18"/>
              </w:rPr>
              <w:t xml:space="preserve">, </w:t>
            </w:r>
            <w:r w:rsidRPr="00EF5D5B">
              <w:rPr>
                <w:rFonts w:asciiTheme="minorHAnsi" w:eastAsiaTheme="minorEastAsia" w:hAnsiTheme="minorHAnsi" w:cstheme="minorHAnsi"/>
                <w:sz w:val="18"/>
                <w:szCs w:val="18"/>
              </w:rPr>
              <w:t>para el 2016 en adelante.</w:t>
            </w:r>
            <w:r w:rsidRPr="00EF5D5B">
              <w:rPr>
                <w:rFonts w:asciiTheme="minorHAnsi" w:eastAsiaTheme="minorEastAsia" w:hAnsiTheme="minorHAnsi" w:cstheme="minorHAnsi"/>
                <w:sz w:val="16"/>
                <w:szCs w:val="16"/>
              </w:rPr>
              <w:t xml:space="preserve"> </w:t>
            </w:r>
          </w:p>
        </w:tc>
        <w:tc>
          <w:tcPr>
            <w:tcW w:w="269" w:type="pct"/>
            <w:shd w:val="clear" w:color="auto" w:fill="A8D08D" w:themeFill="accent6" w:themeFillTint="99"/>
          </w:tcPr>
          <w:p w14:paraId="52D29894" w14:textId="3F1BE97F" w:rsidR="002872EC" w:rsidRPr="00AF30C6" w:rsidRDefault="002872EC" w:rsidP="00071A21">
            <w:pPr>
              <w:spacing w:after="0"/>
              <w:jc w:val="center"/>
              <w:rPr>
                <w:rFonts w:eastAsiaTheme="minorEastAsia" w:cstheme="minorHAnsi"/>
                <w:b/>
                <w:bCs/>
                <w:sz w:val="16"/>
                <w:szCs w:val="16"/>
              </w:rPr>
            </w:pPr>
          </w:p>
          <w:p w14:paraId="2CD982DB" w14:textId="77777777" w:rsidR="00AF30C6" w:rsidRPr="00AF30C6" w:rsidRDefault="00AF30C6" w:rsidP="00071A21">
            <w:pPr>
              <w:spacing w:after="0"/>
              <w:jc w:val="center"/>
              <w:rPr>
                <w:rFonts w:eastAsiaTheme="minorEastAsia" w:cstheme="minorHAnsi"/>
                <w:b/>
                <w:bCs/>
                <w:sz w:val="14"/>
                <w:szCs w:val="14"/>
              </w:rPr>
            </w:pPr>
          </w:p>
          <w:p w14:paraId="6D2362E1" w14:textId="258AA46C" w:rsidR="00F274B1" w:rsidRPr="00071A21" w:rsidRDefault="00071A21" w:rsidP="00071A21">
            <w:pPr>
              <w:spacing w:after="0"/>
              <w:jc w:val="center"/>
              <w:rPr>
                <w:rFonts w:eastAsiaTheme="minorEastAsia" w:cstheme="minorHAnsi"/>
                <w:b/>
                <w:bCs/>
                <w:sz w:val="16"/>
                <w:szCs w:val="16"/>
              </w:rPr>
            </w:pPr>
            <w:r w:rsidRPr="00071A21">
              <w:rPr>
                <w:rFonts w:eastAsiaTheme="minorEastAsia" w:cstheme="minorHAnsi"/>
                <w:b/>
                <w:bCs/>
                <w:sz w:val="20"/>
                <w:szCs w:val="20"/>
              </w:rPr>
              <w:t>4</w:t>
            </w:r>
          </w:p>
        </w:tc>
        <w:tc>
          <w:tcPr>
            <w:tcW w:w="1290" w:type="pct"/>
          </w:tcPr>
          <w:p w14:paraId="01B68C0C" w14:textId="77777777" w:rsidR="00F274B1" w:rsidRDefault="00F274B1" w:rsidP="00F274B1">
            <w:pPr>
              <w:spacing w:after="0"/>
              <w:rPr>
                <w:rFonts w:eastAsiaTheme="minorEastAsia" w:cstheme="minorHAnsi"/>
                <w:bCs/>
                <w:sz w:val="16"/>
                <w:szCs w:val="16"/>
              </w:rPr>
            </w:pPr>
          </w:p>
          <w:p w14:paraId="29372431" w14:textId="77777777" w:rsidR="002A7987" w:rsidRDefault="002A7987" w:rsidP="00F274B1">
            <w:pPr>
              <w:spacing w:after="0"/>
              <w:rPr>
                <w:rFonts w:eastAsiaTheme="minorEastAsia" w:cstheme="minorHAnsi"/>
                <w:bCs/>
                <w:sz w:val="16"/>
                <w:szCs w:val="16"/>
              </w:rPr>
            </w:pPr>
          </w:p>
          <w:p w14:paraId="51C6BA6A" w14:textId="7BB126A6" w:rsidR="002A7987" w:rsidRPr="00C07749" w:rsidRDefault="002A7987" w:rsidP="00F274B1">
            <w:pPr>
              <w:spacing w:after="0"/>
              <w:rPr>
                <w:rFonts w:eastAsiaTheme="minorEastAsia" w:cstheme="minorHAnsi"/>
                <w:bCs/>
                <w:sz w:val="16"/>
                <w:szCs w:val="16"/>
              </w:rPr>
            </w:pPr>
            <w:r w:rsidRPr="002A7987">
              <w:rPr>
                <w:rFonts w:eastAsiaTheme="minorEastAsia" w:cstheme="minorHAnsi"/>
                <w:bCs/>
                <w:sz w:val="18"/>
                <w:szCs w:val="18"/>
              </w:rPr>
              <w:t xml:space="preserve">Se considera </w:t>
            </w:r>
            <w:r>
              <w:rPr>
                <w:rFonts w:eastAsiaTheme="minorEastAsia" w:cstheme="minorHAnsi"/>
                <w:bCs/>
                <w:sz w:val="18"/>
                <w:szCs w:val="18"/>
              </w:rPr>
              <w:t>adecuada la valoración del logro, teniendo en cuenta la escala superada del indicador, gracias a</w:t>
            </w:r>
            <w:r w:rsidR="00405382">
              <w:rPr>
                <w:rFonts w:eastAsiaTheme="minorEastAsia" w:cstheme="minorHAnsi"/>
                <w:bCs/>
                <w:sz w:val="18"/>
                <w:szCs w:val="18"/>
              </w:rPr>
              <w:t xml:space="preserve"> </w:t>
            </w:r>
            <w:r>
              <w:rPr>
                <w:rFonts w:eastAsiaTheme="minorEastAsia" w:cstheme="minorHAnsi"/>
                <w:bCs/>
                <w:sz w:val="18"/>
                <w:szCs w:val="18"/>
              </w:rPr>
              <w:t>las circunstancias favorables</w:t>
            </w:r>
            <w:r w:rsidR="00405382">
              <w:rPr>
                <w:rFonts w:eastAsiaTheme="minorEastAsia" w:cstheme="minorHAnsi"/>
                <w:bCs/>
                <w:sz w:val="18"/>
                <w:szCs w:val="18"/>
              </w:rPr>
              <w:t>,</w:t>
            </w:r>
            <w:r>
              <w:rPr>
                <w:rFonts w:eastAsiaTheme="minorEastAsia" w:cstheme="minorHAnsi"/>
                <w:bCs/>
                <w:sz w:val="18"/>
                <w:szCs w:val="18"/>
              </w:rPr>
              <w:t xml:space="preserve"> ya mencionadas</w:t>
            </w:r>
            <w:r w:rsidR="00405382">
              <w:rPr>
                <w:rFonts w:eastAsiaTheme="minorEastAsia" w:cstheme="minorHAnsi"/>
                <w:bCs/>
                <w:sz w:val="18"/>
                <w:szCs w:val="18"/>
              </w:rPr>
              <w:t>,</w:t>
            </w:r>
            <w:r>
              <w:rPr>
                <w:rFonts w:eastAsiaTheme="minorEastAsia" w:cstheme="minorHAnsi"/>
                <w:bCs/>
                <w:sz w:val="18"/>
                <w:szCs w:val="18"/>
              </w:rPr>
              <w:t xml:space="preserve"> del trabajo concurrente con los sectores seleccionados, en el marco del GTM-NDC</w:t>
            </w:r>
            <w:r w:rsidR="00EF5D5B">
              <w:rPr>
                <w:rFonts w:eastAsiaTheme="minorEastAsia" w:cstheme="minorHAnsi"/>
                <w:bCs/>
                <w:sz w:val="18"/>
                <w:szCs w:val="18"/>
              </w:rPr>
              <w:t>, así como la opinión recogida de los entrevistados sectoriales respecto al trabajo realizado.</w:t>
            </w:r>
            <w:r w:rsidRPr="002A7987">
              <w:rPr>
                <w:rFonts w:eastAsiaTheme="minorEastAsia" w:cstheme="minorHAnsi"/>
                <w:bCs/>
                <w:sz w:val="18"/>
                <w:szCs w:val="18"/>
              </w:rPr>
              <w:t xml:space="preserve"> </w:t>
            </w:r>
          </w:p>
        </w:tc>
      </w:tr>
      <w:tr w:rsidR="00F274B1" w:rsidRPr="00351DBC" w14:paraId="17FB69C0" w14:textId="77777777" w:rsidTr="00750003">
        <w:trPr>
          <w:trHeight w:val="300"/>
          <w:jc w:val="center"/>
        </w:trPr>
        <w:tc>
          <w:tcPr>
            <w:tcW w:w="686" w:type="pct"/>
          </w:tcPr>
          <w:p w14:paraId="16D6F49A" w14:textId="77777777" w:rsidR="00F274B1" w:rsidRDefault="00F274B1" w:rsidP="00F274B1">
            <w:pPr>
              <w:spacing w:after="0"/>
              <w:rPr>
                <w:rFonts w:cstheme="minorHAnsi"/>
                <w:b/>
                <w:bCs/>
                <w:sz w:val="20"/>
                <w:szCs w:val="20"/>
              </w:rPr>
            </w:pPr>
            <w:r>
              <w:rPr>
                <w:rFonts w:cstheme="minorHAnsi"/>
                <w:b/>
                <w:bCs/>
                <w:sz w:val="20"/>
                <w:szCs w:val="20"/>
              </w:rPr>
              <w:t>Producto 2.2:</w:t>
            </w:r>
          </w:p>
          <w:p w14:paraId="72FD4680" w14:textId="77777777" w:rsidR="00F274B1" w:rsidRPr="003A26F3" w:rsidRDefault="00F274B1" w:rsidP="00F274B1">
            <w:pPr>
              <w:spacing w:after="0"/>
              <w:rPr>
                <w:rFonts w:cstheme="minorHAnsi"/>
                <w:sz w:val="20"/>
                <w:szCs w:val="20"/>
              </w:rPr>
            </w:pPr>
          </w:p>
          <w:p w14:paraId="692E90A0" w14:textId="6B1C594B" w:rsidR="00F274B1" w:rsidRPr="009A5421" w:rsidRDefault="00F274B1" w:rsidP="00F274B1">
            <w:pPr>
              <w:spacing w:after="0"/>
              <w:rPr>
                <w:rFonts w:cstheme="minorHAnsi"/>
                <w:b/>
                <w:bCs/>
                <w:sz w:val="20"/>
                <w:szCs w:val="20"/>
              </w:rPr>
            </w:pPr>
            <w:r w:rsidRPr="003A26F3">
              <w:rPr>
                <w:rFonts w:cstheme="minorHAnsi"/>
                <w:sz w:val="20"/>
                <w:szCs w:val="20"/>
              </w:rPr>
              <w:t>Plan de MRV para cada acción piloto, elaborada.</w:t>
            </w:r>
          </w:p>
        </w:tc>
        <w:tc>
          <w:tcPr>
            <w:tcW w:w="573" w:type="pct"/>
          </w:tcPr>
          <w:p w14:paraId="7958BE73" w14:textId="77777777" w:rsidR="00F274B1" w:rsidRPr="00791959" w:rsidRDefault="00F274B1" w:rsidP="00F274B1">
            <w:pPr>
              <w:tabs>
                <w:tab w:val="left" w:pos="4680"/>
              </w:tabs>
              <w:spacing w:after="0"/>
              <w:rPr>
                <w:rFonts w:eastAsiaTheme="minorEastAsia" w:cstheme="minorHAnsi"/>
                <w:b/>
                <w:bCs/>
                <w:sz w:val="20"/>
                <w:szCs w:val="20"/>
              </w:rPr>
            </w:pPr>
            <w:r w:rsidRPr="00791959">
              <w:rPr>
                <w:rFonts w:eastAsiaTheme="minorEastAsia" w:cstheme="minorHAnsi"/>
                <w:b/>
                <w:bCs/>
                <w:sz w:val="20"/>
                <w:szCs w:val="20"/>
              </w:rPr>
              <w:t>Indicador</w:t>
            </w:r>
            <w:r w:rsidRPr="003A26F3">
              <w:rPr>
                <w:rFonts w:eastAsiaTheme="minorEastAsia" w:cstheme="minorHAnsi"/>
                <w:b/>
                <w:bCs/>
                <w:sz w:val="18"/>
                <w:szCs w:val="18"/>
              </w:rPr>
              <w:t xml:space="preserve"> </w:t>
            </w:r>
            <w:r w:rsidRPr="00791959">
              <w:rPr>
                <w:rFonts w:eastAsiaTheme="minorEastAsia" w:cstheme="minorHAnsi"/>
                <w:b/>
                <w:bCs/>
                <w:sz w:val="20"/>
                <w:szCs w:val="20"/>
              </w:rPr>
              <w:t xml:space="preserve">2.2:  </w:t>
            </w:r>
          </w:p>
          <w:p w14:paraId="7F252907" w14:textId="77777777" w:rsidR="00F274B1" w:rsidRPr="00791959" w:rsidRDefault="00F274B1" w:rsidP="00F274B1">
            <w:pPr>
              <w:tabs>
                <w:tab w:val="left" w:pos="4680"/>
              </w:tabs>
              <w:spacing w:after="0"/>
              <w:rPr>
                <w:rFonts w:eastAsiaTheme="minorEastAsia" w:cstheme="minorHAnsi"/>
                <w:sz w:val="20"/>
                <w:szCs w:val="20"/>
              </w:rPr>
            </w:pPr>
          </w:p>
          <w:p w14:paraId="3A6F357F" w14:textId="5C8F43B4" w:rsidR="00F274B1" w:rsidRPr="008D7528" w:rsidRDefault="00F274B1" w:rsidP="00F274B1">
            <w:pPr>
              <w:tabs>
                <w:tab w:val="left" w:pos="4680"/>
              </w:tabs>
              <w:spacing w:after="0"/>
              <w:rPr>
                <w:rFonts w:eastAsiaTheme="minorEastAsia" w:cstheme="minorHAnsi"/>
                <w:b/>
                <w:bCs/>
                <w:sz w:val="16"/>
                <w:szCs w:val="16"/>
              </w:rPr>
            </w:pPr>
            <w:r w:rsidRPr="003A26F3">
              <w:rPr>
                <w:rFonts w:eastAsiaTheme="minorEastAsia" w:cstheme="minorHAnsi"/>
                <w:sz w:val="18"/>
                <w:szCs w:val="18"/>
              </w:rPr>
              <w:t>Número de planes de MRV para cada acción piloto diseñado</w:t>
            </w:r>
          </w:p>
        </w:tc>
        <w:tc>
          <w:tcPr>
            <w:tcW w:w="253" w:type="pct"/>
          </w:tcPr>
          <w:p w14:paraId="42D22142" w14:textId="77777777" w:rsidR="002872EC" w:rsidRDefault="002872EC" w:rsidP="00F274B1">
            <w:pPr>
              <w:spacing w:after="0"/>
              <w:jc w:val="center"/>
              <w:rPr>
                <w:rFonts w:eastAsiaTheme="minorEastAsia" w:cstheme="minorHAnsi"/>
                <w:b/>
                <w:bCs/>
                <w:sz w:val="20"/>
                <w:szCs w:val="20"/>
              </w:rPr>
            </w:pPr>
          </w:p>
          <w:p w14:paraId="0C8AA1F2" w14:textId="77777777" w:rsidR="002872EC" w:rsidRDefault="002872EC" w:rsidP="00F274B1">
            <w:pPr>
              <w:spacing w:after="0"/>
              <w:jc w:val="center"/>
              <w:rPr>
                <w:rFonts w:eastAsiaTheme="minorEastAsia" w:cstheme="minorHAnsi"/>
                <w:b/>
                <w:bCs/>
                <w:sz w:val="20"/>
                <w:szCs w:val="20"/>
              </w:rPr>
            </w:pPr>
          </w:p>
          <w:p w14:paraId="57642E24" w14:textId="1252C635" w:rsidR="00F274B1" w:rsidRPr="00E31D11" w:rsidRDefault="00F274B1" w:rsidP="00F274B1">
            <w:pPr>
              <w:spacing w:after="0"/>
              <w:jc w:val="center"/>
              <w:rPr>
                <w:rFonts w:eastAsiaTheme="minorEastAsia" w:cstheme="minorHAnsi"/>
                <w:b/>
                <w:bCs/>
                <w:sz w:val="20"/>
                <w:szCs w:val="20"/>
              </w:rPr>
            </w:pPr>
            <w:r w:rsidRPr="00E31D11">
              <w:rPr>
                <w:rFonts w:eastAsiaTheme="minorEastAsia" w:cstheme="minorHAnsi"/>
                <w:b/>
                <w:bCs/>
                <w:sz w:val="20"/>
                <w:szCs w:val="20"/>
              </w:rPr>
              <w:t>0</w:t>
            </w:r>
          </w:p>
        </w:tc>
        <w:tc>
          <w:tcPr>
            <w:tcW w:w="251" w:type="pct"/>
          </w:tcPr>
          <w:p w14:paraId="0F50C882" w14:textId="77777777" w:rsidR="002872EC" w:rsidRDefault="002872EC" w:rsidP="00F274B1">
            <w:pPr>
              <w:spacing w:after="0"/>
              <w:jc w:val="center"/>
              <w:rPr>
                <w:rFonts w:eastAsiaTheme="minorEastAsia" w:cstheme="minorHAnsi"/>
                <w:b/>
                <w:bCs/>
                <w:sz w:val="20"/>
                <w:szCs w:val="20"/>
              </w:rPr>
            </w:pPr>
          </w:p>
          <w:p w14:paraId="1CEA1E46" w14:textId="77777777" w:rsidR="002872EC" w:rsidRDefault="002872EC" w:rsidP="00F274B1">
            <w:pPr>
              <w:spacing w:after="0"/>
              <w:jc w:val="center"/>
              <w:rPr>
                <w:rFonts w:eastAsiaTheme="minorEastAsia" w:cstheme="minorHAnsi"/>
                <w:b/>
                <w:bCs/>
                <w:sz w:val="20"/>
                <w:szCs w:val="20"/>
              </w:rPr>
            </w:pPr>
          </w:p>
          <w:p w14:paraId="394AEF39" w14:textId="2928CA6A" w:rsidR="00F274B1" w:rsidRPr="00E31D11" w:rsidRDefault="00F274B1" w:rsidP="00F274B1">
            <w:pPr>
              <w:spacing w:after="0"/>
              <w:jc w:val="center"/>
              <w:rPr>
                <w:rFonts w:eastAsiaTheme="minorEastAsia" w:cstheme="minorHAnsi"/>
                <w:b/>
                <w:bCs/>
                <w:sz w:val="20"/>
                <w:szCs w:val="20"/>
              </w:rPr>
            </w:pPr>
            <w:r w:rsidRPr="00E31D11">
              <w:rPr>
                <w:rFonts w:eastAsiaTheme="minorEastAsia" w:cstheme="minorHAnsi"/>
                <w:b/>
                <w:bCs/>
                <w:sz w:val="20"/>
                <w:szCs w:val="20"/>
              </w:rPr>
              <w:t>03</w:t>
            </w:r>
          </w:p>
          <w:p w14:paraId="0AC836E0" w14:textId="77777777" w:rsidR="00F274B1" w:rsidRPr="00E31D11" w:rsidRDefault="00F274B1" w:rsidP="00F274B1">
            <w:pPr>
              <w:spacing w:after="0"/>
              <w:jc w:val="center"/>
              <w:rPr>
                <w:rFonts w:eastAsiaTheme="minorEastAsia" w:cstheme="minorHAnsi"/>
                <w:b/>
                <w:bCs/>
                <w:sz w:val="20"/>
                <w:szCs w:val="20"/>
              </w:rPr>
            </w:pPr>
          </w:p>
        </w:tc>
        <w:tc>
          <w:tcPr>
            <w:tcW w:w="1678" w:type="pct"/>
          </w:tcPr>
          <w:p w14:paraId="36AC0CFD" w14:textId="77777777" w:rsidR="00F274B1" w:rsidRDefault="00F274B1" w:rsidP="00F274B1">
            <w:pPr>
              <w:spacing w:after="0"/>
              <w:jc w:val="center"/>
              <w:rPr>
                <w:rFonts w:eastAsiaTheme="minorEastAsia" w:cstheme="minorHAnsi"/>
                <w:sz w:val="16"/>
                <w:szCs w:val="16"/>
              </w:rPr>
            </w:pPr>
          </w:p>
          <w:p w14:paraId="6C864E85" w14:textId="77777777" w:rsidR="002872EC" w:rsidRDefault="002872EC" w:rsidP="00F274B1">
            <w:pPr>
              <w:spacing w:after="0"/>
              <w:jc w:val="center"/>
              <w:rPr>
                <w:rFonts w:eastAsiaTheme="minorEastAsia" w:cstheme="minorHAnsi"/>
                <w:sz w:val="16"/>
                <w:szCs w:val="16"/>
              </w:rPr>
            </w:pPr>
          </w:p>
          <w:p w14:paraId="777F4890" w14:textId="11854A47" w:rsidR="002872EC" w:rsidRPr="002872EC" w:rsidRDefault="00271099" w:rsidP="002872EC">
            <w:pPr>
              <w:spacing w:after="0"/>
              <w:rPr>
                <w:rFonts w:eastAsiaTheme="minorEastAsia" w:cstheme="minorHAnsi"/>
                <w:bCs/>
                <w:sz w:val="18"/>
                <w:szCs w:val="18"/>
              </w:rPr>
            </w:pPr>
            <w:r>
              <w:rPr>
                <w:rFonts w:eastAsiaTheme="minorEastAsia" w:cstheme="minorHAnsi"/>
                <w:bCs/>
                <w:sz w:val="18"/>
                <w:szCs w:val="18"/>
              </w:rPr>
              <w:t xml:space="preserve">En la misma modalidad de trabajo con el </w:t>
            </w:r>
            <w:r w:rsidR="002872EC" w:rsidRPr="002872EC">
              <w:rPr>
                <w:rFonts w:eastAsiaTheme="minorEastAsia" w:cstheme="minorHAnsi"/>
                <w:bCs/>
                <w:sz w:val="18"/>
                <w:szCs w:val="18"/>
              </w:rPr>
              <w:t>GTM-NDC</w:t>
            </w:r>
            <w:r>
              <w:rPr>
                <w:rFonts w:eastAsiaTheme="minorEastAsia" w:cstheme="minorHAnsi"/>
                <w:bCs/>
                <w:sz w:val="18"/>
                <w:szCs w:val="18"/>
              </w:rPr>
              <w:t>,</w:t>
            </w:r>
            <w:r w:rsidR="002872EC" w:rsidRPr="002872EC">
              <w:rPr>
                <w:rFonts w:eastAsiaTheme="minorEastAsia" w:cstheme="minorHAnsi"/>
                <w:bCs/>
                <w:sz w:val="18"/>
                <w:szCs w:val="18"/>
              </w:rPr>
              <w:t xml:space="preserve"> se hizo una revisión de alternativas de MRV para las medidas relacionadas con los sectores </w:t>
            </w:r>
            <w:r>
              <w:rPr>
                <w:rFonts w:eastAsiaTheme="minorEastAsia" w:cstheme="minorHAnsi"/>
                <w:bCs/>
                <w:sz w:val="18"/>
                <w:szCs w:val="18"/>
              </w:rPr>
              <w:t xml:space="preserve">elegidos </w:t>
            </w:r>
            <w:r w:rsidR="002872EC" w:rsidRPr="002872EC">
              <w:rPr>
                <w:rFonts w:eastAsiaTheme="minorEastAsia" w:cstheme="minorHAnsi"/>
                <w:bCs/>
                <w:sz w:val="18"/>
                <w:szCs w:val="18"/>
              </w:rPr>
              <w:t xml:space="preserve">por el Proyecto. </w:t>
            </w:r>
            <w:r>
              <w:rPr>
                <w:rFonts w:eastAsiaTheme="minorEastAsia" w:cstheme="minorHAnsi"/>
                <w:bCs/>
                <w:sz w:val="18"/>
                <w:szCs w:val="18"/>
              </w:rPr>
              <w:t>S</w:t>
            </w:r>
            <w:r w:rsidR="002872EC" w:rsidRPr="002872EC">
              <w:rPr>
                <w:rFonts w:eastAsiaTheme="minorEastAsia" w:cstheme="minorHAnsi"/>
                <w:bCs/>
                <w:sz w:val="18"/>
                <w:szCs w:val="18"/>
              </w:rPr>
              <w:t>e defini</w:t>
            </w:r>
            <w:r>
              <w:rPr>
                <w:rFonts w:eastAsiaTheme="minorEastAsia" w:cstheme="minorHAnsi"/>
                <w:bCs/>
                <w:sz w:val="18"/>
                <w:szCs w:val="18"/>
              </w:rPr>
              <w:t xml:space="preserve">ó </w:t>
            </w:r>
            <w:r w:rsidR="002872EC" w:rsidRPr="002872EC">
              <w:rPr>
                <w:rFonts w:eastAsiaTheme="minorEastAsia" w:cstheme="minorHAnsi"/>
                <w:bCs/>
                <w:sz w:val="18"/>
                <w:szCs w:val="18"/>
              </w:rPr>
              <w:t xml:space="preserve">planes de MRV </w:t>
            </w:r>
            <w:r>
              <w:rPr>
                <w:rFonts w:eastAsiaTheme="minorEastAsia" w:cstheme="minorHAnsi"/>
                <w:bCs/>
                <w:sz w:val="18"/>
                <w:szCs w:val="18"/>
              </w:rPr>
              <w:t xml:space="preserve">para </w:t>
            </w:r>
            <w:r w:rsidR="002872EC" w:rsidRPr="002872EC">
              <w:rPr>
                <w:rFonts w:eastAsiaTheme="minorEastAsia" w:cstheme="minorHAnsi"/>
                <w:bCs/>
                <w:sz w:val="18"/>
                <w:szCs w:val="18"/>
              </w:rPr>
              <w:t xml:space="preserve">todas las medidas </w:t>
            </w:r>
            <w:r>
              <w:rPr>
                <w:rFonts w:eastAsiaTheme="minorEastAsia" w:cstheme="minorHAnsi"/>
                <w:bCs/>
                <w:sz w:val="18"/>
                <w:szCs w:val="18"/>
              </w:rPr>
              <w:t xml:space="preserve">en </w:t>
            </w:r>
            <w:r w:rsidR="002872EC" w:rsidRPr="002872EC">
              <w:rPr>
                <w:rFonts w:eastAsiaTheme="minorEastAsia" w:cstheme="minorHAnsi"/>
                <w:bCs/>
                <w:sz w:val="18"/>
                <w:szCs w:val="18"/>
              </w:rPr>
              <w:t xml:space="preserve">los tres sectores </w:t>
            </w:r>
            <w:r>
              <w:rPr>
                <w:rFonts w:eastAsiaTheme="minorEastAsia" w:cstheme="minorHAnsi"/>
                <w:bCs/>
                <w:sz w:val="18"/>
                <w:szCs w:val="18"/>
              </w:rPr>
              <w:t xml:space="preserve">con </w:t>
            </w:r>
            <w:r w:rsidR="002872EC" w:rsidRPr="002872EC">
              <w:rPr>
                <w:rFonts w:eastAsiaTheme="minorEastAsia" w:cstheme="minorHAnsi"/>
                <w:bCs/>
                <w:sz w:val="18"/>
                <w:szCs w:val="18"/>
              </w:rPr>
              <w:t xml:space="preserve">acciones piloto apoyadas por el </w:t>
            </w:r>
            <w:r>
              <w:rPr>
                <w:rFonts w:eastAsiaTheme="minorEastAsia" w:cstheme="minorHAnsi"/>
                <w:bCs/>
                <w:sz w:val="18"/>
                <w:szCs w:val="18"/>
              </w:rPr>
              <w:t xml:space="preserve">Proyecto; </w:t>
            </w:r>
            <w:r w:rsidR="002872EC" w:rsidRPr="002872EC">
              <w:rPr>
                <w:rFonts w:eastAsiaTheme="minorEastAsia" w:cstheme="minorHAnsi"/>
                <w:bCs/>
                <w:sz w:val="18"/>
                <w:szCs w:val="18"/>
              </w:rPr>
              <w:t>sin embargo</w:t>
            </w:r>
            <w:r>
              <w:rPr>
                <w:rFonts w:eastAsiaTheme="minorEastAsia" w:cstheme="minorHAnsi"/>
                <w:bCs/>
                <w:sz w:val="18"/>
                <w:szCs w:val="18"/>
              </w:rPr>
              <w:t>,</w:t>
            </w:r>
            <w:r w:rsidR="002872EC" w:rsidRPr="002872EC">
              <w:rPr>
                <w:rFonts w:eastAsiaTheme="minorEastAsia" w:cstheme="minorHAnsi"/>
                <w:bCs/>
                <w:sz w:val="18"/>
                <w:szCs w:val="18"/>
              </w:rPr>
              <w:t xml:space="preserve"> algunos de los planes </w:t>
            </w:r>
            <w:r>
              <w:rPr>
                <w:rFonts w:eastAsiaTheme="minorEastAsia" w:cstheme="minorHAnsi"/>
                <w:bCs/>
                <w:sz w:val="18"/>
                <w:szCs w:val="18"/>
              </w:rPr>
              <w:t xml:space="preserve">y medidas, </w:t>
            </w:r>
            <w:r w:rsidR="002872EC" w:rsidRPr="002872EC">
              <w:rPr>
                <w:rFonts w:eastAsiaTheme="minorEastAsia" w:cstheme="minorHAnsi"/>
                <w:bCs/>
                <w:sz w:val="18"/>
                <w:szCs w:val="18"/>
              </w:rPr>
              <w:t xml:space="preserve">como las apoyadas por el Proyecto NAMA Energía (RER conectado a la red, acceso universal a la energía, transporte eléctrico y eficiencia energética) fueron revisadas en </w:t>
            </w:r>
            <w:r>
              <w:rPr>
                <w:rFonts w:eastAsiaTheme="minorEastAsia" w:cstheme="minorHAnsi"/>
                <w:bCs/>
                <w:sz w:val="18"/>
                <w:szCs w:val="18"/>
              </w:rPr>
              <w:t xml:space="preserve">el </w:t>
            </w:r>
            <w:r w:rsidR="002872EC" w:rsidRPr="002872EC">
              <w:rPr>
                <w:rFonts w:eastAsiaTheme="minorEastAsia" w:cstheme="minorHAnsi"/>
                <w:bCs/>
                <w:sz w:val="18"/>
                <w:szCs w:val="18"/>
              </w:rPr>
              <w:t xml:space="preserve">2019 y modificadas para ser compatibles con los formatos del  Registro Nacional de Medidas de Mitigación, con miras a </w:t>
            </w:r>
            <w:r>
              <w:rPr>
                <w:rFonts w:eastAsiaTheme="minorEastAsia" w:cstheme="minorHAnsi"/>
                <w:bCs/>
                <w:sz w:val="18"/>
                <w:szCs w:val="18"/>
              </w:rPr>
              <w:t xml:space="preserve">ser </w:t>
            </w:r>
            <w:r w:rsidR="002872EC" w:rsidRPr="002872EC">
              <w:rPr>
                <w:rFonts w:eastAsiaTheme="minorEastAsia" w:cstheme="minorHAnsi"/>
                <w:bCs/>
                <w:sz w:val="18"/>
                <w:szCs w:val="18"/>
              </w:rPr>
              <w:t xml:space="preserve">posteriormente ser sometidas a una verificación.  </w:t>
            </w:r>
            <w:r>
              <w:rPr>
                <w:rFonts w:eastAsiaTheme="minorEastAsia" w:cstheme="minorHAnsi"/>
                <w:bCs/>
                <w:sz w:val="18"/>
                <w:szCs w:val="18"/>
              </w:rPr>
              <w:t xml:space="preserve">El equipo del Proyecto estima un </w:t>
            </w:r>
            <w:r w:rsidR="002872EC" w:rsidRPr="002872EC">
              <w:rPr>
                <w:rFonts w:eastAsiaTheme="minorEastAsia" w:cstheme="minorHAnsi"/>
                <w:bCs/>
                <w:sz w:val="18"/>
                <w:szCs w:val="18"/>
              </w:rPr>
              <w:t>80% de avance</w:t>
            </w:r>
            <w:r>
              <w:rPr>
                <w:rFonts w:eastAsiaTheme="minorEastAsia" w:cstheme="minorHAnsi"/>
                <w:bCs/>
                <w:sz w:val="18"/>
                <w:szCs w:val="18"/>
              </w:rPr>
              <w:t xml:space="preserve"> a la fecha.</w:t>
            </w:r>
            <w:r w:rsidR="002872EC" w:rsidRPr="002872EC">
              <w:rPr>
                <w:rFonts w:eastAsiaTheme="minorEastAsia" w:cstheme="minorHAnsi"/>
                <w:bCs/>
                <w:sz w:val="18"/>
                <w:szCs w:val="18"/>
              </w:rPr>
              <w:t xml:space="preserve"> </w:t>
            </w:r>
          </w:p>
          <w:p w14:paraId="3DEDE8B2" w14:textId="017B26A6" w:rsidR="002872EC" w:rsidRPr="00C07749" w:rsidRDefault="002872EC" w:rsidP="00F274B1">
            <w:pPr>
              <w:spacing w:after="0"/>
              <w:jc w:val="center"/>
              <w:rPr>
                <w:rFonts w:eastAsiaTheme="minorEastAsia" w:cstheme="minorHAnsi"/>
                <w:sz w:val="16"/>
                <w:szCs w:val="16"/>
              </w:rPr>
            </w:pPr>
          </w:p>
        </w:tc>
        <w:tc>
          <w:tcPr>
            <w:tcW w:w="269" w:type="pct"/>
            <w:shd w:val="clear" w:color="auto" w:fill="A8D08D" w:themeFill="accent6" w:themeFillTint="99"/>
          </w:tcPr>
          <w:p w14:paraId="1B2A6C6D" w14:textId="77777777" w:rsidR="002872EC" w:rsidRPr="002872EC" w:rsidRDefault="002872EC" w:rsidP="002872EC">
            <w:pPr>
              <w:spacing w:after="0"/>
              <w:jc w:val="center"/>
              <w:rPr>
                <w:rFonts w:eastAsiaTheme="minorEastAsia" w:cstheme="minorHAnsi"/>
                <w:b/>
                <w:sz w:val="18"/>
                <w:szCs w:val="18"/>
              </w:rPr>
            </w:pPr>
          </w:p>
          <w:p w14:paraId="02552987" w14:textId="77777777" w:rsidR="002872EC" w:rsidRPr="002872EC" w:rsidRDefault="002872EC" w:rsidP="002872EC">
            <w:pPr>
              <w:spacing w:after="0"/>
              <w:jc w:val="center"/>
              <w:rPr>
                <w:rFonts w:eastAsiaTheme="minorEastAsia" w:cstheme="minorHAnsi"/>
                <w:b/>
                <w:sz w:val="18"/>
                <w:szCs w:val="18"/>
              </w:rPr>
            </w:pPr>
          </w:p>
          <w:p w14:paraId="568412BF" w14:textId="4FC7D09A" w:rsidR="00F274B1" w:rsidRPr="002872EC" w:rsidRDefault="00750003" w:rsidP="002872EC">
            <w:pPr>
              <w:spacing w:after="0"/>
              <w:jc w:val="center"/>
              <w:rPr>
                <w:rFonts w:eastAsiaTheme="minorEastAsia" w:cstheme="minorHAnsi"/>
                <w:b/>
                <w:sz w:val="20"/>
                <w:szCs w:val="20"/>
              </w:rPr>
            </w:pPr>
            <w:r>
              <w:rPr>
                <w:rFonts w:eastAsiaTheme="minorEastAsia" w:cstheme="minorHAnsi"/>
                <w:b/>
                <w:sz w:val="20"/>
                <w:szCs w:val="20"/>
              </w:rPr>
              <w:t>4</w:t>
            </w:r>
          </w:p>
        </w:tc>
        <w:tc>
          <w:tcPr>
            <w:tcW w:w="1290" w:type="pct"/>
          </w:tcPr>
          <w:p w14:paraId="47DC13B7" w14:textId="77777777" w:rsidR="00F274B1" w:rsidRDefault="00F274B1" w:rsidP="002872EC">
            <w:pPr>
              <w:spacing w:after="0"/>
              <w:rPr>
                <w:rFonts w:eastAsiaTheme="minorEastAsia" w:cstheme="minorHAnsi"/>
                <w:bCs/>
                <w:sz w:val="18"/>
                <w:szCs w:val="18"/>
              </w:rPr>
            </w:pPr>
          </w:p>
          <w:p w14:paraId="065ACFAE" w14:textId="77777777" w:rsidR="00271099" w:rsidRDefault="00271099" w:rsidP="002872EC">
            <w:pPr>
              <w:spacing w:after="0"/>
              <w:rPr>
                <w:rFonts w:eastAsiaTheme="minorEastAsia" w:cstheme="minorHAnsi"/>
                <w:bCs/>
                <w:sz w:val="18"/>
                <w:szCs w:val="18"/>
              </w:rPr>
            </w:pPr>
          </w:p>
          <w:p w14:paraId="563A8494" w14:textId="77777777" w:rsidR="00271099" w:rsidRDefault="00271099" w:rsidP="002872EC">
            <w:pPr>
              <w:spacing w:after="0"/>
              <w:rPr>
                <w:rFonts w:eastAsiaTheme="minorEastAsia" w:cstheme="minorHAnsi"/>
                <w:bCs/>
                <w:sz w:val="18"/>
                <w:szCs w:val="18"/>
              </w:rPr>
            </w:pPr>
            <w:r>
              <w:rPr>
                <w:rFonts w:eastAsiaTheme="minorEastAsia" w:cstheme="minorHAnsi"/>
                <w:bCs/>
                <w:sz w:val="18"/>
                <w:szCs w:val="18"/>
              </w:rPr>
              <w:t>Algunos planes y medidas requieren  verificación, la misma que se espera pueda ser completada antes del fin del período de ejecución del Proyecto.  En todo caso, se trata de un proceso de evolución permanente en tanto varían las condiciones nacionales de ejecución y de adopción de medidas de reducción de emisiones.  Esta etapa podría ser parte de una nueva fase de implementación de medidas más vinculadas a mercado.</w:t>
            </w:r>
          </w:p>
          <w:p w14:paraId="3230DF83" w14:textId="27F89398" w:rsidR="00271099" w:rsidRPr="00AD6B74" w:rsidRDefault="00271099" w:rsidP="002872EC">
            <w:pPr>
              <w:spacing w:after="0"/>
              <w:rPr>
                <w:rFonts w:eastAsiaTheme="minorEastAsia" w:cstheme="minorHAnsi"/>
                <w:bCs/>
                <w:sz w:val="18"/>
                <w:szCs w:val="18"/>
              </w:rPr>
            </w:pPr>
            <w:r>
              <w:rPr>
                <w:rFonts w:eastAsiaTheme="minorEastAsia" w:cstheme="minorHAnsi"/>
                <w:bCs/>
                <w:sz w:val="18"/>
                <w:szCs w:val="18"/>
              </w:rPr>
              <w:t xml:space="preserve">Se considera que el logro es completo </w:t>
            </w:r>
            <w:r w:rsidR="00750003">
              <w:rPr>
                <w:rFonts w:eastAsiaTheme="minorEastAsia" w:cstheme="minorHAnsi"/>
                <w:bCs/>
                <w:sz w:val="18"/>
                <w:szCs w:val="18"/>
              </w:rPr>
              <w:t xml:space="preserve">aun </w:t>
            </w:r>
            <w:r>
              <w:rPr>
                <w:rFonts w:eastAsiaTheme="minorEastAsia" w:cstheme="minorHAnsi"/>
                <w:bCs/>
                <w:sz w:val="18"/>
                <w:szCs w:val="18"/>
              </w:rPr>
              <w:t xml:space="preserve">a la fecha de la EF, </w:t>
            </w:r>
            <w:r w:rsidR="00750003">
              <w:rPr>
                <w:rFonts w:eastAsiaTheme="minorEastAsia" w:cstheme="minorHAnsi"/>
                <w:bCs/>
                <w:sz w:val="18"/>
                <w:szCs w:val="18"/>
              </w:rPr>
              <w:t xml:space="preserve">con cargo a los ajustes que se requieran en adelante. </w:t>
            </w:r>
            <w:r>
              <w:rPr>
                <w:rFonts w:eastAsiaTheme="minorEastAsia" w:cstheme="minorHAnsi"/>
                <w:bCs/>
                <w:sz w:val="18"/>
                <w:szCs w:val="18"/>
              </w:rPr>
              <w:t xml:space="preserve">     </w:t>
            </w:r>
          </w:p>
        </w:tc>
      </w:tr>
      <w:tr w:rsidR="005F1ED4" w:rsidRPr="00351DBC" w14:paraId="7E23BCCC" w14:textId="77777777" w:rsidTr="00750003">
        <w:trPr>
          <w:trHeight w:val="2928"/>
          <w:jc w:val="center"/>
        </w:trPr>
        <w:tc>
          <w:tcPr>
            <w:tcW w:w="686" w:type="pct"/>
            <w:vMerge w:val="restart"/>
            <w:tcBorders>
              <w:bottom w:val="single" w:sz="4" w:space="0" w:color="auto"/>
            </w:tcBorders>
          </w:tcPr>
          <w:p w14:paraId="47EB71B2" w14:textId="77777777" w:rsidR="005F1ED4" w:rsidRDefault="005F1ED4" w:rsidP="00AD6B74">
            <w:pPr>
              <w:spacing w:after="0"/>
              <w:rPr>
                <w:rFonts w:cstheme="minorHAnsi"/>
                <w:b/>
                <w:bCs/>
                <w:sz w:val="20"/>
                <w:szCs w:val="20"/>
              </w:rPr>
            </w:pPr>
            <w:r>
              <w:rPr>
                <w:rFonts w:cstheme="minorHAnsi"/>
                <w:b/>
                <w:bCs/>
                <w:sz w:val="20"/>
                <w:szCs w:val="20"/>
              </w:rPr>
              <w:t>Producto 2.3:</w:t>
            </w:r>
          </w:p>
          <w:p w14:paraId="6DD122BE" w14:textId="77777777" w:rsidR="005F1ED4" w:rsidRDefault="005F1ED4" w:rsidP="00AD6B74">
            <w:pPr>
              <w:spacing w:after="0"/>
              <w:rPr>
                <w:rFonts w:cstheme="minorHAnsi"/>
                <w:b/>
                <w:bCs/>
                <w:sz w:val="20"/>
                <w:szCs w:val="20"/>
              </w:rPr>
            </w:pPr>
          </w:p>
          <w:p w14:paraId="0B2EC418" w14:textId="77777777" w:rsidR="005F1ED4" w:rsidRPr="00E745FB" w:rsidRDefault="005F1ED4" w:rsidP="00AD6B74">
            <w:pPr>
              <w:tabs>
                <w:tab w:val="left" w:pos="4680"/>
              </w:tabs>
              <w:rPr>
                <w:sz w:val="20"/>
                <w:szCs w:val="20"/>
              </w:rPr>
            </w:pPr>
            <w:r w:rsidRPr="00E745FB">
              <w:rPr>
                <w:sz w:val="20"/>
                <w:szCs w:val="20"/>
              </w:rPr>
              <w:t>Puesta en marcha y optimización del MAMS con las tres acciones piloto.</w:t>
            </w:r>
          </w:p>
          <w:p w14:paraId="0130865D" w14:textId="2E758737" w:rsidR="005F1ED4" w:rsidRDefault="005F1ED4" w:rsidP="00AD6B74">
            <w:pPr>
              <w:spacing w:after="0"/>
              <w:rPr>
                <w:rFonts w:cstheme="minorHAnsi"/>
                <w:b/>
                <w:bCs/>
                <w:sz w:val="20"/>
                <w:szCs w:val="20"/>
              </w:rPr>
            </w:pPr>
          </w:p>
        </w:tc>
        <w:tc>
          <w:tcPr>
            <w:tcW w:w="573" w:type="pct"/>
            <w:tcBorders>
              <w:bottom w:val="single" w:sz="4" w:space="0" w:color="auto"/>
            </w:tcBorders>
          </w:tcPr>
          <w:p w14:paraId="055E0E9C" w14:textId="77777777" w:rsidR="005F1ED4" w:rsidRPr="003542F4" w:rsidRDefault="005F1ED4" w:rsidP="00AD6B74">
            <w:pPr>
              <w:tabs>
                <w:tab w:val="left" w:pos="4680"/>
              </w:tabs>
              <w:spacing w:after="0"/>
              <w:rPr>
                <w:rFonts w:eastAsiaTheme="minorEastAsia" w:cstheme="minorHAnsi"/>
                <w:b/>
                <w:bCs/>
                <w:sz w:val="18"/>
                <w:szCs w:val="18"/>
              </w:rPr>
            </w:pPr>
            <w:r w:rsidRPr="00674C97">
              <w:rPr>
                <w:rFonts w:eastAsiaTheme="minorEastAsia" w:cstheme="minorHAnsi"/>
                <w:b/>
                <w:bCs/>
                <w:sz w:val="20"/>
                <w:szCs w:val="20"/>
              </w:rPr>
              <w:t>Indicador 2.3:</w:t>
            </w:r>
            <w:r w:rsidRPr="003542F4">
              <w:rPr>
                <w:rFonts w:eastAsiaTheme="minorEastAsia" w:cstheme="minorHAnsi"/>
                <w:b/>
                <w:bCs/>
                <w:sz w:val="18"/>
                <w:szCs w:val="18"/>
              </w:rPr>
              <w:t xml:space="preserve"> </w:t>
            </w:r>
          </w:p>
          <w:p w14:paraId="6D6B6D6B" w14:textId="77777777" w:rsidR="005F1ED4" w:rsidRPr="003542F4" w:rsidRDefault="005F1ED4" w:rsidP="00AD6B74">
            <w:pPr>
              <w:tabs>
                <w:tab w:val="left" w:pos="4680"/>
              </w:tabs>
              <w:spacing w:after="0"/>
              <w:rPr>
                <w:rFonts w:eastAsiaTheme="minorEastAsia" w:cstheme="minorHAnsi"/>
                <w:b/>
                <w:bCs/>
                <w:sz w:val="18"/>
                <w:szCs w:val="18"/>
              </w:rPr>
            </w:pPr>
          </w:p>
          <w:p w14:paraId="3D9F5023" w14:textId="1710C287" w:rsidR="005F1ED4" w:rsidRPr="003542F4" w:rsidRDefault="005F1ED4" w:rsidP="005F1ED4">
            <w:pPr>
              <w:tabs>
                <w:tab w:val="left" w:pos="4680"/>
              </w:tabs>
              <w:spacing w:after="0"/>
              <w:rPr>
                <w:rFonts w:eastAsiaTheme="minorEastAsia" w:cstheme="minorHAnsi"/>
                <w:sz w:val="18"/>
                <w:szCs w:val="18"/>
              </w:rPr>
            </w:pPr>
            <w:r w:rsidRPr="003542F4">
              <w:rPr>
                <w:sz w:val="18"/>
                <w:szCs w:val="18"/>
              </w:rPr>
              <w:t>Porcentaje de acciones piloto que son sujetas a los procesos de evaluación; aprobación y registro</w:t>
            </w:r>
            <w:r>
              <w:rPr>
                <w:sz w:val="18"/>
                <w:szCs w:val="18"/>
              </w:rPr>
              <w:t xml:space="preserve">; </w:t>
            </w:r>
          </w:p>
        </w:tc>
        <w:tc>
          <w:tcPr>
            <w:tcW w:w="253" w:type="pct"/>
            <w:tcBorders>
              <w:bottom w:val="single" w:sz="4" w:space="0" w:color="auto"/>
            </w:tcBorders>
          </w:tcPr>
          <w:p w14:paraId="7796EDAA" w14:textId="77777777" w:rsidR="005F1ED4" w:rsidRDefault="005F1ED4" w:rsidP="00AD6B74">
            <w:pPr>
              <w:spacing w:after="0"/>
              <w:jc w:val="center"/>
              <w:rPr>
                <w:rFonts w:eastAsiaTheme="minorEastAsia" w:cstheme="minorHAnsi"/>
                <w:b/>
                <w:bCs/>
                <w:sz w:val="20"/>
                <w:szCs w:val="20"/>
              </w:rPr>
            </w:pPr>
          </w:p>
          <w:p w14:paraId="527B460C" w14:textId="77777777" w:rsidR="005F1ED4" w:rsidRDefault="005F1ED4" w:rsidP="00AD6B74">
            <w:pPr>
              <w:spacing w:after="0"/>
              <w:jc w:val="center"/>
              <w:rPr>
                <w:rFonts w:eastAsiaTheme="minorEastAsia" w:cstheme="minorHAnsi"/>
                <w:b/>
                <w:bCs/>
                <w:sz w:val="20"/>
                <w:szCs w:val="20"/>
              </w:rPr>
            </w:pPr>
          </w:p>
          <w:p w14:paraId="6DA0AB66" w14:textId="74288B77" w:rsidR="005F1ED4" w:rsidRPr="00E31D11" w:rsidRDefault="005F1ED4" w:rsidP="00AD6B74">
            <w:pPr>
              <w:spacing w:after="0"/>
              <w:jc w:val="center"/>
              <w:rPr>
                <w:rFonts w:eastAsiaTheme="minorEastAsia" w:cstheme="minorHAnsi"/>
                <w:b/>
                <w:bCs/>
                <w:sz w:val="20"/>
                <w:szCs w:val="20"/>
              </w:rPr>
            </w:pPr>
            <w:r w:rsidRPr="00E31D11">
              <w:rPr>
                <w:rFonts w:eastAsiaTheme="minorEastAsia" w:cstheme="minorHAnsi"/>
                <w:b/>
                <w:bCs/>
                <w:sz w:val="20"/>
                <w:szCs w:val="20"/>
              </w:rPr>
              <w:t>0</w:t>
            </w:r>
          </w:p>
          <w:p w14:paraId="6B3A0752" w14:textId="77777777" w:rsidR="005F1ED4" w:rsidRPr="00E31D11" w:rsidRDefault="005F1ED4" w:rsidP="00AD6B74">
            <w:pPr>
              <w:spacing w:after="0"/>
              <w:jc w:val="center"/>
              <w:rPr>
                <w:rFonts w:eastAsiaTheme="minorEastAsia" w:cstheme="minorHAnsi"/>
                <w:b/>
                <w:bCs/>
                <w:sz w:val="20"/>
                <w:szCs w:val="20"/>
              </w:rPr>
            </w:pPr>
          </w:p>
          <w:p w14:paraId="723E2543" w14:textId="77777777" w:rsidR="005F1ED4" w:rsidRPr="00E31D11" w:rsidRDefault="005F1ED4" w:rsidP="00AD6B74">
            <w:pPr>
              <w:spacing w:after="0"/>
              <w:jc w:val="center"/>
              <w:rPr>
                <w:rFonts w:eastAsiaTheme="minorEastAsia" w:cstheme="minorHAnsi"/>
                <w:b/>
                <w:bCs/>
                <w:sz w:val="20"/>
                <w:szCs w:val="20"/>
              </w:rPr>
            </w:pPr>
          </w:p>
          <w:p w14:paraId="08BA27A1" w14:textId="77777777" w:rsidR="005F1ED4" w:rsidRPr="00E31D11" w:rsidRDefault="005F1ED4" w:rsidP="00AD6B74">
            <w:pPr>
              <w:spacing w:after="0"/>
              <w:jc w:val="center"/>
              <w:rPr>
                <w:rFonts w:eastAsiaTheme="minorEastAsia" w:cstheme="minorHAnsi"/>
                <w:b/>
                <w:bCs/>
                <w:sz w:val="20"/>
                <w:szCs w:val="20"/>
              </w:rPr>
            </w:pPr>
          </w:p>
          <w:p w14:paraId="51A43238" w14:textId="77777777" w:rsidR="005F1ED4" w:rsidRPr="00E31D11" w:rsidRDefault="005F1ED4" w:rsidP="00AD6B74">
            <w:pPr>
              <w:spacing w:after="0"/>
              <w:jc w:val="center"/>
              <w:rPr>
                <w:rFonts w:eastAsiaTheme="minorEastAsia" w:cstheme="minorHAnsi"/>
                <w:b/>
                <w:bCs/>
                <w:sz w:val="20"/>
                <w:szCs w:val="20"/>
              </w:rPr>
            </w:pPr>
          </w:p>
          <w:p w14:paraId="3BE86CD2" w14:textId="5C75CB30" w:rsidR="005F1ED4" w:rsidRDefault="005F1ED4" w:rsidP="00AD6B74">
            <w:pPr>
              <w:spacing w:after="0"/>
              <w:jc w:val="center"/>
              <w:rPr>
                <w:rFonts w:eastAsiaTheme="minorEastAsia" w:cstheme="minorHAnsi"/>
                <w:b/>
                <w:bCs/>
                <w:sz w:val="20"/>
                <w:szCs w:val="20"/>
              </w:rPr>
            </w:pPr>
          </w:p>
          <w:p w14:paraId="2E00E8A0" w14:textId="73E90316" w:rsidR="005F1ED4" w:rsidRDefault="005F1ED4" w:rsidP="00AD6B74">
            <w:pPr>
              <w:spacing w:after="0"/>
              <w:jc w:val="center"/>
              <w:rPr>
                <w:rFonts w:eastAsiaTheme="minorEastAsia" w:cstheme="minorHAnsi"/>
                <w:b/>
                <w:bCs/>
                <w:sz w:val="20"/>
                <w:szCs w:val="20"/>
              </w:rPr>
            </w:pPr>
          </w:p>
          <w:p w14:paraId="4D284F57" w14:textId="1E788942" w:rsidR="005F1ED4" w:rsidRDefault="005F1ED4" w:rsidP="00AD6B74">
            <w:pPr>
              <w:spacing w:after="0"/>
              <w:jc w:val="center"/>
              <w:rPr>
                <w:rFonts w:eastAsiaTheme="minorEastAsia" w:cstheme="minorHAnsi"/>
                <w:b/>
                <w:bCs/>
                <w:sz w:val="20"/>
                <w:szCs w:val="20"/>
              </w:rPr>
            </w:pPr>
          </w:p>
          <w:p w14:paraId="11367BDA" w14:textId="723A099F" w:rsidR="005F1ED4" w:rsidRDefault="005F1ED4" w:rsidP="00AD6B74">
            <w:pPr>
              <w:spacing w:after="0"/>
              <w:jc w:val="center"/>
              <w:rPr>
                <w:rFonts w:eastAsiaTheme="minorEastAsia" w:cstheme="minorHAnsi"/>
                <w:b/>
                <w:bCs/>
                <w:sz w:val="20"/>
                <w:szCs w:val="20"/>
              </w:rPr>
            </w:pPr>
          </w:p>
          <w:p w14:paraId="37901824" w14:textId="2DFAEED4" w:rsidR="005F1ED4" w:rsidRDefault="005F1ED4" w:rsidP="00AD6B74">
            <w:pPr>
              <w:spacing w:after="0"/>
              <w:jc w:val="center"/>
              <w:rPr>
                <w:rFonts w:eastAsiaTheme="minorEastAsia" w:cstheme="minorHAnsi"/>
                <w:b/>
                <w:bCs/>
                <w:sz w:val="20"/>
                <w:szCs w:val="20"/>
              </w:rPr>
            </w:pPr>
          </w:p>
          <w:p w14:paraId="0EA8F503" w14:textId="77777777" w:rsidR="005F1ED4" w:rsidRPr="00E31D11" w:rsidRDefault="005F1ED4" w:rsidP="00AD6B74">
            <w:pPr>
              <w:spacing w:after="0"/>
              <w:jc w:val="center"/>
              <w:rPr>
                <w:rFonts w:eastAsiaTheme="minorEastAsia" w:cstheme="minorHAnsi"/>
                <w:b/>
                <w:bCs/>
                <w:sz w:val="20"/>
                <w:szCs w:val="20"/>
              </w:rPr>
            </w:pPr>
          </w:p>
          <w:p w14:paraId="23D22AF4" w14:textId="1F8DF0E4" w:rsidR="005F1ED4" w:rsidRPr="00E31D11" w:rsidRDefault="005F1ED4" w:rsidP="00AD6B74">
            <w:pPr>
              <w:spacing w:after="0"/>
              <w:jc w:val="center"/>
              <w:rPr>
                <w:rFonts w:eastAsiaTheme="minorEastAsia" w:cstheme="minorHAnsi"/>
                <w:b/>
                <w:bCs/>
                <w:sz w:val="20"/>
                <w:szCs w:val="20"/>
              </w:rPr>
            </w:pPr>
          </w:p>
        </w:tc>
        <w:tc>
          <w:tcPr>
            <w:tcW w:w="251" w:type="pct"/>
            <w:tcBorders>
              <w:bottom w:val="single" w:sz="4" w:space="0" w:color="auto"/>
            </w:tcBorders>
          </w:tcPr>
          <w:p w14:paraId="1B043FE4" w14:textId="77777777" w:rsidR="005F1ED4" w:rsidRDefault="005F1ED4" w:rsidP="00AD6B74">
            <w:pPr>
              <w:spacing w:after="0"/>
              <w:jc w:val="center"/>
              <w:rPr>
                <w:rFonts w:eastAsiaTheme="minorEastAsia" w:cstheme="minorHAnsi"/>
                <w:b/>
                <w:bCs/>
                <w:sz w:val="20"/>
                <w:szCs w:val="20"/>
              </w:rPr>
            </w:pPr>
          </w:p>
          <w:p w14:paraId="4E07AFAD" w14:textId="77777777" w:rsidR="005F1ED4" w:rsidRDefault="005F1ED4" w:rsidP="00AD6B74">
            <w:pPr>
              <w:spacing w:after="0"/>
              <w:jc w:val="center"/>
              <w:rPr>
                <w:rFonts w:eastAsiaTheme="minorEastAsia" w:cstheme="minorHAnsi"/>
                <w:b/>
                <w:bCs/>
                <w:sz w:val="20"/>
                <w:szCs w:val="20"/>
              </w:rPr>
            </w:pPr>
          </w:p>
          <w:p w14:paraId="7C69D6CA" w14:textId="0D13DCBB" w:rsidR="005F1ED4" w:rsidRPr="00E31D11" w:rsidRDefault="005F1ED4" w:rsidP="00AD6B74">
            <w:pPr>
              <w:spacing w:after="0"/>
              <w:ind w:left="-123" w:right="-130"/>
              <w:jc w:val="center"/>
              <w:rPr>
                <w:rFonts w:eastAsiaTheme="minorEastAsia" w:cstheme="minorHAnsi"/>
                <w:b/>
                <w:bCs/>
                <w:sz w:val="20"/>
                <w:szCs w:val="20"/>
              </w:rPr>
            </w:pPr>
            <w:r w:rsidRPr="00E31D11">
              <w:rPr>
                <w:rFonts w:eastAsiaTheme="minorEastAsia" w:cstheme="minorHAnsi"/>
                <w:b/>
                <w:bCs/>
                <w:sz w:val="20"/>
                <w:szCs w:val="20"/>
              </w:rPr>
              <w:t>100%</w:t>
            </w:r>
          </w:p>
          <w:p w14:paraId="60A0D523" w14:textId="77777777" w:rsidR="005F1ED4" w:rsidRPr="00E31D11" w:rsidRDefault="005F1ED4" w:rsidP="00AD6B74">
            <w:pPr>
              <w:spacing w:after="0"/>
              <w:jc w:val="center"/>
              <w:rPr>
                <w:rFonts w:eastAsiaTheme="minorEastAsia" w:cstheme="minorHAnsi"/>
                <w:b/>
                <w:bCs/>
                <w:sz w:val="20"/>
                <w:szCs w:val="20"/>
              </w:rPr>
            </w:pPr>
          </w:p>
          <w:p w14:paraId="2C16F159" w14:textId="77777777" w:rsidR="005F1ED4" w:rsidRPr="00E31D11" w:rsidRDefault="005F1ED4" w:rsidP="00AD6B74">
            <w:pPr>
              <w:spacing w:after="0"/>
              <w:jc w:val="center"/>
              <w:rPr>
                <w:rFonts w:eastAsiaTheme="minorEastAsia" w:cstheme="minorHAnsi"/>
                <w:b/>
                <w:bCs/>
                <w:sz w:val="20"/>
                <w:szCs w:val="20"/>
              </w:rPr>
            </w:pPr>
          </w:p>
          <w:p w14:paraId="50C6A895" w14:textId="17F302DE" w:rsidR="005F1ED4" w:rsidRPr="00E31D11" w:rsidRDefault="005F1ED4" w:rsidP="00AD6B74">
            <w:pPr>
              <w:spacing w:after="0"/>
              <w:jc w:val="center"/>
              <w:rPr>
                <w:rFonts w:eastAsiaTheme="minorEastAsia" w:cstheme="minorHAnsi"/>
                <w:b/>
                <w:bCs/>
                <w:sz w:val="20"/>
                <w:szCs w:val="20"/>
              </w:rPr>
            </w:pPr>
          </w:p>
        </w:tc>
        <w:tc>
          <w:tcPr>
            <w:tcW w:w="1678" w:type="pct"/>
            <w:tcBorders>
              <w:bottom w:val="single" w:sz="4" w:space="0" w:color="auto"/>
            </w:tcBorders>
          </w:tcPr>
          <w:p w14:paraId="61587E03" w14:textId="77777777" w:rsidR="005F1ED4" w:rsidRDefault="005F1ED4" w:rsidP="00AD6B74">
            <w:pPr>
              <w:spacing w:after="0"/>
              <w:jc w:val="center"/>
              <w:rPr>
                <w:rFonts w:eastAsiaTheme="minorEastAsia" w:cstheme="minorHAnsi"/>
                <w:sz w:val="16"/>
                <w:szCs w:val="16"/>
              </w:rPr>
            </w:pPr>
          </w:p>
          <w:p w14:paraId="47CD91CB" w14:textId="77777777" w:rsidR="005F1ED4" w:rsidRDefault="005F1ED4" w:rsidP="00AD6B74">
            <w:pPr>
              <w:spacing w:after="0"/>
              <w:rPr>
                <w:rFonts w:eastAsiaTheme="minorEastAsia" w:cstheme="minorHAnsi"/>
                <w:bCs/>
                <w:sz w:val="18"/>
                <w:szCs w:val="18"/>
              </w:rPr>
            </w:pPr>
          </w:p>
          <w:p w14:paraId="3FEA8080" w14:textId="4B523A9D" w:rsidR="00CC3028" w:rsidRDefault="005F1ED4" w:rsidP="00AD6B74">
            <w:pPr>
              <w:spacing w:after="0"/>
              <w:rPr>
                <w:rFonts w:eastAsiaTheme="minorEastAsia" w:cstheme="minorHAnsi"/>
                <w:bCs/>
                <w:sz w:val="18"/>
                <w:szCs w:val="18"/>
              </w:rPr>
            </w:pPr>
            <w:r w:rsidRPr="00AD6B74">
              <w:rPr>
                <w:rFonts w:eastAsiaTheme="minorEastAsia" w:cstheme="minorHAnsi"/>
                <w:bCs/>
                <w:sz w:val="18"/>
                <w:szCs w:val="18"/>
              </w:rPr>
              <w:t xml:space="preserve">Considerando estado bastante avanzado del diseño del Registro de medidas, se cuenta ya con los formatos establecidos y la plataforma web en funcionamiento para la administración por parte del MINAM. </w:t>
            </w:r>
            <w:hyperlink r:id="rId12" w:anchor="/home" w:history="1">
              <w:r w:rsidR="00CC3028" w:rsidRPr="00A71F31">
                <w:rPr>
                  <w:rStyle w:val="Hyperlink"/>
                  <w:sz w:val="18"/>
                  <w:szCs w:val="18"/>
                </w:rPr>
                <w:t>https://productsuat.markit.com/br-reg/public/peru-public/#/home</w:t>
              </w:r>
            </w:hyperlink>
          </w:p>
          <w:p w14:paraId="050FD45A" w14:textId="77777777" w:rsidR="00CC3028" w:rsidRDefault="00CC3028" w:rsidP="00AD6B74">
            <w:pPr>
              <w:spacing w:after="0"/>
              <w:rPr>
                <w:rFonts w:eastAsiaTheme="minorEastAsia" w:cstheme="minorHAnsi"/>
                <w:bCs/>
                <w:sz w:val="18"/>
                <w:szCs w:val="18"/>
              </w:rPr>
            </w:pPr>
          </w:p>
          <w:p w14:paraId="703E4314" w14:textId="712743BA" w:rsidR="005F1ED4" w:rsidRPr="00CC3028" w:rsidRDefault="00CC3028" w:rsidP="00CC3028">
            <w:pPr>
              <w:spacing w:after="0"/>
              <w:rPr>
                <w:rFonts w:eastAsiaTheme="minorEastAsia" w:cstheme="minorHAnsi"/>
                <w:bCs/>
                <w:sz w:val="18"/>
                <w:szCs w:val="18"/>
              </w:rPr>
            </w:pPr>
            <w:r>
              <w:rPr>
                <w:rFonts w:eastAsiaTheme="minorEastAsia" w:cstheme="minorHAnsi"/>
                <w:bCs/>
                <w:sz w:val="18"/>
                <w:szCs w:val="18"/>
              </w:rPr>
              <w:t>D</w:t>
            </w:r>
            <w:r w:rsidR="005F1ED4" w:rsidRPr="00AD6B74">
              <w:rPr>
                <w:rFonts w:eastAsiaTheme="minorEastAsia" w:cstheme="minorHAnsi"/>
                <w:bCs/>
                <w:sz w:val="18"/>
                <w:szCs w:val="18"/>
              </w:rPr>
              <w:t xml:space="preserve">urante el </w:t>
            </w:r>
            <w:r>
              <w:rPr>
                <w:rFonts w:eastAsiaTheme="minorEastAsia" w:cstheme="minorHAnsi"/>
                <w:bCs/>
                <w:sz w:val="18"/>
                <w:szCs w:val="18"/>
              </w:rPr>
              <w:t xml:space="preserve">presente </w:t>
            </w:r>
            <w:r w:rsidR="005F1ED4" w:rsidRPr="00AD6B74">
              <w:rPr>
                <w:rFonts w:eastAsiaTheme="minorEastAsia" w:cstheme="minorHAnsi"/>
                <w:bCs/>
                <w:sz w:val="18"/>
                <w:szCs w:val="18"/>
              </w:rPr>
              <w:t>trimestre de 2020 se espera</w:t>
            </w:r>
            <w:r>
              <w:rPr>
                <w:rFonts w:eastAsiaTheme="minorEastAsia" w:cstheme="minorHAnsi"/>
                <w:bCs/>
                <w:sz w:val="18"/>
                <w:szCs w:val="18"/>
              </w:rPr>
              <w:t>ba</w:t>
            </w:r>
            <w:r w:rsidR="005F1ED4" w:rsidRPr="00AD6B74">
              <w:rPr>
                <w:rFonts w:eastAsiaTheme="minorEastAsia" w:cstheme="minorHAnsi"/>
                <w:bCs/>
                <w:sz w:val="18"/>
                <w:szCs w:val="18"/>
              </w:rPr>
              <w:t xml:space="preserve"> registrar al menos 20 medidas de mitigación, de las </w:t>
            </w:r>
            <w:r>
              <w:rPr>
                <w:rFonts w:eastAsiaTheme="minorEastAsia" w:cstheme="minorHAnsi"/>
                <w:bCs/>
                <w:sz w:val="18"/>
                <w:szCs w:val="18"/>
              </w:rPr>
              <w:t>62 e</w:t>
            </w:r>
            <w:r w:rsidR="005F1ED4" w:rsidRPr="00AD6B74">
              <w:rPr>
                <w:rFonts w:eastAsiaTheme="minorEastAsia" w:cstheme="minorHAnsi"/>
                <w:bCs/>
                <w:sz w:val="18"/>
                <w:szCs w:val="18"/>
              </w:rPr>
              <w:t>stablecidas en el marco del  GTM-NDC</w:t>
            </w:r>
            <w:r>
              <w:rPr>
                <w:rFonts w:eastAsiaTheme="minorEastAsia" w:cstheme="minorHAnsi"/>
                <w:bCs/>
                <w:sz w:val="18"/>
                <w:szCs w:val="18"/>
              </w:rPr>
              <w:t xml:space="preserve">, con lo cual se </w:t>
            </w:r>
            <w:r w:rsidR="005F1ED4" w:rsidRPr="00AD6B74">
              <w:rPr>
                <w:rFonts w:eastAsiaTheme="minorEastAsia" w:cstheme="minorHAnsi"/>
                <w:bCs/>
                <w:sz w:val="18"/>
                <w:szCs w:val="18"/>
              </w:rPr>
              <w:t xml:space="preserve"> superar</w:t>
            </w:r>
            <w:r>
              <w:rPr>
                <w:rFonts w:eastAsiaTheme="minorEastAsia" w:cstheme="minorHAnsi"/>
                <w:bCs/>
                <w:sz w:val="18"/>
                <w:szCs w:val="18"/>
              </w:rPr>
              <w:t xml:space="preserve">ía ampliamente </w:t>
            </w:r>
            <w:r w:rsidR="005F1ED4" w:rsidRPr="00AD6B74">
              <w:rPr>
                <w:rFonts w:eastAsiaTheme="minorEastAsia" w:cstheme="minorHAnsi"/>
                <w:bCs/>
                <w:sz w:val="18"/>
                <w:szCs w:val="18"/>
              </w:rPr>
              <w:t xml:space="preserve">la meta </w:t>
            </w:r>
            <w:r>
              <w:rPr>
                <w:rFonts w:eastAsiaTheme="minorEastAsia" w:cstheme="minorHAnsi"/>
                <w:bCs/>
                <w:sz w:val="18"/>
                <w:szCs w:val="18"/>
              </w:rPr>
              <w:t xml:space="preserve">para este </w:t>
            </w:r>
            <w:r w:rsidR="005F1ED4" w:rsidRPr="00AD6B74">
              <w:rPr>
                <w:rFonts w:eastAsiaTheme="minorEastAsia" w:cstheme="minorHAnsi"/>
                <w:bCs/>
                <w:sz w:val="18"/>
                <w:szCs w:val="18"/>
              </w:rPr>
              <w:t>indicador</w:t>
            </w:r>
            <w:r>
              <w:rPr>
                <w:rFonts w:eastAsiaTheme="minorEastAsia" w:cstheme="minorHAnsi"/>
                <w:bCs/>
                <w:sz w:val="18"/>
                <w:szCs w:val="18"/>
              </w:rPr>
              <w:t>.</w:t>
            </w:r>
            <w:r w:rsidR="005F1ED4" w:rsidRPr="00AD6B74">
              <w:rPr>
                <w:rFonts w:eastAsiaTheme="minorEastAsia" w:cstheme="minorHAnsi"/>
                <w:bCs/>
                <w:sz w:val="18"/>
                <w:szCs w:val="18"/>
              </w:rPr>
              <w:t xml:space="preserve"> </w:t>
            </w:r>
          </w:p>
        </w:tc>
        <w:tc>
          <w:tcPr>
            <w:tcW w:w="269" w:type="pct"/>
            <w:tcBorders>
              <w:bottom w:val="single" w:sz="4" w:space="0" w:color="auto"/>
            </w:tcBorders>
            <w:shd w:val="clear" w:color="auto" w:fill="A8D08D" w:themeFill="accent6" w:themeFillTint="99"/>
          </w:tcPr>
          <w:p w14:paraId="2168AD3E" w14:textId="77777777" w:rsidR="005F1ED4" w:rsidRDefault="005F1ED4" w:rsidP="005F1ED4">
            <w:pPr>
              <w:spacing w:after="0"/>
              <w:jc w:val="center"/>
              <w:rPr>
                <w:rFonts w:eastAsiaTheme="minorEastAsia" w:cstheme="minorHAnsi"/>
                <w:sz w:val="20"/>
                <w:szCs w:val="20"/>
              </w:rPr>
            </w:pPr>
          </w:p>
          <w:p w14:paraId="4E41CEAB" w14:textId="77777777" w:rsidR="00300B8C" w:rsidRDefault="00300B8C" w:rsidP="005F1ED4">
            <w:pPr>
              <w:spacing w:after="0"/>
              <w:jc w:val="center"/>
              <w:rPr>
                <w:rFonts w:eastAsiaTheme="minorEastAsia" w:cstheme="minorHAnsi"/>
                <w:sz w:val="20"/>
                <w:szCs w:val="20"/>
              </w:rPr>
            </w:pPr>
          </w:p>
          <w:p w14:paraId="1FA04623" w14:textId="7020F721" w:rsidR="00300B8C" w:rsidRPr="00300B8C" w:rsidRDefault="00750003" w:rsidP="005F1ED4">
            <w:pPr>
              <w:spacing w:after="0"/>
              <w:jc w:val="center"/>
              <w:rPr>
                <w:rFonts w:eastAsiaTheme="minorEastAsia" w:cstheme="minorHAnsi"/>
                <w:b/>
                <w:bCs/>
                <w:sz w:val="20"/>
                <w:szCs w:val="20"/>
              </w:rPr>
            </w:pPr>
            <w:r>
              <w:rPr>
                <w:rFonts w:eastAsiaTheme="minorEastAsia" w:cstheme="minorHAnsi"/>
                <w:b/>
                <w:bCs/>
                <w:sz w:val="20"/>
                <w:szCs w:val="20"/>
              </w:rPr>
              <w:t>4</w:t>
            </w:r>
          </w:p>
        </w:tc>
        <w:tc>
          <w:tcPr>
            <w:tcW w:w="1290" w:type="pct"/>
            <w:tcBorders>
              <w:bottom w:val="single" w:sz="4" w:space="0" w:color="auto"/>
            </w:tcBorders>
          </w:tcPr>
          <w:p w14:paraId="571B2D22" w14:textId="77777777" w:rsidR="005F1ED4" w:rsidRDefault="005F1ED4" w:rsidP="00AD6B74">
            <w:pPr>
              <w:spacing w:after="0"/>
              <w:rPr>
                <w:rFonts w:eastAsiaTheme="minorEastAsia" w:cstheme="minorHAnsi"/>
                <w:bCs/>
                <w:sz w:val="18"/>
                <w:szCs w:val="18"/>
              </w:rPr>
            </w:pPr>
          </w:p>
          <w:p w14:paraId="22D4FFCF" w14:textId="60667A05" w:rsidR="00CC3028" w:rsidRDefault="00CC3028" w:rsidP="00AD6B74">
            <w:pPr>
              <w:spacing w:after="0"/>
              <w:rPr>
                <w:rFonts w:eastAsiaTheme="minorEastAsia" w:cstheme="minorHAnsi"/>
                <w:bCs/>
                <w:sz w:val="18"/>
                <w:szCs w:val="18"/>
              </w:rPr>
            </w:pPr>
          </w:p>
          <w:p w14:paraId="2618BE39" w14:textId="331973BE" w:rsidR="00CC3028" w:rsidRDefault="00CC3028" w:rsidP="00AD6B74">
            <w:pPr>
              <w:spacing w:after="0"/>
              <w:rPr>
                <w:rFonts w:eastAsiaTheme="minorEastAsia" w:cstheme="minorHAnsi"/>
                <w:bCs/>
                <w:sz w:val="18"/>
                <w:szCs w:val="18"/>
              </w:rPr>
            </w:pPr>
            <w:bookmarkStart w:id="1" w:name="_Hlk36916772"/>
            <w:r>
              <w:rPr>
                <w:rFonts w:eastAsiaTheme="minorEastAsia" w:cstheme="minorHAnsi"/>
                <w:bCs/>
                <w:sz w:val="18"/>
                <w:szCs w:val="18"/>
              </w:rPr>
              <w:t>Si bien hay un buen avance e</w:t>
            </w:r>
            <w:r w:rsidR="000F5BB8">
              <w:rPr>
                <w:rFonts w:eastAsiaTheme="minorEastAsia" w:cstheme="minorHAnsi"/>
                <w:bCs/>
                <w:sz w:val="18"/>
                <w:szCs w:val="18"/>
              </w:rPr>
              <w:t>n</w:t>
            </w:r>
            <w:r>
              <w:rPr>
                <w:rFonts w:eastAsiaTheme="minorEastAsia" w:cstheme="minorHAnsi"/>
                <w:bCs/>
                <w:sz w:val="18"/>
                <w:szCs w:val="18"/>
              </w:rPr>
              <w:t xml:space="preserve"> este Producto, se debe reconocer que la optimización es un logro de alcance subjetivo, pues el proceso de mejora será permanente.</w:t>
            </w:r>
          </w:p>
          <w:p w14:paraId="5663F924" w14:textId="59AADC3F" w:rsidR="00CC3028" w:rsidRDefault="00CC3028" w:rsidP="00AD6B74">
            <w:pPr>
              <w:spacing w:after="0"/>
              <w:rPr>
                <w:rFonts w:eastAsiaTheme="minorEastAsia" w:cstheme="minorHAnsi"/>
                <w:bCs/>
                <w:sz w:val="18"/>
                <w:szCs w:val="18"/>
              </w:rPr>
            </w:pPr>
            <w:r>
              <w:rPr>
                <w:rFonts w:eastAsiaTheme="minorEastAsia" w:cstheme="minorHAnsi"/>
                <w:bCs/>
                <w:sz w:val="18"/>
                <w:szCs w:val="18"/>
              </w:rPr>
              <w:t xml:space="preserve">El registro en sí, en términos formales, está ya diseñado, pero la meta del 100% no se </w:t>
            </w:r>
            <w:r w:rsidR="00750003">
              <w:rPr>
                <w:rFonts w:eastAsiaTheme="minorEastAsia" w:cstheme="minorHAnsi"/>
                <w:bCs/>
                <w:sz w:val="18"/>
                <w:szCs w:val="18"/>
              </w:rPr>
              <w:t xml:space="preserve">define con claridad. Se asume que se estaría </w:t>
            </w:r>
            <w:r>
              <w:rPr>
                <w:rFonts w:eastAsiaTheme="minorEastAsia" w:cstheme="minorHAnsi"/>
                <w:bCs/>
                <w:sz w:val="18"/>
                <w:szCs w:val="18"/>
              </w:rPr>
              <w:t>alcanzando con 20 medidas de</w:t>
            </w:r>
            <w:r w:rsidR="00750003">
              <w:rPr>
                <w:rFonts w:eastAsiaTheme="minorEastAsia" w:cstheme="minorHAnsi"/>
                <w:bCs/>
                <w:sz w:val="18"/>
                <w:szCs w:val="18"/>
              </w:rPr>
              <w:t>l</w:t>
            </w:r>
            <w:r>
              <w:rPr>
                <w:rFonts w:eastAsiaTheme="minorEastAsia" w:cstheme="minorHAnsi"/>
                <w:bCs/>
                <w:sz w:val="18"/>
                <w:szCs w:val="18"/>
              </w:rPr>
              <w:t xml:space="preserve"> total </w:t>
            </w:r>
            <w:r w:rsidR="00750003">
              <w:rPr>
                <w:rFonts w:eastAsiaTheme="minorEastAsia" w:cstheme="minorHAnsi"/>
                <w:bCs/>
                <w:sz w:val="18"/>
                <w:szCs w:val="18"/>
              </w:rPr>
              <w:t xml:space="preserve">establecido a posteriori </w:t>
            </w:r>
            <w:r>
              <w:rPr>
                <w:rFonts w:eastAsiaTheme="minorEastAsia" w:cstheme="minorHAnsi"/>
                <w:bCs/>
                <w:sz w:val="18"/>
                <w:szCs w:val="18"/>
              </w:rPr>
              <w:t>de 62 del NDC.  Aquí cabría una priorización o una revisión de la meta cuantitativa en vez de porcentual.</w:t>
            </w:r>
            <w:r w:rsidR="00750003">
              <w:rPr>
                <w:rFonts w:eastAsiaTheme="minorEastAsia" w:cstheme="minorHAnsi"/>
                <w:bCs/>
                <w:sz w:val="18"/>
                <w:szCs w:val="18"/>
              </w:rPr>
              <w:t xml:space="preserve">  </w:t>
            </w:r>
            <w:r>
              <w:rPr>
                <w:rFonts w:eastAsiaTheme="minorEastAsia" w:cstheme="minorHAnsi"/>
                <w:bCs/>
                <w:sz w:val="18"/>
                <w:szCs w:val="18"/>
              </w:rPr>
              <w:t xml:space="preserve">Se considera que gran parte del esfuerzo ya está hecho, y como en el caso del Producto 2.2, puede continuar en una fase de implementación del PMR. </w:t>
            </w:r>
          </w:p>
          <w:bookmarkEnd w:id="1"/>
          <w:p w14:paraId="62AF6788" w14:textId="489F5036" w:rsidR="00CC3028" w:rsidRPr="00AD6B74" w:rsidRDefault="00CC3028" w:rsidP="00AD6B74">
            <w:pPr>
              <w:spacing w:after="0"/>
              <w:rPr>
                <w:rFonts w:eastAsiaTheme="minorEastAsia" w:cstheme="minorHAnsi"/>
                <w:bCs/>
                <w:sz w:val="18"/>
                <w:szCs w:val="18"/>
              </w:rPr>
            </w:pPr>
          </w:p>
        </w:tc>
      </w:tr>
      <w:tr w:rsidR="005F1ED4" w:rsidRPr="00351DBC" w14:paraId="63A76B26" w14:textId="77777777" w:rsidTr="00C14611">
        <w:trPr>
          <w:trHeight w:val="3637"/>
          <w:jc w:val="center"/>
        </w:trPr>
        <w:tc>
          <w:tcPr>
            <w:tcW w:w="686" w:type="pct"/>
            <w:vMerge/>
          </w:tcPr>
          <w:p w14:paraId="2136C01F" w14:textId="77777777" w:rsidR="005F1ED4" w:rsidRDefault="005F1ED4" w:rsidP="00AD6B74">
            <w:pPr>
              <w:spacing w:after="0"/>
              <w:rPr>
                <w:rFonts w:cstheme="minorHAnsi"/>
                <w:b/>
                <w:bCs/>
                <w:sz w:val="20"/>
                <w:szCs w:val="20"/>
              </w:rPr>
            </w:pPr>
          </w:p>
        </w:tc>
        <w:tc>
          <w:tcPr>
            <w:tcW w:w="573" w:type="pct"/>
          </w:tcPr>
          <w:p w14:paraId="3AFEB093" w14:textId="77777777" w:rsidR="005F1ED4" w:rsidRDefault="005F1ED4" w:rsidP="00AD6B74">
            <w:pPr>
              <w:tabs>
                <w:tab w:val="left" w:pos="4680"/>
              </w:tabs>
              <w:spacing w:after="0"/>
              <w:rPr>
                <w:sz w:val="18"/>
                <w:szCs w:val="18"/>
              </w:rPr>
            </w:pPr>
          </w:p>
          <w:p w14:paraId="328CC446" w14:textId="78539EC4" w:rsidR="005F1ED4" w:rsidRDefault="005F1ED4" w:rsidP="00AD6B74">
            <w:pPr>
              <w:tabs>
                <w:tab w:val="left" w:pos="4680"/>
              </w:tabs>
              <w:spacing w:after="0"/>
              <w:rPr>
                <w:sz w:val="18"/>
                <w:szCs w:val="18"/>
              </w:rPr>
            </w:pPr>
            <w:r>
              <w:rPr>
                <w:sz w:val="18"/>
                <w:szCs w:val="18"/>
              </w:rPr>
              <w:t>Número de informes de mejora para el sistema MAMS a partir de la experiencia de evaluación, aprobación y registro de las acciones piloto</w:t>
            </w:r>
          </w:p>
          <w:p w14:paraId="4C753715" w14:textId="77777777" w:rsidR="005F1ED4" w:rsidRPr="00674C97" w:rsidRDefault="005F1ED4" w:rsidP="00AD6B74">
            <w:pPr>
              <w:tabs>
                <w:tab w:val="left" w:pos="4680"/>
              </w:tabs>
              <w:spacing w:after="0"/>
              <w:rPr>
                <w:rFonts w:eastAsiaTheme="minorEastAsia" w:cstheme="minorHAnsi"/>
                <w:b/>
                <w:bCs/>
                <w:sz w:val="20"/>
                <w:szCs w:val="20"/>
              </w:rPr>
            </w:pPr>
          </w:p>
        </w:tc>
        <w:tc>
          <w:tcPr>
            <w:tcW w:w="253" w:type="pct"/>
          </w:tcPr>
          <w:p w14:paraId="34B5B3B2" w14:textId="77777777" w:rsidR="005F1ED4" w:rsidRPr="00E31D11" w:rsidRDefault="005F1ED4" w:rsidP="005F1ED4">
            <w:pPr>
              <w:spacing w:after="0"/>
              <w:jc w:val="center"/>
              <w:rPr>
                <w:rFonts w:eastAsiaTheme="minorEastAsia" w:cstheme="minorHAnsi"/>
                <w:b/>
                <w:bCs/>
                <w:sz w:val="20"/>
                <w:szCs w:val="20"/>
              </w:rPr>
            </w:pPr>
          </w:p>
          <w:p w14:paraId="39BB9273" w14:textId="77777777" w:rsidR="005F1ED4" w:rsidRPr="00E31D11" w:rsidRDefault="005F1ED4" w:rsidP="005F1ED4">
            <w:pPr>
              <w:spacing w:after="0"/>
              <w:jc w:val="center"/>
              <w:rPr>
                <w:rFonts w:eastAsiaTheme="minorEastAsia" w:cstheme="minorHAnsi"/>
                <w:b/>
                <w:bCs/>
                <w:sz w:val="20"/>
                <w:szCs w:val="20"/>
              </w:rPr>
            </w:pPr>
            <w:r w:rsidRPr="00E31D11">
              <w:rPr>
                <w:rFonts w:eastAsiaTheme="minorEastAsia" w:cstheme="minorHAnsi"/>
                <w:b/>
                <w:bCs/>
                <w:sz w:val="20"/>
                <w:szCs w:val="20"/>
              </w:rPr>
              <w:t>0</w:t>
            </w:r>
          </w:p>
          <w:p w14:paraId="6BEE16FF" w14:textId="77777777" w:rsidR="005F1ED4" w:rsidRPr="00E31D11" w:rsidRDefault="005F1ED4" w:rsidP="005F1ED4">
            <w:pPr>
              <w:spacing w:after="0"/>
              <w:jc w:val="center"/>
              <w:rPr>
                <w:rFonts w:eastAsiaTheme="minorEastAsia" w:cstheme="minorHAnsi"/>
                <w:b/>
                <w:bCs/>
                <w:sz w:val="20"/>
                <w:szCs w:val="20"/>
              </w:rPr>
            </w:pPr>
          </w:p>
          <w:p w14:paraId="27F530F2" w14:textId="77777777" w:rsidR="005F1ED4" w:rsidRPr="00E31D11" w:rsidRDefault="005F1ED4" w:rsidP="005F1ED4">
            <w:pPr>
              <w:spacing w:after="0"/>
              <w:jc w:val="center"/>
              <w:rPr>
                <w:rFonts w:eastAsiaTheme="minorEastAsia" w:cstheme="minorHAnsi"/>
                <w:b/>
                <w:bCs/>
                <w:sz w:val="20"/>
                <w:szCs w:val="20"/>
              </w:rPr>
            </w:pPr>
          </w:p>
          <w:p w14:paraId="47CF07F4" w14:textId="77777777" w:rsidR="005F1ED4" w:rsidRDefault="005F1ED4" w:rsidP="00AD6B74">
            <w:pPr>
              <w:spacing w:after="0"/>
              <w:jc w:val="center"/>
              <w:rPr>
                <w:rFonts w:eastAsiaTheme="minorEastAsia" w:cstheme="minorHAnsi"/>
                <w:b/>
                <w:bCs/>
                <w:sz w:val="20"/>
                <w:szCs w:val="20"/>
              </w:rPr>
            </w:pPr>
          </w:p>
        </w:tc>
        <w:tc>
          <w:tcPr>
            <w:tcW w:w="251" w:type="pct"/>
          </w:tcPr>
          <w:p w14:paraId="660DCC65" w14:textId="77777777" w:rsidR="005F1ED4" w:rsidRPr="00E31D11" w:rsidRDefault="005F1ED4" w:rsidP="005F1ED4">
            <w:pPr>
              <w:spacing w:after="0"/>
              <w:jc w:val="center"/>
              <w:rPr>
                <w:rFonts w:eastAsiaTheme="minorEastAsia" w:cstheme="minorHAnsi"/>
                <w:b/>
                <w:bCs/>
                <w:sz w:val="20"/>
                <w:szCs w:val="20"/>
              </w:rPr>
            </w:pPr>
          </w:p>
          <w:p w14:paraId="3A673E72" w14:textId="77777777" w:rsidR="005F1ED4" w:rsidRPr="00E31D11" w:rsidRDefault="005F1ED4" w:rsidP="005F1ED4">
            <w:pPr>
              <w:spacing w:after="0"/>
              <w:jc w:val="center"/>
              <w:rPr>
                <w:rFonts w:eastAsiaTheme="minorEastAsia" w:cstheme="minorHAnsi"/>
                <w:b/>
                <w:bCs/>
                <w:sz w:val="20"/>
                <w:szCs w:val="20"/>
              </w:rPr>
            </w:pPr>
            <w:r w:rsidRPr="00E31D11">
              <w:rPr>
                <w:rFonts w:eastAsiaTheme="minorEastAsia" w:cstheme="minorHAnsi"/>
                <w:b/>
                <w:bCs/>
                <w:sz w:val="20"/>
                <w:szCs w:val="20"/>
              </w:rPr>
              <w:t>3</w:t>
            </w:r>
          </w:p>
          <w:p w14:paraId="25D369A4" w14:textId="77777777" w:rsidR="005F1ED4" w:rsidRPr="00E31D11" w:rsidRDefault="005F1ED4" w:rsidP="005F1ED4">
            <w:pPr>
              <w:spacing w:after="0"/>
              <w:jc w:val="center"/>
              <w:rPr>
                <w:rFonts w:eastAsiaTheme="minorEastAsia" w:cstheme="minorHAnsi"/>
                <w:b/>
                <w:bCs/>
                <w:sz w:val="20"/>
                <w:szCs w:val="20"/>
              </w:rPr>
            </w:pPr>
          </w:p>
          <w:p w14:paraId="3A888455" w14:textId="77777777" w:rsidR="005F1ED4" w:rsidRPr="00E31D11" w:rsidRDefault="005F1ED4" w:rsidP="005F1ED4">
            <w:pPr>
              <w:spacing w:after="0"/>
              <w:jc w:val="center"/>
              <w:rPr>
                <w:rFonts w:eastAsiaTheme="minorEastAsia" w:cstheme="minorHAnsi"/>
                <w:b/>
                <w:bCs/>
                <w:sz w:val="20"/>
                <w:szCs w:val="20"/>
              </w:rPr>
            </w:pPr>
          </w:p>
          <w:p w14:paraId="6C7107FC" w14:textId="77777777" w:rsidR="005F1ED4" w:rsidRDefault="005F1ED4" w:rsidP="00AD6B74">
            <w:pPr>
              <w:spacing w:after="0"/>
              <w:jc w:val="center"/>
              <w:rPr>
                <w:rFonts w:eastAsiaTheme="minorEastAsia" w:cstheme="minorHAnsi"/>
                <w:b/>
                <w:bCs/>
                <w:sz w:val="20"/>
                <w:szCs w:val="20"/>
              </w:rPr>
            </w:pPr>
          </w:p>
        </w:tc>
        <w:tc>
          <w:tcPr>
            <w:tcW w:w="1678" w:type="pct"/>
          </w:tcPr>
          <w:p w14:paraId="08DAA3C9" w14:textId="77777777" w:rsidR="00E3161D" w:rsidRPr="00E3161D" w:rsidRDefault="00E3161D" w:rsidP="00E3161D">
            <w:pPr>
              <w:tabs>
                <w:tab w:val="left" w:pos="4680"/>
              </w:tabs>
              <w:spacing w:after="0"/>
              <w:rPr>
                <w:rFonts w:eastAsiaTheme="minorEastAsia" w:cstheme="minorHAnsi"/>
                <w:sz w:val="16"/>
                <w:szCs w:val="16"/>
              </w:rPr>
            </w:pPr>
          </w:p>
          <w:p w14:paraId="68550BF0" w14:textId="1F607A79" w:rsidR="00C14611" w:rsidRDefault="00C14611" w:rsidP="005F1ED4">
            <w:pPr>
              <w:tabs>
                <w:tab w:val="left" w:pos="4680"/>
              </w:tabs>
              <w:rPr>
                <w:rFonts w:eastAsiaTheme="minorEastAsia" w:cstheme="minorHAnsi"/>
                <w:sz w:val="18"/>
                <w:szCs w:val="18"/>
              </w:rPr>
            </w:pPr>
            <w:bookmarkStart w:id="2" w:name="_Hlk36916915"/>
            <w:r>
              <w:rPr>
                <w:rFonts w:eastAsiaTheme="minorEastAsia" w:cstheme="minorHAnsi"/>
                <w:sz w:val="18"/>
                <w:szCs w:val="18"/>
              </w:rPr>
              <w:t>Considerando q</w:t>
            </w:r>
            <w:r w:rsidR="005F1ED4" w:rsidRPr="00AD6B74">
              <w:rPr>
                <w:rFonts w:eastAsiaTheme="minorEastAsia" w:cstheme="minorHAnsi"/>
                <w:sz w:val="18"/>
                <w:szCs w:val="18"/>
              </w:rPr>
              <w:t xml:space="preserve">ue el diseño del Registro está en constante mejora, </w:t>
            </w:r>
            <w:r>
              <w:rPr>
                <w:rFonts w:eastAsiaTheme="minorEastAsia" w:cstheme="minorHAnsi"/>
                <w:sz w:val="18"/>
                <w:szCs w:val="18"/>
              </w:rPr>
              <w:t xml:space="preserve">y desde su inicio en 2018 </w:t>
            </w:r>
            <w:r w:rsidR="005F1ED4" w:rsidRPr="00AD6B74">
              <w:rPr>
                <w:rFonts w:eastAsiaTheme="minorEastAsia" w:cstheme="minorHAnsi"/>
                <w:sz w:val="18"/>
                <w:szCs w:val="18"/>
              </w:rPr>
              <w:t>se ha</w:t>
            </w:r>
            <w:r>
              <w:rPr>
                <w:rFonts w:eastAsiaTheme="minorEastAsia" w:cstheme="minorHAnsi"/>
                <w:sz w:val="18"/>
                <w:szCs w:val="18"/>
              </w:rPr>
              <w:t xml:space="preserve">n capitalizado </w:t>
            </w:r>
            <w:r w:rsidR="005F1ED4" w:rsidRPr="00AD6B74">
              <w:rPr>
                <w:rFonts w:eastAsiaTheme="minorEastAsia" w:cstheme="minorHAnsi"/>
                <w:sz w:val="18"/>
                <w:szCs w:val="18"/>
              </w:rPr>
              <w:t>experiencias que han contribuido a su funcionamiento</w:t>
            </w:r>
            <w:r>
              <w:rPr>
                <w:rFonts w:eastAsiaTheme="minorEastAsia" w:cstheme="minorHAnsi"/>
                <w:sz w:val="18"/>
                <w:szCs w:val="18"/>
              </w:rPr>
              <w:t xml:space="preserve">.   Con relación al indicador adicional aquí comentado, se ha accedido y revisado </w:t>
            </w:r>
            <w:r w:rsidRPr="00C14611">
              <w:rPr>
                <w:rFonts w:eastAsiaTheme="minorEastAsia" w:cstheme="minorHAnsi"/>
                <w:b/>
                <w:bCs/>
                <w:sz w:val="18"/>
                <w:szCs w:val="18"/>
              </w:rPr>
              <w:t>tres informes de mejora</w:t>
            </w:r>
            <w:r>
              <w:rPr>
                <w:rFonts w:eastAsiaTheme="minorEastAsia" w:cstheme="minorHAnsi"/>
                <w:sz w:val="18"/>
                <w:szCs w:val="18"/>
              </w:rPr>
              <w:t xml:space="preserve"> para el Registro y su funcionamiento.</w:t>
            </w:r>
          </w:p>
          <w:p w14:paraId="474C4169" w14:textId="155938E4" w:rsidR="00E3161D" w:rsidRPr="00C14611" w:rsidRDefault="00C14611" w:rsidP="00C14611">
            <w:pPr>
              <w:tabs>
                <w:tab w:val="left" w:pos="4680"/>
              </w:tabs>
              <w:rPr>
                <w:rFonts w:eastAsiaTheme="minorEastAsia" w:cstheme="minorHAnsi"/>
                <w:sz w:val="18"/>
                <w:szCs w:val="18"/>
                <w:lang w:val="es-ES"/>
              </w:rPr>
            </w:pPr>
            <w:r>
              <w:rPr>
                <w:rFonts w:eastAsiaTheme="minorEastAsia" w:cstheme="minorHAnsi"/>
                <w:sz w:val="18"/>
                <w:szCs w:val="18"/>
              </w:rPr>
              <w:t xml:space="preserve">Este logro ha sido consecuencia del </w:t>
            </w:r>
            <w:r w:rsidR="005F1ED4" w:rsidRPr="00AD6B74">
              <w:rPr>
                <w:rFonts w:eastAsiaTheme="minorEastAsia" w:cstheme="minorHAnsi"/>
                <w:sz w:val="18"/>
                <w:szCs w:val="18"/>
              </w:rPr>
              <w:t>diseño de medidas de mitigación y generación de información en el marco del GTM-NDC</w:t>
            </w:r>
            <w:r w:rsidR="00E3161D">
              <w:rPr>
                <w:rFonts w:eastAsiaTheme="minorEastAsia" w:cstheme="minorHAnsi"/>
                <w:sz w:val="18"/>
                <w:szCs w:val="18"/>
              </w:rPr>
              <w:t>; y</w:t>
            </w:r>
            <w:r w:rsidR="005F1ED4" w:rsidRPr="00AD6B74">
              <w:rPr>
                <w:rFonts w:eastAsiaTheme="minorEastAsia" w:cstheme="minorHAnsi"/>
                <w:sz w:val="18"/>
                <w:szCs w:val="18"/>
              </w:rPr>
              <w:t xml:space="preserve"> </w:t>
            </w:r>
            <w:r>
              <w:rPr>
                <w:rFonts w:eastAsiaTheme="minorEastAsia" w:cstheme="minorHAnsi"/>
                <w:sz w:val="18"/>
                <w:szCs w:val="18"/>
              </w:rPr>
              <w:t xml:space="preserve">de </w:t>
            </w:r>
            <w:r w:rsidR="005F1ED4" w:rsidRPr="00AD6B74">
              <w:rPr>
                <w:rFonts w:eastAsiaTheme="minorEastAsia" w:cstheme="minorHAnsi"/>
                <w:sz w:val="18"/>
                <w:szCs w:val="18"/>
              </w:rPr>
              <w:t xml:space="preserve">una perspectiva complementaria </w:t>
            </w:r>
            <w:r>
              <w:rPr>
                <w:rFonts w:eastAsiaTheme="minorEastAsia" w:cstheme="minorHAnsi"/>
                <w:sz w:val="18"/>
                <w:szCs w:val="18"/>
              </w:rPr>
              <w:t xml:space="preserve">sobre </w:t>
            </w:r>
            <w:r w:rsidR="005F1ED4" w:rsidRPr="00AD6B74">
              <w:rPr>
                <w:rFonts w:eastAsiaTheme="minorEastAsia" w:cstheme="minorHAnsi"/>
                <w:sz w:val="18"/>
                <w:szCs w:val="18"/>
              </w:rPr>
              <w:t xml:space="preserve"> mercados de carbono</w:t>
            </w:r>
            <w:r>
              <w:rPr>
                <w:rFonts w:eastAsiaTheme="minorEastAsia" w:cstheme="minorHAnsi"/>
                <w:sz w:val="18"/>
                <w:szCs w:val="18"/>
              </w:rPr>
              <w:t>,</w:t>
            </w:r>
            <w:r w:rsidR="005F1ED4" w:rsidRPr="00AD6B74">
              <w:rPr>
                <w:rFonts w:eastAsiaTheme="minorEastAsia" w:cstheme="minorHAnsi"/>
                <w:sz w:val="18"/>
                <w:szCs w:val="18"/>
              </w:rPr>
              <w:t xml:space="preserve"> en el marco de la Declaración</w:t>
            </w:r>
            <w:r w:rsidR="005F1ED4" w:rsidRPr="00AD6B74">
              <w:rPr>
                <w:rFonts w:eastAsiaTheme="minorEastAsia" w:cstheme="minorHAnsi"/>
                <w:sz w:val="18"/>
                <w:szCs w:val="18"/>
                <w:lang w:val="es-ES"/>
              </w:rPr>
              <w:t xml:space="preserve"> Conjunta entre los gobiernos de Suiza y Perú, para desarrollar un</w:t>
            </w:r>
            <w:r w:rsidR="00E3161D">
              <w:rPr>
                <w:rFonts w:eastAsiaTheme="minorEastAsia" w:cstheme="minorHAnsi"/>
                <w:sz w:val="18"/>
                <w:szCs w:val="18"/>
                <w:lang w:val="es-ES"/>
              </w:rPr>
              <w:t xml:space="preserve"> </w:t>
            </w:r>
            <w:r w:rsidR="005F1ED4" w:rsidRPr="00AD6B74">
              <w:rPr>
                <w:rFonts w:eastAsiaTheme="minorEastAsia" w:cstheme="minorHAnsi"/>
                <w:sz w:val="18"/>
                <w:szCs w:val="18"/>
                <w:lang w:val="es-ES"/>
              </w:rPr>
              <w:t>piloto para implementar el Artículo 6 del Acuerdo de París</w:t>
            </w:r>
            <w:r>
              <w:rPr>
                <w:rFonts w:eastAsiaTheme="minorEastAsia" w:cstheme="minorHAnsi"/>
                <w:sz w:val="18"/>
                <w:szCs w:val="18"/>
                <w:lang w:val="es-ES"/>
              </w:rPr>
              <w:t>.</w:t>
            </w:r>
            <w:bookmarkEnd w:id="2"/>
          </w:p>
        </w:tc>
        <w:tc>
          <w:tcPr>
            <w:tcW w:w="269" w:type="pct"/>
            <w:shd w:val="clear" w:color="auto" w:fill="A8D08D" w:themeFill="accent6" w:themeFillTint="99"/>
          </w:tcPr>
          <w:p w14:paraId="5DDFA11E" w14:textId="77777777" w:rsidR="00E3161D" w:rsidRDefault="00E3161D" w:rsidP="00AD6B74">
            <w:pPr>
              <w:spacing w:after="0"/>
              <w:rPr>
                <w:rFonts w:eastAsiaTheme="minorEastAsia" w:cstheme="minorHAnsi"/>
                <w:bCs/>
                <w:sz w:val="16"/>
                <w:szCs w:val="16"/>
              </w:rPr>
            </w:pPr>
            <w:r>
              <w:rPr>
                <w:rFonts w:eastAsiaTheme="minorEastAsia" w:cstheme="minorHAnsi"/>
                <w:bCs/>
                <w:sz w:val="16"/>
                <w:szCs w:val="16"/>
              </w:rPr>
              <w:t xml:space="preserve">    </w:t>
            </w:r>
          </w:p>
          <w:p w14:paraId="53764484" w14:textId="6734F3B5" w:rsidR="005F1ED4" w:rsidRPr="00E3161D" w:rsidRDefault="00E3161D" w:rsidP="00E3161D">
            <w:pPr>
              <w:spacing w:after="0"/>
              <w:jc w:val="center"/>
              <w:rPr>
                <w:rFonts w:eastAsiaTheme="minorEastAsia" w:cstheme="minorHAnsi"/>
                <w:b/>
                <w:sz w:val="16"/>
                <w:szCs w:val="16"/>
              </w:rPr>
            </w:pPr>
            <w:r w:rsidRPr="00E3161D">
              <w:rPr>
                <w:rFonts w:eastAsiaTheme="minorEastAsia" w:cstheme="minorHAnsi"/>
                <w:b/>
                <w:sz w:val="20"/>
                <w:szCs w:val="20"/>
              </w:rPr>
              <w:t>4</w:t>
            </w:r>
          </w:p>
        </w:tc>
        <w:tc>
          <w:tcPr>
            <w:tcW w:w="1290" w:type="pct"/>
          </w:tcPr>
          <w:p w14:paraId="326CE900" w14:textId="77777777" w:rsidR="005F1ED4" w:rsidRDefault="005F1ED4" w:rsidP="00AD6B74">
            <w:pPr>
              <w:spacing w:after="0"/>
              <w:rPr>
                <w:rFonts w:eastAsiaTheme="minorEastAsia" w:cstheme="minorHAnsi"/>
                <w:bCs/>
                <w:sz w:val="16"/>
                <w:szCs w:val="16"/>
              </w:rPr>
            </w:pPr>
          </w:p>
          <w:p w14:paraId="7B2F60F4" w14:textId="2F7B9215" w:rsidR="00C14611" w:rsidRPr="0054430F" w:rsidRDefault="00C14611" w:rsidP="00AD6B74">
            <w:pPr>
              <w:spacing w:after="0"/>
              <w:rPr>
                <w:rFonts w:eastAsiaTheme="minorEastAsia" w:cstheme="minorHAnsi"/>
                <w:bCs/>
                <w:sz w:val="16"/>
                <w:szCs w:val="16"/>
              </w:rPr>
            </w:pPr>
            <w:bookmarkStart w:id="3" w:name="_Hlk36917099"/>
            <w:r w:rsidRPr="00C14611">
              <w:rPr>
                <w:rFonts w:eastAsiaTheme="minorEastAsia" w:cstheme="minorHAnsi"/>
                <w:bCs/>
                <w:sz w:val="18"/>
                <w:szCs w:val="18"/>
              </w:rPr>
              <w:t xml:space="preserve">Se considera </w:t>
            </w:r>
            <w:r>
              <w:rPr>
                <w:rFonts w:eastAsiaTheme="minorEastAsia" w:cstheme="minorHAnsi"/>
                <w:bCs/>
                <w:sz w:val="18"/>
                <w:szCs w:val="18"/>
              </w:rPr>
              <w:t xml:space="preserve">que la valoración del logro es adecuada, considerando que el proceso ya está encaminado y que las mejoras sucesivas serán consecuencia de las actividades de implementación.   </w:t>
            </w:r>
            <w:bookmarkEnd w:id="3"/>
          </w:p>
        </w:tc>
      </w:tr>
      <w:tr w:rsidR="000D4421" w:rsidRPr="00351DBC" w14:paraId="10F4CE71" w14:textId="77777777" w:rsidTr="00750003">
        <w:trPr>
          <w:trHeight w:val="1936"/>
          <w:jc w:val="center"/>
        </w:trPr>
        <w:tc>
          <w:tcPr>
            <w:tcW w:w="686" w:type="pct"/>
          </w:tcPr>
          <w:p w14:paraId="0F0377A9" w14:textId="77777777" w:rsidR="008858D2" w:rsidRDefault="008858D2" w:rsidP="00AD6B74">
            <w:pPr>
              <w:spacing w:after="0"/>
              <w:rPr>
                <w:rFonts w:cstheme="minorHAnsi"/>
                <w:b/>
                <w:bCs/>
                <w:sz w:val="20"/>
                <w:szCs w:val="20"/>
              </w:rPr>
            </w:pPr>
          </w:p>
          <w:p w14:paraId="0A75C525" w14:textId="0CED8491" w:rsidR="000D4421" w:rsidRDefault="000D4421" w:rsidP="00AD6B74">
            <w:pPr>
              <w:spacing w:after="0"/>
              <w:rPr>
                <w:rFonts w:cstheme="minorHAnsi"/>
                <w:b/>
                <w:bCs/>
                <w:sz w:val="20"/>
                <w:szCs w:val="20"/>
              </w:rPr>
            </w:pPr>
            <w:r>
              <w:rPr>
                <w:rFonts w:cstheme="minorHAnsi"/>
                <w:b/>
                <w:bCs/>
                <w:sz w:val="20"/>
                <w:szCs w:val="20"/>
              </w:rPr>
              <w:t>Producto 2.4:</w:t>
            </w:r>
          </w:p>
          <w:p w14:paraId="2EDCF6D1" w14:textId="77777777" w:rsidR="000D4421" w:rsidRDefault="000D4421" w:rsidP="00AD6B74">
            <w:pPr>
              <w:spacing w:after="0"/>
              <w:rPr>
                <w:rFonts w:cstheme="minorHAnsi"/>
                <w:sz w:val="20"/>
                <w:szCs w:val="20"/>
              </w:rPr>
            </w:pPr>
          </w:p>
          <w:p w14:paraId="3154A493" w14:textId="57714124" w:rsidR="000D4421" w:rsidRPr="003A26F3" w:rsidRDefault="000D4421" w:rsidP="00AD6B74">
            <w:pPr>
              <w:spacing w:after="0"/>
              <w:rPr>
                <w:rFonts w:cstheme="minorHAnsi"/>
                <w:sz w:val="20"/>
                <w:szCs w:val="20"/>
              </w:rPr>
            </w:pPr>
            <w:bookmarkStart w:id="4" w:name="_Hlk36917140"/>
            <w:r w:rsidRPr="003A26F3">
              <w:rPr>
                <w:rFonts w:cstheme="minorHAnsi"/>
                <w:sz w:val="20"/>
                <w:szCs w:val="20"/>
              </w:rPr>
              <w:t xml:space="preserve">Condiciones habilitantes </w:t>
            </w:r>
            <w:r>
              <w:rPr>
                <w:rFonts w:cstheme="minorHAnsi"/>
                <w:sz w:val="20"/>
                <w:szCs w:val="20"/>
              </w:rPr>
              <w:t xml:space="preserve">para la NAMA del sector cemento, identificadas. </w:t>
            </w:r>
          </w:p>
          <w:p w14:paraId="27514809" w14:textId="4278AF6A" w:rsidR="000D4421" w:rsidRDefault="000D4421" w:rsidP="00AD6B74">
            <w:pPr>
              <w:spacing w:after="0"/>
              <w:rPr>
                <w:rFonts w:cstheme="minorHAnsi"/>
                <w:sz w:val="20"/>
                <w:szCs w:val="20"/>
              </w:rPr>
            </w:pPr>
            <w:r w:rsidRPr="003A26F3">
              <w:rPr>
                <w:rFonts w:cstheme="minorHAnsi"/>
                <w:sz w:val="20"/>
                <w:szCs w:val="20"/>
              </w:rPr>
              <w:t xml:space="preserve"> </w:t>
            </w:r>
          </w:p>
          <w:bookmarkEnd w:id="4"/>
          <w:p w14:paraId="2AEE502C" w14:textId="13867996" w:rsidR="0041240E" w:rsidRDefault="0041240E" w:rsidP="00AD6B74">
            <w:pPr>
              <w:spacing w:after="0"/>
              <w:rPr>
                <w:rFonts w:cstheme="minorHAnsi"/>
                <w:sz w:val="20"/>
                <w:szCs w:val="20"/>
              </w:rPr>
            </w:pPr>
          </w:p>
          <w:p w14:paraId="28F31B8D" w14:textId="1174C292" w:rsidR="0041240E" w:rsidRDefault="0041240E" w:rsidP="00AD6B74">
            <w:pPr>
              <w:spacing w:after="0"/>
              <w:rPr>
                <w:rFonts w:cstheme="minorHAnsi"/>
                <w:sz w:val="20"/>
                <w:szCs w:val="20"/>
              </w:rPr>
            </w:pPr>
          </w:p>
          <w:p w14:paraId="4759266B" w14:textId="4223A65F" w:rsidR="0041240E" w:rsidRDefault="0041240E" w:rsidP="00AD6B74">
            <w:pPr>
              <w:spacing w:after="0"/>
              <w:rPr>
                <w:rFonts w:cstheme="minorHAnsi"/>
                <w:sz w:val="20"/>
                <w:szCs w:val="20"/>
              </w:rPr>
            </w:pPr>
          </w:p>
          <w:p w14:paraId="3A4FFE61" w14:textId="50AF0003" w:rsidR="000D4421" w:rsidRPr="003A26F3" w:rsidRDefault="000D4421" w:rsidP="00AD6B74">
            <w:pPr>
              <w:tabs>
                <w:tab w:val="left" w:pos="4680"/>
              </w:tabs>
              <w:spacing w:after="0"/>
              <w:rPr>
                <w:rFonts w:cstheme="minorHAnsi"/>
                <w:sz w:val="20"/>
                <w:szCs w:val="20"/>
              </w:rPr>
            </w:pPr>
          </w:p>
        </w:tc>
        <w:tc>
          <w:tcPr>
            <w:tcW w:w="573" w:type="pct"/>
          </w:tcPr>
          <w:p w14:paraId="3DFD1F1E" w14:textId="77777777" w:rsidR="008858D2" w:rsidRDefault="008858D2" w:rsidP="008858D2">
            <w:pPr>
              <w:tabs>
                <w:tab w:val="left" w:pos="4680"/>
              </w:tabs>
              <w:spacing w:after="0"/>
              <w:rPr>
                <w:rFonts w:eastAsiaTheme="minorEastAsia" w:cstheme="minorHAnsi"/>
                <w:b/>
                <w:bCs/>
                <w:sz w:val="20"/>
                <w:szCs w:val="20"/>
              </w:rPr>
            </w:pPr>
          </w:p>
          <w:p w14:paraId="44FF6314" w14:textId="13123EBA" w:rsidR="008858D2" w:rsidRDefault="008858D2" w:rsidP="008858D2">
            <w:pPr>
              <w:tabs>
                <w:tab w:val="left" w:pos="4680"/>
              </w:tabs>
              <w:spacing w:after="0"/>
              <w:rPr>
                <w:rFonts w:eastAsiaTheme="minorEastAsia" w:cstheme="minorHAnsi"/>
                <w:b/>
                <w:bCs/>
                <w:sz w:val="20"/>
                <w:szCs w:val="20"/>
              </w:rPr>
            </w:pPr>
            <w:r w:rsidRPr="00791959">
              <w:rPr>
                <w:rFonts w:eastAsiaTheme="minorEastAsia" w:cstheme="minorHAnsi"/>
                <w:b/>
                <w:bCs/>
                <w:sz w:val="20"/>
                <w:szCs w:val="20"/>
              </w:rPr>
              <w:t xml:space="preserve">Indicador 2.4 </w:t>
            </w:r>
          </w:p>
          <w:p w14:paraId="1488E1B7" w14:textId="77777777" w:rsidR="008858D2" w:rsidRDefault="008858D2" w:rsidP="008858D2">
            <w:pPr>
              <w:tabs>
                <w:tab w:val="left" w:pos="4680"/>
              </w:tabs>
              <w:spacing w:after="0"/>
              <w:rPr>
                <w:rFonts w:eastAsiaTheme="minorEastAsia" w:cstheme="minorHAnsi"/>
                <w:b/>
                <w:bCs/>
                <w:sz w:val="16"/>
                <w:szCs w:val="16"/>
              </w:rPr>
            </w:pPr>
          </w:p>
          <w:p w14:paraId="6247EF16" w14:textId="77777777" w:rsidR="008858D2" w:rsidRDefault="008858D2" w:rsidP="008858D2">
            <w:pPr>
              <w:tabs>
                <w:tab w:val="left" w:pos="4680"/>
              </w:tabs>
              <w:spacing w:after="0"/>
              <w:rPr>
                <w:sz w:val="18"/>
                <w:szCs w:val="18"/>
              </w:rPr>
            </w:pPr>
            <w:bookmarkStart w:id="5" w:name="_Hlk36917683"/>
            <w:r w:rsidRPr="00674C97">
              <w:rPr>
                <w:sz w:val="18"/>
                <w:szCs w:val="18"/>
              </w:rPr>
              <w:t>Número de condiciones habilitantes desarrolladas e implementadas para la NAMA de Cemento.</w:t>
            </w:r>
          </w:p>
          <w:bookmarkEnd w:id="5"/>
          <w:p w14:paraId="7CAC1560" w14:textId="77777777" w:rsidR="008858D2" w:rsidRDefault="008858D2" w:rsidP="008858D2">
            <w:pPr>
              <w:tabs>
                <w:tab w:val="left" w:pos="4680"/>
              </w:tabs>
              <w:spacing w:after="0"/>
              <w:rPr>
                <w:sz w:val="18"/>
                <w:szCs w:val="18"/>
              </w:rPr>
            </w:pPr>
          </w:p>
          <w:p w14:paraId="29DEAA94" w14:textId="5DA8B0B4" w:rsidR="008858D2" w:rsidRPr="00791959" w:rsidRDefault="008858D2" w:rsidP="00AD6B74">
            <w:pPr>
              <w:tabs>
                <w:tab w:val="left" w:pos="4680"/>
              </w:tabs>
              <w:spacing w:after="0"/>
              <w:rPr>
                <w:rFonts w:eastAsiaTheme="minorEastAsia" w:cstheme="minorHAnsi"/>
                <w:b/>
                <w:bCs/>
                <w:sz w:val="16"/>
                <w:szCs w:val="16"/>
              </w:rPr>
            </w:pPr>
          </w:p>
        </w:tc>
        <w:tc>
          <w:tcPr>
            <w:tcW w:w="253" w:type="pct"/>
          </w:tcPr>
          <w:p w14:paraId="2D469471" w14:textId="77777777" w:rsidR="000D4421" w:rsidRDefault="000D4421" w:rsidP="00AD6B74">
            <w:pPr>
              <w:spacing w:after="0"/>
              <w:jc w:val="center"/>
              <w:rPr>
                <w:rFonts w:eastAsiaTheme="minorEastAsia" w:cstheme="minorHAnsi"/>
                <w:b/>
                <w:bCs/>
                <w:sz w:val="20"/>
                <w:szCs w:val="20"/>
              </w:rPr>
            </w:pPr>
          </w:p>
          <w:p w14:paraId="5E42B359" w14:textId="1994208A" w:rsidR="008858D2" w:rsidRPr="00E31D11" w:rsidRDefault="008858D2" w:rsidP="00AD6B74">
            <w:pPr>
              <w:spacing w:after="0"/>
              <w:jc w:val="center"/>
              <w:rPr>
                <w:rFonts w:eastAsiaTheme="minorEastAsia" w:cstheme="minorHAnsi"/>
                <w:b/>
                <w:bCs/>
                <w:sz w:val="20"/>
                <w:szCs w:val="20"/>
              </w:rPr>
            </w:pPr>
            <w:r>
              <w:rPr>
                <w:rFonts w:eastAsiaTheme="minorEastAsia" w:cstheme="minorHAnsi"/>
                <w:b/>
                <w:bCs/>
                <w:sz w:val="20"/>
                <w:szCs w:val="20"/>
              </w:rPr>
              <w:t>0</w:t>
            </w:r>
          </w:p>
        </w:tc>
        <w:tc>
          <w:tcPr>
            <w:tcW w:w="251" w:type="pct"/>
          </w:tcPr>
          <w:p w14:paraId="3C668608" w14:textId="77777777" w:rsidR="000D4421" w:rsidRDefault="000D4421" w:rsidP="00AD6B74">
            <w:pPr>
              <w:spacing w:after="0"/>
              <w:jc w:val="center"/>
              <w:rPr>
                <w:rFonts w:eastAsiaTheme="minorEastAsia" w:cstheme="minorHAnsi"/>
                <w:b/>
                <w:bCs/>
                <w:sz w:val="20"/>
                <w:szCs w:val="20"/>
              </w:rPr>
            </w:pPr>
          </w:p>
          <w:p w14:paraId="3FE75764" w14:textId="644CFB99" w:rsidR="008858D2" w:rsidRPr="008858D2" w:rsidRDefault="008858D2" w:rsidP="008858D2">
            <w:pPr>
              <w:rPr>
                <w:rFonts w:eastAsiaTheme="minorEastAsia" w:cstheme="minorHAnsi"/>
                <w:b/>
                <w:bCs/>
                <w:sz w:val="20"/>
                <w:szCs w:val="20"/>
              </w:rPr>
            </w:pPr>
            <w:r>
              <w:rPr>
                <w:rFonts w:eastAsiaTheme="minorEastAsia" w:cstheme="minorHAnsi"/>
                <w:sz w:val="20"/>
                <w:szCs w:val="20"/>
              </w:rPr>
              <w:t xml:space="preserve">  </w:t>
            </w:r>
            <w:r w:rsidRPr="008858D2">
              <w:rPr>
                <w:rFonts w:eastAsiaTheme="minorEastAsia" w:cstheme="minorHAnsi"/>
                <w:b/>
                <w:bCs/>
                <w:sz w:val="20"/>
                <w:szCs w:val="20"/>
              </w:rPr>
              <w:t>(6)</w:t>
            </w:r>
          </w:p>
        </w:tc>
        <w:tc>
          <w:tcPr>
            <w:tcW w:w="1678" w:type="pct"/>
          </w:tcPr>
          <w:p w14:paraId="6E0DC79E" w14:textId="77777777" w:rsidR="000D4421" w:rsidRDefault="000D4421" w:rsidP="00270A39">
            <w:pPr>
              <w:spacing w:after="0"/>
              <w:rPr>
                <w:rFonts w:eastAsiaTheme="minorEastAsia" w:cstheme="minorHAnsi"/>
                <w:sz w:val="18"/>
                <w:szCs w:val="18"/>
              </w:rPr>
            </w:pPr>
          </w:p>
          <w:p w14:paraId="21AFF83A" w14:textId="77777777" w:rsidR="005900D8" w:rsidRDefault="005900D8" w:rsidP="005900D8">
            <w:pPr>
              <w:spacing w:after="0"/>
              <w:rPr>
                <w:rFonts w:eastAsiaTheme="minorEastAsia" w:cstheme="minorHAnsi"/>
                <w:sz w:val="18"/>
                <w:szCs w:val="18"/>
              </w:rPr>
            </w:pPr>
            <w:r>
              <w:rPr>
                <w:rFonts w:eastAsiaTheme="minorEastAsia" w:cstheme="minorHAnsi"/>
                <w:sz w:val="18"/>
                <w:szCs w:val="18"/>
              </w:rPr>
              <w:t xml:space="preserve">El PRODOC agrupa en el Resultado 2 los Productos e Indicadores 2.4. y 2.5, que en los informes del Proyecto aparecen desagregados por cada sector.   La razón es que la meta de </w:t>
            </w:r>
            <w:r w:rsidRPr="001177C1">
              <w:rPr>
                <w:rFonts w:eastAsiaTheme="minorEastAsia" w:cstheme="minorHAnsi"/>
                <w:b/>
                <w:bCs/>
                <w:sz w:val="18"/>
                <w:szCs w:val="18"/>
              </w:rPr>
              <w:t xml:space="preserve">6 </w:t>
            </w:r>
            <w:r>
              <w:rPr>
                <w:rFonts w:eastAsiaTheme="minorEastAsia" w:cstheme="minorHAnsi"/>
                <w:sz w:val="18"/>
                <w:szCs w:val="18"/>
              </w:rPr>
              <w:t>condiciones habilitantes se refiere al conjunto de ambos NAMA.</w:t>
            </w:r>
          </w:p>
          <w:p w14:paraId="76D29E69" w14:textId="77777777" w:rsidR="005900D8" w:rsidRDefault="005900D8" w:rsidP="005900D8">
            <w:pPr>
              <w:spacing w:after="0"/>
              <w:rPr>
                <w:rFonts w:eastAsiaTheme="minorEastAsia" w:cstheme="minorHAnsi"/>
                <w:sz w:val="18"/>
                <w:szCs w:val="18"/>
              </w:rPr>
            </w:pPr>
          </w:p>
          <w:p w14:paraId="09141E14" w14:textId="7C4F29D6" w:rsidR="005900D8" w:rsidRDefault="005900D8" w:rsidP="005900D8">
            <w:pPr>
              <w:spacing w:after="0"/>
              <w:rPr>
                <w:rFonts w:eastAsiaTheme="minorEastAsia" w:cstheme="minorHAnsi"/>
                <w:sz w:val="18"/>
                <w:szCs w:val="18"/>
              </w:rPr>
            </w:pPr>
            <w:bookmarkStart w:id="6" w:name="_Hlk36917860"/>
            <w:r>
              <w:rPr>
                <w:rFonts w:eastAsiaTheme="minorEastAsia" w:cstheme="minorHAnsi"/>
                <w:sz w:val="18"/>
                <w:szCs w:val="18"/>
              </w:rPr>
              <w:t xml:space="preserve">En la NAMA de Cemento se trabajó con mayor dificultad con el sector competente (PRODUCE) lo que condujo a hacer un Convenio con el MINAM.  Otras dificultades como la rotación de funcionarios, y las complicaciones técnicas de la </w:t>
            </w:r>
            <w:r w:rsidRPr="00C554D5">
              <w:rPr>
                <w:rFonts w:eastAsiaTheme="minorEastAsia" w:cstheme="minorHAnsi"/>
                <w:sz w:val="18"/>
                <w:szCs w:val="18"/>
              </w:rPr>
              <w:t xml:space="preserve">normativa </w:t>
            </w:r>
            <w:r w:rsidR="00720C80" w:rsidRPr="00C554D5">
              <w:rPr>
                <w:rFonts w:eastAsiaTheme="minorEastAsia" w:cstheme="minorHAnsi"/>
                <w:sz w:val="18"/>
                <w:szCs w:val="18"/>
              </w:rPr>
              <w:t xml:space="preserve">transversal </w:t>
            </w:r>
            <w:r w:rsidRPr="00C554D5">
              <w:rPr>
                <w:rFonts w:eastAsiaTheme="minorEastAsia" w:cstheme="minorHAnsi"/>
                <w:sz w:val="18"/>
                <w:szCs w:val="18"/>
              </w:rPr>
              <w:t xml:space="preserve">a cumplir </w:t>
            </w:r>
            <w:r>
              <w:rPr>
                <w:rFonts w:eastAsiaTheme="minorEastAsia" w:cstheme="minorHAnsi"/>
                <w:sz w:val="18"/>
                <w:szCs w:val="18"/>
              </w:rPr>
              <w:t>por las empresas privadas del sector, han limitado la superación de condiciones habilitantes, consideradas incluso excesivas</w:t>
            </w:r>
            <w:r w:rsidR="00C554D5">
              <w:rPr>
                <w:rFonts w:eastAsiaTheme="minorEastAsia" w:cstheme="minorHAnsi"/>
                <w:sz w:val="18"/>
                <w:szCs w:val="18"/>
              </w:rPr>
              <w:t>, en algunos casos,</w:t>
            </w:r>
            <w:r>
              <w:rPr>
                <w:rFonts w:eastAsiaTheme="minorEastAsia" w:cstheme="minorHAnsi"/>
                <w:sz w:val="18"/>
                <w:szCs w:val="18"/>
              </w:rPr>
              <w:t xml:space="preserve"> por el propio Ministerio.  El equipo del Proyecto, no obstante, ha trabajado intensamente con el gremio de la industria privada del sector, con resultados positivos. </w:t>
            </w:r>
          </w:p>
          <w:p w14:paraId="63D2A986" w14:textId="77777777" w:rsidR="005900D8" w:rsidRDefault="005900D8" w:rsidP="005900D8">
            <w:pPr>
              <w:spacing w:after="0"/>
              <w:rPr>
                <w:rFonts w:eastAsiaTheme="minorEastAsia" w:cstheme="minorHAnsi"/>
                <w:sz w:val="18"/>
                <w:szCs w:val="18"/>
              </w:rPr>
            </w:pPr>
          </w:p>
          <w:p w14:paraId="4521B737" w14:textId="0524A2E7" w:rsidR="00720C80" w:rsidRPr="00191424" w:rsidRDefault="005900D8" w:rsidP="00270A39">
            <w:pPr>
              <w:spacing w:after="0"/>
              <w:rPr>
                <w:rFonts w:eastAsiaTheme="minorEastAsia" w:cstheme="minorHAnsi"/>
                <w:strike/>
                <w:sz w:val="18"/>
                <w:szCs w:val="18"/>
              </w:rPr>
            </w:pPr>
            <w:r>
              <w:rPr>
                <w:rFonts w:eastAsiaTheme="minorEastAsia" w:cstheme="minorHAnsi"/>
                <w:sz w:val="18"/>
                <w:szCs w:val="18"/>
              </w:rPr>
              <w:t xml:space="preserve">Las </w:t>
            </w:r>
            <w:r w:rsidRPr="000D4421">
              <w:rPr>
                <w:rFonts w:eastAsiaTheme="minorEastAsia" w:cstheme="minorHAnsi"/>
                <w:b/>
                <w:bCs/>
                <w:sz w:val="18"/>
                <w:szCs w:val="18"/>
              </w:rPr>
              <w:t>condiciones habilitantes reportadas</w:t>
            </w:r>
            <w:r>
              <w:rPr>
                <w:rFonts w:eastAsiaTheme="minorEastAsia" w:cstheme="minorHAnsi"/>
                <w:sz w:val="18"/>
                <w:szCs w:val="18"/>
              </w:rPr>
              <w:t xml:space="preserve"> como apoyo del Proyecto para la </w:t>
            </w:r>
            <w:r w:rsidRPr="000D4421">
              <w:rPr>
                <w:rFonts w:eastAsiaTheme="minorEastAsia" w:cstheme="minorHAnsi"/>
                <w:b/>
                <w:bCs/>
                <w:sz w:val="18"/>
                <w:szCs w:val="18"/>
              </w:rPr>
              <w:t>NAMA de Cemento</w:t>
            </w:r>
            <w:r>
              <w:rPr>
                <w:rFonts w:eastAsiaTheme="minorEastAsia" w:cstheme="minorHAnsi"/>
                <w:sz w:val="18"/>
                <w:szCs w:val="18"/>
              </w:rPr>
              <w:t xml:space="preserve"> son: la norma oficial que impone </w:t>
            </w:r>
            <w:r w:rsidRPr="004E2787">
              <w:rPr>
                <w:rFonts w:eastAsiaTheme="minorEastAsia" w:cstheme="minorHAnsi"/>
                <w:sz w:val="18"/>
                <w:szCs w:val="18"/>
              </w:rPr>
              <w:t xml:space="preserve">Límites Máximos Permisibles </w:t>
            </w:r>
            <w:r>
              <w:rPr>
                <w:rFonts w:eastAsiaTheme="minorEastAsia" w:cstheme="minorHAnsi"/>
                <w:sz w:val="18"/>
                <w:szCs w:val="18"/>
              </w:rPr>
              <w:t xml:space="preserve">de emisiones atmosféricas </w:t>
            </w:r>
            <w:r w:rsidRPr="004E2787">
              <w:rPr>
                <w:rFonts w:eastAsiaTheme="minorEastAsia" w:cstheme="minorHAnsi"/>
                <w:sz w:val="18"/>
                <w:szCs w:val="18"/>
              </w:rPr>
              <w:t>para la producción de cemento</w:t>
            </w:r>
            <w:r w:rsidRPr="00720C80">
              <w:rPr>
                <w:rFonts w:eastAsiaTheme="minorEastAsia" w:cstheme="minorHAnsi"/>
                <w:sz w:val="18"/>
                <w:szCs w:val="18"/>
              </w:rPr>
              <w:t>; y, en convergencia con las condiciones habilitantes en residuos sólidos</w:t>
            </w:r>
            <w:r w:rsidRPr="00191424">
              <w:rPr>
                <w:rFonts w:eastAsiaTheme="minorEastAsia" w:cstheme="minorHAnsi"/>
                <w:sz w:val="18"/>
                <w:szCs w:val="18"/>
              </w:rPr>
              <w:t>,</w:t>
            </w:r>
            <w:r w:rsidR="00720C80" w:rsidRPr="00191424">
              <w:rPr>
                <w:rFonts w:eastAsiaTheme="minorEastAsia" w:cstheme="minorHAnsi"/>
                <w:sz w:val="18"/>
                <w:szCs w:val="18"/>
              </w:rPr>
              <w:t xml:space="preserve"> </w:t>
            </w:r>
            <w:r w:rsidR="00777096" w:rsidRPr="00191424">
              <w:rPr>
                <w:rFonts w:eastAsiaTheme="minorEastAsia" w:cstheme="minorHAnsi"/>
                <w:sz w:val="18"/>
                <w:szCs w:val="18"/>
              </w:rPr>
              <w:t>se ha fortalecido</w:t>
            </w:r>
            <w:r w:rsidR="00720C80" w:rsidRPr="00191424">
              <w:rPr>
                <w:rFonts w:eastAsiaTheme="minorEastAsia" w:cstheme="minorHAnsi"/>
                <w:sz w:val="18"/>
                <w:szCs w:val="18"/>
              </w:rPr>
              <w:t xml:space="preserve"> capacidade</w:t>
            </w:r>
            <w:r w:rsidR="00777096" w:rsidRPr="00191424">
              <w:rPr>
                <w:rFonts w:eastAsiaTheme="minorEastAsia" w:cstheme="minorHAnsi"/>
                <w:sz w:val="18"/>
                <w:szCs w:val="18"/>
              </w:rPr>
              <w:t xml:space="preserve">s en torno al </w:t>
            </w:r>
            <w:proofErr w:type="spellStart"/>
            <w:r w:rsidR="00777096" w:rsidRPr="00191424">
              <w:rPr>
                <w:rFonts w:eastAsiaTheme="minorEastAsia" w:cstheme="minorHAnsi"/>
                <w:sz w:val="18"/>
                <w:szCs w:val="18"/>
              </w:rPr>
              <w:t>coprocesamiento</w:t>
            </w:r>
            <w:proofErr w:type="spellEnd"/>
            <w:r w:rsidR="00777096" w:rsidRPr="00191424">
              <w:rPr>
                <w:rFonts w:eastAsiaTheme="minorEastAsia" w:cstheme="minorHAnsi"/>
                <w:sz w:val="18"/>
                <w:szCs w:val="18"/>
              </w:rPr>
              <w:t>, en</w:t>
            </w:r>
            <w:r w:rsidR="00720C80" w:rsidRPr="00191424">
              <w:rPr>
                <w:rFonts w:eastAsiaTheme="minorEastAsia" w:cstheme="minorHAnsi"/>
                <w:sz w:val="18"/>
                <w:szCs w:val="18"/>
              </w:rPr>
              <w:t xml:space="preserve"> actores privados y públicos, así</w:t>
            </w:r>
            <w:r w:rsidR="00777096" w:rsidRPr="00191424">
              <w:rPr>
                <w:rFonts w:eastAsiaTheme="minorEastAsia" w:cstheme="minorHAnsi"/>
                <w:sz w:val="18"/>
                <w:szCs w:val="18"/>
              </w:rPr>
              <w:t xml:space="preserve"> como se ha aportado</w:t>
            </w:r>
            <w:r w:rsidR="00720C80" w:rsidRPr="00191424">
              <w:rPr>
                <w:rFonts w:eastAsiaTheme="minorEastAsia" w:cstheme="minorHAnsi"/>
                <w:sz w:val="18"/>
                <w:szCs w:val="18"/>
              </w:rPr>
              <w:t xml:space="preserve"> con recomendaciones</w:t>
            </w:r>
            <w:r w:rsidR="00777096" w:rsidRPr="00191424">
              <w:rPr>
                <w:rFonts w:eastAsiaTheme="minorEastAsia" w:cstheme="minorHAnsi"/>
                <w:sz w:val="18"/>
                <w:szCs w:val="18"/>
              </w:rPr>
              <w:t xml:space="preserve"> sobre cementos adicionados</w:t>
            </w:r>
            <w:r w:rsidR="00720C80" w:rsidRPr="00191424">
              <w:rPr>
                <w:rFonts w:eastAsiaTheme="minorEastAsia" w:cstheme="minorHAnsi"/>
                <w:sz w:val="18"/>
                <w:szCs w:val="18"/>
              </w:rPr>
              <w:t xml:space="preserve"> a la comisión de revisión del Reglamento técnico de</w:t>
            </w:r>
            <w:r w:rsidR="00777096" w:rsidRPr="00191424">
              <w:rPr>
                <w:rFonts w:eastAsiaTheme="minorEastAsia" w:cstheme="minorHAnsi"/>
                <w:sz w:val="18"/>
                <w:szCs w:val="18"/>
              </w:rPr>
              <w:t>l cemento</w:t>
            </w:r>
            <w:r w:rsidR="00720C80" w:rsidRPr="00191424">
              <w:rPr>
                <w:rFonts w:eastAsiaTheme="minorEastAsia" w:cstheme="minorHAnsi"/>
                <w:sz w:val="18"/>
                <w:szCs w:val="18"/>
              </w:rPr>
              <w:t>.</w:t>
            </w:r>
          </w:p>
          <w:p w14:paraId="29106D0C" w14:textId="22CE4F66" w:rsidR="006A0D32" w:rsidRPr="005667A8" w:rsidRDefault="005900D8" w:rsidP="00191424">
            <w:pPr>
              <w:spacing w:after="0"/>
              <w:rPr>
                <w:rFonts w:eastAsiaTheme="minorEastAsia" w:cstheme="minorHAnsi"/>
                <w:sz w:val="18"/>
                <w:szCs w:val="18"/>
              </w:rPr>
            </w:pPr>
            <w:r w:rsidRPr="00191424">
              <w:rPr>
                <w:rFonts w:eastAsiaTheme="minorEastAsia" w:cstheme="minorHAnsi"/>
                <w:strike/>
                <w:sz w:val="18"/>
                <w:szCs w:val="18"/>
              </w:rPr>
              <w:t xml:space="preserve"> </w:t>
            </w:r>
            <w:bookmarkEnd w:id="6"/>
          </w:p>
        </w:tc>
        <w:tc>
          <w:tcPr>
            <w:tcW w:w="269" w:type="pct"/>
            <w:shd w:val="clear" w:color="auto" w:fill="FFD966" w:themeFill="accent4" w:themeFillTint="99"/>
          </w:tcPr>
          <w:p w14:paraId="4842B5FE" w14:textId="77777777" w:rsidR="000D4421" w:rsidRDefault="000D4421" w:rsidP="00AD6B74">
            <w:pPr>
              <w:spacing w:after="0"/>
              <w:jc w:val="center"/>
              <w:rPr>
                <w:rFonts w:eastAsiaTheme="minorEastAsia" w:cstheme="minorHAnsi"/>
                <w:b/>
                <w:sz w:val="20"/>
                <w:szCs w:val="20"/>
              </w:rPr>
            </w:pPr>
          </w:p>
          <w:p w14:paraId="76343767" w14:textId="411E80DD" w:rsidR="005900D8" w:rsidRPr="00AD6B74" w:rsidRDefault="00750003" w:rsidP="00AD6B74">
            <w:pPr>
              <w:spacing w:after="0"/>
              <w:jc w:val="center"/>
              <w:rPr>
                <w:rFonts w:eastAsiaTheme="minorEastAsia" w:cstheme="minorHAnsi"/>
                <w:b/>
                <w:sz w:val="20"/>
                <w:szCs w:val="20"/>
              </w:rPr>
            </w:pPr>
            <w:r>
              <w:rPr>
                <w:rFonts w:eastAsiaTheme="minorEastAsia" w:cstheme="minorHAnsi"/>
                <w:b/>
                <w:sz w:val="20"/>
                <w:szCs w:val="20"/>
              </w:rPr>
              <w:t>3</w:t>
            </w:r>
          </w:p>
        </w:tc>
        <w:tc>
          <w:tcPr>
            <w:tcW w:w="1290" w:type="pct"/>
          </w:tcPr>
          <w:p w14:paraId="4C9E496A" w14:textId="77777777" w:rsidR="000D4421" w:rsidRDefault="000D4421" w:rsidP="00AD6B74">
            <w:pPr>
              <w:spacing w:after="0"/>
              <w:rPr>
                <w:rFonts w:eastAsiaTheme="minorEastAsia" w:cstheme="minorHAnsi"/>
                <w:bCs/>
                <w:sz w:val="16"/>
                <w:szCs w:val="16"/>
              </w:rPr>
            </w:pPr>
          </w:p>
          <w:p w14:paraId="6F733A4D" w14:textId="6CFD14A9" w:rsidR="005900D8" w:rsidRDefault="005900D8" w:rsidP="005900D8">
            <w:pPr>
              <w:spacing w:after="0"/>
              <w:rPr>
                <w:rFonts w:eastAsiaTheme="minorEastAsia" w:cstheme="minorHAnsi"/>
                <w:bCs/>
                <w:sz w:val="18"/>
                <w:szCs w:val="18"/>
              </w:rPr>
            </w:pPr>
            <w:bookmarkStart w:id="7" w:name="_Hlk36918464"/>
            <w:r w:rsidRPr="00061B20">
              <w:rPr>
                <w:rFonts w:eastAsiaTheme="minorEastAsia" w:cstheme="minorHAnsi"/>
                <w:bCs/>
                <w:sz w:val="18"/>
                <w:szCs w:val="18"/>
              </w:rPr>
              <w:t>L</w:t>
            </w:r>
            <w:r>
              <w:rPr>
                <w:rFonts w:eastAsiaTheme="minorEastAsia" w:cstheme="minorHAnsi"/>
                <w:bCs/>
                <w:sz w:val="18"/>
                <w:szCs w:val="18"/>
              </w:rPr>
              <w:t xml:space="preserve">as </w:t>
            </w:r>
            <w:r w:rsidRPr="00061B20">
              <w:rPr>
                <w:rFonts w:eastAsiaTheme="minorEastAsia" w:cstheme="minorHAnsi"/>
                <w:bCs/>
                <w:sz w:val="18"/>
                <w:szCs w:val="18"/>
              </w:rPr>
              <w:t>condiciones habilitantes en el NAMA Cemento s</w:t>
            </w:r>
            <w:r>
              <w:rPr>
                <w:rFonts w:eastAsiaTheme="minorEastAsia" w:cstheme="minorHAnsi"/>
                <w:bCs/>
                <w:sz w:val="18"/>
                <w:szCs w:val="18"/>
              </w:rPr>
              <w:t>e refieren a aspectos técnicos y normativos que afectan las operaciones de esta industria. No sólo se trata de la industria y sus procedimientos productivos y de estándares nacionales e internacionales, sino también de las  industrias de construcción y transporte, que también afectan estas condiciones.</w:t>
            </w:r>
          </w:p>
          <w:p w14:paraId="32909129" w14:textId="339E49D3" w:rsidR="005900D8" w:rsidRDefault="005900D8" w:rsidP="005900D8">
            <w:pPr>
              <w:spacing w:after="0"/>
              <w:rPr>
                <w:rFonts w:eastAsiaTheme="minorEastAsia" w:cstheme="minorHAnsi"/>
                <w:bCs/>
                <w:sz w:val="18"/>
                <w:szCs w:val="18"/>
              </w:rPr>
            </w:pPr>
            <w:r>
              <w:rPr>
                <w:rFonts w:eastAsiaTheme="minorEastAsia" w:cstheme="minorHAnsi"/>
                <w:bCs/>
                <w:sz w:val="18"/>
                <w:szCs w:val="18"/>
              </w:rPr>
              <w:t xml:space="preserve">No es un problema del Proyecto como tal, sino de políticas nacionales y sectoriales, así como de las fluctuaciones políticas por rotación de funcionarios y directivos.  </w:t>
            </w:r>
          </w:p>
          <w:p w14:paraId="6F1DAF07" w14:textId="28CCCD6E" w:rsidR="005900D8" w:rsidRDefault="005900D8" w:rsidP="005900D8">
            <w:pPr>
              <w:spacing w:after="0"/>
              <w:rPr>
                <w:rFonts w:eastAsiaTheme="minorEastAsia" w:cstheme="minorHAnsi"/>
                <w:bCs/>
                <w:sz w:val="18"/>
                <w:szCs w:val="18"/>
              </w:rPr>
            </w:pPr>
            <w:r>
              <w:rPr>
                <w:rFonts w:eastAsiaTheme="minorEastAsia" w:cstheme="minorHAnsi"/>
                <w:bCs/>
                <w:sz w:val="18"/>
                <w:szCs w:val="18"/>
              </w:rPr>
              <w:t xml:space="preserve">No obstante, se ha sentado las bases e identificado las condiciones habilitantes en el GTM-DCD, con apoyo del Proyecto, y están en vías de superación de la mano con el sector privado.  Por esta razón, la parte correspondiente al NAMA Cemento recibe una valoración de </w:t>
            </w:r>
            <w:r w:rsidR="00750003">
              <w:rPr>
                <w:rFonts w:eastAsiaTheme="minorEastAsia" w:cstheme="minorHAnsi"/>
                <w:bCs/>
                <w:sz w:val="18"/>
                <w:szCs w:val="18"/>
              </w:rPr>
              <w:t xml:space="preserve">3. </w:t>
            </w:r>
          </w:p>
          <w:bookmarkEnd w:id="7"/>
          <w:p w14:paraId="60D09747" w14:textId="77777777" w:rsidR="005900D8" w:rsidRDefault="005900D8" w:rsidP="005900D8">
            <w:pPr>
              <w:spacing w:after="0"/>
              <w:rPr>
                <w:rFonts w:eastAsiaTheme="minorEastAsia" w:cstheme="minorHAnsi"/>
                <w:bCs/>
                <w:sz w:val="18"/>
                <w:szCs w:val="18"/>
              </w:rPr>
            </w:pPr>
          </w:p>
          <w:p w14:paraId="4C3E66A6" w14:textId="4629CCB0" w:rsidR="005900D8" w:rsidRDefault="005900D8" w:rsidP="00AD6B74">
            <w:pPr>
              <w:spacing w:after="0"/>
              <w:rPr>
                <w:rFonts w:eastAsiaTheme="minorEastAsia" w:cstheme="minorHAnsi"/>
                <w:bCs/>
                <w:sz w:val="16"/>
                <w:szCs w:val="16"/>
              </w:rPr>
            </w:pPr>
          </w:p>
        </w:tc>
      </w:tr>
      <w:tr w:rsidR="008858D2" w:rsidRPr="00351DBC" w14:paraId="3144B25F" w14:textId="77777777" w:rsidTr="005900D8">
        <w:trPr>
          <w:trHeight w:val="3838"/>
          <w:jc w:val="center"/>
        </w:trPr>
        <w:tc>
          <w:tcPr>
            <w:tcW w:w="686" w:type="pct"/>
          </w:tcPr>
          <w:p w14:paraId="6EFD4DDB" w14:textId="77777777" w:rsidR="008858D2" w:rsidRDefault="008858D2" w:rsidP="008858D2">
            <w:pPr>
              <w:spacing w:after="0"/>
              <w:rPr>
                <w:rFonts w:cstheme="minorHAnsi"/>
                <w:sz w:val="20"/>
                <w:szCs w:val="20"/>
              </w:rPr>
            </w:pPr>
          </w:p>
          <w:p w14:paraId="50E42DF9" w14:textId="77777777" w:rsidR="008858D2" w:rsidRDefault="008858D2" w:rsidP="008858D2">
            <w:pPr>
              <w:spacing w:after="0"/>
              <w:rPr>
                <w:rFonts w:cstheme="minorHAnsi"/>
                <w:b/>
                <w:bCs/>
                <w:sz w:val="20"/>
                <w:szCs w:val="20"/>
              </w:rPr>
            </w:pPr>
            <w:r>
              <w:rPr>
                <w:rFonts w:cstheme="minorHAnsi"/>
                <w:b/>
                <w:bCs/>
                <w:sz w:val="20"/>
                <w:szCs w:val="20"/>
              </w:rPr>
              <w:t>Producto 2.5:</w:t>
            </w:r>
          </w:p>
          <w:p w14:paraId="5CC49367" w14:textId="77777777" w:rsidR="008858D2" w:rsidRDefault="008858D2" w:rsidP="008858D2">
            <w:pPr>
              <w:spacing w:after="0"/>
              <w:rPr>
                <w:rFonts w:cstheme="minorHAnsi"/>
                <w:b/>
                <w:bCs/>
                <w:sz w:val="20"/>
                <w:szCs w:val="20"/>
              </w:rPr>
            </w:pPr>
          </w:p>
          <w:p w14:paraId="7C57D079" w14:textId="77777777" w:rsidR="008858D2" w:rsidRDefault="008858D2" w:rsidP="008858D2">
            <w:pPr>
              <w:spacing w:after="0"/>
              <w:rPr>
                <w:rFonts w:cstheme="minorHAnsi"/>
                <w:sz w:val="20"/>
                <w:szCs w:val="20"/>
              </w:rPr>
            </w:pPr>
            <w:r>
              <w:rPr>
                <w:rFonts w:cstheme="minorHAnsi"/>
                <w:sz w:val="20"/>
                <w:szCs w:val="20"/>
              </w:rPr>
              <w:t>Condiciones habilitantes para el sector residuos, identificadas.</w:t>
            </w:r>
          </w:p>
          <w:p w14:paraId="4FE5AE0A" w14:textId="77777777" w:rsidR="008858D2" w:rsidRDefault="008858D2" w:rsidP="008858D2">
            <w:pPr>
              <w:spacing w:after="0"/>
              <w:rPr>
                <w:rFonts w:cstheme="minorHAnsi"/>
                <w:sz w:val="20"/>
                <w:szCs w:val="20"/>
              </w:rPr>
            </w:pPr>
          </w:p>
          <w:p w14:paraId="06A0C4EC" w14:textId="77777777" w:rsidR="008858D2" w:rsidRDefault="008858D2" w:rsidP="008858D2">
            <w:pPr>
              <w:spacing w:after="0"/>
              <w:rPr>
                <w:rFonts w:cstheme="minorHAnsi"/>
                <w:sz w:val="20"/>
                <w:szCs w:val="20"/>
              </w:rPr>
            </w:pPr>
          </w:p>
          <w:p w14:paraId="60AF36AC" w14:textId="77777777" w:rsidR="008858D2" w:rsidRDefault="008858D2" w:rsidP="008858D2">
            <w:pPr>
              <w:spacing w:after="0"/>
              <w:rPr>
                <w:rFonts w:cstheme="minorHAnsi"/>
                <w:sz w:val="20"/>
                <w:szCs w:val="20"/>
              </w:rPr>
            </w:pPr>
          </w:p>
          <w:p w14:paraId="3CD15361" w14:textId="77777777" w:rsidR="008858D2" w:rsidRDefault="008858D2" w:rsidP="008858D2">
            <w:pPr>
              <w:spacing w:after="0"/>
              <w:rPr>
                <w:rFonts w:cstheme="minorHAnsi"/>
                <w:sz w:val="20"/>
                <w:szCs w:val="20"/>
              </w:rPr>
            </w:pPr>
          </w:p>
          <w:p w14:paraId="4578837C" w14:textId="77777777" w:rsidR="008858D2" w:rsidRDefault="008858D2" w:rsidP="008858D2">
            <w:pPr>
              <w:spacing w:after="0"/>
              <w:rPr>
                <w:rFonts w:cstheme="minorHAnsi"/>
                <w:sz w:val="20"/>
                <w:szCs w:val="20"/>
              </w:rPr>
            </w:pPr>
          </w:p>
          <w:p w14:paraId="3B58FE52" w14:textId="77777777" w:rsidR="008858D2" w:rsidRDefault="008858D2" w:rsidP="008858D2">
            <w:pPr>
              <w:spacing w:after="0"/>
              <w:rPr>
                <w:rFonts w:cstheme="minorHAnsi"/>
                <w:sz w:val="20"/>
                <w:szCs w:val="20"/>
              </w:rPr>
            </w:pPr>
          </w:p>
          <w:p w14:paraId="60215432" w14:textId="77777777" w:rsidR="008858D2" w:rsidRPr="003A26F3" w:rsidRDefault="008858D2" w:rsidP="008858D2">
            <w:pPr>
              <w:spacing w:after="0"/>
              <w:rPr>
                <w:rFonts w:cstheme="minorHAnsi"/>
                <w:sz w:val="20"/>
                <w:szCs w:val="20"/>
              </w:rPr>
            </w:pPr>
          </w:p>
          <w:p w14:paraId="79A7FC25" w14:textId="77777777" w:rsidR="008858D2" w:rsidRDefault="008858D2" w:rsidP="008858D2">
            <w:pPr>
              <w:spacing w:after="0"/>
              <w:rPr>
                <w:rFonts w:cstheme="minorHAnsi"/>
                <w:b/>
                <w:bCs/>
                <w:sz w:val="20"/>
                <w:szCs w:val="20"/>
              </w:rPr>
            </w:pPr>
          </w:p>
          <w:p w14:paraId="3C810C8E" w14:textId="77777777" w:rsidR="008858D2" w:rsidRDefault="008858D2" w:rsidP="008858D2">
            <w:pPr>
              <w:spacing w:after="0"/>
              <w:rPr>
                <w:rFonts w:cstheme="minorHAnsi"/>
                <w:b/>
                <w:bCs/>
                <w:sz w:val="20"/>
                <w:szCs w:val="20"/>
              </w:rPr>
            </w:pPr>
          </w:p>
          <w:p w14:paraId="3DCB79D4" w14:textId="77777777" w:rsidR="008858D2" w:rsidRDefault="008858D2" w:rsidP="008858D2">
            <w:pPr>
              <w:spacing w:after="0"/>
              <w:rPr>
                <w:rFonts w:cstheme="minorHAnsi"/>
                <w:b/>
                <w:bCs/>
                <w:sz w:val="20"/>
                <w:szCs w:val="20"/>
              </w:rPr>
            </w:pPr>
          </w:p>
          <w:p w14:paraId="420D967A" w14:textId="77777777" w:rsidR="008858D2" w:rsidRDefault="008858D2" w:rsidP="008858D2">
            <w:pPr>
              <w:spacing w:after="0"/>
              <w:rPr>
                <w:rFonts w:cstheme="minorHAnsi"/>
                <w:b/>
                <w:bCs/>
                <w:sz w:val="20"/>
                <w:szCs w:val="20"/>
              </w:rPr>
            </w:pPr>
          </w:p>
          <w:p w14:paraId="1E52A5B5" w14:textId="77777777" w:rsidR="008858D2" w:rsidRDefault="008858D2" w:rsidP="008858D2">
            <w:pPr>
              <w:spacing w:after="0"/>
              <w:rPr>
                <w:rFonts w:cstheme="minorHAnsi"/>
                <w:b/>
                <w:bCs/>
                <w:sz w:val="20"/>
                <w:szCs w:val="20"/>
              </w:rPr>
            </w:pPr>
          </w:p>
          <w:p w14:paraId="63ABCCFF" w14:textId="77777777" w:rsidR="008858D2" w:rsidRDefault="008858D2" w:rsidP="008858D2">
            <w:pPr>
              <w:spacing w:after="0"/>
              <w:rPr>
                <w:rFonts w:cstheme="minorHAnsi"/>
                <w:b/>
                <w:bCs/>
                <w:sz w:val="20"/>
                <w:szCs w:val="20"/>
              </w:rPr>
            </w:pPr>
          </w:p>
          <w:p w14:paraId="5865B29F" w14:textId="77777777" w:rsidR="008858D2" w:rsidRDefault="008858D2" w:rsidP="00AD6B74">
            <w:pPr>
              <w:tabs>
                <w:tab w:val="left" w:pos="4680"/>
              </w:tabs>
              <w:spacing w:after="0"/>
              <w:rPr>
                <w:rFonts w:cstheme="minorHAnsi"/>
                <w:b/>
                <w:bCs/>
                <w:sz w:val="20"/>
                <w:szCs w:val="20"/>
              </w:rPr>
            </w:pPr>
          </w:p>
        </w:tc>
        <w:tc>
          <w:tcPr>
            <w:tcW w:w="573" w:type="pct"/>
          </w:tcPr>
          <w:p w14:paraId="63DA75C1" w14:textId="77777777" w:rsidR="008858D2" w:rsidRDefault="008858D2" w:rsidP="00AD6B74">
            <w:pPr>
              <w:tabs>
                <w:tab w:val="left" w:pos="4680"/>
              </w:tabs>
              <w:spacing w:after="0"/>
              <w:rPr>
                <w:rFonts w:eastAsiaTheme="minorEastAsia" w:cstheme="minorHAnsi"/>
                <w:b/>
                <w:bCs/>
                <w:sz w:val="20"/>
                <w:szCs w:val="20"/>
              </w:rPr>
            </w:pPr>
          </w:p>
          <w:p w14:paraId="4EE44B26" w14:textId="77777777" w:rsidR="008858D2" w:rsidRDefault="008858D2" w:rsidP="008858D2">
            <w:pPr>
              <w:tabs>
                <w:tab w:val="left" w:pos="4680"/>
              </w:tabs>
              <w:spacing w:after="0"/>
              <w:rPr>
                <w:rFonts w:eastAsiaTheme="minorEastAsia" w:cstheme="minorHAnsi"/>
                <w:b/>
                <w:bCs/>
                <w:sz w:val="20"/>
                <w:szCs w:val="20"/>
              </w:rPr>
            </w:pPr>
            <w:r>
              <w:rPr>
                <w:rFonts w:eastAsiaTheme="minorEastAsia" w:cstheme="minorHAnsi"/>
                <w:b/>
                <w:bCs/>
                <w:sz w:val="20"/>
                <w:szCs w:val="20"/>
              </w:rPr>
              <w:t>I</w:t>
            </w:r>
            <w:r w:rsidRPr="000164E8">
              <w:rPr>
                <w:rFonts w:eastAsiaTheme="minorEastAsia" w:cstheme="minorHAnsi"/>
                <w:b/>
                <w:bCs/>
                <w:sz w:val="20"/>
                <w:szCs w:val="20"/>
              </w:rPr>
              <w:t>ndicador 2.5</w:t>
            </w:r>
            <w:r>
              <w:rPr>
                <w:rFonts w:eastAsiaTheme="minorEastAsia" w:cstheme="minorHAnsi"/>
                <w:b/>
                <w:bCs/>
                <w:sz w:val="20"/>
                <w:szCs w:val="20"/>
              </w:rPr>
              <w:t>:</w:t>
            </w:r>
          </w:p>
          <w:p w14:paraId="2723C912" w14:textId="77777777" w:rsidR="008858D2" w:rsidRDefault="008858D2" w:rsidP="008858D2">
            <w:pPr>
              <w:tabs>
                <w:tab w:val="left" w:pos="4680"/>
              </w:tabs>
              <w:spacing w:after="0"/>
              <w:rPr>
                <w:rFonts w:eastAsiaTheme="minorEastAsia" w:cstheme="minorHAnsi"/>
                <w:b/>
                <w:bCs/>
                <w:sz w:val="16"/>
                <w:szCs w:val="16"/>
              </w:rPr>
            </w:pPr>
          </w:p>
          <w:p w14:paraId="22E59055" w14:textId="77777777" w:rsidR="008858D2" w:rsidRDefault="008858D2" w:rsidP="008858D2">
            <w:pPr>
              <w:tabs>
                <w:tab w:val="left" w:pos="4680"/>
              </w:tabs>
              <w:spacing w:after="0"/>
              <w:rPr>
                <w:rFonts w:eastAsiaTheme="minorEastAsia" w:cstheme="minorHAnsi"/>
                <w:sz w:val="18"/>
                <w:szCs w:val="18"/>
              </w:rPr>
            </w:pPr>
            <w:r w:rsidRPr="00E31D11">
              <w:rPr>
                <w:rFonts w:eastAsiaTheme="minorEastAsia" w:cstheme="minorHAnsi"/>
                <w:sz w:val="18"/>
                <w:szCs w:val="18"/>
              </w:rPr>
              <w:t>Número de condiciones habilitantes desarrolladas e implementadas para la NAMA de residuos sólidos</w:t>
            </w:r>
            <w:r>
              <w:rPr>
                <w:rFonts w:eastAsiaTheme="minorEastAsia" w:cstheme="minorHAnsi"/>
                <w:sz w:val="18"/>
                <w:szCs w:val="18"/>
              </w:rPr>
              <w:t>.</w:t>
            </w:r>
          </w:p>
          <w:p w14:paraId="5BDEC9B8" w14:textId="77777777" w:rsidR="008858D2" w:rsidRDefault="008858D2" w:rsidP="008858D2">
            <w:pPr>
              <w:tabs>
                <w:tab w:val="left" w:pos="4680"/>
              </w:tabs>
              <w:spacing w:after="0"/>
              <w:rPr>
                <w:sz w:val="18"/>
                <w:szCs w:val="18"/>
              </w:rPr>
            </w:pPr>
          </w:p>
          <w:p w14:paraId="508274BF" w14:textId="76BDA11B" w:rsidR="008858D2" w:rsidRPr="00791959" w:rsidRDefault="008858D2" w:rsidP="00AD6B74">
            <w:pPr>
              <w:tabs>
                <w:tab w:val="left" w:pos="4680"/>
              </w:tabs>
              <w:spacing w:after="0"/>
              <w:rPr>
                <w:rFonts w:eastAsiaTheme="minorEastAsia" w:cstheme="minorHAnsi"/>
                <w:b/>
                <w:bCs/>
                <w:sz w:val="20"/>
                <w:szCs w:val="20"/>
              </w:rPr>
            </w:pPr>
          </w:p>
        </w:tc>
        <w:tc>
          <w:tcPr>
            <w:tcW w:w="253" w:type="pct"/>
          </w:tcPr>
          <w:p w14:paraId="3CBF26E7" w14:textId="77777777" w:rsidR="008858D2" w:rsidRDefault="008858D2" w:rsidP="00AD6B74">
            <w:pPr>
              <w:spacing w:after="0"/>
              <w:jc w:val="center"/>
              <w:rPr>
                <w:rFonts w:eastAsiaTheme="minorEastAsia" w:cstheme="minorHAnsi"/>
                <w:b/>
                <w:bCs/>
                <w:sz w:val="20"/>
                <w:szCs w:val="20"/>
              </w:rPr>
            </w:pPr>
          </w:p>
          <w:p w14:paraId="37C5AE4F" w14:textId="0C44440A" w:rsidR="008858D2" w:rsidRPr="00E31D11" w:rsidRDefault="008858D2" w:rsidP="00AD6B74">
            <w:pPr>
              <w:spacing w:after="0"/>
              <w:jc w:val="center"/>
              <w:rPr>
                <w:rFonts w:eastAsiaTheme="minorEastAsia" w:cstheme="minorHAnsi"/>
                <w:b/>
                <w:bCs/>
                <w:sz w:val="20"/>
                <w:szCs w:val="20"/>
              </w:rPr>
            </w:pPr>
            <w:r>
              <w:rPr>
                <w:rFonts w:eastAsiaTheme="minorEastAsia" w:cstheme="minorHAnsi"/>
                <w:b/>
                <w:bCs/>
                <w:sz w:val="20"/>
                <w:szCs w:val="20"/>
              </w:rPr>
              <w:t>0</w:t>
            </w:r>
          </w:p>
        </w:tc>
        <w:tc>
          <w:tcPr>
            <w:tcW w:w="251" w:type="pct"/>
          </w:tcPr>
          <w:p w14:paraId="4C5A08B5" w14:textId="77777777" w:rsidR="008858D2" w:rsidRDefault="008858D2" w:rsidP="00AD6B74">
            <w:pPr>
              <w:spacing w:after="0"/>
              <w:jc w:val="center"/>
              <w:rPr>
                <w:rFonts w:eastAsiaTheme="minorEastAsia" w:cstheme="minorHAnsi"/>
                <w:b/>
                <w:bCs/>
                <w:sz w:val="20"/>
                <w:szCs w:val="20"/>
              </w:rPr>
            </w:pPr>
          </w:p>
          <w:p w14:paraId="35BCEE42" w14:textId="0676FEC3" w:rsidR="008858D2" w:rsidRPr="00E31D11" w:rsidRDefault="008858D2" w:rsidP="00AD6B74">
            <w:pPr>
              <w:spacing w:after="0"/>
              <w:jc w:val="center"/>
              <w:rPr>
                <w:rFonts w:eastAsiaTheme="minorEastAsia" w:cstheme="minorHAnsi"/>
                <w:b/>
                <w:bCs/>
                <w:sz w:val="20"/>
                <w:szCs w:val="20"/>
              </w:rPr>
            </w:pPr>
            <w:r>
              <w:rPr>
                <w:rFonts w:eastAsiaTheme="minorEastAsia" w:cstheme="minorHAnsi"/>
                <w:b/>
                <w:bCs/>
                <w:sz w:val="20"/>
                <w:szCs w:val="20"/>
              </w:rPr>
              <w:t>(6)</w:t>
            </w:r>
          </w:p>
        </w:tc>
        <w:tc>
          <w:tcPr>
            <w:tcW w:w="1678" w:type="pct"/>
          </w:tcPr>
          <w:p w14:paraId="788AA82D" w14:textId="77777777" w:rsidR="008858D2" w:rsidRDefault="008858D2" w:rsidP="00270A39">
            <w:pPr>
              <w:spacing w:after="0"/>
              <w:rPr>
                <w:rFonts w:eastAsiaTheme="minorEastAsia" w:cstheme="minorHAnsi"/>
                <w:sz w:val="18"/>
                <w:szCs w:val="18"/>
              </w:rPr>
            </w:pPr>
          </w:p>
          <w:p w14:paraId="183A9BDF" w14:textId="182B6367" w:rsidR="005900D8" w:rsidRDefault="005900D8" w:rsidP="005900D8">
            <w:pPr>
              <w:spacing w:after="0"/>
              <w:rPr>
                <w:rFonts w:eastAsiaTheme="minorEastAsia" w:cstheme="minorHAnsi"/>
                <w:bCs/>
                <w:sz w:val="18"/>
                <w:szCs w:val="18"/>
              </w:rPr>
            </w:pPr>
            <w:bookmarkStart w:id="8" w:name="_Hlk36918570"/>
            <w:r>
              <w:rPr>
                <w:rFonts w:eastAsiaTheme="minorEastAsia" w:cstheme="minorHAnsi"/>
                <w:sz w:val="18"/>
                <w:szCs w:val="18"/>
              </w:rPr>
              <w:t xml:space="preserve">En la NAMA </w:t>
            </w:r>
            <w:r w:rsidRPr="00270A39">
              <w:rPr>
                <w:rFonts w:eastAsiaTheme="minorEastAsia" w:cstheme="minorHAnsi"/>
                <w:sz w:val="18"/>
                <w:szCs w:val="18"/>
              </w:rPr>
              <w:t xml:space="preserve">de </w:t>
            </w:r>
            <w:r>
              <w:rPr>
                <w:rFonts w:eastAsiaTheme="minorEastAsia" w:cstheme="minorHAnsi"/>
                <w:sz w:val="18"/>
                <w:szCs w:val="18"/>
              </w:rPr>
              <w:t>Residuos Sólidos, el avance en condiciones habilitantes se ha visto facilitado por ser el MINAM la única institución a cargo del sector. Se reporta por el Proyecto la elaboración de documentos y actividades orientadas a lograr esta meta:</w:t>
            </w:r>
            <w:r w:rsidRPr="000D4421">
              <w:rPr>
                <w:rFonts w:eastAsiaTheme="minorEastAsia" w:cstheme="minorHAnsi"/>
                <w:bCs/>
                <w:sz w:val="18"/>
                <w:szCs w:val="18"/>
              </w:rPr>
              <w:t xml:space="preserve"> </w:t>
            </w:r>
            <w:r>
              <w:rPr>
                <w:rFonts w:eastAsiaTheme="minorEastAsia" w:cstheme="minorHAnsi"/>
                <w:bCs/>
                <w:sz w:val="18"/>
                <w:szCs w:val="18"/>
              </w:rPr>
              <w:t xml:space="preserve"> </w:t>
            </w:r>
          </w:p>
          <w:p w14:paraId="1B7A89AA" w14:textId="77777777" w:rsidR="005900D8" w:rsidRDefault="005900D8" w:rsidP="005900D8">
            <w:pPr>
              <w:spacing w:after="0"/>
              <w:ind w:left="198" w:hanging="198"/>
              <w:rPr>
                <w:rFonts w:eastAsiaTheme="minorEastAsia" w:cstheme="minorHAnsi"/>
                <w:bCs/>
                <w:sz w:val="18"/>
                <w:szCs w:val="18"/>
              </w:rPr>
            </w:pPr>
            <w:r w:rsidRPr="000D4421">
              <w:rPr>
                <w:rFonts w:eastAsiaTheme="minorEastAsia" w:cstheme="minorHAnsi"/>
                <w:bCs/>
                <w:sz w:val="18"/>
                <w:szCs w:val="18"/>
              </w:rPr>
              <w:t>(1)</w:t>
            </w:r>
            <w:r>
              <w:rPr>
                <w:rFonts w:eastAsiaTheme="minorEastAsia" w:cstheme="minorHAnsi"/>
                <w:bCs/>
                <w:sz w:val="18"/>
                <w:szCs w:val="18"/>
              </w:rPr>
              <w:t xml:space="preserve"> </w:t>
            </w:r>
            <w:r w:rsidRPr="000D4421">
              <w:rPr>
                <w:rFonts w:eastAsiaTheme="minorEastAsia" w:cstheme="minorHAnsi"/>
                <w:bCs/>
                <w:sz w:val="18"/>
                <w:szCs w:val="18"/>
              </w:rPr>
              <w:t>“Guía técnica sobre el diseño, construcción, operación, mantenimiento y cierre de infraestructuras de valorización de residuos sólidos orgánicos municipales (plantas de compostaje)”;</w:t>
            </w:r>
          </w:p>
          <w:p w14:paraId="46FFF575" w14:textId="77777777" w:rsidR="005900D8" w:rsidRDefault="005900D8" w:rsidP="005900D8">
            <w:pPr>
              <w:spacing w:after="0"/>
              <w:ind w:left="198" w:hanging="198"/>
              <w:rPr>
                <w:rFonts w:eastAsiaTheme="minorEastAsia" w:cstheme="minorHAnsi"/>
                <w:bCs/>
                <w:sz w:val="18"/>
                <w:szCs w:val="18"/>
              </w:rPr>
            </w:pPr>
            <w:r w:rsidRPr="000D4421">
              <w:rPr>
                <w:rFonts w:eastAsiaTheme="minorEastAsia" w:cstheme="minorHAnsi"/>
                <w:bCs/>
                <w:sz w:val="18"/>
                <w:szCs w:val="18"/>
              </w:rPr>
              <w:t>(2) “Propuesta de proyecto piloto de valorización de residuos sólidos orgánicos provenientes del Gran Mercado Mayorista de Lima”;</w:t>
            </w:r>
          </w:p>
          <w:p w14:paraId="647853E8" w14:textId="77777777" w:rsidR="005900D8" w:rsidRDefault="005900D8" w:rsidP="005900D8">
            <w:pPr>
              <w:spacing w:after="0"/>
              <w:ind w:left="198" w:hanging="198"/>
              <w:rPr>
                <w:rFonts w:eastAsiaTheme="minorEastAsia" w:cstheme="minorHAnsi"/>
                <w:bCs/>
                <w:sz w:val="18"/>
                <w:szCs w:val="18"/>
              </w:rPr>
            </w:pPr>
            <w:r w:rsidRPr="000D4421">
              <w:rPr>
                <w:rFonts w:eastAsiaTheme="minorEastAsia" w:cstheme="minorHAnsi"/>
                <w:bCs/>
                <w:sz w:val="18"/>
                <w:szCs w:val="18"/>
              </w:rPr>
              <w:t>(3)</w:t>
            </w:r>
            <w:r w:rsidRPr="000D4421">
              <w:rPr>
                <w:sz w:val="24"/>
                <w:szCs w:val="24"/>
              </w:rPr>
              <w:t xml:space="preserve"> </w:t>
            </w:r>
            <w:r w:rsidRPr="000D4421">
              <w:rPr>
                <w:rFonts w:eastAsiaTheme="minorEastAsia" w:cstheme="minorHAnsi"/>
                <w:bCs/>
                <w:sz w:val="18"/>
                <w:szCs w:val="18"/>
              </w:rPr>
              <w:t>“Guía técnica sobre el diseño, construcción, operación, mantenimiento y cierre de infraestructuras de valorización de residuos sólidos inorgánicos municipales (centros de acopio) para residuos sólidos inorgánicos municipales”;</w:t>
            </w:r>
          </w:p>
          <w:p w14:paraId="7737D347" w14:textId="77777777" w:rsidR="005900D8" w:rsidRDefault="005900D8" w:rsidP="005900D8">
            <w:pPr>
              <w:spacing w:after="0"/>
              <w:ind w:left="198" w:hanging="198"/>
              <w:rPr>
                <w:rFonts w:eastAsiaTheme="minorEastAsia" w:cstheme="minorHAnsi"/>
                <w:bCs/>
                <w:sz w:val="18"/>
                <w:szCs w:val="18"/>
              </w:rPr>
            </w:pPr>
            <w:r w:rsidRPr="000D4421">
              <w:rPr>
                <w:rFonts w:eastAsiaTheme="minorEastAsia" w:cstheme="minorHAnsi"/>
                <w:bCs/>
                <w:sz w:val="18"/>
                <w:szCs w:val="18"/>
              </w:rPr>
              <w:t>(4) Elaboración de 2 perfiles de proyecto sobre rellenos sanitarios en costa y en selva;</w:t>
            </w:r>
          </w:p>
          <w:p w14:paraId="33B14F7E" w14:textId="77777777" w:rsidR="005900D8" w:rsidRDefault="005900D8" w:rsidP="005900D8">
            <w:pPr>
              <w:spacing w:after="0"/>
              <w:ind w:left="198" w:hanging="198"/>
              <w:rPr>
                <w:rFonts w:eastAsiaTheme="minorEastAsia" w:cstheme="minorHAnsi"/>
                <w:bCs/>
                <w:sz w:val="18"/>
                <w:szCs w:val="18"/>
              </w:rPr>
            </w:pPr>
            <w:r w:rsidRPr="000D4421">
              <w:rPr>
                <w:rFonts w:eastAsiaTheme="minorEastAsia" w:cstheme="minorHAnsi"/>
                <w:bCs/>
                <w:sz w:val="18"/>
                <w:szCs w:val="18"/>
              </w:rPr>
              <w:t xml:space="preserve">(5) Elaboración de una herramienta para el cálculo de emisiones para el sector residuos sólidos; </w:t>
            </w:r>
            <w:r>
              <w:rPr>
                <w:rFonts w:eastAsiaTheme="minorEastAsia" w:cstheme="minorHAnsi"/>
                <w:bCs/>
                <w:sz w:val="18"/>
                <w:szCs w:val="18"/>
              </w:rPr>
              <w:t xml:space="preserve">y, </w:t>
            </w:r>
          </w:p>
          <w:p w14:paraId="344362A0" w14:textId="77777777" w:rsidR="005900D8" w:rsidRPr="000D4421" w:rsidRDefault="005900D8" w:rsidP="005900D8">
            <w:pPr>
              <w:spacing w:after="0"/>
              <w:ind w:left="198" w:hanging="198"/>
              <w:rPr>
                <w:rFonts w:eastAsiaTheme="minorEastAsia" w:cstheme="minorHAnsi"/>
                <w:bCs/>
                <w:sz w:val="18"/>
                <w:szCs w:val="18"/>
              </w:rPr>
            </w:pPr>
            <w:r w:rsidRPr="000D4421">
              <w:rPr>
                <w:rFonts w:eastAsiaTheme="minorEastAsia" w:cstheme="minorHAnsi"/>
                <w:bCs/>
                <w:sz w:val="18"/>
                <w:szCs w:val="18"/>
              </w:rPr>
              <w:t>(6) Propuesta legal para la responsabilidad extendida del productor para neumáticos fuera de uso, lo cual permitirá  inyectar financiamiento a la valorización de residuos para fines energéticos en la industria de cemento</w:t>
            </w:r>
            <w:r>
              <w:rPr>
                <w:rFonts w:eastAsiaTheme="minorEastAsia" w:cstheme="minorHAnsi"/>
                <w:bCs/>
                <w:sz w:val="18"/>
                <w:szCs w:val="18"/>
              </w:rPr>
              <w:t>, en coordinación con la NAMA Cemento</w:t>
            </w:r>
            <w:r w:rsidRPr="000D4421">
              <w:rPr>
                <w:rFonts w:eastAsiaTheme="minorEastAsia" w:cstheme="minorHAnsi"/>
                <w:bCs/>
                <w:sz w:val="18"/>
                <w:szCs w:val="18"/>
              </w:rPr>
              <w:t xml:space="preserve">; </w:t>
            </w:r>
          </w:p>
          <w:bookmarkEnd w:id="8"/>
          <w:p w14:paraId="2C0D207C" w14:textId="0EA8B093" w:rsidR="008858D2" w:rsidRPr="005667A8" w:rsidRDefault="008858D2" w:rsidP="005900D8">
            <w:pPr>
              <w:spacing w:after="0"/>
              <w:rPr>
                <w:rFonts w:eastAsiaTheme="minorEastAsia" w:cstheme="minorHAnsi"/>
                <w:sz w:val="18"/>
                <w:szCs w:val="18"/>
              </w:rPr>
            </w:pPr>
          </w:p>
        </w:tc>
        <w:tc>
          <w:tcPr>
            <w:tcW w:w="269" w:type="pct"/>
            <w:shd w:val="clear" w:color="auto" w:fill="A8D08D" w:themeFill="accent6" w:themeFillTint="99"/>
          </w:tcPr>
          <w:p w14:paraId="019DEC3A" w14:textId="77777777" w:rsidR="008858D2" w:rsidRDefault="008858D2" w:rsidP="00AD6B74">
            <w:pPr>
              <w:spacing w:after="0"/>
              <w:jc w:val="center"/>
              <w:rPr>
                <w:rFonts w:eastAsiaTheme="minorEastAsia" w:cstheme="minorHAnsi"/>
                <w:b/>
                <w:sz w:val="20"/>
                <w:szCs w:val="20"/>
              </w:rPr>
            </w:pPr>
          </w:p>
          <w:p w14:paraId="0EA40BF8" w14:textId="227C2CD6" w:rsidR="005900D8" w:rsidRPr="00AD6B74" w:rsidRDefault="005900D8" w:rsidP="00AD6B74">
            <w:pPr>
              <w:spacing w:after="0"/>
              <w:jc w:val="center"/>
              <w:rPr>
                <w:rFonts w:eastAsiaTheme="minorEastAsia" w:cstheme="minorHAnsi"/>
                <w:b/>
                <w:sz w:val="20"/>
                <w:szCs w:val="20"/>
              </w:rPr>
            </w:pPr>
            <w:r>
              <w:rPr>
                <w:rFonts w:eastAsiaTheme="minorEastAsia" w:cstheme="minorHAnsi"/>
                <w:b/>
                <w:sz w:val="20"/>
                <w:szCs w:val="20"/>
              </w:rPr>
              <w:t>4</w:t>
            </w:r>
          </w:p>
        </w:tc>
        <w:tc>
          <w:tcPr>
            <w:tcW w:w="1290" w:type="pct"/>
          </w:tcPr>
          <w:p w14:paraId="49964531" w14:textId="77777777" w:rsidR="008858D2" w:rsidRDefault="008858D2" w:rsidP="00AD6B74">
            <w:pPr>
              <w:spacing w:after="0"/>
              <w:rPr>
                <w:rFonts w:eastAsiaTheme="minorEastAsia" w:cstheme="minorHAnsi"/>
                <w:bCs/>
                <w:sz w:val="16"/>
                <w:szCs w:val="16"/>
              </w:rPr>
            </w:pPr>
          </w:p>
          <w:p w14:paraId="24E940EB" w14:textId="77777777" w:rsidR="005900D8" w:rsidRDefault="005900D8" w:rsidP="005900D8">
            <w:pPr>
              <w:spacing w:after="0"/>
              <w:rPr>
                <w:rFonts w:eastAsiaTheme="minorEastAsia" w:cstheme="minorHAnsi"/>
                <w:bCs/>
                <w:sz w:val="18"/>
                <w:szCs w:val="18"/>
              </w:rPr>
            </w:pPr>
            <w:bookmarkStart w:id="9" w:name="_Hlk36918954"/>
            <w:r>
              <w:rPr>
                <w:rFonts w:eastAsiaTheme="minorEastAsia" w:cstheme="minorHAnsi"/>
                <w:bCs/>
                <w:sz w:val="18"/>
                <w:szCs w:val="18"/>
              </w:rPr>
              <w:t>En la NAMA de Residuos Sólidos</w:t>
            </w:r>
          </w:p>
          <w:p w14:paraId="236C423A" w14:textId="77777777" w:rsidR="005900D8" w:rsidRDefault="005900D8" w:rsidP="005900D8">
            <w:pPr>
              <w:spacing w:after="0"/>
              <w:rPr>
                <w:rFonts w:eastAsiaTheme="minorEastAsia" w:cstheme="minorHAnsi"/>
                <w:bCs/>
                <w:sz w:val="18"/>
                <w:szCs w:val="18"/>
              </w:rPr>
            </w:pPr>
            <w:r>
              <w:rPr>
                <w:rFonts w:eastAsiaTheme="minorEastAsia" w:cstheme="minorHAnsi"/>
                <w:bCs/>
                <w:sz w:val="18"/>
                <w:szCs w:val="18"/>
              </w:rPr>
              <w:t>el proceso en cuanto a las condiciones habilitantes ha sido más productivo y facilitado por la rectoría del MINAM en el NAMA, alcanzándose en principio la meta, e incluso avanzando hacia la meta conjunta con el NAMA Cemento</w:t>
            </w:r>
          </w:p>
          <w:p w14:paraId="0B357028" w14:textId="77777777" w:rsidR="005900D8" w:rsidRDefault="005900D8" w:rsidP="005900D8">
            <w:pPr>
              <w:spacing w:after="0"/>
              <w:rPr>
                <w:rFonts w:eastAsiaTheme="minorEastAsia" w:cstheme="minorHAnsi"/>
                <w:bCs/>
                <w:sz w:val="18"/>
                <w:szCs w:val="18"/>
              </w:rPr>
            </w:pPr>
            <w:r w:rsidRPr="000D4421">
              <w:rPr>
                <w:rFonts w:eastAsiaTheme="minorEastAsia" w:cstheme="minorHAnsi"/>
                <w:bCs/>
                <w:sz w:val="18"/>
                <w:szCs w:val="18"/>
              </w:rPr>
              <w:t xml:space="preserve">Estas condiciones habilitantes apoyadas por el </w:t>
            </w:r>
            <w:r>
              <w:rPr>
                <w:rFonts w:eastAsiaTheme="minorEastAsia" w:cstheme="minorHAnsi"/>
                <w:bCs/>
                <w:sz w:val="18"/>
                <w:szCs w:val="18"/>
              </w:rPr>
              <w:t>P</w:t>
            </w:r>
            <w:r w:rsidRPr="000D4421">
              <w:rPr>
                <w:rFonts w:eastAsiaTheme="minorEastAsia" w:cstheme="minorHAnsi"/>
                <w:bCs/>
                <w:sz w:val="18"/>
                <w:szCs w:val="18"/>
              </w:rPr>
              <w:t>royecto s</w:t>
            </w:r>
            <w:r>
              <w:rPr>
                <w:rFonts w:eastAsiaTheme="minorEastAsia" w:cstheme="minorHAnsi"/>
                <w:bCs/>
                <w:sz w:val="18"/>
                <w:szCs w:val="18"/>
              </w:rPr>
              <w:t xml:space="preserve">ientan </w:t>
            </w:r>
            <w:r w:rsidRPr="000D4421">
              <w:rPr>
                <w:rFonts w:eastAsiaTheme="minorEastAsia" w:cstheme="minorHAnsi"/>
                <w:bCs/>
                <w:sz w:val="18"/>
                <w:szCs w:val="18"/>
              </w:rPr>
              <w:t>las bases para la implementación de medidas, a través de la generación de información y la asistencia para lograr avances en la regulación.</w:t>
            </w:r>
          </w:p>
          <w:p w14:paraId="1C1C7424" w14:textId="77777777" w:rsidR="005900D8" w:rsidRDefault="005900D8" w:rsidP="005900D8">
            <w:pPr>
              <w:spacing w:after="0"/>
              <w:rPr>
                <w:rFonts w:eastAsiaTheme="minorEastAsia" w:cstheme="minorHAnsi"/>
                <w:bCs/>
                <w:sz w:val="18"/>
                <w:szCs w:val="18"/>
              </w:rPr>
            </w:pPr>
          </w:p>
          <w:p w14:paraId="0AA0591B" w14:textId="77777777" w:rsidR="005900D8" w:rsidRDefault="005900D8" w:rsidP="005900D8">
            <w:pPr>
              <w:spacing w:after="0"/>
              <w:rPr>
                <w:rFonts w:eastAsiaTheme="minorEastAsia" w:cstheme="minorHAnsi"/>
                <w:bCs/>
                <w:sz w:val="18"/>
                <w:szCs w:val="18"/>
              </w:rPr>
            </w:pPr>
            <w:r w:rsidRPr="000D4421">
              <w:rPr>
                <w:rFonts w:eastAsiaTheme="minorEastAsia" w:cstheme="minorHAnsi"/>
                <w:bCs/>
                <w:sz w:val="18"/>
                <w:szCs w:val="18"/>
              </w:rPr>
              <w:t>Sin embargo, para la implementación total de las medidas, se deberá tomar en cuenta la utilización de la información generada, como la financiera, y la aplicación de los incentivos regulatorios por parte del sector privado, a cargo de implementar muchas de las medidas de mitigación.</w:t>
            </w:r>
          </w:p>
          <w:p w14:paraId="448713FC" w14:textId="77777777" w:rsidR="005900D8" w:rsidRDefault="005900D8" w:rsidP="005900D8">
            <w:pPr>
              <w:spacing w:after="0"/>
              <w:rPr>
                <w:rFonts w:eastAsiaTheme="minorEastAsia" w:cstheme="minorHAnsi"/>
                <w:bCs/>
                <w:sz w:val="18"/>
                <w:szCs w:val="18"/>
              </w:rPr>
            </w:pPr>
          </w:p>
          <w:p w14:paraId="02D16B98" w14:textId="77777777" w:rsidR="000F0AC2" w:rsidRDefault="005900D8" w:rsidP="000F0AC2">
            <w:pPr>
              <w:spacing w:after="0"/>
              <w:rPr>
                <w:rFonts w:eastAsiaTheme="minorEastAsia" w:cstheme="minorHAnsi"/>
                <w:bCs/>
                <w:sz w:val="18"/>
                <w:szCs w:val="18"/>
              </w:rPr>
            </w:pPr>
            <w:r>
              <w:rPr>
                <w:rFonts w:eastAsiaTheme="minorEastAsia" w:cstheme="minorHAnsi"/>
                <w:bCs/>
                <w:sz w:val="18"/>
                <w:szCs w:val="18"/>
              </w:rPr>
              <w:t xml:space="preserve">La valoración de los logros se ha diferenciado para uno y otro caso, </w:t>
            </w:r>
            <w:r w:rsidRPr="005900D8">
              <w:rPr>
                <w:rFonts w:eastAsiaTheme="minorEastAsia" w:cstheme="minorHAnsi"/>
                <w:b/>
                <w:sz w:val="18"/>
                <w:szCs w:val="18"/>
              </w:rPr>
              <w:t xml:space="preserve">2 </w:t>
            </w:r>
            <w:r>
              <w:rPr>
                <w:rFonts w:eastAsiaTheme="minorEastAsia" w:cstheme="minorHAnsi"/>
                <w:bCs/>
                <w:sz w:val="18"/>
                <w:szCs w:val="18"/>
              </w:rPr>
              <w:t xml:space="preserve">para el NAMA Cemento y </w:t>
            </w:r>
            <w:r w:rsidRPr="005900D8">
              <w:rPr>
                <w:rFonts w:eastAsiaTheme="minorEastAsia" w:cstheme="minorHAnsi"/>
                <w:b/>
                <w:sz w:val="18"/>
                <w:szCs w:val="18"/>
              </w:rPr>
              <w:t xml:space="preserve">4 </w:t>
            </w:r>
            <w:r>
              <w:rPr>
                <w:rFonts w:eastAsiaTheme="minorEastAsia" w:cstheme="minorHAnsi"/>
                <w:bCs/>
                <w:sz w:val="18"/>
                <w:szCs w:val="18"/>
              </w:rPr>
              <w:t xml:space="preserve">para el NAMA Residuos Sólidos; el logro del Proyecto sería en promedio, de </w:t>
            </w:r>
            <w:r w:rsidRPr="005900D8">
              <w:rPr>
                <w:rFonts w:eastAsiaTheme="minorEastAsia" w:cstheme="minorHAnsi"/>
                <w:b/>
                <w:sz w:val="18"/>
                <w:szCs w:val="18"/>
              </w:rPr>
              <w:t>3</w:t>
            </w:r>
            <w:r>
              <w:rPr>
                <w:rFonts w:eastAsiaTheme="minorEastAsia" w:cstheme="minorHAnsi"/>
                <w:bCs/>
                <w:sz w:val="18"/>
                <w:szCs w:val="18"/>
              </w:rPr>
              <w:t xml:space="preserve"> ya que  cumpliría em el plazo restante con la meta conjunta.</w:t>
            </w:r>
          </w:p>
          <w:bookmarkEnd w:id="9"/>
          <w:p w14:paraId="63B80625" w14:textId="25D0AB7C" w:rsidR="000F0AC2" w:rsidRDefault="000F0AC2" w:rsidP="000F0AC2">
            <w:pPr>
              <w:spacing w:after="0"/>
              <w:rPr>
                <w:rFonts w:eastAsiaTheme="minorEastAsia" w:cstheme="minorHAnsi"/>
                <w:bCs/>
                <w:sz w:val="16"/>
                <w:szCs w:val="16"/>
              </w:rPr>
            </w:pPr>
          </w:p>
          <w:p w14:paraId="514F790E" w14:textId="70E3F316" w:rsidR="000F0AC2" w:rsidRDefault="000F0AC2" w:rsidP="000F0AC2">
            <w:pPr>
              <w:spacing w:after="0"/>
              <w:rPr>
                <w:rFonts w:eastAsiaTheme="minorEastAsia" w:cstheme="minorHAnsi"/>
                <w:bCs/>
                <w:sz w:val="16"/>
                <w:szCs w:val="16"/>
              </w:rPr>
            </w:pPr>
          </w:p>
          <w:p w14:paraId="73F18D7F" w14:textId="14CE40BE" w:rsidR="000F0AC2" w:rsidRDefault="000F0AC2" w:rsidP="000F0AC2">
            <w:pPr>
              <w:spacing w:after="0"/>
              <w:rPr>
                <w:rFonts w:eastAsiaTheme="minorEastAsia" w:cstheme="minorHAnsi"/>
                <w:bCs/>
                <w:sz w:val="16"/>
                <w:szCs w:val="16"/>
              </w:rPr>
            </w:pPr>
          </w:p>
          <w:p w14:paraId="47967963" w14:textId="72BBA5ED" w:rsidR="000F0AC2" w:rsidRDefault="000F0AC2" w:rsidP="000F0AC2">
            <w:pPr>
              <w:spacing w:after="0"/>
              <w:rPr>
                <w:rFonts w:eastAsiaTheme="minorEastAsia" w:cstheme="minorHAnsi"/>
                <w:bCs/>
                <w:sz w:val="16"/>
                <w:szCs w:val="16"/>
              </w:rPr>
            </w:pPr>
          </w:p>
          <w:p w14:paraId="23D96292" w14:textId="65A73D0D" w:rsidR="000F0AC2" w:rsidRDefault="000F0AC2" w:rsidP="000F0AC2">
            <w:pPr>
              <w:spacing w:after="0"/>
              <w:rPr>
                <w:rFonts w:eastAsiaTheme="minorEastAsia" w:cstheme="minorHAnsi"/>
                <w:bCs/>
                <w:sz w:val="16"/>
                <w:szCs w:val="16"/>
              </w:rPr>
            </w:pPr>
          </w:p>
          <w:p w14:paraId="5BDDF689" w14:textId="6D47C54D" w:rsidR="000F0AC2" w:rsidRDefault="000F0AC2" w:rsidP="000F0AC2">
            <w:pPr>
              <w:spacing w:after="0"/>
              <w:rPr>
                <w:rFonts w:eastAsiaTheme="minorEastAsia" w:cstheme="minorHAnsi"/>
                <w:bCs/>
                <w:sz w:val="16"/>
                <w:szCs w:val="16"/>
              </w:rPr>
            </w:pPr>
          </w:p>
          <w:p w14:paraId="3E8768E0" w14:textId="77777777" w:rsidR="000F0AC2" w:rsidRDefault="000F0AC2" w:rsidP="000F0AC2">
            <w:pPr>
              <w:spacing w:after="0"/>
              <w:rPr>
                <w:rFonts w:eastAsiaTheme="minorEastAsia" w:cstheme="minorHAnsi"/>
                <w:bCs/>
                <w:sz w:val="16"/>
                <w:szCs w:val="16"/>
              </w:rPr>
            </w:pPr>
          </w:p>
          <w:p w14:paraId="466BD12E" w14:textId="37196157" w:rsidR="005900D8" w:rsidRDefault="000F0AC2" w:rsidP="000F0AC2">
            <w:pPr>
              <w:spacing w:after="0"/>
              <w:rPr>
                <w:rFonts w:eastAsiaTheme="minorEastAsia" w:cstheme="minorHAnsi"/>
                <w:bCs/>
                <w:sz w:val="16"/>
                <w:szCs w:val="16"/>
              </w:rPr>
            </w:pPr>
            <w:r>
              <w:rPr>
                <w:rFonts w:eastAsiaTheme="minorEastAsia" w:cstheme="minorHAnsi"/>
                <w:bCs/>
                <w:sz w:val="16"/>
                <w:szCs w:val="16"/>
              </w:rPr>
              <w:t xml:space="preserve"> </w:t>
            </w:r>
          </w:p>
        </w:tc>
      </w:tr>
      <w:tr w:rsidR="00AD6B74" w:rsidRPr="00061B20" w14:paraId="15145FA4" w14:textId="77777777" w:rsidTr="00061B20">
        <w:trPr>
          <w:trHeight w:val="567"/>
          <w:jc w:val="center"/>
        </w:trPr>
        <w:tc>
          <w:tcPr>
            <w:tcW w:w="5000" w:type="pct"/>
            <w:gridSpan w:val="7"/>
            <w:shd w:val="clear" w:color="auto" w:fill="BFBFBF" w:themeFill="background1" w:themeFillShade="BF"/>
            <w:vAlign w:val="center"/>
          </w:tcPr>
          <w:p w14:paraId="552C06F9" w14:textId="47C6FEC5" w:rsidR="00AD6B74" w:rsidRPr="00061B20" w:rsidRDefault="00AD6B74" w:rsidP="00061B20">
            <w:pPr>
              <w:spacing w:after="0"/>
              <w:ind w:left="1593" w:hanging="1593"/>
              <w:rPr>
                <w:rFonts w:eastAsiaTheme="minorEastAsia" w:cstheme="minorHAnsi"/>
                <w:b/>
                <w:bCs/>
              </w:rPr>
            </w:pPr>
            <w:r w:rsidRPr="00061B20">
              <w:rPr>
                <w:rFonts w:eastAsiaTheme="minorEastAsia" w:cstheme="minorHAnsi"/>
                <w:b/>
                <w:bCs/>
              </w:rPr>
              <w:t xml:space="preserve">Resultado 3:   Entidades públicas, privadas, sociedad civil y consumidores, conocen el Sistema MAMS. </w:t>
            </w:r>
          </w:p>
        </w:tc>
      </w:tr>
      <w:tr w:rsidR="00AD6B74" w14:paraId="65FAB1FD" w14:textId="77777777" w:rsidTr="005F1ED4">
        <w:trPr>
          <w:trHeight w:val="1981"/>
          <w:jc w:val="center"/>
        </w:trPr>
        <w:tc>
          <w:tcPr>
            <w:tcW w:w="686" w:type="pct"/>
            <w:vMerge w:val="restart"/>
          </w:tcPr>
          <w:p w14:paraId="166A09F2" w14:textId="73943044" w:rsidR="00AD6B74" w:rsidRPr="00791959" w:rsidRDefault="00AD6B74" w:rsidP="00AD6B74">
            <w:pPr>
              <w:spacing w:after="0"/>
              <w:rPr>
                <w:rFonts w:cstheme="minorHAnsi"/>
                <w:b/>
                <w:bCs/>
                <w:sz w:val="20"/>
                <w:szCs w:val="20"/>
              </w:rPr>
            </w:pPr>
            <w:r w:rsidRPr="00791959">
              <w:rPr>
                <w:rFonts w:cstheme="minorHAnsi"/>
                <w:b/>
                <w:bCs/>
                <w:sz w:val="20"/>
                <w:szCs w:val="20"/>
              </w:rPr>
              <w:t>Producto 3.1:</w:t>
            </w:r>
          </w:p>
          <w:p w14:paraId="25057137" w14:textId="77777777" w:rsidR="00AD6B74" w:rsidRPr="00791959" w:rsidRDefault="00AD6B74" w:rsidP="00AD6B74">
            <w:pPr>
              <w:spacing w:after="0"/>
              <w:rPr>
                <w:rStyle w:val="apple-converted-space"/>
                <w:rFonts w:cstheme="minorHAnsi"/>
                <w:shd w:val="clear" w:color="auto" w:fill="FFFFFF"/>
              </w:rPr>
            </w:pPr>
          </w:p>
          <w:p w14:paraId="594D5BCF" w14:textId="5B17397E" w:rsidR="00AD6B74" w:rsidRPr="00791959" w:rsidRDefault="00AD6B74" w:rsidP="00AD6B74">
            <w:pPr>
              <w:spacing w:after="0"/>
              <w:rPr>
                <w:rFonts w:cstheme="minorHAnsi"/>
                <w:sz w:val="18"/>
                <w:szCs w:val="18"/>
              </w:rPr>
            </w:pPr>
            <w:r w:rsidRPr="00791959">
              <w:rPr>
                <w:rStyle w:val="apple-converted-space"/>
                <w:rFonts w:cstheme="minorHAnsi"/>
                <w:sz w:val="20"/>
                <w:szCs w:val="20"/>
                <w:shd w:val="clear" w:color="auto" w:fill="FFFFFF"/>
              </w:rPr>
              <w:t>Plan y herramientas de comunicación, difusión y gestión del conocimiento, desarrolladas.</w:t>
            </w:r>
          </w:p>
          <w:p w14:paraId="1ED826B8" w14:textId="77777777" w:rsidR="00AD6B74" w:rsidRPr="00791959" w:rsidRDefault="00AD6B74" w:rsidP="00AD6B74">
            <w:pPr>
              <w:spacing w:after="0"/>
              <w:rPr>
                <w:rFonts w:cstheme="minorHAnsi"/>
                <w:sz w:val="20"/>
                <w:szCs w:val="20"/>
              </w:rPr>
            </w:pPr>
          </w:p>
          <w:p w14:paraId="1B6BEEC5" w14:textId="07C800ED" w:rsidR="00AD6B74" w:rsidRPr="00791959" w:rsidRDefault="00AD6B74" w:rsidP="00AD6B74">
            <w:pPr>
              <w:spacing w:after="0"/>
              <w:rPr>
                <w:rFonts w:cstheme="minorHAnsi"/>
                <w:sz w:val="20"/>
                <w:szCs w:val="20"/>
              </w:rPr>
            </w:pPr>
          </w:p>
        </w:tc>
        <w:tc>
          <w:tcPr>
            <w:tcW w:w="573" w:type="pct"/>
          </w:tcPr>
          <w:p w14:paraId="72E26EC3" w14:textId="77777777" w:rsidR="00AD6B74" w:rsidRPr="00674C97" w:rsidRDefault="00AD6B74" w:rsidP="00AD6B74">
            <w:pPr>
              <w:tabs>
                <w:tab w:val="left" w:pos="4680"/>
              </w:tabs>
              <w:spacing w:after="0"/>
              <w:rPr>
                <w:rFonts w:eastAsiaTheme="minorEastAsia" w:cstheme="minorHAnsi"/>
                <w:b/>
                <w:bCs/>
                <w:sz w:val="20"/>
                <w:szCs w:val="20"/>
              </w:rPr>
            </w:pPr>
            <w:r w:rsidRPr="00674C97">
              <w:rPr>
                <w:rFonts w:eastAsiaTheme="minorEastAsia" w:cstheme="minorHAnsi"/>
                <w:b/>
                <w:bCs/>
                <w:sz w:val="20"/>
                <w:szCs w:val="20"/>
              </w:rPr>
              <w:t>Indicador 3.1:</w:t>
            </w:r>
          </w:p>
          <w:p w14:paraId="2EE22A6E" w14:textId="77777777" w:rsidR="00AD6B74" w:rsidRPr="00674C97" w:rsidRDefault="00AD6B74" w:rsidP="00AD6B74">
            <w:pPr>
              <w:tabs>
                <w:tab w:val="left" w:pos="4680"/>
              </w:tabs>
              <w:spacing w:after="0"/>
              <w:rPr>
                <w:rFonts w:eastAsiaTheme="minorEastAsia" w:cstheme="minorHAnsi"/>
                <w:b/>
                <w:bCs/>
                <w:sz w:val="18"/>
                <w:szCs w:val="18"/>
              </w:rPr>
            </w:pPr>
          </w:p>
          <w:p w14:paraId="06F3D38C" w14:textId="77777777" w:rsidR="00AD6B74" w:rsidRPr="00674C97" w:rsidRDefault="00AD6B74" w:rsidP="00AD6B74">
            <w:pPr>
              <w:tabs>
                <w:tab w:val="left" w:pos="4680"/>
              </w:tabs>
              <w:spacing w:after="0"/>
              <w:rPr>
                <w:rFonts w:eastAsiaTheme="minorEastAsia" w:cstheme="minorHAnsi"/>
                <w:sz w:val="18"/>
                <w:szCs w:val="18"/>
              </w:rPr>
            </w:pPr>
            <w:r w:rsidRPr="00674C97">
              <w:rPr>
                <w:rFonts w:eastAsiaTheme="minorEastAsia" w:cstheme="minorHAnsi"/>
                <w:sz w:val="18"/>
                <w:szCs w:val="18"/>
              </w:rPr>
              <w:t xml:space="preserve"> Número de   planes de comunicación aprobados e implementados.</w:t>
            </w:r>
          </w:p>
          <w:p w14:paraId="5C392C37" w14:textId="77777777" w:rsidR="00AD6B74" w:rsidRPr="00674C97" w:rsidRDefault="00AD6B74" w:rsidP="00AD6B74">
            <w:pPr>
              <w:tabs>
                <w:tab w:val="left" w:pos="4680"/>
              </w:tabs>
              <w:spacing w:after="0"/>
              <w:rPr>
                <w:rFonts w:eastAsiaTheme="minorEastAsia" w:cstheme="minorHAnsi"/>
                <w:sz w:val="18"/>
                <w:szCs w:val="18"/>
              </w:rPr>
            </w:pPr>
          </w:p>
          <w:p w14:paraId="16B3BF61" w14:textId="4BFF76C6" w:rsidR="00AD6B74" w:rsidRPr="00674C97" w:rsidRDefault="00AD6B74" w:rsidP="00AD6B74">
            <w:pPr>
              <w:tabs>
                <w:tab w:val="left" w:pos="4680"/>
              </w:tabs>
              <w:spacing w:after="0"/>
              <w:rPr>
                <w:rFonts w:eastAsiaTheme="minorEastAsia" w:cstheme="minorHAnsi"/>
                <w:sz w:val="18"/>
                <w:szCs w:val="18"/>
              </w:rPr>
            </w:pPr>
          </w:p>
        </w:tc>
        <w:tc>
          <w:tcPr>
            <w:tcW w:w="253" w:type="pct"/>
          </w:tcPr>
          <w:p w14:paraId="72536D70" w14:textId="77777777" w:rsidR="00AD6B74" w:rsidRPr="00E31D11" w:rsidRDefault="00AD6B74" w:rsidP="00AD6B74">
            <w:pPr>
              <w:tabs>
                <w:tab w:val="center" w:pos="225"/>
              </w:tabs>
              <w:spacing w:after="0"/>
              <w:rPr>
                <w:rFonts w:eastAsiaTheme="minorEastAsia" w:cstheme="minorHAnsi"/>
                <w:b/>
                <w:bCs/>
                <w:sz w:val="20"/>
                <w:szCs w:val="20"/>
              </w:rPr>
            </w:pPr>
            <w:r w:rsidRPr="00E31D11">
              <w:rPr>
                <w:rFonts w:eastAsiaTheme="minorEastAsia" w:cstheme="minorHAnsi"/>
                <w:b/>
                <w:bCs/>
                <w:sz w:val="20"/>
                <w:szCs w:val="20"/>
              </w:rPr>
              <w:tab/>
            </w:r>
          </w:p>
          <w:p w14:paraId="10A2B231" w14:textId="77777777" w:rsidR="00AD6B74" w:rsidRPr="00E31D11" w:rsidRDefault="00AD6B74" w:rsidP="00AD6B74">
            <w:pPr>
              <w:tabs>
                <w:tab w:val="center" w:pos="225"/>
              </w:tabs>
              <w:spacing w:after="0"/>
              <w:rPr>
                <w:rFonts w:eastAsiaTheme="minorEastAsia" w:cstheme="minorHAnsi"/>
                <w:b/>
                <w:bCs/>
                <w:sz w:val="20"/>
                <w:szCs w:val="20"/>
              </w:rPr>
            </w:pPr>
          </w:p>
          <w:p w14:paraId="15DF2009" w14:textId="77777777" w:rsidR="00AD6B74" w:rsidRDefault="00AD6B74" w:rsidP="00AD6B74">
            <w:pPr>
              <w:tabs>
                <w:tab w:val="center" w:pos="225"/>
              </w:tabs>
              <w:spacing w:after="0"/>
              <w:jc w:val="center"/>
              <w:rPr>
                <w:rFonts w:eastAsiaTheme="minorEastAsia" w:cstheme="minorHAnsi"/>
                <w:b/>
                <w:bCs/>
                <w:sz w:val="20"/>
                <w:szCs w:val="20"/>
              </w:rPr>
            </w:pPr>
            <w:r w:rsidRPr="00E31D11">
              <w:rPr>
                <w:rFonts w:eastAsiaTheme="minorEastAsia" w:cstheme="minorHAnsi"/>
                <w:b/>
                <w:bCs/>
                <w:sz w:val="20"/>
                <w:szCs w:val="20"/>
              </w:rPr>
              <w:t>0</w:t>
            </w:r>
          </w:p>
          <w:p w14:paraId="4E852E68" w14:textId="77777777" w:rsidR="00AD6B74" w:rsidRDefault="00AD6B74" w:rsidP="00AD6B74">
            <w:pPr>
              <w:tabs>
                <w:tab w:val="center" w:pos="225"/>
              </w:tabs>
              <w:spacing w:after="0"/>
              <w:jc w:val="center"/>
              <w:rPr>
                <w:rFonts w:eastAsiaTheme="minorEastAsia" w:cstheme="minorHAnsi"/>
                <w:b/>
                <w:bCs/>
                <w:sz w:val="20"/>
                <w:szCs w:val="20"/>
              </w:rPr>
            </w:pPr>
          </w:p>
          <w:p w14:paraId="7B851362" w14:textId="77777777" w:rsidR="00AD6B74" w:rsidRDefault="00AD6B74" w:rsidP="00AD6B74">
            <w:pPr>
              <w:tabs>
                <w:tab w:val="center" w:pos="225"/>
              </w:tabs>
              <w:spacing w:after="0"/>
              <w:jc w:val="center"/>
              <w:rPr>
                <w:rFonts w:eastAsiaTheme="minorEastAsia" w:cstheme="minorHAnsi"/>
                <w:b/>
                <w:bCs/>
                <w:sz w:val="20"/>
                <w:szCs w:val="20"/>
              </w:rPr>
            </w:pPr>
          </w:p>
          <w:p w14:paraId="770216A7" w14:textId="77777777" w:rsidR="00AD6B74" w:rsidRDefault="00AD6B74" w:rsidP="00AD6B74">
            <w:pPr>
              <w:tabs>
                <w:tab w:val="center" w:pos="225"/>
              </w:tabs>
              <w:spacing w:after="0"/>
              <w:jc w:val="center"/>
              <w:rPr>
                <w:rFonts w:eastAsiaTheme="minorEastAsia" w:cstheme="minorHAnsi"/>
                <w:b/>
                <w:bCs/>
                <w:sz w:val="20"/>
                <w:szCs w:val="20"/>
              </w:rPr>
            </w:pPr>
          </w:p>
          <w:p w14:paraId="08C1AE7B" w14:textId="0F5CAF03" w:rsidR="00AD6B74" w:rsidRPr="00E31D11" w:rsidRDefault="00AD6B74" w:rsidP="00AD6B74">
            <w:pPr>
              <w:tabs>
                <w:tab w:val="center" w:pos="225"/>
              </w:tabs>
              <w:spacing w:after="0"/>
              <w:jc w:val="center"/>
              <w:rPr>
                <w:rFonts w:eastAsiaTheme="minorEastAsia" w:cstheme="minorHAnsi"/>
                <w:b/>
                <w:bCs/>
                <w:sz w:val="20"/>
                <w:szCs w:val="20"/>
              </w:rPr>
            </w:pPr>
          </w:p>
        </w:tc>
        <w:tc>
          <w:tcPr>
            <w:tcW w:w="251" w:type="pct"/>
          </w:tcPr>
          <w:p w14:paraId="6B4A71E8" w14:textId="77777777" w:rsidR="00AD6B74" w:rsidRPr="00E31D11" w:rsidRDefault="00AD6B74" w:rsidP="00AD6B74">
            <w:pPr>
              <w:spacing w:after="0"/>
              <w:jc w:val="center"/>
              <w:rPr>
                <w:rFonts w:eastAsiaTheme="minorEastAsia" w:cstheme="minorHAnsi"/>
                <w:sz w:val="20"/>
                <w:szCs w:val="20"/>
              </w:rPr>
            </w:pPr>
          </w:p>
          <w:p w14:paraId="67290AF4" w14:textId="77777777" w:rsidR="00AD6B74" w:rsidRPr="00E31D11" w:rsidRDefault="00AD6B74" w:rsidP="00AD6B74">
            <w:pPr>
              <w:spacing w:after="0"/>
              <w:jc w:val="center"/>
              <w:rPr>
                <w:rFonts w:eastAsiaTheme="minorEastAsia" w:cstheme="minorHAnsi"/>
                <w:sz w:val="20"/>
                <w:szCs w:val="20"/>
              </w:rPr>
            </w:pPr>
          </w:p>
          <w:p w14:paraId="163036C2" w14:textId="068BA958" w:rsidR="00AD6B74" w:rsidRPr="00E31D11" w:rsidRDefault="00AD6B74" w:rsidP="00AD6B74">
            <w:pPr>
              <w:spacing w:after="0"/>
              <w:jc w:val="center"/>
              <w:rPr>
                <w:rFonts w:eastAsiaTheme="minorEastAsia" w:cstheme="minorHAnsi"/>
                <w:b/>
                <w:bCs/>
                <w:sz w:val="20"/>
                <w:szCs w:val="20"/>
              </w:rPr>
            </w:pPr>
            <w:r w:rsidRPr="00E31D11">
              <w:rPr>
                <w:rFonts w:eastAsiaTheme="minorEastAsia" w:cstheme="minorHAnsi"/>
                <w:b/>
                <w:bCs/>
                <w:sz w:val="20"/>
                <w:szCs w:val="20"/>
              </w:rPr>
              <w:t>1</w:t>
            </w:r>
          </w:p>
          <w:p w14:paraId="36EC3A49" w14:textId="1F84C788" w:rsidR="00AD6B74" w:rsidRPr="00E31D11" w:rsidRDefault="00AD6B74" w:rsidP="00AD6B74">
            <w:pPr>
              <w:spacing w:after="0"/>
              <w:jc w:val="center"/>
              <w:rPr>
                <w:rFonts w:eastAsiaTheme="minorEastAsia" w:cstheme="minorHAnsi"/>
                <w:b/>
                <w:bCs/>
                <w:sz w:val="20"/>
                <w:szCs w:val="20"/>
              </w:rPr>
            </w:pPr>
          </w:p>
          <w:p w14:paraId="43E76B0C" w14:textId="20027F82" w:rsidR="00AD6B74" w:rsidRPr="00E31D11" w:rsidRDefault="00AD6B74" w:rsidP="00AD6B74">
            <w:pPr>
              <w:spacing w:after="0"/>
              <w:jc w:val="center"/>
              <w:rPr>
                <w:rFonts w:eastAsiaTheme="minorEastAsia" w:cstheme="minorHAnsi"/>
                <w:b/>
                <w:bCs/>
                <w:sz w:val="20"/>
                <w:szCs w:val="20"/>
              </w:rPr>
            </w:pPr>
          </w:p>
          <w:p w14:paraId="1AE25108" w14:textId="774B5939" w:rsidR="00AD6B74" w:rsidRPr="00E31D11" w:rsidRDefault="00AD6B74" w:rsidP="00AD6B74">
            <w:pPr>
              <w:spacing w:after="0"/>
              <w:jc w:val="center"/>
              <w:rPr>
                <w:rFonts w:eastAsiaTheme="minorEastAsia" w:cstheme="minorHAnsi"/>
                <w:b/>
                <w:bCs/>
                <w:sz w:val="20"/>
                <w:szCs w:val="20"/>
              </w:rPr>
            </w:pPr>
          </w:p>
          <w:p w14:paraId="094F47AE" w14:textId="4F7D54EF" w:rsidR="00AD6B74" w:rsidRPr="00E31D11" w:rsidRDefault="00AD6B74" w:rsidP="00AD6B74">
            <w:pPr>
              <w:spacing w:after="0"/>
              <w:jc w:val="center"/>
              <w:rPr>
                <w:rFonts w:eastAsiaTheme="minorEastAsia" w:cstheme="minorHAnsi"/>
                <w:sz w:val="20"/>
                <w:szCs w:val="20"/>
              </w:rPr>
            </w:pPr>
          </w:p>
        </w:tc>
        <w:tc>
          <w:tcPr>
            <w:tcW w:w="1678" w:type="pct"/>
          </w:tcPr>
          <w:p w14:paraId="16D1DD3C" w14:textId="6978B23A" w:rsidR="00AD6B74" w:rsidRDefault="00AD6B74" w:rsidP="00AD6B74">
            <w:pPr>
              <w:spacing w:after="0"/>
              <w:jc w:val="center"/>
              <w:rPr>
                <w:rFonts w:eastAsiaTheme="minorEastAsia" w:cstheme="minorHAnsi"/>
                <w:sz w:val="16"/>
                <w:szCs w:val="16"/>
              </w:rPr>
            </w:pPr>
          </w:p>
          <w:p w14:paraId="565A4D43" w14:textId="77777777" w:rsidR="0047256B" w:rsidRDefault="0047256B" w:rsidP="00AD6B74">
            <w:pPr>
              <w:spacing w:after="0"/>
              <w:jc w:val="center"/>
              <w:rPr>
                <w:rFonts w:eastAsiaTheme="minorEastAsia" w:cstheme="minorHAnsi"/>
                <w:sz w:val="16"/>
                <w:szCs w:val="16"/>
              </w:rPr>
            </w:pPr>
          </w:p>
          <w:p w14:paraId="46A21B16" w14:textId="2569ACE6" w:rsidR="00962ECF" w:rsidRDefault="00962ECF" w:rsidP="0047256B">
            <w:pPr>
              <w:spacing w:after="0"/>
              <w:rPr>
                <w:rFonts w:eastAsiaTheme="minorEastAsia" w:cstheme="minorHAnsi"/>
                <w:bCs/>
                <w:sz w:val="18"/>
                <w:szCs w:val="18"/>
              </w:rPr>
            </w:pPr>
            <w:r>
              <w:rPr>
                <w:rFonts w:eastAsiaTheme="minorEastAsia" w:cstheme="minorHAnsi"/>
                <w:bCs/>
                <w:sz w:val="18"/>
                <w:szCs w:val="18"/>
              </w:rPr>
              <w:t>S</w:t>
            </w:r>
            <w:r w:rsidR="0047256B" w:rsidRPr="0047256B">
              <w:rPr>
                <w:rFonts w:eastAsiaTheme="minorEastAsia" w:cstheme="minorHAnsi"/>
                <w:bCs/>
                <w:sz w:val="18"/>
                <w:szCs w:val="18"/>
              </w:rPr>
              <w:t>e cuenta con un</w:t>
            </w:r>
            <w:r>
              <w:rPr>
                <w:rFonts w:eastAsiaTheme="minorEastAsia" w:cstheme="minorHAnsi"/>
                <w:bCs/>
                <w:sz w:val="18"/>
                <w:szCs w:val="18"/>
              </w:rPr>
              <w:t xml:space="preserve"> documento “</w:t>
            </w:r>
            <w:r w:rsidR="0047256B" w:rsidRPr="0047256B">
              <w:rPr>
                <w:rFonts w:eastAsiaTheme="minorEastAsia" w:cstheme="minorHAnsi"/>
                <w:bCs/>
                <w:sz w:val="18"/>
                <w:szCs w:val="18"/>
              </w:rPr>
              <w:t>Estrategia de Comunicaciones</w:t>
            </w:r>
            <w:r>
              <w:rPr>
                <w:rFonts w:eastAsiaTheme="minorEastAsia" w:cstheme="minorHAnsi"/>
                <w:bCs/>
                <w:sz w:val="18"/>
                <w:szCs w:val="18"/>
              </w:rPr>
              <w:t>”</w:t>
            </w:r>
            <w:r w:rsidR="0047256B" w:rsidRPr="0047256B">
              <w:rPr>
                <w:rFonts w:eastAsiaTheme="minorEastAsia" w:cstheme="minorHAnsi"/>
                <w:bCs/>
                <w:sz w:val="18"/>
                <w:szCs w:val="18"/>
              </w:rPr>
              <w:t xml:space="preserve"> </w:t>
            </w:r>
            <w:r>
              <w:rPr>
                <w:rFonts w:eastAsiaTheme="minorEastAsia" w:cstheme="minorHAnsi"/>
                <w:bCs/>
                <w:sz w:val="18"/>
                <w:szCs w:val="18"/>
              </w:rPr>
              <w:t>elaborado en el 2018 en el marco del P</w:t>
            </w:r>
            <w:r w:rsidR="0047256B" w:rsidRPr="0047256B">
              <w:rPr>
                <w:rFonts w:eastAsiaTheme="minorEastAsia" w:cstheme="minorHAnsi"/>
                <w:bCs/>
                <w:sz w:val="18"/>
                <w:szCs w:val="18"/>
              </w:rPr>
              <w:t>royecto</w:t>
            </w:r>
            <w:r>
              <w:rPr>
                <w:rFonts w:eastAsiaTheme="minorEastAsia" w:cstheme="minorHAnsi"/>
                <w:bCs/>
                <w:sz w:val="18"/>
                <w:szCs w:val="18"/>
              </w:rPr>
              <w:t xml:space="preserve"> y mencionado en esta forma. El documento califica como la referencia </w:t>
            </w:r>
            <w:r w:rsidR="0047256B" w:rsidRPr="0047256B">
              <w:rPr>
                <w:rFonts w:eastAsiaTheme="minorEastAsia" w:cstheme="minorHAnsi"/>
                <w:bCs/>
                <w:sz w:val="18"/>
                <w:szCs w:val="18"/>
              </w:rPr>
              <w:t xml:space="preserve">para </w:t>
            </w:r>
            <w:r>
              <w:rPr>
                <w:rFonts w:eastAsiaTheme="minorEastAsia" w:cstheme="minorHAnsi"/>
                <w:bCs/>
                <w:sz w:val="18"/>
                <w:szCs w:val="18"/>
              </w:rPr>
              <w:t xml:space="preserve">todas </w:t>
            </w:r>
            <w:r w:rsidR="0047256B" w:rsidRPr="0047256B">
              <w:rPr>
                <w:rFonts w:eastAsiaTheme="minorEastAsia" w:cstheme="minorHAnsi"/>
                <w:bCs/>
                <w:sz w:val="18"/>
                <w:szCs w:val="18"/>
              </w:rPr>
              <w:t xml:space="preserve">las acciones comunicacionales que </w:t>
            </w:r>
            <w:r>
              <w:rPr>
                <w:rFonts w:eastAsiaTheme="minorEastAsia" w:cstheme="minorHAnsi"/>
                <w:bCs/>
                <w:sz w:val="18"/>
                <w:szCs w:val="18"/>
              </w:rPr>
              <w:t>lleva a cabo el MINAM y la DGCCD en el tema de reducción de emisiones.</w:t>
            </w:r>
          </w:p>
          <w:p w14:paraId="621ABB56" w14:textId="3691AC88" w:rsidR="00475F1A" w:rsidRDefault="00475F1A" w:rsidP="0047256B">
            <w:pPr>
              <w:spacing w:after="0"/>
              <w:rPr>
                <w:rFonts w:eastAsiaTheme="minorEastAsia" w:cstheme="minorHAnsi"/>
                <w:bCs/>
                <w:sz w:val="18"/>
                <w:szCs w:val="18"/>
              </w:rPr>
            </w:pPr>
          </w:p>
          <w:p w14:paraId="0D94B287" w14:textId="77777777" w:rsidR="00475F1A" w:rsidRDefault="00475F1A" w:rsidP="0047256B">
            <w:pPr>
              <w:spacing w:after="0"/>
              <w:rPr>
                <w:rFonts w:eastAsiaTheme="minorEastAsia" w:cstheme="minorHAnsi"/>
                <w:bCs/>
                <w:sz w:val="18"/>
                <w:szCs w:val="18"/>
              </w:rPr>
            </w:pPr>
          </w:p>
          <w:p w14:paraId="4FA784DF" w14:textId="19540074" w:rsidR="00962ECF" w:rsidRDefault="00962ECF" w:rsidP="0047256B">
            <w:pPr>
              <w:spacing w:after="0"/>
              <w:rPr>
                <w:rFonts w:eastAsiaTheme="minorEastAsia" w:cstheme="minorHAnsi"/>
                <w:bCs/>
                <w:sz w:val="18"/>
                <w:szCs w:val="18"/>
              </w:rPr>
            </w:pPr>
            <w:r>
              <w:rPr>
                <w:rFonts w:eastAsiaTheme="minorEastAsia" w:cstheme="minorHAnsi"/>
                <w:bCs/>
                <w:sz w:val="18"/>
                <w:szCs w:val="18"/>
              </w:rPr>
              <w:t xml:space="preserve"> </w:t>
            </w:r>
          </w:p>
          <w:p w14:paraId="3F402672" w14:textId="77777777" w:rsidR="00475F1A" w:rsidRDefault="00475F1A" w:rsidP="005F6C88">
            <w:pPr>
              <w:spacing w:after="0"/>
              <w:rPr>
                <w:rFonts w:eastAsiaTheme="minorEastAsia" w:cstheme="minorHAnsi"/>
                <w:sz w:val="16"/>
                <w:szCs w:val="16"/>
              </w:rPr>
            </w:pPr>
          </w:p>
          <w:p w14:paraId="4626F4EC" w14:textId="77777777" w:rsidR="00475F1A" w:rsidRDefault="00475F1A" w:rsidP="005F6C88">
            <w:pPr>
              <w:spacing w:after="0"/>
              <w:rPr>
                <w:rFonts w:eastAsiaTheme="minorEastAsia" w:cstheme="minorHAnsi"/>
                <w:sz w:val="16"/>
                <w:szCs w:val="16"/>
              </w:rPr>
            </w:pPr>
          </w:p>
          <w:p w14:paraId="417D8B05" w14:textId="1B0FBF34" w:rsidR="00475F1A" w:rsidRDefault="00475F1A" w:rsidP="005F6C88">
            <w:pPr>
              <w:spacing w:after="0"/>
              <w:rPr>
                <w:rFonts w:eastAsiaTheme="minorEastAsia" w:cstheme="minorHAnsi"/>
                <w:sz w:val="16"/>
                <w:szCs w:val="16"/>
              </w:rPr>
            </w:pPr>
          </w:p>
        </w:tc>
        <w:tc>
          <w:tcPr>
            <w:tcW w:w="269" w:type="pct"/>
            <w:shd w:val="clear" w:color="auto" w:fill="FFD966" w:themeFill="accent4" w:themeFillTint="99"/>
          </w:tcPr>
          <w:p w14:paraId="17F26234" w14:textId="3FF68DB2" w:rsidR="00AD6B74" w:rsidRDefault="00AD6B74" w:rsidP="00AD6B74">
            <w:pPr>
              <w:spacing w:after="0"/>
              <w:rPr>
                <w:rFonts w:eastAsiaTheme="minorEastAsia" w:cstheme="minorHAnsi"/>
                <w:bCs/>
                <w:sz w:val="16"/>
                <w:szCs w:val="16"/>
              </w:rPr>
            </w:pPr>
          </w:p>
          <w:p w14:paraId="70A6CD36" w14:textId="77777777" w:rsidR="00114478" w:rsidRDefault="00114478" w:rsidP="00AD6B74">
            <w:pPr>
              <w:spacing w:after="0"/>
              <w:rPr>
                <w:rFonts w:eastAsiaTheme="minorEastAsia" w:cstheme="minorHAnsi"/>
                <w:bCs/>
                <w:sz w:val="16"/>
                <w:szCs w:val="16"/>
              </w:rPr>
            </w:pPr>
          </w:p>
          <w:p w14:paraId="084B0A20" w14:textId="48AE2734" w:rsidR="0047256B" w:rsidRPr="00114478" w:rsidRDefault="0047256B" w:rsidP="0047256B">
            <w:pPr>
              <w:spacing w:after="0"/>
              <w:jc w:val="center"/>
              <w:rPr>
                <w:rFonts w:eastAsiaTheme="minorEastAsia" w:cstheme="minorHAnsi"/>
                <w:b/>
                <w:sz w:val="18"/>
                <w:szCs w:val="18"/>
              </w:rPr>
            </w:pPr>
            <w:r w:rsidRPr="00114478">
              <w:rPr>
                <w:rFonts w:eastAsiaTheme="minorEastAsia" w:cstheme="minorHAnsi"/>
                <w:b/>
                <w:sz w:val="20"/>
                <w:szCs w:val="20"/>
              </w:rPr>
              <w:t>3</w:t>
            </w:r>
          </w:p>
        </w:tc>
        <w:tc>
          <w:tcPr>
            <w:tcW w:w="1290" w:type="pct"/>
          </w:tcPr>
          <w:p w14:paraId="590F8E32" w14:textId="77777777" w:rsidR="00AD6B74" w:rsidRDefault="00AD6B74" w:rsidP="00AD6B74">
            <w:pPr>
              <w:spacing w:after="0"/>
              <w:rPr>
                <w:rFonts w:eastAsiaTheme="minorEastAsia" w:cstheme="minorHAnsi"/>
                <w:bCs/>
                <w:sz w:val="16"/>
                <w:szCs w:val="16"/>
              </w:rPr>
            </w:pPr>
          </w:p>
          <w:p w14:paraId="5A4341E2" w14:textId="77777777" w:rsidR="00AD6B74" w:rsidRDefault="00AD6B74" w:rsidP="0047256B">
            <w:pPr>
              <w:spacing w:after="0"/>
              <w:rPr>
                <w:rFonts w:eastAsiaTheme="minorEastAsia" w:cstheme="minorHAnsi"/>
                <w:bCs/>
                <w:sz w:val="16"/>
                <w:szCs w:val="16"/>
              </w:rPr>
            </w:pPr>
          </w:p>
          <w:p w14:paraId="61436739" w14:textId="77777777" w:rsidR="00475F1A" w:rsidRDefault="00475F1A" w:rsidP="00475F1A">
            <w:pPr>
              <w:spacing w:after="0"/>
              <w:rPr>
                <w:rFonts w:eastAsiaTheme="minorEastAsia" w:cstheme="minorHAnsi"/>
                <w:bCs/>
                <w:sz w:val="18"/>
                <w:szCs w:val="18"/>
              </w:rPr>
            </w:pPr>
            <w:r>
              <w:rPr>
                <w:rFonts w:eastAsiaTheme="minorEastAsia" w:cstheme="minorHAnsi"/>
                <w:bCs/>
                <w:sz w:val="18"/>
                <w:szCs w:val="18"/>
              </w:rPr>
              <w:t>Los contenidos del documento aspiran más a orientar los procesos de comunicación de todos los aspectos de la reducción de emisiones y de las acciones para el cumplimiento de los compromisos del país al respecto, en especial de las NDC.   En este sentido, aparte de la sección final de un marco de resultados y de actividades, el documento no alcanza a calificar como el plan al que se refieren el PRODOC y el enunciado del Resultado 3, en cuanto al conocimiento específico de los actores involucrados respecto al MAMS y su propósito.</w:t>
            </w:r>
          </w:p>
          <w:p w14:paraId="1D576B3C" w14:textId="77777777" w:rsidR="008B18E8" w:rsidRDefault="008B18E8" w:rsidP="00475F1A">
            <w:pPr>
              <w:spacing w:after="0"/>
              <w:rPr>
                <w:rFonts w:eastAsiaTheme="minorEastAsia" w:cstheme="minorHAnsi"/>
                <w:sz w:val="18"/>
                <w:szCs w:val="18"/>
              </w:rPr>
            </w:pPr>
            <w:r>
              <w:rPr>
                <w:rFonts w:eastAsiaTheme="minorEastAsia" w:cstheme="minorHAnsi"/>
                <w:sz w:val="18"/>
                <w:szCs w:val="18"/>
              </w:rPr>
              <w:t xml:space="preserve">El </w:t>
            </w:r>
            <w:r w:rsidR="00475F1A" w:rsidRPr="005F6C88">
              <w:rPr>
                <w:rFonts w:eastAsiaTheme="minorEastAsia" w:cstheme="minorHAnsi"/>
                <w:sz w:val="18"/>
                <w:szCs w:val="18"/>
              </w:rPr>
              <w:t xml:space="preserve">indicador </w:t>
            </w:r>
            <w:r>
              <w:rPr>
                <w:rFonts w:eastAsiaTheme="minorEastAsia" w:cstheme="minorHAnsi"/>
                <w:sz w:val="18"/>
                <w:szCs w:val="18"/>
              </w:rPr>
              <w:t xml:space="preserve">y la meta respectiva </w:t>
            </w:r>
            <w:r w:rsidR="00475F1A">
              <w:rPr>
                <w:rFonts w:eastAsiaTheme="minorEastAsia" w:cstheme="minorHAnsi"/>
                <w:sz w:val="18"/>
                <w:szCs w:val="18"/>
              </w:rPr>
              <w:t>se cumple</w:t>
            </w:r>
            <w:r>
              <w:rPr>
                <w:rFonts w:eastAsiaTheme="minorEastAsia" w:cstheme="minorHAnsi"/>
                <w:sz w:val="18"/>
                <w:szCs w:val="18"/>
              </w:rPr>
              <w:t>, sin embargo, por la amplitud de cobertura de la Estrategia en implementación.</w:t>
            </w:r>
          </w:p>
          <w:p w14:paraId="41D00FCB" w14:textId="76634B0E" w:rsidR="00475F1A" w:rsidRDefault="00475F1A" w:rsidP="008B18E8">
            <w:pPr>
              <w:spacing w:after="0"/>
              <w:rPr>
                <w:rFonts w:eastAsiaTheme="minorEastAsia" w:cstheme="minorHAnsi"/>
                <w:bCs/>
                <w:sz w:val="16"/>
                <w:szCs w:val="16"/>
              </w:rPr>
            </w:pPr>
          </w:p>
        </w:tc>
      </w:tr>
      <w:tr w:rsidR="00AD6B74" w14:paraId="72ED6FCE" w14:textId="77777777" w:rsidTr="00750003">
        <w:trPr>
          <w:trHeight w:val="1227"/>
          <w:jc w:val="center"/>
        </w:trPr>
        <w:tc>
          <w:tcPr>
            <w:tcW w:w="686" w:type="pct"/>
            <w:vMerge/>
          </w:tcPr>
          <w:p w14:paraId="62E80F51" w14:textId="77777777" w:rsidR="00AD6B74" w:rsidRPr="00791959" w:rsidRDefault="00AD6B74" w:rsidP="00AD6B74">
            <w:pPr>
              <w:spacing w:after="0"/>
              <w:rPr>
                <w:rFonts w:cstheme="minorHAnsi"/>
                <w:b/>
                <w:bCs/>
                <w:sz w:val="20"/>
                <w:szCs w:val="20"/>
              </w:rPr>
            </w:pPr>
          </w:p>
        </w:tc>
        <w:tc>
          <w:tcPr>
            <w:tcW w:w="573" w:type="pct"/>
          </w:tcPr>
          <w:p w14:paraId="443F002D" w14:textId="77777777" w:rsidR="00114478" w:rsidRDefault="00114478" w:rsidP="00AD6B74">
            <w:pPr>
              <w:tabs>
                <w:tab w:val="left" w:pos="4680"/>
              </w:tabs>
              <w:spacing w:after="0"/>
              <w:rPr>
                <w:rFonts w:eastAsiaTheme="minorEastAsia" w:cstheme="minorHAnsi"/>
                <w:sz w:val="18"/>
                <w:szCs w:val="18"/>
              </w:rPr>
            </w:pPr>
          </w:p>
          <w:p w14:paraId="78303608" w14:textId="0998C15F" w:rsidR="00AD6B74" w:rsidRDefault="00AD6B74" w:rsidP="00AD6B74">
            <w:pPr>
              <w:tabs>
                <w:tab w:val="left" w:pos="4680"/>
              </w:tabs>
              <w:spacing w:after="0"/>
              <w:rPr>
                <w:rFonts w:eastAsiaTheme="minorEastAsia" w:cstheme="minorHAnsi"/>
                <w:sz w:val="18"/>
                <w:szCs w:val="18"/>
              </w:rPr>
            </w:pPr>
            <w:r w:rsidRPr="00674C97">
              <w:rPr>
                <w:rFonts w:eastAsiaTheme="minorEastAsia" w:cstheme="minorHAnsi"/>
                <w:sz w:val="18"/>
                <w:szCs w:val="18"/>
              </w:rPr>
              <w:t xml:space="preserve">Número de </w:t>
            </w:r>
            <w:r>
              <w:rPr>
                <w:rFonts w:eastAsiaTheme="minorEastAsia" w:cstheme="minorHAnsi"/>
                <w:sz w:val="18"/>
                <w:szCs w:val="18"/>
              </w:rPr>
              <w:t>instrumentos y acciones de comunicación, difusión y gestión de conocimiento   implementados.</w:t>
            </w:r>
          </w:p>
          <w:p w14:paraId="7BA0750F" w14:textId="6C95DB00" w:rsidR="00AD6B74" w:rsidRPr="00674C97" w:rsidRDefault="00AD6B74" w:rsidP="00AD6B74">
            <w:pPr>
              <w:tabs>
                <w:tab w:val="left" w:pos="4680"/>
              </w:tabs>
              <w:spacing w:after="0"/>
              <w:rPr>
                <w:rFonts w:eastAsiaTheme="minorEastAsia" w:cstheme="minorHAnsi"/>
                <w:b/>
                <w:bCs/>
                <w:sz w:val="20"/>
                <w:szCs w:val="20"/>
              </w:rPr>
            </w:pPr>
            <w:r>
              <w:rPr>
                <w:rFonts w:eastAsiaTheme="minorEastAsia" w:cstheme="minorHAnsi"/>
                <w:sz w:val="18"/>
                <w:szCs w:val="18"/>
              </w:rPr>
              <w:t xml:space="preserve"> </w:t>
            </w:r>
          </w:p>
        </w:tc>
        <w:tc>
          <w:tcPr>
            <w:tcW w:w="253" w:type="pct"/>
          </w:tcPr>
          <w:p w14:paraId="22B528DA" w14:textId="77777777" w:rsidR="00AD6B74" w:rsidRDefault="00AD6B74" w:rsidP="00AD6B74">
            <w:pPr>
              <w:tabs>
                <w:tab w:val="center" w:pos="225"/>
              </w:tabs>
              <w:spacing w:after="0"/>
              <w:jc w:val="center"/>
              <w:rPr>
                <w:rFonts w:eastAsiaTheme="minorEastAsia" w:cstheme="minorHAnsi"/>
                <w:b/>
                <w:bCs/>
                <w:sz w:val="20"/>
                <w:szCs w:val="20"/>
              </w:rPr>
            </w:pPr>
          </w:p>
          <w:p w14:paraId="55B7AA19" w14:textId="1AECF416" w:rsidR="00AD6B74" w:rsidRPr="00E31D11" w:rsidRDefault="00AD6B74" w:rsidP="00AD6B74">
            <w:pPr>
              <w:tabs>
                <w:tab w:val="center" w:pos="225"/>
              </w:tabs>
              <w:spacing w:after="0"/>
              <w:jc w:val="center"/>
              <w:rPr>
                <w:rFonts w:eastAsiaTheme="minorEastAsia" w:cstheme="minorHAnsi"/>
                <w:b/>
                <w:bCs/>
                <w:sz w:val="20"/>
                <w:szCs w:val="20"/>
              </w:rPr>
            </w:pPr>
            <w:r>
              <w:rPr>
                <w:rFonts w:eastAsiaTheme="minorEastAsia" w:cstheme="minorHAnsi"/>
                <w:b/>
                <w:bCs/>
                <w:sz w:val="20"/>
                <w:szCs w:val="20"/>
              </w:rPr>
              <w:t>0</w:t>
            </w:r>
          </w:p>
        </w:tc>
        <w:tc>
          <w:tcPr>
            <w:tcW w:w="251" w:type="pct"/>
          </w:tcPr>
          <w:p w14:paraId="14DC2A09" w14:textId="77777777" w:rsidR="00AD6B74" w:rsidRPr="00E31D11" w:rsidRDefault="00AD6B74" w:rsidP="00AD6B74">
            <w:pPr>
              <w:spacing w:after="0"/>
              <w:jc w:val="center"/>
              <w:rPr>
                <w:rFonts w:eastAsiaTheme="minorEastAsia" w:cstheme="minorHAnsi"/>
                <w:b/>
                <w:bCs/>
                <w:sz w:val="20"/>
                <w:szCs w:val="20"/>
              </w:rPr>
            </w:pPr>
          </w:p>
          <w:p w14:paraId="5D456A8B" w14:textId="77777777" w:rsidR="00AD6B74" w:rsidRPr="00E31D11" w:rsidRDefault="00AD6B74" w:rsidP="00AD6B74">
            <w:pPr>
              <w:spacing w:after="0"/>
              <w:jc w:val="center"/>
              <w:rPr>
                <w:rFonts w:eastAsiaTheme="minorEastAsia" w:cstheme="minorHAnsi"/>
                <w:b/>
                <w:bCs/>
                <w:sz w:val="20"/>
                <w:szCs w:val="20"/>
              </w:rPr>
            </w:pPr>
            <w:r w:rsidRPr="00E31D11">
              <w:rPr>
                <w:rFonts w:eastAsiaTheme="minorEastAsia" w:cstheme="minorHAnsi"/>
                <w:b/>
                <w:bCs/>
                <w:sz w:val="20"/>
                <w:szCs w:val="20"/>
              </w:rPr>
              <w:t>15</w:t>
            </w:r>
          </w:p>
          <w:p w14:paraId="02055F6C" w14:textId="77777777" w:rsidR="00AD6B74" w:rsidRPr="00E31D11" w:rsidRDefault="00AD6B74" w:rsidP="00AD6B74">
            <w:pPr>
              <w:spacing w:after="0"/>
              <w:jc w:val="center"/>
              <w:rPr>
                <w:rFonts w:eastAsiaTheme="minorEastAsia" w:cstheme="minorHAnsi"/>
                <w:sz w:val="20"/>
                <w:szCs w:val="20"/>
              </w:rPr>
            </w:pPr>
          </w:p>
        </w:tc>
        <w:tc>
          <w:tcPr>
            <w:tcW w:w="1678" w:type="pct"/>
          </w:tcPr>
          <w:p w14:paraId="4251419B" w14:textId="77777777" w:rsidR="00AD6B74" w:rsidRDefault="00AD6B74" w:rsidP="00AD6B74">
            <w:pPr>
              <w:spacing w:after="0"/>
              <w:jc w:val="center"/>
              <w:rPr>
                <w:rFonts w:eastAsiaTheme="minorEastAsia" w:cstheme="minorHAnsi"/>
                <w:sz w:val="16"/>
                <w:szCs w:val="16"/>
              </w:rPr>
            </w:pPr>
          </w:p>
          <w:p w14:paraId="1F0B9C6A" w14:textId="5B341D32" w:rsidR="000F0AC2" w:rsidRDefault="0047256B" w:rsidP="00061B20">
            <w:pPr>
              <w:spacing w:after="0"/>
              <w:rPr>
                <w:rFonts w:eastAsiaTheme="minorEastAsia" w:cstheme="minorHAnsi"/>
                <w:bCs/>
                <w:sz w:val="18"/>
                <w:szCs w:val="18"/>
              </w:rPr>
            </w:pPr>
            <w:r w:rsidRPr="0047256B">
              <w:rPr>
                <w:rFonts w:eastAsiaTheme="minorEastAsia" w:cstheme="minorHAnsi"/>
                <w:bCs/>
                <w:sz w:val="18"/>
                <w:szCs w:val="18"/>
              </w:rPr>
              <w:t xml:space="preserve">Considerando la alineación de la </w:t>
            </w:r>
            <w:r w:rsidR="00153252">
              <w:rPr>
                <w:rFonts w:eastAsiaTheme="minorEastAsia" w:cstheme="minorHAnsi"/>
                <w:bCs/>
                <w:sz w:val="18"/>
                <w:szCs w:val="18"/>
              </w:rPr>
              <w:t>e</w:t>
            </w:r>
            <w:r w:rsidRPr="0047256B">
              <w:rPr>
                <w:rFonts w:eastAsiaTheme="minorEastAsia" w:cstheme="minorHAnsi"/>
                <w:bCs/>
                <w:sz w:val="18"/>
                <w:szCs w:val="18"/>
              </w:rPr>
              <w:t>strategia del Proyecto con las acciones de comunicaciones del MINAM, se puede identificar procesos que han tenido amplio alcance</w:t>
            </w:r>
            <w:r w:rsidR="00153252">
              <w:rPr>
                <w:rFonts w:eastAsiaTheme="minorEastAsia" w:cstheme="minorHAnsi"/>
                <w:bCs/>
                <w:sz w:val="18"/>
                <w:szCs w:val="18"/>
              </w:rPr>
              <w:t xml:space="preserve">: Actividades y </w:t>
            </w:r>
            <w:r w:rsidRPr="0047256B">
              <w:rPr>
                <w:rFonts w:eastAsiaTheme="minorEastAsia" w:cstheme="minorHAnsi"/>
                <w:bCs/>
                <w:sz w:val="18"/>
                <w:szCs w:val="18"/>
              </w:rPr>
              <w:t>elaboración del informe final del GTM-NDC</w:t>
            </w:r>
            <w:r w:rsidR="00153252">
              <w:rPr>
                <w:rFonts w:eastAsiaTheme="minorEastAsia" w:cstheme="minorHAnsi"/>
                <w:bCs/>
                <w:sz w:val="18"/>
                <w:szCs w:val="18"/>
              </w:rPr>
              <w:t xml:space="preserve">; </w:t>
            </w:r>
            <w:r w:rsidRPr="0047256B">
              <w:rPr>
                <w:rFonts w:eastAsiaTheme="minorEastAsia" w:cstheme="minorHAnsi"/>
                <w:bCs/>
                <w:sz w:val="18"/>
                <w:szCs w:val="18"/>
              </w:rPr>
              <w:t>elaboración del Reglamento de la LMCC, incluyendo el proceso de consulta pública y consulta previa</w:t>
            </w:r>
            <w:r w:rsidR="00153252">
              <w:rPr>
                <w:rFonts w:eastAsiaTheme="minorEastAsia" w:cstheme="minorHAnsi"/>
                <w:bCs/>
                <w:sz w:val="18"/>
                <w:szCs w:val="18"/>
              </w:rPr>
              <w:t xml:space="preserve">; </w:t>
            </w:r>
            <w:r w:rsidRPr="0047256B">
              <w:rPr>
                <w:rFonts w:eastAsiaTheme="minorEastAsia" w:cstheme="minorHAnsi"/>
                <w:bCs/>
                <w:sz w:val="18"/>
                <w:szCs w:val="18"/>
              </w:rPr>
              <w:t xml:space="preserve">diseño y lanzamiento de </w:t>
            </w:r>
            <w:r w:rsidR="00153252">
              <w:rPr>
                <w:rFonts w:eastAsiaTheme="minorEastAsia" w:cstheme="minorHAnsi"/>
                <w:bCs/>
                <w:sz w:val="18"/>
                <w:szCs w:val="18"/>
              </w:rPr>
              <w:t>“</w:t>
            </w:r>
            <w:r w:rsidRPr="0047256B">
              <w:rPr>
                <w:rFonts w:eastAsiaTheme="minorEastAsia" w:cstheme="minorHAnsi"/>
                <w:bCs/>
                <w:sz w:val="18"/>
                <w:szCs w:val="18"/>
              </w:rPr>
              <w:t>Huella de Carbono Perú</w:t>
            </w:r>
            <w:r w:rsidR="00153252">
              <w:rPr>
                <w:rFonts w:eastAsiaTheme="minorEastAsia" w:cstheme="minorHAnsi"/>
                <w:bCs/>
                <w:sz w:val="18"/>
                <w:szCs w:val="18"/>
              </w:rPr>
              <w:t xml:space="preserve">”; </w:t>
            </w:r>
            <w:r w:rsidRPr="0047256B">
              <w:rPr>
                <w:rFonts w:eastAsiaTheme="minorEastAsia" w:cstheme="minorHAnsi"/>
                <w:bCs/>
                <w:sz w:val="18"/>
                <w:szCs w:val="18"/>
              </w:rPr>
              <w:t>negociaciones internacionales en el marco de la CMNUCC</w:t>
            </w:r>
            <w:r w:rsidR="00153252">
              <w:rPr>
                <w:rFonts w:eastAsiaTheme="minorEastAsia" w:cstheme="minorHAnsi"/>
                <w:bCs/>
                <w:sz w:val="18"/>
                <w:szCs w:val="18"/>
              </w:rPr>
              <w:t xml:space="preserve">; </w:t>
            </w:r>
            <w:r w:rsidRPr="0047256B">
              <w:rPr>
                <w:rFonts w:eastAsiaTheme="minorEastAsia" w:cstheme="minorHAnsi"/>
                <w:bCs/>
                <w:sz w:val="18"/>
                <w:szCs w:val="18"/>
              </w:rPr>
              <w:t>firma de Declaración Conjunta entre los gobiernos de Suiza y Perú, entre otras.</w:t>
            </w:r>
            <w:r w:rsidR="00153252">
              <w:rPr>
                <w:rFonts w:eastAsiaTheme="minorEastAsia" w:cstheme="minorHAnsi"/>
                <w:bCs/>
                <w:sz w:val="18"/>
                <w:szCs w:val="18"/>
              </w:rPr>
              <w:t xml:space="preserve"> </w:t>
            </w:r>
            <w:r w:rsidRPr="0047256B">
              <w:rPr>
                <w:rFonts w:eastAsiaTheme="minorEastAsia" w:cstheme="minorHAnsi"/>
                <w:bCs/>
                <w:sz w:val="18"/>
                <w:szCs w:val="18"/>
              </w:rPr>
              <w:t xml:space="preserve"> Así, se ha</w:t>
            </w:r>
            <w:r w:rsidR="00153252">
              <w:rPr>
                <w:rFonts w:eastAsiaTheme="minorEastAsia" w:cstheme="minorHAnsi"/>
                <w:bCs/>
                <w:sz w:val="18"/>
                <w:szCs w:val="18"/>
              </w:rPr>
              <w:t xml:space="preserve">bría </w:t>
            </w:r>
            <w:r w:rsidRPr="0047256B">
              <w:rPr>
                <w:rFonts w:eastAsiaTheme="minorEastAsia" w:cstheme="minorHAnsi"/>
                <w:bCs/>
                <w:sz w:val="18"/>
                <w:szCs w:val="18"/>
              </w:rPr>
              <w:t xml:space="preserve"> superado la meta de implementar al menos 15 acciones de comunicación, difusión y gestión del conocimiento durante el </w:t>
            </w:r>
            <w:r w:rsidR="00962ECF">
              <w:rPr>
                <w:rFonts w:eastAsiaTheme="minorEastAsia" w:cstheme="minorHAnsi"/>
                <w:bCs/>
                <w:sz w:val="18"/>
                <w:szCs w:val="18"/>
              </w:rPr>
              <w:t>P</w:t>
            </w:r>
            <w:r w:rsidRPr="0047256B">
              <w:rPr>
                <w:rFonts w:eastAsiaTheme="minorEastAsia" w:cstheme="minorHAnsi"/>
                <w:bCs/>
                <w:sz w:val="18"/>
                <w:szCs w:val="18"/>
              </w:rPr>
              <w:t>royect</w:t>
            </w:r>
            <w:r w:rsidR="00153252">
              <w:rPr>
                <w:rFonts w:eastAsiaTheme="minorEastAsia" w:cstheme="minorHAnsi"/>
                <w:bCs/>
                <w:sz w:val="18"/>
                <w:szCs w:val="18"/>
              </w:rPr>
              <w:t>o.</w:t>
            </w:r>
          </w:p>
          <w:p w14:paraId="232A59A6" w14:textId="1A46893D" w:rsidR="000F0AC2" w:rsidRPr="00061B20" w:rsidRDefault="000F0AC2" w:rsidP="00061B20">
            <w:pPr>
              <w:spacing w:after="0"/>
              <w:rPr>
                <w:rFonts w:eastAsiaTheme="minorEastAsia" w:cstheme="minorHAnsi"/>
                <w:bCs/>
                <w:sz w:val="18"/>
                <w:szCs w:val="18"/>
              </w:rPr>
            </w:pPr>
          </w:p>
        </w:tc>
        <w:tc>
          <w:tcPr>
            <w:tcW w:w="269" w:type="pct"/>
            <w:shd w:val="clear" w:color="auto" w:fill="A8D08D" w:themeFill="accent6" w:themeFillTint="99"/>
          </w:tcPr>
          <w:p w14:paraId="1EB7D83A" w14:textId="77777777" w:rsidR="00114478" w:rsidRDefault="00114478" w:rsidP="00114478">
            <w:pPr>
              <w:spacing w:after="0"/>
              <w:jc w:val="center"/>
              <w:rPr>
                <w:rFonts w:eastAsiaTheme="minorEastAsia" w:cstheme="minorHAnsi"/>
                <w:b/>
                <w:sz w:val="20"/>
                <w:szCs w:val="20"/>
              </w:rPr>
            </w:pPr>
          </w:p>
          <w:p w14:paraId="2ABDFD9D" w14:textId="6D440EDA" w:rsidR="00AD6B74" w:rsidRPr="00114478" w:rsidRDefault="00750003" w:rsidP="00114478">
            <w:pPr>
              <w:spacing w:after="0"/>
              <w:jc w:val="center"/>
              <w:rPr>
                <w:rFonts w:eastAsiaTheme="minorEastAsia" w:cstheme="minorHAnsi"/>
                <w:b/>
                <w:sz w:val="20"/>
                <w:szCs w:val="20"/>
              </w:rPr>
            </w:pPr>
            <w:r>
              <w:rPr>
                <w:rFonts w:eastAsiaTheme="minorEastAsia" w:cstheme="minorHAnsi"/>
                <w:b/>
                <w:sz w:val="20"/>
                <w:szCs w:val="20"/>
              </w:rPr>
              <w:t>4</w:t>
            </w:r>
          </w:p>
        </w:tc>
        <w:tc>
          <w:tcPr>
            <w:tcW w:w="1290" w:type="pct"/>
          </w:tcPr>
          <w:p w14:paraId="07EED947" w14:textId="77777777" w:rsidR="00AD6B74" w:rsidRDefault="00AD6B74" w:rsidP="00AD6B74">
            <w:pPr>
              <w:spacing w:after="0"/>
              <w:rPr>
                <w:rFonts w:eastAsiaTheme="minorEastAsia" w:cstheme="minorHAnsi"/>
                <w:bCs/>
                <w:sz w:val="16"/>
                <w:szCs w:val="16"/>
              </w:rPr>
            </w:pPr>
          </w:p>
          <w:p w14:paraId="6E75D6A9" w14:textId="39ABDDE7" w:rsidR="009614A3" w:rsidRDefault="008B18E8" w:rsidP="008B18E8">
            <w:pPr>
              <w:spacing w:after="0"/>
              <w:rPr>
                <w:rFonts w:eastAsiaTheme="minorEastAsia" w:cstheme="minorHAnsi"/>
                <w:sz w:val="18"/>
                <w:szCs w:val="18"/>
              </w:rPr>
            </w:pPr>
            <w:r w:rsidRPr="008B18E8">
              <w:rPr>
                <w:rFonts w:eastAsiaTheme="minorEastAsia" w:cstheme="minorHAnsi"/>
                <w:bCs/>
                <w:sz w:val="18"/>
                <w:szCs w:val="18"/>
              </w:rPr>
              <w:t>La a</w:t>
            </w:r>
            <w:r>
              <w:rPr>
                <w:rFonts w:eastAsiaTheme="minorEastAsia" w:cstheme="minorHAnsi"/>
                <w:bCs/>
                <w:sz w:val="18"/>
                <w:szCs w:val="18"/>
              </w:rPr>
              <w:t xml:space="preserve">ctividad de comunicaciones en el seno del Proyecto ha sido muy productiva en términos del apoyo a la DGCCD y al MINAM en general, ampliándose al apoyo </w:t>
            </w:r>
            <w:r>
              <w:rPr>
                <w:rFonts w:eastAsiaTheme="minorEastAsia" w:cstheme="minorHAnsi"/>
                <w:sz w:val="18"/>
                <w:szCs w:val="18"/>
              </w:rPr>
              <w:t xml:space="preserve">con acciones y documentos afines a los intereses más amplios del gobierno y del Ministerio del Ambiente, lo cual es positivo.  </w:t>
            </w:r>
            <w:r w:rsidR="00750003">
              <w:rPr>
                <w:rFonts w:eastAsiaTheme="minorEastAsia" w:cstheme="minorHAnsi"/>
                <w:sz w:val="18"/>
                <w:szCs w:val="18"/>
              </w:rPr>
              <w:t xml:space="preserve">En adición a </w:t>
            </w:r>
            <w:r w:rsidR="009614A3">
              <w:rPr>
                <w:rFonts w:eastAsiaTheme="minorEastAsia" w:cstheme="minorHAnsi"/>
                <w:sz w:val="18"/>
                <w:szCs w:val="18"/>
              </w:rPr>
              <w:t xml:space="preserve">la importancia dada a los temas del Reglamento de la LMCCD y de las actividades del GTM-NDC, </w:t>
            </w:r>
            <w:r>
              <w:rPr>
                <w:rFonts w:eastAsiaTheme="minorEastAsia" w:cstheme="minorHAnsi"/>
                <w:sz w:val="18"/>
                <w:szCs w:val="18"/>
              </w:rPr>
              <w:t xml:space="preserve"> el producto </w:t>
            </w:r>
            <w:r w:rsidR="00750003">
              <w:rPr>
                <w:rFonts w:eastAsiaTheme="minorEastAsia" w:cstheme="minorHAnsi"/>
                <w:sz w:val="18"/>
                <w:szCs w:val="18"/>
              </w:rPr>
              <w:t xml:space="preserve">ha ayudado de difundir </w:t>
            </w:r>
            <w:r>
              <w:rPr>
                <w:rFonts w:eastAsiaTheme="minorEastAsia" w:cstheme="minorHAnsi"/>
                <w:sz w:val="18"/>
                <w:szCs w:val="18"/>
              </w:rPr>
              <w:t xml:space="preserve">el conocimiento producido por el Proyecto, y </w:t>
            </w:r>
            <w:r w:rsidR="00750003">
              <w:rPr>
                <w:rFonts w:eastAsiaTheme="minorEastAsia" w:cstheme="minorHAnsi"/>
                <w:sz w:val="18"/>
                <w:szCs w:val="18"/>
              </w:rPr>
              <w:t>a s</w:t>
            </w:r>
            <w:r>
              <w:rPr>
                <w:rFonts w:eastAsiaTheme="minorEastAsia" w:cstheme="minorHAnsi"/>
                <w:sz w:val="18"/>
                <w:szCs w:val="18"/>
              </w:rPr>
              <w:t>us actividades entre los actores más vinculados a los NAMA, empresas, y otros actores</w:t>
            </w:r>
            <w:r w:rsidR="009614A3">
              <w:rPr>
                <w:rFonts w:eastAsiaTheme="minorEastAsia" w:cstheme="minorHAnsi"/>
                <w:sz w:val="18"/>
                <w:szCs w:val="18"/>
              </w:rPr>
              <w:t>.</w:t>
            </w:r>
          </w:p>
          <w:p w14:paraId="0641B6E5" w14:textId="22BF1F5D" w:rsidR="008B18E8" w:rsidRDefault="00750003" w:rsidP="008B18E8">
            <w:pPr>
              <w:spacing w:after="0"/>
              <w:rPr>
                <w:rFonts w:eastAsiaTheme="minorEastAsia" w:cstheme="minorHAnsi"/>
                <w:sz w:val="18"/>
                <w:szCs w:val="18"/>
              </w:rPr>
            </w:pPr>
            <w:r>
              <w:rPr>
                <w:rFonts w:eastAsiaTheme="minorEastAsia" w:cstheme="minorHAnsi"/>
                <w:sz w:val="18"/>
                <w:szCs w:val="18"/>
              </w:rPr>
              <w:t xml:space="preserve">El </w:t>
            </w:r>
            <w:r w:rsidR="009614A3">
              <w:rPr>
                <w:rFonts w:eastAsiaTheme="minorEastAsia" w:cstheme="minorHAnsi"/>
                <w:sz w:val="18"/>
                <w:szCs w:val="18"/>
              </w:rPr>
              <w:t xml:space="preserve">Proyecto ha generado en la DGCCD </w:t>
            </w:r>
            <w:r>
              <w:rPr>
                <w:rFonts w:eastAsiaTheme="minorEastAsia" w:cstheme="minorHAnsi"/>
                <w:sz w:val="18"/>
                <w:szCs w:val="18"/>
              </w:rPr>
              <w:t xml:space="preserve">una buena capacidad instalada, </w:t>
            </w:r>
            <w:r w:rsidR="009614A3">
              <w:rPr>
                <w:rFonts w:eastAsiaTheme="minorEastAsia" w:cstheme="minorHAnsi"/>
                <w:sz w:val="18"/>
                <w:szCs w:val="18"/>
              </w:rPr>
              <w:t>y se formula una recomendación específica al respecto en esta EF</w:t>
            </w:r>
            <w:r>
              <w:rPr>
                <w:rFonts w:eastAsiaTheme="minorEastAsia" w:cstheme="minorHAnsi"/>
                <w:sz w:val="18"/>
                <w:szCs w:val="18"/>
              </w:rPr>
              <w:t>.  S</w:t>
            </w:r>
            <w:r w:rsidR="009614A3">
              <w:rPr>
                <w:rFonts w:eastAsiaTheme="minorEastAsia" w:cstheme="minorHAnsi"/>
                <w:sz w:val="18"/>
                <w:szCs w:val="18"/>
              </w:rPr>
              <w:t xml:space="preserve">e considera el logro con la valoración </w:t>
            </w:r>
            <w:r>
              <w:rPr>
                <w:rFonts w:eastAsiaTheme="minorEastAsia" w:cstheme="minorHAnsi"/>
                <w:sz w:val="18"/>
                <w:szCs w:val="18"/>
              </w:rPr>
              <w:t>4</w:t>
            </w:r>
            <w:r w:rsidR="009614A3">
              <w:rPr>
                <w:rFonts w:eastAsiaTheme="minorEastAsia" w:cstheme="minorHAnsi"/>
                <w:sz w:val="18"/>
                <w:szCs w:val="18"/>
              </w:rPr>
              <w:t>.</w:t>
            </w:r>
            <w:r w:rsidR="008B18E8">
              <w:rPr>
                <w:rFonts w:eastAsiaTheme="minorEastAsia" w:cstheme="minorHAnsi"/>
                <w:sz w:val="18"/>
                <w:szCs w:val="18"/>
              </w:rPr>
              <w:t xml:space="preserve"> </w:t>
            </w:r>
          </w:p>
          <w:p w14:paraId="55B74561" w14:textId="6ADD90C9" w:rsidR="00AD6B74" w:rsidRDefault="00AD6B74" w:rsidP="0047256B">
            <w:pPr>
              <w:spacing w:after="0"/>
              <w:rPr>
                <w:rFonts w:eastAsiaTheme="minorEastAsia" w:cstheme="minorHAnsi"/>
                <w:bCs/>
                <w:sz w:val="16"/>
                <w:szCs w:val="16"/>
              </w:rPr>
            </w:pPr>
          </w:p>
        </w:tc>
      </w:tr>
    </w:tbl>
    <w:p w14:paraId="47E27A98" w14:textId="77777777" w:rsidR="009614A3" w:rsidRDefault="009614A3" w:rsidP="0047256B">
      <w:pPr>
        <w:ind w:left="284"/>
        <w:rPr>
          <w:b/>
          <w:bCs/>
        </w:rPr>
      </w:pPr>
    </w:p>
    <w:p w14:paraId="53129442" w14:textId="5685F7C7" w:rsidR="00A421E6" w:rsidRPr="00F90393" w:rsidRDefault="00A421E6" w:rsidP="0047256B">
      <w:pPr>
        <w:ind w:left="284"/>
        <w:rPr>
          <w:b/>
          <w:bCs/>
        </w:rPr>
      </w:pPr>
      <w:r w:rsidRPr="00F90393">
        <w:rPr>
          <w:b/>
          <w:bCs/>
        </w:rPr>
        <w:t>Escala de Valoración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1134"/>
      </w:tblGrid>
      <w:tr w:rsidR="00A421E6" w:rsidRPr="00F90393" w14:paraId="01F6731D" w14:textId="77777777" w:rsidTr="008B18E8">
        <w:trPr>
          <w:trHeight w:val="159"/>
        </w:trPr>
        <w:tc>
          <w:tcPr>
            <w:tcW w:w="4810" w:type="dxa"/>
            <w:shd w:val="clear" w:color="auto" w:fill="BFBFBF" w:themeFill="background1" w:themeFillShade="BF"/>
            <w:vAlign w:val="center"/>
          </w:tcPr>
          <w:p w14:paraId="0ACE9A65" w14:textId="463277DE" w:rsidR="00A421E6" w:rsidRPr="00F90393" w:rsidRDefault="00A421E6" w:rsidP="00F90393">
            <w:pPr>
              <w:rPr>
                <w:rFonts w:eastAsiaTheme="minorEastAsia" w:cstheme="minorHAnsi"/>
                <w:b/>
                <w:bCs/>
                <w:sz w:val="18"/>
                <w:szCs w:val="18"/>
                <w:lang w:val="es-ES"/>
              </w:rPr>
            </w:pPr>
            <w:r w:rsidRPr="00F90393">
              <w:rPr>
                <w:rFonts w:eastAsiaTheme="minorEastAsia" w:cstheme="minorHAnsi"/>
                <w:b/>
                <w:bCs/>
                <w:sz w:val="18"/>
                <w:szCs w:val="18"/>
                <w:lang w:val="es-ES"/>
              </w:rPr>
              <w:t>Criterios de valoración</w:t>
            </w:r>
          </w:p>
        </w:tc>
        <w:tc>
          <w:tcPr>
            <w:tcW w:w="1134" w:type="dxa"/>
            <w:shd w:val="clear" w:color="auto" w:fill="BFBFBF" w:themeFill="background1" w:themeFillShade="BF"/>
          </w:tcPr>
          <w:p w14:paraId="3305D62E" w14:textId="77777777" w:rsidR="00A421E6" w:rsidRPr="00F90393" w:rsidRDefault="00A421E6" w:rsidP="00B04DAB">
            <w:pPr>
              <w:jc w:val="center"/>
              <w:rPr>
                <w:rFonts w:eastAsiaTheme="minorEastAsia" w:cstheme="minorHAnsi"/>
                <w:b/>
                <w:bCs/>
                <w:sz w:val="18"/>
                <w:szCs w:val="18"/>
                <w:lang w:val="es-ES"/>
              </w:rPr>
            </w:pPr>
            <w:r w:rsidRPr="00F90393">
              <w:rPr>
                <w:rFonts w:eastAsiaTheme="minorEastAsia" w:cstheme="minorHAnsi"/>
                <w:b/>
                <w:bCs/>
                <w:sz w:val="18"/>
                <w:szCs w:val="18"/>
                <w:lang w:val="es-ES"/>
              </w:rPr>
              <w:t>Valoración</w:t>
            </w:r>
          </w:p>
        </w:tc>
      </w:tr>
      <w:tr w:rsidR="00A421E6" w:rsidRPr="00F90393" w14:paraId="15F36FD0" w14:textId="77777777" w:rsidTr="008B18E8">
        <w:trPr>
          <w:trHeight w:val="415"/>
        </w:trPr>
        <w:tc>
          <w:tcPr>
            <w:tcW w:w="4810" w:type="dxa"/>
            <w:shd w:val="clear" w:color="auto" w:fill="auto"/>
            <w:vAlign w:val="center"/>
          </w:tcPr>
          <w:p w14:paraId="66AACF30" w14:textId="77777777" w:rsidR="00A421E6" w:rsidRPr="00F90393" w:rsidRDefault="00A421E6" w:rsidP="002B0349">
            <w:pPr>
              <w:spacing w:after="0"/>
              <w:rPr>
                <w:rFonts w:eastAsiaTheme="minorEastAsia" w:cstheme="minorHAnsi"/>
                <w:bCs/>
                <w:sz w:val="18"/>
                <w:szCs w:val="18"/>
                <w:lang w:val="es-ES"/>
              </w:rPr>
            </w:pPr>
            <w:r w:rsidRPr="00F90393">
              <w:rPr>
                <w:rFonts w:eastAsiaTheme="minorEastAsia" w:cstheme="minorHAnsi"/>
                <w:bCs/>
                <w:sz w:val="18"/>
                <w:szCs w:val="18"/>
                <w:lang w:val="es-ES"/>
              </w:rPr>
              <w:t>No se espera lograr la meta.</w:t>
            </w:r>
          </w:p>
        </w:tc>
        <w:tc>
          <w:tcPr>
            <w:tcW w:w="1134" w:type="dxa"/>
            <w:shd w:val="clear" w:color="auto" w:fill="262626" w:themeFill="text1" w:themeFillTint="D9"/>
            <w:vAlign w:val="center"/>
          </w:tcPr>
          <w:p w14:paraId="41DB525C" w14:textId="77777777" w:rsidR="00A421E6" w:rsidRPr="00F9362E" w:rsidRDefault="00A421E6" w:rsidP="00153252">
            <w:pPr>
              <w:spacing w:after="0"/>
              <w:jc w:val="center"/>
              <w:rPr>
                <w:rFonts w:eastAsiaTheme="minorEastAsia" w:cstheme="minorHAnsi"/>
                <w:b/>
                <w:sz w:val="20"/>
                <w:szCs w:val="20"/>
                <w:lang w:val="es-ES"/>
              </w:rPr>
            </w:pPr>
            <w:r w:rsidRPr="00F9362E">
              <w:rPr>
                <w:rFonts w:eastAsiaTheme="minorEastAsia" w:cstheme="minorHAnsi"/>
                <w:b/>
                <w:sz w:val="20"/>
                <w:szCs w:val="20"/>
                <w:lang w:val="es-ES"/>
              </w:rPr>
              <w:t>1</w:t>
            </w:r>
          </w:p>
        </w:tc>
      </w:tr>
      <w:tr w:rsidR="00A421E6" w:rsidRPr="00F90393" w14:paraId="13A65CCE" w14:textId="77777777" w:rsidTr="00B50C23">
        <w:trPr>
          <w:trHeight w:val="392"/>
        </w:trPr>
        <w:tc>
          <w:tcPr>
            <w:tcW w:w="4810" w:type="dxa"/>
            <w:shd w:val="clear" w:color="auto" w:fill="auto"/>
            <w:vAlign w:val="center"/>
          </w:tcPr>
          <w:p w14:paraId="3715309E" w14:textId="77777777" w:rsidR="00A421E6" w:rsidRPr="00F90393" w:rsidRDefault="00A421E6" w:rsidP="00B50C23">
            <w:pPr>
              <w:spacing w:after="0"/>
              <w:jc w:val="center"/>
              <w:rPr>
                <w:rFonts w:eastAsiaTheme="minorEastAsia" w:cstheme="minorHAnsi"/>
                <w:bCs/>
                <w:sz w:val="18"/>
                <w:szCs w:val="18"/>
                <w:lang w:val="es-ES"/>
              </w:rPr>
            </w:pPr>
            <w:r w:rsidRPr="00F90393">
              <w:rPr>
                <w:rFonts w:eastAsiaTheme="minorEastAsia" w:cstheme="minorHAnsi"/>
                <w:bCs/>
                <w:sz w:val="18"/>
                <w:szCs w:val="18"/>
                <w:lang w:val="es-ES"/>
              </w:rPr>
              <w:t>Se espera lograr la meta, pero fuera de los plazos esperados.</w:t>
            </w:r>
          </w:p>
        </w:tc>
        <w:tc>
          <w:tcPr>
            <w:tcW w:w="1134" w:type="dxa"/>
            <w:shd w:val="clear" w:color="auto" w:fill="FF3300"/>
            <w:vAlign w:val="center"/>
          </w:tcPr>
          <w:p w14:paraId="42F6DDC3" w14:textId="2B9D1FE8" w:rsidR="00B50C23" w:rsidRPr="00F9362E" w:rsidRDefault="00B50C23" w:rsidP="00B50C23">
            <w:pPr>
              <w:spacing w:after="0"/>
              <w:jc w:val="center"/>
              <w:rPr>
                <w:rFonts w:eastAsiaTheme="minorEastAsia" w:cstheme="minorHAnsi"/>
                <w:b/>
                <w:sz w:val="20"/>
                <w:szCs w:val="20"/>
                <w:lang w:val="es-ES"/>
              </w:rPr>
            </w:pPr>
            <w:r>
              <w:rPr>
                <w:rFonts w:eastAsiaTheme="minorEastAsia" w:cstheme="minorHAnsi"/>
                <w:b/>
                <w:sz w:val="20"/>
                <w:szCs w:val="20"/>
                <w:lang w:val="es-ES"/>
              </w:rPr>
              <w:t>2</w:t>
            </w:r>
          </w:p>
        </w:tc>
      </w:tr>
      <w:tr w:rsidR="00A421E6" w:rsidRPr="00F90393" w14:paraId="19EFA90B" w14:textId="77777777" w:rsidTr="008B18E8">
        <w:trPr>
          <w:trHeight w:val="413"/>
        </w:trPr>
        <w:tc>
          <w:tcPr>
            <w:tcW w:w="4810" w:type="dxa"/>
            <w:shd w:val="clear" w:color="auto" w:fill="auto"/>
            <w:vAlign w:val="center"/>
          </w:tcPr>
          <w:p w14:paraId="704311F1" w14:textId="77777777" w:rsidR="00A421E6" w:rsidRPr="00F90393" w:rsidRDefault="00A421E6" w:rsidP="002B0349">
            <w:pPr>
              <w:spacing w:after="0"/>
              <w:rPr>
                <w:rFonts w:eastAsiaTheme="minorEastAsia" w:cstheme="minorHAnsi"/>
                <w:bCs/>
                <w:sz w:val="18"/>
                <w:szCs w:val="18"/>
                <w:lang w:val="es-ES"/>
              </w:rPr>
            </w:pPr>
            <w:r w:rsidRPr="00F90393">
              <w:rPr>
                <w:rFonts w:eastAsiaTheme="minorEastAsia" w:cstheme="minorHAnsi"/>
                <w:bCs/>
                <w:sz w:val="18"/>
                <w:szCs w:val="18"/>
                <w:lang w:val="es-ES"/>
              </w:rPr>
              <w:t>Se espera lograr la meta en los plazos esperados.</w:t>
            </w:r>
          </w:p>
        </w:tc>
        <w:tc>
          <w:tcPr>
            <w:tcW w:w="1134" w:type="dxa"/>
            <w:shd w:val="clear" w:color="auto" w:fill="FFD966" w:themeFill="accent4" w:themeFillTint="99"/>
            <w:vAlign w:val="center"/>
          </w:tcPr>
          <w:p w14:paraId="581432DA" w14:textId="77777777" w:rsidR="00A421E6" w:rsidRPr="00F9362E" w:rsidRDefault="00A421E6" w:rsidP="00153252">
            <w:pPr>
              <w:spacing w:after="0"/>
              <w:jc w:val="center"/>
              <w:rPr>
                <w:rFonts w:eastAsiaTheme="minorEastAsia" w:cstheme="minorHAnsi"/>
                <w:b/>
                <w:sz w:val="20"/>
                <w:szCs w:val="20"/>
                <w:lang w:val="es-ES"/>
              </w:rPr>
            </w:pPr>
            <w:r w:rsidRPr="00F9362E">
              <w:rPr>
                <w:rFonts w:eastAsiaTheme="minorEastAsia" w:cstheme="minorHAnsi"/>
                <w:b/>
                <w:sz w:val="20"/>
                <w:szCs w:val="20"/>
                <w:lang w:val="es-ES"/>
              </w:rPr>
              <w:t>3</w:t>
            </w:r>
          </w:p>
        </w:tc>
      </w:tr>
      <w:tr w:rsidR="00A421E6" w:rsidRPr="00F90393" w14:paraId="412C9E8E" w14:textId="77777777" w:rsidTr="00750003">
        <w:trPr>
          <w:trHeight w:val="475"/>
        </w:trPr>
        <w:tc>
          <w:tcPr>
            <w:tcW w:w="4810" w:type="dxa"/>
            <w:shd w:val="clear" w:color="auto" w:fill="auto"/>
          </w:tcPr>
          <w:p w14:paraId="1A34C84A" w14:textId="5C06713E" w:rsidR="00A421E6" w:rsidRPr="00F90393" w:rsidRDefault="00A421E6" w:rsidP="00153252">
            <w:pPr>
              <w:spacing w:after="0"/>
              <w:rPr>
                <w:rFonts w:eastAsiaTheme="minorEastAsia" w:cstheme="minorHAnsi"/>
                <w:bCs/>
                <w:sz w:val="18"/>
                <w:szCs w:val="18"/>
                <w:lang w:val="es-ES"/>
              </w:rPr>
            </w:pPr>
            <w:r w:rsidRPr="00F90393">
              <w:rPr>
                <w:rFonts w:eastAsiaTheme="minorEastAsia" w:cstheme="minorHAnsi"/>
                <w:bCs/>
                <w:sz w:val="18"/>
                <w:szCs w:val="18"/>
                <w:lang w:val="es-ES"/>
              </w:rPr>
              <w:t>Se espera exceder ampliamente la meta esperada en los plazos esperados</w:t>
            </w:r>
            <w:r w:rsidR="00F90393">
              <w:rPr>
                <w:rFonts w:eastAsiaTheme="minorEastAsia" w:cstheme="minorHAnsi"/>
                <w:bCs/>
                <w:sz w:val="18"/>
                <w:szCs w:val="18"/>
                <w:lang w:val="es-ES"/>
              </w:rPr>
              <w:t xml:space="preserve">, </w:t>
            </w:r>
            <w:r w:rsidRPr="00F90393">
              <w:rPr>
                <w:rFonts w:eastAsiaTheme="minorEastAsia" w:cstheme="minorHAnsi"/>
                <w:bCs/>
                <w:sz w:val="18"/>
                <w:szCs w:val="18"/>
                <w:lang w:val="es-ES"/>
              </w:rPr>
              <w:t>o ya fue alcanzada.</w:t>
            </w:r>
          </w:p>
        </w:tc>
        <w:tc>
          <w:tcPr>
            <w:tcW w:w="1134" w:type="dxa"/>
            <w:shd w:val="clear" w:color="auto" w:fill="A8D08D" w:themeFill="accent6" w:themeFillTint="99"/>
            <w:vAlign w:val="center"/>
          </w:tcPr>
          <w:p w14:paraId="75F488AF" w14:textId="77777777" w:rsidR="00A421E6" w:rsidRPr="00F9362E" w:rsidRDefault="00A421E6" w:rsidP="006A0D32">
            <w:pPr>
              <w:jc w:val="center"/>
              <w:rPr>
                <w:rFonts w:eastAsiaTheme="minorEastAsia" w:cstheme="minorHAnsi"/>
                <w:b/>
                <w:sz w:val="20"/>
                <w:szCs w:val="20"/>
                <w:lang w:val="es-ES"/>
              </w:rPr>
            </w:pPr>
            <w:r w:rsidRPr="00F9362E">
              <w:rPr>
                <w:rFonts w:eastAsiaTheme="minorEastAsia" w:cstheme="minorHAnsi"/>
                <w:b/>
                <w:sz w:val="20"/>
                <w:szCs w:val="20"/>
                <w:lang w:val="es-ES"/>
              </w:rPr>
              <w:t>4</w:t>
            </w:r>
          </w:p>
        </w:tc>
      </w:tr>
    </w:tbl>
    <w:p w14:paraId="67CB8686" w14:textId="77777777" w:rsidR="00A421E6" w:rsidRDefault="00A421E6" w:rsidP="00A421E6">
      <w:pPr>
        <w:rPr>
          <w:sz w:val="24"/>
          <w:szCs w:val="24"/>
        </w:rPr>
      </w:pPr>
    </w:p>
    <w:p w14:paraId="05F4B3D3" w14:textId="77777777" w:rsidR="00A421E6" w:rsidRDefault="00A421E6" w:rsidP="00A421E6">
      <w:pPr>
        <w:rPr>
          <w:sz w:val="24"/>
          <w:szCs w:val="24"/>
        </w:rPr>
      </w:pPr>
    </w:p>
    <w:p w14:paraId="23C47563" w14:textId="17315B4D" w:rsidR="00A421E6" w:rsidRPr="00A421E6" w:rsidRDefault="00A421E6" w:rsidP="00A421E6">
      <w:pPr>
        <w:rPr>
          <w:sz w:val="24"/>
          <w:szCs w:val="24"/>
        </w:rPr>
      </w:pPr>
    </w:p>
    <w:sectPr w:rsidR="00A421E6" w:rsidRPr="00A421E6" w:rsidSect="00E31D11">
      <w:footerReference w:type="default" r:id="rId13"/>
      <w:footerReference w:type="first" r:id="rId14"/>
      <w:pgSz w:w="15840" w:h="12240" w:orient="landscape"/>
      <w:pgMar w:top="851" w:right="1134" w:bottom="1134" w:left="11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EACD1" w14:textId="77777777" w:rsidR="00FC2DC4" w:rsidRDefault="00FC2DC4" w:rsidP="00A421E6">
      <w:pPr>
        <w:spacing w:after="0" w:line="240" w:lineRule="auto"/>
      </w:pPr>
      <w:r>
        <w:separator/>
      </w:r>
    </w:p>
  </w:endnote>
  <w:endnote w:type="continuationSeparator" w:id="0">
    <w:p w14:paraId="46A5E16C" w14:textId="77777777" w:rsidR="00FC2DC4" w:rsidRDefault="00FC2DC4" w:rsidP="00A4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78200"/>
      <w:docPartObj>
        <w:docPartGallery w:val="Page Numbers (Bottom of Page)"/>
        <w:docPartUnique/>
      </w:docPartObj>
    </w:sdtPr>
    <w:sdtEndPr/>
    <w:sdtContent>
      <w:p w14:paraId="350A29B7" w14:textId="2ED6A08A" w:rsidR="00CC3028" w:rsidRDefault="00CC3028">
        <w:pPr>
          <w:pStyle w:val="Footer"/>
          <w:jc w:val="right"/>
        </w:pPr>
        <w:r>
          <w:fldChar w:fldCharType="begin"/>
        </w:r>
        <w:r>
          <w:instrText>PAGE   \* MERGEFORMAT</w:instrText>
        </w:r>
        <w:r>
          <w:fldChar w:fldCharType="separate"/>
        </w:r>
        <w:r w:rsidR="00777096" w:rsidRPr="00777096">
          <w:rPr>
            <w:noProof/>
            <w:lang w:val="es-ES"/>
          </w:rPr>
          <w:t>8</w:t>
        </w:r>
        <w:r>
          <w:fldChar w:fldCharType="end"/>
        </w:r>
      </w:p>
    </w:sdtContent>
  </w:sdt>
  <w:p w14:paraId="02F7CBAB" w14:textId="77777777" w:rsidR="00CC3028" w:rsidRDefault="00CC3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62170"/>
      <w:docPartObj>
        <w:docPartGallery w:val="Page Numbers (Bottom of Page)"/>
        <w:docPartUnique/>
      </w:docPartObj>
    </w:sdtPr>
    <w:sdtEndPr/>
    <w:sdtContent>
      <w:p w14:paraId="56A1DC84" w14:textId="7AA645CA" w:rsidR="00CC3028" w:rsidRDefault="00CC3028">
        <w:pPr>
          <w:pStyle w:val="Footer"/>
          <w:jc w:val="right"/>
        </w:pPr>
        <w:r>
          <w:fldChar w:fldCharType="begin"/>
        </w:r>
        <w:r>
          <w:instrText>PAGE   \* MERGEFORMAT</w:instrText>
        </w:r>
        <w:r>
          <w:fldChar w:fldCharType="separate"/>
        </w:r>
        <w:r w:rsidR="00720C80" w:rsidRPr="00720C80">
          <w:rPr>
            <w:noProof/>
            <w:lang w:val="es-ES"/>
          </w:rPr>
          <w:t>1</w:t>
        </w:r>
        <w:r>
          <w:fldChar w:fldCharType="end"/>
        </w:r>
      </w:p>
    </w:sdtContent>
  </w:sdt>
  <w:p w14:paraId="0CA2762C" w14:textId="77777777" w:rsidR="00CC3028" w:rsidRDefault="00CC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3EE0" w14:textId="77777777" w:rsidR="00FC2DC4" w:rsidRDefault="00FC2DC4" w:rsidP="00A421E6">
      <w:pPr>
        <w:spacing w:after="0" w:line="240" w:lineRule="auto"/>
      </w:pPr>
      <w:r>
        <w:separator/>
      </w:r>
    </w:p>
  </w:footnote>
  <w:footnote w:type="continuationSeparator" w:id="0">
    <w:p w14:paraId="22DC8F64" w14:textId="77777777" w:rsidR="00FC2DC4" w:rsidRDefault="00FC2DC4" w:rsidP="00A42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346"/>
    <w:multiLevelType w:val="hybridMultilevel"/>
    <w:tmpl w:val="2A7670C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195675"/>
    <w:multiLevelType w:val="hybridMultilevel"/>
    <w:tmpl w:val="195EA0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424796D"/>
    <w:multiLevelType w:val="hybridMultilevel"/>
    <w:tmpl w:val="4C18AF28"/>
    <w:lvl w:ilvl="0" w:tplc="197E65AA">
      <w:start w:val="1"/>
      <w:numFmt w:val="upperRoman"/>
      <w:lvlText w:val="%1."/>
      <w:lvlJc w:val="right"/>
      <w:pPr>
        <w:ind w:left="720" w:hanging="360"/>
      </w:pPr>
    </w:lvl>
    <w:lvl w:ilvl="1" w:tplc="BF524116">
      <w:start w:val="1"/>
      <w:numFmt w:val="lowerLetter"/>
      <w:lvlText w:val="%2."/>
      <w:lvlJc w:val="left"/>
      <w:pPr>
        <w:ind w:left="1440" w:hanging="360"/>
      </w:pPr>
    </w:lvl>
    <w:lvl w:ilvl="2" w:tplc="74347B1E">
      <w:start w:val="1"/>
      <w:numFmt w:val="lowerRoman"/>
      <w:lvlText w:val="%3."/>
      <w:lvlJc w:val="right"/>
      <w:pPr>
        <w:ind w:left="2160" w:hanging="180"/>
      </w:pPr>
    </w:lvl>
    <w:lvl w:ilvl="3" w:tplc="B51EBC3E">
      <w:start w:val="1"/>
      <w:numFmt w:val="decimal"/>
      <w:lvlText w:val="%4."/>
      <w:lvlJc w:val="left"/>
      <w:pPr>
        <w:ind w:left="2880" w:hanging="360"/>
      </w:pPr>
    </w:lvl>
    <w:lvl w:ilvl="4" w:tplc="24B80006">
      <w:start w:val="1"/>
      <w:numFmt w:val="lowerLetter"/>
      <w:lvlText w:val="%5."/>
      <w:lvlJc w:val="left"/>
      <w:pPr>
        <w:ind w:left="3600" w:hanging="360"/>
      </w:pPr>
    </w:lvl>
    <w:lvl w:ilvl="5" w:tplc="391896AA">
      <w:start w:val="1"/>
      <w:numFmt w:val="lowerRoman"/>
      <w:lvlText w:val="%6."/>
      <w:lvlJc w:val="right"/>
      <w:pPr>
        <w:ind w:left="4320" w:hanging="180"/>
      </w:pPr>
    </w:lvl>
    <w:lvl w:ilvl="6" w:tplc="94E6BE3A">
      <w:start w:val="1"/>
      <w:numFmt w:val="decimal"/>
      <w:lvlText w:val="%7."/>
      <w:lvlJc w:val="left"/>
      <w:pPr>
        <w:ind w:left="5040" w:hanging="360"/>
      </w:pPr>
    </w:lvl>
    <w:lvl w:ilvl="7" w:tplc="6422F56C">
      <w:start w:val="1"/>
      <w:numFmt w:val="lowerLetter"/>
      <w:lvlText w:val="%8."/>
      <w:lvlJc w:val="left"/>
      <w:pPr>
        <w:ind w:left="5760" w:hanging="360"/>
      </w:pPr>
    </w:lvl>
    <w:lvl w:ilvl="8" w:tplc="EDC8D742">
      <w:start w:val="1"/>
      <w:numFmt w:val="lowerRoman"/>
      <w:lvlText w:val="%9."/>
      <w:lvlJc w:val="right"/>
      <w:pPr>
        <w:ind w:left="6480" w:hanging="180"/>
      </w:pPr>
    </w:lvl>
  </w:abstractNum>
  <w:abstractNum w:abstractNumId="3" w15:restartNumberingAfterBreak="0">
    <w:nsid w:val="0CF84240"/>
    <w:multiLevelType w:val="hybridMultilevel"/>
    <w:tmpl w:val="C6E0F4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2B45FE"/>
    <w:multiLevelType w:val="hybridMultilevel"/>
    <w:tmpl w:val="E808F958"/>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5FE7924"/>
    <w:multiLevelType w:val="hybridMultilevel"/>
    <w:tmpl w:val="59D6EA3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110F4"/>
    <w:multiLevelType w:val="hybridMultilevel"/>
    <w:tmpl w:val="D1BA68B0"/>
    <w:lvl w:ilvl="0" w:tplc="434C0D54">
      <w:start w:val="1"/>
      <w:numFmt w:val="bullet"/>
      <w:lvlText w:val="-"/>
      <w:lvlJc w:val="left"/>
      <w:pPr>
        <w:ind w:left="720" w:hanging="360"/>
      </w:pPr>
      <w:rPr>
        <w:rFonts w:ascii="Calibri" w:eastAsiaTheme="minorEastAsia" w:hAnsi="Calibri"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91F65C8"/>
    <w:multiLevelType w:val="hybridMultilevel"/>
    <w:tmpl w:val="7EA0557C"/>
    <w:lvl w:ilvl="0" w:tplc="EB3E68C4">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9FD31B8"/>
    <w:multiLevelType w:val="hybridMultilevel"/>
    <w:tmpl w:val="258A6184"/>
    <w:lvl w:ilvl="0" w:tplc="DAC67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65C83"/>
    <w:multiLevelType w:val="hybridMultilevel"/>
    <w:tmpl w:val="CD5E38C6"/>
    <w:lvl w:ilvl="0" w:tplc="280A000F">
      <w:start w:val="1"/>
      <w:numFmt w:val="decimal"/>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202566DA"/>
    <w:multiLevelType w:val="hybridMultilevel"/>
    <w:tmpl w:val="813A3582"/>
    <w:lvl w:ilvl="0" w:tplc="21B8E538">
      <w:start w:val="1"/>
      <w:numFmt w:val="decimal"/>
      <w:lvlText w:val="%1."/>
      <w:lvlJc w:val="left"/>
      <w:pPr>
        <w:ind w:left="360" w:hanging="360"/>
      </w:pPr>
      <w:rPr>
        <w:b/>
        <w:b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6C478A6"/>
    <w:multiLevelType w:val="hybridMultilevel"/>
    <w:tmpl w:val="96A25C10"/>
    <w:lvl w:ilvl="0" w:tplc="DAC67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3079D"/>
    <w:multiLevelType w:val="hybridMultilevel"/>
    <w:tmpl w:val="848C5426"/>
    <w:lvl w:ilvl="0" w:tplc="0409001B">
      <w:start w:val="1"/>
      <w:numFmt w:val="lowerRoman"/>
      <w:lvlText w:val="%1."/>
      <w:lvlJc w:val="right"/>
      <w:pPr>
        <w:ind w:left="1287" w:hanging="360"/>
      </w:pPr>
      <w:rPr>
        <w:rFont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36836C97"/>
    <w:multiLevelType w:val="hybridMultilevel"/>
    <w:tmpl w:val="70388BC6"/>
    <w:lvl w:ilvl="0" w:tplc="26BA1566">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726768F"/>
    <w:multiLevelType w:val="hybridMultilevel"/>
    <w:tmpl w:val="1BDADF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905AD"/>
    <w:multiLevelType w:val="hybridMultilevel"/>
    <w:tmpl w:val="C918433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B0616CF"/>
    <w:multiLevelType w:val="hybridMultilevel"/>
    <w:tmpl w:val="8286F688"/>
    <w:lvl w:ilvl="0" w:tplc="3660794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1911E74"/>
    <w:multiLevelType w:val="hybridMultilevel"/>
    <w:tmpl w:val="3ACAB9E8"/>
    <w:lvl w:ilvl="0" w:tplc="872ABC98">
      <w:start w:val="1"/>
      <w:numFmt w:val="decimal"/>
      <w:lvlText w:val="%1."/>
      <w:lvlJc w:val="left"/>
      <w:pPr>
        <w:ind w:left="720" w:hanging="360"/>
      </w:pPr>
      <w:rPr>
        <w:rFonts w:hint="default"/>
        <w:sz w:val="14"/>
        <w:szCs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4B4BAF"/>
    <w:multiLevelType w:val="hybridMultilevel"/>
    <w:tmpl w:val="72C43764"/>
    <w:lvl w:ilvl="0" w:tplc="160E5A5E">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5B4BC6"/>
    <w:multiLevelType w:val="hybridMultilevel"/>
    <w:tmpl w:val="D2884204"/>
    <w:lvl w:ilvl="0" w:tplc="160E5A5E">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8B167AA"/>
    <w:multiLevelType w:val="hybridMultilevel"/>
    <w:tmpl w:val="0D1A0080"/>
    <w:lvl w:ilvl="0" w:tplc="696811E0">
      <w:start w:val="1"/>
      <w:numFmt w:val="upperRoman"/>
      <w:lvlText w:val="%1."/>
      <w:lvlJc w:val="left"/>
      <w:pPr>
        <w:ind w:left="720" w:hanging="360"/>
      </w:pPr>
    </w:lvl>
    <w:lvl w:ilvl="1" w:tplc="38429012">
      <w:start w:val="1"/>
      <w:numFmt w:val="lowerLetter"/>
      <w:lvlText w:val="%2."/>
      <w:lvlJc w:val="left"/>
      <w:pPr>
        <w:ind w:left="1440" w:hanging="360"/>
      </w:pPr>
    </w:lvl>
    <w:lvl w:ilvl="2" w:tplc="A816CDF6">
      <w:start w:val="1"/>
      <w:numFmt w:val="lowerRoman"/>
      <w:lvlText w:val="%3."/>
      <w:lvlJc w:val="right"/>
      <w:pPr>
        <w:ind w:left="2160" w:hanging="180"/>
      </w:pPr>
    </w:lvl>
    <w:lvl w:ilvl="3" w:tplc="13B68798">
      <w:start w:val="1"/>
      <w:numFmt w:val="decimal"/>
      <w:lvlText w:val="%4."/>
      <w:lvlJc w:val="left"/>
      <w:pPr>
        <w:ind w:left="2880" w:hanging="360"/>
      </w:pPr>
    </w:lvl>
    <w:lvl w:ilvl="4" w:tplc="48BCA1C4">
      <w:start w:val="1"/>
      <w:numFmt w:val="lowerLetter"/>
      <w:lvlText w:val="%5."/>
      <w:lvlJc w:val="left"/>
      <w:pPr>
        <w:ind w:left="3600" w:hanging="360"/>
      </w:pPr>
    </w:lvl>
    <w:lvl w:ilvl="5" w:tplc="4C48E78E">
      <w:start w:val="1"/>
      <w:numFmt w:val="lowerRoman"/>
      <w:lvlText w:val="%6."/>
      <w:lvlJc w:val="right"/>
      <w:pPr>
        <w:ind w:left="4320" w:hanging="180"/>
      </w:pPr>
    </w:lvl>
    <w:lvl w:ilvl="6" w:tplc="E02EF9EA">
      <w:start w:val="1"/>
      <w:numFmt w:val="decimal"/>
      <w:lvlText w:val="%7."/>
      <w:lvlJc w:val="left"/>
      <w:pPr>
        <w:ind w:left="5040" w:hanging="360"/>
      </w:pPr>
    </w:lvl>
    <w:lvl w:ilvl="7" w:tplc="3B1C26EE">
      <w:start w:val="1"/>
      <w:numFmt w:val="lowerLetter"/>
      <w:lvlText w:val="%8."/>
      <w:lvlJc w:val="left"/>
      <w:pPr>
        <w:ind w:left="5760" w:hanging="360"/>
      </w:pPr>
    </w:lvl>
    <w:lvl w:ilvl="8" w:tplc="FE72E368">
      <w:start w:val="1"/>
      <w:numFmt w:val="lowerRoman"/>
      <w:lvlText w:val="%9."/>
      <w:lvlJc w:val="right"/>
      <w:pPr>
        <w:ind w:left="6480" w:hanging="180"/>
      </w:pPr>
    </w:lvl>
  </w:abstractNum>
  <w:abstractNum w:abstractNumId="22" w15:restartNumberingAfterBreak="0">
    <w:nsid w:val="48DB4633"/>
    <w:multiLevelType w:val="hybridMultilevel"/>
    <w:tmpl w:val="ABC07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828BB"/>
    <w:multiLevelType w:val="hybridMultilevel"/>
    <w:tmpl w:val="A5564F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60B22A3"/>
    <w:multiLevelType w:val="hybridMultilevel"/>
    <w:tmpl w:val="A62C8168"/>
    <w:lvl w:ilvl="0" w:tplc="C40A3AE4">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9013576"/>
    <w:multiLevelType w:val="hybridMultilevel"/>
    <w:tmpl w:val="3ACC0F9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15:restartNumberingAfterBreak="0">
    <w:nsid w:val="5B3B2B63"/>
    <w:multiLevelType w:val="hybridMultilevel"/>
    <w:tmpl w:val="7674CFC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C86482E"/>
    <w:multiLevelType w:val="hybridMultilevel"/>
    <w:tmpl w:val="9DA0A31A"/>
    <w:lvl w:ilvl="0" w:tplc="AF0E3FA6">
      <w:start w:val="1"/>
      <w:numFmt w:val="bullet"/>
      <w:lvlText w:val=""/>
      <w:lvlJc w:val="left"/>
      <w:pPr>
        <w:ind w:left="720" w:hanging="360"/>
      </w:pPr>
      <w:rPr>
        <w:rFonts w:ascii="Symbol" w:hAnsi="Symbol" w:hint="default"/>
      </w:rPr>
    </w:lvl>
    <w:lvl w:ilvl="1" w:tplc="1FC07BB4">
      <w:start w:val="1"/>
      <w:numFmt w:val="bullet"/>
      <w:lvlText w:val="o"/>
      <w:lvlJc w:val="left"/>
      <w:pPr>
        <w:ind w:left="1440" w:hanging="360"/>
      </w:pPr>
      <w:rPr>
        <w:rFonts w:ascii="Courier New" w:hAnsi="Courier New" w:hint="default"/>
      </w:rPr>
    </w:lvl>
    <w:lvl w:ilvl="2" w:tplc="42E81704">
      <w:start w:val="1"/>
      <w:numFmt w:val="bullet"/>
      <w:lvlText w:val=""/>
      <w:lvlJc w:val="left"/>
      <w:pPr>
        <w:ind w:left="2160" w:hanging="360"/>
      </w:pPr>
      <w:rPr>
        <w:rFonts w:ascii="Wingdings" w:hAnsi="Wingdings" w:hint="default"/>
      </w:rPr>
    </w:lvl>
    <w:lvl w:ilvl="3" w:tplc="59CEAA32">
      <w:start w:val="1"/>
      <w:numFmt w:val="bullet"/>
      <w:lvlText w:val=""/>
      <w:lvlJc w:val="left"/>
      <w:pPr>
        <w:ind w:left="2880" w:hanging="360"/>
      </w:pPr>
      <w:rPr>
        <w:rFonts w:ascii="Symbol" w:hAnsi="Symbol" w:hint="default"/>
      </w:rPr>
    </w:lvl>
    <w:lvl w:ilvl="4" w:tplc="CA76CFB2">
      <w:start w:val="1"/>
      <w:numFmt w:val="bullet"/>
      <w:lvlText w:val="o"/>
      <w:lvlJc w:val="left"/>
      <w:pPr>
        <w:ind w:left="3600" w:hanging="360"/>
      </w:pPr>
      <w:rPr>
        <w:rFonts w:ascii="Courier New" w:hAnsi="Courier New" w:hint="default"/>
      </w:rPr>
    </w:lvl>
    <w:lvl w:ilvl="5" w:tplc="6160F41E">
      <w:start w:val="1"/>
      <w:numFmt w:val="bullet"/>
      <w:lvlText w:val=""/>
      <w:lvlJc w:val="left"/>
      <w:pPr>
        <w:ind w:left="4320" w:hanging="360"/>
      </w:pPr>
      <w:rPr>
        <w:rFonts w:ascii="Wingdings" w:hAnsi="Wingdings" w:hint="default"/>
      </w:rPr>
    </w:lvl>
    <w:lvl w:ilvl="6" w:tplc="A5E0FB1A">
      <w:start w:val="1"/>
      <w:numFmt w:val="bullet"/>
      <w:lvlText w:val=""/>
      <w:lvlJc w:val="left"/>
      <w:pPr>
        <w:ind w:left="5040" w:hanging="360"/>
      </w:pPr>
      <w:rPr>
        <w:rFonts w:ascii="Symbol" w:hAnsi="Symbol" w:hint="default"/>
      </w:rPr>
    </w:lvl>
    <w:lvl w:ilvl="7" w:tplc="AFD65176">
      <w:start w:val="1"/>
      <w:numFmt w:val="bullet"/>
      <w:lvlText w:val="o"/>
      <w:lvlJc w:val="left"/>
      <w:pPr>
        <w:ind w:left="5760" w:hanging="360"/>
      </w:pPr>
      <w:rPr>
        <w:rFonts w:ascii="Courier New" w:hAnsi="Courier New" w:hint="default"/>
      </w:rPr>
    </w:lvl>
    <w:lvl w:ilvl="8" w:tplc="7B748BBA">
      <w:start w:val="1"/>
      <w:numFmt w:val="bullet"/>
      <w:lvlText w:val=""/>
      <w:lvlJc w:val="left"/>
      <w:pPr>
        <w:ind w:left="6480" w:hanging="360"/>
      </w:pPr>
      <w:rPr>
        <w:rFonts w:ascii="Wingdings" w:hAnsi="Wingdings" w:hint="default"/>
      </w:rPr>
    </w:lvl>
  </w:abstractNum>
  <w:abstractNum w:abstractNumId="28" w15:restartNumberingAfterBreak="0">
    <w:nsid w:val="5D2469CF"/>
    <w:multiLevelType w:val="hybridMultilevel"/>
    <w:tmpl w:val="7A8CD6E8"/>
    <w:lvl w:ilvl="0" w:tplc="B8A40F40">
      <w:start w:val="1"/>
      <w:numFmt w:val="upperRoman"/>
      <w:lvlText w:val="%1."/>
      <w:lvlJc w:val="left"/>
      <w:pPr>
        <w:ind w:left="900" w:hanging="72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E90048E"/>
    <w:multiLevelType w:val="hybridMultilevel"/>
    <w:tmpl w:val="DAA0B616"/>
    <w:lvl w:ilvl="0" w:tplc="FC087848">
      <w:start w:val="1"/>
      <w:numFmt w:val="upperRoman"/>
      <w:lvlText w:val="%1."/>
      <w:lvlJc w:val="left"/>
      <w:pPr>
        <w:ind w:left="720" w:hanging="360"/>
      </w:pPr>
    </w:lvl>
    <w:lvl w:ilvl="1" w:tplc="C9E050A6">
      <w:start w:val="1"/>
      <w:numFmt w:val="lowerLetter"/>
      <w:lvlText w:val="%2."/>
      <w:lvlJc w:val="left"/>
      <w:pPr>
        <w:ind w:left="1440" w:hanging="360"/>
      </w:pPr>
    </w:lvl>
    <w:lvl w:ilvl="2" w:tplc="6718A4C0">
      <w:start w:val="1"/>
      <w:numFmt w:val="lowerRoman"/>
      <w:lvlText w:val="%3."/>
      <w:lvlJc w:val="right"/>
      <w:pPr>
        <w:ind w:left="2160" w:hanging="180"/>
      </w:pPr>
    </w:lvl>
    <w:lvl w:ilvl="3" w:tplc="C6CABA58">
      <w:start w:val="1"/>
      <w:numFmt w:val="decimal"/>
      <w:lvlText w:val="%4."/>
      <w:lvlJc w:val="left"/>
      <w:pPr>
        <w:ind w:left="2880" w:hanging="360"/>
      </w:pPr>
    </w:lvl>
    <w:lvl w:ilvl="4" w:tplc="4C0E2854">
      <w:start w:val="1"/>
      <w:numFmt w:val="lowerLetter"/>
      <w:lvlText w:val="%5."/>
      <w:lvlJc w:val="left"/>
      <w:pPr>
        <w:ind w:left="3600" w:hanging="360"/>
      </w:pPr>
    </w:lvl>
    <w:lvl w:ilvl="5" w:tplc="A43ACC4E">
      <w:start w:val="1"/>
      <w:numFmt w:val="lowerRoman"/>
      <w:lvlText w:val="%6."/>
      <w:lvlJc w:val="right"/>
      <w:pPr>
        <w:ind w:left="4320" w:hanging="180"/>
      </w:pPr>
    </w:lvl>
    <w:lvl w:ilvl="6" w:tplc="47202B30">
      <w:start w:val="1"/>
      <w:numFmt w:val="decimal"/>
      <w:lvlText w:val="%7."/>
      <w:lvlJc w:val="left"/>
      <w:pPr>
        <w:ind w:left="5040" w:hanging="360"/>
      </w:pPr>
    </w:lvl>
    <w:lvl w:ilvl="7" w:tplc="1C901B78">
      <w:start w:val="1"/>
      <w:numFmt w:val="lowerLetter"/>
      <w:lvlText w:val="%8."/>
      <w:lvlJc w:val="left"/>
      <w:pPr>
        <w:ind w:left="5760" w:hanging="360"/>
      </w:pPr>
    </w:lvl>
    <w:lvl w:ilvl="8" w:tplc="3646A8BC">
      <w:start w:val="1"/>
      <w:numFmt w:val="lowerRoman"/>
      <w:lvlText w:val="%9."/>
      <w:lvlJc w:val="right"/>
      <w:pPr>
        <w:ind w:left="6480" w:hanging="180"/>
      </w:pPr>
    </w:lvl>
  </w:abstractNum>
  <w:abstractNum w:abstractNumId="30" w15:restartNumberingAfterBreak="0">
    <w:nsid w:val="5F034C24"/>
    <w:multiLevelType w:val="hybridMultilevel"/>
    <w:tmpl w:val="AB1E281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F162A7C"/>
    <w:multiLevelType w:val="hybridMultilevel"/>
    <w:tmpl w:val="0D1A0080"/>
    <w:lvl w:ilvl="0" w:tplc="696811E0">
      <w:start w:val="1"/>
      <w:numFmt w:val="upperRoman"/>
      <w:lvlText w:val="%1."/>
      <w:lvlJc w:val="left"/>
      <w:pPr>
        <w:ind w:left="720" w:hanging="360"/>
      </w:pPr>
    </w:lvl>
    <w:lvl w:ilvl="1" w:tplc="38429012">
      <w:start w:val="1"/>
      <w:numFmt w:val="lowerLetter"/>
      <w:lvlText w:val="%2."/>
      <w:lvlJc w:val="left"/>
      <w:pPr>
        <w:ind w:left="1440" w:hanging="360"/>
      </w:pPr>
    </w:lvl>
    <w:lvl w:ilvl="2" w:tplc="A816CDF6">
      <w:start w:val="1"/>
      <w:numFmt w:val="lowerRoman"/>
      <w:lvlText w:val="%3."/>
      <w:lvlJc w:val="right"/>
      <w:pPr>
        <w:ind w:left="2160" w:hanging="180"/>
      </w:pPr>
    </w:lvl>
    <w:lvl w:ilvl="3" w:tplc="13B68798">
      <w:start w:val="1"/>
      <w:numFmt w:val="decimal"/>
      <w:lvlText w:val="%4."/>
      <w:lvlJc w:val="left"/>
      <w:pPr>
        <w:ind w:left="2880" w:hanging="360"/>
      </w:pPr>
    </w:lvl>
    <w:lvl w:ilvl="4" w:tplc="48BCA1C4">
      <w:start w:val="1"/>
      <w:numFmt w:val="lowerLetter"/>
      <w:lvlText w:val="%5."/>
      <w:lvlJc w:val="left"/>
      <w:pPr>
        <w:ind w:left="3600" w:hanging="360"/>
      </w:pPr>
    </w:lvl>
    <w:lvl w:ilvl="5" w:tplc="4C48E78E">
      <w:start w:val="1"/>
      <w:numFmt w:val="lowerRoman"/>
      <w:lvlText w:val="%6."/>
      <w:lvlJc w:val="right"/>
      <w:pPr>
        <w:ind w:left="4320" w:hanging="180"/>
      </w:pPr>
    </w:lvl>
    <w:lvl w:ilvl="6" w:tplc="E02EF9EA">
      <w:start w:val="1"/>
      <w:numFmt w:val="decimal"/>
      <w:lvlText w:val="%7."/>
      <w:lvlJc w:val="left"/>
      <w:pPr>
        <w:ind w:left="5040" w:hanging="360"/>
      </w:pPr>
    </w:lvl>
    <w:lvl w:ilvl="7" w:tplc="3B1C26EE">
      <w:start w:val="1"/>
      <w:numFmt w:val="lowerLetter"/>
      <w:lvlText w:val="%8."/>
      <w:lvlJc w:val="left"/>
      <w:pPr>
        <w:ind w:left="5760" w:hanging="360"/>
      </w:pPr>
    </w:lvl>
    <w:lvl w:ilvl="8" w:tplc="FE72E368">
      <w:start w:val="1"/>
      <w:numFmt w:val="lowerRoman"/>
      <w:lvlText w:val="%9."/>
      <w:lvlJc w:val="right"/>
      <w:pPr>
        <w:ind w:left="6480" w:hanging="180"/>
      </w:pPr>
    </w:lvl>
  </w:abstractNum>
  <w:abstractNum w:abstractNumId="32" w15:restartNumberingAfterBreak="0">
    <w:nsid w:val="63BB43EA"/>
    <w:multiLevelType w:val="hybridMultilevel"/>
    <w:tmpl w:val="6B0E91D4"/>
    <w:lvl w:ilvl="0" w:tplc="D8F8451A">
      <w:start w:val="1"/>
      <w:numFmt w:val="upperRoman"/>
      <w:lvlText w:val="%1."/>
      <w:lvlJc w:val="right"/>
      <w:pPr>
        <w:ind w:left="720" w:hanging="360"/>
      </w:pPr>
    </w:lvl>
    <w:lvl w:ilvl="1" w:tplc="4A68D95A">
      <w:start w:val="1"/>
      <w:numFmt w:val="lowerLetter"/>
      <w:lvlText w:val="%2."/>
      <w:lvlJc w:val="left"/>
      <w:pPr>
        <w:ind w:left="1440" w:hanging="360"/>
      </w:pPr>
    </w:lvl>
    <w:lvl w:ilvl="2" w:tplc="F1B8E902">
      <w:start w:val="1"/>
      <w:numFmt w:val="lowerRoman"/>
      <w:lvlText w:val="%3."/>
      <w:lvlJc w:val="right"/>
      <w:pPr>
        <w:ind w:left="2160" w:hanging="180"/>
      </w:pPr>
    </w:lvl>
    <w:lvl w:ilvl="3" w:tplc="9BB26164">
      <w:start w:val="1"/>
      <w:numFmt w:val="decimal"/>
      <w:lvlText w:val="%4."/>
      <w:lvlJc w:val="left"/>
      <w:pPr>
        <w:ind w:left="2880" w:hanging="360"/>
      </w:pPr>
    </w:lvl>
    <w:lvl w:ilvl="4" w:tplc="9A0646D6">
      <w:start w:val="1"/>
      <w:numFmt w:val="lowerLetter"/>
      <w:lvlText w:val="%5."/>
      <w:lvlJc w:val="left"/>
      <w:pPr>
        <w:ind w:left="3600" w:hanging="360"/>
      </w:pPr>
    </w:lvl>
    <w:lvl w:ilvl="5" w:tplc="E3085BFE">
      <w:start w:val="1"/>
      <w:numFmt w:val="lowerRoman"/>
      <w:lvlText w:val="%6."/>
      <w:lvlJc w:val="right"/>
      <w:pPr>
        <w:ind w:left="4320" w:hanging="180"/>
      </w:pPr>
    </w:lvl>
    <w:lvl w:ilvl="6" w:tplc="921E07F6">
      <w:start w:val="1"/>
      <w:numFmt w:val="decimal"/>
      <w:lvlText w:val="%7."/>
      <w:lvlJc w:val="left"/>
      <w:pPr>
        <w:ind w:left="5040" w:hanging="360"/>
      </w:pPr>
    </w:lvl>
    <w:lvl w:ilvl="7" w:tplc="A6C081F2">
      <w:start w:val="1"/>
      <w:numFmt w:val="lowerLetter"/>
      <w:lvlText w:val="%8."/>
      <w:lvlJc w:val="left"/>
      <w:pPr>
        <w:ind w:left="5760" w:hanging="360"/>
      </w:pPr>
    </w:lvl>
    <w:lvl w:ilvl="8" w:tplc="BA6E85A8">
      <w:start w:val="1"/>
      <w:numFmt w:val="lowerRoman"/>
      <w:lvlText w:val="%9."/>
      <w:lvlJc w:val="right"/>
      <w:pPr>
        <w:ind w:left="6480" w:hanging="180"/>
      </w:pPr>
    </w:lvl>
  </w:abstractNum>
  <w:abstractNum w:abstractNumId="33" w15:restartNumberingAfterBreak="0">
    <w:nsid w:val="68223876"/>
    <w:multiLevelType w:val="hybridMultilevel"/>
    <w:tmpl w:val="F48C213A"/>
    <w:lvl w:ilvl="0" w:tplc="3A68F196">
      <w:start w:val="1"/>
      <w:numFmt w:val="bullet"/>
      <w:lvlText w:val="o"/>
      <w:lvlJc w:val="left"/>
      <w:pPr>
        <w:ind w:left="720" w:hanging="360"/>
      </w:pPr>
      <w:rPr>
        <w:rFonts w:ascii="Courier New" w:hAnsi="Courier New" w:cs="Courier New"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652602"/>
    <w:multiLevelType w:val="hybridMultilevel"/>
    <w:tmpl w:val="A69AE64E"/>
    <w:lvl w:ilvl="0" w:tplc="3660794A">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5" w15:restartNumberingAfterBreak="0">
    <w:nsid w:val="6E50375E"/>
    <w:multiLevelType w:val="hybridMultilevel"/>
    <w:tmpl w:val="BC72E446"/>
    <w:lvl w:ilvl="0" w:tplc="3660794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233640E"/>
    <w:multiLevelType w:val="hybridMultilevel"/>
    <w:tmpl w:val="99281092"/>
    <w:lvl w:ilvl="0" w:tplc="C64AA08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3427180"/>
    <w:multiLevelType w:val="hybridMultilevel"/>
    <w:tmpl w:val="F768140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3FD70E0"/>
    <w:multiLevelType w:val="hybridMultilevel"/>
    <w:tmpl w:val="3E465C82"/>
    <w:lvl w:ilvl="0" w:tplc="3660794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7025A53"/>
    <w:multiLevelType w:val="hybridMultilevel"/>
    <w:tmpl w:val="E62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463A3"/>
    <w:multiLevelType w:val="hybridMultilevel"/>
    <w:tmpl w:val="1902B66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C2154E9"/>
    <w:multiLevelType w:val="hybridMultilevel"/>
    <w:tmpl w:val="667ADC22"/>
    <w:lvl w:ilvl="0" w:tplc="3660794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C437A20"/>
    <w:multiLevelType w:val="hybridMultilevel"/>
    <w:tmpl w:val="BB367998"/>
    <w:lvl w:ilvl="0" w:tplc="3660794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7"/>
  </w:num>
  <w:num w:numId="4">
    <w:abstractNumId w:val="32"/>
  </w:num>
  <w:num w:numId="5">
    <w:abstractNumId w:val="2"/>
  </w:num>
  <w:num w:numId="6">
    <w:abstractNumId w:val="6"/>
  </w:num>
  <w:num w:numId="7">
    <w:abstractNumId w:val="28"/>
  </w:num>
  <w:num w:numId="8">
    <w:abstractNumId w:val="21"/>
  </w:num>
  <w:num w:numId="9">
    <w:abstractNumId w:val="39"/>
  </w:num>
  <w:num w:numId="10">
    <w:abstractNumId w:val="26"/>
  </w:num>
  <w:num w:numId="11">
    <w:abstractNumId w:val="1"/>
  </w:num>
  <w:num w:numId="12">
    <w:abstractNumId w:val="33"/>
  </w:num>
  <w:num w:numId="13">
    <w:abstractNumId w:val="23"/>
  </w:num>
  <w:num w:numId="14">
    <w:abstractNumId w:val="5"/>
  </w:num>
  <w:num w:numId="15">
    <w:abstractNumId w:val="4"/>
  </w:num>
  <w:num w:numId="16">
    <w:abstractNumId w:val="16"/>
  </w:num>
  <w:num w:numId="17">
    <w:abstractNumId w:val="10"/>
  </w:num>
  <w:num w:numId="18">
    <w:abstractNumId w:val="37"/>
  </w:num>
  <w:num w:numId="19">
    <w:abstractNumId w:val="30"/>
  </w:num>
  <w:num w:numId="20">
    <w:abstractNumId w:val="36"/>
  </w:num>
  <w:num w:numId="21">
    <w:abstractNumId w:val="41"/>
  </w:num>
  <w:num w:numId="22">
    <w:abstractNumId w:val="11"/>
  </w:num>
  <w:num w:numId="23">
    <w:abstractNumId w:val="25"/>
  </w:num>
  <w:num w:numId="24">
    <w:abstractNumId w:val="7"/>
  </w:num>
  <w:num w:numId="25">
    <w:abstractNumId w:val="0"/>
  </w:num>
  <w:num w:numId="26">
    <w:abstractNumId w:val="40"/>
  </w:num>
  <w:num w:numId="27">
    <w:abstractNumId w:val="15"/>
  </w:num>
  <w:num w:numId="28">
    <w:abstractNumId w:val="12"/>
  </w:num>
  <w:num w:numId="29">
    <w:abstractNumId w:val="9"/>
  </w:num>
  <w:num w:numId="30">
    <w:abstractNumId w:val="13"/>
  </w:num>
  <w:num w:numId="31">
    <w:abstractNumId w:val="22"/>
  </w:num>
  <w:num w:numId="32">
    <w:abstractNumId w:val="20"/>
  </w:num>
  <w:num w:numId="33">
    <w:abstractNumId w:val="34"/>
  </w:num>
  <w:num w:numId="34">
    <w:abstractNumId w:val="19"/>
  </w:num>
  <w:num w:numId="35">
    <w:abstractNumId w:val="3"/>
  </w:num>
  <w:num w:numId="36">
    <w:abstractNumId w:val="42"/>
  </w:num>
  <w:num w:numId="37">
    <w:abstractNumId w:val="17"/>
  </w:num>
  <w:num w:numId="38">
    <w:abstractNumId w:val="38"/>
  </w:num>
  <w:num w:numId="39">
    <w:abstractNumId w:val="35"/>
  </w:num>
  <w:num w:numId="40">
    <w:abstractNumId w:val="1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8"/>
  </w:num>
  <w:num w:numId="44">
    <w:abstractNumId w:val="24"/>
  </w:num>
  <w:num w:numId="45">
    <w:abstractNumId w:val="13"/>
    <w:lvlOverride w:ilvl="0">
      <w:startOverride w:val="1"/>
    </w:lvlOverride>
    <w:lvlOverride w:ilvl="1"/>
    <w:lvlOverride w:ilvl="2"/>
    <w:lvlOverride w:ilvl="3"/>
    <w:lvlOverride w:ilvl="4"/>
    <w:lvlOverride w:ilvl="5"/>
    <w:lvlOverride w:ilvl="6"/>
    <w:lvlOverride w:ilvl="7"/>
    <w:lvlOverride w:ilvl="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E6"/>
    <w:rsid w:val="000164E8"/>
    <w:rsid w:val="00024332"/>
    <w:rsid w:val="00057763"/>
    <w:rsid w:val="00061B20"/>
    <w:rsid w:val="00071A21"/>
    <w:rsid w:val="000727A7"/>
    <w:rsid w:val="000C20A1"/>
    <w:rsid w:val="000D4421"/>
    <w:rsid w:val="000F0AC2"/>
    <w:rsid w:val="000F5BB8"/>
    <w:rsid w:val="000F734E"/>
    <w:rsid w:val="00114478"/>
    <w:rsid w:val="001177C1"/>
    <w:rsid w:val="001424E3"/>
    <w:rsid w:val="00153252"/>
    <w:rsid w:val="00172B9D"/>
    <w:rsid w:val="00191424"/>
    <w:rsid w:val="00192A36"/>
    <w:rsid w:val="00225EB7"/>
    <w:rsid w:val="00240C97"/>
    <w:rsid w:val="00270A39"/>
    <w:rsid w:val="00271099"/>
    <w:rsid w:val="00283A8C"/>
    <w:rsid w:val="002872EC"/>
    <w:rsid w:val="002A7987"/>
    <w:rsid w:val="002B0349"/>
    <w:rsid w:val="00300B8C"/>
    <w:rsid w:val="0030230F"/>
    <w:rsid w:val="003026DB"/>
    <w:rsid w:val="003141DA"/>
    <w:rsid w:val="003542F4"/>
    <w:rsid w:val="00392D67"/>
    <w:rsid w:val="003A26F3"/>
    <w:rsid w:val="003C7B6A"/>
    <w:rsid w:val="003F3D5F"/>
    <w:rsid w:val="00401D98"/>
    <w:rsid w:val="00405382"/>
    <w:rsid w:val="00405B10"/>
    <w:rsid w:val="0041240E"/>
    <w:rsid w:val="00416D62"/>
    <w:rsid w:val="0047256B"/>
    <w:rsid w:val="00475F1A"/>
    <w:rsid w:val="004E2787"/>
    <w:rsid w:val="004E680E"/>
    <w:rsid w:val="0054430F"/>
    <w:rsid w:val="005667A8"/>
    <w:rsid w:val="005900D8"/>
    <w:rsid w:val="00595564"/>
    <w:rsid w:val="0059755C"/>
    <w:rsid w:val="005D0ED7"/>
    <w:rsid w:val="005F1ED4"/>
    <w:rsid w:val="005F6C88"/>
    <w:rsid w:val="0065118A"/>
    <w:rsid w:val="00662867"/>
    <w:rsid w:val="00673403"/>
    <w:rsid w:val="00674C97"/>
    <w:rsid w:val="00695181"/>
    <w:rsid w:val="006A0D32"/>
    <w:rsid w:val="006A6561"/>
    <w:rsid w:val="006C2D76"/>
    <w:rsid w:val="007052A7"/>
    <w:rsid w:val="00720C80"/>
    <w:rsid w:val="007328DF"/>
    <w:rsid w:val="00750003"/>
    <w:rsid w:val="00777096"/>
    <w:rsid w:val="00791959"/>
    <w:rsid w:val="007B241E"/>
    <w:rsid w:val="007E4409"/>
    <w:rsid w:val="007E4E31"/>
    <w:rsid w:val="007F389A"/>
    <w:rsid w:val="0080371D"/>
    <w:rsid w:val="00840507"/>
    <w:rsid w:val="00883024"/>
    <w:rsid w:val="008858D2"/>
    <w:rsid w:val="00897A80"/>
    <w:rsid w:val="008A06D3"/>
    <w:rsid w:val="008B18E8"/>
    <w:rsid w:val="008D4035"/>
    <w:rsid w:val="008F18E5"/>
    <w:rsid w:val="00903F42"/>
    <w:rsid w:val="009614A3"/>
    <w:rsid w:val="00962ECF"/>
    <w:rsid w:val="00963ECC"/>
    <w:rsid w:val="009756A7"/>
    <w:rsid w:val="009A5421"/>
    <w:rsid w:val="00A421E6"/>
    <w:rsid w:val="00A71F31"/>
    <w:rsid w:val="00A73D34"/>
    <w:rsid w:val="00A94ADC"/>
    <w:rsid w:val="00AB029D"/>
    <w:rsid w:val="00AB0FD6"/>
    <w:rsid w:val="00AD2E7D"/>
    <w:rsid w:val="00AD6B74"/>
    <w:rsid w:val="00AE6386"/>
    <w:rsid w:val="00AF30C6"/>
    <w:rsid w:val="00B04DAB"/>
    <w:rsid w:val="00B4665A"/>
    <w:rsid w:val="00B50C23"/>
    <w:rsid w:val="00B50F4F"/>
    <w:rsid w:val="00BB3CC8"/>
    <w:rsid w:val="00BF4C79"/>
    <w:rsid w:val="00C14611"/>
    <w:rsid w:val="00C35BA8"/>
    <w:rsid w:val="00C554D5"/>
    <w:rsid w:val="00C71418"/>
    <w:rsid w:val="00C76145"/>
    <w:rsid w:val="00CB1D92"/>
    <w:rsid w:val="00CC0AF2"/>
    <w:rsid w:val="00CC3028"/>
    <w:rsid w:val="00D070ED"/>
    <w:rsid w:val="00D820A4"/>
    <w:rsid w:val="00D84AA2"/>
    <w:rsid w:val="00DA3BE0"/>
    <w:rsid w:val="00DB27C4"/>
    <w:rsid w:val="00E02FCB"/>
    <w:rsid w:val="00E07415"/>
    <w:rsid w:val="00E3161D"/>
    <w:rsid w:val="00E31D11"/>
    <w:rsid w:val="00E45A82"/>
    <w:rsid w:val="00E55F3C"/>
    <w:rsid w:val="00E57526"/>
    <w:rsid w:val="00E745FB"/>
    <w:rsid w:val="00E85F18"/>
    <w:rsid w:val="00EF5D5B"/>
    <w:rsid w:val="00F274B1"/>
    <w:rsid w:val="00F42E51"/>
    <w:rsid w:val="00F80B66"/>
    <w:rsid w:val="00F90393"/>
    <w:rsid w:val="00F9362E"/>
    <w:rsid w:val="00FB5AB5"/>
    <w:rsid w:val="00FC2D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C9E6"/>
  <w15:chartTrackingRefBased/>
  <w15:docId w15:val="{BB190F77-A8C4-43C4-84BF-8A59C386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21E6"/>
    <w:pPr>
      <w:keepNext/>
      <w:numPr>
        <w:numId w:val="6"/>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
    <w:qFormat/>
    <w:rsid w:val="00A421E6"/>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qFormat/>
    <w:rsid w:val="00A421E6"/>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lang w:val="en-US"/>
    </w:rPr>
  </w:style>
  <w:style w:type="paragraph" w:styleId="Heading4">
    <w:name w:val="heading 4"/>
    <w:basedOn w:val="Normal"/>
    <w:next w:val="Normal"/>
    <w:link w:val="Heading4Char"/>
    <w:qFormat/>
    <w:rsid w:val="00A421E6"/>
    <w:pPr>
      <w:keepNext/>
      <w:widowControl w:val="0"/>
      <w:spacing w:after="540" w:line="240" w:lineRule="auto"/>
      <w:ind w:left="116"/>
      <w:jc w:val="both"/>
      <w:outlineLvl w:val="3"/>
    </w:pPr>
    <w:rPr>
      <w:rFonts w:ascii="Arial" w:eastAsia="Times New Roman" w:hAnsi="Arial" w:cs="Times New Roman"/>
      <w:b/>
      <w:spacing w:val="15"/>
      <w:sz w:val="28"/>
      <w:szCs w:val="24"/>
      <w:lang w:val="en-US"/>
    </w:rPr>
  </w:style>
  <w:style w:type="paragraph" w:styleId="Heading5">
    <w:name w:val="heading 5"/>
    <w:basedOn w:val="Normal"/>
    <w:next w:val="Normal"/>
    <w:link w:val="Heading5Char"/>
    <w:qFormat/>
    <w:rsid w:val="00A421E6"/>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1E6"/>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A421E6"/>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rsid w:val="00A421E6"/>
    <w:rPr>
      <w:rFonts w:ascii="Courier" w:eastAsia="Times New Roman" w:hAnsi="Courier" w:cs="Times New Roman"/>
      <w:b/>
      <w:sz w:val="28"/>
      <w:szCs w:val="20"/>
      <w:lang w:val="en-US"/>
    </w:rPr>
  </w:style>
  <w:style w:type="character" w:customStyle="1" w:styleId="Heading4Char">
    <w:name w:val="Heading 4 Char"/>
    <w:basedOn w:val="DefaultParagraphFont"/>
    <w:link w:val="Heading4"/>
    <w:rsid w:val="00A421E6"/>
    <w:rPr>
      <w:rFonts w:ascii="Arial" w:eastAsia="Times New Roman" w:hAnsi="Arial" w:cs="Times New Roman"/>
      <w:b/>
      <w:spacing w:val="15"/>
      <w:sz w:val="28"/>
      <w:szCs w:val="24"/>
      <w:lang w:val="en-US"/>
    </w:rPr>
  </w:style>
  <w:style w:type="character" w:customStyle="1" w:styleId="Heading5Char">
    <w:name w:val="Heading 5 Char"/>
    <w:basedOn w:val="DefaultParagraphFont"/>
    <w:link w:val="Heading5"/>
    <w:rsid w:val="00A421E6"/>
    <w:rPr>
      <w:rFonts w:ascii="Arial" w:eastAsia="Times New Roman" w:hAnsi="Arial" w:cs="Times New Roman"/>
      <w:b/>
      <w:bCs/>
      <w:sz w:val="24"/>
      <w:szCs w:val="24"/>
      <w:lang w:val="en-GB"/>
    </w:rPr>
  </w:style>
  <w:style w:type="paragraph" w:styleId="FootnoteText">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FootnoteTextChar"/>
    <w:rsid w:val="00A421E6"/>
    <w:pPr>
      <w:widowControl w:val="0"/>
      <w:spacing w:after="60" w:line="240" w:lineRule="auto"/>
      <w:jc w:val="both"/>
    </w:pPr>
    <w:rPr>
      <w:rFonts w:ascii="Courier" w:eastAsia="Times New Roman" w:hAnsi="Courier" w:cs="Times New Roman"/>
      <w:szCs w:val="20"/>
      <w:lang w:val="en-US"/>
    </w:rPr>
  </w:style>
  <w:style w:type="character" w:customStyle="1" w:styleId="FootnoteTextChar">
    <w:name w:val="Footnote Text Char"/>
    <w:aliases w:val="Geneva 9 Char,Font: Geneva 9 Char,Boston 10 Char,f Char,single space Char,Footnote Char,otnote Text Char,Times Roman 9 Char,footnote text Char,footnote text Car Car Car Car Car Car Car Char,ft Char,Char Char Char Char Char"/>
    <w:basedOn w:val="DefaultParagraphFont"/>
    <w:link w:val="FootnoteText"/>
    <w:rsid w:val="00A421E6"/>
    <w:rPr>
      <w:rFonts w:ascii="Courier" w:eastAsia="Times New Roman" w:hAnsi="Courier" w:cs="Times New Roman"/>
      <w:szCs w:val="20"/>
      <w:lang w:val="en-US"/>
    </w:rPr>
  </w:style>
  <w:style w:type="character" w:styleId="Hyperlink">
    <w:name w:val="Hyperlink"/>
    <w:uiPriority w:val="99"/>
    <w:rsid w:val="00A421E6"/>
    <w:rPr>
      <w:color w:val="0000FF"/>
      <w:u w:val="single"/>
    </w:rPr>
  </w:style>
  <w:style w:type="character" w:styleId="FootnoteReference">
    <w:name w:val="footnote reference"/>
    <w:aliases w:val="16 Point,Superscript 6 Point,Superscript 6 Point + 11 pt,ftref,BVI fnr,BVI fnr Car Car,BVI fnr Car,BVI fnr Car Car Car Car,Footnote text,Ref. de nota al pie.,4_G,Footnotes refss,Appel note de bas de p.,callout,Fago Fußnotenzeichen"/>
    <w:rsid w:val="00A421E6"/>
    <w:rPr>
      <w:rFonts w:ascii="Arial" w:hAnsi="Arial"/>
      <w:sz w:val="18"/>
      <w:vertAlign w:val="superscript"/>
    </w:rPr>
  </w:style>
  <w:style w:type="paragraph" w:styleId="Header">
    <w:name w:val="header"/>
    <w:basedOn w:val="Normal"/>
    <w:link w:val="HeaderChar"/>
    <w:rsid w:val="00A421E6"/>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HeaderChar">
    <w:name w:val="Header Char"/>
    <w:basedOn w:val="DefaultParagraphFont"/>
    <w:link w:val="Header"/>
    <w:rsid w:val="00A421E6"/>
    <w:rPr>
      <w:rFonts w:ascii="Arial" w:eastAsia="Times New Roman" w:hAnsi="Arial" w:cs="Times New Roman"/>
      <w:szCs w:val="24"/>
      <w:lang w:val="en-GB"/>
    </w:rPr>
  </w:style>
  <w:style w:type="paragraph" w:styleId="Footer">
    <w:name w:val="footer"/>
    <w:basedOn w:val="Normal"/>
    <w:link w:val="FooterChar"/>
    <w:uiPriority w:val="99"/>
    <w:rsid w:val="00A421E6"/>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FooterChar">
    <w:name w:val="Footer Char"/>
    <w:basedOn w:val="DefaultParagraphFont"/>
    <w:link w:val="Footer"/>
    <w:uiPriority w:val="99"/>
    <w:rsid w:val="00A421E6"/>
    <w:rPr>
      <w:rFonts w:ascii="Arial" w:eastAsia="Times New Roman" w:hAnsi="Arial" w:cs="Times New Roman"/>
      <w:szCs w:val="24"/>
      <w:lang w:val="en-GB"/>
    </w:rPr>
  </w:style>
  <w:style w:type="character" w:styleId="PageNumber">
    <w:name w:val="page number"/>
    <w:basedOn w:val="DefaultParagraphFont"/>
    <w:rsid w:val="00A421E6"/>
  </w:style>
  <w:style w:type="paragraph" w:styleId="BodyText3">
    <w:name w:val="Body Text 3"/>
    <w:basedOn w:val="Normal"/>
    <w:link w:val="BodyText3Char"/>
    <w:rsid w:val="00A421E6"/>
    <w:pPr>
      <w:spacing w:after="60" w:line="240" w:lineRule="auto"/>
      <w:jc w:val="both"/>
    </w:pPr>
    <w:rPr>
      <w:rFonts w:ascii="Arial" w:eastAsia="Times New Roman" w:hAnsi="Arial" w:cs="Times New Roman"/>
      <w:szCs w:val="20"/>
      <w:lang w:val="en-US"/>
    </w:rPr>
  </w:style>
  <w:style w:type="character" w:customStyle="1" w:styleId="BodyText3Char">
    <w:name w:val="Body Text 3 Char"/>
    <w:basedOn w:val="DefaultParagraphFont"/>
    <w:link w:val="BodyText3"/>
    <w:rsid w:val="00A421E6"/>
    <w:rPr>
      <w:rFonts w:ascii="Arial" w:eastAsia="Times New Roman" w:hAnsi="Arial" w:cs="Times New Roman"/>
      <w:szCs w:val="20"/>
      <w:lang w:val="en-US"/>
    </w:rPr>
  </w:style>
  <w:style w:type="paragraph" w:styleId="BodyTextIndent">
    <w:name w:val="Body Text Indent"/>
    <w:basedOn w:val="Normal"/>
    <w:link w:val="BodyTextIndentChar"/>
    <w:rsid w:val="00A421E6"/>
    <w:pPr>
      <w:tabs>
        <w:tab w:val="left" w:pos="360"/>
      </w:tabs>
      <w:spacing w:after="60" w:line="240" w:lineRule="auto"/>
      <w:jc w:val="both"/>
    </w:pPr>
    <w:rPr>
      <w:rFonts w:ascii="Arial" w:eastAsia="Times New Roman" w:hAnsi="Arial" w:cs="Times New Roman"/>
      <w:b/>
      <w:i/>
      <w:sz w:val="28"/>
      <w:szCs w:val="20"/>
      <w:lang w:val="en-US"/>
    </w:rPr>
  </w:style>
  <w:style w:type="character" w:customStyle="1" w:styleId="BodyTextIndentChar">
    <w:name w:val="Body Text Indent Char"/>
    <w:basedOn w:val="DefaultParagraphFont"/>
    <w:link w:val="BodyTextIndent"/>
    <w:rsid w:val="00A421E6"/>
    <w:rPr>
      <w:rFonts w:ascii="Arial" w:eastAsia="Times New Roman" w:hAnsi="Arial" w:cs="Times New Roman"/>
      <w:b/>
      <w:i/>
      <w:sz w:val="28"/>
      <w:szCs w:val="20"/>
      <w:lang w:val="en-US"/>
    </w:rPr>
  </w:style>
  <w:style w:type="character" w:styleId="FollowedHyperlink">
    <w:name w:val="FollowedHyperlink"/>
    <w:rsid w:val="00A421E6"/>
    <w:rPr>
      <w:color w:val="800080"/>
      <w:u w:val="single"/>
    </w:rPr>
  </w:style>
  <w:style w:type="paragraph" w:styleId="BodyText">
    <w:name w:val="Body Text"/>
    <w:basedOn w:val="Normal"/>
    <w:link w:val="BodyTextChar"/>
    <w:rsid w:val="00A421E6"/>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rsid w:val="00A421E6"/>
    <w:rPr>
      <w:rFonts w:ascii="Arial Narrow" w:eastAsia="Times New Roman" w:hAnsi="Arial Narrow" w:cs="Times New Roman"/>
      <w:i/>
      <w:iCs/>
      <w:szCs w:val="24"/>
      <w:lang w:val="en-GB"/>
    </w:rPr>
  </w:style>
  <w:style w:type="paragraph" w:styleId="BodyText2">
    <w:name w:val="Body Text 2"/>
    <w:basedOn w:val="Normal"/>
    <w:link w:val="BodyText2Char"/>
    <w:rsid w:val="00A421E6"/>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A421E6"/>
    <w:rPr>
      <w:rFonts w:ascii="Arial Narrow" w:eastAsia="Times New Roman" w:hAnsi="Arial Narrow" w:cs="Times New Roman"/>
      <w:szCs w:val="24"/>
      <w:lang w:val="en-GB"/>
    </w:rPr>
  </w:style>
  <w:style w:type="character" w:customStyle="1" w:styleId="BalloonTextChar">
    <w:name w:val="Balloon Text Char"/>
    <w:basedOn w:val="DefaultParagraphFont"/>
    <w:link w:val="BalloonText"/>
    <w:semiHidden/>
    <w:rsid w:val="00A421E6"/>
    <w:rPr>
      <w:rFonts w:ascii="Tahoma" w:eastAsia="Times New Roman" w:hAnsi="Tahoma" w:cs="Tahoma"/>
      <w:sz w:val="16"/>
      <w:szCs w:val="16"/>
      <w:lang w:val="en-GB"/>
    </w:rPr>
  </w:style>
  <w:style w:type="paragraph" w:styleId="BalloonText">
    <w:name w:val="Balloon Text"/>
    <w:basedOn w:val="Normal"/>
    <w:link w:val="BalloonTextChar"/>
    <w:semiHidden/>
    <w:rsid w:val="00A421E6"/>
    <w:pPr>
      <w:spacing w:after="60" w:line="240" w:lineRule="auto"/>
      <w:jc w:val="both"/>
    </w:pPr>
    <w:rPr>
      <w:rFonts w:ascii="Tahoma" w:eastAsia="Times New Roman" w:hAnsi="Tahoma" w:cs="Tahoma"/>
      <w:sz w:val="16"/>
      <w:szCs w:val="16"/>
      <w:lang w:val="en-GB"/>
    </w:rPr>
  </w:style>
  <w:style w:type="character" w:customStyle="1" w:styleId="CommentTextChar">
    <w:name w:val="Comment Text Char"/>
    <w:basedOn w:val="DefaultParagraphFont"/>
    <w:link w:val="CommentText"/>
    <w:semiHidden/>
    <w:rsid w:val="00A421E6"/>
    <w:rPr>
      <w:rFonts w:ascii="Arial" w:eastAsia="Times New Roman" w:hAnsi="Arial" w:cs="Times New Roman"/>
      <w:szCs w:val="20"/>
      <w:lang w:val="en-GB"/>
    </w:rPr>
  </w:style>
  <w:style w:type="paragraph" w:styleId="CommentText">
    <w:name w:val="annotation text"/>
    <w:basedOn w:val="Normal"/>
    <w:link w:val="CommentTextChar"/>
    <w:semiHidden/>
    <w:rsid w:val="00A421E6"/>
    <w:pPr>
      <w:spacing w:after="60" w:line="240" w:lineRule="auto"/>
      <w:jc w:val="both"/>
    </w:pPr>
    <w:rPr>
      <w:rFonts w:ascii="Arial" w:eastAsia="Times New Roman" w:hAnsi="Arial" w:cs="Times New Roman"/>
      <w:szCs w:val="20"/>
      <w:lang w:val="en-GB"/>
    </w:rPr>
  </w:style>
  <w:style w:type="character" w:customStyle="1" w:styleId="CommentSubjectChar">
    <w:name w:val="Comment Subject Char"/>
    <w:basedOn w:val="CommentTextChar"/>
    <w:link w:val="CommentSubject"/>
    <w:semiHidden/>
    <w:rsid w:val="00A421E6"/>
    <w:rPr>
      <w:rFonts w:ascii="Arial" w:eastAsia="Times New Roman" w:hAnsi="Arial" w:cs="Times New Roman"/>
      <w:b/>
      <w:bCs/>
      <w:szCs w:val="20"/>
      <w:lang w:val="en-GB"/>
    </w:rPr>
  </w:style>
  <w:style w:type="paragraph" w:styleId="CommentSubject">
    <w:name w:val="annotation subject"/>
    <w:basedOn w:val="CommentText"/>
    <w:next w:val="CommentText"/>
    <w:link w:val="CommentSubjectChar"/>
    <w:semiHidden/>
    <w:rsid w:val="00A421E6"/>
    <w:rPr>
      <w:b/>
      <w:bCs/>
    </w:rPr>
  </w:style>
  <w:style w:type="table" w:styleId="TableGrid">
    <w:name w:val="Table Grid"/>
    <w:basedOn w:val="TableNormal"/>
    <w:rsid w:val="00A421E6"/>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421E6"/>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styleId="Emphasis">
    <w:name w:val="Emphasis"/>
    <w:qFormat/>
    <w:rsid w:val="00A421E6"/>
    <w:rPr>
      <w:i/>
      <w:iCs/>
    </w:rPr>
  </w:style>
  <w:style w:type="paragraph" w:customStyle="1" w:styleId="Char">
    <w:name w:val="Char"/>
    <w:basedOn w:val="Heading2"/>
    <w:rsid w:val="00A421E6"/>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Listavistosa-nfasis11">
    <w:name w:val="Lista vistosa - Énfasis 11"/>
    <w:aliases w:val="List Paragraph1"/>
    <w:basedOn w:val="Normal"/>
    <w:link w:val="Listavistosa-nfasis1Car"/>
    <w:uiPriority w:val="34"/>
    <w:qFormat/>
    <w:rsid w:val="00A421E6"/>
    <w:pPr>
      <w:spacing w:after="0" w:line="240" w:lineRule="auto"/>
      <w:ind w:left="720"/>
    </w:pPr>
    <w:rPr>
      <w:rFonts w:ascii="Times New Roman" w:eastAsia="Times New Roman" w:hAnsi="Times New Roman" w:cs="Times New Roman"/>
      <w:sz w:val="24"/>
      <w:szCs w:val="24"/>
      <w:lang w:val="en-US"/>
    </w:rPr>
  </w:style>
  <w:style w:type="character" w:customStyle="1" w:styleId="Listavistosa-nfasis1Car">
    <w:name w:val="Lista vistosa - Énfasis 1 Car"/>
    <w:aliases w:val="List Paragraph1 Car"/>
    <w:link w:val="Listavistosa-nfasis11"/>
    <w:uiPriority w:val="34"/>
    <w:locked/>
    <w:rsid w:val="00A421E6"/>
    <w:rPr>
      <w:rFonts w:ascii="Times New Roman" w:eastAsia="Times New Roman" w:hAnsi="Times New Roman" w:cs="Times New Roman"/>
      <w:sz w:val="24"/>
      <w:szCs w:val="24"/>
      <w:lang w:val="en-US"/>
    </w:rPr>
  </w:style>
  <w:style w:type="paragraph" w:styleId="Title">
    <w:name w:val="Title"/>
    <w:basedOn w:val="Normal"/>
    <w:link w:val="TitleChar"/>
    <w:qFormat/>
    <w:rsid w:val="00A421E6"/>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A421E6"/>
    <w:rPr>
      <w:rFonts w:ascii="Arial" w:eastAsia="Times New Roman" w:hAnsi="Arial" w:cs="Arial"/>
      <w:b/>
      <w:bCs/>
      <w:kern w:val="28"/>
      <w:sz w:val="32"/>
      <w:szCs w:val="32"/>
      <w:lang w:val="en-GB"/>
    </w:rPr>
  </w:style>
  <w:style w:type="paragraph" w:customStyle="1" w:styleId="CharCharChar1">
    <w:name w:val="Char Char Char1"/>
    <w:basedOn w:val="Normal"/>
    <w:rsid w:val="00A421E6"/>
    <w:pPr>
      <w:spacing w:line="240" w:lineRule="exact"/>
    </w:pPr>
    <w:rPr>
      <w:rFonts w:ascii="Arial" w:eastAsia="Times New Roman" w:hAnsi="Arial" w:cs="Arial"/>
      <w:sz w:val="20"/>
      <w:szCs w:val="20"/>
      <w:lang w:val="en-US"/>
    </w:rPr>
  </w:style>
  <w:style w:type="paragraph" w:customStyle="1" w:styleId="Default">
    <w:name w:val="Default"/>
    <w:rsid w:val="00A421E6"/>
    <w:pPr>
      <w:autoSpaceDE w:val="0"/>
      <w:autoSpaceDN w:val="0"/>
      <w:adjustRightInd w:val="0"/>
      <w:spacing w:after="0" w:line="240" w:lineRule="auto"/>
    </w:pPr>
    <w:rPr>
      <w:rFonts w:ascii="Arial" w:eastAsia="Times New Roman" w:hAnsi="Arial" w:cs="Arial"/>
      <w:color w:val="000000"/>
      <w:sz w:val="24"/>
      <w:szCs w:val="24"/>
      <w:lang w:eastAsia="es-PE"/>
    </w:rPr>
  </w:style>
  <w:style w:type="paragraph" w:styleId="HTMLPreformatted">
    <w:name w:val="HTML Preformatted"/>
    <w:basedOn w:val="Normal"/>
    <w:link w:val="HTMLPreformattedChar"/>
    <w:uiPriority w:val="99"/>
    <w:unhideWhenUsed/>
    <w:rsid w:val="00A42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PreformattedChar">
    <w:name w:val="HTML Preformatted Char"/>
    <w:basedOn w:val="DefaultParagraphFont"/>
    <w:link w:val="HTMLPreformatted"/>
    <w:uiPriority w:val="99"/>
    <w:rsid w:val="00A421E6"/>
    <w:rPr>
      <w:rFonts w:ascii="Courier New" w:eastAsia="Times New Roman" w:hAnsi="Courier New" w:cs="Courier New"/>
      <w:sz w:val="20"/>
      <w:szCs w:val="20"/>
      <w:lang w:eastAsia="es-PE"/>
    </w:rPr>
  </w:style>
  <w:style w:type="paragraph" w:styleId="ListParagraph">
    <w:name w:val="List Paragraph"/>
    <w:aliases w:val="ASPECTOS GENERALES,Lista multicolor - Énfasis 111,Iz - Párrafo de lista,Sivsa Parrafo,Titulo de Fígura,Lista multicolor - Énfasis 11,Indice cuadros,TITULO A,Conclusiones,List number Paragraph,SOP_bullet1,Viñeta,Cuadro 2-1,paul2,Bolita,N"/>
    <w:basedOn w:val="Normal"/>
    <w:link w:val="ListParagraphChar"/>
    <w:uiPriority w:val="34"/>
    <w:qFormat/>
    <w:rsid w:val="00A421E6"/>
    <w:pPr>
      <w:ind w:left="720"/>
      <w:contextualSpacing/>
    </w:pPr>
    <w:rPr>
      <w:rFonts w:ascii="Calibri" w:eastAsia="Calibri" w:hAnsi="Calibri" w:cs="Times New Roman"/>
    </w:rPr>
  </w:style>
  <w:style w:type="character" w:customStyle="1" w:styleId="ListParagraphChar">
    <w:name w:val="List Paragraph Char"/>
    <w:aliases w:val="ASPECTOS GENERALES Char,Lista multicolor - Énfasis 111 Char,Iz - Párrafo de lista Char,Sivsa Parrafo Char,Titulo de Fígura Char,Lista multicolor - Énfasis 11 Char,Indice cuadros Char,TITULO A Char,Conclusiones Char,SOP_bullet1 Char"/>
    <w:link w:val="ListParagraph"/>
    <w:uiPriority w:val="34"/>
    <w:qFormat/>
    <w:rsid w:val="00A421E6"/>
    <w:rPr>
      <w:rFonts w:ascii="Calibri" w:eastAsia="Calibri" w:hAnsi="Calibri" w:cs="Times New Roman"/>
    </w:rPr>
  </w:style>
  <w:style w:type="character" w:customStyle="1" w:styleId="Mencinsinresolver2">
    <w:name w:val="Mención sin resolver2"/>
    <w:uiPriority w:val="47"/>
    <w:rsid w:val="00A421E6"/>
    <w:rPr>
      <w:color w:val="808080"/>
      <w:shd w:val="clear" w:color="auto" w:fill="E6E6E6"/>
    </w:rPr>
  </w:style>
  <w:style w:type="paragraph" w:styleId="BodyTextIndent2">
    <w:name w:val="Body Text Indent 2"/>
    <w:basedOn w:val="Normal"/>
    <w:link w:val="BodyTextIndent2Char"/>
    <w:rsid w:val="00A421E6"/>
    <w:pPr>
      <w:spacing w:after="120" w:line="480" w:lineRule="auto"/>
      <w:ind w:left="360"/>
      <w:jc w:val="both"/>
    </w:pPr>
    <w:rPr>
      <w:rFonts w:ascii="Arial" w:eastAsia="Times New Roman" w:hAnsi="Arial" w:cs="Times New Roman"/>
      <w:szCs w:val="24"/>
      <w:lang w:val="en-GB"/>
    </w:rPr>
  </w:style>
  <w:style w:type="character" w:customStyle="1" w:styleId="BodyTextIndent2Char">
    <w:name w:val="Body Text Indent 2 Char"/>
    <w:basedOn w:val="DefaultParagraphFont"/>
    <w:link w:val="BodyTextIndent2"/>
    <w:rsid w:val="00A421E6"/>
    <w:rPr>
      <w:rFonts w:ascii="Arial" w:eastAsia="Times New Roman" w:hAnsi="Arial" w:cs="Times New Roman"/>
      <w:szCs w:val="24"/>
      <w:lang w:val="en-GB"/>
    </w:rPr>
  </w:style>
  <w:style w:type="paragraph" w:customStyle="1" w:styleId="xmsonormal">
    <w:name w:val="x_msonormal"/>
    <w:basedOn w:val="Normal"/>
    <w:rsid w:val="00A421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highlight">
    <w:name w:val="highlight"/>
    <w:basedOn w:val="DefaultParagraphFont"/>
    <w:rsid w:val="00A421E6"/>
  </w:style>
  <w:style w:type="paragraph" w:customStyle="1" w:styleId="TextoIF">
    <w:name w:val="Texto IF"/>
    <w:basedOn w:val="Normal"/>
    <w:link w:val="TextoIFCar"/>
    <w:qFormat/>
    <w:rsid w:val="00A421E6"/>
    <w:pPr>
      <w:spacing w:line="276" w:lineRule="auto"/>
      <w:jc w:val="both"/>
    </w:pPr>
  </w:style>
  <w:style w:type="character" w:customStyle="1" w:styleId="TextoIFCar">
    <w:name w:val="Texto IF Car"/>
    <w:basedOn w:val="DefaultParagraphFont"/>
    <w:link w:val="TextoIF"/>
    <w:rsid w:val="00A421E6"/>
  </w:style>
  <w:style w:type="character" w:customStyle="1" w:styleId="apple-converted-space">
    <w:name w:val="apple-converted-space"/>
    <w:basedOn w:val="DefaultParagraphFont"/>
    <w:rsid w:val="00E7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52">
      <w:bodyDiv w:val="1"/>
      <w:marLeft w:val="0"/>
      <w:marRight w:val="0"/>
      <w:marTop w:val="0"/>
      <w:marBottom w:val="0"/>
      <w:divBdr>
        <w:top w:val="none" w:sz="0" w:space="0" w:color="auto"/>
        <w:left w:val="none" w:sz="0" w:space="0" w:color="auto"/>
        <w:bottom w:val="none" w:sz="0" w:space="0" w:color="auto"/>
        <w:right w:val="none" w:sz="0" w:space="0" w:color="auto"/>
      </w:divBdr>
    </w:div>
    <w:div w:id="121268282">
      <w:bodyDiv w:val="1"/>
      <w:marLeft w:val="0"/>
      <w:marRight w:val="0"/>
      <w:marTop w:val="0"/>
      <w:marBottom w:val="0"/>
      <w:divBdr>
        <w:top w:val="none" w:sz="0" w:space="0" w:color="auto"/>
        <w:left w:val="none" w:sz="0" w:space="0" w:color="auto"/>
        <w:bottom w:val="none" w:sz="0" w:space="0" w:color="auto"/>
        <w:right w:val="none" w:sz="0" w:space="0" w:color="auto"/>
      </w:divBdr>
    </w:div>
    <w:div w:id="248345173">
      <w:bodyDiv w:val="1"/>
      <w:marLeft w:val="0"/>
      <w:marRight w:val="0"/>
      <w:marTop w:val="0"/>
      <w:marBottom w:val="0"/>
      <w:divBdr>
        <w:top w:val="none" w:sz="0" w:space="0" w:color="auto"/>
        <w:left w:val="none" w:sz="0" w:space="0" w:color="auto"/>
        <w:bottom w:val="none" w:sz="0" w:space="0" w:color="auto"/>
        <w:right w:val="none" w:sz="0" w:space="0" w:color="auto"/>
      </w:divBdr>
    </w:div>
    <w:div w:id="457067200">
      <w:bodyDiv w:val="1"/>
      <w:marLeft w:val="0"/>
      <w:marRight w:val="0"/>
      <w:marTop w:val="0"/>
      <w:marBottom w:val="0"/>
      <w:divBdr>
        <w:top w:val="none" w:sz="0" w:space="0" w:color="auto"/>
        <w:left w:val="none" w:sz="0" w:space="0" w:color="auto"/>
        <w:bottom w:val="none" w:sz="0" w:space="0" w:color="auto"/>
        <w:right w:val="none" w:sz="0" w:space="0" w:color="auto"/>
      </w:divBdr>
    </w:div>
    <w:div w:id="902569605">
      <w:bodyDiv w:val="1"/>
      <w:marLeft w:val="0"/>
      <w:marRight w:val="0"/>
      <w:marTop w:val="0"/>
      <w:marBottom w:val="0"/>
      <w:divBdr>
        <w:top w:val="none" w:sz="0" w:space="0" w:color="auto"/>
        <w:left w:val="none" w:sz="0" w:space="0" w:color="auto"/>
        <w:bottom w:val="none" w:sz="0" w:space="0" w:color="auto"/>
        <w:right w:val="none" w:sz="0" w:space="0" w:color="auto"/>
      </w:divBdr>
    </w:div>
    <w:div w:id="1046294121">
      <w:bodyDiv w:val="1"/>
      <w:marLeft w:val="0"/>
      <w:marRight w:val="0"/>
      <w:marTop w:val="0"/>
      <w:marBottom w:val="0"/>
      <w:divBdr>
        <w:top w:val="none" w:sz="0" w:space="0" w:color="auto"/>
        <w:left w:val="none" w:sz="0" w:space="0" w:color="auto"/>
        <w:bottom w:val="none" w:sz="0" w:space="0" w:color="auto"/>
        <w:right w:val="none" w:sz="0" w:space="0" w:color="auto"/>
      </w:divBdr>
    </w:div>
    <w:div w:id="1086537120">
      <w:bodyDiv w:val="1"/>
      <w:marLeft w:val="0"/>
      <w:marRight w:val="0"/>
      <w:marTop w:val="0"/>
      <w:marBottom w:val="0"/>
      <w:divBdr>
        <w:top w:val="none" w:sz="0" w:space="0" w:color="auto"/>
        <w:left w:val="none" w:sz="0" w:space="0" w:color="auto"/>
        <w:bottom w:val="none" w:sz="0" w:space="0" w:color="auto"/>
        <w:right w:val="none" w:sz="0" w:space="0" w:color="auto"/>
      </w:divBdr>
    </w:div>
    <w:div w:id="1147745173">
      <w:bodyDiv w:val="1"/>
      <w:marLeft w:val="0"/>
      <w:marRight w:val="0"/>
      <w:marTop w:val="0"/>
      <w:marBottom w:val="0"/>
      <w:divBdr>
        <w:top w:val="none" w:sz="0" w:space="0" w:color="auto"/>
        <w:left w:val="none" w:sz="0" w:space="0" w:color="auto"/>
        <w:bottom w:val="none" w:sz="0" w:space="0" w:color="auto"/>
        <w:right w:val="none" w:sz="0" w:space="0" w:color="auto"/>
      </w:divBdr>
    </w:div>
    <w:div w:id="1457406899">
      <w:bodyDiv w:val="1"/>
      <w:marLeft w:val="0"/>
      <w:marRight w:val="0"/>
      <w:marTop w:val="0"/>
      <w:marBottom w:val="0"/>
      <w:divBdr>
        <w:top w:val="none" w:sz="0" w:space="0" w:color="auto"/>
        <w:left w:val="none" w:sz="0" w:space="0" w:color="auto"/>
        <w:bottom w:val="none" w:sz="0" w:space="0" w:color="auto"/>
        <w:right w:val="none" w:sz="0" w:space="0" w:color="auto"/>
      </w:divBdr>
    </w:div>
    <w:div w:id="1529684005">
      <w:bodyDiv w:val="1"/>
      <w:marLeft w:val="0"/>
      <w:marRight w:val="0"/>
      <w:marTop w:val="0"/>
      <w:marBottom w:val="0"/>
      <w:divBdr>
        <w:top w:val="none" w:sz="0" w:space="0" w:color="auto"/>
        <w:left w:val="none" w:sz="0" w:space="0" w:color="auto"/>
        <w:bottom w:val="none" w:sz="0" w:space="0" w:color="auto"/>
        <w:right w:val="none" w:sz="0" w:space="0" w:color="auto"/>
      </w:divBdr>
    </w:div>
    <w:div w:id="1854998584">
      <w:bodyDiv w:val="1"/>
      <w:marLeft w:val="0"/>
      <w:marRight w:val="0"/>
      <w:marTop w:val="0"/>
      <w:marBottom w:val="0"/>
      <w:divBdr>
        <w:top w:val="none" w:sz="0" w:space="0" w:color="auto"/>
        <w:left w:val="none" w:sz="0" w:space="0" w:color="auto"/>
        <w:bottom w:val="none" w:sz="0" w:space="0" w:color="auto"/>
        <w:right w:val="none" w:sz="0" w:space="0" w:color="auto"/>
      </w:divBdr>
    </w:div>
    <w:div w:id="2001344401">
      <w:bodyDiv w:val="1"/>
      <w:marLeft w:val="0"/>
      <w:marRight w:val="0"/>
      <w:marTop w:val="0"/>
      <w:marBottom w:val="0"/>
      <w:divBdr>
        <w:top w:val="none" w:sz="0" w:space="0" w:color="auto"/>
        <w:left w:val="none" w:sz="0" w:space="0" w:color="auto"/>
        <w:bottom w:val="none" w:sz="0" w:space="0" w:color="auto"/>
        <w:right w:val="none" w:sz="0" w:space="0" w:color="auto"/>
      </w:divBdr>
    </w:div>
    <w:div w:id="2005085895">
      <w:bodyDiv w:val="1"/>
      <w:marLeft w:val="0"/>
      <w:marRight w:val="0"/>
      <w:marTop w:val="0"/>
      <w:marBottom w:val="0"/>
      <w:divBdr>
        <w:top w:val="none" w:sz="0" w:space="0" w:color="auto"/>
        <w:left w:val="none" w:sz="0" w:space="0" w:color="auto"/>
        <w:bottom w:val="none" w:sz="0" w:space="0" w:color="auto"/>
        <w:right w:val="none" w:sz="0" w:space="0" w:color="auto"/>
      </w:divBdr>
    </w:div>
    <w:div w:id="20358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uctsuat.markit.com/br-reg/public/peru-publ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suat.markit.com/br-reg/public/peru-publ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E5856245F0E40951DA37C5D61E30A" ma:contentTypeVersion="12" ma:contentTypeDescription="Create a new document." ma:contentTypeScope="" ma:versionID="e6afaf8047d7296eec8972b0beaf7d9a">
  <xsd:schema xmlns:xsd="http://www.w3.org/2001/XMLSchema" xmlns:xs="http://www.w3.org/2001/XMLSchema" xmlns:p="http://schemas.microsoft.com/office/2006/metadata/properties" xmlns:ns2="6bfdb27c-58ee-4720-8160-4d5eca42e17d" xmlns:ns3="8e9875e3-f6ac-4e0f-bc7b-dd7677089528" targetNamespace="http://schemas.microsoft.com/office/2006/metadata/properties" ma:root="true" ma:fieldsID="47fe402a83cca7dbd2731f946faf318b" ns2:_="" ns3:_="">
    <xsd:import namespace="6bfdb27c-58ee-4720-8160-4d5eca42e17d"/>
    <xsd:import namespace="8e9875e3-f6ac-4e0f-bc7b-dd76770895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b27c-58ee-4720-8160-4d5eca42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875e3-f6ac-4e0f-bc7b-dd76770895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EA99B-A7D3-432C-844A-4F780061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b27c-58ee-4720-8160-4d5eca42e17d"/>
    <ds:schemaRef ds:uri="8e9875e3-f6ac-4e0f-bc7b-dd7677089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732C5-CB22-433E-893C-0F8D49A85509}">
  <ds:schemaRefs>
    <ds:schemaRef ds:uri="http://schemas.microsoft.com/sharepoint/v3/contenttype/forms"/>
  </ds:schemaRefs>
</ds:datastoreItem>
</file>

<file path=customXml/itemProps3.xml><?xml version="1.0" encoding="utf-8"?>
<ds:datastoreItem xmlns:ds="http://schemas.openxmlformats.org/officeDocument/2006/customXml" ds:itemID="{E4BE7111-6992-42EF-ABD5-A0D7663F44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210AAD-709D-4A44-8E70-9FF38EFC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3712</Words>
  <Characters>21162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Durand</dc:creator>
  <cp:keywords/>
  <dc:description/>
  <cp:lastModifiedBy>Maria Cebrian</cp:lastModifiedBy>
  <cp:revision>2</cp:revision>
  <cp:lastPrinted>2020-03-28T00:56:00Z</cp:lastPrinted>
  <dcterms:created xsi:type="dcterms:W3CDTF">2020-11-27T18:07:00Z</dcterms:created>
  <dcterms:modified xsi:type="dcterms:W3CDTF">2020-11-27T18:07:00Z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0x010100FECE5856245F0E40951DA37C5D61E30A</vt:lpwstr>
  </property>
</Properties>
</file>