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E517" w14:textId="7F54DE54" w:rsidR="007D535A" w:rsidRPr="00D45C7E" w:rsidRDefault="009E3642" w:rsidP="007D535A">
      <w:pPr>
        <w:pStyle w:val="Ttulo5"/>
        <w:rPr>
          <w:rFonts w:asciiTheme="minorHAnsi" w:hAnsiTheme="minorHAnsi" w:cs="Tahoma"/>
          <w:sz w:val="22"/>
          <w:szCs w:val="22"/>
          <w:lang w:val="es-ES"/>
        </w:rPr>
      </w:pPr>
      <w:r>
        <w:rPr>
          <w:rFonts w:asciiTheme="minorHAnsi" w:hAnsiTheme="minorHAnsi" w:cs="Tahoma"/>
          <w:sz w:val="22"/>
          <w:szCs w:val="22"/>
          <w:lang w:val="es-ES"/>
        </w:rPr>
        <w:t>P</w:t>
      </w:r>
      <w:r w:rsidR="00BD0079" w:rsidRPr="00D45C7E">
        <w:rPr>
          <w:rFonts w:asciiTheme="minorHAnsi" w:hAnsiTheme="minorHAnsi" w:cs="Tahoma"/>
          <w:sz w:val="22"/>
          <w:szCs w:val="22"/>
          <w:lang w:val="es-ES"/>
        </w:rPr>
        <w:t>T</w:t>
      </w:r>
      <w:r w:rsidR="00D9215A">
        <w:rPr>
          <w:rFonts w:asciiTheme="minorHAnsi" w:hAnsiTheme="minorHAnsi" w:cs="Tahoma"/>
          <w:sz w:val="22"/>
          <w:szCs w:val="22"/>
          <w:lang w:val="es-ES"/>
        </w:rPr>
        <w:t>É</w:t>
      </w:r>
      <w:r w:rsidR="00BD0079" w:rsidRPr="00D45C7E">
        <w:rPr>
          <w:rFonts w:asciiTheme="minorHAnsi" w:hAnsiTheme="minorHAnsi" w:cs="Tahoma"/>
          <w:sz w:val="22"/>
          <w:szCs w:val="22"/>
          <w:lang w:val="es-ES"/>
        </w:rPr>
        <w:t>RMINOS DE REFERENCIA</w:t>
      </w:r>
    </w:p>
    <w:p w14:paraId="2F5BEFD7" w14:textId="77777777" w:rsidR="00FC486D" w:rsidRPr="00D45C7E" w:rsidRDefault="00FC486D" w:rsidP="007D535A">
      <w:pPr>
        <w:rPr>
          <w:rFonts w:asciiTheme="minorHAnsi" w:hAnsiTheme="minorHAnsi"/>
          <w:sz w:val="22"/>
          <w:szCs w:val="22"/>
          <w:lang w:val="es-ES"/>
        </w:rPr>
      </w:pPr>
    </w:p>
    <w:p w14:paraId="750CE28B" w14:textId="48DA4A03" w:rsidR="000C06D7" w:rsidRPr="00D45C7E" w:rsidRDefault="00A43B81" w:rsidP="005C43EC">
      <w:pPr>
        <w:pStyle w:val="Ttulo5"/>
        <w:rPr>
          <w:rFonts w:asciiTheme="minorHAnsi" w:hAnsiTheme="minorHAnsi" w:cs="Tahoma"/>
          <w:sz w:val="22"/>
          <w:szCs w:val="22"/>
          <w:lang w:val="es-ES"/>
        </w:rPr>
      </w:pPr>
      <w:r>
        <w:rPr>
          <w:rFonts w:asciiTheme="minorHAnsi" w:hAnsiTheme="minorHAnsi" w:cs="Tahoma"/>
          <w:sz w:val="22"/>
          <w:szCs w:val="22"/>
        </w:rPr>
        <w:t>E</w:t>
      </w:r>
      <w:r w:rsidR="005C43EC" w:rsidRPr="00D45C7E">
        <w:rPr>
          <w:rFonts w:asciiTheme="minorHAnsi" w:hAnsiTheme="minorHAnsi" w:cs="Tahoma"/>
          <w:sz w:val="22"/>
          <w:szCs w:val="22"/>
        </w:rPr>
        <w:t>valuación de</w:t>
      </w:r>
      <w:r w:rsidR="001A4C82" w:rsidRPr="00D45C7E">
        <w:rPr>
          <w:rFonts w:asciiTheme="minorHAnsi" w:hAnsiTheme="minorHAnsi" w:cs="Tahoma"/>
          <w:sz w:val="22"/>
          <w:szCs w:val="22"/>
        </w:rPr>
        <w:t xml:space="preserve">l Efecto </w:t>
      </w:r>
      <w:r w:rsidR="00D630D4">
        <w:rPr>
          <w:rFonts w:asciiTheme="minorHAnsi" w:hAnsiTheme="minorHAnsi" w:cs="Tahoma"/>
          <w:sz w:val="22"/>
          <w:szCs w:val="22"/>
        </w:rPr>
        <w:t>4</w:t>
      </w:r>
      <w:r w:rsidR="00F94388" w:rsidRPr="00D45C7E">
        <w:rPr>
          <w:rFonts w:asciiTheme="minorHAnsi" w:hAnsiTheme="minorHAnsi" w:cs="Tahoma"/>
          <w:sz w:val="22"/>
          <w:szCs w:val="22"/>
        </w:rPr>
        <w:t xml:space="preserve"> </w:t>
      </w:r>
      <w:r w:rsidR="005C43EC" w:rsidRPr="00D45C7E">
        <w:rPr>
          <w:rFonts w:asciiTheme="minorHAnsi" w:hAnsiTheme="minorHAnsi" w:cs="Tahoma"/>
          <w:sz w:val="22"/>
          <w:szCs w:val="22"/>
        </w:rPr>
        <w:t xml:space="preserve">del </w:t>
      </w:r>
      <w:r w:rsidR="005C43EC" w:rsidRPr="00D45C7E">
        <w:rPr>
          <w:rFonts w:asciiTheme="minorHAnsi" w:hAnsiTheme="minorHAnsi" w:cs="Tahoma"/>
          <w:sz w:val="22"/>
          <w:szCs w:val="22"/>
          <w:lang w:val="es-ES"/>
        </w:rPr>
        <w:t>Programa País 201</w:t>
      </w:r>
      <w:r w:rsidR="007337A7">
        <w:rPr>
          <w:rFonts w:asciiTheme="minorHAnsi" w:hAnsiTheme="minorHAnsi" w:cs="Tahoma"/>
          <w:sz w:val="22"/>
          <w:szCs w:val="22"/>
          <w:lang w:val="es-ES"/>
        </w:rPr>
        <w:t>9</w:t>
      </w:r>
      <w:r w:rsidR="008C1BED" w:rsidRPr="00D45C7E">
        <w:rPr>
          <w:rFonts w:asciiTheme="minorHAnsi" w:hAnsiTheme="minorHAnsi" w:cs="Tahoma"/>
          <w:sz w:val="22"/>
          <w:szCs w:val="22"/>
          <w:lang w:val="es-ES"/>
        </w:rPr>
        <w:t>-20</w:t>
      </w:r>
      <w:r w:rsidR="00E15256">
        <w:rPr>
          <w:rFonts w:asciiTheme="minorHAnsi" w:hAnsiTheme="minorHAnsi" w:cs="Tahoma"/>
          <w:sz w:val="22"/>
          <w:szCs w:val="22"/>
          <w:lang w:val="es-ES"/>
        </w:rPr>
        <w:t>2</w:t>
      </w:r>
      <w:r w:rsidR="007337A7">
        <w:rPr>
          <w:rFonts w:asciiTheme="minorHAnsi" w:hAnsiTheme="minorHAnsi" w:cs="Tahoma"/>
          <w:sz w:val="22"/>
          <w:szCs w:val="22"/>
          <w:lang w:val="es-ES"/>
        </w:rPr>
        <w:t>2</w:t>
      </w:r>
      <w:r w:rsidR="005C43EC" w:rsidRPr="00D45C7E">
        <w:rPr>
          <w:rFonts w:asciiTheme="minorHAnsi" w:hAnsiTheme="minorHAnsi" w:cs="Tahoma"/>
          <w:sz w:val="22"/>
          <w:szCs w:val="22"/>
          <w:lang w:val="es-ES"/>
        </w:rPr>
        <w:t xml:space="preserve"> </w:t>
      </w:r>
      <w:r w:rsidR="0047777F" w:rsidRPr="00D45C7E">
        <w:rPr>
          <w:rFonts w:asciiTheme="minorHAnsi" w:hAnsiTheme="minorHAnsi" w:cs="Tahoma"/>
          <w:sz w:val="22"/>
          <w:szCs w:val="22"/>
          <w:lang w:val="es-ES"/>
        </w:rPr>
        <w:t xml:space="preserve">de </w:t>
      </w:r>
      <w:r w:rsidR="005C43EC" w:rsidRPr="00D45C7E">
        <w:rPr>
          <w:rFonts w:asciiTheme="minorHAnsi" w:hAnsiTheme="minorHAnsi" w:cs="Tahoma"/>
          <w:sz w:val="22"/>
          <w:szCs w:val="22"/>
          <w:lang w:val="es-ES"/>
        </w:rPr>
        <w:t xml:space="preserve">PNUD </w:t>
      </w:r>
    </w:p>
    <w:p w14:paraId="0A5BEDBA" w14:textId="77777777" w:rsidR="007D535A" w:rsidRPr="007337A7" w:rsidRDefault="007D535A" w:rsidP="007D535A">
      <w:pPr>
        <w:rPr>
          <w:rFonts w:asciiTheme="minorHAnsi" w:hAnsiTheme="minorHAnsi"/>
          <w:b/>
          <w:sz w:val="22"/>
          <w:szCs w:val="22"/>
          <w:lang w:val="es-ES"/>
        </w:rPr>
      </w:pPr>
    </w:p>
    <w:p w14:paraId="03BBBC89" w14:textId="77777777" w:rsidR="003E4ABB" w:rsidRPr="00D45C7E" w:rsidRDefault="003E4ABB" w:rsidP="007D535A">
      <w:pPr>
        <w:rPr>
          <w:rFonts w:asciiTheme="minorHAnsi" w:hAnsiTheme="minorHAnsi"/>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E6CCA" w:rsidRPr="00D45C7E" w14:paraId="2FAA7E3E" w14:textId="77777777" w:rsidTr="00CD1132">
        <w:tc>
          <w:tcPr>
            <w:tcW w:w="9544" w:type="dxa"/>
            <w:shd w:val="clear" w:color="auto" w:fill="C0C0C0"/>
          </w:tcPr>
          <w:p w14:paraId="543C7D94" w14:textId="77777777" w:rsidR="001E6CCA" w:rsidRPr="00D45C7E" w:rsidRDefault="00CC4476" w:rsidP="00CD1132">
            <w:pPr>
              <w:pStyle w:val="Ttulo5"/>
              <w:jc w:val="both"/>
              <w:rPr>
                <w:rFonts w:asciiTheme="minorHAnsi" w:hAnsiTheme="minorHAnsi" w:cs="Tahoma"/>
                <w:sz w:val="22"/>
                <w:szCs w:val="22"/>
              </w:rPr>
            </w:pPr>
            <w:r w:rsidRPr="00D45C7E">
              <w:rPr>
                <w:rFonts w:asciiTheme="minorHAnsi" w:hAnsiTheme="minorHAnsi" w:cs="Tahoma"/>
                <w:sz w:val="22"/>
                <w:szCs w:val="22"/>
              </w:rPr>
              <w:t xml:space="preserve">I. Información general </w:t>
            </w:r>
          </w:p>
        </w:tc>
      </w:tr>
      <w:tr w:rsidR="00CC4476" w:rsidRPr="00D45C7E" w14:paraId="05E5997A" w14:textId="77777777" w:rsidTr="00994EA0">
        <w:trPr>
          <w:trHeight w:val="1445"/>
        </w:trPr>
        <w:tc>
          <w:tcPr>
            <w:tcW w:w="9544" w:type="dxa"/>
          </w:tcPr>
          <w:p w14:paraId="3AB9E472" w14:textId="77777777" w:rsidR="00CC4476" w:rsidRPr="00D45C7E" w:rsidRDefault="00CC4476" w:rsidP="00CC4476">
            <w:pPr>
              <w:rPr>
                <w:rFonts w:asciiTheme="minorHAnsi" w:hAnsiTheme="minorHAnsi" w:cs="Tahoma"/>
                <w:sz w:val="22"/>
                <w:szCs w:val="22"/>
              </w:rPr>
            </w:pPr>
          </w:p>
          <w:p w14:paraId="087DADAD" w14:textId="4F98A920" w:rsidR="008122F8" w:rsidRPr="00D45C7E" w:rsidRDefault="00CC4476" w:rsidP="0047777F">
            <w:pPr>
              <w:rPr>
                <w:rFonts w:asciiTheme="minorHAnsi" w:hAnsiTheme="minorHAnsi" w:cs="Tahoma"/>
                <w:sz w:val="22"/>
                <w:szCs w:val="22"/>
              </w:rPr>
            </w:pPr>
            <w:r w:rsidRPr="00D45C7E">
              <w:rPr>
                <w:rFonts w:asciiTheme="minorHAnsi" w:hAnsiTheme="minorHAnsi" w:cs="Tahoma"/>
                <w:b/>
                <w:sz w:val="22"/>
                <w:szCs w:val="22"/>
              </w:rPr>
              <w:t>Título del cargo</w:t>
            </w:r>
            <w:r w:rsidRPr="00D45C7E">
              <w:rPr>
                <w:rFonts w:asciiTheme="minorHAnsi" w:hAnsiTheme="minorHAnsi" w:cs="Tahoma"/>
                <w:sz w:val="22"/>
                <w:szCs w:val="22"/>
              </w:rPr>
              <w:t xml:space="preserve">: </w:t>
            </w:r>
            <w:r w:rsidR="005E2B18" w:rsidRPr="00D45C7E">
              <w:rPr>
                <w:rFonts w:asciiTheme="minorHAnsi" w:hAnsiTheme="minorHAnsi" w:cs="Tahoma"/>
                <w:sz w:val="22"/>
                <w:szCs w:val="22"/>
              </w:rPr>
              <w:t>Consultor</w:t>
            </w:r>
            <w:r w:rsidR="007337A7">
              <w:rPr>
                <w:rFonts w:asciiTheme="minorHAnsi" w:hAnsiTheme="minorHAnsi" w:cs="Tahoma"/>
                <w:sz w:val="22"/>
                <w:szCs w:val="22"/>
              </w:rPr>
              <w:t>/a</w:t>
            </w:r>
            <w:r w:rsidR="005E2B18" w:rsidRPr="00D45C7E">
              <w:rPr>
                <w:rFonts w:asciiTheme="minorHAnsi" w:hAnsiTheme="minorHAnsi" w:cs="Tahoma"/>
                <w:sz w:val="22"/>
                <w:szCs w:val="22"/>
              </w:rPr>
              <w:t xml:space="preserve"> </w:t>
            </w:r>
            <w:r w:rsidR="008C1BED" w:rsidRPr="00D45C7E">
              <w:rPr>
                <w:rFonts w:asciiTheme="minorHAnsi" w:hAnsiTheme="minorHAnsi" w:cs="Tahoma"/>
                <w:sz w:val="22"/>
                <w:szCs w:val="22"/>
              </w:rPr>
              <w:t xml:space="preserve">para la Evaluación del </w:t>
            </w:r>
            <w:r w:rsidR="002572C7" w:rsidRPr="00D45C7E">
              <w:rPr>
                <w:rFonts w:asciiTheme="minorHAnsi" w:hAnsiTheme="minorHAnsi" w:cs="Tahoma"/>
                <w:sz w:val="22"/>
                <w:szCs w:val="22"/>
              </w:rPr>
              <w:t>Efecto</w:t>
            </w:r>
            <w:r w:rsidR="008C1BED" w:rsidRPr="00D45C7E">
              <w:rPr>
                <w:rFonts w:asciiTheme="minorHAnsi" w:hAnsiTheme="minorHAnsi" w:cs="Tahoma"/>
                <w:sz w:val="22"/>
                <w:szCs w:val="22"/>
              </w:rPr>
              <w:t xml:space="preserve"> </w:t>
            </w:r>
            <w:r w:rsidR="001F4C79">
              <w:rPr>
                <w:rFonts w:asciiTheme="minorHAnsi" w:hAnsiTheme="minorHAnsi" w:cs="Tahoma"/>
                <w:sz w:val="22"/>
                <w:szCs w:val="22"/>
              </w:rPr>
              <w:t xml:space="preserve">4 </w:t>
            </w:r>
            <w:r w:rsidR="008C1BED" w:rsidRPr="00D45C7E">
              <w:rPr>
                <w:rFonts w:asciiTheme="minorHAnsi" w:hAnsiTheme="minorHAnsi" w:cs="Tahoma"/>
                <w:sz w:val="22"/>
                <w:szCs w:val="22"/>
                <w:lang w:val="es-ES"/>
              </w:rPr>
              <w:t>del Programa País</w:t>
            </w:r>
            <w:r w:rsidR="00955466">
              <w:rPr>
                <w:rFonts w:asciiTheme="minorHAnsi" w:hAnsiTheme="minorHAnsi" w:cs="Tahoma"/>
                <w:sz w:val="22"/>
                <w:szCs w:val="22"/>
                <w:lang w:val="es-ES"/>
              </w:rPr>
              <w:t xml:space="preserve"> (CPD por sus siglas en inglés) </w:t>
            </w:r>
            <w:r w:rsidR="008C1BED" w:rsidRPr="00D45C7E">
              <w:rPr>
                <w:rFonts w:asciiTheme="minorHAnsi" w:hAnsiTheme="minorHAnsi" w:cs="Tahoma"/>
                <w:sz w:val="22"/>
                <w:szCs w:val="22"/>
                <w:lang w:val="es-ES"/>
              </w:rPr>
              <w:t>201</w:t>
            </w:r>
            <w:r w:rsidR="007337A7">
              <w:rPr>
                <w:rFonts w:asciiTheme="minorHAnsi" w:hAnsiTheme="minorHAnsi" w:cs="Tahoma"/>
                <w:sz w:val="22"/>
                <w:szCs w:val="22"/>
                <w:lang w:val="es-ES"/>
              </w:rPr>
              <w:t>9</w:t>
            </w:r>
            <w:r w:rsidR="008C1BED" w:rsidRPr="00D45C7E">
              <w:rPr>
                <w:rFonts w:asciiTheme="minorHAnsi" w:hAnsiTheme="minorHAnsi" w:cs="Tahoma"/>
                <w:sz w:val="22"/>
                <w:szCs w:val="22"/>
                <w:lang w:val="es-ES"/>
              </w:rPr>
              <w:t>-20</w:t>
            </w:r>
            <w:r w:rsidR="007337A7">
              <w:rPr>
                <w:rFonts w:asciiTheme="minorHAnsi" w:hAnsiTheme="minorHAnsi" w:cs="Tahoma"/>
                <w:sz w:val="22"/>
                <w:szCs w:val="22"/>
                <w:lang w:val="es-ES"/>
              </w:rPr>
              <w:t>22</w:t>
            </w:r>
            <w:r w:rsidR="008C1BED" w:rsidRPr="00D45C7E">
              <w:rPr>
                <w:rFonts w:asciiTheme="minorHAnsi" w:hAnsiTheme="minorHAnsi" w:cs="Tahoma"/>
                <w:sz w:val="22"/>
                <w:szCs w:val="22"/>
                <w:lang w:val="es-ES"/>
              </w:rPr>
              <w:t xml:space="preserve"> de PNUD Ecuador</w:t>
            </w:r>
            <w:r w:rsidR="008C1BED" w:rsidRPr="00D45C7E">
              <w:rPr>
                <w:rFonts w:asciiTheme="minorHAnsi" w:hAnsiTheme="minorHAnsi" w:cs="Tahoma"/>
                <w:sz w:val="22"/>
                <w:szCs w:val="22"/>
              </w:rPr>
              <w:t xml:space="preserve">: </w:t>
            </w:r>
            <w:r w:rsidR="00CE79F2" w:rsidRPr="00D45C7E">
              <w:rPr>
                <w:rFonts w:asciiTheme="minorHAnsi" w:hAnsiTheme="minorHAnsi" w:cs="Tahoma"/>
                <w:sz w:val="22"/>
                <w:szCs w:val="22"/>
              </w:rPr>
              <w:t>“</w:t>
            </w:r>
            <w:r w:rsidR="0047588D">
              <w:rPr>
                <w:rFonts w:asciiTheme="minorHAnsi" w:hAnsiTheme="minorHAnsi" w:cs="Tahoma"/>
                <w:sz w:val="22"/>
                <w:szCs w:val="22"/>
              </w:rPr>
              <w:t>Ecuador cuenta con instituciones fortalecidas y articuladas que favorecen la gestión pública y la participación ciudadana en la protección de derechos, la consolidación de una sociedad democrática, la paz y la igualdad</w:t>
            </w:r>
            <w:r w:rsidR="00CE79F2" w:rsidRPr="00D45C7E">
              <w:rPr>
                <w:rFonts w:asciiTheme="minorHAnsi" w:hAnsiTheme="minorHAnsi" w:cs="Tahoma"/>
                <w:sz w:val="22"/>
                <w:szCs w:val="22"/>
              </w:rPr>
              <w:t>”</w:t>
            </w:r>
            <w:r w:rsidR="0047588D">
              <w:rPr>
                <w:rFonts w:asciiTheme="minorHAnsi" w:hAnsiTheme="minorHAnsi" w:cs="Tahoma"/>
                <w:sz w:val="22"/>
                <w:szCs w:val="22"/>
              </w:rPr>
              <w:t xml:space="preserve">. </w:t>
            </w:r>
          </w:p>
          <w:p w14:paraId="3A1D8339" w14:textId="77777777" w:rsidR="00522E55" w:rsidRDefault="000C06D7" w:rsidP="00994EA0">
            <w:pPr>
              <w:rPr>
                <w:rFonts w:asciiTheme="minorHAnsi" w:hAnsiTheme="minorHAnsi" w:cs="Tahoma"/>
                <w:sz w:val="22"/>
                <w:szCs w:val="22"/>
              </w:rPr>
            </w:pPr>
            <w:r w:rsidRPr="00D45C7E">
              <w:rPr>
                <w:rFonts w:asciiTheme="minorHAnsi" w:hAnsiTheme="minorHAnsi" w:cs="Tahoma"/>
                <w:b/>
                <w:sz w:val="22"/>
                <w:szCs w:val="22"/>
              </w:rPr>
              <w:t xml:space="preserve">Fecha </w:t>
            </w:r>
            <w:r w:rsidR="00906F66" w:rsidRPr="00D45C7E">
              <w:rPr>
                <w:rFonts w:asciiTheme="minorHAnsi" w:hAnsiTheme="minorHAnsi" w:cs="Tahoma"/>
                <w:b/>
                <w:sz w:val="22"/>
                <w:szCs w:val="22"/>
              </w:rPr>
              <w:t xml:space="preserve">estimada </w:t>
            </w:r>
            <w:r w:rsidRPr="00D45C7E">
              <w:rPr>
                <w:rFonts w:asciiTheme="minorHAnsi" w:hAnsiTheme="minorHAnsi" w:cs="Tahoma"/>
                <w:b/>
                <w:sz w:val="22"/>
                <w:szCs w:val="22"/>
              </w:rPr>
              <w:t>de inicio del contrato</w:t>
            </w:r>
            <w:r w:rsidRPr="00D45C7E">
              <w:rPr>
                <w:rFonts w:asciiTheme="minorHAnsi" w:hAnsiTheme="minorHAnsi" w:cs="Tahoma"/>
                <w:sz w:val="22"/>
                <w:szCs w:val="22"/>
              </w:rPr>
              <w:t xml:space="preserve">: </w:t>
            </w:r>
            <w:r w:rsidR="00522E55">
              <w:rPr>
                <w:rFonts w:asciiTheme="minorHAnsi" w:hAnsiTheme="minorHAnsi" w:cs="Tahoma"/>
                <w:sz w:val="22"/>
                <w:szCs w:val="22"/>
              </w:rPr>
              <w:t>15 de enero de 2021</w:t>
            </w:r>
          </w:p>
          <w:p w14:paraId="3D01B766" w14:textId="075DF21A" w:rsidR="000E47B3" w:rsidRPr="00D45C7E" w:rsidRDefault="00CC4476" w:rsidP="00994EA0">
            <w:pPr>
              <w:rPr>
                <w:rFonts w:asciiTheme="minorHAnsi" w:hAnsiTheme="minorHAnsi" w:cs="Tahoma"/>
                <w:sz w:val="22"/>
                <w:szCs w:val="22"/>
              </w:rPr>
            </w:pPr>
            <w:r w:rsidRPr="00D45C7E">
              <w:rPr>
                <w:rFonts w:asciiTheme="minorHAnsi" w:hAnsiTheme="minorHAnsi" w:cs="Tahoma"/>
                <w:b/>
                <w:sz w:val="22"/>
                <w:szCs w:val="22"/>
              </w:rPr>
              <w:t>Duración del contrato</w:t>
            </w:r>
            <w:r w:rsidRPr="00D45C7E">
              <w:rPr>
                <w:rFonts w:asciiTheme="minorHAnsi" w:hAnsiTheme="minorHAnsi" w:cs="Tahoma"/>
                <w:sz w:val="22"/>
                <w:szCs w:val="22"/>
              </w:rPr>
              <w:t xml:space="preserve">: </w:t>
            </w:r>
            <w:r w:rsidR="008A5D35">
              <w:rPr>
                <w:rFonts w:asciiTheme="minorHAnsi" w:hAnsiTheme="minorHAnsi" w:cs="Tahoma"/>
                <w:sz w:val="22"/>
                <w:szCs w:val="22"/>
              </w:rPr>
              <w:t>50</w:t>
            </w:r>
            <w:r w:rsidR="006B1586" w:rsidRPr="00F142ED">
              <w:rPr>
                <w:rFonts w:asciiTheme="minorHAnsi" w:hAnsiTheme="minorHAnsi" w:cs="Tahoma"/>
                <w:sz w:val="22"/>
                <w:szCs w:val="22"/>
              </w:rPr>
              <w:t xml:space="preserve"> días</w:t>
            </w:r>
            <w:r w:rsidR="00416E6E" w:rsidRPr="00F142ED">
              <w:rPr>
                <w:rFonts w:asciiTheme="minorHAnsi" w:hAnsiTheme="minorHAnsi" w:cs="Tahoma"/>
                <w:sz w:val="22"/>
                <w:szCs w:val="22"/>
              </w:rPr>
              <w:t xml:space="preserve"> calendario</w:t>
            </w:r>
            <w:r w:rsidR="005B35D5">
              <w:rPr>
                <w:rFonts w:asciiTheme="minorHAnsi" w:hAnsiTheme="minorHAnsi" w:cs="Tahoma"/>
                <w:sz w:val="22"/>
                <w:szCs w:val="22"/>
              </w:rPr>
              <w:t xml:space="preserve"> </w:t>
            </w:r>
            <w:r w:rsidR="003C5335">
              <w:rPr>
                <w:rFonts w:asciiTheme="minorHAnsi" w:hAnsiTheme="minorHAnsi" w:cs="Tahoma"/>
                <w:sz w:val="22"/>
                <w:szCs w:val="22"/>
              </w:rPr>
              <w:t xml:space="preserve"> </w:t>
            </w:r>
          </w:p>
        </w:tc>
      </w:tr>
    </w:tbl>
    <w:p w14:paraId="478085E4" w14:textId="289D645B" w:rsidR="004418E3" w:rsidRDefault="004418E3" w:rsidP="004418E3">
      <w:pPr>
        <w:rPr>
          <w:highlight w:val="yellow"/>
          <w:lang w:val="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4476" w:rsidRPr="00D45C7E" w14:paraId="742CBD1B" w14:textId="77777777" w:rsidTr="00F15C74">
        <w:trPr>
          <w:trHeight w:val="438"/>
        </w:trPr>
        <w:tc>
          <w:tcPr>
            <w:tcW w:w="9351" w:type="dxa"/>
            <w:tcBorders>
              <w:bottom w:val="single" w:sz="4" w:space="0" w:color="auto"/>
            </w:tcBorders>
            <w:shd w:val="clear" w:color="auto" w:fill="C0C0C0"/>
          </w:tcPr>
          <w:p w14:paraId="59502F20" w14:textId="77777777" w:rsidR="00CC4476" w:rsidRPr="00D45C7E" w:rsidRDefault="00815DA1" w:rsidP="00994EA0">
            <w:pPr>
              <w:pStyle w:val="Ttulo5"/>
              <w:jc w:val="both"/>
              <w:rPr>
                <w:rFonts w:asciiTheme="minorHAnsi" w:hAnsiTheme="minorHAnsi" w:cs="Tahoma"/>
                <w:sz w:val="22"/>
                <w:szCs w:val="22"/>
                <w:highlight w:val="yellow"/>
                <w:u w:val="single"/>
                <w:lang w:val="es-ES"/>
              </w:rPr>
            </w:pPr>
            <w:r w:rsidRPr="00D45C7E">
              <w:rPr>
                <w:rFonts w:asciiTheme="minorHAnsi" w:hAnsiTheme="minorHAnsi"/>
                <w:sz w:val="22"/>
                <w:szCs w:val="22"/>
                <w:lang w:val="es-EC"/>
              </w:rPr>
              <w:t>II.</w:t>
            </w:r>
            <w:r w:rsidRPr="00D45C7E">
              <w:rPr>
                <w:rFonts w:asciiTheme="minorHAnsi" w:hAnsiTheme="minorHAnsi"/>
                <w:b w:val="0"/>
                <w:sz w:val="22"/>
                <w:szCs w:val="22"/>
                <w:lang w:val="es-EC"/>
              </w:rPr>
              <w:t xml:space="preserve"> </w:t>
            </w:r>
            <w:r w:rsidRPr="00D45C7E">
              <w:rPr>
                <w:rFonts w:asciiTheme="minorHAnsi" w:hAnsiTheme="minorHAnsi" w:cs="Tahoma"/>
                <w:sz w:val="22"/>
                <w:szCs w:val="22"/>
              </w:rPr>
              <w:t>Antecedentes y contexto</w:t>
            </w:r>
          </w:p>
        </w:tc>
      </w:tr>
      <w:tr w:rsidR="006159DD" w:rsidRPr="00D45C7E" w14:paraId="12944D27" w14:textId="77777777" w:rsidTr="004753E9">
        <w:tc>
          <w:tcPr>
            <w:tcW w:w="9355" w:type="dxa"/>
            <w:shd w:val="clear" w:color="auto" w:fill="auto"/>
          </w:tcPr>
          <w:p w14:paraId="735FB6E2" w14:textId="046C38BF" w:rsidR="00C27DD1" w:rsidRPr="00D45C7E" w:rsidRDefault="008033A9" w:rsidP="00992B3E">
            <w:pPr>
              <w:numPr>
                <w:ilvl w:val="0"/>
                <w:numId w:val="11"/>
              </w:num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 xml:space="preserve">Antecedentes </w:t>
            </w:r>
          </w:p>
          <w:p w14:paraId="79ACBA0A" w14:textId="77777777" w:rsidR="00760A52" w:rsidRPr="00D45C7E" w:rsidRDefault="00760A52" w:rsidP="00992B3E">
            <w:pPr>
              <w:autoSpaceDE w:val="0"/>
              <w:autoSpaceDN w:val="0"/>
              <w:adjustRightInd w:val="0"/>
              <w:jc w:val="both"/>
              <w:rPr>
                <w:rFonts w:asciiTheme="minorHAnsi" w:hAnsiTheme="minorHAnsi" w:cs="Arial"/>
                <w:sz w:val="22"/>
                <w:szCs w:val="22"/>
              </w:rPr>
            </w:pPr>
          </w:p>
          <w:p w14:paraId="2C7E08C5" w14:textId="4AE4144C" w:rsidR="007337A7" w:rsidRPr="007337A7" w:rsidRDefault="00760A52" w:rsidP="00992B3E">
            <w:pPr>
              <w:pStyle w:val="Default"/>
              <w:jc w:val="both"/>
              <w:rPr>
                <w:rFonts w:ascii="Times New Roman" w:hAnsi="Times New Roman" w:cs="Times New Roman"/>
                <w:lang w:val="es-EC" w:eastAsia="es-EC"/>
              </w:rPr>
            </w:pPr>
            <w:r w:rsidRPr="00D45C7E">
              <w:rPr>
                <w:rFonts w:asciiTheme="minorHAnsi" w:hAnsiTheme="minorHAnsi" w:cs="Arial"/>
                <w:sz w:val="22"/>
                <w:szCs w:val="22"/>
              </w:rPr>
              <w:t>El</w:t>
            </w:r>
            <w:r w:rsidR="008D7FD8" w:rsidRPr="00D45C7E">
              <w:rPr>
                <w:rFonts w:asciiTheme="minorHAnsi" w:hAnsiTheme="minorHAnsi" w:cs="Arial"/>
                <w:sz w:val="22"/>
                <w:szCs w:val="22"/>
              </w:rPr>
              <w:t xml:space="preserve"> Programa </w:t>
            </w:r>
            <w:r w:rsidR="000A1F3E">
              <w:rPr>
                <w:rFonts w:asciiTheme="minorHAnsi" w:hAnsiTheme="minorHAnsi" w:cs="Arial"/>
                <w:sz w:val="22"/>
                <w:szCs w:val="22"/>
              </w:rPr>
              <w:t xml:space="preserve">de </w:t>
            </w:r>
            <w:r w:rsidR="008D7FD8" w:rsidRPr="00D45C7E">
              <w:rPr>
                <w:rFonts w:asciiTheme="minorHAnsi" w:hAnsiTheme="minorHAnsi" w:cs="Arial"/>
                <w:sz w:val="22"/>
                <w:szCs w:val="22"/>
              </w:rPr>
              <w:t>País del PNUD vigente refleja las prioridades definidas en el Plan Nacional de Desarrollo</w:t>
            </w:r>
            <w:r w:rsidR="0077568A">
              <w:rPr>
                <w:rFonts w:asciiTheme="minorHAnsi" w:hAnsiTheme="minorHAnsi" w:cs="Arial"/>
                <w:sz w:val="22"/>
                <w:szCs w:val="22"/>
              </w:rPr>
              <w:t xml:space="preserve"> (PND)</w:t>
            </w:r>
            <w:r w:rsidR="007337A7">
              <w:rPr>
                <w:rFonts w:asciiTheme="minorHAnsi" w:hAnsiTheme="minorHAnsi" w:cs="Arial"/>
                <w:sz w:val="22"/>
                <w:szCs w:val="22"/>
              </w:rPr>
              <w:t xml:space="preserve"> 2017- 2021</w:t>
            </w:r>
            <w:r w:rsidR="008D7FD8" w:rsidRPr="00D45C7E">
              <w:rPr>
                <w:rFonts w:asciiTheme="minorHAnsi" w:hAnsiTheme="minorHAnsi" w:cs="Arial"/>
                <w:sz w:val="22"/>
                <w:szCs w:val="22"/>
              </w:rPr>
              <w:t xml:space="preserve"> </w:t>
            </w:r>
            <w:r w:rsidR="00563BB3">
              <w:rPr>
                <w:rFonts w:asciiTheme="minorHAnsi" w:hAnsiTheme="minorHAnsi" w:cs="Arial"/>
                <w:sz w:val="22"/>
                <w:szCs w:val="22"/>
              </w:rPr>
              <w:t>cuyos</w:t>
            </w:r>
            <w:r w:rsidR="007337A7" w:rsidRPr="007337A7">
              <w:rPr>
                <w:rFonts w:asciiTheme="minorHAnsi" w:hAnsiTheme="minorHAnsi" w:cs="Arial"/>
                <w:sz w:val="22"/>
                <w:szCs w:val="22"/>
              </w:rPr>
              <w:t xml:space="preserve"> tres ejes principales definen los desafíos programáticos: garantizar los derechos y la sostenibilidad ambiental, promover el crecimiento económico y productivo</w:t>
            </w:r>
            <w:r w:rsidR="00563BB3">
              <w:rPr>
                <w:rFonts w:asciiTheme="minorHAnsi" w:hAnsiTheme="minorHAnsi" w:cs="Arial"/>
                <w:sz w:val="22"/>
                <w:szCs w:val="22"/>
              </w:rPr>
              <w:t>,</w:t>
            </w:r>
            <w:r w:rsidR="007337A7" w:rsidRPr="007337A7">
              <w:rPr>
                <w:rFonts w:asciiTheme="minorHAnsi" w:hAnsiTheme="minorHAnsi" w:cs="Arial"/>
                <w:sz w:val="22"/>
                <w:szCs w:val="22"/>
              </w:rPr>
              <w:t xml:space="preserve"> y fortalecer las relaciones entre la sociedad y el Estado para mejorar la prestación de servicios con criterios de calidad, transparencia, eficiencia y participación. El P</w:t>
            </w:r>
            <w:r w:rsidR="0077568A">
              <w:rPr>
                <w:rFonts w:asciiTheme="minorHAnsi" w:hAnsiTheme="minorHAnsi" w:cs="Arial"/>
                <w:sz w:val="22"/>
                <w:szCs w:val="22"/>
              </w:rPr>
              <w:t>ND</w:t>
            </w:r>
            <w:r w:rsidR="007337A7" w:rsidRPr="007337A7">
              <w:rPr>
                <w:rFonts w:asciiTheme="minorHAnsi" w:hAnsiTheme="minorHAnsi" w:cs="Arial"/>
                <w:sz w:val="22"/>
                <w:szCs w:val="22"/>
              </w:rPr>
              <w:t xml:space="preserve"> se articula de manera directa con la Agenda 2030 para el Desarrollo Sostenible y los Objetivos de Desarrollo Sostenible</w:t>
            </w:r>
            <w:r w:rsidR="00B02FDE">
              <w:rPr>
                <w:rFonts w:asciiTheme="minorHAnsi" w:hAnsiTheme="minorHAnsi" w:cs="Arial"/>
                <w:sz w:val="22"/>
                <w:szCs w:val="22"/>
              </w:rPr>
              <w:t xml:space="preserve"> (ODS)</w:t>
            </w:r>
            <w:r w:rsidR="007337A7" w:rsidRPr="007337A7">
              <w:rPr>
                <w:rFonts w:asciiTheme="minorHAnsi" w:hAnsiTheme="minorHAnsi" w:cs="Arial"/>
                <w:sz w:val="22"/>
                <w:szCs w:val="22"/>
              </w:rPr>
              <w:t xml:space="preserve">. </w:t>
            </w:r>
          </w:p>
          <w:p w14:paraId="726A0325" w14:textId="7A232A08" w:rsidR="008D7FD8" w:rsidRPr="00D45C7E" w:rsidRDefault="008D7FD8" w:rsidP="00992B3E">
            <w:pPr>
              <w:autoSpaceDE w:val="0"/>
              <w:autoSpaceDN w:val="0"/>
              <w:adjustRightInd w:val="0"/>
              <w:jc w:val="both"/>
              <w:rPr>
                <w:rFonts w:asciiTheme="minorHAnsi" w:hAnsiTheme="minorHAnsi" w:cs="Arial"/>
                <w:sz w:val="22"/>
                <w:szCs w:val="22"/>
              </w:rPr>
            </w:pPr>
          </w:p>
          <w:p w14:paraId="5C24D734" w14:textId="3B0B0995" w:rsidR="007337A7" w:rsidRPr="007337A7" w:rsidRDefault="008D7FD8" w:rsidP="00992B3E">
            <w:pPr>
              <w:pStyle w:val="Default"/>
              <w:jc w:val="both"/>
              <w:rPr>
                <w:rFonts w:ascii="Times New Roman" w:hAnsi="Times New Roman" w:cs="Times New Roman"/>
                <w:lang w:val="es-EC" w:eastAsia="es-EC"/>
              </w:rPr>
            </w:pPr>
            <w:r w:rsidRPr="00D45C7E">
              <w:rPr>
                <w:rFonts w:asciiTheme="minorHAnsi" w:hAnsiTheme="minorHAnsi" w:cs="Arial"/>
                <w:sz w:val="22"/>
                <w:szCs w:val="22"/>
              </w:rPr>
              <w:t xml:space="preserve">(a) </w:t>
            </w:r>
            <w:r w:rsidR="007337A7" w:rsidRPr="007337A7">
              <w:rPr>
                <w:rFonts w:asciiTheme="minorHAnsi" w:hAnsiTheme="minorHAnsi" w:cs="Arial"/>
                <w:sz w:val="22"/>
                <w:szCs w:val="22"/>
              </w:rPr>
              <w:t>El primer eje del P</w:t>
            </w:r>
            <w:r w:rsidR="0077568A">
              <w:rPr>
                <w:rFonts w:asciiTheme="minorHAnsi" w:hAnsiTheme="minorHAnsi" w:cs="Arial"/>
                <w:sz w:val="22"/>
                <w:szCs w:val="22"/>
              </w:rPr>
              <w:t>ND</w:t>
            </w:r>
            <w:r w:rsidR="007337A7" w:rsidRPr="007337A7">
              <w:rPr>
                <w:rFonts w:asciiTheme="minorHAnsi" w:hAnsiTheme="minorHAnsi" w:cs="Arial"/>
                <w:sz w:val="22"/>
                <w:szCs w:val="22"/>
              </w:rPr>
              <w:t>, “Derechos para Todos Durante Toda la Vida”, tiene por objetivo erradicar la pobreza, proteger los derechos de las personas más vulnerables, eliminar todas las formas de discriminación y promover los derechos de la naturaleza consagrados en la Constitución</w:t>
            </w:r>
            <w:r w:rsidR="006250B0">
              <w:rPr>
                <w:rFonts w:asciiTheme="minorHAnsi" w:hAnsiTheme="minorHAnsi" w:cs="Arial"/>
                <w:sz w:val="22"/>
                <w:szCs w:val="22"/>
              </w:rPr>
              <w:t>.</w:t>
            </w:r>
          </w:p>
          <w:p w14:paraId="6807A9D6" w14:textId="0C60DADB" w:rsidR="008D7FD8" w:rsidRPr="007337A7" w:rsidRDefault="008D7FD8" w:rsidP="00992B3E">
            <w:pPr>
              <w:autoSpaceDE w:val="0"/>
              <w:autoSpaceDN w:val="0"/>
              <w:adjustRightInd w:val="0"/>
              <w:jc w:val="both"/>
              <w:rPr>
                <w:rFonts w:asciiTheme="minorHAnsi" w:hAnsiTheme="minorHAnsi" w:cs="Arial"/>
                <w:sz w:val="22"/>
                <w:szCs w:val="22"/>
                <w:lang w:val="es-EC"/>
              </w:rPr>
            </w:pPr>
          </w:p>
          <w:p w14:paraId="090B5947" w14:textId="74753CA6" w:rsidR="008D7FD8" w:rsidRDefault="008D7FD8" w:rsidP="00992B3E">
            <w:pPr>
              <w:pStyle w:val="Default"/>
              <w:jc w:val="both"/>
              <w:rPr>
                <w:rFonts w:asciiTheme="minorHAnsi" w:hAnsiTheme="minorHAnsi" w:cs="Arial"/>
                <w:sz w:val="22"/>
                <w:szCs w:val="22"/>
              </w:rPr>
            </w:pPr>
            <w:r w:rsidRPr="00D45C7E">
              <w:rPr>
                <w:rFonts w:asciiTheme="minorHAnsi" w:hAnsiTheme="minorHAnsi" w:cs="Arial"/>
                <w:sz w:val="22"/>
                <w:szCs w:val="22"/>
              </w:rPr>
              <w:t xml:space="preserve">(b) </w:t>
            </w:r>
            <w:r w:rsidR="007337A7" w:rsidRPr="007337A7">
              <w:rPr>
                <w:rFonts w:asciiTheme="minorHAnsi" w:hAnsiTheme="minorHAnsi" w:cs="Arial"/>
                <w:sz w:val="22"/>
                <w:szCs w:val="22"/>
              </w:rPr>
              <w:t>El segundo eje del P</w:t>
            </w:r>
            <w:r w:rsidR="0077568A">
              <w:rPr>
                <w:rFonts w:asciiTheme="minorHAnsi" w:hAnsiTheme="minorHAnsi" w:cs="Arial"/>
                <w:sz w:val="22"/>
                <w:szCs w:val="22"/>
              </w:rPr>
              <w:t>ND</w:t>
            </w:r>
            <w:r w:rsidR="007337A7" w:rsidRPr="007337A7">
              <w:rPr>
                <w:rFonts w:asciiTheme="minorHAnsi" w:hAnsiTheme="minorHAnsi" w:cs="Arial"/>
                <w:sz w:val="22"/>
                <w:szCs w:val="22"/>
              </w:rPr>
              <w:t>, “La Economía al Servicio de la Sociedad”, busca consolidar el sistema económico social y solidario, impulsar la productividad y competitividad, generar empleo digno, redistribuir equitativamente la riqueza y garantizar la soberanía alimentaria y el desarrollo rural</w:t>
            </w:r>
            <w:r w:rsidR="00B77033">
              <w:rPr>
                <w:rFonts w:asciiTheme="minorHAnsi" w:hAnsiTheme="minorHAnsi" w:cs="Arial"/>
                <w:sz w:val="22"/>
                <w:szCs w:val="22"/>
              </w:rPr>
              <w:t>.</w:t>
            </w:r>
            <w:r w:rsidRPr="00D45C7E">
              <w:rPr>
                <w:rFonts w:asciiTheme="minorHAnsi" w:hAnsiTheme="minorHAnsi" w:cs="Arial"/>
                <w:sz w:val="22"/>
                <w:szCs w:val="22"/>
              </w:rPr>
              <w:t xml:space="preserve"> </w:t>
            </w:r>
          </w:p>
          <w:p w14:paraId="21AB149E" w14:textId="77777777" w:rsidR="007337A7" w:rsidRPr="007337A7" w:rsidRDefault="007337A7" w:rsidP="00992B3E">
            <w:pPr>
              <w:pStyle w:val="Default"/>
              <w:jc w:val="both"/>
              <w:rPr>
                <w:rFonts w:ascii="Times New Roman" w:hAnsi="Times New Roman" w:cs="Times New Roman"/>
                <w:lang w:val="es-EC" w:eastAsia="es-EC"/>
              </w:rPr>
            </w:pPr>
          </w:p>
          <w:p w14:paraId="4A47CE2E" w14:textId="56897F6C" w:rsidR="008D7FD8" w:rsidRPr="007337A7" w:rsidRDefault="008D7FD8" w:rsidP="00992B3E">
            <w:pPr>
              <w:pStyle w:val="Default"/>
              <w:jc w:val="both"/>
              <w:rPr>
                <w:rFonts w:ascii="Times New Roman" w:hAnsi="Times New Roman" w:cs="Times New Roman"/>
                <w:lang w:val="es-EC" w:eastAsia="es-EC"/>
              </w:rPr>
            </w:pPr>
            <w:r w:rsidRPr="00D45C7E">
              <w:rPr>
                <w:rFonts w:asciiTheme="minorHAnsi" w:hAnsiTheme="minorHAnsi" w:cs="Arial"/>
                <w:sz w:val="22"/>
                <w:szCs w:val="22"/>
              </w:rPr>
              <w:t xml:space="preserve">(c) </w:t>
            </w:r>
            <w:r w:rsidR="007337A7" w:rsidRPr="007337A7">
              <w:rPr>
                <w:rFonts w:asciiTheme="minorHAnsi" w:hAnsiTheme="minorHAnsi" w:cs="Arial"/>
                <w:sz w:val="22"/>
                <w:szCs w:val="22"/>
              </w:rPr>
              <w:t>El tercer eje del P</w:t>
            </w:r>
            <w:r w:rsidR="0077568A">
              <w:rPr>
                <w:rFonts w:asciiTheme="minorHAnsi" w:hAnsiTheme="minorHAnsi" w:cs="Arial"/>
                <w:sz w:val="22"/>
                <w:szCs w:val="22"/>
              </w:rPr>
              <w:t>ND</w:t>
            </w:r>
            <w:r w:rsidR="007337A7" w:rsidRPr="007337A7">
              <w:rPr>
                <w:rFonts w:asciiTheme="minorHAnsi" w:hAnsiTheme="minorHAnsi" w:cs="Arial"/>
                <w:sz w:val="22"/>
                <w:szCs w:val="22"/>
              </w:rPr>
              <w:t>, “M</w:t>
            </w:r>
            <w:r w:rsidR="00B77033">
              <w:rPr>
                <w:rFonts w:asciiTheme="minorHAnsi" w:hAnsiTheme="minorHAnsi" w:cs="Arial"/>
                <w:sz w:val="22"/>
                <w:szCs w:val="22"/>
              </w:rPr>
              <w:t>á</w:t>
            </w:r>
            <w:r w:rsidR="007337A7" w:rsidRPr="007337A7">
              <w:rPr>
                <w:rFonts w:asciiTheme="minorHAnsi" w:hAnsiTheme="minorHAnsi" w:cs="Arial"/>
                <w:sz w:val="22"/>
                <w:szCs w:val="22"/>
              </w:rPr>
              <w:t>s Sociedad, Mejor Estado”, incentiva la participación ciudadana, la construcción de una nueva ética social y el acercamiento del Estado, con soberanía, paz y servicios con calidad y calidez</w:t>
            </w:r>
            <w:r w:rsidR="007337A7">
              <w:rPr>
                <w:rFonts w:asciiTheme="minorHAnsi" w:hAnsiTheme="minorHAnsi"/>
                <w:sz w:val="22"/>
              </w:rPr>
              <w:t>.</w:t>
            </w:r>
            <w:r w:rsidRPr="00D45C7E">
              <w:rPr>
                <w:rFonts w:asciiTheme="minorHAnsi" w:hAnsiTheme="minorHAnsi" w:cs="Arial"/>
                <w:sz w:val="22"/>
                <w:szCs w:val="22"/>
              </w:rPr>
              <w:t xml:space="preserve"> </w:t>
            </w:r>
          </w:p>
          <w:p w14:paraId="3A2B0E20" w14:textId="77777777" w:rsidR="007337A7" w:rsidRPr="007337A7" w:rsidRDefault="007337A7" w:rsidP="00992B3E">
            <w:pPr>
              <w:autoSpaceDE w:val="0"/>
              <w:autoSpaceDN w:val="0"/>
              <w:adjustRightInd w:val="0"/>
              <w:rPr>
                <w:rFonts w:ascii="Times New Roman" w:hAnsi="Times New Roman"/>
                <w:color w:val="000000"/>
                <w:szCs w:val="24"/>
                <w:lang w:val="es-EC" w:eastAsia="es-EC"/>
              </w:rPr>
            </w:pPr>
          </w:p>
          <w:p w14:paraId="20C9B65F" w14:textId="21A7794E" w:rsidR="007337A7" w:rsidRPr="007337A7" w:rsidRDefault="007337A7" w:rsidP="00992B3E">
            <w:pPr>
              <w:pStyle w:val="Default"/>
              <w:jc w:val="both"/>
              <w:rPr>
                <w:rFonts w:ascii="Times New Roman" w:hAnsi="Times New Roman"/>
                <w:sz w:val="20"/>
                <w:lang w:val="es-EC" w:eastAsia="es-EC"/>
              </w:rPr>
            </w:pPr>
            <w:r w:rsidRPr="007337A7">
              <w:rPr>
                <w:rFonts w:asciiTheme="minorHAnsi" w:hAnsiTheme="minorHAnsi" w:cs="Arial"/>
                <w:sz w:val="22"/>
                <w:szCs w:val="22"/>
              </w:rPr>
              <w:t xml:space="preserve">En abril de 2018, el </w:t>
            </w:r>
            <w:r w:rsidR="00B77033">
              <w:rPr>
                <w:rFonts w:asciiTheme="minorHAnsi" w:hAnsiTheme="minorHAnsi" w:cs="Arial"/>
                <w:sz w:val="22"/>
                <w:szCs w:val="22"/>
              </w:rPr>
              <w:t>p</w:t>
            </w:r>
            <w:r w:rsidRPr="007337A7">
              <w:rPr>
                <w:rFonts w:asciiTheme="minorHAnsi" w:hAnsiTheme="minorHAnsi" w:cs="Arial"/>
                <w:sz w:val="22"/>
                <w:szCs w:val="22"/>
              </w:rPr>
              <w:t xml:space="preserve">residente del Ecuador decretó que los </w:t>
            </w:r>
            <w:r w:rsidR="00B77033">
              <w:rPr>
                <w:rFonts w:asciiTheme="minorHAnsi" w:hAnsiTheme="minorHAnsi" w:cs="Arial"/>
                <w:sz w:val="22"/>
                <w:szCs w:val="22"/>
              </w:rPr>
              <w:t>ODS</w:t>
            </w:r>
            <w:r w:rsidRPr="007337A7">
              <w:rPr>
                <w:rFonts w:asciiTheme="minorHAnsi" w:hAnsiTheme="minorHAnsi" w:cs="Arial"/>
                <w:sz w:val="22"/>
                <w:szCs w:val="22"/>
              </w:rPr>
              <w:t xml:space="preserve"> eran política pública del Gobierno Nacional y se comprometió a “velar por la implementación efectiva de la Agenda 2030”. A su vez, la Asamblea Nacional decidió hacer de los </w:t>
            </w:r>
            <w:r w:rsidR="00B77033">
              <w:rPr>
                <w:rFonts w:asciiTheme="minorHAnsi" w:hAnsiTheme="minorHAnsi" w:cs="Arial"/>
                <w:sz w:val="22"/>
                <w:szCs w:val="22"/>
              </w:rPr>
              <w:t>ODS</w:t>
            </w:r>
            <w:r w:rsidRPr="007337A7">
              <w:rPr>
                <w:rFonts w:asciiTheme="minorHAnsi" w:hAnsiTheme="minorHAnsi" w:cs="Arial"/>
                <w:sz w:val="22"/>
                <w:szCs w:val="22"/>
              </w:rPr>
              <w:t xml:space="preserve"> un referente obligatorio para la labor legislativa y creó un grupo parlamentario para erradicar la pobreza y alcanzar </w:t>
            </w:r>
            <w:r w:rsidR="00B46193">
              <w:rPr>
                <w:rFonts w:asciiTheme="minorHAnsi" w:hAnsiTheme="minorHAnsi" w:cs="Arial"/>
                <w:sz w:val="22"/>
                <w:szCs w:val="22"/>
              </w:rPr>
              <w:t>estos objetivos</w:t>
            </w:r>
            <w:r w:rsidRPr="007337A7">
              <w:rPr>
                <w:rFonts w:asciiTheme="minorHAnsi" w:hAnsiTheme="minorHAnsi" w:cs="Arial"/>
                <w:sz w:val="22"/>
                <w:szCs w:val="22"/>
              </w:rPr>
              <w:t>.</w:t>
            </w:r>
            <w:r w:rsidRPr="007337A7">
              <w:rPr>
                <w:rFonts w:ascii="Times New Roman" w:hAnsi="Times New Roman"/>
                <w:sz w:val="20"/>
                <w:lang w:val="es-EC" w:eastAsia="es-EC"/>
              </w:rPr>
              <w:t xml:space="preserve"> </w:t>
            </w:r>
          </w:p>
          <w:p w14:paraId="5C605B9F" w14:textId="77777777" w:rsidR="007337A7" w:rsidRPr="007337A7" w:rsidRDefault="007337A7" w:rsidP="00992B3E">
            <w:pPr>
              <w:tabs>
                <w:tab w:val="num" w:pos="720"/>
              </w:tabs>
              <w:jc w:val="both"/>
              <w:rPr>
                <w:rFonts w:asciiTheme="minorHAnsi" w:hAnsiTheme="minorHAnsi"/>
                <w:sz w:val="22"/>
                <w:szCs w:val="22"/>
                <w:lang w:val="es-EC"/>
              </w:rPr>
            </w:pPr>
          </w:p>
          <w:p w14:paraId="27665B25" w14:textId="61C97E77" w:rsidR="006A2B64" w:rsidRPr="00D45C7E" w:rsidRDefault="003C475B" w:rsidP="00992B3E">
            <w:pPr>
              <w:autoSpaceDE w:val="0"/>
              <w:autoSpaceDN w:val="0"/>
              <w:adjustRightInd w:val="0"/>
              <w:jc w:val="both"/>
              <w:rPr>
                <w:rFonts w:asciiTheme="minorHAnsi" w:hAnsiTheme="minorHAnsi" w:cs="Arial"/>
                <w:sz w:val="22"/>
                <w:szCs w:val="22"/>
              </w:rPr>
            </w:pPr>
            <w:r>
              <w:rPr>
                <w:rFonts w:asciiTheme="minorHAnsi" w:hAnsiTheme="minorHAnsi"/>
                <w:sz w:val="22"/>
                <w:szCs w:val="22"/>
              </w:rPr>
              <w:t>Para contribuir a las prioridades nacionales, el Programa País del PNUD para Ecuador incluye e</w:t>
            </w:r>
            <w:r w:rsidR="00C27DD1" w:rsidRPr="00D45C7E">
              <w:rPr>
                <w:rFonts w:asciiTheme="minorHAnsi" w:hAnsiTheme="minorHAnsi" w:cs="Arial"/>
                <w:sz w:val="22"/>
                <w:szCs w:val="22"/>
              </w:rPr>
              <w:t xml:space="preserve">l </w:t>
            </w:r>
            <w:r w:rsidR="003362CE">
              <w:rPr>
                <w:rFonts w:asciiTheme="minorHAnsi" w:hAnsiTheme="minorHAnsi" w:cs="Arial"/>
                <w:sz w:val="22"/>
                <w:szCs w:val="22"/>
              </w:rPr>
              <w:t>Efecto</w:t>
            </w:r>
            <w:r w:rsidR="008C1BED" w:rsidRPr="00D45C7E">
              <w:rPr>
                <w:rFonts w:asciiTheme="minorHAnsi" w:hAnsiTheme="minorHAnsi" w:cs="Arial"/>
                <w:sz w:val="22"/>
                <w:szCs w:val="22"/>
              </w:rPr>
              <w:t xml:space="preserve"> </w:t>
            </w:r>
            <w:r w:rsidR="00B46193">
              <w:rPr>
                <w:rFonts w:asciiTheme="minorHAnsi" w:hAnsiTheme="minorHAnsi" w:cs="Arial"/>
                <w:sz w:val="22"/>
                <w:szCs w:val="22"/>
              </w:rPr>
              <w:t>4</w:t>
            </w:r>
            <w:r w:rsidR="000A1F3E">
              <w:rPr>
                <w:rFonts w:asciiTheme="minorHAnsi" w:hAnsiTheme="minorHAnsi" w:cs="Arial"/>
                <w:sz w:val="22"/>
                <w:szCs w:val="22"/>
              </w:rPr>
              <w:t xml:space="preserve">: </w:t>
            </w:r>
            <w:r w:rsidR="00760A52" w:rsidRPr="00D45C7E">
              <w:rPr>
                <w:rFonts w:asciiTheme="minorHAnsi" w:hAnsiTheme="minorHAnsi" w:cs="Arial"/>
                <w:sz w:val="22"/>
                <w:szCs w:val="22"/>
              </w:rPr>
              <w:t>“</w:t>
            </w:r>
            <w:r w:rsidR="00054DD4">
              <w:rPr>
                <w:rFonts w:asciiTheme="minorHAnsi" w:hAnsiTheme="minorHAnsi" w:cs="Tahoma"/>
                <w:sz w:val="22"/>
                <w:szCs w:val="22"/>
              </w:rPr>
              <w:t xml:space="preserve">Ecuador cuenta con instituciones fortalecidas y articuladas que favorecen la gestión pública y la </w:t>
            </w:r>
            <w:r w:rsidR="00054DD4">
              <w:rPr>
                <w:rFonts w:asciiTheme="minorHAnsi" w:hAnsiTheme="minorHAnsi" w:cs="Tahoma"/>
                <w:sz w:val="22"/>
                <w:szCs w:val="22"/>
              </w:rPr>
              <w:lastRenderedPageBreak/>
              <w:t>participación ciudadana en la protección de derechos, la consolidación de una sociedad democrática, la paz y la igualdad</w:t>
            </w:r>
            <w:r w:rsidR="0048338D" w:rsidRPr="00D45C7E">
              <w:rPr>
                <w:rFonts w:asciiTheme="minorHAnsi" w:hAnsiTheme="minorHAnsi" w:cs="Tahoma"/>
                <w:sz w:val="22"/>
                <w:szCs w:val="22"/>
              </w:rPr>
              <w:t>”</w:t>
            </w:r>
            <w:r w:rsidR="00760A52" w:rsidRPr="00D45C7E">
              <w:rPr>
                <w:rFonts w:asciiTheme="minorHAnsi" w:hAnsiTheme="minorHAnsi" w:cs="Arial"/>
                <w:sz w:val="22"/>
                <w:szCs w:val="22"/>
              </w:rPr>
              <w:t xml:space="preserve">. </w:t>
            </w:r>
            <w:r w:rsidR="00851874" w:rsidRPr="00D45C7E">
              <w:rPr>
                <w:rFonts w:asciiTheme="minorHAnsi" w:hAnsiTheme="minorHAnsi" w:cs="Arial"/>
                <w:sz w:val="22"/>
                <w:szCs w:val="22"/>
              </w:rPr>
              <w:t>E</w:t>
            </w:r>
            <w:r w:rsidR="0077568A">
              <w:rPr>
                <w:rFonts w:asciiTheme="minorHAnsi" w:hAnsiTheme="minorHAnsi" w:cs="Arial"/>
                <w:sz w:val="22"/>
                <w:szCs w:val="22"/>
              </w:rPr>
              <w:t xml:space="preserve">l </w:t>
            </w:r>
            <w:r w:rsidR="003362CE">
              <w:rPr>
                <w:rFonts w:asciiTheme="minorHAnsi" w:hAnsiTheme="minorHAnsi" w:cs="Arial"/>
                <w:sz w:val="22"/>
                <w:szCs w:val="22"/>
              </w:rPr>
              <w:t>Efecto</w:t>
            </w:r>
            <w:r w:rsidR="0077568A">
              <w:rPr>
                <w:rFonts w:asciiTheme="minorHAnsi" w:hAnsiTheme="minorHAnsi" w:cs="Arial"/>
                <w:sz w:val="22"/>
                <w:szCs w:val="22"/>
              </w:rPr>
              <w:t xml:space="preserve"> </w:t>
            </w:r>
            <w:r w:rsidR="00054DD4">
              <w:rPr>
                <w:rFonts w:asciiTheme="minorHAnsi" w:hAnsiTheme="minorHAnsi" w:cs="Arial"/>
                <w:sz w:val="22"/>
                <w:szCs w:val="22"/>
              </w:rPr>
              <w:t>4</w:t>
            </w:r>
            <w:r w:rsidR="0077568A">
              <w:rPr>
                <w:rFonts w:asciiTheme="minorHAnsi" w:hAnsiTheme="minorHAnsi" w:cs="Arial"/>
                <w:sz w:val="22"/>
                <w:szCs w:val="22"/>
              </w:rPr>
              <w:t xml:space="preserve"> e</w:t>
            </w:r>
            <w:r w:rsidR="00851874" w:rsidRPr="00D45C7E">
              <w:rPr>
                <w:rFonts w:asciiTheme="minorHAnsi" w:hAnsiTheme="minorHAnsi" w:cs="Arial"/>
                <w:sz w:val="22"/>
                <w:szCs w:val="22"/>
              </w:rPr>
              <w:t>stá al</w:t>
            </w:r>
            <w:r w:rsidR="00FE6799" w:rsidRPr="00D45C7E">
              <w:rPr>
                <w:rFonts w:asciiTheme="minorHAnsi" w:hAnsiTheme="minorHAnsi" w:cs="Arial"/>
                <w:sz w:val="22"/>
                <w:szCs w:val="22"/>
              </w:rPr>
              <w:t xml:space="preserve">ineado con el </w:t>
            </w:r>
            <w:r w:rsidR="0048338D">
              <w:rPr>
                <w:rFonts w:asciiTheme="minorHAnsi" w:hAnsiTheme="minorHAnsi" w:cs="Arial"/>
                <w:sz w:val="22"/>
                <w:szCs w:val="22"/>
              </w:rPr>
              <w:t xml:space="preserve">Eje </w:t>
            </w:r>
            <w:r w:rsidR="0044771A">
              <w:rPr>
                <w:rFonts w:asciiTheme="minorHAnsi" w:hAnsiTheme="minorHAnsi" w:cs="Arial"/>
                <w:sz w:val="22"/>
                <w:szCs w:val="22"/>
              </w:rPr>
              <w:t>3</w:t>
            </w:r>
            <w:r w:rsidR="00FE6799" w:rsidRPr="00D45C7E">
              <w:rPr>
                <w:rFonts w:asciiTheme="minorHAnsi" w:hAnsiTheme="minorHAnsi" w:cs="Arial"/>
                <w:sz w:val="22"/>
                <w:szCs w:val="22"/>
              </w:rPr>
              <w:t xml:space="preserve"> del </w:t>
            </w:r>
            <w:r w:rsidR="0044771A">
              <w:rPr>
                <w:rFonts w:asciiTheme="minorHAnsi" w:hAnsiTheme="minorHAnsi" w:cs="Arial"/>
                <w:sz w:val="22"/>
                <w:szCs w:val="22"/>
              </w:rPr>
              <w:t xml:space="preserve">PND </w:t>
            </w:r>
            <w:r w:rsidR="006A2B64" w:rsidRPr="00D45C7E">
              <w:rPr>
                <w:rFonts w:asciiTheme="minorHAnsi" w:hAnsiTheme="minorHAnsi" w:cs="Arial"/>
                <w:sz w:val="22"/>
                <w:szCs w:val="22"/>
              </w:rPr>
              <w:t>201</w:t>
            </w:r>
            <w:r w:rsidR="0048338D">
              <w:rPr>
                <w:rFonts w:asciiTheme="minorHAnsi" w:hAnsiTheme="minorHAnsi" w:cs="Arial"/>
                <w:sz w:val="22"/>
                <w:szCs w:val="22"/>
              </w:rPr>
              <w:t>7</w:t>
            </w:r>
            <w:r w:rsidR="006A2B64" w:rsidRPr="00D45C7E">
              <w:rPr>
                <w:rFonts w:asciiTheme="minorHAnsi" w:hAnsiTheme="minorHAnsi" w:cs="Arial"/>
                <w:sz w:val="22"/>
                <w:szCs w:val="22"/>
              </w:rPr>
              <w:t xml:space="preserve"> – 20</w:t>
            </w:r>
            <w:r w:rsidR="0048338D">
              <w:rPr>
                <w:rFonts w:asciiTheme="minorHAnsi" w:hAnsiTheme="minorHAnsi" w:cs="Arial"/>
                <w:sz w:val="22"/>
                <w:szCs w:val="22"/>
              </w:rPr>
              <w:t>21</w:t>
            </w:r>
            <w:r w:rsidR="006A2B64" w:rsidRPr="00D45C7E">
              <w:rPr>
                <w:rFonts w:asciiTheme="minorHAnsi" w:hAnsiTheme="minorHAnsi" w:cs="Arial"/>
                <w:sz w:val="22"/>
                <w:szCs w:val="22"/>
              </w:rPr>
              <w:t>.</w:t>
            </w:r>
            <w:r w:rsidR="00851874" w:rsidRPr="00D45C7E">
              <w:rPr>
                <w:rFonts w:asciiTheme="minorHAnsi" w:hAnsiTheme="minorHAnsi" w:cs="Arial"/>
                <w:sz w:val="22"/>
                <w:szCs w:val="22"/>
              </w:rPr>
              <w:t xml:space="preserve"> </w:t>
            </w:r>
          </w:p>
          <w:p w14:paraId="1CC3703D" w14:textId="77777777" w:rsidR="006A2B64" w:rsidRPr="00D45C7E" w:rsidRDefault="006A2B64" w:rsidP="00992B3E">
            <w:pPr>
              <w:autoSpaceDE w:val="0"/>
              <w:autoSpaceDN w:val="0"/>
              <w:adjustRightInd w:val="0"/>
              <w:jc w:val="both"/>
              <w:rPr>
                <w:rFonts w:asciiTheme="minorHAnsi" w:hAnsiTheme="minorHAnsi" w:cs="Arial"/>
                <w:sz w:val="22"/>
                <w:szCs w:val="22"/>
              </w:rPr>
            </w:pPr>
          </w:p>
          <w:p w14:paraId="10B586D1" w14:textId="424CB7D8" w:rsidR="00046F50" w:rsidRPr="0048338D" w:rsidRDefault="00C27DD1" w:rsidP="00992B3E">
            <w:pPr>
              <w:autoSpaceDE w:val="0"/>
              <w:autoSpaceDN w:val="0"/>
              <w:adjustRightInd w:val="0"/>
              <w:jc w:val="both"/>
              <w:rPr>
                <w:rFonts w:asciiTheme="minorHAnsi" w:hAnsiTheme="minorHAnsi" w:cs="Tahoma"/>
                <w:sz w:val="22"/>
                <w:szCs w:val="22"/>
              </w:rPr>
            </w:pPr>
            <w:r w:rsidRPr="00D45C7E">
              <w:rPr>
                <w:rFonts w:asciiTheme="minorHAnsi" w:hAnsiTheme="minorHAnsi" w:cs="Tahoma"/>
                <w:sz w:val="22"/>
                <w:szCs w:val="22"/>
              </w:rPr>
              <w:t xml:space="preserve">Este </w:t>
            </w:r>
            <w:r w:rsidR="00BD6687">
              <w:rPr>
                <w:rFonts w:asciiTheme="minorHAnsi" w:hAnsiTheme="minorHAnsi" w:cs="Tahoma"/>
                <w:sz w:val="22"/>
                <w:szCs w:val="22"/>
              </w:rPr>
              <w:t>e</w:t>
            </w:r>
            <w:r w:rsidR="003362CE">
              <w:rPr>
                <w:rFonts w:asciiTheme="minorHAnsi" w:hAnsiTheme="minorHAnsi" w:cs="Tahoma"/>
                <w:sz w:val="22"/>
                <w:szCs w:val="22"/>
              </w:rPr>
              <w:t>fecto</w:t>
            </w:r>
            <w:r w:rsidRPr="00D45C7E">
              <w:rPr>
                <w:rFonts w:asciiTheme="minorHAnsi" w:hAnsiTheme="minorHAnsi" w:cs="Tahoma"/>
                <w:sz w:val="22"/>
                <w:szCs w:val="22"/>
              </w:rPr>
              <w:t xml:space="preserve"> está for</w:t>
            </w:r>
            <w:r w:rsidR="006A2B64" w:rsidRPr="00D45C7E">
              <w:rPr>
                <w:rFonts w:asciiTheme="minorHAnsi" w:hAnsiTheme="minorHAnsi" w:cs="Tahoma"/>
                <w:sz w:val="22"/>
                <w:szCs w:val="22"/>
              </w:rPr>
              <w:t>mulado en los mismos términos que</w:t>
            </w:r>
            <w:r w:rsidR="006A2B64" w:rsidRPr="0048338D">
              <w:rPr>
                <w:rFonts w:asciiTheme="minorHAnsi" w:hAnsiTheme="minorHAnsi" w:cs="Tahoma"/>
                <w:sz w:val="22"/>
                <w:szCs w:val="22"/>
              </w:rPr>
              <w:t xml:space="preserve"> el Efecto Directo No. </w:t>
            </w:r>
            <w:r w:rsidR="001E2BB0">
              <w:rPr>
                <w:rFonts w:asciiTheme="minorHAnsi" w:hAnsiTheme="minorHAnsi" w:cs="Tahoma"/>
                <w:sz w:val="22"/>
                <w:szCs w:val="22"/>
              </w:rPr>
              <w:t>4</w:t>
            </w:r>
            <w:r w:rsidR="006A2B64" w:rsidRPr="0048338D">
              <w:rPr>
                <w:rFonts w:asciiTheme="minorHAnsi" w:hAnsiTheme="minorHAnsi" w:cs="Tahoma"/>
                <w:sz w:val="22"/>
                <w:szCs w:val="22"/>
              </w:rPr>
              <w:t xml:space="preserve"> </w:t>
            </w:r>
            <w:r w:rsidR="006A2B64" w:rsidRPr="00D45C7E">
              <w:rPr>
                <w:rFonts w:asciiTheme="minorHAnsi" w:hAnsiTheme="minorHAnsi" w:cs="Arial"/>
                <w:sz w:val="22"/>
                <w:szCs w:val="22"/>
              </w:rPr>
              <w:t>d</w:t>
            </w:r>
            <w:r w:rsidRPr="00D45C7E">
              <w:rPr>
                <w:rFonts w:asciiTheme="minorHAnsi" w:hAnsiTheme="minorHAnsi" w:cs="Arial"/>
                <w:sz w:val="22"/>
                <w:szCs w:val="22"/>
              </w:rPr>
              <w:t xml:space="preserve">el </w:t>
            </w:r>
            <w:r w:rsidR="0077568A" w:rsidRPr="0077568A">
              <w:rPr>
                <w:rFonts w:asciiTheme="minorHAnsi" w:hAnsiTheme="minorHAnsi" w:cs="Arial"/>
                <w:sz w:val="22"/>
                <w:szCs w:val="22"/>
              </w:rPr>
              <w:t xml:space="preserve">Marco de </w:t>
            </w:r>
            <w:r w:rsidR="0077568A">
              <w:rPr>
                <w:rFonts w:asciiTheme="minorHAnsi" w:hAnsiTheme="minorHAnsi" w:cs="Arial"/>
                <w:sz w:val="22"/>
                <w:szCs w:val="22"/>
              </w:rPr>
              <w:t>C</w:t>
            </w:r>
            <w:r w:rsidR="0077568A" w:rsidRPr="0077568A">
              <w:rPr>
                <w:rFonts w:asciiTheme="minorHAnsi" w:hAnsiTheme="minorHAnsi" w:cs="Arial"/>
                <w:sz w:val="22"/>
                <w:szCs w:val="22"/>
              </w:rPr>
              <w:t xml:space="preserve">ooperación de las Naciones Unidas para el </w:t>
            </w:r>
            <w:r w:rsidR="0077568A">
              <w:rPr>
                <w:rFonts w:asciiTheme="minorHAnsi" w:hAnsiTheme="minorHAnsi" w:cs="Arial"/>
                <w:sz w:val="22"/>
                <w:szCs w:val="22"/>
              </w:rPr>
              <w:t>D</w:t>
            </w:r>
            <w:r w:rsidR="0077568A" w:rsidRPr="0077568A">
              <w:rPr>
                <w:rFonts w:asciiTheme="minorHAnsi" w:hAnsiTheme="minorHAnsi" w:cs="Arial"/>
                <w:sz w:val="22"/>
                <w:szCs w:val="22"/>
              </w:rPr>
              <w:t xml:space="preserve">esarrollo </w:t>
            </w:r>
            <w:r w:rsidR="0077568A">
              <w:rPr>
                <w:rFonts w:asciiTheme="minorHAnsi" w:hAnsiTheme="minorHAnsi" w:cs="Arial"/>
                <w:sz w:val="22"/>
                <w:szCs w:val="22"/>
              </w:rPr>
              <w:t>S</w:t>
            </w:r>
            <w:r w:rsidR="0077568A" w:rsidRPr="0077568A">
              <w:rPr>
                <w:rFonts w:asciiTheme="minorHAnsi" w:hAnsiTheme="minorHAnsi" w:cs="Arial"/>
                <w:sz w:val="22"/>
                <w:szCs w:val="22"/>
              </w:rPr>
              <w:t>ostenible</w:t>
            </w:r>
            <w:r w:rsidR="0077568A">
              <w:rPr>
                <w:rFonts w:asciiTheme="minorHAnsi" w:hAnsiTheme="minorHAnsi" w:cs="Arial"/>
                <w:sz w:val="22"/>
                <w:szCs w:val="22"/>
              </w:rPr>
              <w:t xml:space="preserve"> </w:t>
            </w:r>
            <w:r w:rsidR="006A2B64" w:rsidRPr="00D45C7E">
              <w:rPr>
                <w:rFonts w:asciiTheme="minorHAnsi" w:hAnsiTheme="minorHAnsi" w:cs="Arial"/>
                <w:sz w:val="22"/>
                <w:szCs w:val="22"/>
              </w:rPr>
              <w:t xml:space="preserve">para el </w:t>
            </w:r>
            <w:r w:rsidR="00E35317">
              <w:rPr>
                <w:rFonts w:asciiTheme="minorHAnsi" w:hAnsiTheme="minorHAnsi" w:cs="Arial"/>
                <w:sz w:val="22"/>
                <w:szCs w:val="22"/>
              </w:rPr>
              <w:t xml:space="preserve">período </w:t>
            </w:r>
            <w:r w:rsidR="006A2B64" w:rsidRPr="00D45C7E">
              <w:rPr>
                <w:rFonts w:asciiTheme="minorHAnsi" w:hAnsiTheme="minorHAnsi" w:cs="Arial"/>
                <w:sz w:val="22"/>
                <w:szCs w:val="22"/>
              </w:rPr>
              <w:t>201</w:t>
            </w:r>
            <w:r w:rsidR="0048338D">
              <w:rPr>
                <w:rFonts w:asciiTheme="minorHAnsi" w:hAnsiTheme="minorHAnsi" w:cs="Arial"/>
                <w:sz w:val="22"/>
                <w:szCs w:val="22"/>
              </w:rPr>
              <w:t>9</w:t>
            </w:r>
            <w:r w:rsidR="006A2B64" w:rsidRPr="00D45C7E">
              <w:rPr>
                <w:rFonts w:asciiTheme="minorHAnsi" w:hAnsiTheme="minorHAnsi" w:cs="Arial"/>
                <w:sz w:val="22"/>
                <w:szCs w:val="22"/>
              </w:rPr>
              <w:t xml:space="preserve"> - 20</w:t>
            </w:r>
            <w:r w:rsidR="0048338D">
              <w:rPr>
                <w:rFonts w:asciiTheme="minorHAnsi" w:hAnsiTheme="minorHAnsi" w:cs="Arial"/>
                <w:sz w:val="22"/>
                <w:szCs w:val="22"/>
              </w:rPr>
              <w:t>22</w:t>
            </w:r>
            <w:r w:rsidRPr="00D45C7E">
              <w:rPr>
                <w:rFonts w:asciiTheme="minorHAnsi" w:hAnsiTheme="minorHAnsi" w:cs="Arial"/>
                <w:sz w:val="22"/>
                <w:szCs w:val="22"/>
              </w:rPr>
              <w:t xml:space="preserve"> (UN</w:t>
            </w:r>
            <w:r w:rsidR="0077568A">
              <w:rPr>
                <w:rFonts w:asciiTheme="minorHAnsi" w:hAnsiTheme="minorHAnsi" w:cs="Arial"/>
                <w:sz w:val="22"/>
                <w:szCs w:val="22"/>
              </w:rPr>
              <w:t>SDCF</w:t>
            </w:r>
            <w:r w:rsidRPr="00D45C7E">
              <w:rPr>
                <w:rFonts w:asciiTheme="minorHAnsi" w:hAnsiTheme="minorHAnsi" w:cs="Arial"/>
                <w:sz w:val="22"/>
                <w:szCs w:val="22"/>
              </w:rPr>
              <w:t>, por sus siglas en inglés)</w:t>
            </w:r>
            <w:r w:rsidR="006A2B64" w:rsidRPr="00D45C7E">
              <w:rPr>
                <w:rFonts w:asciiTheme="minorHAnsi" w:hAnsiTheme="minorHAnsi" w:cs="Arial"/>
                <w:sz w:val="22"/>
                <w:szCs w:val="22"/>
              </w:rPr>
              <w:t>, la esfera</w:t>
            </w:r>
            <w:r w:rsidRPr="00D45C7E">
              <w:rPr>
                <w:rFonts w:asciiTheme="minorHAnsi" w:hAnsiTheme="minorHAnsi" w:cs="Arial"/>
                <w:sz w:val="22"/>
                <w:szCs w:val="22"/>
              </w:rPr>
              <w:t xml:space="preserve"> de programación </w:t>
            </w:r>
            <w:r w:rsidR="002F7703">
              <w:rPr>
                <w:rFonts w:asciiTheme="minorHAnsi" w:hAnsiTheme="minorHAnsi" w:cs="Arial"/>
                <w:sz w:val="22"/>
                <w:szCs w:val="22"/>
              </w:rPr>
              <w:t>elaborada</w:t>
            </w:r>
            <w:r w:rsidRPr="00D45C7E">
              <w:rPr>
                <w:rFonts w:asciiTheme="minorHAnsi" w:hAnsiTheme="minorHAnsi" w:cs="Arial"/>
                <w:sz w:val="22"/>
                <w:szCs w:val="22"/>
              </w:rPr>
              <w:t xml:space="preserve"> </w:t>
            </w:r>
            <w:r w:rsidR="006A2B64" w:rsidRPr="00D45C7E">
              <w:rPr>
                <w:rFonts w:asciiTheme="minorHAnsi" w:hAnsiTheme="minorHAnsi" w:cs="Arial"/>
                <w:sz w:val="22"/>
                <w:szCs w:val="22"/>
              </w:rPr>
              <w:t>en conjunto con las</w:t>
            </w:r>
            <w:r w:rsidRPr="00D45C7E">
              <w:rPr>
                <w:rFonts w:asciiTheme="minorHAnsi" w:hAnsiTheme="minorHAnsi" w:cs="Arial"/>
                <w:sz w:val="22"/>
                <w:szCs w:val="22"/>
              </w:rPr>
              <w:t xml:space="preserve"> agencias del Sistema de Naciones Unidas que trabajan en Ecuador</w:t>
            </w:r>
            <w:r w:rsidR="006A2B64" w:rsidRPr="00D45C7E">
              <w:rPr>
                <w:rFonts w:asciiTheme="minorHAnsi" w:hAnsiTheme="minorHAnsi" w:cs="Arial"/>
                <w:sz w:val="22"/>
                <w:szCs w:val="22"/>
              </w:rPr>
              <w:t>.</w:t>
            </w:r>
          </w:p>
          <w:p w14:paraId="1F01AB50" w14:textId="77777777" w:rsidR="006A2B64" w:rsidRPr="00D45C7E" w:rsidRDefault="006A2B64" w:rsidP="00992B3E">
            <w:pPr>
              <w:autoSpaceDE w:val="0"/>
              <w:autoSpaceDN w:val="0"/>
              <w:adjustRightInd w:val="0"/>
              <w:jc w:val="both"/>
              <w:rPr>
                <w:rFonts w:asciiTheme="minorHAnsi" w:hAnsiTheme="minorHAnsi" w:cs="Arial"/>
                <w:sz w:val="22"/>
                <w:szCs w:val="22"/>
              </w:rPr>
            </w:pPr>
          </w:p>
          <w:p w14:paraId="5C8319F6" w14:textId="33259FAA" w:rsidR="0048338D" w:rsidRPr="0048338D" w:rsidRDefault="006A2B64" w:rsidP="00992B3E">
            <w:pPr>
              <w:jc w:val="both"/>
              <w:rPr>
                <w:rFonts w:asciiTheme="minorHAnsi" w:hAnsiTheme="minorHAnsi" w:cs="Arial"/>
                <w:sz w:val="22"/>
                <w:szCs w:val="22"/>
              </w:rPr>
            </w:pPr>
            <w:r w:rsidRPr="00D45C7E">
              <w:rPr>
                <w:rFonts w:asciiTheme="minorHAnsi" w:hAnsiTheme="minorHAnsi" w:cs="Arial"/>
                <w:sz w:val="22"/>
                <w:szCs w:val="22"/>
              </w:rPr>
              <w:t>Adicionalmente</w:t>
            </w:r>
            <w:r w:rsidR="00FC4031">
              <w:rPr>
                <w:rFonts w:asciiTheme="minorHAnsi" w:hAnsiTheme="minorHAnsi" w:cs="Arial"/>
                <w:sz w:val="22"/>
                <w:szCs w:val="22"/>
              </w:rPr>
              <w:t>,</w:t>
            </w:r>
            <w:r w:rsidRPr="00D45C7E">
              <w:rPr>
                <w:rFonts w:asciiTheme="minorHAnsi" w:hAnsiTheme="minorHAnsi" w:cs="Arial"/>
                <w:sz w:val="22"/>
                <w:szCs w:val="22"/>
              </w:rPr>
              <w:t xml:space="preserve"> está alineado al Plan Estratégico del PNUD 201</w:t>
            </w:r>
            <w:r w:rsidR="0048338D">
              <w:rPr>
                <w:rFonts w:asciiTheme="minorHAnsi" w:hAnsiTheme="minorHAnsi" w:cs="Arial"/>
                <w:sz w:val="22"/>
                <w:szCs w:val="22"/>
              </w:rPr>
              <w:t>8</w:t>
            </w:r>
            <w:r w:rsidRPr="00D45C7E">
              <w:rPr>
                <w:rFonts w:asciiTheme="minorHAnsi" w:hAnsiTheme="minorHAnsi" w:cs="Arial"/>
                <w:sz w:val="22"/>
                <w:szCs w:val="22"/>
              </w:rPr>
              <w:t xml:space="preserve"> – 20</w:t>
            </w:r>
            <w:r w:rsidR="0048338D">
              <w:rPr>
                <w:rFonts w:asciiTheme="minorHAnsi" w:hAnsiTheme="minorHAnsi" w:cs="Arial"/>
                <w:sz w:val="22"/>
                <w:szCs w:val="22"/>
              </w:rPr>
              <w:t>21</w:t>
            </w:r>
            <w:r w:rsidRPr="00D45C7E">
              <w:rPr>
                <w:rFonts w:asciiTheme="minorHAnsi" w:hAnsiTheme="minorHAnsi" w:cs="Arial"/>
                <w:sz w:val="22"/>
                <w:szCs w:val="22"/>
              </w:rPr>
              <w:t xml:space="preserve">, de manera específica con el </w:t>
            </w:r>
            <w:r w:rsidR="005D1C14">
              <w:rPr>
                <w:rFonts w:asciiTheme="minorHAnsi" w:hAnsiTheme="minorHAnsi" w:cs="Arial"/>
                <w:sz w:val="22"/>
                <w:szCs w:val="22"/>
              </w:rPr>
              <w:t>Resultado</w:t>
            </w:r>
            <w:r w:rsidR="006A5FDF" w:rsidRPr="00D45C7E">
              <w:rPr>
                <w:rFonts w:asciiTheme="minorHAnsi" w:hAnsiTheme="minorHAnsi" w:cs="Arial"/>
                <w:sz w:val="22"/>
                <w:szCs w:val="22"/>
              </w:rPr>
              <w:t xml:space="preserve"> </w:t>
            </w:r>
            <w:r w:rsidR="0048338D">
              <w:rPr>
                <w:rFonts w:asciiTheme="minorHAnsi" w:hAnsiTheme="minorHAnsi" w:cs="Arial"/>
                <w:sz w:val="22"/>
                <w:szCs w:val="22"/>
              </w:rPr>
              <w:t>2</w:t>
            </w:r>
            <w:r w:rsidRPr="00D45C7E">
              <w:rPr>
                <w:rFonts w:asciiTheme="minorHAnsi" w:hAnsiTheme="minorHAnsi" w:cs="Arial"/>
                <w:sz w:val="22"/>
                <w:szCs w:val="22"/>
              </w:rPr>
              <w:t xml:space="preserve">: </w:t>
            </w:r>
            <w:r w:rsidR="0048338D" w:rsidRPr="0048338D">
              <w:rPr>
                <w:rFonts w:asciiTheme="minorHAnsi" w:hAnsiTheme="minorHAnsi" w:cs="Arial"/>
                <w:sz w:val="22"/>
                <w:szCs w:val="22"/>
              </w:rPr>
              <w:t>La aceleración de las transformaciones estructurales para el desarrollo sostenible, en particular mediante soluciones innovadoras que tengan efectos multiplicadores en todos los Objetivos de Desarrollo Sostenible.</w:t>
            </w:r>
            <w:r w:rsidR="0048338D">
              <w:rPr>
                <w:sz w:val="17"/>
                <w:szCs w:val="17"/>
              </w:rPr>
              <w:t xml:space="preserve"> </w:t>
            </w:r>
          </w:p>
          <w:p w14:paraId="46C1C78E" w14:textId="77777777" w:rsidR="007A4208" w:rsidRPr="00D45C7E" w:rsidRDefault="007A4208" w:rsidP="00992B3E">
            <w:pPr>
              <w:jc w:val="both"/>
              <w:rPr>
                <w:rFonts w:asciiTheme="minorHAnsi" w:hAnsiTheme="minorHAnsi" w:cs="Arial"/>
                <w:sz w:val="22"/>
                <w:szCs w:val="22"/>
              </w:rPr>
            </w:pPr>
          </w:p>
          <w:p w14:paraId="3102F8F6" w14:textId="0E352C8B" w:rsidR="00436E34" w:rsidRDefault="003768D0" w:rsidP="00992B3E">
            <w:pPr>
              <w:jc w:val="both"/>
              <w:rPr>
                <w:rFonts w:asciiTheme="minorHAnsi" w:hAnsiTheme="minorHAnsi" w:cs="Arial"/>
                <w:sz w:val="22"/>
                <w:szCs w:val="22"/>
              </w:rPr>
            </w:pPr>
            <w:r w:rsidRPr="00D45C7E">
              <w:rPr>
                <w:rFonts w:asciiTheme="minorHAnsi" w:hAnsiTheme="minorHAnsi" w:cs="Arial"/>
                <w:sz w:val="22"/>
                <w:szCs w:val="22"/>
              </w:rPr>
              <w:t xml:space="preserve">El </w:t>
            </w:r>
            <w:r w:rsidR="00454D74">
              <w:rPr>
                <w:rFonts w:asciiTheme="minorHAnsi" w:hAnsiTheme="minorHAnsi" w:cs="Arial"/>
                <w:sz w:val="22"/>
                <w:szCs w:val="22"/>
              </w:rPr>
              <w:t>E</w:t>
            </w:r>
            <w:r w:rsidRPr="00D45C7E">
              <w:rPr>
                <w:rFonts w:asciiTheme="minorHAnsi" w:hAnsiTheme="minorHAnsi" w:cs="Arial"/>
                <w:sz w:val="22"/>
                <w:szCs w:val="22"/>
              </w:rPr>
              <w:t xml:space="preserve">fecto </w:t>
            </w:r>
            <w:r w:rsidR="004D2B2C">
              <w:rPr>
                <w:rFonts w:asciiTheme="minorHAnsi" w:hAnsiTheme="minorHAnsi" w:cs="Arial"/>
                <w:sz w:val="22"/>
                <w:szCs w:val="22"/>
              </w:rPr>
              <w:t>4</w:t>
            </w:r>
            <w:r w:rsidRPr="00D45C7E">
              <w:rPr>
                <w:rFonts w:asciiTheme="minorHAnsi" w:hAnsiTheme="minorHAnsi" w:cs="Arial"/>
                <w:sz w:val="22"/>
                <w:szCs w:val="22"/>
              </w:rPr>
              <w:t xml:space="preserve"> del Programa País de </w:t>
            </w:r>
            <w:r w:rsidRPr="007A733C">
              <w:rPr>
                <w:rFonts w:asciiTheme="minorHAnsi" w:hAnsiTheme="minorHAnsi" w:cs="Arial"/>
                <w:sz w:val="22"/>
                <w:szCs w:val="22"/>
              </w:rPr>
              <w:t xml:space="preserve">Ecuador </w:t>
            </w:r>
            <w:r w:rsidR="00FB5A93" w:rsidRPr="007A733C">
              <w:rPr>
                <w:rFonts w:asciiTheme="minorHAnsi" w:hAnsiTheme="minorHAnsi" w:cs="Arial"/>
                <w:sz w:val="22"/>
                <w:szCs w:val="22"/>
              </w:rPr>
              <w:t>busca proveer asistencia técnica a instituciones nacionales y locales para fortalecer la planificación y la gestión pública</w:t>
            </w:r>
            <w:r w:rsidR="0009247B" w:rsidRPr="007A733C">
              <w:rPr>
                <w:rFonts w:asciiTheme="minorHAnsi" w:hAnsiTheme="minorHAnsi" w:cs="Arial"/>
                <w:sz w:val="22"/>
                <w:szCs w:val="22"/>
              </w:rPr>
              <w:t xml:space="preserve"> transparente</w:t>
            </w:r>
            <w:r w:rsidR="00FB5A93" w:rsidRPr="007A733C">
              <w:rPr>
                <w:rFonts w:asciiTheme="minorHAnsi" w:hAnsiTheme="minorHAnsi" w:cs="Arial"/>
                <w:sz w:val="22"/>
                <w:szCs w:val="22"/>
              </w:rPr>
              <w:t xml:space="preserve"> a nivel nacional y local, </w:t>
            </w:r>
            <w:r w:rsidR="002753AE" w:rsidRPr="007A733C">
              <w:rPr>
                <w:rFonts w:asciiTheme="minorHAnsi" w:hAnsiTheme="minorHAnsi" w:cs="Arial"/>
                <w:sz w:val="22"/>
                <w:szCs w:val="22"/>
              </w:rPr>
              <w:t xml:space="preserve">incorporando los ODS y </w:t>
            </w:r>
            <w:r w:rsidR="00FB5A93" w:rsidRPr="007A733C">
              <w:rPr>
                <w:rFonts w:asciiTheme="minorHAnsi" w:hAnsiTheme="minorHAnsi" w:cs="Arial"/>
                <w:sz w:val="22"/>
                <w:szCs w:val="22"/>
              </w:rPr>
              <w:t xml:space="preserve">promoviendo la inclusión </w:t>
            </w:r>
            <w:r w:rsidR="00CB65FA" w:rsidRPr="007A733C">
              <w:rPr>
                <w:rFonts w:asciiTheme="minorHAnsi" w:hAnsiTheme="minorHAnsi" w:cs="Arial"/>
                <w:sz w:val="22"/>
                <w:szCs w:val="22"/>
              </w:rPr>
              <w:t>de</w:t>
            </w:r>
            <w:r w:rsidR="00FB5A93" w:rsidRPr="007A733C">
              <w:rPr>
                <w:rFonts w:asciiTheme="minorHAnsi" w:hAnsiTheme="minorHAnsi" w:cs="Arial"/>
                <w:sz w:val="22"/>
                <w:szCs w:val="22"/>
              </w:rPr>
              <w:t xml:space="preserve"> un enfoque de género en los marcos de política pública y en sus instrumentos. Este efecto propone fortalecer las capacidades de los gobiernos locales y nacionale</w:t>
            </w:r>
            <w:r w:rsidR="0038366E" w:rsidRPr="007A733C">
              <w:rPr>
                <w:rFonts w:asciiTheme="minorHAnsi" w:hAnsiTheme="minorHAnsi" w:cs="Arial"/>
                <w:sz w:val="22"/>
                <w:szCs w:val="22"/>
              </w:rPr>
              <w:t xml:space="preserve">s </w:t>
            </w:r>
            <w:r w:rsidR="00FB5A93" w:rsidRPr="007A733C">
              <w:rPr>
                <w:rFonts w:asciiTheme="minorHAnsi" w:hAnsiTheme="minorHAnsi" w:cs="Arial"/>
                <w:sz w:val="22"/>
                <w:szCs w:val="22"/>
              </w:rPr>
              <w:t>para facilitar espacios de diálogo que permitan la articulación intersectorial. Plantea además prestar especial atención a la prevención de conflictos</w:t>
            </w:r>
            <w:r w:rsidR="00F4227B" w:rsidRPr="007A733C">
              <w:rPr>
                <w:rFonts w:asciiTheme="minorHAnsi" w:hAnsiTheme="minorHAnsi" w:cs="Arial"/>
                <w:sz w:val="22"/>
                <w:szCs w:val="22"/>
              </w:rPr>
              <w:t>, a la lucha contra la desinformación</w:t>
            </w:r>
            <w:r w:rsidR="00D0057D" w:rsidRPr="007A733C">
              <w:rPr>
                <w:rFonts w:asciiTheme="minorHAnsi" w:hAnsiTheme="minorHAnsi" w:cs="Arial"/>
                <w:sz w:val="22"/>
                <w:szCs w:val="22"/>
              </w:rPr>
              <w:t xml:space="preserve">, al intercambio de conocimientos a través de la cooperación sur </w:t>
            </w:r>
            <w:proofErr w:type="spellStart"/>
            <w:r w:rsidR="00D0057D" w:rsidRPr="007A733C">
              <w:rPr>
                <w:rFonts w:asciiTheme="minorHAnsi" w:hAnsiTheme="minorHAnsi" w:cs="Arial"/>
                <w:sz w:val="22"/>
                <w:szCs w:val="22"/>
              </w:rPr>
              <w:t>sur</w:t>
            </w:r>
            <w:proofErr w:type="spellEnd"/>
            <w:r w:rsidR="00D0057D" w:rsidRPr="007A733C">
              <w:rPr>
                <w:rFonts w:asciiTheme="minorHAnsi" w:hAnsiTheme="minorHAnsi" w:cs="Arial"/>
                <w:sz w:val="22"/>
                <w:szCs w:val="22"/>
              </w:rPr>
              <w:t xml:space="preserve"> y triangular,</w:t>
            </w:r>
            <w:r w:rsidR="00FB5A93" w:rsidRPr="007A733C">
              <w:rPr>
                <w:rFonts w:asciiTheme="minorHAnsi" w:hAnsiTheme="minorHAnsi" w:cs="Arial"/>
                <w:sz w:val="22"/>
                <w:szCs w:val="22"/>
              </w:rPr>
              <w:t xml:space="preserve"> y a la promoción de una cultura de paz y coexistencia armónica.</w:t>
            </w:r>
          </w:p>
          <w:p w14:paraId="1C6B5AF0" w14:textId="77777777" w:rsidR="00C51BC9" w:rsidRPr="00AB2925" w:rsidRDefault="00C51BC9" w:rsidP="00992B3E">
            <w:pPr>
              <w:jc w:val="both"/>
              <w:rPr>
                <w:rFonts w:asciiTheme="minorHAnsi" w:hAnsiTheme="minorHAnsi" w:cs="Arial"/>
                <w:lang w:val="es-EC"/>
              </w:rPr>
            </w:pPr>
          </w:p>
          <w:p w14:paraId="5D8C7577" w14:textId="2329891C" w:rsidR="00CB5C29" w:rsidRPr="005F2118" w:rsidRDefault="00CB5C29" w:rsidP="00992B3E">
            <w:pPr>
              <w:pStyle w:val="Prrafodelista"/>
              <w:numPr>
                <w:ilvl w:val="0"/>
                <w:numId w:val="11"/>
              </w:numPr>
              <w:jc w:val="both"/>
              <w:rPr>
                <w:rFonts w:asciiTheme="minorHAnsi" w:hAnsiTheme="minorHAnsi" w:cs="Tahoma"/>
                <w:b/>
              </w:rPr>
            </w:pPr>
            <w:proofErr w:type="spellStart"/>
            <w:r w:rsidRPr="005F2118">
              <w:rPr>
                <w:rFonts w:asciiTheme="minorHAnsi" w:hAnsiTheme="minorHAnsi" w:cs="Tahoma"/>
                <w:b/>
              </w:rPr>
              <w:t>Contexto</w:t>
            </w:r>
            <w:proofErr w:type="spellEnd"/>
            <w:r w:rsidRPr="005F2118">
              <w:rPr>
                <w:rFonts w:asciiTheme="minorHAnsi" w:hAnsiTheme="minorHAnsi" w:cs="Tahoma"/>
                <w:b/>
              </w:rPr>
              <w:t xml:space="preserve"> </w:t>
            </w:r>
            <w:proofErr w:type="spellStart"/>
            <w:r w:rsidR="00762107">
              <w:rPr>
                <w:rFonts w:asciiTheme="minorHAnsi" w:hAnsiTheme="minorHAnsi" w:cs="Tahoma"/>
                <w:b/>
              </w:rPr>
              <w:t>n</w:t>
            </w:r>
            <w:r w:rsidR="00C51BC9" w:rsidRPr="005F2118">
              <w:rPr>
                <w:rFonts w:asciiTheme="minorHAnsi" w:hAnsiTheme="minorHAnsi" w:cs="Tahoma"/>
                <w:b/>
              </w:rPr>
              <w:t>acional</w:t>
            </w:r>
            <w:proofErr w:type="spellEnd"/>
          </w:p>
          <w:p w14:paraId="5A13E773" w14:textId="12D8973F" w:rsidR="00B66750" w:rsidRPr="00062A92" w:rsidRDefault="00327759" w:rsidP="00992B3E">
            <w:pPr>
              <w:jc w:val="both"/>
              <w:rPr>
                <w:rFonts w:asciiTheme="minorHAnsi" w:hAnsiTheme="minorHAnsi" w:cs="Arial"/>
                <w:sz w:val="22"/>
                <w:szCs w:val="22"/>
              </w:rPr>
            </w:pPr>
            <w:r w:rsidRPr="00D45C7E">
              <w:rPr>
                <w:rFonts w:asciiTheme="minorHAnsi" w:hAnsiTheme="minorHAnsi" w:cs="Arial"/>
                <w:sz w:val="22"/>
                <w:szCs w:val="22"/>
              </w:rPr>
              <w:t xml:space="preserve">El artículo 280 de la Constitución de la República del Ecuador menciona que “El Plan Nacional de Desarrollo </w:t>
            </w:r>
            <w:r>
              <w:rPr>
                <w:rFonts w:asciiTheme="minorHAnsi" w:hAnsiTheme="minorHAnsi" w:cs="Arial"/>
                <w:sz w:val="22"/>
                <w:szCs w:val="22"/>
              </w:rPr>
              <w:t xml:space="preserve">(PND) </w:t>
            </w:r>
            <w:r w:rsidRPr="00D45C7E">
              <w:rPr>
                <w:rFonts w:asciiTheme="minorHAnsi" w:hAnsiTheme="minorHAnsi" w:cs="Arial"/>
                <w:sz w:val="22"/>
                <w:szCs w:val="22"/>
              </w:rPr>
              <w:t xml:space="preserve">es el instrumento al que se sujetarán las políticas, programas y proyectos públicos; la programación y ejecución del presupuesto del Estado; y la inversión y la asignación de los recursos públicos; y </w:t>
            </w:r>
            <w:r>
              <w:rPr>
                <w:rFonts w:asciiTheme="minorHAnsi" w:hAnsiTheme="minorHAnsi" w:cs="Arial"/>
                <w:sz w:val="22"/>
                <w:szCs w:val="22"/>
              </w:rPr>
              <w:t xml:space="preserve">permitirá </w:t>
            </w:r>
            <w:r w:rsidRPr="00D45C7E">
              <w:rPr>
                <w:rFonts w:asciiTheme="minorHAnsi" w:hAnsiTheme="minorHAnsi" w:cs="Arial"/>
                <w:sz w:val="22"/>
                <w:szCs w:val="22"/>
              </w:rPr>
              <w:t>coordinar las competencias exclusivas entre el Estado central y los gobiernos autónomos</w:t>
            </w:r>
            <w:r>
              <w:rPr>
                <w:rFonts w:asciiTheme="minorHAnsi" w:hAnsiTheme="minorHAnsi" w:cs="Arial"/>
                <w:sz w:val="22"/>
                <w:szCs w:val="22"/>
              </w:rPr>
              <w:t xml:space="preserve"> </w:t>
            </w:r>
            <w:r w:rsidRPr="00D45C7E">
              <w:rPr>
                <w:rFonts w:asciiTheme="minorHAnsi" w:hAnsiTheme="minorHAnsi" w:cs="Arial"/>
                <w:sz w:val="22"/>
                <w:szCs w:val="22"/>
              </w:rPr>
              <w:t xml:space="preserve">descentralizados. Su observancia será de carácter obligatorio para el sector público e indicativo para los demás sectores”. </w:t>
            </w:r>
            <w:r>
              <w:rPr>
                <w:rFonts w:asciiTheme="minorHAnsi" w:hAnsiTheme="minorHAnsi" w:cs="Arial"/>
                <w:sz w:val="22"/>
                <w:szCs w:val="22"/>
              </w:rPr>
              <w:t>El</w:t>
            </w:r>
            <w:r w:rsidRPr="00D45C7E">
              <w:rPr>
                <w:rFonts w:asciiTheme="minorHAnsi" w:hAnsiTheme="minorHAnsi" w:cs="Arial"/>
                <w:sz w:val="22"/>
                <w:szCs w:val="22"/>
              </w:rPr>
              <w:t xml:space="preserve"> país pone </w:t>
            </w:r>
            <w:r>
              <w:rPr>
                <w:rFonts w:asciiTheme="minorHAnsi" w:hAnsiTheme="minorHAnsi" w:cs="Arial"/>
                <w:sz w:val="22"/>
                <w:szCs w:val="22"/>
              </w:rPr>
              <w:t>por tanto especial</w:t>
            </w:r>
            <w:r w:rsidRPr="00D45C7E">
              <w:rPr>
                <w:rFonts w:asciiTheme="minorHAnsi" w:hAnsiTheme="minorHAnsi" w:cs="Arial"/>
                <w:sz w:val="22"/>
                <w:szCs w:val="22"/>
              </w:rPr>
              <w:t xml:space="preserve"> énfasis </w:t>
            </w:r>
            <w:r>
              <w:rPr>
                <w:rFonts w:asciiTheme="minorHAnsi" w:hAnsiTheme="minorHAnsi" w:cs="Arial"/>
                <w:sz w:val="22"/>
                <w:szCs w:val="22"/>
              </w:rPr>
              <w:t>en</w:t>
            </w:r>
            <w:r w:rsidRPr="00D45C7E">
              <w:rPr>
                <w:rFonts w:asciiTheme="minorHAnsi" w:hAnsiTheme="minorHAnsi" w:cs="Arial"/>
                <w:sz w:val="22"/>
                <w:szCs w:val="22"/>
              </w:rPr>
              <w:t xml:space="preserve"> la generación de política pública que le permita alcanzar los objetivos de desarrollo propuestos en el </w:t>
            </w:r>
            <w:r>
              <w:rPr>
                <w:rFonts w:asciiTheme="minorHAnsi" w:hAnsiTheme="minorHAnsi" w:cs="Arial"/>
                <w:sz w:val="22"/>
                <w:szCs w:val="22"/>
              </w:rPr>
              <w:t>PND</w:t>
            </w:r>
            <w:r w:rsidRPr="00D45C7E">
              <w:rPr>
                <w:rFonts w:asciiTheme="minorHAnsi" w:hAnsiTheme="minorHAnsi" w:cs="Arial"/>
                <w:sz w:val="22"/>
                <w:szCs w:val="22"/>
              </w:rPr>
              <w:t xml:space="preserve">. </w:t>
            </w:r>
          </w:p>
          <w:p w14:paraId="4019C5BD" w14:textId="2BC94A59" w:rsidR="003972A1" w:rsidRPr="00955F01" w:rsidRDefault="003972A1" w:rsidP="00992B3E">
            <w:pPr>
              <w:pStyle w:val="Ttulo2"/>
              <w:jc w:val="both"/>
              <w:rPr>
                <w:rFonts w:asciiTheme="minorHAnsi" w:hAnsiTheme="minorHAnsi"/>
                <w:b w:val="0"/>
                <w:i w:val="0"/>
                <w:sz w:val="22"/>
                <w:szCs w:val="22"/>
                <w:u w:val="single"/>
              </w:rPr>
            </w:pPr>
            <w:r w:rsidRPr="00EE6023">
              <w:rPr>
                <w:rFonts w:asciiTheme="minorHAnsi" w:hAnsiTheme="minorHAnsi"/>
                <w:b w:val="0"/>
                <w:i w:val="0"/>
                <w:sz w:val="22"/>
                <w:szCs w:val="22"/>
                <w:u w:val="single"/>
              </w:rPr>
              <w:t>Gobernabilidad y Agenda 2030</w:t>
            </w:r>
          </w:p>
          <w:p w14:paraId="37C3C212" w14:textId="77777777" w:rsidR="003972A1" w:rsidRPr="00EE6023" w:rsidRDefault="003972A1" w:rsidP="00992B3E">
            <w:pPr>
              <w:jc w:val="both"/>
              <w:rPr>
                <w:rFonts w:asciiTheme="minorHAnsi" w:hAnsiTheme="minorHAnsi"/>
                <w:sz w:val="22"/>
                <w:szCs w:val="22"/>
              </w:rPr>
            </w:pPr>
            <w:r w:rsidRPr="00EE6023">
              <w:rPr>
                <w:rFonts w:asciiTheme="minorHAnsi" w:hAnsiTheme="minorHAnsi"/>
                <w:sz w:val="22"/>
                <w:szCs w:val="22"/>
              </w:rPr>
              <w:t>La vigencia del Estado de derecho y la gobernabilidad democrática son condiciones habilitantes para la consecución de la Agenda 2030. El ODS 16 se</w:t>
            </w:r>
            <w:r>
              <w:rPr>
                <w:rFonts w:asciiTheme="minorHAnsi" w:hAnsiTheme="minorHAnsi"/>
                <w:sz w:val="22"/>
                <w:szCs w:val="22"/>
              </w:rPr>
              <w:t xml:space="preserve">ñala que, para alcanzar la paz </w:t>
            </w:r>
            <w:r w:rsidRPr="00EE6023">
              <w:rPr>
                <w:rFonts w:asciiTheme="minorHAnsi" w:hAnsiTheme="minorHAnsi"/>
                <w:sz w:val="22"/>
                <w:szCs w:val="22"/>
              </w:rPr>
              <w:t xml:space="preserve">se requiere la promoción de gobiernos democráticos con una gestión pública eficaz, eficiente, transparente y participativa, que asegure el acceso universal a la justicia y la construcción de instituciones responsables. </w:t>
            </w:r>
          </w:p>
          <w:p w14:paraId="6BF90148" w14:textId="77777777" w:rsidR="003972A1" w:rsidRPr="00EE6023" w:rsidRDefault="003972A1" w:rsidP="00992B3E">
            <w:pPr>
              <w:jc w:val="both"/>
              <w:rPr>
                <w:rFonts w:asciiTheme="minorHAnsi" w:hAnsiTheme="minorHAnsi"/>
                <w:color w:val="000000"/>
                <w:sz w:val="22"/>
                <w:szCs w:val="22"/>
              </w:rPr>
            </w:pPr>
          </w:p>
          <w:p w14:paraId="3ACD586F" w14:textId="40C1666A" w:rsidR="008D2619" w:rsidRDefault="003972A1" w:rsidP="00992B3E">
            <w:pPr>
              <w:jc w:val="both"/>
              <w:rPr>
                <w:rFonts w:asciiTheme="minorHAnsi" w:hAnsiTheme="minorHAnsi"/>
                <w:sz w:val="22"/>
                <w:szCs w:val="22"/>
              </w:rPr>
            </w:pPr>
            <w:r>
              <w:rPr>
                <w:rFonts w:asciiTheme="minorHAnsi" w:hAnsiTheme="minorHAnsi"/>
                <w:sz w:val="22"/>
                <w:szCs w:val="22"/>
              </w:rPr>
              <w:t>E</w:t>
            </w:r>
            <w:r w:rsidRPr="00EE6023">
              <w:rPr>
                <w:rFonts w:asciiTheme="minorHAnsi" w:hAnsiTheme="minorHAnsi"/>
                <w:sz w:val="22"/>
                <w:szCs w:val="22"/>
              </w:rPr>
              <w:t xml:space="preserve">n su tercer eje “Más Sociedad, Mejor Estado”, </w:t>
            </w:r>
            <w:r>
              <w:rPr>
                <w:rFonts w:asciiTheme="minorHAnsi" w:hAnsiTheme="minorHAnsi"/>
                <w:sz w:val="22"/>
                <w:szCs w:val="22"/>
              </w:rPr>
              <w:t>e</w:t>
            </w:r>
            <w:r w:rsidRPr="00EE6023">
              <w:rPr>
                <w:rFonts w:asciiTheme="minorHAnsi" w:hAnsiTheme="minorHAnsi"/>
                <w:sz w:val="22"/>
                <w:szCs w:val="22"/>
              </w:rPr>
              <w:t xml:space="preserve">l </w:t>
            </w:r>
            <w:r>
              <w:rPr>
                <w:rFonts w:asciiTheme="minorHAnsi" w:hAnsiTheme="minorHAnsi"/>
                <w:sz w:val="22"/>
                <w:szCs w:val="22"/>
              </w:rPr>
              <w:t>PND 2017-2021</w:t>
            </w:r>
            <w:r w:rsidRPr="00EE6023">
              <w:rPr>
                <w:rFonts w:asciiTheme="minorHAnsi" w:hAnsiTheme="minorHAnsi"/>
                <w:sz w:val="22"/>
                <w:szCs w:val="22"/>
              </w:rPr>
              <w:t xml:space="preserve"> incluye objetivos sobre participación, mejoramiento de servicios, transparencia, paz y soberanía. Las políticas del Objetivo 7 del PND apuntan hacia el fortalecimiento del sistema democrático y el derecho a la participación, la promoción del diálogo y la organización social y la consolidación de una gestión pública eficiente e incluyente. Por su parte, el Objetivo 8 se propone fortalecer la transparencia en la gestión de instituciones públicas y </w:t>
            </w:r>
            <w:r w:rsidRPr="00EE6023">
              <w:rPr>
                <w:rFonts w:asciiTheme="minorHAnsi" w:hAnsiTheme="minorHAnsi"/>
                <w:sz w:val="22"/>
                <w:szCs w:val="22"/>
              </w:rPr>
              <w:lastRenderedPageBreak/>
              <w:t>privadas y la lucha contra la corrupción, mejorando el acceso a</w:t>
            </w:r>
            <w:r>
              <w:rPr>
                <w:rFonts w:asciiTheme="minorHAnsi" w:hAnsiTheme="minorHAnsi"/>
                <w:sz w:val="22"/>
                <w:szCs w:val="22"/>
              </w:rPr>
              <w:t xml:space="preserve"> la</w:t>
            </w:r>
            <w:r w:rsidRPr="00EE6023">
              <w:rPr>
                <w:rFonts w:asciiTheme="minorHAnsi" w:hAnsiTheme="minorHAnsi"/>
                <w:sz w:val="22"/>
                <w:szCs w:val="22"/>
              </w:rPr>
              <w:t xml:space="preserve"> información pública, optimizando </w:t>
            </w:r>
            <w:r>
              <w:rPr>
                <w:rFonts w:asciiTheme="minorHAnsi" w:hAnsiTheme="minorHAnsi"/>
                <w:sz w:val="22"/>
                <w:szCs w:val="22"/>
              </w:rPr>
              <w:t>la</w:t>
            </w:r>
            <w:r w:rsidRPr="00EE6023">
              <w:rPr>
                <w:rFonts w:asciiTheme="minorHAnsi" w:hAnsiTheme="minorHAnsi"/>
                <w:sz w:val="22"/>
                <w:szCs w:val="22"/>
              </w:rPr>
              <w:t xml:space="preserve"> rendición de cuentas y promoviendo la participación y el control social. </w:t>
            </w:r>
          </w:p>
          <w:p w14:paraId="1C1D6D08" w14:textId="033DD817" w:rsidR="008D2619" w:rsidRPr="00812B3C" w:rsidRDefault="008D2619" w:rsidP="00992B3E">
            <w:pPr>
              <w:pStyle w:val="Ttulo3"/>
              <w:rPr>
                <w:rFonts w:asciiTheme="minorHAnsi" w:hAnsiTheme="minorHAnsi"/>
                <w:b w:val="0"/>
                <w:sz w:val="22"/>
                <w:szCs w:val="22"/>
                <w:u w:val="single"/>
              </w:rPr>
            </w:pPr>
            <w:bookmarkStart w:id="0" w:name="_Toc509169477"/>
            <w:r w:rsidRPr="00EE6023">
              <w:rPr>
                <w:rFonts w:asciiTheme="minorHAnsi" w:hAnsiTheme="minorHAnsi"/>
                <w:b w:val="0"/>
                <w:sz w:val="22"/>
                <w:szCs w:val="22"/>
                <w:u w:val="single"/>
              </w:rPr>
              <w:t>Gestión pública eficiente y eficaz</w:t>
            </w:r>
            <w:bookmarkEnd w:id="0"/>
            <w:r w:rsidRPr="00EE6023">
              <w:rPr>
                <w:rFonts w:asciiTheme="minorHAnsi" w:hAnsiTheme="minorHAnsi"/>
                <w:b w:val="0"/>
                <w:sz w:val="22"/>
                <w:szCs w:val="22"/>
                <w:u w:val="single"/>
              </w:rPr>
              <w:t xml:space="preserve"> </w:t>
            </w:r>
          </w:p>
          <w:p w14:paraId="2049D3FB" w14:textId="104A4452" w:rsidR="008D2619" w:rsidRPr="00EE6023" w:rsidRDefault="008D2619" w:rsidP="00992B3E">
            <w:pPr>
              <w:jc w:val="both"/>
              <w:rPr>
                <w:rFonts w:asciiTheme="minorHAnsi" w:hAnsiTheme="minorHAnsi"/>
                <w:sz w:val="22"/>
                <w:szCs w:val="22"/>
              </w:rPr>
            </w:pPr>
            <w:r w:rsidRPr="00EE6023">
              <w:rPr>
                <w:rFonts w:asciiTheme="minorHAnsi" w:hAnsiTheme="minorHAnsi"/>
                <w:sz w:val="22"/>
                <w:szCs w:val="22"/>
              </w:rPr>
              <w:t xml:space="preserve">El PND 2017-2021 señala que el proceso de construcción de un nuevo modelo de Estado, que articule esfuerzos, competencias y recursos para superar las inequidades en el territorio, supone importantes desafíos asociados a la gestión pública y a la implementación de la política pública en los territorios. </w:t>
            </w:r>
          </w:p>
          <w:p w14:paraId="4B56090B" w14:textId="77777777" w:rsidR="008D2619" w:rsidRPr="00EE6023" w:rsidRDefault="008D2619" w:rsidP="00992B3E">
            <w:pPr>
              <w:jc w:val="both"/>
              <w:rPr>
                <w:rFonts w:asciiTheme="minorHAnsi" w:hAnsiTheme="minorHAnsi"/>
                <w:sz w:val="22"/>
                <w:szCs w:val="22"/>
              </w:rPr>
            </w:pPr>
            <w:r w:rsidRPr="00EE6023">
              <w:rPr>
                <w:rFonts w:asciiTheme="minorHAnsi" w:hAnsiTheme="minorHAnsi"/>
                <w:sz w:val="22"/>
                <w:szCs w:val="22"/>
              </w:rPr>
              <w:t>La Estrategia Territorial N</w:t>
            </w:r>
            <w:r>
              <w:rPr>
                <w:rFonts w:asciiTheme="minorHAnsi" w:hAnsiTheme="minorHAnsi"/>
                <w:sz w:val="22"/>
                <w:szCs w:val="22"/>
              </w:rPr>
              <w:t xml:space="preserve">acional </w:t>
            </w:r>
            <w:r w:rsidRPr="00EE6023">
              <w:rPr>
                <w:rFonts w:asciiTheme="minorHAnsi" w:hAnsiTheme="minorHAnsi"/>
                <w:sz w:val="22"/>
                <w:szCs w:val="22"/>
              </w:rPr>
              <w:t>define lineamientos para</w:t>
            </w:r>
            <w:r>
              <w:rPr>
                <w:rFonts w:asciiTheme="minorHAnsi" w:hAnsiTheme="minorHAnsi"/>
                <w:sz w:val="22"/>
                <w:szCs w:val="22"/>
              </w:rPr>
              <w:t xml:space="preserve"> mejorar la gestión territorial, </w:t>
            </w:r>
            <w:r w:rsidRPr="00EE6023">
              <w:rPr>
                <w:rFonts w:asciiTheme="minorHAnsi" w:hAnsiTheme="minorHAnsi"/>
                <w:sz w:val="22"/>
                <w:szCs w:val="22"/>
              </w:rPr>
              <w:t xml:space="preserve">desconcentrada y descentralizada. Se han desplegado esfuerzos por lograr una mejor territorialización del Estado </w:t>
            </w:r>
            <w:r>
              <w:rPr>
                <w:rFonts w:asciiTheme="minorHAnsi" w:hAnsiTheme="minorHAnsi"/>
                <w:sz w:val="22"/>
                <w:szCs w:val="22"/>
              </w:rPr>
              <w:t>estableciendo</w:t>
            </w:r>
            <w:r w:rsidRPr="00EE6023">
              <w:rPr>
                <w:rFonts w:asciiTheme="minorHAnsi" w:hAnsiTheme="minorHAnsi"/>
                <w:sz w:val="22"/>
                <w:szCs w:val="22"/>
              </w:rPr>
              <w:t xml:space="preserve"> un régimen de competencias que se desarrolla legalmente en el </w:t>
            </w:r>
            <w:r>
              <w:rPr>
                <w:rFonts w:asciiTheme="minorHAnsi" w:hAnsiTheme="minorHAnsi"/>
                <w:sz w:val="22"/>
                <w:szCs w:val="22"/>
              </w:rPr>
              <w:t>Código Orgánico de Organización Territorial, Autonomía y Descentralización (</w:t>
            </w:r>
            <w:r w:rsidRPr="00EE6023">
              <w:rPr>
                <w:rFonts w:asciiTheme="minorHAnsi" w:hAnsiTheme="minorHAnsi"/>
                <w:sz w:val="22"/>
                <w:szCs w:val="22"/>
              </w:rPr>
              <w:t>COOTAD</w:t>
            </w:r>
            <w:r>
              <w:rPr>
                <w:rFonts w:asciiTheme="minorHAnsi" w:hAnsiTheme="minorHAnsi"/>
                <w:sz w:val="22"/>
                <w:szCs w:val="22"/>
              </w:rPr>
              <w:t>)</w:t>
            </w:r>
            <w:r w:rsidRPr="00EE6023">
              <w:rPr>
                <w:rFonts w:asciiTheme="minorHAnsi" w:hAnsiTheme="minorHAnsi"/>
                <w:sz w:val="22"/>
                <w:szCs w:val="22"/>
              </w:rPr>
              <w:t>.</w:t>
            </w:r>
            <w:r>
              <w:rPr>
                <w:rFonts w:asciiTheme="minorHAnsi" w:hAnsiTheme="minorHAnsi"/>
                <w:sz w:val="22"/>
                <w:szCs w:val="22"/>
              </w:rPr>
              <w:t xml:space="preserve"> </w:t>
            </w:r>
            <w:r w:rsidRPr="00EE6023">
              <w:rPr>
                <w:rFonts w:asciiTheme="minorHAnsi" w:hAnsiTheme="minorHAnsi"/>
                <w:sz w:val="22"/>
                <w:szCs w:val="22"/>
              </w:rPr>
              <w:t xml:space="preserve">Subsiste, no obstante, una enorme disparidad en la capacidad de los gobiernos locales para ejercer sus competencias de modo eficaz, eficiente, oportuno y transparente.  Por ello, el PND 2017-2021 propone fortalecer </w:t>
            </w:r>
            <w:r>
              <w:rPr>
                <w:rFonts w:asciiTheme="minorHAnsi" w:hAnsiTheme="minorHAnsi"/>
                <w:sz w:val="22"/>
                <w:szCs w:val="22"/>
              </w:rPr>
              <w:t>sus</w:t>
            </w:r>
            <w:r w:rsidRPr="00EE6023">
              <w:rPr>
                <w:rFonts w:asciiTheme="minorHAnsi" w:hAnsiTheme="minorHAnsi"/>
                <w:sz w:val="22"/>
                <w:szCs w:val="22"/>
              </w:rPr>
              <w:t xml:space="preserve"> capacidades para la prestación de los servicios públicos, con énfasis en agua, saneami</w:t>
            </w:r>
            <w:r>
              <w:rPr>
                <w:rFonts w:asciiTheme="minorHAnsi" w:hAnsiTheme="minorHAnsi"/>
                <w:sz w:val="22"/>
                <w:szCs w:val="22"/>
              </w:rPr>
              <w:t>ento y seguridad</w:t>
            </w:r>
            <w:r w:rsidRPr="00EE6023">
              <w:rPr>
                <w:rFonts w:asciiTheme="minorHAnsi" w:hAnsiTheme="minorHAnsi"/>
                <w:sz w:val="22"/>
                <w:szCs w:val="22"/>
              </w:rPr>
              <w:t xml:space="preserve">.   </w:t>
            </w:r>
          </w:p>
          <w:p w14:paraId="3EA5C210" w14:textId="77777777" w:rsidR="008D2619" w:rsidRPr="00EE6023" w:rsidRDefault="008D2619" w:rsidP="00992B3E">
            <w:pPr>
              <w:jc w:val="both"/>
              <w:rPr>
                <w:rFonts w:asciiTheme="minorHAnsi" w:hAnsiTheme="minorHAnsi"/>
                <w:sz w:val="22"/>
                <w:szCs w:val="22"/>
              </w:rPr>
            </w:pPr>
          </w:p>
          <w:p w14:paraId="7812BC32" w14:textId="77777777" w:rsidR="008D2619" w:rsidRPr="00EE6023" w:rsidRDefault="008D2619" w:rsidP="00992B3E">
            <w:pPr>
              <w:jc w:val="both"/>
              <w:rPr>
                <w:rFonts w:asciiTheme="minorHAnsi" w:hAnsiTheme="minorHAnsi"/>
                <w:sz w:val="22"/>
                <w:szCs w:val="22"/>
              </w:rPr>
            </w:pPr>
            <w:r w:rsidRPr="00EE6023">
              <w:rPr>
                <w:rFonts w:asciiTheme="minorHAnsi" w:hAnsiTheme="minorHAnsi"/>
                <w:sz w:val="22"/>
                <w:szCs w:val="22"/>
              </w:rPr>
              <w:t xml:space="preserve">Los </w:t>
            </w:r>
            <w:r>
              <w:rPr>
                <w:rFonts w:asciiTheme="minorHAnsi" w:hAnsiTheme="minorHAnsi"/>
                <w:sz w:val="22"/>
                <w:szCs w:val="22"/>
              </w:rPr>
              <w:t>Gobiernos Autónomos Descentralizados (</w:t>
            </w:r>
            <w:r w:rsidRPr="00EE6023">
              <w:rPr>
                <w:rFonts w:asciiTheme="minorHAnsi" w:hAnsiTheme="minorHAnsi"/>
                <w:sz w:val="22"/>
                <w:szCs w:val="22"/>
              </w:rPr>
              <w:t>GAD</w:t>
            </w:r>
            <w:r>
              <w:rPr>
                <w:rFonts w:asciiTheme="minorHAnsi" w:hAnsiTheme="minorHAnsi"/>
                <w:sz w:val="22"/>
                <w:szCs w:val="22"/>
              </w:rPr>
              <w:t>)</w:t>
            </w:r>
            <w:r w:rsidRPr="00EE6023">
              <w:rPr>
                <w:rFonts w:asciiTheme="minorHAnsi" w:hAnsiTheme="minorHAnsi"/>
                <w:sz w:val="22"/>
                <w:szCs w:val="22"/>
              </w:rPr>
              <w:t xml:space="preserve"> también tienen el desafío de consolidar las competencias de catastros, gestión y uso de suelo y ordenamiento territorial. La Ley Orgánica de Ordenamiento Territorial Uso y </w:t>
            </w:r>
            <w:r>
              <w:rPr>
                <w:rFonts w:asciiTheme="minorHAnsi" w:hAnsiTheme="minorHAnsi"/>
                <w:sz w:val="22"/>
                <w:szCs w:val="22"/>
              </w:rPr>
              <w:t xml:space="preserve">Gestión del Suelo </w:t>
            </w:r>
            <w:r w:rsidRPr="00EE6023">
              <w:rPr>
                <w:rFonts w:asciiTheme="minorHAnsi" w:hAnsiTheme="minorHAnsi"/>
                <w:sz w:val="22"/>
                <w:szCs w:val="22"/>
              </w:rPr>
              <w:t>supone la formulación de una serie de instrumentos de planificación y ordenamiento del territorio que posibilite el cumpli</w:t>
            </w:r>
            <w:r>
              <w:rPr>
                <w:rFonts w:asciiTheme="minorHAnsi" w:hAnsiTheme="minorHAnsi"/>
                <w:sz w:val="22"/>
                <w:szCs w:val="22"/>
              </w:rPr>
              <w:t>miento de las responsabilidades y</w:t>
            </w:r>
            <w:r w:rsidRPr="00EE6023">
              <w:rPr>
                <w:rFonts w:asciiTheme="minorHAnsi" w:hAnsiTheme="minorHAnsi"/>
                <w:sz w:val="22"/>
                <w:szCs w:val="22"/>
              </w:rPr>
              <w:t xml:space="preserve"> competencias de los GAD y del Ejecutivo desconcentrado. </w:t>
            </w:r>
          </w:p>
          <w:p w14:paraId="01CAC8F2" w14:textId="77777777" w:rsidR="008D2619" w:rsidRPr="00EE6023" w:rsidRDefault="008D2619" w:rsidP="00992B3E">
            <w:pPr>
              <w:jc w:val="both"/>
              <w:rPr>
                <w:rFonts w:asciiTheme="minorHAnsi" w:hAnsiTheme="minorHAnsi"/>
                <w:sz w:val="22"/>
                <w:szCs w:val="22"/>
              </w:rPr>
            </w:pPr>
          </w:p>
          <w:p w14:paraId="5B8BAC47" w14:textId="77777777" w:rsidR="008D2619" w:rsidRPr="00EE6023" w:rsidRDefault="008D2619" w:rsidP="00992B3E">
            <w:pPr>
              <w:jc w:val="both"/>
              <w:rPr>
                <w:rFonts w:asciiTheme="minorHAnsi" w:hAnsiTheme="minorHAnsi"/>
                <w:sz w:val="22"/>
                <w:szCs w:val="22"/>
              </w:rPr>
            </w:pPr>
            <w:r>
              <w:rPr>
                <w:rFonts w:asciiTheme="minorHAnsi" w:hAnsiTheme="minorHAnsi"/>
                <w:sz w:val="22"/>
                <w:szCs w:val="22"/>
              </w:rPr>
              <w:t>Se</w:t>
            </w:r>
            <w:r w:rsidRPr="00EE6023">
              <w:rPr>
                <w:rFonts w:asciiTheme="minorHAnsi" w:hAnsiTheme="minorHAnsi"/>
                <w:sz w:val="22"/>
                <w:szCs w:val="22"/>
              </w:rPr>
              <w:t xml:space="preserve"> han realizado </w:t>
            </w:r>
            <w:r>
              <w:rPr>
                <w:rFonts w:asciiTheme="minorHAnsi" w:hAnsiTheme="minorHAnsi"/>
                <w:sz w:val="22"/>
                <w:szCs w:val="22"/>
              </w:rPr>
              <w:t xml:space="preserve">asimismo </w:t>
            </w:r>
            <w:r w:rsidRPr="00EE6023">
              <w:rPr>
                <w:rFonts w:asciiTheme="minorHAnsi" w:hAnsiTheme="minorHAnsi"/>
                <w:sz w:val="22"/>
                <w:szCs w:val="22"/>
              </w:rPr>
              <w:t xml:space="preserve">acciones </w:t>
            </w:r>
            <w:r>
              <w:rPr>
                <w:rFonts w:asciiTheme="minorHAnsi" w:hAnsiTheme="minorHAnsi"/>
                <w:sz w:val="22"/>
                <w:szCs w:val="22"/>
              </w:rPr>
              <w:t>clave</w:t>
            </w:r>
            <w:r w:rsidRPr="00EE6023">
              <w:rPr>
                <w:rFonts w:asciiTheme="minorHAnsi" w:hAnsiTheme="minorHAnsi"/>
                <w:sz w:val="22"/>
                <w:szCs w:val="22"/>
              </w:rPr>
              <w:t xml:space="preserve"> para la simplificación de trámites y la mejora del servicio civil. Sin embargo, está pendiente el tránsito hacia un modelo integral de gobierno electrónico, con modernización y automatización de herramientas, ampliación y perfeccionamiento del modelo de gestión por resultados y ampliación del proceso de simplificación de trámites para enti</w:t>
            </w:r>
            <w:r>
              <w:rPr>
                <w:rFonts w:asciiTheme="minorHAnsi" w:hAnsiTheme="minorHAnsi"/>
                <w:sz w:val="22"/>
                <w:szCs w:val="22"/>
              </w:rPr>
              <w:t>dades estatales</w:t>
            </w:r>
            <w:r w:rsidRPr="00EE6023">
              <w:rPr>
                <w:rFonts w:asciiTheme="minorHAnsi" w:hAnsiTheme="minorHAnsi"/>
                <w:sz w:val="22"/>
                <w:szCs w:val="22"/>
              </w:rPr>
              <w:t>.</w:t>
            </w:r>
          </w:p>
          <w:p w14:paraId="41522D37" w14:textId="454CC3FB" w:rsidR="008D2619" w:rsidRDefault="008D2619" w:rsidP="00992B3E">
            <w:pPr>
              <w:jc w:val="both"/>
              <w:rPr>
                <w:rFonts w:asciiTheme="minorHAnsi" w:hAnsiTheme="minorHAnsi"/>
                <w:sz w:val="22"/>
                <w:szCs w:val="22"/>
              </w:rPr>
            </w:pPr>
          </w:p>
          <w:p w14:paraId="0C9C6A1B" w14:textId="77777777" w:rsidR="00AB0E00" w:rsidRPr="00EE6023" w:rsidRDefault="00AB0E00" w:rsidP="00992B3E">
            <w:pPr>
              <w:jc w:val="both"/>
              <w:rPr>
                <w:rFonts w:asciiTheme="minorHAnsi" w:hAnsiTheme="minorHAnsi"/>
                <w:sz w:val="22"/>
                <w:szCs w:val="22"/>
              </w:rPr>
            </w:pPr>
            <w:r w:rsidRPr="00EE6023">
              <w:rPr>
                <w:rFonts w:asciiTheme="minorHAnsi" w:hAnsiTheme="minorHAnsi"/>
                <w:sz w:val="22"/>
                <w:szCs w:val="22"/>
              </w:rPr>
              <w:t xml:space="preserve">Adicionalmente, existen cinco Consejos Nacionales para la Igualdad </w:t>
            </w:r>
            <w:r>
              <w:rPr>
                <w:rFonts w:asciiTheme="minorHAnsi" w:hAnsiTheme="minorHAnsi"/>
                <w:sz w:val="22"/>
                <w:szCs w:val="22"/>
              </w:rPr>
              <w:t>con</w:t>
            </w:r>
            <w:r w:rsidRPr="00EE6023">
              <w:rPr>
                <w:rFonts w:asciiTheme="minorHAnsi" w:hAnsiTheme="minorHAnsi"/>
                <w:sz w:val="22"/>
                <w:szCs w:val="22"/>
              </w:rPr>
              <w:t xml:space="preserve"> atribuciones en la formulación, transversalización, observancia, seguimiento y evaluación de las polí</w:t>
            </w:r>
            <w:r>
              <w:rPr>
                <w:rFonts w:asciiTheme="minorHAnsi" w:hAnsiTheme="minorHAnsi"/>
                <w:sz w:val="22"/>
                <w:szCs w:val="22"/>
              </w:rPr>
              <w:t>ticas públicas. S</w:t>
            </w:r>
            <w:r w:rsidRPr="00EE6023">
              <w:rPr>
                <w:rFonts w:asciiTheme="minorHAnsi" w:hAnsiTheme="minorHAnsi"/>
                <w:sz w:val="22"/>
                <w:szCs w:val="22"/>
              </w:rPr>
              <w:t>u presencia a nivel descentralizado se traduce en los denominados Consejos Cantonales para la Protección de Derec</w:t>
            </w:r>
            <w:r>
              <w:rPr>
                <w:rFonts w:asciiTheme="minorHAnsi" w:hAnsiTheme="minorHAnsi"/>
                <w:sz w:val="22"/>
                <w:szCs w:val="22"/>
              </w:rPr>
              <w:t>hos, con atribuciones análogas. C</w:t>
            </w:r>
            <w:r w:rsidRPr="00EE6023">
              <w:rPr>
                <w:rFonts w:asciiTheme="minorHAnsi" w:hAnsiTheme="minorHAnsi"/>
                <w:sz w:val="22"/>
                <w:szCs w:val="22"/>
              </w:rPr>
              <w:t xml:space="preserve">ada Consejo ha tenido una trayectoria y capacidades diferentes para lograr una verdadera transversalización de los diferentes enfoques </w:t>
            </w:r>
            <w:r>
              <w:rPr>
                <w:rFonts w:asciiTheme="minorHAnsi" w:hAnsiTheme="minorHAnsi"/>
                <w:sz w:val="22"/>
                <w:szCs w:val="22"/>
              </w:rPr>
              <w:t>en el</w:t>
            </w:r>
            <w:r w:rsidRPr="00EE6023">
              <w:rPr>
                <w:rFonts w:asciiTheme="minorHAnsi" w:hAnsiTheme="minorHAnsi"/>
                <w:sz w:val="22"/>
                <w:szCs w:val="22"/>
              </w:rPr>
              <w:t xml:space="preserve"> ciclo de la política pública. El tema presupuestario </w:t>
            </w:r>
            <w:r>
              <w:rPr>
                <w:rFonts w:asciiTheme="minorHAnsi" w:hAnsiTheme="minorHAnsi"/>
                <w:sz w:val="22"/>
                <w:szCs w:val="22"/>
              </w:rPr>
              <w:t>es</w:t>
            </w:r>
            <w:r w:rsidRPr="00EE6023">
              <w:rPr>
                <w:rFonts w:asciiTheme="minorHAnsi" w:hAnsiTheme="minorHAnsi"/>
                <w:sz w:val="22"/>
                <w:szCs w:val="22"/>
              </w:rPr>
              <w:t xml:space="preserve"> también un reto para los Consejos. </w:t>
            </w:r>
          </w:p>
          <w:p w14:paraId="679F3C69" w14:textId="77777777" w:rsidR="00AB0E00" w:rsidRPr="00EE6023" w:rsidRDefault="00AB0E00" w:rsidP="00992B3E">
            <w:pPr>
              <w:jc w:val="both"/>
              <w:rPr>
                <w:rFonts w:asciiTheme="minorHAnsi" w:hAnsiTheme="minorHAnsi"/>
                <w:sz w:val="22"/>
                <w:szCs w:val="22"/>
              </w:rPr>
            </w:pPr>
          </w:p>
          <w:p w14:paraId="72294662" w14:textId="56DA1C45" w:rsidR="00675310" w:rsidRDefault="00AB0E00" w:rsidP="00992B3E">
            <w:pPr>
              <w:jc w:val="both"/>
              <w:rPr>
                <w:rFonts w:asciiTheme="minorHAnsi" w:hAnsiTheme="minorHAnsi"/>
                <w:sz w:val="22"/>
                <w:szCs w:val="22"/>
              </w:rPr>
            </w:pPr>
            <w:r>
              <w:rPr>
                <w:rFonts w:asciiTheme="minorHAnsi" w:hAnsiTheme="minorHAnsi"/>
                <w:sz w:val="22"/>
                <w:szCs w:val="22"/>
              </w:rPr>
              <w:t>A</w:t>
            </w:r>
            <w:r w:rsidRPr="00EE6023">
              <w:rPr>
                <w:rFonts w:asciiTheme="minorHAnsi" w:hAnsiTheme="minorHAnsi"/>
                <w:sz w:val="22"/>
                <w:szCs w:val="22"/>
              </w:rPr>
              <w:t xml:space="preserve"> través de la Comisión Especializada Permanente del Régimen Económico y Tribu</w:t>
            </w:r>
            <w:r>
              <w:rPr>
                <w:rFonts w:asciiTheme="minorHAnsi" w:hAnsiTheme="minorHAnsi"/>
                <w:sz w:val="22"/>
                <w:szCs w:val="22"/>
              </w:rPr>
              <w:t>tario, la Asamblea Nacional</w:t>
            </w:r>
            <w:r w:rsidRPr="00EE6023">
              <w:rPr>
                <w:rFonts w:asciiTheme="minorHAnsi" w:hAnsiTheme="minorHAnsi"/>
                <w:sz w:val="22"/>
                <w:szCs w:val="22"/>
              </w:rPr>
              <w:t xml:space="preserve"> ha recomendado el uso de catálogos y clasificadores presupuestarios a los ejecutores del presupuesto del Estado. Este instrumento ha permitido conocer el avance en la inversión pública en temas de igualdad de género y derechos de las mujeres, y su uso es obligatorio desde el 2016 para los </w:t>
            </w:r>
            <w:r>
              <w:rPr>
                <w:rFonts w:asciiTheme="minorHAnsi" w:hAnsiTheme="minorHAnsi"/>
                <w:sz w:val="22"/>
                <w:szCs w:val="22"/>
              </w:rPr>
              <w:t>GAD</w:t>
            </w:r>
            <w:r w:rsidRPr="00EE6023">
              <w:rPr>
                <w:rFonts w:asciiTheme="minorHAnsi" w:hAnsiTheme="minorHAnsi"/>
                <w:sz w:val="22"/>
                <w:szCs w:val="22"/>
              </w:rPr>
              <w:t xml:space="preserve">. No obstante, la débil formación en temas de género </w:t>
            </w:r>
            <w:r>
              <w:rPr>
                <w:rFonts w:asciiTheme="minorHAnsi" w:hAnsiTheme="minorHAnsi"/>
                <w:sz w:val="22"/>
                <w:szCs w:val="22"/>
              </w:rPr>
              <w:t>limita su correcta</w:t>
            </w:r>
            <w:r w:rsidRPr="00EE6023">
              <w:rPr>
                <w:rFonts w:asciiTheme="minorHAnsi" w:hAnsiTheme="minorHAnsi"/>
                <w:sz w:val="22"/>
                <w:szCs w:val="22"/>
              </w:rPr>
              <w:t xml:space="preserve"> implementación. </w:t>
            </w:r>
          </w:p>
          <w:p w14:paraId="3AC4D937" w14:textId="1D313CF7" w:rsidR="00675310" w:rsidRPr="005E0550" w:rsidRDefault="00675310" w:rsidP="00992B3E">
            <w:pPr>
              <w:pStyle w:val="Ttulo3"/>
              <w:jc w:val="both"/>
              <w:rPr>
                <w:rFonts w:asciiTheme="minorHAnsi" w:hAnsiTheme="minorHAnsi"/>
                <w:b w:val="0"/>
                <w:sz w:val="22"/>
                <w:szCs w:val="22"/>
                <w:u w:val="single"/>
              </w:rPr>
            </w:pPr>
            <w:bookmarkStart w:id="1" w:name="_Toc509169478"/>
            <w:r w:rsidRPr="00EE6023">
              <w:rPr>
                <w:rFonts w:asciiTheme="minorHAnsi" w:hAnsiTheme="minorHAnsi"/>
                <w:b w:val="0"/>
                <w:sz w:val="22"/>
                <w:szCs w:val="22"/>
                <w:u w:val="single"/>
              </w:rPr>
              <w:t>Gestión pública transparente</w:t>
            </w:r>
            <w:bookmarkEnd w:id="1"/>
            <w:r w:rsidRPr="00EE6023">
              <w:rPr>
                <w:rFonts w:asciiTheme="minorHAnsi" w:hAnsiTheme="minorHAnsi"/>
                <w:b w:val="0"/>
                <w:sz w:val="22"/>
                <w:szCs w:val="22"/>
                <w:u w:val="single"/>
              </w:rPr>
              <w:t xml:space="preserve"> </w:t>
            </w:r>
          </w:p>
          <w:p w14:paraId="2CCDF4B0" w14:textId="77777777" w:rsidR="00675310" w:rsidRPr="00EE6023" w:rsidRDefault="00675310" w:rsidP="00992B3E">
            <w:pPr>
              <w:jc w:val="both"/>
              <w:rPr>
                <w:rFonts w:asciiTheme="minorHAnsi" w:hAnsiTheme="minorHAnsi"/>
                <w:sz w:val="22"/>
                <w:szCs w:val="22"/>
              </w:rPr>
            </w:pPr>
            <w:r w:rsidRPr="00EE6023">
              <w:rPr>
                <w:rFonts w:asciiTheme="minorHAnsi" w:hAnsiTheme="minorHAnsi"/>
                <w:sz w:val="22"/>
                <w:szCs w:val="22"/>
              </w:rPr>
              <w:t>Una de las metas de la Agenda 2030 es reducir considerablemente la corrupción y el soborno en todas sus formas y crear instituciones eficaces, responsables y transparentes que rindan cuentas.</w:t>
            </w:r>
            <w:r>
              <w:rPr>
                <w:rFonts w:asciiTheme="minorHAnsi" w:hAnsiTheme="minorHAnsi"/>
                <w:sz w:val="22"/>
                <w:szCs w:val="22"/>
              </w:rPr>
              <w:t xml:space="preserve"> </w:t>
            </w:r>
            <w:r w:rsidRPr="00EE6023">
              <w:rPr>
                <w:rFonts w:asciiTheme="minorHAnsi" w:hAnsiTheme="minorHAnsi"/>
                <w:sz w:val="22"/>
                <w:szCs w:val="22"/>
              </w:rPr>
              <w:t xml:space="preserve">Ecuador ha ratificado la Convención de las Naciones Unidas Contra la Corrupción y la Convención Interamericana </w:t>
            </w:r>
            <w:r w:rsidRPr="00EE6023">
              <w:rPr>
                <w:rFonts w:asciiTheme="minorHAnsi" w:hAnsiTheme="minorHAnsi"/>
                <w:sz w:val="22"/>
                <w:szCs w:val="22"/>
              </w:rPr>
              <w:lastRenderedPageBreak/>
              <w:t>Contra la Corrupción. Por su parte, la Función de Transparencia y Control Social es la entidad encargada de establecer mecanismos de control social en los asuntos de interés público por medio de estímulos como la deliberación pública, la formación en valores, la transparen</w:t>
            </w:r>
            <w:r>
              <w:rPr>
                <w:rFonts w:asciiTheme="minorHAnsi" w:hAnsiTheme="minorHAnsi"/>
                <w:sz w:val="22"/>
                <w:szCs w:val="22"/>
              </w:rPr>
              <w:t>cia y la rendición de cuentas</w:t>
            </w:r>
            <w:r w:rsidRPr="00EE6023">
              <w:rPr>
                <w:rFonts w:asciiTheme="minorHAnsi" w:hAnsiTheme="minorHAnsi"/>
                <w:sz w:val="22"/>
                <w:szCs w:val="22"/>
              </w:rPr>
              <w:t xml:space="preserve">.  </w:t>
            </w:r>
          </w:p>
          <w:p w14:paraId="7430D861" w14:textId="77777777" w:rsidR="00675310" w:rsidRPr="00EE6023" w:rsidRDefault="00675310" w:rsidP="00992B3E">
            <w:pPr>
              <w:jc w:val="both"/>
              <w:rPr>
                <w:rFonts w:asciiTheme="minorHAnsi" w:hAnsiTheme="minorHAnsi"/>
                <w:sz w:val="22"/>
                <w:szCs w:val="22"/>
              </w:rPr>
            </w:pPr>
          </w:p>
          <w:p w14:paraId="10E9F648" w14:textId="77777777" w:rsidR="00675310" w:rsidRPr="00EE6023" w:rsidRDefault="00675310" w:rsidP="00992B3E">
            <w:pPr>
              <w:jc w:val="both"/>
              <w:rPr>
                <w:rFonts w:asciiTheme="minorHAnsi" w:hAnsiTheme="minorHAnsi"/>
                <w:sz w:val="22"/>
                <w:szCs w:val="22"/>
              </w:rPr>
            </w:pPr>
            <w:r w:rsidRPr="00EE6023">
              <w:rPr>
                <w:rFonts w:asciiTheme="minorHAnsi" w:hAnsiTheme="minorHAnsi"/>
                <w:sz w:val="22"/>
                <w:szCs w:val="22"/>
              </w:rPr>
              <w:t>La Ley Orgánica de Parti</w:t>
            </w:r>
            <w:r>
              <w:rPr>
                <w:rFonts w:asciiTheme="minorHAnsi" w:hAnsiTheme="minorHAnsi"/>
                <w:sz w:val="22"/>
                <w:szCs w:val="22"/>
              </w:rPr>
              <w:t xml:space="preserve">cipación Ciudadana </w:t>
            </w:r>
            <w:r w:rsidRPr="00EE6023">
              <w:rPr>
                <w:rFonts w:asciiTheme="minorHAnsi" w:hAnsiTheme="minorHAnsi"/>
                <w:sz w:val="22"/>
                <w:szCs w:val="22"/>
              </w:rPr>
              <w:t xml:space="preserve">prevé un ejercicio anual de rendición de cuentas de las autoridades del Estado, electas o de libre remoción, representantes legales de las empresas públicas o personas jurídicas del sector privado que manejen fondos públicos o desarrollen actividades de interés público, y los medios de comunicación social.     </w:t>
            </w:r>
          </w:p>
          <w:p w14:paraId="7A99D124" w14:textId="77777777" w:rsidR="00675310" w:rsidRPr="00EE6023" w:rsidRDefault="00675310" w:rsidP="00992B3E">
            <w:pPr>
              <w:jc w:val="both"/>
              <w:rPr>
                <w:rFonts w:asciiTheme="minorHAnsi" w:hAnsiTheme="minorHAnsi"/>
                <w:sz w:val="22"/>
                <w:szCs w:val="22"/>
              </w:rPr>
            </w:pPr>
            <w:r w:rsidRPr="00EE6023">
              <w:rPr>
                <w:rFonts w:asciiTheme="minorHAnsi" w:hAnsiTheme="minorHAnsi"/>
                <w:sz w:val="22"/>
                <w:szCs w:val="22"/>
              </w:rPr>
              <w:t xml:space="preserve"> </w:t>
            </w:r>
          </w:p>
          <w:p w14:paraId="1178BC51" w14:textId="77777777" w:rsidR="0042025B" w:rsidRPr="00EE6023" w:rsidRDefault="0042025B" w:rsidP="00992B3E">
            <w:pPr>
              <w:jc w:val="both"/>
              <w:rPr>
                <w:rFonts w:asciiTheme="minorHAnsi" w:hAnsiTheme="minorHAnsi"/>
                <w:sz w:val="22"/>
                <w:szCs w:val="22"/>
              </w:rPr>
            </w:pPr>
            <w:r w:rsidRPr="00EE6023">
              <w:rPr>
                <w:rFonts w:asciiTheme="minorHAnsi" w:hAnsiTheme="minorHAnsi"/>
                <w:sz w:val="22"/>
                <w:szCs w:val="22"/>
              </w:rPr>
              <w:t xml:space="preserve">El PND 2017-2021 identifica como uno de los retos pendientes el promover una cultura de transparencia y de denuncia a los actores de corrupción ante las instancias pertinentes </w:t>
            </w:r>
          </w:p>
          <w:p w14:paraId="5FDD2E84" w14:textId="77777777" w:rsidR="0042025B" w:rsidRPr="00EE6023" w:rsidRDefault="0042025B" w:rsidP="00992B3E">
            <w:pPr>
              <w:pStyle w:val="Ttulo3"/>
              <w:rPr>
                <w:rFonts w:asciiTheme="minorHAnsi" w:hAnsiTheme="minorHAnsi"/>
                <w:b w:val="0"/>
                <w:sz w:val="22"/>
                <w:szCs w:val="22"/>
                <w:u w:val="single"/>
              </w:rPr>
            </w:pPr>
            <w:bookmarkStart w:id="2" w:name="_Toc509169479"/>
            <w:r w:rsidRPr="00EE6023">
              <w:rPr>
                <w:rFonts w:asciiTheme="minorHAnsi" w:hAnsiTheme="minorHAnsi"/>
                <w:b w:val="0"/>
                <w:sz w:val="22"/>
                <w:szCs w:val="22"/>
                <w:u w:val="single"/>
              </w:rPr>
              <w:t>Participación ciudadana</w:t>
            </w:r>
            <w:bookmarkEnd w:id="2"/>
            <w:r w:rsidRPr="00EE6023">
              <w:rPr>
                <w:rFonts w:asciiTheme="minorHAnsi" w:hAnsiTheme="minorHAnsi"/>
                <w:b w:val="0"/>
                <w:sz w:val="22"/>
                <w:szCs w:val="22"/>
                <w:u w:val="single"/>
              </w:rPr>
              <w:t xml:space="preserve"> </w:t>
            </w:r>
          </w:p>
          <w:p w14:paraId="434E6C8C" w14:textId="77777777" w:rsidR="0042025B" w:rsidRPr="00EE6023" w:rsidRDefault="0042025B" w:rsidP="00992B3E">
            <w:pPr>
              <w:spacing w:before="100" w:after="100"/>
              <w:jc w:val="both"/>
              <w:rPr>
                <w:rFonts w:asciiTheme="minorHAnsi" w:hAnsiTheme="minorHAnsi"/>
                <w:sz w:val="22"/>
                <w:szCs w:val="22"/>
              </w:rPr>
            </w:pPr>
            <w:r w:rsidRPr="00EE6023">
              <w:rPr>
                <w:rFonts w:asciiTheme="minorHAnsi" w:hAnsiTheme="minorHAnsi"/>
                <w:sz w:val="22"/>
                <w:szCs w:val="22"/>
              </w:rPr>
              <w:t>Ecuador dispone de una extensa legislación que promueve y regula la participación ciudadana.</w:t>
            </w:r>
          </w:p>
          <w:p w14:paraId="32A71499" w14:textId="77777777" w:rsidR="0042025B" w:rsidRDefault="0042025B" w:rsidP="00992B3E">
            <w:pPr>
              <w:jc w:val="both"/>
              <w:rPr>
                <w:rFonts w:asciiTheme="minorHAnsi" w:hAnsiTheme="minorHAnsi"/>
                <w:sz w:val="22"/>
                <w:szCs w:val="22"/>
              </w:rPr>
            </w:pPr>
            <w:r w:rsidRPr="00EE6023">
              <w:rPr>
                <w:rFonts w:asciiTheme="minorHAnsi" w:hAnsiTheme="minorHAnsi"/>
                <w:sz w:val="22"/>
                <w:szCs w:val="22"/>
              </w:rPr>
              <w:t xml:space="preserve">La Constitución incluye los derechos </w:t>
            </w:r>
            <w:r>
              <w:rPr>
                <w:rFonts w:asciiTheme="minorHAnsi" w:hAnsiTheme="minorHAnsi"/>
                <w:sz w:val="22"/>
                <w:szCs w:val="22"/>
              </w:rPr>
              <w:t>a</w:t>
            </w:r>
            <w:r w:rsidRPr="00EE6023">
              <w:rPr>
                <w:rFonts w:asciiTheme="minorHAnsi" w:hAnsiTheme="minorHAnsi"/>
                <w:sz w:val="22"/>
                <w:szCs w:val="22"/>
              </w:rPr>
              <w:t xml:space="preserve"> elegir y ser elegidos, participar en los asuntos de interés público, presentar proyectos de iniciativa popular normativa, ser consultados, fiscalizar los actos del poder público, revocar el mandato a autoridades de elección popular, desempeñarse en la función pública con base en méritos y procesos transparentes, conformar y pertenecer a partidos y movimientos políticos y el derecho al voto. También reconoce el principio de paridad de género en el desempeño de empleos y funciones públicas. </w:t>
            </w:r>
            <w:r>
              <w:rPr>
                <w:rFonts w:asciiTheme="minorHAnsi" w:hAnsiTheme="minorHAnsi"/>
                <w:sz w:val="22"/>
                <w:szCs w:val="22"/>
              </w:rPr>
              <w:t>Sin</w:t>
            </w:r>
            <w:r w:rsidRPr="00EE6023">
              <w:rPr>
                <w:rFonts w:asciiTheme="minorHAnsi" w:hAnsiTheme="minorHAnsi"/>
                <w:sz w:val="22"/>
                <w:szCs w:val="22"/>
              </w:rPr>
              <w:t xml:space="preserve"> embargo, las mujeres continúan subrepresentadas, sobre todo en el nivel local.   </w:t>
            </w:r>
          </w:p>
          <w:p w14:paraId="4ECDEDF9" w14:textId="77777777" w:rsidR="0042025B" w:rsidRDefault="0042025B" w:rsidP="00992B3E">
            <w:pPr>
              <w:jc w:val="both"/>
              <w:rPr>
                <w:rFonts w:asciiTheme="minorHAnsi" w:hAnsiTheme="minorHAnsi"/>
                <w:sz w:val="22"/>
                <w:szCs w:val="22"/>
              </w:rPr>
            </w:pPr>
          </w:p>
          <w:p w14:paraId="565AE591" w14:textId="2FC3A9DF" w:rsidR="009031D5" w:rsidRDefault="0042025B" w:rsidP="00992B3E">
            <w:pPr>
              <w:jc w:val="both"/>
              <w:rPr>
                <w:rFonts w:asciiTheme="minorHAnsi" w:hAnsiTheme="minorHAnsi"/>
                <w:sz w:val="22"/>
                <w:szCs w:val="22"/>
              </w:rPr>
            </w:pPr>
            <w:r w:rsidRPr="00EE6023">
              <w:rPr>
                <w:rFonts w:asciiTheme="minorHAnsi" w:hAnsiTheme="minorHAnsi"/>
                <w:sz w:val="22"/>
                <w:szCs w:val="22"/>
              </w:rPr>
              <w:t>Ecuador cuenta con un Sistema Nacional Descentralizado de Planificación Participativa (SNDPP) que posibilita el ejercicio del derecho de</w:t>
            </w:r>
            <w:r>
              <w:rPr>
                <w:rFonts w:asciiTheme="minorHAnsi" w:hAnsiTheme="minorHAnsi"/>
                <w:sz w:val="22"/>
                <w:szCs w:val="22"/>
              </w:rPr>
              <w:t xml:space="preserve"> participación de la ciudadanía</w:t>
            </w:r>
            <w:r w:rsidRPr="00EE6023">
              <w:rPr>
                <w:rFonts w:asciiTheme="minorHAnsi" w:hAnsiTheme="minorHAnsi"/>
                <w:sz w:val="22"/>
                <w:szCs w:val="22"/>
              </w:rPr>
              <w:t xml:space="preserve"> en la gestió</w:t>
            </w:r>
            <w:r>
              <w:rPr>
                <w:rFonts w:asciiTheme="minorHAnsi" w:hAnsiTheme="minorHAnsi"/>
                <w:sz w:val="22"/>
                <w:szCs w:val="22"/>
              </w:rPr>
              <w:t>n de lo público</w:t>
            </w:r>
            <w:r w:rsidRPr="00EE6023">
              <w:rPr>
                <w:rFonts w:asciiTheme="minorHAnsi" w:hAnsiTheme="minorHAnsi"/>
                <w:sz w:val="22"/>
                <w:szCs w:val="22"/>
              </w:rPr>
              <w:t xml:space="preserve">. </w:t>
            </w:r>
            <w:proofErr w:type="gramStart"/>
            <w:r>
              <w:rPr>
                <w:rFonts w:asciiTheme="minorHAnsi" w:hAnsiTheme="minorHAnsi"/>
                <w:sz w:val="22"/>
                <w:szCs w:val="22"/>
              </w:rPr>
              <w:t>Sin  embargo</w:t>
            </w:r>
            <w:proofErr w:type="gramEnd"/>
            <w:r>
              <w:rPr>
                <w:rFonts w:asciiTheme="minorHAnsi" w:hAnsiTheme="minorHAnsi"/>
                <w:sz w:val="22"/>
                <w:szCs w:val="22"/>
              </w:rPr>
              <w:t>,</w:t>
            </w:r>
            <w:r w:rsidRPr="00EE6023">
              <w:rPr>
                <w:rFonts w:asciiTheme="minorHAnsi" w:hAnsiTheme="minorHAnsi"/>
                <w:sz w:val="22"/>
                <w:szCs w:val="22"/>
              </w:rPr>
              <w:t xml:space="preserve"> se requiere trabajar en el fomento de una sociedad participativa con ciudadanos/as empoderados y </w:t>
            </w:r>
            <w:r>
              <w:rPr>
                <w:rFonts w:asciiTheme="minorHAnsi" w:hAnsiTheme="minorHAnsi"/>
                <w:sz w:val="22"/>
                <w:szCs w:val="22"/>
              </w:rPr>
              <w:t>conocedores/as de sus derechos</w:t>
            </w:r>
            <w:r w:rsidRPr="00EE6023">
              <w:rPr>
                <w:rFonts w:asciiTheme="minorHAnsi" w:hAnsiTheme="minorHAnsi"/>
                <w:sz w:val="22"/>
                <w:szCs w:val="22"/>
              </w:rPr>
              <w:t>.</w:t>
            </w:r>
            <w:r>
              <w:rPr>
                <w:rFonts w:asciiTheme="minorHAnsi" w:hAnsiTheme="minorHAnsi"/>
                <w:sz w:val="22"/>
                <w:szCs w:val="22"/>
              </w:rPr>
              <w:t xml:space="preserve"> Además, l</w:t>
            </w:r>
            <w:r w:rsidRPr="00EE6023">
              <w:rPr>
                <w:rFonts w:asciiTheme="minorHAnsi" w:hAnsiTheme="minorHAnsi"/>
                <w:sz w:val="22"/>
                <w:szCs w:val="22"/>
              </w:rPr>
              <w:t>a participación ciudadana en organizaciones políticas formales es escasa</w:t>
            </w:r>
            <w:r>
              <w:rPr>
                <w:rFonts w:asciiTheme="minorHAnsi" w:hAnsiTheme="minorHAnsi"/>
                <w:sz w:val="22"/>
                <w:szCs w:val="22"/>
              </w:rPr>
              <w:t xml:space="preserve">, y </w:t>
            </w:r>
            <w:r w:rsidRPr="00EE6023">
              <w:rPr>
                <w:rFonts w:asciiTheme="minorHAnsi" w:hAnsiTheme="minorHAnsi"/>
                <w:sz w:val="22"/>
                <w:szCs w:val="22"/>
              </w:rPr>
              <w:t xml:space="preserve">la crisis del sistema de partidos repercute en la calidad de la representación política y en el funcionamiento de las instituciones de la democracia. </w:t>
            </w:r>
          </w:p>
          <w:p w14:paraId="113CCCD2" w14:textId="7BECDB4F" w:rsidR="009031D5" w:rsidRPr="005E0550" w:rsidRDefault="009031D5" w:rsidP="00992B3E">
            <w:pPr>
              <w:pStyle w:val="Ttulo3"/>
              <w:rPr>
                <w:rFonts w:asciiTheme="minorHAnsi" w:hAnsiTheme="minorHAnsi"/>
                <w:b w:val="0"/>
                <w:sz w:val="22"/>
                <w:szCs w:val="22"/>
                <w:u w:val="single"/>
              </w:rPr>
            </w:pPr>
            <w:bookmarkStart w:id="3" w:name="_Toc509169486"/>
            <w:r w:rsidRPr="00EE6023">
              <w:rPr>
                <w:rFonts w:asciiTheme="minorHAnsi" w:hAnsiTheme="minorHAnsi"/>
                <w:b w:val="0"/>
                <w:sz w:val="22"/>
                <w:szCs w:val="22"/>
                <w:u w:val="single"/>
              </w:rPr>
              <w:t xml:space="preserve">Paz, seguridad y desarrollo </w:t>
            </w:r>
            <w:bookmarkEnd w:id="3"/>
          </w:p>
          <w:p w14:paraId="648A5B18" w14:textId="77777777" w:rsidR="009031D5" w:rsidRPr="00EE6023" w:rsidRDefault="009031D5" w:rsidP="00992B3E">
            <w:pPr>
              <w:jc w:val="both"/>
              <w:rPr>
                <w:rFonts w:asciiTheme="minorHAnsi" w:hAnsiTheme="minorHAnsi"/>
                <w:sz w:val="22"/>
                <w:szCs w:val="22"/>
              </w:rPr>
            </w:pPr>
            <w:r>
              <w:rPr>
                <w:rFonts w:asciiTheme="minorHAnsi" w:hAnsiTheme="minorHAnsi"/>
                <w:sz w:val="22"/>
                <w:szCs w:val="22"/>
              </w:rPr>
              <w:t>Aunque el</w:t>
            </w:r>
            <w:r w:rsidRPr="00EE6023">
              <w:rPr>
                <w:rFonts w:asciiTheme="minorHAnsi" w:hAnsiTheme="minorHAnsi"/>
                <w:sz w:val="22"/>
                <w:szCs w:val="22"/>
              </w:rPr>
              <w:t xml:space="preserve"> índice de percepción de seguridad</w:t>
            </w:r>
            <w:r>
              <w:rPr>
                <w:rFonts w:asciiTheme="minorHAnsi" w:hAnsiTheme="minorHAnsi"/>
                <w:sz w:val="22"/>
                <w:szCs w:val="22"/>
              </w:rPr>
              <w:t xml:space="preserve"> </w:t>
            </w:r>
            <w:r w:rsidRPr="00EE6023">
              <w:rPr>
                <w:rFonts w:asciiTheme="minorHAnsi" w:hAnsiTheme="minorHAnsi"/>
                <w:sz w:val="22"/>
                <w:szCs w:val="22"/>
              </w:rPr>
              <w:t xml:space="preserve">se incrementó en 1,2 puntos porcentuales entre 2012 (59,4%) y </w:t>
            </w:r>
            <w:r>
              <w:rPr>
                <w:rFonts w:asciiTheme="minorHAnsi" w:hAnsiTheme="minorHAnsi"/>
                <w:sz w:val="22"/>
                <w:szCs w:val="22"/>
              </w:rPr>
              <w:t>2016 (60,6%) y l</w:t>
            </w:r>
            <w:r w:rsidRPr="00EE6023">
              <w:rPr>
                <w:rFonts w:asciiTheme="minorHAnsi" w:hAnsiTheme="minorHAnsi"/>
                <w:sz w:val="22"/>
                <w:szCs w:val="22"/>
              </w:rPr>
              <w:t xml:space="preserve">a tasa de homicidios general por cada 100.000 habitantes disminuyó sostenidamente entre 2010 y 2016, </w:t>
            </w:r>
            <w:r>
              <w:rPr>
                <w:rFonts w:asciiTheme="minorHAnsi" w:hAnsiTheme="minorHAnsi"/>
                <w:sz w:val="22"/>
                <w:szCs w:val="22"/>
              </w:rPr>
              <w:t>es necesario trabajar aún en este tema.</w:t>
            </w:r>
            <w:r w:rsidRPr="00EE6023">
              <w:rPr>
                <w:rFonts w:asciiTheme="minorHAnsi" w:hAnsiTheme="minorHAnsi"/>
                <w:sz w:val="22"/>
                <w:szCs w:val="22"/>
              </w:rPr>
              <w:t xml:space="preserve"> </w:t>
            </w:r>
            <w:r>
              <w:rPr>
                <w:rFonts w:asciiTheme="minorHAnsi" w:hAnsiTheme="minorHAnsi"/>
                <w:sz w:val="22"/>
                <w:szCs w:val="22"/>
              </w:rPr>
              <w:t xml:space="preserve"> </w:t>
            </w:r>
          </w:p>
          <w:p w14:paraId="2AD59A83" w14:textId="77777777" w:rsidR="009031D5" w:rsidRPr="00EE6023" w:rsidRDefault="009031D5" w:rsidP="00992B3E">
            <w:pPr>
              <w:jc w:val="both"/>
              <w:rPr>
                <w:rFonts w:asciiTheme="minorHAnsi" w:hAnsiTheme="minorHAnsi"/>
                <w:sz w:val="22"/>
                <w:szCs w:val="22"/>
              </w:rPr>
            </w:pPr>
          </w:p>
          <w:p w14:paraId="5F95518E" w14:textId="77777777" w:rsidR="009031D5" w:rsidRPr="00EE6023" w:rsidRDefault="009031D5" w:rsidP="00992B3E">
            <w:pPr>
              <w:jc w:val="both"/>
              <w:rPr>
                <w:rFonts w:asciiTheme="minorHAnsi" w:hAnsiTheme="minorHAnsi"/>
                <w:sz w:val="22"/>
                <w:szCs w:val="22"/>
              </w:rPr>
            </w:pPr>
            <w:r w:rsidRPr="00EE6023">
              <w:rPr>
                <w:rFonts w:asciiTheme="minorHAnsi" w:hAnsiTheme="minorHAnsi"/>
                <w:sz w:val="22"/>
                <w:szCs w:val="22"/>
              </w:rPr>
              <w:t xml:space="preserve">El PND 2017-2021 reconoce como graves vulneraciones de los derechos humanos a la trata de personas y el tráfico ilícito de migrantes. Ecuador es país de origen, tránsito y destino de estas dos problemáticas </w:t>
            </w:r>
            <w:r>
              <w:rPr>
                <w:rFonts w:asciiTheme="minorHAnsi" w:hAnsiTheme="minorHAnsi"/>
                <w:sz w:val="22"/>
                <w:szCs w:val="22"/>
              </w:rPr>
              <w:t>por lo que se requiere</w:t>
            </w:r>
            <w:r w:rsidRPr="00EE6023">
              <w:rPr>
                <w:rFonts w:asciiTheme="minorHAnsi" w:hAnsiTheme="minorHAnsi"/>
                <w:sz w:val="22"/>
                <w:szCs w:val="22"/>
              </w:rPr>
              <w:t xml:space="preserve"> de un trabajo interinstitucional para fortalecer marcos normativos y crear planes nacionales para la prevención, protección integral y reparación, restitución de derechos, investigación y sanción, así como acceso a la justicia. </w:t>
            </w:r>
            <w:r w:rsidRPr="00EE6023">
              <w:rPr>
                <w:rFonts w:asciiTheme="minorHAnsi" w:hAnsiTheme="minorHAnsi"/>
                <w:sz w:val="22"/>
                <w:szCs w:val="22"/>
                <w:highlight w:val="white"/>
              </w:rPr>
              <w:t xml:space="preserve">Los datos sobre población refugiada ratifican que Ecuador es el país con más presencia de población refugiada en América Latina </w:t>
            </w:r>
            <w:r w:rsidRPr="00EE6023">
              <w:rPr>
                <w:rFonts w:asciiTheme="minorHAnsi" w:hAnsiTheme="minorHAnsi"/>
                <w:sz w:val="22"/>
                <w:szCs w:val="22"/>
              </w:rPr>
              <w:t xml:space="preserve">(ACNUR, </w:t>
            </w:r>
            <w:proofErr w:type="gramStart"/>
            <w:r w:rsidRPr="00EE6023">
              <w:rPr>
                <w:rFonts w:asciiTheme="minorHAnsi" w:hAnsiTheme="minorHAnsi"/>
                <w:sz w:val="22"/>
                <w:szCs w:val="22"/>
              </w:rPr>
              <w:t>2017)</w:t>
            </w:r>
            <w:r w:rsidRPr="00EE6023">
              <w:rPr>
                <w:rFonts w:asciiTheme="minorHAnsi" w:hAnsiTheme="minorHAnsi"/>
                <w:sz w:val="22"/>
                <w:szCs w:val="22"/>
                <w:vertAlign w:val="superscript"/>
              </w:rPr>
              <w:footnoteReference w:customMarkFollows="1" w:id="1"/>
              <w:t>[</w:t>
            </w:r>
            <w:proofErr w:type="gramEnd"/>
            <w:r w:rsidRPr="00EE6023">
              <w:rPr>
                <w:rFonts w:asciiTheme="minorHAnsi" w:hAnsiTheme="minorHAnsi"/>
                <w:sz w:val="22"/>
                <w:szCs w:val="22"/>
                <w:vertAlign w:val="superscript"/>
              </w:rPr>
              <w:t>8]</w:t>
            </w:r>
            <w:r w:rsidRPr="00EE6023">
              <w:rPr>
                <w:rFonts w:asciiTheme="minorHAnsi" w:hAnsiTheme="minorHAnsi"/>
                <w:sz w:val="22"/>
                <w:szCs w:val="22"/>
              </w:rPr>
              <w:t xml:space="preserve">. Por otra parte, </w:t>
            </w:r>
            <w:r w:rsidRPr="00EE6023">
              <w:rPr>
                <w:rFonts w:asciiTheme="minorHAnsi" w:hAnsiTheme="minorHAnsi"/>
                <w:sz w:val="22"/>
                <w:szCs w:val="22"/>
                <w:highlight w:val="white"/>
              </w:rPr>
              <w:t xml:space="preserve">6 de cada 10 mujeres han sufrido algún tipo de violencia de género. </w:t>
            </w:r>
            <w:r w:rsidRPr="00EE6023">
              <w:rPr>
                <w:rFonts w:asciiTheme="minorHAnsi" w:hAnsiTheme="minorHAnsi"/>
                <w:sz w:val="22"/>
                <w:szCs w:val="22"/>
              </w:rPr>
              <w:t xml:space="preserve"> </w:t>
            </w:r>
          </w:p>
          <w:p w14:paraId="7E6696BD" w14:textId="77777777" w:rsidR="009031D5" w:rsidRPr="00EE6023" w:rsidRDefault="009031D5" w:rsidP="00992B3E">
            <w:pPr>
              <w:jc w:val="both"/>
              <w:rPr>
                <w:rFonts w:asciiTheme="minorHAnsi" w:hAnsiTheme="minorHAnsi"/>
                <w:sz w:val="22"/>
                <w:szCs w:val="22"/>
              </w:rPr>
            </w:pPr>
          </w:p>
          <w:p w14:paraId="5D4D9CA8" w14:textId="0F2695BF" w:rsidR="009031D5" w:rsidRDefault="009031D5" w:rsidP="00992B3E">
            <w:pPr>
              <w:jc w:val="both"/>
              <w:rPr>
                <w:rFonts w:asciiTheme="minorHAnsi" w:hAnsiTheme="minorHAnsi"/>
                <w:sz w:val="22"/>
                <w:szCs w:val="22"/>
              </w:rPr>
            </w:pPr>
            <w:r w:rsidRPr="00EE6023">
              <w:rPr>
                <w:rFonts w:asciiTheme="minorHAnsi" w:hAnsiTheme="minorHAnsi"/>
                <w:sz w:val="22"/>
                <w:szCs w:val="22"/>
              </w:rPr>
              <w:t>La implementación de los acuerdos de paz en Colombia y la persistencia y reacomodo de grupos armados ilegales, junto con bajos índices de desarrollo en la zona, constituyen factores de riesgo para</w:t>
            </w:r>
            <w:r>
              <w:rPr>
                <w:rFonts w:asciiTheme="minorHAnsi" w:hAnsiTheme="minorHAnsi"/>
                <w:sz w:val="22"/>
                <w:szCs w:val="22"/>
              </w:rPr>
              <w:t xml:space="preserve"> toda la región transfronteriza</w:t>
            </w:r>
            <w:r w:rsidRPr="00EE6023">
              <w:rPr>
                <w:rFonts w:asciiTheme="minorHAnsi" w:hAnsiTheme="minorHAnsi"/>
                <w:sz w:val="22"/>
                <w:szCs w:val="22"/>
              </w:rPr>
              <w:t>.</w:t>
            </w:r>
          </w:p>
          <w:p w14:paraId="2A741854" w14:textId="79848A42" w:rsidR="00DC0CB8" w:rsidRDefault="00DC0CB8" w:rsidP="00992B3E">
            <w:pPr>
              <w:jc w:val="both"/>
              <w:rPr>
                <w:rFonts w:asciiTheme="minorHAnsi" w:hAnsiTheme="minorHAnsi" w:cs="Arial"/>
                <w:sz w:val="22"/>
                <w:szCs w:val="22"/>
                <w:lang w:val="es-EC"/>
              </w:rPr>
            </w:pPr>
          </w:p>
          <w:p w14:paraId="10239BF4" w14:textId="2C94A56B" w:rsidR="002D66EF" w:rsidRDefault="002D66EF" w:rsidP="00992B3E">
            <w:pPr>
              <w:jc w:val="both"/>
              <w:rPr>
                <w:rFonts w:asciiTheme="minorHAnsi" w:hAnsiTheme="minorHAnsi" w:cs="Arial"/>
                <w:sz w:val="22"/>
                <w:szCs w:val="22"/>
                <w:lang w:val="es-EC"/>
              </w:rPr>
            </w:pPr>
            <w:r>
              <w:rPr>
                <w:rFonts w:asciiTheme="minorHAnsi" w:hAnsiTheme="minorHAnsi" w:cs="Arial"/>
                <w:sz w:val="22"/>
                <w:szCs w:val="22"/>
                <w:lang w:val="es-EC"/>
              </w:rPr>
              <w:t xml:space="preserve">Finalmente, el contexto de la pandemia por COVID-19 representa un reto para </w:t>
            </w:r>
            <w:r w:rsidR="00C3350B">
              <w:rPr>
                <w:rFonts w:asciiTheme="minorHAnsi" w:hAnsiTheme="minorHAnsi" w:cs="Arial"/>
                <w:sz w:val="22"/>
                <w:szCs w:val="22"/>
                <w:lang w:val="es-EC"/>
              </w:rPr>
              <w:t>la gobernabilidad</w:t>
            </w:r>
            <w:r>
              <w:rPr>
                <w:rFonts w:asciiTheme="minorHAnsi" w:hAnsiTheme="minorHAnsi" w:cs="Arial"/>
                <w:sz w:val="22"/>
                <w:szCs w:val="22"/>
                <w:lang w:val="es-EC"/>
              </w:rPr>
              <w:t xml:space="preserve"> </w:t>
            </w:r>
            <w:r w:rsidR="00C81145">
              <w:rPr>
                <w:rFonts w:asciiTheme="minorHAnsi" w:hAnsiTheme="minorHAnsi" w:cs="Arial"/>
                <w:sz w:val="22"/>
                <w:szCs w:val="22"/>
                <w:lang w:val="es-EC"/>
              </w:rPr>
              <w:t>d</w:t>
            </w:r>
            <w:r>
              <w:rPr>
                <w:rFonts w:asciiTheme="minorHAnsi" w:hAnsiTheme="minorHAnsi" w:cs="Arial"/>
                <w:sz w:val="22"/>
                <w:szCs w:val="22"/>
                <w:lang w:val="es-EC"/>
              </w:rPr>
              <w:t xml:space="preserve">el país. La crisis </w:t>
            </w:r>
            <w:r w:rsidR="002A3E5E">
              <w:rPr>
                <w:rFonts w:asciiTheme="minorHAnsi" w:hAnsiTheme="minorHAnsi" w:cs="Arial"/>
                <w:sz w:val="22"/>
                <w:szCs w:val="22"/>
                <w:lang w:val="es-EC"/>
              </w:rPr>
              <w:t>económica y social</w:t>
            </w:r>
            <w:r>
              <w:rPr>
                <w:rFonts w:asciiTheme="minorHAnsi" w:hAnsiTheme="minorHAnsi" w:cs="Arial"/>
                <w:sz w:val="22"/>
                <w:szCs w:val="22"/>
                <w:lang w:val="es-EC"/>
              </w:rPr>
              <w:t xml:space="preserve"> generada por la pandemia implicará</w:t>
            </w:r>
            <w:r w:rsidR="00B00E9F">
              <w:rPr>
                <w:rFonts w:asciiTheme="minorHAnsi" w:hAnsiTheme="minorHAnsi" w:cs="Arial"/>
                <w:sz w:val="22"/>
                <w:szCs w:val="22"/>
                <w:lang w:val="es-EC"/>
              </w:rPr>
              <w:t>n</w:t>
            </w:r>
            <w:r>
              <w:rPr>
                <w:rFonts w:asciiTheme="minorHAnsi" w:hAnsiTheme="minorHAnsi" w:cs="Arial"/>
                <w:sz w:val="22"/>
                <w:szCs w:val="22"/>
                <w:lang w:val="es-EC"/>
              </w:rPr>
              <w:t xml:space="preserve"> </w:t>
            </w:r>
            <w:r w:rsidR="00993F6C">
              <w:rPr>
                <w:rFonts w:asciiTheme="minorHAnsi" w:hAnsiTheme="minorHAnsi" w:cs="Arial"/>
                <w:sz w:val="22"/>
                <w:szCs w:val="22"/>
                <w:lang w:val="es-EC"/>
              </w:rPr>
              <w:t>importantes desafíos en términos de seguridad</w:t>
            </w:r>
            <w:r w:rsidR="00DB5BC3">
              <w:rPr>
                <w:rFonts w:asciiTheme="minorHAnsi" w:hAnsiTheme="minorHAnsi" w:cs="Arial"/>
                <w:sz w:val="22"/>
                <w:szCs w:val="22"/>
                <w:lang w:val="es-EC"/>
              </w:rPr>
              <w:t>, debilitamiento institucional</w:t>
            </w:r>
            <w:r w:rsidR="002A3E5E">
              <w:rPr>
                <w:rFonts w:asciiTheme="minorHAnsi" w:hAnsiTheme="minorHAnsi" w:cs="Arial"/>
                <w:sz w:val="22"/>
                <w:szCs w:val="22"/>
                <w:lang w:val="es-EC"/>
              </w:rPr>
              <w:t>, corrupción</w:t>
            </w:r>
            <w:r w:rsidR="005A0F43">
              <w:rPr>
                <w:rFonts w:asciiTheme="minorHAnsi" w:hAnsiTheme="minorHAnsi" w:cs="Arial"/>
                <w:sz w:val="22"/>
                <w:szCs w:val="22"/>
                <w:lang w:val="es-EC"/>
              </w:rPr>
              <w:t xml:space="preserve"> </w:t>
            </w:r>
            <w:r w:rsidR="002A3E5E">
              <w:rPr>
                <w:rFonts w:asciiTheme="minorHAnsi" w:hAnsiTheme="minorHAnsi" w:cs="Arial"/>
                <w:sz w:val="22"/>
                <w:szCs w:val="22"/>
                <w:lang w:val="es-EC"/>
              </w:rPr>
              <w:t xml:space="preserve">y </w:t>
            </w:r>
            <w:r w:rsidR="00B00E9F">
              <w:rPr>
                <w:rFonts w:asciiTheme="minorHAnsi" w:hAnsiTheme="minorHAnsi" w:cs="Arial"/>
                <w:sz w:val="22"/>
                <w:szCs w:val="22"/>
                <w:lang w:val="es-EC"/>
              </w:rPr>
              <w:t>resquebrajamiento</w:t>
            </w:r>
            <w:r w:rsidR="002A3E5E">
              <w:rPr>
                <w:rFonts w:asciiTheme="minorHAnsi" w:hAnsiTheme="minorHAnsi" w:cs="Arial"/>
                <w:sz w:val="22"/>
                <w:szCs w:val="22"/>
                <w:lang w:val="es-EC"/>
              </w:rPr>
              <w:t xml:space="preserve"> de la</w:t>
            </w:r>
            <w:r w:rsidR="005A0F43">
              <w:rPr>
                <w:rFonts w:asciiTheme="minorHAnsi" w:hAnsiTheme="minorHAnsi" w:cs="Arial"/>
                <w:sz w:val="22"/>
                <w:szCs w:val="22"/>
                <w:lang w:val="es-EC"/>
              </w:rPr>
              <w:t xml:space="preserve"> cohesión social</w:t>
            </w:r>
            <w:r>
              <w:rPr>
                <w:rFonts w:asciiTheme="minorHAnsi" w:hAnsiTheme="minorHAnsi" w:cs="Arial"/>
                <w:sz w:val="22"/>
                <w:szCs w:val="22"/>
                <w:lang w:val="es-EC"/>
              </w:rPr>
              <w:t xml:space="preserve">. </w:t>
            </w:r>
            <w:r w:rsidR="002A4BE5">
              <w:rPr>
                <w:rFonts w:asciiTheme="minorHAnsi" w:hAnsiTheme="minorHAnsi" w:cs="Arial"/>
                <w:sz w:val="22"/>
                <w:szCs w:val="22"/>
                <w:lang w:val="es-EC"/>
              </w:rPr>
              <w:t>Este contexto afectará igualmente</w:t>
            </w:r>
            <w:r>
              <w:rPr>
                <w:rFonts w:asciiTheme="minorHAnsi" w:hAnsiTheme="minorHAnsi" w:cs="Arial"/>
                <w:sz w:val="22"/>
                <w:szCs w:val="22"/>
                <w:lang w:val="es-EC"/>
              </w:rPr>
              <w:t xml:space="preserve"> </w:t>
            </w:r>
            <w:r w:rsidR="002A3E5E">
              <w:rPr>
                <w:rFonts w:asciiTheme="minorHAnsi" w:hAnsiTheme="minorHAnsi" w:cs="Arial"/>
                <w:sz w:val="22"/>
                <w:szCs w:val="22"/>
                <w:lang w:val="es-EC"/>
              </w:rPr>
              <w:t xml:space="preserve">la </w:t>
            </w:r>
            <w:r>
              <w:rPr>
                <w:rFonts w:asciiTheme="minorHAnsi" w:hAnsiTheme="minorHAnsi" w:cs="Arial"/>
                <w:sz w:val="22"/>
                <w:szCs w:val="22"/>
                <w:lang w:val="es-EC"/>
              </w:rPr>
              <w:t xml:space="preserve">implementación </w:t>
            </w:r>
            <w:r w:rsidR="00C81145">
              <w:rPr>
                <w:rFonts w:asciiTheme="minorHAnsi" w:hAnsiTheme="minorHAnsi" w:cs="Arial"/>
                <w:sz w:val="22"/>
                <w:szCs w:val="22"/>
                <w:lang w:val="es-EC"/>
              </w:rPr>
              <w:t xml:space="preserve">misma </w:t>
            </w:r>
            <w:r>
              <w:rPr>
                <w:rFonts w:asciiTheme="minorHAnsi" w:hAnsiTheme="minorHAnsi" w:cs="Arial"/>
                <w:sz w:val="22"/>
                <w:szCs w:val="22"/>
                <w:lang w:val="es-EC"/>
              </w:rPr>
              <w:t xml:space="preserve">de la cartera de proyectos que contribuyen al </w:t>
            </w:r>
            <w:r w:rsidR="00454D74">
              <w:rPr>
                <w:rFonts w:asciiTheme="minorHAnsi" w:hAnsiTheme="minorHAnsi" w:cs="Arial"/>
                <w:sz w:val="22"/>
                <w:szCs w:val="22"/>
                <w:lang w:val="es-EC"/>
              </w:rPr>
              <w:t>E</w:t>
            </w:r>
            <w:r>
              <w:rPr>
                <w:rFonts w:asciiTheme="minorHAnsi" w:hAnsiTheme="minorHAnsi" w:cs="Arial"/>
                <w:sz w:val="22"/>
                <w:szCs w:val="22"/>
                <w:lang w:val="es-EC"/>
              </w:rPr>
              <w:t xml:space="preserve">fecto </w:t>
            </w:r>
            <w:r w:rsidR="002A3E5E">
              <w:rPr>
                <w:rFonts w:asciiTheme="minorHAnsi" w:hAnsiTheme="minorHAnsi" w:cs="Arial"/>
                <w:sz w:val="22"/>
                <w:szCs w:val="22"/>
                <w:lang w:val="es-EC"/>
              </w:rPr>
              <w:t>4</w:t>
            </w:r>
            <w:r w:rsidR="00C81145">
              <w:rPr>
                <w:rFonts w:asciiTheme="minorHAnsi" w:hAnsiTheme="minorHAnsi" w:cs="Arial"/>
                <w:sz w:val="22"/>
                <w:szCs w:val="22"/>
                <w:lang w:val="es-EC"/>
              </w:rPr>
              <w:t xml:space="preserve"> por las siguientes razones:</w:t>
            </w:r>
          </w:p>
          <w:p w14:paraId="41229151" w14:textId="7D1F4E06" w:rsidR="002D66EF" w:rsidRDefault="002D66EF" w:rsidP="00992B3E">
            <w:pPr>
              <w:pStyle w:val="Prrafodelista"/>
              <w:numPr>
                <w:ilvl w:val="0"/>
                <w:numId w:val="33"/>
              </w:numPr>
              <w:spacing w:line="240" w:lineRule="auto"/>
              <w:jc w:val="both"/>
              <w:rPr>
                <w:rFonts w:asciiTheme="minorHAnsi" w:hAnsiTheme="minorHAnsi" w:cs="Arial"/>
                <w:lang w:val="es-EC"/>
              </w:rPr>
            </w:pPr>
            <w:r>
              <w:rPr>
                <w:rFonts w:asciiTheme="minorHAnsi" w:hAnsiTheme="minorHAnsi" w:cs="Arial"/>
                <w:lang w:val="es-EC"/>
              </w:rPr>
              <w:t>Mayores tiempos de respuesta por parte de las contrapartes</w:t>
            </w:r>
            <w:r w:rsidR="00EB04EA">
              <w:rPr>
                <w:rFonts w:asciiTheme="minorHAnsi" w:hAnsiTheme="minorHAnsi" w:cs="Arial"/>
                <w:lang w:val="es-EC"/>
              </w:rPr>
              <w:t xml:space="preserve"> y</w:t>
            </w:r>
            <w:r>
              <w:rPr>
                <w:rFonts w:asciiTheme="minorHAnsi" w:hAnsiTheme="minorHAnsi" w:cs="Arial"/>
                <w:lang w:val="es-EC"/>
              </w:rPr>
              <w:t xml:space="preserve"> socios implementadores, </w:t>
            </w:r>
            <w:r w:rsidR="00EB04EA">
              <w:rPr>
                <w:rFonts w:asciiTheme="minorHAnsi" w:hAnsiTheme="minorHAnsi" w:cs="Arial"/>
                <w:lang w:val="es-EC"/>
              </w:rPr>
              <w:t>pues</w:t>
            </w:r>
            <w:r>
              <w:rPr>
                <w:rFonts w:asciiTheme="minorHAnsi" w:hAnsiTheme="minorHAnsi" w:cs="Arial"/>
                <w:lang w:val="es-EC"/>
              </w:rPr>
              <w:t xml:space="preserve"> las prioridades están volcadas a la</w:t>
            </w:r>
            <w:r w:rsidR="00EB04EA">
              <w:rPr>
                <w:rFonts w:asciiTheme="minorHAnsi" w:hAnsiTheme="minorHAnsi" w:cs="Arial"/>
                <w:lang w:val="es-EC"/>
              </w:rPr>
              <w:t xml:space="preserve"> respuesta y</w:t>
            </w:r>
            <w:r w:rsidR="00616F93">
              <w:rPr>
                <w:rFonts w:asciiTheme="minorHAnsi" w:hAnsiTheme="minorHAnsi" w:cs="Arial"/>
                <w:lang w:val="es-EC"/>
              </w:rPr>
              <w:t xml:space="preserve"> a la</w:t>
            </w:r>
            <w:r>
              <w:rPr>
                <w:rFonts w:asciiTheme="minorHAnsi" w:hAnsiTheme="minorHAnsi" w:cs="Arial"/>
                <w:lang w:val="es-EC"/>
              </w:rPr>
              <w:t xml:space="preserve"> recuperación.</w:t>
            </w:r>
          </w:p>
          <w:p w14:paraId="662DBAAC" w14:textId="539692DA" w:rsidR="002D66EF" w:rsidRDefault="002D66EF" w:rsidP="00992B3E">
            <w:pPr>
              <w:pStyle w:val="Prrafodelista"/>
              <w:numPr>
                <w:ilvl w:val="0"/>
                <w:numId w:val="33"/>
              </w:numPr>
              <w:spacing w:line="240" w:lineRule="auto"/>
              <w:jc w:val="both"/>
              <w:rPr>
                <w:rFonts w:asciiTheme="minorHAnsi" w:hAnsiTheme="minorHAnsi" w:cs="Arial"/>
                <w:lang w:val="es-EC"/>
              </w:rPr>
            </w:pPr>
            <w:r>
              <w:rPr>
                <w:rFonts w:asciiTheme="minorHAnsi" w:hAnsiTheme="minorHAnsi" w:cs="Arial"/>
                <w:lang w:val="es-EC"/>
              </w:rPr>
              <w:t>Las entidades del Estado</w:t>
            </w:r>
            <w:r w:rsidR="00EB04EA">
              <w:rPr>
                <w:rFonts w:asciiTheme="minorHAnsi" w:hAnsiTheme="minorHAnsi" w:cs="Arial"/>
                <w:lang w:val="es-EC"/>
              </w:rPr>
              <w:t xml:space="preserve"> </w:t>
            </w:r>
            <w:r>
              <w:rPr>
                <w:rFonts w:asciiTheme="minorHAnsi" w:hAnsiTheme="minorHAnsi" w:cs="Arial"/>
                <w:lang w:val="es-EC"/>
              </w:rPr>
              <w:t xml:space="preserve">atraviesan un fuerte debilitamiento </w:t>
            </w:r>
            <w:r w:rsidR="006311A2">
              <w:rPr>
                <w:rFonts w:asciiTheme="minorHAnsi" w:hAnsiTheme="minorHAnsi" w:cs="Arial"/>
                <w:lang w:val="es-EC"/>
              </w:rPr>
              <w:t>debido a</w:t>
            </w:r>
            <w:r>
              <w:rPr>
                <w:rFonts w:asciiTheme="minorHAnsi" w:hAnsiTheme="minorHAnsi" w:cs="Arial"/>
                <w:lang w:val="es-EC"/>
              </w:rPr>
              <w:t xml:space="preserve"> recortes presupuestarios y de personal. </w:t>
            </w:r>
          </w:p>
          <w:p w14:paraId="035F480E" w14:textId="44E81E51" w:rsidR="002D66EF" w:rsidRDefault="002D66EF" w:rsidP="00992B3E">
            <w:pPr>
              <w:pStyle w:val="Prrafodelista"/>
              <w:numPr>
                <w:ilvl w:val="0"/>
                <w:numId w:val="33"/>
              </w:numPr>
              <w:spacing w:line="240" w:lineRule="auto"/>
              <w:jc w:val="both"/>
              <w:rPr>
                <w:rFonts w:asciiTheme="minorHAnsi" w:hAnsiTheme="minorHAnsi" w:cs="Arial"/>
                <w:lang w:val="es-EC"/>
              </w:rPr>
            </w:pPr>
            <w:r>
              <w:rPr>
                <w:rFonts w:asciiTheme="minorHAnsi" w:hAnsiTheme="minorHAnsi" w:cs="Arial"/>
                <w:lang w:val="es-EC"/>
              </w:rPr>
              <w:t xml:space="preserve">La crisis económica </w:t>
            </w:r>
            <w:r w:rsidR="006311A2">
              <w:rPr>
                <w:rFonts w:asciiTheme="minorHAnsi" w:hAnsiTheme="minorHAnsi" w:cs="Arial"/>
                <w:lang w:val="es-EC"/>
              </w:rPr>
              <w:t>genera</w:t>
            </w:r>
            <w:r>
              <w:rPr>
                <w:rFonts w:asciiTheme="minorHAnsi" w:hAnsiTheme="minorHAnsi" w:cs="Arial"/>
                <w:lang w:val="es-EC"/>
              </w:rPr>
              <w:t xml:space="preserve"> presión </w:t>
            </w:r>
            <w:r w:rsidR="006311A2">
              <w:rPr>
                <w:rFonts w:asciiTheme="minorHAnsi" w:hAnsiTheme="minorHAnsi" w:cs="Arial"/>
                <w:lang w:val="es-EC"/>
              </w:rPr>
              <w:t>para destinar el</w:t>
            </w:r>
            <w:r>
              <w:rPr>
                <w:rFonts w:asciiTheme="minorHAnsi" w:hAnsiTheme="minorHAnsi" w:cs="Arial"/>
                <w:lang w:val="es-EC"/>
              </w:rPr>
              <w:t xml:space="preserve"> uso de </w:t>
            </w:r>
            <w:r w:rsidR="006311A2">
              <w:rPr>
                <w:rFonts w:asciiTheme="minorHAnsi" w:hAnsiTheme="minorHAnsi" w:cs="Arial"/>
                <w:lang w:val="es-EC"/>
              </w:rPr>
              <w:t xml:space="preserve">los </w:t>
            </w:r>
            <w:r>
              <w:rPr>
                <w:rFonts w:asciiTheme="minorHAnsi" w:hAnsiTheme="minorHAnsi" w:cs="Arial"/>
                <w:lang w:val="es-EC"/>
              </w:rPr>
              <w:t>recursos de los proyectos a temas relacionados con la pandemia.</w:t>
            </w:r>
          </w:p>
          <w:p w14:paraId="795C0651" w14:textId="54B93387" w:rsidR="002D66EF" w:rsidRDefault="00616F93" w:rsidP="00992B3E">
            <w:pPr>
              <w:pStyle w:val="Prrafodelista"/>
              <w:numPr>
                <w:ilvl w:val="0"/>
                <w:numId w:val="33"/>
              </w:numPr>
              <w:spacing w:line="240" w:lineRule="auto"/>
              <w:jc w:val="both"/>
              <w:rPr>
                <w:rFonts w:asciiTheme="minorHAnsi" w:hAnsiTheme="minorHAnsi" w:cs="Arial"/>
                <w:lang w:val="es-EC"/>
              </w:rPr>
            </w:pPr>
            <w:r>
              <w:rPr>
                <w:rFonts w:asciiTheme="minorHAnsi" w:hAnsiTheme="minorHAnsi" w:cs="Arial"/>
                <w:lang w:val="es-EC"/>
              </w:rPr>
              <w:t>Las a</w:t>
            </w:r>
            <w:r w:rsidR="002D66EF">
              <w:rPr>
                <w:rFonts w:asciiTheme="minorHAnsi" w:hAnsiTheme="minorHAnsi" w:cs="Arial"/>
                <w:lang w:val="es-EC"/>
              </w:rPr>
              <w:t xml:space="preserve">ctividades de </w:t>
            </w:r>
            <w:r>
              <w:rPr>
                <w:rFonts w:asciiTheme="minorHAnsi" w:hAnsiTheme="minorHAnsi" w:cs="Arial"/>
                <w:lang w:val="es-EC"/>
              </w:rPr>
              <w:t>algunos</w:t>
            </w:r>
            <w:r w:rsidR="002D66EF">
              <w:rPr>
                <w:rFonts w:asciiTheme="minorHAnsi" w:hAnsiTheme="minorHAnsi" w:cs="Arial"/>
                <w:lang w:val="es-EC"/>
              </w:rPr>
              <w:t xml:space="preserve"> proyectos estuvieron suspendidas desde marzo.</w:t>
            </w:r>
          </w:p>
          <w:p w14:paraId="5FFA9A62" w14:textId="67D5D325" w:rsidR="00616F93" w:rsidRDefault="00616F93" w:rsidP="00992B3E">
            <w:pPr>
              <w:pStyle w:val="Prrafodelista"/>
              <w:numPr>
                <w:ilvl w:val="0"/>
                <w:numId w:val="33"/>
              </w:numPr>
              <w:spacing w:line="240" w:lineRule="auto"/>
              <w:jc w:val="both"/>
              <w:rPr>
                <w:rFonts w:asciiTheme="minorHAnsi" w:hAnsiTheme="minorHAnsi" w:cs="Arial"/>
                <w:lang w:val="es-EC"/>
              </w:rPr>
            </w:pPr>
            <w:r>
              <w:rPr>
                <w:rFonts w:asciiTheme="minorHAnsi" w:hAnsiTheme="minorHAnsi" w:cs="Arial"/>
                <w:lang w:val="es-EC"/>
              </w:rPr>
              <w:t>La restricción de movilidad afectó el seguimiento de proyectos en territorio.</w:t>
            </w:r>
          </w:p>
          <w:p w14:paraId="6CB8FF36" w14:textId="0A0579F2" w:rsidR="002D66EF" w:rsidRPr="003D1E4E" w:rsidRDefault="002D66EF" w:rsidP="00992B3E">
            <w:pPr>
              <w:pStyle w:val="Prrafodelista"/>
              <w:numPr>
                <w:ilvl w:val="0"/>
                <w:numId w:val="33"/>
              </w:numPr>
              <w:spacing w:line="240" w:lineRule="auto"/>
              <w:jc w:val="both"/>
              <w:rPr>
                <w:rFonts w:asciiTheme="minorHAnsi" w:hAnsiTheme="minorHAnsi" w:cs="Arial"/>
                <w:lang w:val="es-EC"/>
              </w:rPr>
            </w:pPr>
            <w:r w:rsidRPr="00F20678">
              <w:rPr>
                <w:rFonts w:asciiTheme="minorHAnsi" w:hAnsiTheme="minorHAnsi" w:cs="Arial"/>
                <w:lang w:val="es-EC"/>
              </w:rPr>
              <w:t xml:space="preserve">Varias actividades de los proyectos han sido replanificadas para llevarse a cabo </w:t>
            </w:r>
            <w:r w:rsidR="003D1E4E">
              <w:rPr>
                <w:rFonts w:asciiTheme="minorHAnsi" w:hAnsiTheme="minorHAnsi" w:cs="Arial"/>
                <w:lang w:val="es-EC"/>
              </w:rPr>
              <w:t>de</w:t>
            </w:r>
            <w:r w:rsidRPr="00F20678">
              <w:rPr>
                <w:rFonts w:asciiTheme="minorHAnsi" w:hAnsiTheme="minorHAnsi" w:cs="Arial"/>
                <w:lang w:val="es-EC"/>
              </w:rPr>
              <w:t xml:space="preserve"> modo virtual con los desafíos de conexión que esto implica</w:t>
            </w:r>
            <w:r w:rsidR="003D1E4E">
              <w:rPr>
                <w:rFonts w:asciiTheme="minorHAnsi" w:hAnsiTheme="minorHAnsi" w:cs="Arial"/>
                <w:lang w:val="es-EC"/>
              </w:rPr>
              <w:t>,</w:t>
            </w:r>
            <w:r w:rsidRPr="00F20678">
              <w:rPr>
                <w:rFonts w:asciiTheme="minorHAnsi" w:hAnsiTheme="minorHAnsi" w:cs="Arial"/>
                <w:lang w:val="es-EC"/>
              </w:rPr>
              <w:t xml:space="preserve"> sobre todo para los actores locales.  </w:t>
            </w:r>
          </w:p>
          <w:p w14:paraId="1690AF3D" w14:textId="08D46B85" w:rsidR="00792D13" w:rsidRPr="003224E4" w:rsidRDefault="00792D13" w:rsidP="00992B3E">
            <w:pPr>
              <w:jc w:val="both"/>
              <w:rPr>
                <w:rFonts w:asciiTheme="minorHAnsi" w:hAnsiTheme="minorHAnsi" w:cs="Arial"/>
                <w:sz w:val="22"/>
                <w:szCs w:val="22"/>
                <w:lang w:val="es-EC"/>
              </w:rPr>
            </w:pPr>
            <w:r w:rsidRPr="003224E4">
              <w:rPr>
                <w:rFonts w:asciiTheme="minorHAnsi" w:hAnsiTheme="minorHAnsi" w:cs="Arial"/>
                <w:sz w:val="22"/>
                <w:szCs w:val="22"/>
                <w:lang w:val="es-EC"/>
              </w:rPr>
              <w:t>Cabe precisar</w:t>
            </w:r>
            <w:r>
              <w:rPr>
                <w:rFonts w:asciiTheme="minorHAnsi" w:hAnsiTheme="minorHAnsi" w:cs="Arial"/>
                <w:sz w:val="22"/>
                <w:szCs w:val="22"/>
                <w:lang w:val="es-EC"/>
              </w:rPr>
              <w:t xml:space="preserve"> </w:t>
            </w:r>
            <w:r w:rsidRPr="003224E4">
              <w:rPr>
                <w:rFonts w:asciiTheme="minorHAnsi" w:hAnsiTheme="minorHAnsi" w:cs="Arial"/>
                <w:sz w:val="22"/>
                <w:szCs w:val="22"/>
                <w:lang w:val="es-EC"/>
              </w:rPr>
              <w:t>que el PNUD por sí solo no puede lograr</w:t>
            </w:r>
            <w:r>
              <w:rPr>
                <w:rFonts w:asciiTheme="minorHAnsi" w:hAnsiTheme="minorHAnsi" w:cs="Arial"/>
                <w:sz w:val="22"/>
                <w:szCs w:val="22"/>
                <w:lang w:val="es-EC"/>
              </w:rPr>
              <w:t xml:space="preserve"> la consecución total de</w:t>
            </w:r>
            <w:r w:rsidRPr="003224E4">
              <w:rPr>
                <w:rFonts w:asciiTheme="minorHAnsi" w:hAnsiTheme="minorHAnsi" w:cs="Arial"/>
                <w:sz w:val="22"/>
                <w:szCs w:val="22"/>
                <w:lang w:val="es-EC"/>
              </w:rPr>
              <w:t xml:space="preserve"> un efecto, ya que </w:t>
            </w:r>
            <w:r>
              <w:rPr>
                <w:rFonts w:asciiTheme="minorHAnsi" w:hAnsiTheme="minorHAnsi" w:cs="Arial"/>
                <w:sz w:val="22"/>
                <w:szCs w:val="22"/>
                <w:lang w:val="es-EC"/>
              </w:rPr>
              <w:t>los resultados que se plantean en el Documento Programático</w:t>
            </w:r>
            <w:r w:rsidRPr="003224E4">
              <w:rPr>
                <w:rFonts w:asciiTheme="minorHAnsi" w:hAnsiTheme="minorHAnsi" w:cs="Arial"/>
                <w:sz w:val="22"/>
                <w:szCs w:val="22"/>
                <w:lang w:val="es-EC"/>
              </w:rPr>
              <w:t xml:space="preserve"> de País no dependen únicamente de</w:t>
            </w:r>
            <w:r>
              <w:rPr>
                <w:rFonts w:asciiTheme="minorHAnsi" w:hAnsiTheme="minorHAnsi" w:cs="Arial"/>
                <w:sz w:val="22"/>
                <w:szCs w:val="22"/>
                <w:lang w:val="es-EC"/>
              </w:rPr>
              <w:t>l</w:t>
            </w:r>
            <w:r w:rsidRPr="003224E4">
              <w:rPr>
                <w:rFonts w:asciiTheme="minorHAnsi" w:hAnsiTheme="minorHAnsi" w:cs="Arial"/>
                <w:sz w:val="22"/>
                <w:szCs w:val="22"/>
                <w:lang w:val="es-EC"/>
              </w:rPr>
              <w:t xml:space="preserve"> PNUD</w:t>
            </w:r>
            <w:r>
              <w:rPr>
                <w:rFonts w:asciiTheme="minorHAnsi" w:hAnsiTheme="minorHAnsi" w:cs="Arial"/>
                <w:sz w:val="22"/>
                <w:szCs w:val="22"/>
                <w:lang w:val="es-EC"/>
              </w:rPr>
              <w:t>. Juega por tanto</w:t>
            </w:r>
            <w:r w:rsidRPr="003224E4">
              <w:rPr>
                <w:rFonts w:asciiTheme="minorHAnsi" w:hAnsiTheme="minorHAnsi" w:cs="Arial"/>
                <w:sz w:val="22"/>
                <w:szCs w:val="22"/>
                <w:lang w:val="es-EC"/>
              </w:rPr>
              <w:t xml:space="preserve"> un rol importante en todo el proceso la efectividad de las alianzas establecidas tanto con los socios nacionales (gobierno, sociedad civil y sector privado), </w:t>
            </w:r>
            <w:r>
              <w:rPr>
                <w:rFonts w:asciiTheme="minorHAnsi" w:hAnsiTheme="minorHAnsi" w:cs="Arial"/>
                <w:sz w:val="22"/>
                <w:szCs w:val="22"/>
                <w:lang w:val="es-EC"/>
              </w:rPr>
              <w:t xml:space="preserve">así </w:t>
            </w:r>
            <w:r w:rsidRPr="003224E4">
              <w:rPr>
                <w:rFonts w:asciiTheme="minorHAnsi" w:hAnsiTheme="minorHAnsi" w:cs="Arial"/>
                <w:sz w:val="22"/>
                <w:szCs w:val="22"/>
                <w:lang w:val="es-EC"/>
              </w:rPr>
              <w:t>como con las demás agencias del Sistema de las Naciones Unidas y otros organismos de cooperación internacional.</w:t>
            </w:r>
            <w:r>
              <w:rPr>
                <w:rFonts w:asciiTheme="minorHAnsi" w:hAnsiTheme="minorHAnsi" w:cs="Arial"/>
                <w:sz w:val="22"/>
                <w:szCs w:val="22"/>
                <w:lang w:val="es-EC"/>
              </w:rPr>
              <w:t xml:space="preserve"> En el marco </w:t>
            </w:r>
            <w:r w:rsidRPr="003B5EF0">
              <w:rPr>
                <w:rFonts w:asciiTheme="minorHAnsi" w:hAnsiTheme="minorHAnsi" w:cs="Arial"/>
                <w:sz w:val="22"/>
                <w:szCs w:val="22"/>
                <w:lang w:val="es-EC"/>
              </w:rPr>
              <w:t xml:space="preserve">del Efecto </w:t>
            </w:r>
            <w:r>
              <w:rPr>
                <w:rFonts w:asciiTheme="minorHAnsi" w:hAnsiTheme="minorHAnsi" w:cs="Arial"/>
                <w:sz w:val="22"/>
                <w:szCs w:val="22"/>
                <w:lang w:val="es-EC"/>
              </w:rPr>
              <w:t xml:space="preserve">4, el PNUD </w:t>
            </w:r>
            <w:r>
              <w:rPr>
                <w:rFonts w:asciiTheme="minorHAnsi" w:hAnsiTheme="minorHAnsi" w:cs="Tahoma"/>
                <w:sz w:val="22"/>
                <w:szCs w:val="22"/>
              </w:rPr>
              <w:t xml:space="preserve">trabaja cercanamente con contrapartes como la Cancillería, la Vicepresidencia, la Secretaría Técnica Planifica Ecuador, el Consejo Nacional Electoral, el Tribunal Contencioso Electoral, las asociaciones nacionales de gobiernos locales (AME y </w:t>
            </w:r>
            <w:proofErr w:type="spellStart"/>
            <w:r>
              <w:rPr>
                <w:rFonts w:asciiTheme="minorHAnsi" w:hAnsiTheme="minorHAnsi" w:cs="Tahoma"/>
                <w:sz w:val="22"/>
                <w:szCs w:val="22"/>
              </w:rPr>
              <w:t>Congope</w:t>
            </w:r>
            <w:proofErr w:type="spellEnd"/>
            <w:r>
              <w:rPr>
                <w:rFonts w:asciiTheme="minorHAnsi" w:hAnsiTheme="minorHAnsi" w:cs="Tahoma"/>
                <w:sz w:val="22"/>
                <w:szCs w:val="22"/>
              </w:rPr>
              <w:t xml:space="preserve">), gobiernos locales y empresas públicas. </w:t>
            </w:r>
          </w:p>
          <w:p w14:paraId="7F058A37" w14:textId="276B0DA7" w:rsidR="008900C7" w:rsidRPr="00D45C7E" w:rsidRDefault="008900C7" w:rsidP="00992B3E">
            <w:pPr>
              <w:jc w:val="both"/>
              <w:rPr>
                <w:rFonts w:asciiTheme="minorHAnsi" w:hAnsiTheme="minorHAnsi"/>
                <w:sz w:val="22"/>
                <w:szCs w:val="22"/>
              </w:rPr>
            </w:pPr>
          </w:p>
        </w:tc>
      </w:tr>
    </w:tbl>
    <w:p w14:paraId="0723CE83" w14:textId="77777777" w:rsidR="0002413A" w:rsidRDefault="0002413A" w:rsidP="00994EA0">
      <w:pPr>
        <w:pStyle w:val="Ttulo5"/>
        <w:jc w:val="both"/>
        <w:rPr>
          <w:rFonts w:asciiTheme="minorHAnsi" w:hAnsiTheme="minorHAnsi" w:cs="Tahoma"/>
          <w:sz w:val="22"/>
          <w:szCs w:val="22"/>
        </w:rPr>
        <w:sectPr w:rsidR="0002413A" w:rsidSect="0002413A">
          <w:headerReference w:type="default" r:id="rId11"/>
          <w:footerReference w:type="even" r:id="rId12"/>
          <w:footerReference w:type="default" r:id="rId13"/>
          <w:headerReference w:type="first" r:id="rId14"/>
          <w:pgSz w:w="12240" w:h="15840"/>
          <w:pgMar w:top="2552" w:right="1418" w:bottom="1418" w:left="1418" w:header="709" w:footer="709" w:gutter="0"/>
          <w:cols w:space="708"/>
          <w:titlePg/>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2"/>
      </w:tblGrid>
      <w:tr w:rsidR="006159DD" w:rsidRPr="00D45C7E" w14:paraId="3B8D946B" w14:textId="77777777" w:rsidTr="004753E9">
        <w:tc>
          <w:tcPr>
            <w:tcW w:w="9535" w:type="dxa"/>
            <w:shd w:val="clear" w:color="auto" w:fill="C0C0C0"/>
          </w:tcPr>
          <w:p w14:paraId="5E609DAB" w14:textId="67E6C20B" w:rsidR="006159DD" w:rsidRPr="00D45C7E" w:rsidRDefault="006159DD" w:rsidP="00994EA0">
            <w:pPr>
              <w:pStyle w:val="Ttulo5"/>
              <w:jc w:val="both"/>
              <w:rPr>
                <w:rFonts w:asciiTheme="minorHAnsi" w:hAnsiTheme="minorHAnsi" w:cs="Tahoma"/>
                <w:sz w:val="22"/>
                <w:szCs w:val="22"/>
              </w:rPr>
            </w:pPr>
            <w:r w:rsidRPr="00D45C7E">
              <w:rPr>
                <w:rFonts w:asciiTheme="minorHAnsi" w:hAnsiTheme="minorHAnsi" w:cs="Tahoma"/>
                <w:sz w:val="22"/>
                <w:szCs w:val="22"/>
              </w:rPr>
              <w:lastRenderedPageBreak/>
              <w:t>II</w:t>
            </w:r>
            <w:r w:rsidR="00815DA1" w:rsidRPr="00D45C7E">
              <w:rPr>
                <w:rFonts w:asciiTheme="minorHAnsi" w:hAnsiTheme="minorHAnsi" w:cs="Tahoma"/>
                <w:sz w:val="22"/>
                <w:szCs w:val="22"/>
              </w:rPr>
              <w:t>I</w:t>
            </w:r>
            <w:r w:rsidRPr="00D45C7E">
              <w:rPr>
                <w:rFonts w:asciiTheme="minorHAnsi" w:hAnsiTheme="minorHAnsi" w:cs="Tahoma"/>
                <w:sz w:val="22"/>
                <w:szCs w:val="22"/>
              </w:rPr>
              <w:t xml:space="preserve">. </w:t>
            </w:r>
            <w:r w:rsidRPr="00D45C7E">
              <w:rPr>
                <w:rFonts w:asciiTheme="minorHAnsi" w:hAnsiTheme="minorHAnsi"/>
                <w:sz w:val="22"/>
                <w:szCs w:val="22"/>
                <w:lang w:val="es-EC"/>
              </w:rPr>
              <w:t>Propósito</w:t>
            </w:r>
            <w:r w:rsidR="007B346D">
              <w:rPr>
                <w:rFonts w:asciiTheme="minorHAnsi" w:hAnsiTheme="minorHAnsi"/>
                <w:sz w:val="22"/>
                <w:szCs w:val="22"/>
                <w:lang w:val="es-EC"/>
              </w:rPr>
              <w:t>, alcance y objetivos</w:t>
            </w:r>
            <w:r w:rsidRPr="00D45C7E">
              <w:rPr>
                <w:rFonts w:asciiTheme="minorHAnsi" w:hAnsiTheme="minorHAnsi"/>
                <w:sz w:val="22"/>
                <w:szCs w:val="22"/>
                <w:lang w:val="es-EC"/>
              </w:rPr>
              <w:t xml:space="preserve"> de la evaluación</w:t>
            </w:r>
          </w:p>
        </w:tc>
      </w:tr>
      <w:tr w:rsidR="00CC4476" w:rsidRPr="00D45C7E" w14:paraId="7D040025" w14:textId="77777777" w:rsidTr="004753E9">
        <w:tc>
          <w:tcPr>
            <w:tcW w:w="9535" w:type="dxa"/>
            <w:tcBorders>
              <w:bottom w:val="single" w:sz="4" w:space="0" w:color="auto"/>
            </w:tcBorders>
          </w:tcPr>
          <w:p w14:paraId="4183AAE8" w14:textId="77777777" w:rsidR="00BF11B6" w:rsidRPr="00D45C7E" w:rsidRDefault="00BF11B6" w:rsidP="00447852">
            <w:pPr>
              <w:widowControl w:val="0"/>
              <w:jc w:val="both"/>
              <w:rPr>
                <w:rFonts w:asciiTheme="minorHAnsi" w:hAnsiTheme="minorHAnsi"/>
                <w:sz w:val="22"/>
                <w:szCs w:val="22"/>
                <w:lang w:val="es-EC"/>
              </w:rPr>
            </w:pPr>
          </w:p>
          <w:p w14:paraId="652FDA71" w14:textId="7472AD91" w:rsidR="00F302B5" w:rsidRDefault="002A2D74" w:rsidP="002A2D74">
            <w:pPr>
              <w:widowControl w:val="0"/>
              <w:jc w:val="both"/>
              <w:rPr>
                <w:rFonts w:asciiTheme="minorHAnsi" w:hAnsiTheme="minorHAnsi"/>
                <w:sz w:val="22"/>
                <w:szCs w:val="22"/>
                <w:lang w:val="es-EC"/>
              </w:rPr>
            </w:pPr>
            <w:r w:rsidRPr="00D45C7E">
              <w:rPr>
                <w:rFonts w:asciiTheme="minorHAnsi" w:hAnsiTheme="minorHAnsi"/>
                <w:sz w:val="22"/>
                <w:szCs w:val="22"/>
              </w:rPr>
              <w:t xml:space="preserve">La Política de Evaluación del PNUD establece la necesidad de elaborar un Plan de Evaluación para cada ciclo de programación que recoja las evaluaciones a realizar durante el período en base a una serie de criterios previamente definidos. </w:t>
            </w:r>
            <w:r w:rsidR="004753E9">
              <w:rPr>
                <w:rFonts w:asciiTheme="minorHAnsi" w:hAnsiTheme="minorHAnsi"/>
                <w:sz w:val="22"/>
                <w:szCs w:val="22"/>
              </w:rPr>
              <w:t xml:space="preserve">Las evaluaciones deben realizarse </w:t>
            </w:r>
            <w:r w:rsidR="004753E9">
              <w:rPr>
                <w:rFonts w:asciiTheme="minorHAnsi" w:hAnsiTheme="minorHAnsi" w:cs="Arial"/>
                <w:sz w:val="22"/>
                <w:szCs w:val="22"/>
              </w:rPr>
              <w:t>tomando en cuenta</w:t>
            </w:r>
            <w:r w:rsidRPr="00D45C7E">
              <w:rPr>
                <w:rFonts w:asciiTheme="minorHAnsi" w:hAnsiTheme="minorHAnsi" w:cs="Arial"/>
                <w:sz w:val="22"/>
                <w:szCs w:val="22"/>
              </w:rPr>
              <w:t xml:space="preserve"> el Plan de Evaluación del marco de programación vigente, </w:t>
            </w:r>
            <w:r>
              <w:rPr>
                <w:rFonts w:asciiTheme="minorHAnsi" w:hAnsiTheme="minorHAnsi" w:cs="Arial"/>
                <w:sz w:val="22"/>
                <w:szCs w:val="22"/>
              </w:rPr>
              <w:t>correspondiente</w:t>
            </w:r>
            <w:r w:rsidRPr="00D45C7E">
              <w:rPr>
                <w:rFonts w:asciiTheme="minorHAnsi" w:hAnsiTheme="minorHAnsi" w:cs="Arial"/>
                <w:sz w:val="22"/>
                <w:szCs w:val="22"/>
              </w:rPr>
              <w:t xml:space="preserve"> al período 201</w:t>
            </w:r>
            <w:r>
              <w:rPr>
                <w:rFonts w:asciiTheme="minorHAnsi" w:hAnsiTheme="minorHAnsi" w:cs="Arial"/>
                <w:sz w:val="22"/>
                <w:szCs w:val="22"/>
              </w:rPr>
              <w:t>9</w:t>
            </w:r>
            <w:r w:rsidRPr="00D45C7E">
              <w:rPr>
                <w:rFonts w:asciiTheme="minorHAnsi" w:hAnsiTheme="minorHAnsi" w:cs="Arial"/>
                <w:sz w:val="22"/>
                <w:szCs w:val="22"/>
              </w:rPr>
              <w:t>-20</w:t>
            </w:r>
            <w:r>
              <w:rPr>
                <w:rFonts w:asciiTheme="minorHAnsi" w:hAnsiTheme="minorHAnsi" w:cs="Arial"/>
                <w:sz w:val="22"/>
                <w:szCs w:val="22"/>
              </w:rPr>
              <w:t>22</w:t>
            </w:r>
            <w:r w:rsidR="00B75FDC" w:rsidRPr="003A7EF0">
              <w:rPr>
                <w:rFonts w:asciiTheme="minorHAnsi" w:hAnsiTheme="minorHAnsi"/>
                <w:sz w:val="22"/>
                <w:szCs w:val="22"/>
                <w:lang w:val="es-EC"/>
              </w:rPr>
              <w:t>, el Plan Estratégico del PNUD y la Política de Evaluación del PNUD.</w:t>
            </w:r>
            <w:r w:rsidR="008956EF">
              <w:rPr>
                <w:rFonts w:asciiTheme="minorHAnsi" w:hAnsiTheme="minorHAnsi"/>
                <w:sz w:val="22"/>
                <w:szCs w:val="22"/>
                <w:lang w:val="es-EC"/>
              </w:rPr>
              <w:t xml:space="preserve">  </w:t>
            </w:r>
            <w:r w:rsidR="00F302B5" w:rsidRPr="003A7EF0">
              <w:rPr>
                <w:rFonts w:asciiTheme="minorHAnsi" w:hAnsiTheme="minorHAnsi"/>
                <w:sz w:val="22"/>
                <w:szCs w:val="22"/>
                <w:lang w:val="es-EC"/>
              </w:rPr>
              <w:t xml:space="preserve">Entre las normas que la Política busca mantener, las más importantes son: que el ejercicio de evaluación </w:t>
            </w:r>
            <w:r w:rsidR="004753E9">
              <w:rPr>
                <w:rFonts w:asciiTheme="minorHAnsi" w:hAnsiTheme="minorHAnsi"/>
                <w:sz w:val="22"/>
                <w:szCs w:val="22"/>
                <w:lang w:val="es-EC"/>
              </w:rPr>
              <w:t>sea</w:t>
            </w:r>
            <w:r w:rsidR="00F302B5" w:rsidRPr="003A7EF0">
              <w:rPr>
                <w:rFonts w:asciiTheme="minorHAnsi" w:hAnsiTheme="minorHAnsi"/>
                <w:sz w:val="22"/>
                <w:szCs w:val="22"/>
                <w:lang w:val="es-EC"/>
              </w:rPr>
              <w:t xml:space="preserve"> independiente, imparcial y de calidad apropiada, pero también debe ser intencional y debe diseñarse con </w:t>
            </w:r>
            <w:r w:rsidR="004753E9">
              <w:rPr>
                <w:rFonts w:asciiTheme="minorHAnsi" w:hAnsiTheme="minorHAnsi"/>
                <w:sz w:val="22"/>
                <w:szCs w:val="22"/>
                <w:lang w:val="es-EC"/>
              </w:rPr>
              <w:t>el propósito de ser útil para las acciones futuras</w:t>
            </w:r>
            <w:r w:rsidR="00F302B5" w:rsidRPr="003A7EF0">
              <w:rPr>
                <w:rFonts w:asciiTheme="minorHAnsi" w:hAnsiTheme="minorHAnsi"/>
                <w:sz w:val="22"/>
                <w:szCs w:val="22"/>
                <w:lang w:val="es-EC"/>
              </w:rPr>
              <w:t>. La evaluación debe generar información relevante para apoyar la toma de decisiones basada en evidencia.</w:t>
            </w:r>
          </w:p>
          <w:p w14:paraId="28D271F7" w14:textId="77777777" w:rsidR="00E17154" w:rsidRPr="003A7EF0" w:rsidRDefault="00E17154" w:rsidP="00F302B5">
            <w:pPr>
              <w:widowControl w:val="0"/>
              <w:jc w:val="both"/>
              <w:rPr>
                <w:rFonts w:asciiTheme="minorHAnsi" w:hAnsiTheme="minorHAnsi"/>
                <w:sz w:val="22"/>
                <w:szCs w:val="22"/>
                <w:lang w:val="es-EC"/>
              </w:rPr>
            </w:pPr>
          </w:p>
          <w:p w14:paraId="5399B468" w14:textId="5934CFB8" w:rsidR="008956EF" w:rsidRDefault="002A2D74" w:rsidP="008956EF">
            <w:pPr>
              <w:widowControl w:val="0"/>
              <w:jc w:val="both"/>
              <w:rPr>
                <w:rFonts w:asciiTheme="minorHAnsi" w:hAnsiTheme="minorHAnsi"/>
                <w:sz w:val="22"/>
                <w:szCs w:val="22"/>
                <w:lang w:val="es-EC"/>
              </w:rPr>
            </w:pPr>
            <w:r>
              <w:rPr>
                <w:rFonts w:asciiTheme="minorHAnsi" w:hAnsiTheme="minorHAnsi"/>
                <w:sz w:val="22"/>
                <w:szCs w:val="22"/>
                <w:lang w:val="es-EC"/>
              </w:rPr>
              <w:t>Esta</w:t>
            </w:r>
            <w:r w:rsidR="00FD6948" w:rsidRPr="00D45C7E">
              <w:rPr>
                <w:rFonts w:asciiTheme="minorHAnsi" w:hAnsiTheme="minorHAnsi"/>
                <w:sz w:val="22"/>
                <w:szCs w:val="22"/>
                <w:lang w:val="es-EC"/>
              </w:rPr>
              <w:t xml:space="preserve"> evaluación </w:t>
            </w:r>
            <w:r>
              <w:rPr>
                <w:rFonts w:asciiTheme="minorHAnsi" w:hAnsiTheme="minorHAnsi"/>
                <w:sz w:val="22"/>
                <w:szCs w:val="22"/>
                <w:lang w:val="es-EC"/>
              </w:rPr>
              <w:t xml:space="preserve">es </w:t>
            </w:r>
            <w:r w:rsidR="00B75FDC">
              <w:rPr>
                <w:rFonts w:asciiTheme="minorHAnsi" w:hAnsiTheme="minorHAnsi"/>
                <w:sz w:val="22"/>
                <w:szCs w:val="22"/>
                <w:lang w:val="es-EC"/>
              </w:rPr>
              <w:t>para el</w:t>
            </w:r>
            <w:r w:rsidR="00FD6948" w:rsidRPr="00D45C7E">
              <w:rPr>
                <w:rFonts w:asciiTheme="minorHAnsi" w:hAnsiTheme="minorHAnsi"/>
                <w:sz w:val="22"/>
                <w:szCs w:val="22"/>
                <w:lang w:val="es-EC"/>
              </w:rPr>
              <w:t xml:space="preserve"> Efecto</w:t>
            </w:r>
            <w:r w:rsidR="00141E3D">
              <w:rPr>
                <w:rFonts w:asciiTheme="minorHAnsi" w:hAnsiTheme="minorHAnsi"/>
                <w:sz w:val="22"/>
                <w:szCs w:val="22"/>
                <w:lang w:val="es-EC"/>
              </w:rPr>
              <w:t xml:space="preserve"> </w:t>
            </w:r>
            <w:r w:rsidR="00E90B03">
              <w:rPr>
                <w:rFonts w:asciiTheme="minorHAnsi" w:hAnsiTheme="minorHAnsi"/>
                <w:sz w:val="22"/>
                <w:szCs w:val="22"/>
                <w:lang w:val="es-EC"/>
              </w:rPr>
              <w:t>4</w:t>
            </w:r>
            <w:r w:rsidR="00141E3D">
              <w:rPr>
                <w:rFonts w:asciiTheme="minorHAnsi" w:hAnsiTheme="minorHAnsi"/>
                <w:sz w:val="22"/>
                <w:szCs w:val="22"/>
                <w:lang w:val="es-EC"/>
              </w:rPr>
              <w:t xml:space="preserve"> </w:t>
            </w:r>
            <w:r w:rsidR="004F6CC9" w:rsidRPr="00D45C7E">
              <w:rPr>
                <w:rFonts w:asciiTheme="minorHAnsi" w:hAnsiTheme="minorHAnsi" w:cs="Arial"/>
                <w:sz w:val="22"/>
                <w:szCs w:val="22"/>
              </w:rPr>
              <w:t>“</w:t>
            </w:r>
            <w:r w:rsidR="004F6CC9">
              <w:rPr>
                <w:rFonts w:asciiTheme="minorHAnsi" w:hAnsiTheme="minorHAnsi" w:cs="Tahoma"/>
                <w:sz w:val="22"/>
                <w:szCs w:val="22"/>
              </w:rPr>
              <w:t>Ecuador cuenta con instituciones fortalecidas y articuladas que favorecen la gestión pública y la participación ciudadana en la protección de derechos, la consolidación de una sociedad democrática, la paz y la igualdad</w:t>
            </w:r>
            <w:r w:rsidR="004F6CC9" w:rsidRPr="00D45C7E">
              <w:rPr>
                <w:rFonts w:asciiTheme="minorHAnsi" w:hAnsiTheme="minorHAnsi" w:cs="Tahoma"/>
                <w:sz w:val="22"/>
                <w:szCs w:val="22"/>
              </w:rPr>
              <w:t>”</w:t>
            </w:r>
            <w:r w:rsidR="004F6CC9">
              <w:rPr>
                <w:rFonts w:asciiTheme="minorHAnsi" w:hAnsiTheme="minorHAnsi" w:cs="Tahoma"/>
                <w:sz w:val="22"/>
                <w:szCs w:val="22"/>
              </w:rPr>
              <w:t xml:space="preserve">, </w:t>
            </w:r>
            <w:r w:rsidR="00FD6948" w:rsidRPr="00D45C7E">
              <w:rPr>
                <w:rFonts w:asciiTheme="minorHAnsi" w:hAnsiTheme="minorHAnsi"/>
                <w:sz w:val="22"/>
                <w:szCs w:val="22"/>
                <w:lang w:val="es-EC"/>
              </w:rPr>
              <w:t xml:space="preserve">con el fin de </w:t>
            </w:r>
            <w:r w:rsidR="00DA374F" w:rsidRPr="00D45C7E">
              <w:rPr>
                <w:rFonts w:asciiTheme="minorHAnsi" w:hAnsiTheme="minorHAnsi"/>
                <w:sz w:val="22"/>
                <w:szCs w:val="22"/>
                <w:lang w:val="es-EC"/>
              </w:rPr>
              <w:t>documentar y valorar la</w:t>
            </w:r>
            <w:r w:rsidR="006A5FDF" w:rsidRPr="00D45C7E">
              <w:rPr>
                <w:rFonts w:asciiTheme="minorHAnsi" w:hAnsiTheme="minorHAnsi"/>
                <w:sz w:val="22"/>
                <w:szCs w:val="22"/>
                <w:lang w:val="es-EC"/>
              </w:rPr>
              <w:t xml:space="preserve"> contribución del PNUD</w:t>
            </w:r>
            <w:r w:rsidR="006E5990"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al logro del</w:t>
            </w:r>
            <w:r w:rsidR="006E5990"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 xml:space="preserve">mencionado </w:t>
            </w:r>
            <w:r w:rsidR="000A5D53">
              <w:rPr>
                <w:rFonts w:asciiTheme="minorHAnsi" w:hAnsiTheme="minorHAnsi"/>
                <w:sz w:val="22"/>
                <w:szCs w:val="22"/>
                <w:lang w:val="es-EC"/>
              </w:rPr>
              <w:t>e</w:t>
            </w:r>
            <w:r w:rsidR="00027AC1" w:rsidRPr="00D45C7E">
              <w:rPr>
                <w:rFonts w:asciiTheme="minorHAnsi" w:hAnsiTheme="minorHAnsi"/>
                <w:sz w:val="22"/>
                <w:szCs w:val="22"/>
                <w:lang w:val="es-EC"/>
              </w:rPr>
              <w:t>fecto</w:t>
            </w:r>
            <w:r w:rsidR="00D930CC" w:rsidRPr="00D45C7E">
              <w:rPr>
                <w:rFonts w:asciiTheme="minorHAnsi" w:hAnsiTheme="minorHAnsi"/>
                <w:sz w:val="22"/>
                <w:szCs w:val="22"/>
                <w:lang w:val="es-EC"/>
              </w:rPr>
              <w:t xml:space="preserve"> </w:t>
            </w:r>
            <w:r w:rsidR="009258B8" w:rsidRPr="00D45C7E">
              <w:rPr>
                <w:rFonts w:asciiTheme="minorHAnsi" w:hAnsiTheme="minorHAnsi"/>
                <w:sz w:val="22"/>
                <w:szCs w:val="22"/>
                <w:lang w:val="es-EC"/>
              </w:rPr>
              <w:t xml:space="preserve">y </w:t>
            </w:r>
            <w:r w:rsidR="00DA374F" w:rsidRPr="00D45C7E">
              <w:rPr>
                <w:rFonts w:asciiTheme="minorHAnsi" w:hAnsiTheme="minorHAnsi"/>
                <w:sz w:val="22"/>
                <w:szCs w:val="22"/>
                <w:lang w:val="es-EC"/>
              </w:rPr>
              <w:t xml:space="preserve">determinar </w:t>
            </w:r>
            <w:r w:rsidR="00994EA0" w:rsidRPr="00D45C7E">
              <w:rPr>
                <w:rFonts w:asciiTheme="minorHAnsi" w:hAnsiTheme="minorHAnsi"/>
                <w:sz w:val="22"/>
                <w:szCs w:val="22"/>
                <w:lang w:val="es-EC"/>
              </w:rPr>
              <w:t>su</w:t>
            </w:r>
            <w:r w:rsidR="000A3827" w:rsidRPr="00D45C7E">
              <w:rPr>
                <w:rFonts w:asciiTheme="minorHAnsi" w:hAnsiTheme="minorHAnsi"/>
                <w:sz w:val="22"/>
                <w:szCs w:val="22"/>
                <w:lang w:val="es-EC"/>
              </w:rPr>
              <w:t xml:space="preserve"> relevancia, </w:t>
            </w:r>
            <w:r w:rsidR="00CE79F2" w:rsidRPr="00D45C7E">
              <w:rPr>
                <w:rFonts w:asciiTheme="minorHAnsi" w:hAnsiTheme="minorHAnsi"/>
                <w:sz w:val="22"/>
                <w:szCs w:val="22"/>
                <w:lang w:val="es-EC"/>
              </w:rPr>
              <w:t>eficacia</w:t>
            </w:r>
            <w:r w:rsidR="000A3827" w:rsidRPr="00D45C7E">
              <w:rPr>
                <w:rFonts w:asciiTheme="minorHAnsi" w:hAnsiTheme="minorHAnsi"/>
                <w:sz w:val="22"/>
                <w:szCs w:val="22"/>
                <w:lang w:val="es-EC"/>
              </w:rPr>
              <w:t xml:space="preserve"> </w:t>
            </w:r>
            <w:r w:rsidR="009258B8" w:rsidRPr="00D45C7E">
              <w:rPr>
                <w:rFonts w:asciiTheme="minorHAnsi" w:hAnsiTheme="minorHAnsi"/>
                <w:sz w:val="22"/>
                <w:szCs w:val="22"/>
                <w:lang w:val="es-EC"/>
              </w:rPr>
              <w:t>y sostenibilidad</w:t>
            </w:r>
            <w:r w:rsidR="00DA374F" w:rsidRPr="00D45C7E">
              <w:rPr>
                <w:rFonts w:asciiTheme="minorHAnsi" w:hAnsiTheme="minorHAnsi"/>
                <w:sz w:val="22"/>
                <w:szCs w:val="22"/>
                <w:lang w:val="es-EC"/>
              </w:rPr>
              <w:t>.</w:t>
            </w:r>
            <w:r w:rsidR="00D360C5" w:rsidRPr="00D45C7E">
              <w:rPr>
                <w:rFonts w:asciiTheme="minorHAnsi" w:hAnsiTheme="minorHAnsi"/>
                <w:sz w:val="22"/>
                <w:szCs w:val="22"/>
                <w:lang w:val="es-EC"/>
              </w:rPr>
              <w:t xml:space="preserve"> </w:t>
            </w:r>
          </w:p>
          <w:p w14:paraId="478790EB" w14:textId="77777777" w:rsidR="00F302B5" w:rsidRPr="003A7EF0" w:rsidRDefault="00F302B5" w:rsidP="008956EF">
            <w:pPr>
              <w:widowControl w:val="0"/>
              <w:jc w:val="both"/>
              <w:rPr>
                <w:rFonts w:asciiTheme="minorHAnsi" w:hAnsiTheme="minorHAnsi"/>
                <w:sz w:val="22"/>
                <w:szCs w:val="22"/>
                <w:lang w:val="es-EC"/>
              </w:rPr>
            </w:pPr>
          </w:p>
          <w:p w14:paraId="4AAAE9CC" w14:textId="1BB2E69B" w:rsidR="008956EF" w:rsidRPr="003A7EF0" w:rsidRDefault="008956EF" w:rsidP="008956EF">
            <w:pPr>
              <w:widowControl w:val="0"/>
              <w:jc w:val="both"/>
              <w:rPr>
                <w:rFonts w:asciiTheme="minorHAnsi" w:hAnsiTheme="minorHAnsi"/>
                <w:sz w:val="22"/>
                <w:szCs w:val="22"/>
                <w:lang w:val="es-EC"/>
              </w:rPr>
            </w:pPr>
            <w:r w:rsidRPr="003A7EF0">
              <w:rPr>
                <w:rFonts w:asciiTheme="minorHAnsi" w:hAnsiTheme="minorHAnsi"/>
                <w:sz w:val="22"/>
                <w:szCs w:val="22"/>
                <w:lang w:val="es-EC"/>
              </w:rPr>
              <w:t xml:space="preserve">Esta evaluación se diseñó con dos propósitos: 1) permitir a las contrapartes nacionales y </w:t>
            </w:r>
            <w:r w:rsidR="004753E9">
              <w:rPr>
                <w:rFonts w:asciiTheme="minorHAnsi" w:hAnsiTheme="minorHAnsi"/>
                <w:sz w:val="22"/>
                <w:szCs w:val="22"/>
                <w:lang w:val="es-EC"/>
              </w:rPr>
              <w:t>a</w:t>
            </w:r>
            <w:r w:rsidRPr="003A7EF0">
              <w:rPr>
                <w:rFonts w:asciiTheme="minorHAnsi" w:hAnsiTheme="minorHAnsi"/>
                <w:sz w:val="22"/>
                <w:szCs w:val="22"/>
                <w:lang w:val="es-EC"/>
              </w:rPr>
              <w:t xml:space="preserve">l PNUD </w:t>
            </w:r>
            <w:r w:rsidR="004753E9">
              <w:rPr>
                <w:rFonts w:asciiTheme="minorHAnsi" w:hAnsiTheme="minorHAnsi"/>
                <w:sz w:val="22"/>
                <w:szCs w:val="22"/>
                <w:lang w:val="es-EC"/>
              </w:rPr>
              <w:t>cumplir con</w:t>
            </w:r>
            <w:r w:rsidRPr="003A7EF0">
              <w:rPr>
                <w:rFonts w:asciiTheme="minorHAnsi" w:hAnsiTheme="minorHAnsi"/>
                <w:sz w:val="22"/>
                <w:szCs w:val="22"/>
                <w:lang w:val="es-EC"/>
              </w:rPr>
              <w:t xml:space="preserve"> sus objetivos de rendición de cuentas, y 2) capturar las buenas prácticas y las lecciones aprendidas.</w:t>
            </w:r>
          </w:p>
          <w:p w14:paraId="19D82628" w14:textId="77777777" w:rsidR="008956EF" w:rsidRPr="003A7EF0" w:rsidRDefault="008956EF" w:rsidP="008956EF">
            <w:pPr>
              <w:widowControl w:val="0"/>
              <w:jc w:val="both"/>
              <w:rPr>
                <w:rFonts w:asciiTheme="minorHAnsi" w:hAnsiTheme="minorHAnsi"/>
                <w:sz w:val="22"/>
                <w:szCs w:val="22"/>
                <w:lang w:val="es-EC"/>
              </w:rPr>
            </w:pPr>
          </w:p>
          <w:p w14:paraId="143C875A" w14:textId="4FFBDC22" w:rsidR="008956EF" w:rsidRPr="003A7EF0" w:rsidRDefault="008956EF" w:rsidP="008956EF">
            <w:pPr>
              <w:widowControl w:val="0"/>
              <w:jc w:val="both"/>
              <w:rPr>
                <w:rFonts w:asciiTheme="minorHAnsi" w:hAnsiTheme="minorHAnsi"/>
                <w:sz w:val="22"/>
                <w:szCs w:val="22"/>
                <w:lang w:val="es-EC"/>
              </w:rPr>
            </w:pPr>
            <w:r w:rsidRPr="003A7EF0">
              <w:rPr>
                <w:rFonts w:asciiTheme="minorHAnsi" w:hAnsiTheme="minorHAnsi"/>
                <w:sz w:val="22"/>
                <w:szCs w:val="22"/>
                <w:lang w:val="es-EC"/>
              </w:rPr>
              <w:t xml:space="preserve">La evaluación valorará el avance </w:t>
            </w:r>
            <w:r w:rsidR="004753E9">
              <w:rPr>
                <w:rFonts w:asciiTheme="minorHAnsi" w:hAnsiTheme="minorHAnsi"/>
                <w:sz w:val="22"/>
                <w:szCs w:val="22"/>
                <w:lang w:val="es-EC"/>
              </w:rPr>
              <w:t>de</w:t>
            </w:r>
            <w:r w:rsidRPr="003A7EF0">
              <w:rPr>
                <w:rFonts w:asciiTheme="minorHAnsi" w:hAnsiTheme="minorHAnsi"/>
                <w:sz w:val="22"/>
                <w:szCs w:val="22"/>
                <w:lang w:val="es-EC"/>
              </w:rPr>
              <w:t xml:space="preserve"> los resultados hasta la fecha (directos e indirectos, intencionados o no)</w:t>
            </w:r>
            <w:r w:rsidR="004753E9">
              <w:rPr>
                <w:rFonts w:asciiTheme="minorHAnsi" w:hAnsiTheme="minorHAnsi"/>
                <w:sz w:val="22"/>
                <w:szCs w:val="22"/>
                <w:lang w:val="es-EC"/>
              </w:rPr>
              <w:t>,</w:t>
            </w:r>
            <w:r w:rsidRPr="003A7EF0">
              <w:rPr>
                <w:rFonts w:asciiTheme="minorHAnsi" w:hAnsiTheme="minorHAnsi"/>
                <w:sz w:val="22"/>
                <w:szCs w:val="22"/>
                <w:lang w:val="es-EC"/>
              </w:rPr>
              <w:t xml:space="preserve"> de su implementación, así como la probabilidad de que el programa alcance sus objetivos finales </w:t>
            </w:r>
            <w:r w:rsidR="00E70979">
              <w:rPr>
                <w:rFonts w:asciiTheme="minorHAnsi" w:hAnsiTheme="minorHAnsi"/>
                <w:sz w:val="22"/>
                <w:szCs w:val="22"/>
                <w:lang w:val="es-EC"/>
              </w:rPr>
              <w:t xml:space="preserve">para el efecto 4 </w:t>
            </w:r>
            <w:r w:rsidRPr="003A7EF0">
              <w:rPr>
                <w:rFonts w:asciiTheme="minorHAnsi" w:hAnsiTheme="minorHAnsi"/>
                <w:sz w:val="22"/>
                <w:szCs w:val="22"/>
                <w:lang w:val="es-EC"/>
              </w:rPr>
              <w:t>sobre la base del diseño actual, la estructura de recursos humanos, la estrategia implementada, etc. Se espera que la evaluación siga un enfoque prospectivo y brinde recomendaciones útiles y viables para aumentar la probabilidad de éxito para el final de</w:t>
            </w:r>
            <w:r w:rsidR="00E70979">
              <w:rPr>
                <w:rFonts w:asciiTheme="minorHAnsi" w:hAnsiTheme="minorHAnsi"/>
                <w:sz w:val="22"/>
                <w:szCs w:val="22"/>
                <w:lang w:val="es-EC"/>
              </w:rPr>
              <w:t xml:space="preserve"> </w:t>
            </w:r>
            <w:r w:rsidRPr="003A7EF0">
              <w:rPr>
                <w:rFonts w:asciiTheme="minorHAnsi" w:hAnsiTheme="minorHAnsi"/>
                <w:sz w:val="22"/>
                <w:szCs w:val="22"/>
                <w:lang w:val="es-EC"/>
              </w:rPr>
              <w:t>l</w:t>
            </w:r>
            <w:r w:rsidR="00E70979">
              <w:rPr>
                <w:rFonts w:asciiTheme="minorHAnsi" w:hAnsiTheme="minorHAnsi"/>
                <w:sz w:val="22"/>
                <w:szCs w:val="22"/>
                <w:lang w:val="es-EC"/>
              </w:rPr>
              <w:t>as acciones realizadas para el efecto 4 del</w:t>
            </w:r>
            <w:r w:rsidRPr="003A7EF0">
              <w:rPr>
                <w:rFonts w:asciiTheme="minorHAnsi" w:hAnsiTheme="minorHAnsi"/>
                <w:sz w:val="22"/>
                <w:szCs w:val="22"/>
                <w:lang w:val="es-EC"/>
              </w:rPr>
              <w:t xml:space="preserve"> programa. En consonancia con la práctica estándar de evaluación, el alcance del ejercicio va más allá de evaluar si el PNUD está "haciendo lo correcto" en la ejecución y gestión, </w:t>
            </w:r>
            <w:r w:rsidR="004753E9">
              <w:rPr>
                <w:rFonts w:asciiTheme="minorHAnsi" w:hAnsiTheme="minorHAnsi"/>
                <w:sz w:val="22"/>
                <w:szCs w:val="22"/>
                <w:lang w:val="es-EC"/>
              </w:rPr>
              <w:t>y debe constituirse</w:t>
            </w:r>
            <w:r w:rsidRPr="003A7EF0">
              <w:rPr>
                <w:rFonts w:asciiTheme="minorHAnsi" w:hAnsiTheme="minorHAnsi"/>
                <w:sz w:val="22"/>
                <w:szCs w:val="22"/>
                <w:lang w:val="es-EC"/>
              </w:rPr>
              <w:t xml:space="preserve"> en una valoración más amplia de si la estrategia, basada en la evidencia disponible, tal como se implementó y en comparación con enfoques similares implementados por otros</w:t>
            </w:r>
            <w:r w:rsidR="004753E9">
              <w:rPr>
                <w:rFonts w:asciiTheme="minorHAnsi" w:hAnsiTheme="minorHAnsi"/>
                <w:sz w:val="22"/>
                <w:szCs w:val="22"/>
                <w:lang w:val="es-EC"/>
              </w:rPr>
              <w:t>,</w:t>
            </w:r>
            <w:r w:rsidRPr="003A7EF0">
              <w:rPr>
                <w:rFonts w:asciiTheme="minorHAnsi" w:hAnsiTheme="minorHAnsi"/>
                <w:sz w:val="22"/>
                <w:szCs w:val="22"/>
                <w:lang w:val="es-EC"/>
              </w:rPr>
              <w:t xml:space="preserve"> </w:t>
            </w:r>
            <w:r w:rsidR="004753E9">
              <w:rPr>
                <w:rFonts w:asciiTheme="minorHAnsi" w:hAnsiTheme="minorHAnsi"/>
                <w:sz w:val="22"/>
                <w:szCs w:val="22"/>
                <w:lang w:val="es-EC"/>
              </w:rPr>
              <w:t>tiene e</w:t>
            </w:r>
            <w:r w:rsidRPr="003A7EF0">
              <w:rPr>
                <w:rFonts w:asciiTheme="minorHAnsi" w:hAnsiTheme="minorHAnsi"/>
                <w:sz w:val="22"/>
                <w:szCs w:val="22"/>
                <w:lang w:val="es-EC"/>
              </w:rPr>
              <w:t>l "enfoque correcto" para lograr los resultados de mayor nivel acordados al inicio del programa.</w:t>
            </w:r>
          </w:p>
          <w:p w14:paraId="712151B9" w14:textId="77777777" w:rsidR="008956EF" w:rsidRPr="003A7EF0" w:rsidRDefault="008956EF" w:rsidP="008956EF">
            <w:pPr>
              <w:widowControl w:val="0"/>
              <w:jc w:val="both"/>
              <w:rPr>
                <w:rFonts w:asciiTheme="minorHAnsi" w:hAnsiTheme="minorHAnsi"/>
                <w:sz w:val="22"/>
                <w:szCs w:val="22"/>
                <w:lang w:val="es-EC"/>
              </w:rPr>
            </w:pPr>
          </w:p>
          <w:p w14:paraId="73405E8B" w14:textId="18BBC7E0" w:rsidR="000267C4" w:rsidRPr="004F6CC9" w:rsidRDefault="00DA374F" w:rsidP="00F94388">
            <w:pPr>
              <w:widowControl w:val="0"/>
              <w:jc w:val="both"/>
              <w:rPr>
                <w:rFonts w:asciiTheme="minorHAnsi" w:hAnsiTheme="minorHAnsi" w:cs="Tahoma"/>
                <w:sz w:val="22"/>
                <w:szCs w:val="22"/>
              </w:rPr>
            </w:pPr>
            <w:r w:rsidRPr="00D45C7E">
              <w:rPr>
                <w:rFonts w:asciiTheme="minorHAnsi" w:hAnsiTheme="minorHAnsi"/>
                <w:sz w:val="22"/>
                <w:szCs w:val="22"/>
                <w:lang w:val="es-EC"/>
              </w:rPr>
              <w:t>Esta evaluación</w:t>
            </w:r>
            <w:r w:rsidR="002F6B3C">
              <w:rPr>
                <w:rFonts w:asciiTheme="minorHAnsi" w:hAnsiTheme="minorHAnsi"/>
                <w:sz w:val="22"/>
                <w:szCs w:val="22"/>
                <w:lang w:val="es-EC"/>
              </w:rPr>
              <w:t xml:space="preserve"> est</w:t>
            </w:r>
            <w:r w:rsidR="000A1F3E">
              <w:rPr>
                <w:rFonts w:asciiTheme="minorHAnsi" w:hAnsiTheme="minorHAnsi"/>
                <w:sz w:val="22"/>
                <w:szCs w:val="22"/>
                <w:lang w:val="es-EC"/>
              </w:rPr>
              <w:t>á</w:t>
            </w:r>
            <w:r w:rsidR="002F6B3C">
              <w:rPr>
                <w:rFonts w:asciiTheme="minorHAnsi" w:hAnsiTheme="minorHAnsi"/>
                <w:sz w:val="22"/>
                <w:szCs w:val="22"/>
                <w:lang w:val="es-EC"/>
              </w:rPr>
              <w:t xml:space="preserve"> </w:t>
            </w:r>
            <w:r w:rsidRPr="00D45C7E">
              <w:rPr>
                <w:rFonts w:asciiTheme="minorHAnsi" w:hAnsiTheme="minorHAnsi"/>
                <w:sz w:val="22"/>
                <w:szCs w:val="22"/>
              </w:rPr>
              <w:t>basad</w:t>
            </w:r>
            <w:r w:rsidR="002F6B3C">
              <w:rPr>
                <w:rFonts w:asciiTheme="minorHAnsi" w:hAnsiTheme="minorHAnsi"/>
                <w:sz w:val="22"/>
                <w:szCs w:val="22"/>
              </w:rPr>
              <w:t>a</w:t>
            </w:r>
            <w:r w:rsidRPr="00D45C7E">
              <w:rPr>
                <w:rFonts w:asciiTheme="minorHAnsi" w:hAnsiTheme="minorHAnsi"/>
                <w:sz w:val="22"/>
                <w:szCs w:val="22"/>
              </w:rPr>
              <w:t xml:space="preserve"> en evidencias, los éxitos obtenidos en términos de contribuciones claves del PNUD y las razones de </w:t>
            </w:r>
            <w:r w:rsidR="00B17D8F">
              <w:rPr>
                <w:rFonts w:asciiTheme="minorHAnsi" w:hAnsiTheme="minorHAnsi"/>
                <w:sz w:val="22"/>
                <w:szCs w:val="22"/>
              </w:rPr>
              <w:t>é</w:t>
            </w:r>
            <w:r w:rsidR="00EC0CF9" w:rsidRPr="00D45C7E">
              <w:rPr>
                <w:rFonts w:asciiTheme="minorHAnsi" w:hAnsiTheme="minorHAnsi"/>
                <w:sz w:val="22"/>
                <w:szCs w:val="22"/>
              </w:rPr>
              <w:t>stos</w:t>
            </w:r>
            <w:r w:rsidRPr="00D45C7E">
              <w:rPr>
                <w:rFonts w:asciiTheme="minorHAnsi" w:hAnsiTheme="minorHAnsi"/>
                <w:sz w:val="22"/>
                <w:szCs w:val="22"/>
              </w:rPr>
              <w:t>. También deberá señalarse aquellos resultados inesperados (positivos o negativos) que puedan ser identificados. En el caso que no se pueda encontrar evidencia de contribuciones claras, se deberá analizar las razones para esta situación y extraer lecciones aprendidas</w:t>
            </w:r>
            <w:r w:rsidR="002F6B3C">
              <w:rPr>
                <w:rFonts w:asciiTheme="minorHAnsi" w:hAnsiTheme="minorHAnsi"/>
                <w:sz w:val="22"/>
                <w:szCs w:val="22"/>
              </w:rPr>
              <w:t xml:space="preserve"> y </w:t>
            </w:r>
            <w:r w:rsidR="002F6B3C" w:rsidRPr="004F25E6">
              <w:rPr>
                <w:rFonts w:asciiTheme="minorHAnsi" w:hAnsiTheme="minorHAnsi"/>
                <w:sz w:val="22"/>
                <w:szCs w:val="22"/>
              </w:rPr>
              <w:t>también identificar buenas prácticas</w:t>
            </w:r>
            <w:r w:rsidRPr="004F25E6">
              <w:rPr>
                <w:rFonts w:asciiTheme="minorHAnsi" w:hAnsiTheme="minorHAnsi"/>
                <w:sz w:val="22"/>
                <w:szCs w:val="22"/>
              </w:rPr>
              <w:t>.</w:t>
            </w:r>
            <w:r w:rsidRPr="004F25E6">
              <w:rPr>
                <w:rFonts w:asciiTheme="minorHAnsi" w:hAnsiTheme="minorHAnsi"/>
                <w:sz w:val="22"/>
                <w:szCs w:val="22"/>
                <w:lang w:val="es-EC"/>
              </w:rPr>
              <w:t xml:space="preserve"> </w:t>
            </w:r>
            <w:r w:rsidR="00FD6948" w:rsidRPr="004F25E6">
              <w:rPr>
                <w:rFonts w:asciiTheme="minorHAnsi" w:hAnsiTheme="minorHAnsi"/>
                <w:sz w:val="22"/>
                <w:szCs w:val="22"/>
                <w:lang w:val="es-EC"/>
              </w:rPr>
              <w:t>Con ello se espera hacer una valoración comprensiva sobre la pertinencia de las acciones del PNUD de cara a la formulación de un nuevo</w:t>
            </w:r>
            <w:r w:rsidR="00141E3D" w:rsidRPr="004F25E6">
              <w:rPr>
                <w:rFonts w:asciiTheme="minorHAnsi" w:hAnsiTheme="minorHAnsi"/>
                <w:sz w:val="22"/>
                <w:szCs w:val="22"/>
                <w:lang w:val="es-EC"/>
              </w:rPr>
              <w:t xml:space="preserve"> ciclo de programación país</w:t>
            </w:r>
            <w:r w:rsidR="002F6B3C" w:rsidRPr="004F25E6">
              <w:rPr>
                <w:rFonts w:asciiTheme="minorHAnsi" w:hAnsiTheme="minorHAnsi"/>
                <w:sz w:val="22"/>
                <w:szCs w:val="22"/>
                <w:lang w:val="es-EC"/>
              </w:rPr>
              <w:t>.</w:t>
            </w:r>
          </w:p>
          <w:p w14:paraId="54916FFE" w14:textId="77777777" w:rsidR="00FE5982" w:rsidRDefault="00FE5982" w:rsidP="00FE5982">
            <w:pPr>
              <w:widowControl w:val="0"/>
              <w:jc w:val="both"/>
              <w:rPr>
                <w:rFonts w:asciiTheme="minorHAnsi" w:hAnsiTheme="minorHAnsi"/>
                <w:sz w:val="22"/>
                <w:szCs w:val="22"/>
                <w:lang w:val="es-EC"/>
              </w:rPr>
            </w:pPr>
          </w:p>
          <w:p w14:paraId="64D1F9F7" w14:textId="721A9A3F" w:rsidR="00FE5982" w:rsidRDefault="00FE5982" w:rsidP="00FE5982">
            <w:pPr>
              <w:widowControl w:val="0"/>
              <w:jc w:val="both"/>
              <w:rPr>
                <w:rFonts w:asciiTheme="minorHAnsi" w:hAnsiTheme="minorHAnsi"/>
                <w:sz w:val="22"/>
                <w:szCs w:val="22"/>
                <w:lang w:val="es-EC"/>
              </w:rPr>
            </w:pPr>
            <w:r w:rsidRPr="003A7EF0">
              <w:rPr>
                <w:rFonts w:asciiTheme="minorHAnsi" w:hAnsiTheme="minorHAnsi"/>
                <w:sz w:val="22"/>
                <w:szCs w:val="22"/>
                <w:lang w:val="es-EC"/>
              </w:rPr>
              <w:t xml:space="preserve">Los hallazgos, las lecciones aprendidas y las recomendaciones generadas por la evaluación serán utilizados por el PNUD y sus contrapartes nacionales para mejorar este y futuros programas </w:t>
            </w:r>
            <w:r>
              <w:rPr>
                <w:rFonts w:asciiTheme="minorHAnsi" w:hAnsiTheme="minorHAnsi"/>
                <w:sz w:val="22"/>
                <w:szCs w:val="22"/>
                <w:lang w:val="es-EC"/>
              </w:rPr>
              <w:t>y proyectos</w:t>
            </w:r>
            <w:r w:rsidR="004753E9">
              <w:rPr>
                <w:rFonts w:asciiTheme="minorHAnsi" w:hAnsiTheme="minorHAnsi"/>
                <w:sz w:val="22"/>
                <w:szCs w:val="22"/>
                <w:lang w:val="es-EC"/>
              </w:rPr>
              <w:t>,</w:t>
            </w:r>
            <w:r>
              <w:rPr>
                <w:rFonts w:asciiTheme="minorHAnsi" w:hAnsiTheme="minorHAnsi"/>
                <w:sz w:val="22"/>
                <w:szCs w:val="22"/>
                <w:lang w:val="es-EC"/>
              </w:rPr>
              <w:t xml:space="preserve"> </w:t>
            </w:r>
            <w:r w:rsidRPr="003A7EF0">
              <w:rPr>
                <w:rFonts w:asciiTheme="minorHAnsi" w:hAnsiTheme="minorHAnsi"/>
                <w:sz w:val="22"/>
                <w:szCs w:val="22"/>
                <w:lang w:val="es-EC"/>
              </w:rPr>
              <w:t>e identificar estrategias que contribuyan al logro del principal objetivo del programa.</w:t>
            </w:r>
          </w:p>
          <w:p w14:paraId="0777F9A7" w14:textId="77777777" w:rsidR="00DA374F" w:rsidRPr="00D45C7E" w:rsidRDefault="00DA374F" w:rsidP="00F94388">
            <w:pPr>
              <w:widowControl w:val="0"/>
              <w:jc w:val="both"/>
              <w:rPr>
                <w:rFonts w:asciiTheme="minorHAnsi" w:hAnsiTheme="minorHAnsi"/>
                <w:sz w:val="22"/>
                <w:szCs w:val="22"/>
                <w:lang w:val="es-EC"/>
              </w:rPr>
            </w:pPr>
          </w:p>
          <w:p w14:paraId="58130010" w14:textId="057D1447" w:rsidR="008033A9" w:rsidRDefault="00DA374F" w:rsidP="00F94388">
            <w:pPr>
              <w:widowControl w:val="0"/>
              <w:jc w:val="both"/>
              <w:rPr>
                <w:rFonts w:asciiTheme="minorHAnsi" w:hAnsiTheme="minorHAnsi"/>
                <w:sz w:val="22"/>
                <w:szCs w:val="22"/>
                <w:lang w:val="es-CO"/>
              </w:rPr>
            </w:pPr>
            <w:r w:rsidRPr="00D45C7E">
              <w:rPr>
                <w:rFonts w:asciiTheme="minorHAnsi" w:hAnsiTheme="minorHAnsi"/>
                <w:sz w:val="22"/>
                <w:szCs w:val="22"/>
                <w:lang w:val="es-CO"/>
              </w:rPr>
              <w:t xml:space="preserve">Para lograr estos fines se considera relevante que el ejercicio sea participativo, lo que implica involucrar al Gobierno nacional, a las instituciones relevantes y </w:t>
            </w:r>
            <w:r w:rsidR="00401EA5">
              <w:rPr>
                <w:rFonts w:asciiTheme="minorHAnsi" w:hAnsiTheme="minorHAnsi"/>
                <w:sz w:val="22"/>
                <w:szCs w:val="22"/>
                <w:lang w:val="es-CO"/>
              </w:rPr>
              <w:t xml:space="preserve">a </w:t>
            </w:r>
            <w:r w:rsidRPr="00D45C7E">
              <w:rPr>
                <w:rFonts w:asciiTheme="minorHAnsi" w:hAnsiTheme="minorHAnsi"/>
                <w:sz w:val="22"/>
                <w:szCs w:val="22"/>
                <w:lang w:val="es-CO"/>
              </w:rPr>
              <w:t xml:space="preserve">los socios del Programa dentro de los cuales se encuentran los donantes y los propios beneficiarios </w:t>
            </w:r>
            <w:r w:rsidR="002F6B3C" w:rsidRPr="00D45C7E">
              <w:rPr>
                <w:rFonts w:asciiTheme="minorHAnsi" w:hAnsiTheme="minorHAnsi"/>
                <w:sz w:val="22"/>
                <w:szCs w:val="22"/>
                <w:lang w:val="es-CO"/>
              </w:rPr>
              <w:t xml:space="preserve">de </w:t>
            </w:r>
            <w:r w:rsidR="00401EA5">
              <w:rPr>
                <w:rFonts w:asciiTheme="minorHAnsi" w:hAnsiTheme="minorHAnsi"/>
                <w:sz w:val="22"/>
                <w:szCs w:val="22"/>
                <w:lang w:val="es-CO"/>
              </w:rPr>
              <w:t>é</w:t>
            </w:r>
            <w:r w:rsidR="002F6B3C" w:rsidRPr="00D45C7E">
              <w:rPr>
                <w:rFonts w:asciiTheme="minorHAnsi" w:hAnsiTheme="minorHAnsi"/>
                <w:sz w:val="22"/>
                <w:szCs w:val="22"/>
                <w:lang w:val="es-CO"/>
              </w:rPr>
              <w:t>ste</w:t>
            </w:r>
            <w:r w:rsidRPr="00D45C7E">
              <w:rPr>
                <w:rFonts w:asciiTheme="minorHAnsi" w:hAnsiTheme="minorHAnsi"/>
                <w:sz w:val="22"/>
                <w:szCs w:val="22"/>
                <w:lang w:val="es-CO"/>
              </w:rPr>
              <w:t>, entre otros actores.</w:t>
            </w:r>
          </w:p>
          <w:p w14:paraId="435073E0" w14:textId="77777777" w:rsidR="008A31D3" w:rsidRDefault="008A31D3" w:rsidP="008A31D3">
            <w:pPr>
              <w:jc w:val="both"/>
              <w:rPr>
                <w:rFonts w:asciiTheme="minorHAnsi" w:hAnsiTheme="minorHAnsi" w:cs="Arial"/>
                <w:sz w:val="22"/>
                <w:szCs w:val="22"/>
                <w:lang w:val="es-EC"/>
              </w:rPr>
            </w:pPr>
          </w:p>
          <w:p w14:paraId="007A3A76" w14:textId="15ABC413" w:rsidR="008A31D3" w:rsidRPr="00C96212" w:rsidRDefault="008A31D3" w:rsidP="008A31D3">
            <w:pPr>
              <w:jc w:val="both"/>
              <w:rPr>
                <w:rFonts w:asciiTheme="minorHAnsi" w:hAnsiTheme="minorHAnsi"/>
                <w:sz w:val="22"/>
                <w:szCs w:val="22"/>
              </w:rPr>
            </w:pPr>
            <w:r>
              <w:rPr>
                <w:rFonts w:asciiTheme="minorHAnsi" w:hAnsiTheme="minorHAnsi" w:cs="Arial"/>
                <w:sz w:val="22"/>
                <w:szCs w:val="22"/>
                <w:lang w:val="es-EC"/>
              </w:rPr>
              <w:lastRenderedPageBreak/>
              <w:t>La evaluación</w:t>
            </w:r>
            <w:r w:rsidRPr="003224E4">
              <w:rPr>
                <w:rFonts w:asciiTheme="minorHAnsi" w:hAnsiTheme="minorHAnsi" w:cs="Arial"/>
                <w:sz w:val="22"/>
                <w:szCs w:val="22"/>
                <w:lang w:val="es-EC"/>
              </w:rPr>
              <w:t xml:space="preserve"> </w:t>
            </w:r>
            <w:r>
              <w:rPr>
                <w:rFonts w:asciiTheme="minorHAnsi" w:hAnsiTheme="minorHAnsi" w:cs="Arial"/>
                <w:sz w:val="22"/>
                <w:szCs w:val="22"/>
                <w:lang w:val="es-EC"/>
              </w:rPr>
              <w:t>valora</w:t>
            </w:r>
            <w:r w:rsidR="001E6B70">
              <w:rPr>
                <w:rFonts w:asciiTheme="minorHAnsi" w:hAnsiTheme="minorHAnsi" w:cs="Arial"/>
                <w:sz w:val="22"/>
                <w:szCs w:val="22"/>
                <w:lang w:val="es-EC"/>
              </w:rPr>
              <w:t>rá</w:t>
            </w:r>
            <w:r w:rsidRPr="003224E4">
              <w:rPr>
                <w:rFonts w:asciiTheme="minorHAnsi" w:hAnsiTheme="minorHAnsi" w:cs="Arial"/>
                <w:sz w:val="22"/>
                <w:szCs w:val="22"/>
                <w:lang w:val="es-EC"/>
              </w:rPr>
              <w:t xml:space="preserve"> la contribución</w:t>
            </w:r>
            <w:r>
              <w:rPr>
                <w:rFonts w:asciiTheme="minorHAnsi" w:hAnsiTheme="minorHAnsi" w:cs="Arial"/>
                <w:sz w:val="22"/>
                <w:szCs w:val="22"/>
                <w:lang w:val="es-EC"/>
              </w:rPr>
              <w:t xml:space="preserve"> de un conjunto de proyectos </w:t>
            </w:r>
            <w:r w:rsidR="001E6B70">
              <w:rPr>
                <w:rFonts w:asciiTheme="minorHAnsi" w:hAnsiTheme="minorHAnsi" w:cs="Arial"/>
                <w:sz w:val="22"/>
                <w:szCs w:val="22"/>
                <w:lang w:val="es-EC"/>
              </w:rPr>
              <w:t>del</w:t>
            </w:r>
            <w:r>
              <w:rPr>
                <w:rFonts w:asciiTheme="minorHAnsi" w:hAnsiTheme="minorHAnsi" w:cs="Arial"/>
                <w:sz w:val="22"/>
                <w:szCs w:val="22"/>
                <w:lang w:val="es-EC"/>
              </w:rPr>
              <w:t xml:space="preserve"> Efecto 4</w:t>
            </w:r>
            <w:r w:rsidRPr="003224E4">
              <w:rPr>
                <w:rFonts w:asciiTheme="minorHAnsi" w:hAnsiTheme="minorHAnsi" w:cs="Arial"/>
                <w:sz w:val="22"/>
                <w:szCs w:val="22"/>
                <w:lang w:val="es-EC"/>
              </w:rPr>
              <w:t xml:space="preserve">, analizando en forma sistemática los progresos hacia el alcance de </w:t>
            </w:r>
            <w:r>
              <w:rPr>
                <w:rFonts w:asciiTheme="minorHAnsi" w:hAnsiTheme="minorHAnsi" w:cs="Arial"/>
                <w:sz w:val="22"/>
                <w:szCs w:val="22"/>
                <w:lang w:val="es-EC"/>
              </w:rPr>
              <w:t>este efecto</w:t>
            </w:r>
            <w:r w:rsidRPr="003224E4">
              <w:rPr>
                <w:rFonts w:asciiTheme="minorHAnsi" w:hAnsiTheme="minorHAnsi" w:cs="Arial"/>
                <w:sz w:val="22"/>
                <w:szCs w:val="22"/>
                <w:lang w:val="es-EC"/>
              </w:rPr>
              <w:t xml:space="preserve"> y la contribución del PNUD y </w:t>
            </w:r>
            <w:r>
              <w:rPr>
                <w:rFonts w:asciiTheme="minorHAnsi" w:hAnsiTheme="minorHAnsi" w:cs="Arial"/>
                <w:sz w:val="22"/>
                <w:szCs w:val="22"/>
                <w:lang w:val="es-EC"/>
              </w:rPr>
              <w:t xml:space="preserve">de </w:t>
            </w:r>
            <w:r w:rsidRPr="003224E4">
              <w:rPr>
                <w:rFonts w:asciiTheme="minorHAnsi" w:hAnsiTheme="minorHAnsi" w:cs="Arial"/>
                <w:sz w:val="22"/>
                <w:szCs w:val="22"/>
                <w:lang w:val="es-EC"/>
              </w:rPr>
              <w:t>los socios involucrados.</w:t>
            </w:r>
            <w:r>
              <w:rPr>
                <w:rFonts w:asciiTheme="minorHAnsi" w:hAnsiTheme="minorHAnsi" w:cs="Arial"/>
                <w:sz w:val="22"/>
                <w:szCs w:val="22"/>
                <w:lang w:val="es-EC"/>
              </w:rPr>
              <w:t xml:space="preserve"> P</w:t>
            </w:r>
            <w:r w:rsidRPr="00741B11">
              <w:rPr>
                <w:rFonts w:asciiTheme="minorHAnsi" w:hAnsiTheme="minorHAnsi" w:cs="Arial"/>
                <w:sz w:val="22"/>
                <w:szCs w:val="22"/>
                <w:lang w:val="es-EC"/>
              </w:rPr>
              <w:t xml:space="preserve">ara fines de la presente evaluación </w:t>
            </w:r>
            <w:r w:rsidRPr="00330BCB">
              <w:rPr>
                <w:rFonts w:asciiTheme="minorHAnsi" w:hAnsiTheme="minorHAnsi" w:cs="Arial"/>
                <w:sz w:val="22"/>
                <w:szCs w:val="22"/>
                <w:lang w:val="es-EC"/>
              </w:rPr>
              <w:t xml:space="preserve">se han considerado </w:t>
            </w:r>
            <w:r>
              <w:rPr>
                <w:rFonts w:asciiTheme="minorHAnsi" w:hAnsiTheme="minorHAnsi" w:cs="Arial"/>
                <w:sz w:val="22"/>
                <w:szCs w:val="22"/>
                <w:lang w:val="es-EC"/>
              </w:rPr>
              <w:t>los siguientes</w:t>
            </w:r>
            <w:r w:rsidRPr="00330BCB">
              <w:rPr>
                <w:rFonts w:asciiTheme="minorHAnsi" w:hAnsiTheme="minorHAnsi" w:cs="Arial"/>
                <w:sz w:val="22"/>
                <w:szCs w:val="22"/>
                <w:lang w:val="es-EC"/>
              </w:rPr>
              <w:t xml:space="preserve"> proyectos</w:t>
            </w:r>
            <w:r>
              <w:rPr>
                <w:rFonts w:asciiTheme="minorHAnsi" w:hAnsiTheme="minorHAnsi" w:cs="Arial"/>
                <w:sz w:val="22"/>
                <w:szCs w:val="22"/>
                <w:lang w:val="es-EC"/>
              </w:rPr>
              <w:t xml:space="preserve"> vinculados con el Efecto 4</w:t>
            </w:r>
            <w:r w:rsidRPr="00741B11">
              <w:rPr>
                <w:rFonts w:asciiTheme="minorHAnsi" w:hAnsiTheme="minorHAnsi" w:cs="Arial"/>
                <w:sz w:val="22"/>
                <w:szCs w:val="22"/>
                <w:lang w:val="es-EC"/>
              </w:rPr>
              <w:t>, cuyo</w:t>
            </w:r>
            <w:r>
              <w:rPr>
                <w:rFonts w:asciiTheme="minorHAnsi" w:hAnsiTheme="minorHAnsi" w:cs="Arial"/>
                <w:sz w:val="22"/>
                <w:szCs w:val="22"/>
                <w:lang w:val="es-EC"/>
              </w:rPr>
              <w:t>s</w:t>
            </w:r>
            <w:r w:rsidRPr="00741B11">
              <w:rPr>
                <w:rFonts w:asciiTheme="minorHAnsi" w:hAnsiTheme="minorHAnsi" w:cs="Arial"/>
                <w:sz w:val="22"/>
                <w:szCs w:val="22"/>
                <w:lang w:val="es-EC"/>
              </w:rPr>
              <w:t xml:space="preserve"> presupuesto</w:t>
            </w:r>
            <w:r>
              <w:rPr>
                <w:rFonts w:asciiTheme="minorHAnsi" w:hAnsiTheme="minorHAnsi" w:cs="Arial"/>
                <w:sz w:val="22"/>
                <w:szCs w:val="22"/>
                <w:lang w:val="es-EC"/>
              </w:rPr>
              <w:t>s</w:t>
            </w:r>
            <w:r w:rsidRPr="00741B11">
              <w:rPr>
                <w:rFonts w:asciiTheme="minorHAnsi" w:hAnsiTheme="minorHAnsi" w:cs="Arial"/>
                <w:sz w:val="22"/>
                <w:szCs w:val="22"/>
                <w:lang w:val="es-EC"/>
              </w:rPr>
              <w:t xml:space="preserve"> asciende</w:t>
            </w:r>
            <w:r>
              <w:rPr>
                <w:rFonts w:asciiTheme="minorHAnsi" w:hAnsiTheme="minorHAnsi" w:cs="Arial"/>
                <w:sz w:val="22"/>
                <w:szCs w:val="22"/>
                <w:lang w:val="es-EC"/>
              </w:rPr>
              <w:t>n</w:t>
            </w:r>
            <w:r w:rsidRPr="00741B11">
              <w:rPr>
                <w:rFonts w:asciiTheme="minorHAnsi" w:hAnsiTheme="minorHAnsi" w:cs="Arial"/>
                <w:sz w:val="22"/>
                <w:szCs w:val="22"/>
                <w:lang w:val="es-EC"/>
              </w:rPr>
              <w:t xml:space="preserve"> a </w:t>
            </w:r>
            <w:r>
              <w:rPr>
                <w:rFonts w:asciiTheme="minorHAnsi" w:hAnsiTheme="minorHAnsi" w:cs="Arial"/>
                <w:sz w:val="22"/>
                <w:szCs w:val="22"/>
                <w:lang w:val="es-EC"/>
              </w:rPr>
              <w:t xml:space="preserve">un total de </w:t>
            </w:r>
            <w:r w:rsidRPr="006A22E3">
              <w:rPr>
                <w:rFonts w:asciiTheme="minorHAnsi" w:hAnsiTheme="minorHAnsi" w:cs="Arial"/>
                <w:sz w:val="22"/>
                <w:szCs w:val="22"/>
                <w:lang w:val="es-EC"/>
              </w:rPr>
              <w:t>USD 6.481.128,00, tal</w:t>
            </w:r>
            <w:r>
              <w:rPr>
                <w:rFonts w:ascii="Calibri" w:hAnsi="Calibri" w:cs="Calibri"/>
                <w:color w:val="000000"/>
                <w:sz w:val="22"/>
                <w:szCs w:val="22"/>
              </w:rPr>
              <w:t xml:space="preserve"> como se detalla en la tabla</w:t>
            </w:r>
            <w:r w:rsidR="00521021">
              <w:rPr>
                <w:rFonts w:ascii="Calibri" w:hAnsi="Calibri" w:cs="Calibri"/>
                <w:color w:val="000000"/>
                <w:sz w:val="22"/>
                <w:szCs w:val="22"/>
              </w:rPr>
              <w:t xml:space="preserve"> abajo</w:t>
            </w:r>
            <w:r>
              <w:rPr>
                <w:rFonts w:ascii="Calibri" w:hAnsi="Calibri" w:cs="Calibri"/>
                <w:color w:val="000000"/>
                <w:sz w:val="22"/>
                <w:szCs w:val="22"/>
              </w:rPr>
              <w:t xml:space="preserve">. </w:t>
            </w:r>
          </w:p>
          <w:p w14:paraId="6C216B6D" w14:textId="77777777" w:rsidR="008A31D3" w:rsidRDefault="008A31D3" w:rsidP="008A31D3">
            <w:pPr>
              <w:jc w:val="both"/>
              <w:rPr>
                <w:rFonts w:ascii="Calibri" w:hAnsi="Calibri" w:cs="Calibri"/>
                <w:color w:val="000000"/>
                <w:sz w:val="22"/>
                <w:szCs w:val="22"/>
              </w:rPr>
            </w:pPr>
          </w:p>
          <w:tbl>
            <w:tblPr>
              <w:tblW w:w="10356" w:type="dxa"/>
              <w:jc w:val="center"/>
              <w:tblCellMar>
                <w:left w:w="70" w:type="dxa"/>
                <w:right w:w="70" w:type="dxa"/>
              </w:tblCellMar>
              <w:tblLook w:val="04A0" w:firstRow="1" w:lastRow="0" w:firstColumn="1" w:lastColumn="0" w:noHBand="0" w:noVBand="1"/>
            </w:tblPr>
            <w:tblGrid>
              <w:gridCol w:w="883"/>
              <w:gridCol w:w="1335"/>
              <w:gridCol w:w="3781"/>
              <w:gridCol w:w="1309"/>
              <w:gridCol w:w="1140"/>
              <w:gridCol w:w="954"/>
              <w:gridCol w:w="954"/>
            </w:tblGrid>
            <w:tr w:rsidR="008A31D3" w:rsidRPr="0002413A" w14:paraId="7638B5C4" w14:textId="77777777" w:rsidTr="004753E9">
              <w:trPr>
                <w:trHeight w:val="503"/>
                <w:tblHeader/>
                <w:jc w:val="center"/>
              </w:trPr>
              <w:tc>
                <w:tcPr>
                  <w:tcW w:w="88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9231508" w14:textId="77777777" w:rsidR="008A31D3" w:rsidRPr="0002413A" w:rsidRDefault="008A31D3" w:rsidP="008A31D3">
                  <w:pPr>
                    <w:jc w:val="center"/>
                    <w:rPr>
                      <w:rFonts w:asciiTheme="minorHAnsi" w:hAnsiTheme="minorHAnsi" w:cstheme="minorHAnsi"/>
                      <w:b/>
                      <w:bCs/>
                      <w:color w:val="000000"/>
                      <w:sz w:val="18"/>
                      <w:szCs w:val="18"/>
                      <w:lang w:val="es-EC" w:eastAsia="es-EC"/>
                    </w:rPr>
                  </w:pPr>
                  <w:r>
                    <w:rPr>
                      <w:rFonts w:asciiTheme="minorHAnsi" w:hAnsiTheme="minorHAnsi" w:cstheme="minorHAnsi"/>
                      <w:b/>
                      <w:bCs/>
                      <w:color w:val="000000"/>
                      <w:sz w:val="18"/>
                      <w:szCs w:val="18"/>
                      <w:lang w:val="es-EC" w:eastAsia="es-EC"/>
                    </w:rPr>
                    <w:t>No. de proyecto</w:t>
                  </w:r>
                </w:p>
              </w:tc>
              <w:tc>
                <w:tcPr>
                  <w:tcW w:w="1335" w:type="dxa"/>
                  <w:tcBorders>
                    <w:top w:val="single" w:sz="4" w:space="0" w:color="auto"/>
                    <w:left w:val="nil"/>
                    <w:bottom w:val="single" w:sz="4" w:space="0" w:color="auto"/>
                    <w:right w:val="single" w:sz="4" w:space="0" w:color="auto"/>
                  </w:tcBorders>
                  <w:shd w:val="clear" w:color="000000" w:fill="A6A6A6"/>
                  <w:vAlign w:val="center"/>
                  <w:hideMark/>
                </w:tcPr>
                <w:p w14:paraId="31EAB098" w14:textId="77777777" w:rsidR="008A31D3" w:rsidRPr="0002413A" w:rsidRDefault="008A31D3" w:rsidP="008A31D3">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Project</w:t>
                  </w:r>
                </w:p>
              </w:tc>
              <w:tc>
                <w:tcPr>
                  <w:tcW w:w="3781" w:type="dxa"/>
                  <w:tcBorders>
                    <w:top w:val="single" w:sz="4" w:space="0" w:color="auto"/>
                    <w:left w:val="nil"/>
                    <w:bottom w:val="single" w:sz="4" w:space="0" w:color="auto"/>
                    <w:right w:val="single" w:sz="4" w:space="0" w:color="auto"/>
                  </w:tcBorders>
                  <w:shd w:val="clear" w:color="000000" w:fill="A6A6A6"/>
                  <w:vAlign w:val="center"/>
                  <w:hideMark/>
                </w:tcPr>
                <w:p w14:paraId="13858526" w14:textId="77777777" w:rsidR="008A31D3" w:rsidRPr="0002413A" w:rsidRDefault="008A31D3" w:rsidP="008A31D3">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Objetivo</w:t>
                  </w:r>
                </w:p>
              </w:tc>
              <w:tc>
                <w:tcPr>
                  <w:tcW w:w="1309" w:type="dxa"/>
                  <w:tcBorders>
                    <w:top w:val="single" w:sz="4" w:space="0" w:color="auto"/>
                    <w:left w:val="nil"/>
                    <w:bottom w:val="single" w:sz="4" w:space="0" w:color="auto"/>
                    <w:right w:val="single" w:sz="4" w:space="0" w:color="auto"/>
                  </w:tcBorders>
                  <w:shd w:val="clear" w:color="000000" w:fill="A6A6A6"/>
                  <w:vAlign w:val="center"/>
                  <w:hideMark/>
                </w:tcPr>
                <w:p w14:paraId="0451B2B0" w14:textId="77777777" w:rsidR="008A31D3" w:rsidRPr="0002413A" w:rsidRDefault="008A31D3" w:rsidP="008A31D3">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Socio Implementador</w:t>
                  </w:r>
                </w:p>
              </w:tc>
              <w:tc>
                <w:tcPr>
                  <w:tcW w:w="1140" w:type="dxa"/>
                  <w:tcBorders>
                    <w:top w:val="single" w:sz="4" w:space="0" w:color="auto"/>
                    <w:left w:val="nil"/>
                    <w:bottom w:val="single" w:sz="4" w:space="0" w:color="auto"/>
                    <w:right w:val="single" w:sz="4" w:space="0" w:color="auto"/>
                  </w:tcBorders>
                  <w:shd w:val="clear" w:color="000000" w:fill="A6A6A6"/>
                  <w:vAlign w:val="center"/>
                  <w:hideMark/>
                </w:tcPr>
                <w:p w14:paraId="4D40C009" w14:textId="77777777" w:rsidR="008A31D3" w:rsidRPr="0002413A" w:rsidRDefault="008A31D3" w:rsidP="008A31D3">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Presupuesto</w:t>
                  </w:r>
                </w:p>
              </w:tc>
              <w:tc>
                <w:tcPr>
                  <w:tcW w:w="954" w:type="dxa"/>
                  <w:tcBorders>
                    <w:top w:val="single" w:sz="4" w:space="0" w:color="auto"/>
                    <w:left w:val="nil"/>
                    <w:bottom w:val="single" w:sz="4" w:space="0" w:color="auto"/>
                    <w:right w:val="single" w:sz="4" w:space="0" w:color="auto"/>
                  </w:tcBorders>
                  <w:shd w:val="clear" w:color="000000" w:fill="A6A6A6"/>
                  <w:vAlign w:val="center"/>
                  <w:hideMark/>
                </w:tcPr>
                <w:p w14:paraId="4813F8A7" w14:textId="77777777" w:rsidR="008A31D3" w:rsidRPr="0002413A" w:rsidRDefault="008A31D3" w:rsidP="008A31D3">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Inicio</w:t>
                  </w:r>
                </w:p>
              </w:tc>
              <w:tc>
                <w:tcPr>
                  <w:tcW w:w="954" w:type="dxa"/>
                  <w:tcBorders>
                    <w:top w:val="single" w:sz="4" w:space="0" w:color="auto"/>
                    <w:left w:val="nil"/>
                    <w:bottom w:val="single" w:sz="4" w:space="0" w:color="auto"/>
                    <w:right w:val="single" w:sz="4" w:space="0" w:color="auto"/>
                  </w:tcBorders>
                  <w:shd w:val="clear" w:color="000000" w:fill="A6A6A6"/>
                  <w:vAlign w:val="center"/>
                  <w:hideMark/>
                </w:tcPr>
                <w:p w14:paraId="41370146" w14:textId="77777777" w:rsidR="008A31D3" w:rsidRPr="0002413A" w:rsidRDefault="008A31D3" w:rsidP="008A31D3">
                  <w:pPr>
                    <w:jc w:val="center"/>
                    <w:rPr>
                      <w:rFonts w:asciiTheme="minorHAnsi" w:hAnsiTheme="minorHAnsi" w:cstheme="minorHAnsi"/>
                      <w:b/>
                      <w:bCs/>
                      <w:sz w:val="18"/>
                      <w:szCs w:val="18"/>
                      <w:lang w:val="es-EC" w:eastAsia="es-EC"/>
                    </w:rPr>
                  </w:pPr>
                  <w:r w:rsidRPr="0002413A">
                    <w:rPr>
                      <w:rFonts w:asciiTheme="minorHAnsi" w:hAnsiTheme="minorHAnsi" w:cstheme="minorHAnsi"/>
                      <w:b/>
                      <w:bCs/>
                      <w:sz w:val="18"/>
                      <w:szCs w:val="18"/>
                      <w:lang w:val="es-EC" w:eastAsia="es-EC"/>
                    </w:rPr>
                    <w:t>Fin</w:t>
                  </w:r>
                </w:p>
              </w:tc>
            </w:tr>
            <w:tr w:rsidR="008A31D3" w:rsidRPr="0002413A" w14:paraId="2FCABE24" w14:textId="77777777" w:rsidTr="004753E9">
              <w:trPr>
                <w:trHeight w:val="568"/>
                <w:jc w:val="center"/>
              </w:trPr>
              <w:tc>
                <w:tcPr>
                  <w:tcW w:w="883" w:type="dxa"/>
                  <w:tcBorders>
                    <w:top w:val="nil"/>
                    <w:left w:val="single" w:sz="4" w:space="0" w:color="auto"/>
                    <w:bottom w:val="single" w:sz="4" w:space="0" w:color="auto"/>
                    <w:right w:val="single" w:sz="4" w:space="0" w:color="auto"/>
                  </w:tcBorders>
                  <w:shd w:val="clear" w:color="auto" w:fill="auto"/>
                  <w:vAlign w:val="center"/>
                </w:tcPr>
                <w:p w14:paraId="78A20A26" w14:textId="77777777" w:rsidR="008A31D3" w:rsidRPr="0002413A" w:rsidRDefault="008A31D3" w:rsidP="008A31D3">
                  <w:pPr>
                    <w:rPr>
                      <w:rFonts w:asciiTheme="minorHAnsi" w:hAnsiTheme="minorHAnsi" w:cstheme="minorHAnsi"/>
                      <w:color w:val="000000"/>
                      <w:sz w:val="18"/>
                      <w:szCs w:val="18"/>
                      <w:lang w:val="es-EC" w:eastAsia="es-EC"/>
                    </w:rPr>
                  </w:pPr>
                  <w:r w:rsidRPr="0002413A">
                    <w:rPr>
                      <w:rFonts w:asciiTheme="minorHAnsi" w:hAnsiTheme="minorHAnsi" w:cstheme="minorHAnsi"/>
                      <w:color w:val="000000"/>
                      <w:sz w:val="18"/>
                      <w:szCs w:val="18"/>
                      <w:lang w:val="es-EC" w:eastAsia="es-EC"/>
                    </w:rPr>
                    <w:t>00</w:t>
                  </w:r>
                  <w:r>
                    <w:rPr>
                      <w:rFonts w:asciiTheme="minorHAnsi" w:hAnsiTheme="minorHAnsi" w:cstheme="minorHAnsi"/>
                      <w:color w:val="000000"/>
                      <w:sz w:val="18"/>
                      <w:szCs w:val="18"/>
                      <w:lang w:val="es-EC" w:eastAsia="es-EC"/>
                    </w:rPr>
                    <w:t>125031</w:t>
                  </w:r>
                </w:p>
              </w:tc>
              <w:tc>
                <w:tcPr>
                  <w:tcW w:w="1335" w:type="dxa"/>
                  <w:tcBorders>
                    <w:top w:val="nil"/>
                    <w:left w:val="nil"/>
                    <w:bottom w:val="single" w:sz="4" w:space="0" w:color="auto"/>
                    <w:right w:val="single" w:sz="4" w:space="0" w:color="auto"/>
                  </w:tcBorders>
                  <w:shd w:val="clear" w:color="auto" w:fill="auto"/>
                  <w:noWrap/>
                  <w:vAlign w:val="center"/>
                </w:tcPr>
                <w:p w14:paraId="7B6C4E02"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Asistencia al Consejo Nacional Electoral</w:t>
                  </w:r>
                </w:p>
              </w:tc>
              <w:tc>
                <w:tcPr>
                  <w:tcW w:w="3781" w:type="dxa"/>
                  <w:tcBorders>
                    <w:top w:val="nil"/>
                    <w:left w:val="nil"/>
                    <w:bottom w:val="single" w:sz="4" w:space="0" w:color="auto"/>
                    <w:right w:val="single" w:sz="4" w:space="0" w:color="auto"/>
                  </w:tcBorders>
                  <w:shd w:val="clear" w:color="auto" w:fill="auto"/>
                  <w:vAlign w:val="center"/>
                </w:tcPr>
                <w:p w14:paraId="04F9ACD3" w14:textId="77777777" w:rsidR="008A31D3" w:rsidRPr="0002413A" w:rsidRDefault="008A31D3" w:rsidP="008A31D3">
                  <w:pPr>
                    <w:rPr>
                      <w:rFonts w:asciiTheme="minorHAnsi" w:hAnsiTheme="minorHAnsi" w:cstheme="minorHAnsi"/>
                      <w:sz w:val="18"/>
                      <w:szCs w:val="18"/>
                      <w:lang w:val="es-EC" w:eastAsia="es-EC"/>
                    </w:rPr>
                  </w:pPr>
                  <w:r>
                    <w:rPr>
                      <w:rFonts w:asciiTheme="minorHAnsi" w:eastAsia="Calibri" w:hAnsiTheme="minorHAnsi" w:cstheme="minorHAnsi"/>
                      <w:sz w:val="18"/>
                      <w:szCs w:val="18"/>
                    </w:rPr>
                    <w:t>Brindar a</w:t>
                  </w:r>
                  <w:r w:rsidRPr="00756F9B">
                    <w:rPr>
                      <w:rFonts w:asciiTheme="minorHAnsi" w:eastAsia="Calibri" w:hAnsiTheme="minorHAnsi" w:cstheme="minorHAnsi"/>
                      <w:sz w:val="18"/>
                      <w:szCs w:val="18"/>
                    </w:rPr>
                    <w:t xml:space="preserve">sistencia técnica electoral para el fortalecimiento institucional del Consejo Nacional Electoral del Ecuador y el Tribunal Contencioso Electoral, </w:t>
                  </w:r>
                  <w:r>
                    <w:rPr>
                      <w:rFonts w:asciiTheme="minorHAnsi" w:eastAsia="Calibri" w:hAnsiTheme="minorHAnsi" w:cstheme="minorHAnsi"/>
                      <w:sz w:val="18"/>
                      <w:szCs w:val="18"/>
                    </w:rPr>
                    <w:t>en el marco de</w:t>
                  </w:r>
                  <w:r w:rsidRPr="00756F9B">
                    <w:rPr>
                      <w:rFonts w:asciiTheme="minorHAnsi" w:eastAsia="Calibri" w:hAnsiTheme="minorHAnsi" w:cstheme="minorHAnsi"/>
                      <w:sz w:val="18"/>
                      <w:szCs w:val="18"/>
                    </w:rPr>
                    <w:t xml:space="preserve"> las elecciones 2021 y hasta el 2022</w:t>
                  </w:r>
                  <w:r>
                    <w:rPr>
                      <w:rFonts w:asciiTheme="minorHAnsi" w:eastAsia="Calibri" w:hAnsiTheme="minorHAnsi" w:cstheme="minorHAnsi"/>
                      <w:sz w:val="18"/>
                      <w:szCs w:val="18"/>
                    </w:rPr>
                    <w:t xml:space="preserve"> (incluye aportes financieros adicionales para temas de desinformación y de encuestas públicas).</w:t>
                  </w:r>
                </w:p>
              </w:tc>
              <w:tc>
                <w:tcPr>
                  <w:tcW w:w="1309" w:type="dxa"/>
                  <w:tcBorders>
                    <w:top w:val="nil"/>
                    <w:left w:val="nil"/>
                    <w:bottom w:val="single" w:sz="4" w:space="0" w:color="auto"/>
                    <w:right w:val="single" w:sz="4" w:space="0" w:color="auto"/>
                  </w:tcBorders>
                  <w:shd w:val="clear" w:color="auto" w:fill="auto"/>
                  <w:vAlign w:val="center"/>
                </w:tcPr>
                <w:p w14:paraId="7967C522"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PNUD</w:t>
                  </w:r>
                </w:p>
              </w:tc>
              <w:tc>
                <w:tcPr>
                  <w:tcW w:w="1140" w:type="dxa"/>
                  <w:tcBorders>
                    <w:top w:val="nil"/>
                    <w:left w:val="nil"/>
                    <w:bottom w:val="single" w:sz="4" w:space="0" w:color="auto"/>
                    <w:right w:val="single" w:sz="4" w:space="0" w:color="auto"/>
                  </w:tcBorders>
                  <w:shd w:val="clear" w:color="auto" w:fill="auto"/>
                  <w:vAlign w:val="center"/>
                </w:tcPr>
                <w:p w14:paraId="1D02A92F" w14:textId="77777777" w:rsidR="008A31D3" w:rsidRPr="0002413A" w:rsidRDefault="008A31D3" w:rsidP="008A31D3">
                  <w:pPr>
                    <w:jc w:val="right"/>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 xml:space="preserve">USD </w:t>
                  </w:r>
                  <w:r>
                    <w:rPr>
                      <w:rFonts w:asciiTheme="minorHAnsi" w:hAnsiTheme="minorHAnsi" w:cstheme="minorHAnsi"/>
                      <w:sz w:val="18"/>
                      <w:szCs w:val="18"/>
                      <w:lang w:val="es-EC" w:eastAsia="es-EC"/>
                    </w:rPr>
                    <w:t>785.160</w:t>
                  </w:r>
                </w:p>
              </w:tc>
              <w:tc>
                <w:tcPr>
                  <w:tcW w:w="954" w:type="dxa"/>
                  <w:tcBorders>
                    <w:top w:val="nil"/>
                    <w:left w:val="nil"/>
                    <w:bottom w:val="single" w:sz="4" w:space="0" w:color="auto"/>
                    <w:right w:val="single" w:sz="4" w:space="0" w:color="auto"/>
                  </w:tcBorders>
                  <w:shd w:val="clear" w:color="auto" w:fill="auto"/>
                  <w:noWrap/>
                  <w:vAlign w:val="center"/>
                </w:tcPr>
                <w:p w14:paraId="0A211F0F"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Agosto</w:t>
                  </w:r>
                  <w:r w:rsidRPr="0002413A">
                    <w:rPr>
                      <w:rFonts w:asciiTheme="minorHAnsi" w:hAnsiTheme="minorHAnsi" w:cstheme="minorHAnsi"/>
                      <w:color w:val="000000"/>
                      <w:sz w:val="18"/>
                      <w:szCs w:val="18"/>
                      <w:lang w:val="es-EC" w:eastAsia="es-EC"/>
                    </w:rPr>
                    <w:t xml:space="preserve"> 20</w:t>
                  </w:r>
                  <w:r>
                    <w:rPr>
                      <w:rFonts w:asciiTheme="minorHAnsi" w:hAnsiTheme="minorHAnsi" w:cstheme="minorHAnsi"/>
                      <w:color w:val="000000"/>
                      <w:sz w:val="18"/>
                      <w:szCs w:val="18"/>
                      <w:lang w:val="es-EC" w:eastAsia="es-EC"/>
                    </w:rPr>
                    <w:t>20</w:t>
                  </w:r>
                  <w:r w:rsidRPr="0002413A">
                    <w:rPr>
                      <w:rFonts w:asciiTheme="minorHAnsi" w:hAnsiTheme="minorHAnsi" w:cstheme="minorHAnsi"/>
                      <w:color w:val="000000"/>
                      <w:sz w:val="18"/>
                      <w:szCs w:val="18"/>
                      <w:lang w:val="es-EC" w:eastAsia="es-EC"/>
                    </w:rPr>
                    <w:t xml:space="preserve">  </w:t>
                  </w:r>
                </w:p>
              </w:tc>
              <w:tc>
                <w:tcPr>
                  <w:tcW w:w="954" w:type="dxa"/>
                  <w:tcBorders>
                    <w:top w:val="nil"/>
                    <w:left w:val="nil"/>
                    <w:bottom w:val="single" w:sz="4" w:space="0" w:color="auto"/>
                    <w:right w:val="single" w:sz="4" w:space="0" w:color="auto"/>
                  </w:tcBorders>
                  <w:shd w:val="clear" w:color="auto" w:fill="auto"/>
                  <w:noWrap/>
                  <w:vAlign w:val="center"/>
                </w:tcPr>
                <w:p w14:paraId="33B131A8"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Julio</w:t>
                  </w:r>
                  <w:r w:rsidRPr="0002413A">
                    <w:rPr>
                      <w:rFonts w:asciiTheme="minorHAnsi" w:hAnsiTheme="minorHAnsi" w:cstheme="minorHAnsi"/>
                      <w:color w:val="000000"/>
                      <w:sz w:val="18"/>
                      <w:szCs w:val="18"/>
                      <w:lang w:val="es-EC" w:eastAsia="es-EC"/>
                    </w:rPr>
                    <w:t xml:space="preserve"> 202</w:t>
                  </w:r>
                  <w:r>
                    <w:rPr>
                      <w:rFonts w:asciiTheme="minorHAnsi" w:hAnsiTheme="minorHAnsi" w:cstheme="minorHAnsi"/>
                      <w:color w:val="000000"/>
                      <w:sz w:val="18"/>
                      <w:szCs w:val="18"/>
                      <w:lang w:val="es-EC" w:eastAsia="es-EC"/>
                    </w:rPr>
                    <w:t>2</w:t>
                  </w:r>
                </w:p>
              </w:tc>
            </w:tr>
            <w:tr w:rsidR="008A31D3" w:rsidRPr="0002413A" w14:paraId="7BD14E82" w14:textId="77777777" w:rsidTr="004753E9">
              <w:trPr>
                <w:trHeight w:val="636"/>
                <w:jc w:val="center"/>
              </w:trPr>
              <w:tc>
                <w:tcPr>
                  <w:tcW w:w="883" w:type="dxa"/>
                  <w:tcBorders>
                    <w:top w:val="nil"/>
                    <w:left w:val="single" w:sz="4" w:space="0" w:color="auto"/>
                    <w:bottom w:val="single" w:sz="4" w:space="0" w:color="auto"/>
                    <w:right w:val="single" w:sz="4" w:space="0" w:color="auto"/>
                  </w:tcBorders>
                  <w:shd w:val="clear" w:color="auto" w:fill="auto"/>
                  <w:noWrap/>
                  <w:vAlign w:val="center"/>
                </w:tcPr>
                <w:p w14:paraId="0FED4931" w14:textId="77777777" w:rsidR="008A31D3" w:rsidRPr="0002413A" w:rsidRDefault="008A31D3" w:rsidP="008A31D3">
                  <w:pPr>
                    <w:rPr>
                      <w:rFonts w:asciiTheme="minorHAnsi" w:hAnsiTheme="minorHAnsi" w:cstheme="minorHAnsi"/>
                      <w:color w:val="000000"/>
                      <w:sz w:val="18"/>
                      <w:szCs w:val="18"/>
                      <w:lang w:val="es-EC" w:eastAsia="es-EC"/>
                    </w:rPr>
                  </w:pPr>
                  <w:r w:rsidRPr="002529EF">
                    <w:rPr>
                      <w:rFonts w:asciiTheme="minorHAnsi" w:hAnsiTheme="minorHAnsi" w:cstheme="minorHAnsi"/>
                      <w:color w:val="000000"/>
                      <w:sz w:val="18"/>
                      <w:szCs w:val="18"/>
                      <w:lang w:val="es-EC" w:eastAsia="es-EC"/>
                    </w:rPr>
                    <w:t>00113560</w:t>
                  </w:r>
                </w:p>
              </w:tc>
              <w:tc>
                <w:tcPr>
                  <w:tcW w:w="1335" w:type="dxa"/>
                  <w:tcBorders>
                    <w:top w:val="nil"/>
                    <w:left w:val="nil"/>
                    <w:bottom w:val="single" w:sz="4" w:space="0" w:color="auto"/>
                    <w:right w:val="single" w:sz="4" w:space="0" w:color="auto"/>
                  </w:tcBorders>
                  <w:shd w:val="clear" w:color="auto" w:fill="auto"/>
                  <w:noWrap/>
                  <w:vAlign w:val="center"/>
                </w:tcPr>
                <w:p w14:paraId="1D1D95AC"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Visión Quito 2040</w:t>
                  </w:r>
                </w:p>
              </w:tc>
              <w:tc>
                <w:tcPr>
                  <w:tcW w:w="3781" w:type="dxa"/>
                  <w:tcBorders>
                    <w:top w:val="nil"/>
                    <w:left w:val="nil"/>
                    <w:bottom w:val="single" w:sz="4" w:space="0" w:color="auto"/>
                    <w:right w:val="single" w:sz="4" w:space="0" w:color="auto"/>
                  </w:tcBorders>
                  <w:shd w:val="clear" w:color="auto" w:fill="auto"/>
                  <w:vAlign w:val="center"/>
                </w:tcPr>
                <w:p w14:paraId="1303BC28" w14:textId="77777777" w:rsidR="008A31D3" w:rsidRPr="0002413A" w:rsidRDefault="008A31D3" w:rsidP="008A31D3">
                  <w:pPr>
                    <w:jc w:val="both"/>
                    <w:rPr>
                      <w:rFonts w:asciiTheme="minorHAnsi" w:hAnsiTheme="minorHAnsi" w:cstheme="minorHAnsi"/>
                      <w:sz w:val="18"/>
                      <w:szCs w:val="18"/>
                      <w:lang w:val="es-EC" w:eastAsia="es-EC"/>
                    </w:rPr>
                  </w:pPr>
                  <w:r w:rsidRPr="00D270F6">
                    <w:rPr>
                      <w:rFonts w:asciiTheme="minorHAnsi" w:eastAsia="Calibri" w:hAnsiTheme="minorHAnsi" w:cstheme="minorHAnsi"/>
                      <w:sz w:val="18"/>
                      <w:szCs w:val="18"/>
                    </w:rPr>
                    <w:t>Construcci</w:t>
                  </w:r>
                  <w:r>
                    <w:rPr>
                      <w:rFonts w:asciiTheme="minorHAnsi" w:eastAsia="Calibri" w:hAnsiTheme="minorHAnsi" w:cstheme="minorHAnsi"/>
                      <w:sz w:val="18"/>
                      <w:szCs w:val="18"/>
                    </w:rPr>
                    <w:t>ó</w:t>
                  </w:r>
                  <w:r w:rsidRPr="00D270F6">
                    <w:rPr>
                      <w:rFonts w:asciiTheme="minorHAnsi" w:eastAsia="Calibri" w:hAnsiTheme="minorHAnsi" w:cstheme="minorHAnsi"/>
                      <w:sz w:val="18"/>
                      <w:szCs w:val="18"/>
                    </w:rPr>
                    <w:t>n y aplicación de la visión Quito 2040 y su modelo de ciudad</w:t>
                  </w:r>
                  <w:r>
                    <w:rPr>
                      <w:rFonts w:asciiTheme="minorHAnsi" w:eastAsia="Calibri" w:hAnsiTheme="minorHAnsi" w:cstheme="minorHAnsi"/>
                      <w:sz w:val="18"/>
                      <w:szCs w:val="18"/>
                    </w:rPr>
                    <w:t xml:space="preserve"> (incluye “empalme”)</w:t>
                  </w:r>
                </w:p>
              </w:tc>
              <w:tc>
                <w:tcPr>
                  <w:tcW w:w="1309" w:type="dxa"/>
                  <w:tcBorders>
                    <w:top w:val="nil"/>
                    <w:left w:val="nil"/>
                    <w:bottom w:val="single" w:sz="4" w:space="0" w:color="auto"/>
                    <w:right w:val="single" w:sz="4" w:space="0" w:color="auto"/>
                  </w:tcBorders>
                  <w:shd w:val="clear" w:color="auto" w:fill="auto"/>
                  <w:vAlign w:val="center"/>
                </w:tcPr>
                <w:p w14:paraId="115607C0"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PNUD</w:t>
                  </w:r>
                </w:p>
              </w:tc>
              <w:tc>
                <w:tcPr>
                  <w:tcW w:w="1140" w:type="dxa"/>
                  <w:tcBorders>
                    <w:top w:val="nil"/>
                    <w:left w:val="nil"/>
                    <w:bottom w:val="single" w:sz="4" w:space="0" w:color="auto"/>
                    <w:right w:val="single" w:sz="4" w:space="0" w:color="auto"/>
                  </w:tcBorders>
                  <w:shd w:val="clear" w:color="auto" w:fill="auto"/>
                  <w:vAlign w:val="center"/>
                </w:tcPr>
                <w:p w14:paraId="2C741396" w14:textId="77777777" w:rsidR="008A31D3" w:rsidRDefault="008A31D3" w:rsidP="008A31D3">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 xml:space="preserve">USD </w:t>
                  </w:r>
                </w:p>
                <w:p w14:paraId="7C203C3A"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369.000</w:t>
                  </w:r>
                </w:p>
              </w:tc>
              <w:tc>
                <w:tcPr>
                  <w:tcW w:w="954" w:type="dxa"/>
                  <w:tcBorders>
                    <w:top w:val="nil"/>
                    <w:left w:val="nil"/>
                    <w:bottom w:val="single" w:sz="4" w:space="0" w:color="auto"/>
                    <w:right w:val="single" w:sz="4" w:space="0" w:color="auto"/>
                  </w:tcBorders>
                  <w:shd w:val="clear" w:color="auto" w:fill="auto"/>
                  <w:noWrap/>
                  <w:vAlign w:val="center"/>
                </w:tcPr>
                <w:p w14:paraId="7BB37BFF"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Enero</w:t>
                  </w:r>
                  <w:r w:rsidRPr="0002413A">
                    <w:rPr>
                      <w:rFonts w:asciiTheme="minorHAnsi" w:hAnsiTheme="minorHAnsi" w:cstheme="minorHAnsi"/>
                      <w:color w:val="000000"/>
                      <w:sz w:val="18"/>
                      <w:szCs w:val="18"/>
                      <w:lang w:val="es-EC" w:eastAsia="es-EC"/>
                    </w:rPr>
                    <w:t xml:space="preserve"> 201</w:t>
                  </w:r>
                  <w:r>
                    <w:rPr>
                      <w:rFonts w:asciiTheme="minorHAnsi" w:hAnsiTheme="minorHAnsi" w:cstheme="minorHAnsi"/>
                      <w:color w:val="000000"/>
                      <w:sz w:val="18"/>
                      <w:szCs w:val="18"/>
                      <w:lang w:val="es-EC" w:eastAsia="es-EC"/>
                    </w:rPr>
                    <w:t>9</w:t>
                  </w:r>
                  <w:r w:rsidRPr="0002413A">
                    <w:rPr>
                      <w:rFonts w:asciiTheme="minorHAnsi" w:hAnsiTheme="minorHAnsi" w:cstheme="minorHAnsi"/>
                      <w:color w:val="000000"/>
                      <w:sz w:val="18"/>
                      <w:szCs w:val="18"/>
                      <w:lang w:val="es-EC" w:eastAsia="es-EC"/>
                    </w:rPr>
                    <w:t xml:space="preserve"> </w:t>
                  </w:r>
                </w:p>
              </w:tc>
              <w:tc>
                <w:tcPr>
                  <w:tcW w:w="954" w:type="dxa"/>
                  <w:tcBorders>
                    <w:top w:val="nil"/>
                    <w:left w:val="nil"/>
                    <w:bottom w:val="single" w:sz="4" w:space="0" w:color="auto"/>
                    <w:right w:val="single" w:sz="4" w:space="0" w:color="auto"/>
                  </w:tcBorders>
                  <w:shd w:val="clear" w:color="auto" w:fill="auto"/>
                  <w:noWrap/>
                  <w:vAlign w:val="center"/>
                </w:tcPr>
                <w:p w14:paraId="2FA8DA74"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Junio</w:t>
                  </w:r>
                  <w:r w:rsidRPr="0002413A">
                    <w:rPr>
                      <w:rFonts w:asciiTheme="minorHAnsi" w:hAnsiTheme="minorHAnsi" w:cstheme="minorHAnsi"/>
                      <w:color w:val="000000"/>
                      <w:sz w:val="18"/>
                      <w:szCs w:val="18"/>
                      <w:lang w:val="es-EC" w:eastAsia="es-EC"/>
                    </w:rPr>
                    <w:t xml:space="preserve"> 202</w:t>
                  </w:r>
                  <w:r>
                    <w:rPr>
                      <w:rFonts w:asciiTheme="minorHAnsi" w:hAnsiTheme="minorHAnsi" w:cstheme="minorHAnsi"/>
                      <w:color w:val="000000"/>
                      <w:sz w:val="18"/>
                      <w:szCs w:val="18"/>
                      <w:lang w:val="es-EC" w:eastAsia="es-EC"/>
                    </w:rPr>
                    <w:t>0</w:t>
                  </w:r>
                </w:p>
              </w:tc>
            </w:tr>
            <w:tr w:rsidR="008A31D3" w:rsidRPr="0002413A" w14:paraId="20903481" w14:textId="77777777" w:rsidTr="004753E9">
              <w:trPr>
                <w:trHeight w:val="633"/>
                <w:jc w:val="center"/>
              </w:trPr>
              <w:tc>
                <w:tcPr>
                  <w:tcW w:w="883" w:type="dxa"/>
                  <w:tcBorders>
                    <w:top w:val="nil"/>
                    <w:left w:val="single" w:sz="4" w:space="0" w:color="auto"/>
                    <w:bottom w:val="single" w:sz="4" w:space="0" w:color="auto"/>
                    <w:right w:val="single" w:sz="4" w:space="0" w:color="auto"/>
                  </w:tcBorders>
                  <w:shd w:val="clear" w:color="auto" w:fill="auto"/>
                  <w:noWrap/>
                  <w:vAlign w:val="center"/>
                </w:tcPr>
                <w:p w14:paraId="27BDBE2D" w14:textId="77777777" w:rsidR="008A31D3" w:rsidRPr="0002413A" w:rsidRDefault="008A31D3" w:rsidP="008A31D3">
                  <w:pPr>
                    <w:rPr>
                      <w:rFonts w:asciiTheme="minorHAnsi" w:hAnsiTheme="minorHAnsi" w:cstheme="minorHAnsi"/>
                      <w:color w:val="000000"/>
                      <w:sz w:val="18"/>
                      <w:szCs w:val="18"/>
                      <w:lang w:val="es-EC" w:eastAsia="es-EC"/>
                    </w:rPr>
                  </w:pPr>
                  <w:r w:rsidRPr="009B4F96">
                    <w:rPr>
                      <w:rFonts w:asciiTheme="minorHAnsi" w:hAnsiTheme="minorHAnsi" w:cstheme="minorHAnsi"/>
                      <w:color w:val="000000"/>
                      <w:sz w:val="18"/>
                      <w:szCs w:val="18"/>
                      <w:lang w:val="es-EC" w:eastAsia="es-EC"/>
                    </w:rPr>
                    <w:t>00107271</w:t>
                  </w:r>
                </w:p>
              </w:tc>
              <w:tc>
                <w:tcPr>
                  <w:tcW w:w="1335" w:type="dxa"/>
                  <w:tcBorders>
                    <w:top w:val="nil"/>
                    <w:left w:val="nil"/>
                    <w:bottom w:val="single" w:sz="4" w:space="0" w:color="auto"/>
                    <w:right w:val="single" w:sz="4" w:space="0" w:color="auto"/>
                  </w:tcBorders>
                  <w:shd w:val="clear" w:color="auto" w:fill="auto"/>
                  <w:noWrap/>
                  <w:vAlign w:val="center"/>
                </w:tcPr>
                <w:p w14:paraId="35357C05"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Petroecuador – evaluación técnica</w:t>
                  </w:r>
                  <w:r w:rsidRPr="0002413A">
                    <w:rPr>
                      <w:rFonts w:asciiTheme="minorHAnsi" w:hAnsiTheme="minorHAnsi" w:cstheme="minorHAnsi"/>
                      <w:sz w:val="18"/>
                      <w:szCs w:val="18"/>
                      <w:lang w:val="es-EC" w:eastAsia="es-EC"/>
                    </w:rPr>
                    <w:t xml:space="preserve"> </w:t>
                  </w:r>
                  <w:r>
                    <w:rPr>
                      <w:rFonts w:asciiTheme="minorHAnsi" w:hAnsiTheme="minorHAnsi" w:cstheme="minorHAnsi"/>
                      <w:sz w:val="18"/>
                      <w:szCs w:val="18"/>
                      <w:lang w:val="es-EC" w:eastAsia="es-EC"/>
                    </w:rPr>
                    <w:t xml:space="preserve"> </w:t>
                  </w:r>
                  <w:r w:rsidRPr="0002413A">
                    <w:rPr>
                      <w:rFonts w:asciiTheme="minorHAnsi" w:hAnsiTheme="minorHAnsi" w:cstheme="minorHAnsi"/>
                      <w:sz w:val="18"/>
                      <w:szCs w:val="18"/>
                      <w:lang w:val="es-EC" w:eastAsia="es-EC"/>
                    </w:rPr>
                    <w:t xml:space="preserve"> amazónica ecuatoriana</w:t>
                  </w:r>
                </w:p>
              </w:tc>
              <w:tc>
                <w:tcPr>
                  <w:tcW w:w="3781" w:type="dxa"/>
                  <w:tcBorders>
                    <w:top w:val="nil"/>
                    <w:left w:val="nil"/>
                    <w:bottom w:val="single" w:sz="4" w:space="0" w:color="auto"/>
                    <w:right w:val="single" w:sz="4" w:space="0" w:color="auto"/>
                  </w:tcBorders>
                  <w:shd w:val="clear" w:color="auto" w:fill="auto"/>
                  <w:vAlign w:val="center"/>
                </w:tcPr>
                <w:p w14:paraId="5FE3A415" w14:textId="77777777" w:rsidR="008A31D3" w:rsidRPr="0053246C"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Realizar una evaluación</w:t>
                  </w:r>
                  <w:r w:rsidRPr="0053246C">
                    <w:rPr>
                      <w:rFonts w:asciiTheme="minorHAnsi" w:eastAsia="Calibri" w:hAnsiTheme="minorHAnsi" w:cstheme="minorHAnsi"/>
                      <w:sz w:val="18"/>
                      <w:szCs w:val="18"/>
                    </w:rPr>
                    <w:t xml:space="preserve"> técnica de la gestión de </w:t>
                  </w:r>
                  <w:r>
                    <w:rPr>
                      <w:rFonts w:asciiTheme="minorHAnsi" w:eastAsia="Calibri" w:hAnsiTheme="minorHAnsi" w:cstheme="minorHAnsi"/>
                      <w:sz w:val="18"/>
                      <w:szCs w:val="18"/>
                    </w:rPr>
                    <w:t xml:space="preserve">cinco </w:t>
                  </w:r>
                  <w:r w:rsidRPr="0053246C">
                    <w:rPr>
                      <w:rFonts w:asciiTheme="minorHAnsi" w:eastAsia="Calibri" w:hAnsiTheme="minorHAnsi" w:cstheme="minorHAnsi"/>
                      <w:sz w:val="18"/>
                      <w:szCs w:val="18"/>
                    </w:rPr>
                    <w:t xml:space="preserve">proyectos </w:t>
                  </w:r>
                  <w:proofErr w:type="spellStart"/>
                  <w:r w:rsidRPr="0053246C">
                    <w:rPr>
                      <w:rFonts w:asciiTheme="minorHAnsi" w:eastAsia="Calibri" w:hAnsiTheme="minorHAnsi" w:cstheme="minorHAnsi"/>
                      <w:sz w:val="18"/>
                      <w:szCs w:val="18"/>
                    </w:rPr>
                    <w:t>hidrocarburíferos</w:t>
                  </w:r>
                  <w:proofErr w:type="spellEnd"/>
                  <w:r w:rsidRPr="0053246C">
                    <w:rPr>
                      <w:rFonts w:asciiTheme="minorHAnsi" w:eastAsia="Calibri" w:hAnsiTheme="minorHAnsi" w:cstheme="minorHAnsi"/>
                      <w:sz w:val="18"/>
                      <w:szCs w:val="18"/>
                    </w:rPr>
                    <w:t>.</w:t>
                  </w:r>
                </w:p>
              </w:tc>
              <w:tc>
                <w:tcPr>
                  <w:tcW w:w="1309" w:type="dxa"/>
                  <w:tcBorders>
                    <w:top w:val="nil"/>
                    <w:left w:val="nil"/>
                    <w:bottom w:val="single" w:sz="4" w:space="0" w:color="auto"/>
                    <w:right w:val="single" w:sz="4" w:space="0" w:color="auto"/>
                  </w:tcBorders>
                  <w:shd w:val="clear" w:color="auto" w:fill="auto"/>
                  <w:vAlign w:val="center"/>
                </w:tcPr>
                <w:p w14:paraId="3B1A926B" w14:textId="77777777" w:rsidR="008A31D3" w:rsidRPr="0002413A" w:rsidRDefault="008A31D3" w:rsidP="008A31D3">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PNUD</w:t>
                  </w:r>
                </w:p>
              </w:tc>
              <w:tc>
                <w:tcPr>
                  <w:tcW w:w="1140" w:type="dxa"/>
                  <w:tcBorders>
                    <w:top w:val="nil"/>
                    <w:left w:val="nil"/>
                    <w:bottom w:val="single" w:sz="4" w:space="0" w:color="auto"/>
                    <w:right w:val="single" w:sz="4" w:space="0" w:color="auto"/>
                  </w:tcBorders>
                  <w:shd w:val="clear" w:color="auto" w:fill="auto"/>
                  <w:vAlign w:val="center"/>
                </w:tcPr>
                <w:p w14:paraId="056FF614" w14:textId="77777777" w:rsidR="008A31D3" w:rsidRPr="0002413A" w:rsidRDefault="008A31D3" w:rsidP="008A31D3">
                  <w:pPr>
                    <w:jc w:val="center"/>
                    <w:rPr>
                      <w:rFonts w:asciiTheme="minorHAnsi" w:hAnsiTheme="minorHAnsi" w:cstheme="minorHAnsi"/>
                      <w:sz w:val="18"/>
                      <w:szCs w:val="18"/>
                      <w:lang w:val="es-EC" w:eastAsia="es-EC"/>
                    </w:rPr>
                  </w:pPr>
                  <w:r w:rsidRPr="0002413A">
                    <w:rPr>
                      <w:rFonts w:asciiTheme="minorHAnsi" w:hAnsiTheme="minorHAnsi" w:cstheme="minorHAnsi"/>
                      <w:sz w:val="18"/>
                      <w:szCs w:val="18"/>
                      <w:lang w:val="es-EC" w:eastAsia="es-EC"/>
                    </w:rPr>
                    <w:t xml:space="preserve">USD </w:t>
                  </w:r>
                  <w:r>
                    <w:rPr>
                      <w:rFonts w:asciiTheme="minorHAnsi" w:hAnsiTheme="minorHAnsi" w:cstheme="minorHAnsi"/>
                      <w:sz w:val="18"/>
                      <w:szCs w:val="18"/>
                      <w:lang w:val="es-EC" w:eastAsia="es-EC"/>
                    </w:rPr>
                    <w:t>3.854.000</w:t>
                  </w:r>
                </w:p>
              </w:tc>
              <w:tc>
                <w:tcPr>
                  <w:tcW w:w="954" w:type="dxa"/>
                  <w:tcBorders>
                    <w:top w:val="nil"/>
                    <w:left w:val="nil"/>
                    <w:bottom w:val="single" w:sz="4" w:space="0" w:color="auto"/>
                    <w:right w:val="single" w:sz="4" w:space="0" w:color="auto"/>
                  </w:tcBorders>
                  <w:shd w:val="clear" w:color="auto" w:fill="auto"/>
                  <w:noWrap/>
                  <w:vAlign w:val="center"/>
                </w:tcPr>
                <w:p w14:paraId="334023A0"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w:t>
                  </w:r>
                  <w:r w:rsidRPr="0002413A">
                    <w:rPr>
                      <w:rFonts w:asciiTheme="minorHAnsi" w:hAnsiTheme="minorHAnsi" w:cstheme="minorHAnsi"/>
                      <w:color w:val="000000"/>
                      <w:sz w:val="18"/>
                      <w:szCs w:val="18"/>
                      <w:lang w:val="es-EC" w:eastAsia="es-EC"/>
                    </w:rPr>
                    <w:t xml:space="preserve"> 2017</w:t>
                  </w:r>
                </w:p>
              </w:tc>
              <w:tc>
                <w:tcPr>
                  <w:tcW w:w="954" w:type="dxa"/>
                  <w:tcBorders>
                    <w:top w:val="nil"/>
                    <w:left w:val="nil"/>
                    <w:bottom w:val="single" w:sz="4" w:space="0" w:color="auto"/>
                    <w:right w:val="single" w:sz="4" w:space="0" w:color="auto"/>
                  </w:tcBorders>
                  <w:shd w:val="clear" w:color="auto" w:fill="auto"/>
                  <w:noWrap/>
                  <w:vAlign w:val="center"/>
                </w:tcPr>
                <w:p w14:paraId="3EA37A1B"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w:t>
                  </w:r>
                  <w:r w:rsidRPr="0002413A">
                    <w:rPr>
                      <w:rFonts w:asciiTheme="minorHAnsi" w:hAnsiTheme="minorHAnsi" w:cstheme="minorHAnsi"/>
                      <w:color w:val="000000"/>
                      <w:sz w:val="18"/>
                      <w:szCs w:val="18"/>
                      <w:lang w:val="es-EC" w:eastAsia="es-EC"/>
                    </w:rPr>
                    <w:t xml:space="preserve"> </w:t>
                  </w:r>
                  <w:r>
                    <w:rPr>
                      <w:rFonts w:asciiTheme="minorHAnsi" w:hAnsiTheme="minorHAnsi" w:cstheme="minorHAnsi"/>
                      <w:color w:val="000000"/>
                      <w:sz w:val="18"/>
                      <w:szCs w:val="18"/>
                      <w:lang w:val="es-EC" w:eastAsia="es-EC"/>
                    </w:rPr>
                    <w:t>2019</w:t>
                  </w:r>
                </w:p>
              </w:tc>
            </w:tr>
            <w:tr w:rsidR="008A31D3" w:rsidRPr="0002413A" w14:paraId="062DF5A1" w14:textId="77777777" w:rsidTr="004753E9">
              <w:trPr>
                <w:trHeight w:val="644"/>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AF268" w14:textId="77777777" w:rsidR="008A31D3" w:rsidRPr="0002413A" w:rsidRDefault="008A31D3" w:rsidP="008A31D3">
                  <w:pPr>
                    <w:rPr>
                      <w:rFonts w:asciiTheme="minorHAnsi" w:hAnsiTheme="minorHAnsi" w:cstheme="minorHAnsi"/>
                      <w:color w:val="000000"/>
                      <w:sz w:val="18"/>
                      <w:szCs w:val="18"/>
                      <w:lang w:val="es-EC" w:eastAsia="es-EC"/>
                    </w:rPr>
                  </w:pPr>
                  <w:r w:rsidRPr="00B4305E">
                    <w:rPr>
                      <w:rFonts w:asciiTheme="minorHAnsi" w:hAnsiTheme="minorHAnsi" w:cstheme="minorHAnsi"/>
                      <w:color w:val="000000"/>
                      <w:sz w:val="18"/>
                      <w:szCs w:val="18"/>
                      <w:lang w:val="es-EC" w:eastAsia="es-EC"/>
                    </w:rPr>
                    <w:t>00110105</w:t>
                  </w:r>
                </w:p>
              </w:tc>
              <w:tc>
                <w:tcPr>
                  <w:tcW w:w="1335" w:type="dxa"/>
                  <w:tcBorders>
                    <w:top w:val="single" w:sz="4" w:space="0" w:color="auto"/>
                    <w:left w:val="nil"/>
                    <w:bottom w:val="single" w:sz="4" w:space="0" w:color="auto"/>
                    <w:right w:val="single" w:sz="4" w:space="0" w:color="auto"/>
                  </w:tcBorders>
                  <w:shd w:val="clear" w:color="auto" w:fill="auto"/>
                  <w:noWrap/>
                  <w:vAlign w:val="center"/>
                </w:tcPr>
                <w:p w14:paraId="0B726CCE" w14:textId="77777777" w:rsidR="008A31D3" w:rsidRPr="00520857" w:rsidRDefault="008A31D3" w:rsidP="008A31D3">
                  <w:pPr>
                    <w:jc w:val="center"/>
                    <w:rPr>
                      <w:rFonts w:asciiTheme="minorHAnsi" w:hAnsiTheme="minorHAnsi" w:cstheme="minorHAnsi"/>
                      <w:color w:val="000000"/>
                      <w:sz w:val="18"/>
                      <w:szCs w:val="18"/>
                      <w:lang w:val="en-US" w:eastAsia="es-EC"/>
                    </w:rPr>
                  </w:pPr>
                  <w:r w:rsidRPr="004B4387">
                    <w:rPr>
                      <w:rFonts w:asciiTheme="minorHAnsi" w:hAnsiTheme="minorHAnsi" w:cstheme="minorHAnsi"/>
                      <w:color w:val="000000"/>
                      <w:sz w:val="18"/>
                      <w:szCs w:val="18"/>
                      <w:lang w:val="en-US" w:eastAsia="es-EC"/>
                    </w:rPr>
                    <w:t xml:space="preserve">09Engagement Facility 2018. </w:t>
                  </w:r>
                  <w:proofErr w:type="spellStart"/>
                  <w:r w:rsidRPr="00520857">
                    <w:rPr>
                      <w:rFonts w:asciiTheme="minorHAnsi" w:hAnsiTheme="minorHAnsi" w:cstheme="minorHAnsi"/>
                      <w:color w:val="000000"/>
                      <w:sz w:val="18"/>
                      <w:szCs w:val="18"/>
                      <w:lang w:val="en-US" w:eastAsia="es-EC"/>
                    </w:rPr>
                    <w:t>Ouptut</w:t>
                  </w:r>
                  <w:proofErr w:type="spellEnd"/>
                  <w:r w:rsidRPr="00520857">
                    <w:rPr>
                      <w:rFonts w:asciiTheme="minorHAnsi" w:hAnsiTheme="minorHAnsi" w:cstheme="minorHAnsi"/>
                      <w:color w:val="000000"/>
                      <w:sz w:val="18"/>
                      <w:szCs w:val="18"/>
                      <w:lang w:val="en-US" w:eastAsia="es-EC"/>
                    </w:rPr>
                    <w:t xml:space="preserve"> ID 00110179: </w:t>
                  </w:r>
                  <w:proofErr w:type="spellStart"/>
                  <w:r w:rsidRPr="00520857">
                    <w:rPr>
                      <w:rFonts w:asciiTheme="minorHAnsi" w:hAnsiTheme="minorHAnsi" w:cstheme="minorHAnsi"/>
                      <w:color w:val="000000"/>
                      <w:sz w:val="18"/>
                      <w:szCs w:val="18"/>
                      <w:lang w:val="en-US" w:eastAsia="es-EC"/>
                    </w:rPr>
                    <w:t>apoyo</w:t>
                  </w:r>
                  <w:proofErr w:type="spellEnd"/>
                  <w:r w:rsidRPr="00520857">
                    <w:rPr>
                      <w:rFonts w:asciiTheme="minorHAnsi" w:hAnsiTheme="minorHAnsi" w:cstheme="minorHAnsi"/>
                      <w:color w:val="000000"/>
                      <w:sz w:val="18"/>
                      <w:szCs w:val="18"/>
                      <w:lang w:val="en-US" w:eastAsia="es-EC"/>
                    </w:rPr>
                    <w:t xml:space="preserve"> </w:t>
                  </w:r>
                  <w:proofErr w:type="spellStart"/>
                  <w:r w:rsidRPr="00520857">
                    <w:rPr>
                      <w:rFonts w:asciiTheme="minorHAnsi" w:hAnsiTheme="minorHAnsi" w:cstheme="minorHAnsi"/>
                      <w:color w:val="000000"/>
                      <w:sz w:val="18"/>
                      <w:szCs w:val="18"/>
                      <w:lang w:val="en-US" w:eastAsia="es-EC"/>
                    </w:rPr>
                    <w:t>implementación</w:t>
                  </w:r>
                  <w:proofErr w:type="spellEnd"/>
                  <w:r w:rsidRPr="00520857">
                    <w:rPr>
                      <w:rFonts w:asciiTheme="minorHAnsi" w:hAnsiTheme="minorHAnsi" w:cstheme="minorHAnsi"/>
                      <w:color w:val="000000"/>
                      <w:sz w:val="18"/>
                      <w:szCs w:val="18"/>
                      <w:lang w:val="en-US" w:eastAsia="es-EC"/>
                    </w:rPr>
                    <w:t xml:space="preserve"> ODS</w:t>
                  </w:r>
                </w:p>
              </w:tc>
              <w:tc>
                <w:tcPr>
                  <w:tcW w:w="3781" w:type="dxa"/>
                  <w:tcBorders>
                    <w:top w:val="single" w:sz="4" w:space="0" w:color="auto"/>
                    <w:left w:val="nil"/>
                    <w:bottom w:val="single" w:sz="4" w:space="0" w:color="auto"/>
                    <w:right w:val="single" w:sz="4" w:space="0" w:color="auto"/>
                  </w:tcBorders>
                  <w:shd w:val="clear" w:color="auto" w:fill="auto"/>
                </w:tcPr>
                <w:p w14:paraId="3FC4D954" w14:textId="77777777" w:rsidR="008A31D3"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Asistencia a instituciones nacionales y locales para la</w:t>
                  </w:r>
                  <w:r w:rsidRPr="004B4387">
                    <w:rPr>
                      <w:rFonts w:asciiTheme="minorHAnsi" w:eastAsia="Calibri" w:hAnsiTheme="minorHAnsi" w:cstheme="minorHAnsi"/>
                      <w:sz w:val="18"/>
                      <w:szCs w:val="18"/>
                    </w:rPr>
                    <w:t xml:space="preserve"> </w:t>
                  </w:r>
                  <w:r>
                    <w:rPr>
                      <w:rFonts w:asciiTheme="minorHAnsi" w:eastAsia="Calibri" w:hAnsiTheme="minorHAnsi" w:cstheme="minorHAnsi"/>
                      <w:sz w:val="18"/>
                      <w:szCs w:val="18"/>
                    </w:rPr>
                    <w:t>adopción</w:t>
                  </w:r>
                  <w:r w:rsidRPr="004B4387">
                    <w:rPr>
                      <w:rFonts w:asciiTheme="minorHAnsi" w:eastAsia="Calibri" w:hAnsiTheme="minorHAnsi" w:cstheme="minorHAnsi"/>
                      <w:sz w:val="18"/>
                      <w:szCs w:val="18"/>
                    </w:rPr>
                    <w:t xml:space="preserve"> de los ODS</w:t>
                  </w:r>
                  <w:r>
                    <w:rPr>
                      <w:rFonts w:asciiTheme="minorHAnsi" w:eastAsia="Calibri" w:hAnsiTheme="minorHAnsi" w:cstheme="minorHAnsi"/>
                      <w:sz w:val="18"/>
                      <w:szCs w:val="18"/>
                    </w:rPr>
                    <w:t xml:space="preserve">, y fortalecimiento de entidades nacionales y locales para la gestión y recuperación de la pandemia por </w:t>
                  </w:r>
                  <w:proofErr w:type="spellStart"/>
                  <w:r>
                    <w:rPr>
                      <w:rFonts w:asciiTheme="minorHAnsi" w:eastAsia="Calibri" w:hAnsiTheme="minorHAnsi" w:cstheme="minorHAnsi"/>
                      <w:sz w:val="18"/>
                      <w:szCs w:val="18"/>
                    </w:rPr>
                    <w:t>Covid</w:t>
                  </w:r>
                  <w:proofErr w:type="spellEnd"/>
                  <w:r>
                    <w:rPr>
                      <w:rFonts w:asciiTheme="minorHAnsi" w:eastAsia="Calibri" w:hAnsiTheme="minorHAnsi" w:cstheme="minorHAnsi"/>
                      <w:sz w:val="18"/>
                      <w:szCs w:val="18"/>
                    </w:rPr>
                    <w:t xml:space="preserve"> 19.</w:t>
                  </w:r>
                </w:p>
                <w:p w14:paraId="7DD231B8" w14:textId="77777777" w:rsidR="008A31D3" w:rsidRDefault="008A31D3" w:rsidP="008A31D3">
                  <w:pPr>
                    <w:rPr>
                      <w:rFonts w:asciiTheme="minorHAnsi" w:eastAsia="Calibri" w:hAnsiTheme="minorHAnsi" w:cstheme="minorHAnsi"/>
                      <w:sz w:val="18"/>
                      <w:szCs w:val="18"/>
                    </w:rPr>
                  </w:pPr>
                  <w:r w:rsidRPr="006E04E0">
                    <w:rPr>
                      <w:rFonts w:asciiTheme="minorHAnsi" w:eastAsia="Calibri" w:hAnsiTheme="minorHAnsi" w:cstheme="minorHAnsi"/>
                      <w:sz w:val="18"/>
                      <w:szCs w:val="18"/>
                      <w:u w:val="single"/>
                    </w:rPr>
                    <w:t>Iniciativas</w:t>
                  </w:r>
                  <w:r>
                    <w:rPr>
                      <w:rFonts w:asciiTheme="minorHAnsi" w:eastAsia="Calibri" w:hAnsiTheme="minorHAnsi" w:cstheme="minorHAnsi"/>
                      <w:sz w:val="18"/>
                      <w:szCs w:val="18"/>
                    </w:rPr>
                    <w:t>:</w:t>
                  </w:r>
                </w:p>
                <w:p w14:paraId="03CA679E" w14:textId="77777777" w:rsidR="008A31D3"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 xml:space="preserve">-  Video para incluir los ODS en la planificación de gobiernos locales. </w:t>
                  </w:r>
                </w:p>
                <w:p w14:paraId="06F5D0F9" w14:textId="77777777" w:rsidR="008A31D3"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 Cartilla y video sobre ODS para alimentar el debate electoral.</w:t>
                  </w:r>
                </w:p>
                <w:p w14:paraId="1F5E9941" w14:textId="77777777" w:rsidR="008A31D3"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 Estudios y recomendaciones de política: a) estimación de los impactos económicos de la pandemia; b) PDNA; c) definición de líneas estratégicas para la recuperación; d) asistencia técnica a la Vicepresidencia para una estrategia de corto plazo de recuperación; e) diseño de una estrategia integral de protección social; y f) verificación técnica de la base de datos pública de beneficiarios de transferencias monetarias.</w:t>
                  </w:r>
                </w:p>
                <w:p w14:paraId="0B2A2051" w14:textId="77777777" w:rsidR="008A31D3" w:rsidRPr="004B4387"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 xml:space="preserve">- Apoyo a gremios nacionales de gobiernos locales para la formulación y desarrollo de estrategias de reactivación económica local. </w:t>
                  </w:r>
                </w:p>
              </w:tc>
              <w:tc>
                <w:tcPr>
                  <w:tcW w:w="1309" w:type="dxa"/>
                  <w:tcBorders>
                    <w:top w:val="single" w:sz="4" w:space="0" w:color="auto"/>
                    <w:left w:val="nil"/>
                    <w:bottom w:val="single" w:sz="4" w:space="0" w:color="auto"/>
                    <w:right w:val="single" w:sz="4" w:space="0" w:color="auto"/>
                  </w:tcBorders>
                  <w:shd w:val="clear" w:color="auto" w:fill="auto"/>
                </w:tcPr>
                <w:p w14:paraId="6A2684C3"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PNUD</w:t>
                  </w:r>
                </w:p>
              </w:tc>
              <w:tc>
                <w:tcPr>
                  <w:tcW w:w="1140" w:type="dxa"/>
                  <w:tcBorders>
                    <w:top w:val="single" w:sz="4" w:space="0" w:color="auto"/>
                    <w:left w:val="nil"/>
                    <w:bottom w:val="single" w:sz="4" w:space="0" w:color="auto"/>
                    <w:right w:val="single" w:sz="4" w:space="0" w:color="auto"/>
                  </w:tcBorders>
                  <w:shd w:val="clear" w:color="auto" w:fill="auto"/>
                </w:tcPr>
                <w:p w14:paraId="62C015AA" w14:textId="77777777" w:rsidR="008A31D3" w:rsidRPr="0002413A" w:rsidRDefault="008A31D3" w:rsidP="008A31D3">
                  <w:pPr>
                    <w:jc w:val="center"/>
                    <w:rPr>
                      <w:rFonts w:asciiTheme="minorHAnsi" w:hAnsiTheme="minorHAnsi" w:cstheme="minorHAnsi"/>
                      <w:color w:val="000000"/>
                      <w:sz w:val="18"/>
                      <w:szCs w:val="18"/>
                      <w:lang w:val="es-EC" w:eastAsia="es-EC"/>
                    </w:rPr>
                  </w:pPr>
                  <w:r w:rsidRPr="0091128F">
                    <w:rPr>
                      <w:rFonts w:asciiTheme="minorHAnsi" w:hAnsiTheme="minorHAnsi" w:cstheme="minorHAnsi"/>
                      <w:color w:val="000000"/>
                      <w:sz w:val="18"/>
                      <w:szCs w:val="18"/>
                      <w:lang w:val="es-EC" w:eastAsia="es-EC"/>
                    </w:rPr>
                    <w:t>USD 1.400.000</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7E0BF904"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Febrero</w:t>
                  </w:r>
                  <w:r w:rsidRPr="0002413A">
                    <w:rPr>
                      <w:rFonts w:asciiTheme="minorHAnsi" w:hAnsiTheme="minorHAnsi" w:cstheme="minorHAnsi"/>
                      <w:color w:val="000000"/>
                      <w:sz w:val="18"/>
                      <w:szCs w:val="18"/>
                      <w:lang w:val="es-EC" w:eastAsia="es-EC"/>
                    </w:rPr>
                    <w:t xml:space="preserve"> 2018</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2C5CFBA0" w14:textId="77777777" w:rsidR="008A31D3" w:rsidRPr="0002413A"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Enero</w:t>
                  </w:r>
                  <w:r w:rsidRPr="0002413A">
                    <w:rPr>
                      <w:rFonts w:asciiTheme="minorHAnsi" w:hAnsiTheme="minorHAnsi" w:cstheme="minorHAnsi"/>
                      <w:color w:val="000000"/>
                      <w:sz w:val="18"/>
                      <w:szCs w:val="18"/>
                      <w:lang w:val="es-EC" w:eastAsia="es-EC"/>
                    </w:rPr>
                    <w:t xml:space="preserve"> 2023</w:t>
                  </w:r>
                </w:p>
              </w:tc>
            </w:tr>
            <w:tr w:rsidR="008A31D3" w:rsidRPr="0002413A" w14:paraId="6E670266" w14:textId="77777777" w:rsidTr="004753E9">
              <w:trPr>
                <w:trHeight w:val="644"/>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4E66D" w14:textId="77777777" w:rsidR="008A31D3" w:rsidRPr="00B4305E" w:rsidRDefault="008A31D3" w:rsidP="008A31D3">
                  <w:pPr>
                    <w:rPr>
                      <w:rFonts w:asciiTheme="minorHAnsi" w:hAnsiTheme="minorHAnsi" w:cstheme="minorHAnsi"/>
                      <w:color w:val="000000"/>
                      <w:sz w:val="18"/>
                      <w:szCs w:val="18"/>
                      <w:lang w:val="es-EC" w:eastAsia="es-EC"/>
                    </w:rPr>
                  </w:pPr>
                </w:p>
              </w:tc>
              <w:tc>
                <w:tcPr>
                  <w:tcW w:w="1335" w:type="dxa"/>
                  <w:tcBorders>
                    <w:top w:val="single" w:sz="4" w:space="0" w:color="auto"/>
                    <w:left w:val="nil"/>
                    <w:bottom w:val="single" w:sz="4" w:space="0" w:color="auto"/>
                    <w:right w:val="single" w:sz="4" w:space="0" w:color="auto"/>
                  </w:tcBorders>
                  <w:shd w:val="clear" w:color="auto" w:fill="auto"/>
                  <w:noWrap/>
                  <w:vAlign w:val="center"/>
                </w:tcPr>
                <w:p w14:paraId="04789B46" w14:textId="77777777" w:rsidR="008A31D3" w:rsidRPr="00FD036F"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Facilitación de diálogo y mediación</w:t>
                  </w:r>
                </w:p>
              </w:tc>
              <w:tc>
                <w:tcPr>
                  <w:tcW w:w="3781" w:type="dxa"/>
                  <w:tcBorders>
                    <w:top w:val="single" w:sz="4" w:space="0" w:color="auto"/>
                    <w:left w:val="nil"/>
                    <w:bottom w:val="single" w:sz="4" w:space="0" w:color="auto"/>
                    <w:right w:val="single" w:sz="4" w:space="0" w:color="auto"/>
                  </w:tcBorders>
                  <w:shd w:val="clear" w:color="auto" w:fill="auto"/>
                </w:tcPr>
                <w:p w14:paraId="21E97E56" w14:textId="77777777" w:rsidR="008A31D3" w:rsidRPr="005016A2" w:rsidRDefault="008A31D3" w:rsidP="008A31D3">
                  <w:pPr>
                    <w:rPr>
                      <w:rFonts w:asciiTheme="minorHAnsi" w:eastAsia="Calibri" w:hAnsiTheme="minorHAnsi" w:cstheme="minorHAnsi"/>
                      <w:sz w:val="18"/>
                      <w:szCs w:val="18"/>
                      <w:lang w:val="es-EC"/>
                    </w:rPr>
                  </w:pPr>
                  <w:r w:rsidRPr="005016A2">
                    <w:rPr>
                      <w:rFonts w:asciiTheme="minorHAnsi" w:hAnsiTheme="minorHAnsi" w:cstheme="minorHAnsi"/>
                      <w:sz w:val="18"/>
                      <w:szCs w:val="18"/>
                      <w:lang w:val="es-EC"/>
                    </w:rPr>
                    <w:t xml:space="preserve">Apoyo a la OCR y al </w:t>
                  </w:r>
                  <w:r>
                    <w:rPr>
                      <w:rFonts w:asciiTheme="minorHAnsi" w:hAnsiTheme="minorHAnsi" w:cstheme="minorHAnsi"/>
                      <w:sz w:val="18"/>
                      <w:szCs w:val="18"/>
                      <w:lang w:val="es-EC"/>
                    </w:rPr>
                    <w:t>G</w:t>
                  </w:r>
                  <w:r w:rsidRPr="005016A2">
                    <w:rPr>
                      <w:rFonts w:asciiTheme="minorHAnsi" w:hAnsiTheme="minorHAnsi" w:cstheme="minorHAnsi"/>
                      <w:sz w:val="18"/>
                      <w:szCs w:val="18"/>
                      <w:lang w:val="es-EC"/>
                    </w:rPr>
                    <w:t xml:space="preserve">obierno nacional en la mediación y el diálogo para la resolución de los conflictos sociales de octubre de 2019 </w:t>
                  </w:r>
                </w:p>
              </w:tc>
              <w:tc>
                <w:tcPr>
                  <w:tcW w:w="1309" w:type="dxa"/>
                  <w:tcBorders>
                    <w:top w:val="single" w:sz="4" w:space="0" w:color="auto"/>
                    <w:left w:val="nil"/>
                    <w:bottom w:val="single" w:sz="4" w:space="0" w:color="auto"/>
                    <w:right w:val="single" w:sz="4" w:space="0" w:color="auto"/>
                  </w:tcBorders>
                  <w:shd w:val="clear" w:color="auto" w:fill="auto"/>
                </w:tcPr>
                <w:p w14:paraId="15A05BAC" w14:textId="77777777" w:rsidR="008A31D3"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OCR/PNUD</w:t>
                  </w:r>
                </w:p>
              </w:tc>
              <w:tc>
                <w:tcPr>
                  <w:tcW w:w="1140" w:type="dxa"/>
                  <w:tcBorders>
                    <w:top w:val="single" w:sz="4" w:space="0" w:color="auto"/>
                    <w:left w:val="nil"/>
                    <w:bottom w:val="single" w:sz="4" w:space="0" w:color="auto"/>
                    <w:right w:val="single" w:sz="4" w:space="0" w:color="auto"/>
                  </w:tcBorders>
                  <w:shd w:val="clear" w:color="auto" w:fill="auto"/>
                </w:tcPr>
                <w:p w14:paraId="43E99254" w14:textId="77777777" w:rsidR="008A31D3" w:rsidRPr="00CD0F78" w:rsidRDefault="008A31D3" w:rsidP="008A31D3">
                  <w:pPr>
                    <w:jc w:val="center"/>
                    <w:rPr>
                      <w:rFonts w:asciiTheme="minorHAnsi" w:hAnsiTheme="minorHAnsi" w:cstheme="minorHAnsi"/>
                      <w:color w:val="000000"/>
                      <w:sz w:val="18"/>
                      <w:szCs w:val="18"/>
                      <w:lang w:val="es-EC" w:eastAsia="es-EC"/>
                    </w:rPr>
                  </w:pPr>
                  <w:r w:rsidRPr="00CD0F78">
                    <w:rPr>
                      <w:rFonts w:asciiTheme="minorHAnsi" w:hAnsiTheme="minorHAnsi" w:cstheme="minorHAnsi"/>
                      <w:color w:val="000000"/>
                      <w:sz w:val="18"/>
                      <w:szCs w:val="18"/>
                      <w:lang w:val="es-EC" w:eastAsia="es-EC"/>
                    </w:rPr>
                    <w:t>USD</w:t>
                  </w:r>
                </w:p>
                <w:p w14:paraId="729F66DF" w14:textId="77777777" w:rsidR="008A31D3" w:rsidRPr="004B4387" w:rsidRDefault="008A31D3" w:rsidP="008A31D3">
                  <w:pPr>
                    <w:jc w:val="center"/>
                    <w:rPr>
                      <w:rFonts w:asciiTheme="minorHAnsi" w:hAnsiTheme="minorHAnsi" w:cstheme="minorHAnsi"/>
                      <w:color w:val="000000"/>
                      <w:sz w:val="18"/>
                      <w:szCs w:val="18"/>
                      <w:highlight w:val="yellow"/>
                      <w:lang w:val="es-EC" w:eastAsia="es-EC"/>
                    </w:rPr>
                  </w:pPr>
                  <w:r w:rsidRPr="00CD0F78">
                    <w:rPr>
                      <w:rFonts w:asciiTheme="minorHAnsi" w:hAnsiTheme="minorHAnsi" w:cstheme="minorHAnsi"/>
                      <w:color w:val="000000"/>
                      <w:sz w:val="18"/>
                      <w:szCs w:val="18"/>
                      <w:lang w:val="es-EC" w:eastAsia="es-EC"/>
                    </w:rPr>
                    <w:t>50.000,00</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683A685A" w14:textId="77777777" w:rsidR="008A31D3" w:rsidRDefault="008A31D3" w:rsidP="008A31D3">
                  <w:pPr>
                    <w:jc w:val="center"/>
                    <w:rPr>
                      <w:rFonts w:asciiTheme="minorHAnsi" w:hAnsiTheme="minorHAnsi" w:cstheme="minorHAnsi"/>
                      <w:color w:val="000000"/>
                      <w:sz w:val="18"/>
                      <w:szCs w:val="18"/>
                      <w:lang w:val="es-EC" w:eastAsia="es-EC"/>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23C241E7" w14:textId="77777777" w:rsidR="008A31D3" w:rsidRDefault="008A31D3" w:rsidP="008A31D3">
                  <w:pPr>
                    <w:jc w:val="center"/>
                    <w:rPr>
                      <w:rFonts w:asciiTheme="minorHAnsi" w:hAnsiTheme="minorHAnsi" w:cstheme="minorHAnsi"/>
                      <w:color w:val="000000"/>
                      <w:sz w:val="18"/>
                      <w:szCs w:val="18"/>
                      <w:lang w:val="es-EC" w:eastAsia="es-EC"/>
                    </w:rPr>
                  </w:pPr>
                </w:p>
              </w:tc>
            </w:tr>
            <w:tr w:rsidR="008A31D3" w:rsidRPr="0002413A" w14:paraId="1A687778" w14:textId="77777777" w:rsidTr="004753E9">
              <w:trPr>
                <w:trHeight w:val="644"/>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3E7D6" w14:textId="77777777" w:rsidR="008A31D3" w:rsidRPr="00B4305E" w:rsidRDefault="008A31D3" w:rsidP="008A31D3">
                  <w:pPr>
                    <w:rPr>
                      <w:rFonts w:asciiTheme="minorHAnsi" w:hAnsiTheme="minorHAnsi" w:cstheme="minorHAnsi"/>
                      <w:color w:val="000000"/>
                      <w:sz w:val="18"/>
                      <w:szCs w:val="18"/>
                      <w:lang w:val="es-EC" w:eastAsia="es-EC"/>
                    </w:rPr>
                  </w:pPr>
                </w:p>
              </w:tc>
              <w:tc>
                <w:tcPr>
                  <w:tcW w:w="1335" w:type="dxa"/>
                  <w:tcBorders>
                    <w:top w:val="single" w:sz="4" w:space="0" w:color="auto"/>
                    <w:left w:val="nil"/>
                    <w:bottom w:val="single" w:sz="4" w:space="0" w:color="auto"/>
                    <w:right w:val="single" w:sz="4" w:space="0" w:color="auto"/>
                  </w:tcBorders>
                  <w:shd w:val="clear" w:color="auto" w:fill="auto"/>
                  <w:noWrap/>
                  <w:vAlign w:val="center"/>
                </w:tcPr>
                <w:p w14:paraId="5C71BC0E" w14:textId="77777777" w:rsidR="008A31D3" w:rsidRPr="00FD036F" w:rsidRDefault="008A31D3" w:rsidP="008A31D3">
                  <w:pPr>
                    <w:jc w:val="center"/>
                    <w:rPr>
                      <w:rFonts w:asciiTheme="minorHAnsi" w:hAnsiTheme="minorHAnsi" w:cstheme="minorHAnsi"/>
                      <w:color w:val="000000"/>
                      <w:sz w:val="18"/>
                      <w:szCs w:val="18"/>
                      <w:lang w:val="es-EC" w:eastAsia="es-EC"/>
                    </w:rPr>
                  </w:pPr>
                  <w:r w:rsidRPr="00FC2A67">
                    <w:rPr>
                      <w:rFonts w:asciiTheme="minorHAnsi" w:hAnsiTheme="minorHAnsi" w:cstheme="minorHAnsi"/>
                      <w:color w:val="000000"/>
                      <w:sz w:val="18"/>
                      <w:szCs w:val="18"/>
                      <w:lang w:val="es-EC" w:eastAsia="es-EC"/>
                    </w:rPr>
                    <w:t>Violencia de género CAF-P</w:t>
                  </w:r>
                  <w:r>
                    <w:rPr>
                      <w:rFonts w:asciiTheme="minorHAnsi" w:hAnsiTheme="minorHAnsi" w:cstheme="minorHAnsi"/>
                      <w:color w:val="000000"/>
                      <w:sz w:val="18"/>
                      <w:szCs w:val="18"/>
                      <w:lang w:val="es-EC" w:eastAsia="es-EC"/>
                    </w:rPr>
                    <w:t>NUD</w:t>
                  </w:r>
                </w:p>
              </w:tc>
              <w:tc>
                <w:tcPr>
                  <w:tcW w:w="3781" w:type="dxa"/>
                  <w:tcBorders>
                    <w:top w:val="single" w:sz="4" w:space="0" w:color="auto"/>
                    <w:left w:val="nil"/>
                    <w:bottom w:val="single" w:sz="4" w:space="0" w:color="auto"/>
                    <w:right w:val="single" w:sz="4" w:space="0" w:color="auto"/>
                  </w:tcBorders>
                  <w:shd w:val="clear" w:color="auto" w:fill="auto"/>
                </w:tcPr>
                <w:p w14:paraId="12485196" w14:textId="77777777" w:rsidR="008A31D3" w:rsidRPr="004B4387" w:rsidRDefault="008A31D3" w:rsidP="008A31D3">
                  <w:pPr>
                    <w:rPr>
                      <w:rFonts w:asciiTheme="minorHAnsi" w:eastAsia="Calibri" w:hAnsiTheme="minorHAnsi" w:cstheme="minorHAnsi"/>
                      <w:sz w:val="18"/>
                      <w:szCs w:val="18"/>
                    </w:rPr>
                  </w:pPr>
                  <w:r>
                    <w:rPr>
                      <w:rFonts w:asciiTheme="minorHAnsi" w:eastAsia="Calibri" w:hAnsiTheme="minorHAnsi" w:cstheme="minorHAnsi"/>
                      <w:sz w:val="18"/>
                      <w:szCs w:val="18"/>
                    </w:rPr>
                    <w:t>Arquitectura del modelo de gestión del sistema de respuesta a la violencia de género y metodología de costeo de las políticas.</w:t>
                  </w:r>
                </w:p>
              </w:tc>
              <w:tc>
                <w:tcPr>
                  <w:tcW w:w="1309" w:type="dxa"/>
                  <w:tcBorders>
                    <w:top w:val="single" w:sz="4" w:space="0" w:color="auto"/>
                    <w:left w:val="nil"/>
                    <w:bottom w:val="single" w:sz="4" w:space="0" w:color="auto"/>
                    <w:right w:val="single" w:sz="4" w:space="0" w:color="auto"/>
                  </w:tcBorders>
                  <w:shd w:val="clear" w:color="auto" w:fill="auto"/>
                </w:tcPr>
                <w:p w14:paraId="7B6EA707" w14:textId="77777777" w:rsidR="008A31D3" w:rsidRDefault="008A31D3" w:rsidP="008A31D3">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CAF/PNUD</w:t>
                  </w:r>
                </w:p>
              </w:tc>
              <w:tc>
                <w:tcPr>
                  <w:tcW w:w="1140" w:type="dxa"/>
                  <w:tcBorders>
                    <w:top w:val="single" w:sz="4" w:space="0" w:color="auto"/>
                    <w:left w:val="nil"/>
                    <w:bottom w:val="single" w:sz="4" w:space="0" w:color="auto"/>
                    <w:right w:val="single" w:sz="4" w:space="0" w:color="auto"/>
                  </w:tcBorders>
                  <w:shd w:val="clear" w:color="auto" w:fill="auto"/>
                </w:tcPr>
                <w:p w14:paraId="5F0AB8F1" w14:textId="77777777" w:rsidR="008A31D3" w:rsidRPr="004B4387" w:rsidRDefault="008A31D3" w:rsidP="008A31D3">
                  <w:pPr>
                    <w:jc w:val="center"/>
                    <w:rPr>
                      <w:rFonts w:asciiTheme="minorHAnsi" w:hAnsiTheme="minorHAnsi" w:cstheme="minorHAnsi"/>
                      <w:color w:val="000000"/>
                      <w:sz w:val="18"/>
                      <w:szCs w:val="18"/>
                      <w:highlight w:val="yellow"/>
                      <w:lang w:val="es-EC" w:eastAsia="es-EC"/>
                    </w:rPr>
                  </w:pPr>
                  <w:r w:rsidRPr="00CD0F78">
                    <w:rPr>
                      <w:rFonts w:asciiTheme="minorHAnsi" w:hAnsiTheme="minorHAnsi" w:cstheme="minorHAnsi"/>
                      <w:color w:val="000000"/>
                      <w:sz w:val="18"/>
                      <w:szCs w:val="18"/>
                      <w:lang w:val="es-EC" w:eastAsia="es-EC"/>
                    </w:rPr>
                    <w:t>USD 22.968</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3965EA11" w14:textId="77777777" w:rsidR="008A31D3" w:rsidRDefault="008A31D3" w:rsidP="008A31D3">
                  <w:pPr>
                    <w:jc w:val="center"/>
                    <w:rPr>
                      <w:rFonts w:asciiTheme="minorHAnsi" w:hAnsiTheme="minorHAnsi" w:cstheme="minorHAnsi"/>
                      <w:color w:val="000000"/>
                      <w:sz w:val="18"/>
                      <w:szCs w:val="18"/>
                      <w:lang w:val="es-EC" w:eastAsia="es-EC"/>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15D152F6" w14:textId="77777777" w:rsidR="008A31D3" w:rsidRDefault="008A31D3" w:rsidP="008A31D3">
                  <w:pPr>
                    <w:jc w:val="center"/>
                    <w:rPr>
                      <w:rFonts w:asciiTheme="minorHAnsi" w:hAnsiTheme="minorHAnsi" w:cstheme="minorHAnsi"/>
                      <w:color w:val="000000"/>
                      <w:sz w:val="18"/>
                      <w:szCs w:val="18"/>
                      <w:lang w:val="es-EC" w:eastAsia="es-EC"/>
                    </w:rPr>
                  </w:pPr>
                </w:p>
              </w:tc>
            </w:tr>
          </w:tbl>
          <w:p w14:paraId="2A7F8AC9" w14:textId="79FC1430" w:rsidR="008A31D3" w:rsidRDefault="008A31D3" w:rsidP="00F94388">
            <w:pPr>
              <w:widowControl w:val="0"/>
              <w:jc w:val="both"/>
              <w:rPr>
                <w:rFonts w:asciiTheme="minorHAnsi" w:hAnsiTheme="minorHAnsi"/>
                <w:sz w:val="22"/>
                <w:szCs w:val="22"/>
                <w:lang w:val="es-CO"/>
              </w:rPr>
            </w:pPr>
          </w:p>
          <w:p w14:paraId="569F671A" w14:textId="77777777" w:rsidR="008A31D3" w:rsidRPr="005A79D5" w:rsidRDefault="008A31D3" w:rsidP="00F94388">
            <w:pPr>
              <w:widowControl w:val="0"/>
              <w:jc w:val="both"/>
              <w:rPr>
                <w:rFonts w:asciiTheme="minorHAnsi" w:hAnsiTheme="minorHAnsi"/>
                <w:sz w:val="22"/>
                <w:szCs w:val="22"/>
                <w:lang w:val="es-CO"/>
              </w:rPr>
            </w:pPr>
          </w:p>
          <w:p w14:paraId="49D49FD1" w14:textId="69114F10" w:rsidR="008033A9" w:rsidRPr="00D45C7E" w:rsidRDefault="008033A9" w:rsidP="00F94388">
            <w:pPr>
              <w:widowControl w:val="0"/>
              <w:jc w:val="both"/>
              <w:rPr>
                <w:rFonts w:asciiTheme="minorHAnsi" w:hAnsiTheme="minorHAnsi"/>
                <w:sz w:val="22"/>
                <w:szCs w:val="22"/>
                <w:lang w:val="es-EC"/>
              </w:rPr>
            </w:pPr>
          </w:p>
        </w:tc>
      </w:tr>
      <w:tr w:rsidR="00994EA0" w:rsidRPr="00D45C7E" w14:paraId="4D3DAF8C" w14:textId="77777777" w:rsidTr="004753E9">
        <w:tc>
          <w:tcPr>
            <w:tcW w:w="9535" w:type="dxa"/>
            <w:shd w:val="pct20" w:color="auto" w:fill="auto"/>
          </w:tcPr>
          <w:p w14:paraId="1D8688E0" w14:textId="7E9212B2" w:rsidR="00994EA0" w:rsidRPr="00D45C7E" w:rsidRDefault="00815DA1" w:rsidP="00815DA1">
            <w:pPr>
              <w:widowControl w:val="0"/>
              <w:jc w:val="both"/>
              <w:rPr>
                <w:rFonts w:asciiTheme="minorHAnsi" w:hAnsiTheme="minorHAnsi"/>
                <w:sz w:val="22"/>
                <w:szCs w:val="22"/>
                <w:lang w:val="es-ES"/>
              </w:rPr>
            </w:pPr>
            <w:r w:rsidRPr="00D45C7E">
              <w:rPr>
                <w:rFonts w:asciiTheme="minorHAnsi" w:hAnsiTheme="minorHAnsi"/>
                <w:b/>
                <w:sz w:val="22"/>
                <w:szCs w:val="22"/>
                <w:lang w:val="es-ES"/>
              </w:rPr>
              <w:lastRenderedPageBreak/>
              <w:t>IV</w:t>
            </w:r>
            <w:r w:rsidR="00994EA0" w:rsidRPr="00D45C7E">
              <w:rPr>
                <w:rFonts w:asciiTheme="minorHAnsi" w:hAnsiTheme="minorHAnsi"/>
                <w:b/>
                <w:sz w:val="22"/>
                <w:szCs w:val="22"/>
                <w:lang w:val="es-ES"/>
              </w:rPr>
              <w:t>.</w:t>
            </w:r>
            <w:r w:rsidR="00994EA0" w:rsidRPr="00D45C7E">
              <w:rPr>
                <w:rFonts w:asciiTheme="minorHAnsi" w:hAnsiTheme="minorHAnsi"/>
                <w:sz w:val="22"/>
                <w:szCs w:val="22"/>
                <w:lang w:val="es-ES"/>
              </w:rPr>
              <w:t xml:space="preserve"> </w:t>
            </w:r>
            <w:r w:rsidR="00803E6C">
              <w:rPr>
                <w:rFonts w:asciiTheme="minorHAnsi" w:hAnsiTheme="minorHAnsi"/>
                <w:b/>
                <w:sz w:val="22"/>
                <w:szCs w:val="22"/>
                <w:lang w:val="es-EC"/>
              </w:rPr>
              <w:t>C</w:t>
            </w:r>
            <w:r w:rsidR="00994EA0" w:rsidRPr="00D45C7E">
              <w:rPr>
                <w:rFonts w:asciiTheme="minorHAnsi" w:hAnsiTheme="minorHAnsi"/>
                <w:b/>
                <w:sz w:val="22"/>
                <w:szCs w:val="22"/>
                <w:lang w:val="es-EC"/>
              </w:rPr>
              <w:t>riterios de la evaluación</w:t>
            </w:r>
          </w:p>
        </w:tc>
      </w:tr>
      <w:tr w:rsidR="00994EA0" w:rsidRPr="00D45C7E" w14:paraId="1ECE6D47" w14:textId="77777777" w:rsidTr="004753E9">
        <w:tc>
          <w:tcPr>
            <w:tcW w:w="9535" w:type="dxa"/>
          </w:tcPr>
          <w:p w14:paraId="52847436" w14:textId="77777777" w:rsidR="00994EA0" w:rsidRPr="00D45C7E" w:rsidRDefault="00994EA0" w:rsidP="00994EA0">
            <w:pPr>
              <w:widowControl w:val="0"/>
              <w:jc w:val="both"/>
              <w:rPr>
                <w:rFonts w:asciiTheme="minorHAnsi" w:hAnsiTheme="minorHAnsi"/>
                <w:sz w:val="22"/>
                <w:szCs w:val="22"/>
                <w:lang w:val="es-EC"/>
              </w:rPr>
            </w:pPr>
          </w:p>
          <w:p w14:paraId="3E6B1A1A" w14:textId="14DA1F8E"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 xml:space="preserve">Se deberá valorar la pertinencia, eficacia, eficiencia y sostenibilidad de los </w:t>
            </w:r>
            <w:r w:rsidR="00E204D9" w:rsidRPr="008033A9">
              <w:rPr>
                <w:rFonts w:asciiTheme="minorHAnsi" w:hAnsiTheme="minorHAnsi"/>
                <w:sz w:val="22"/>
                <w:szCs w:val="22"/>
                <w:lang w:val="es-EC"/>
              </w:rPr>
              <w:t xml:space="preserve">resultados logrados </w:t>
            </w:r>
            <w:r w:rsidRPr="008033A9">
              <w:rPr>
                <w:rFonts w:asciiTheme="minorHAnsi" w:hAnsiTheme="minorHAnsi"/>
                <w:sz w:val="22"/>
                <w:szCs w:val="22"/>
                <w:lang w:val="es-EC"/>
              </w:rPr>
              <w:t>e iniciativas seleccionad</w:t>
            </w:r>
            <w:r w:rsidR="00E204D9" w:rsidRPr="008033A9">
              <w:rPr>
                <w:rFonts w:asciiTheme="minorHAnsi" w:hAnsiTheme="minorHAnsi"/>
                <w:sz w:val="22"/>
                <w:szCs w:val="22"/>
                <w:lang w:val="es-EC"/>
              </w:rPr>
              <w:t>a</w:t>
            </w:r>
            <w:r w:rsidRPr="008033A9">
              <w:rPr>
                <w:rFonts w:asciiTheme="minorHAnsi" w:hAnsiTheme="minorHAnsi"/>
                <w:sz w:val="22"/>
                <w:szCs w:val="22"/>
                <w:lang w:val="es-EC"/>
              </w:rPr>
              <w:t>s que fueron implementad</w:t>
            </w:r>
            <w:r w:rsidR="00E204D9" w:rsidRPr="008033A9">
              <w:rPr>
                <w:rFonts w:asciiTheme="minorHAnsi" w:hAnsiTheme="minorHAnsi"/>
                <w:sz w:val="22"/>
                <w:szCs w:val="22"/>
                <w:lang w:val="es-EC"/>
              </w:rPr>
              <w:t>a</w:t>
            </w:r>
            <w:r w:rsidRPr="008033A9">
              <w:rPr>
                <w:rFonts w:asciiTheme="minorHAnsi" w:hAnsiTheme="minorHAnsi"/>
                <w:sz w:val="22"/>
                <w:szCs w:val="22"/>
                <w:lang w:val="es-EC"/>
              </w:rPr>
              <w:t xml:space="preserve">s en el marco del Efecto </w:t>
            </w:r>
            <w:r w:rsidR="00401EA5">
              <w:rPr>
                <w:rFonts w:asciiTheme="minorHAnsi" w:hAnsiTheme="minorHAnsi"/>
                <w:sz w:val="22"/>
                <w:szCs w:val="22"/>
                <w:lang w:val="es-EC"/>
              </w:rPr>
              <w:t xml:space="preserve">4 </w:t>
            </w:r>
            <w:r w:rsidRPr="008033A9">
              <w:rPr>
                <w:rFonts w:asciiTheme="minorHAnsi" w:hAnsiTheme="minorHAnsi"/>
                <w:sz w:val="22"/>
                <w:szCs w:val="22"/>
                <w:lang w:val="es-EC"/>
              </w:rPr>
              <w:t>y a partir de est</w:t>
            </w:r>
            <w:r w:rsidR="005A79D5">
              <w:rPr>
                <w:rFonts w:asciiTheme="minorHAnsi" w:hAnsiTheme="minorHAnsi"/>
                <w:sz w:val="22"/>
                <w:szCs w:val="22"/>
                <w:lang w:val="es-EC"/>
              </w:rPr>
              <w:t>o</w:t>
            </w:r>
            <w:r w:rsidRPr="008033A9">
              <w:rPr>
                <w:rFonts w:asciiTheme="minorHAnsi" w:hAnsiTheme="minorHAnsi"/>
                <w:sz w:val="22"/>
                <w:szCs w:val="22"/>
                <w:lang w:val="es-EC"/>
              </w:rPr>
              <w:t xml:space="preserve"> valorar la contribución del PNUD en la consecución de dicho efecto.</w:t>
            </w:r>
            <w:r w:rsidR="0052348B" w:rsidRPr="008033A9">
              <w:rPr>
                <w:rFonts w:asciiTheme="minorHAnsi" w:hAnsiTheme="minorHAnsi"/>
                <w:sz w:val="22"/>
                <w:szCs w:val="22"/>
                <w:lang w:val="es-EC"/>
              </w:rPr>
              <w:t xml:space="preserve">  </w:t>
            </w:r>
          </w:p>
          <w:p w14:paraId="59A79E7C" w14:textId="77777777" w:rsidR="0052348B" w:rsidRPr="008033A9" w:rsidRDefault="0052348B" w:rsidP="008033A9">
            <w:pPr>
              <w:pStyle w:val="Textocomentario"/>
              <w:jc w:val="both"/>
              <w:rPr>
                <w:rFonts w:asciiTheme="minorHAnsi" w:hAnsiTheme="minorHAnsi"/>
                <w:sz w:val="22"/>
                <w:szCs w:val="22"/>
              </w:rPr>
            </w:pPr>
          </w:p>
          <w:p w14:paraId="0E77DB1C" w14:textId="6F36D99D"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pertinencia </w:t>
            </w:r>
            <w:r w:rsidRPr="008033A9">
              <w:rPr>
                <w:rFonts w:asciiTheme="minorHAnsi" w:hAnsiTheme="minorHAnsi" w:cs="ACaslon-Regular"/>
                <w:color w:val="272627"/>
                <w:sz w:val="22"/>
                <w:szCs w:val="22"/>
                <w:lang w:val="es-PA"/>
              </w:rPr>
              <w:t>está relacionada con el grado en el que una iniciativa de desarrollo concuerda con las políticas y prioridades nacionales y locales, así como con las necesidades de los beneficiarios. La pertinencia también considera en qué medida la iniciativa responde a las prioridades de desarrollo humano y del plan corporativo del PNUD en los temas de empoderamiento e igualdad de género.</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rPr>
              <w:t>La pertinencia está relacionada con la congruencia entre la percepción de lo que se necesita, según lo han previsto quienes concibieron la iniciativa, y la realidad de lo que se necesita desde la perspectiva de los beneficiarios a los que está destinada. También implica el concepto de receptividad, es decir, en qué medida el PNUD fue capaz de responder de manera receptiva a prioridades de desarrollo cambiantes y emergentes, y a las necesidades.</w:t>
            </w:r>
          </w:p>
          <w:p w14:paraId="271D6F68" w14:textId="77777777" w:rsidR="0052348B" w:rsidRPr="008033A9" w:rsidRDefault="0052348B" w:rsidP="008033A9">
            <w:pPr>
              <w:autoSpaceDE w:val="0"/>
              <w:autoSpaceDN w:val="0"/>
              <w:adjustRightInd w:val="0"/>
              <w:jc w:val="both"/>
              <w:rPr>
                <w:rFonts w:asciiTheme="minorHAnsi" w:hAnsiTheme="minorHAnsi"/>
                <w:sz w:val="22"/>
                <w:szCs w:val="22"/>
                <w:lang w:val="es-PA"/>
              </w:rPr>
            </w:pPr>
          </w:p>
          <w:p w14:paraId="720AB35D" w14:textId="4BA520CB" w:rsidR="00C82296" w:rsidRPr="008033A9" w:rsidRDefault="0052348B" w:rsidP="008033A9">
            <w:pPr>
              <w:autoSpaceDE w:val="0"/>
              <w:autoSpaceDN w:val="0"/>
              <w:adjustRightInd w:val="0"/>
              <w:jc w:val="both"/>
              <w:rPr>
                <w:rFonts w:asciiTheme="minorHAnsi" w:hAnsiTheme="minorHAnsi"/>
                <w:sz w:val="22"/>
                <w:szCs w:val="22"/>
                <w:lang w:val="es-EC"/>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eficacia </w:t>
            </w:r>
            <w:r w:rsidRPr="008033A9">
              <w:rPr>
                <w:rFonts w:asciiTheme="minorHAnsi" w:hAnsiTheme="minorHAnsi" w:cs="ACaslon-Regular"/>
                <w:color w:val="272627"/>
                <w:sz w:val="22"/>
                <w:szCs w:val="22"/>
                <w:lang w:val="es-PA"/>
              </w:rPr>
              <w:t>es una medición del grado en el que la iniciativa ha logrado los resultados esperados (productos y efectos) y el grado en el que se ha avanzado para alcanzar esos productos y efectos. La valoración de la eficacia en mira las contribuciones del PNUD a los efectos buscados.</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lang w:val="es-EC"/>
              </w:rPr>
              <w:t>Evaluar la eficacia en evaluaciones de proyectos implica una valoración de causa y efecto, es decir, atribuir los cambios observados a las actividades y productos del proyecto; por ejemplo,</w:t>
            </w:r>
            <w:r w:rsidR="00BA064F">
              <w:rPr>
                <w:rFonts w:asciiTheme="minorHAnsi" w:hAnsiTheme="minorHAnsi"/>
                <w:sz w:val="22"/>
                <w:szCs w:val="22"/>
                <w:lang w:val="es-EC"/>
              </w:rPr>
              <w:t xml:space="preserve"> incremento en la creación de planes y estrategias de desarrollo locales y sectoriales que incorporan la adaptación integral del cambio climático y mitigación exhaustiva a sus efectos</w:t>
            </w:r>
            <w:r w:rsidR="00C82296" w:rsidRPr="008033A9">
              <w:rPr>
                <w:rFonts w:asciiTheme="minorHAnsi" w:hAnsiTheme="minorHAnsi"/>
                <w:sz w:val="22"/>
                <w:szCs w:val="22"/>
                <w:lang w:val="es-EC"/>
              </w:rPr>
              <w:t>.</w:t>
            </w:r>
          </w:p>
          <w:p w14:paraId="1F8FED06"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Valorar la eficacia implica tres pasos básicos:</w:t>
            </w:r>
          </w:p>
          <w:p w14:paraId="6F84CAEE"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 xml:space="preserve">1. Medir el cambio en el producto o el efecto que se observa </w:t>
            </w:r>
          </w:p>
          <w:p w14:paraId="5469FECD"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 xml:space="preserve">2. Atribuir los cambios observados o los avances hacia ese cambio a la iniciativa (evaluación del proyecto) o determinar la contribución del PNUD en esos cambios o avances </w:t>
            </w:r>
          </w:p>
          <w:p w14:paraId="0160DF82"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3. Considerar el valor del cambio (positivo o negativo)</w:t>
            </w:r>
          </w:p>
          <w:p w14:paraId="69ACBCDC"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p>
          <w:p w14:paraId="22D644A7" w14:textId="6D8688A8"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eficiencia</w:t>
            </w:r>
            <w:r w:rsidRPr="008033A9">
              <w:rPr>
                <w:rFonts w:asciiTheme="minorHAnsi" w:hAnsiTheme="minorHAnsi" w:cs="ACaslon-Regular"/>
                <w:color w:val="272627"/>
                <w:sz w:val="22"/>
                <w:szCs w:val="22"/>
                <w:lang w:val="es-PA"/>
              </w:rPr>
              <w:t xml:space="preserve"> mide si los insumos o recursos (como los fondos, la experiencia y el tiempo) han sido convertidos en resultados de forma económica. Una iniciativa es eficiente cuando usa de manera apropiada y económica los recursos para generar los resultados deseados.</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lang w:val="es-EC"/>
              </w:rPr>
              <w:t>La eficiencia es importante para asegurar que se usan apropiadamente los recursos y para subrayar un uso de recursos más eficaz. La aplicación de los criterios difiere en la medida en que difieren la naturaleza y los propósitos básicos de una evaluación de proyecto o de efecto. Por ejemplo, al evaluar la eficiencia, un proyecto de evaluación puede explorar en qué medida se están usando los recursos para obtener los productos buscados y cómo se podrían usar esos recursos de manera más eficiente para lograr los resultados buscados.</w:t>
            </w:r>
          </w:p>
          <w:p w14:paraId="11147065"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p>
          <w:p w14:paraId="58288F3B"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sostenibilidad </w:t>
            </w:r>
            <w:r w:rsidRPr="008033A9">
              <w:rPr>
                <w:rFonts w:asciiTheme="minorHAnsi" w:hAnsiTheme="minorHAnsi" w:cs="ACaslon-Regular"/>
                <w:color w:val="272627"/>
                <w:sz w:val="22"/>
                <w:szCs w:val="22"/>
                <w:lang w:val="es-PA"/>
              </w:rPr>
              <w:t>mide el grado en el que los beneficios de las iniciativas continúan una vez que ha terminado la asistencia de desarrollo externa. Evaluar la sostenibilidad implica valorar en qué medida se dan las condiciones sociales, económicas, políticas, institucionales y otras condiciones relevantes, y, en base a esa evaluación, hacer proyecciones sobre la capacidad nacional para mantener, manejar y asegurar los resultados de desarrollo en el futuro.</w:t>
            </w:r>
          </w:p>
          <w:p w14:paraId="28BCB0C9" w14:textId="77777777" w:rsidR="0052348B" w:rsidRPr="008033A9" w:rsidRDefault="0052348B" w:rsidP="008033A9">
            <w:pPr>
              <w:pStyle w:val="Textocomentario"/>
              <w:jc w:val="both"/>
              <w:rPr>
                <w:rFonts w:asciiTheme="minorHAnsi" w:hAnsiTheme="minorHAnsi"/>
                <w:sz w:val="22"/>
                <w:szCs w:val="22"/>
              </w:rPr>
            </w:pPr>
          </w:p>
          <w:p w14:paraId="69D6C80A"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lastRenderedPageBreak/>
              <w:t>El impacto como criterio de evaluación no se utilizará en esta evaluación. Los resultados del impacto - cambios en las vidas de las personas y las condiciones de desarrollo a nivel mundial, regional y nacional- se consideran fuera del alcance de esta evaluación. Los resultados en el nivel de impacto tendrían que controlar la gran variedad de factores que pueden haber influido en el desarrollo de esta área y no sería factible ni rentable discernir la contribución del Programa del País del PNUD a dicho cambio.</w:t>
            </w:r>
          </w:p>
          <w:p w14:paraId="2DD53329" w14:textId="77777777" w:rsidR="00DA374F" w:rsidRPr="008033A9" w:rsidRDefault="00DA374F" w:rsidP="008033A9">
            <w:pPr>
              <w:widowControl w:val="0"/>
              <w:jc w:val="both"/>
              <w:rPr>
                <w:rFonts w:asciiTheme="minorHAnsi" w:hAnsiTheme="minorHAnsi"/>
                <w:sz w:val="22"/>
                <w:szCs w:val="22"/>
                <w:lang w:val="es-EC"/>
              </w:rPr>
            </w:pPr>
          </w:p>
          <w:p w14:paraId="67186BF5" w14:textId="1B4E9FAD"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La evaluación cubrirá el período 201</w:t>
            </w:r>
            <w:r w:rsidR="00BA064F">
              <w:rPr>
                <w:rFonts w:asciiTheme="minorHAnsi" w:hAnsiTheme="minorHAnsi"/>
                <w:sz w:val="22"/>
                <w:szCs w:val="22"/>
                <w:lang w:val="es-EC"/>
              </w:rPr>
              <w:t>9</w:t>
            </w:r>
            <w:r w:rsidRPr="008033A9">
              <w:rPr>
                <w:rFonts w:asciiTheme="minorHAnsi" w:hAnsiTheme="minorHAnsi"/>
                <w:sz w:val="22"/>
                <w:szCs w:val="22"/>
                <w:lang w:val="es-EC"/>
              </w:rPr>
              <w:t>-20</w:t>
            </w:r>
            <w:r w:rsidR="00BA064F">
              <w:rPr>
                <w:rFonts w:asciiTheme="minorHAnsi" w:hAnsiTheme="minorHAnsi"/>
                <w:sz w:val="22"/>
                <w:szCs w:val="22"/>
                <w:lang w:val="es-EC"/>
              </w:rPr>
              <w:t>20</w:t>
            </w:r>
            <w:r w:rsidRPr="008033A9">
              <w:rPr>
                <w:rFonts w:asciiTheme="minorHAnsi" w:hAnsiTheme="minorHAnsi"/>
                <w:sz w:val="22"/>
                <w:szCs w:val="22"/>
                <w:lang w:val="es-EC"/>
              </w:rPr>
              <w:t xml:space="preserve"> de implementación de los proyectos seleccionados y establecerá reflexiones sobre el desempeño de </w:t>
            </w:r>
            <w:r w:rsidR="000562CE">
              <w:rPr>
                <w:rFonts w:asciiTheme="minorHAnsi" w:hAnsiTheme="minorHAnsi"/>
                <w:sz w:val="22"/>
                <w:szCs w:val="22"/>
                <w:lang w:val="es-EC"/>
              </w:rPr>
              <w:t>é</w:t>
            </w:r>
            <w:r w:rsidR="007B1902" w:rsidRPr="008033A9">
              <w:rPr>
                <w:rFonts w:asciiTheme="minorHAnsi" w:hAnsiTheme="minorHAnsi"/>
                <w:sz w:val="22"/>
                <w:szCs w:val="22"/>
                <w:lang w:val="es-EC"/>
              </w:rPr>
              <w:t>stos</w:t>
            </w:r>
            <w:r w:rsidRPr="008033A9">
              <w:rPr>
                <w:rFonts w:asciiTheme="minorHAnsi" w:hAnsiTheme="minorHAnsi"/>
                <w:sz w:val="22"/>
                <w:szCs w:val="22"/>
                <w:lang w:val="es-EC"/>
              </w:rPr>
              <w:t xml:space="preserve">, los resultados alcanzados y la contribución a los resultados de desarrollo con los cuales se vinculan. </w:t>
            </w:r>
          </w:p>
          <w:p w14:paraId="2EF27B75" w14:textId="77777777" w:rsidR="00DA374F" w:rsidRPr="008033A9" w:rsidRDefault="00DA374F" w:rsidP="00DA374F">
            <w:pPr>
              <w:widowControl w:val="0"/>
              <w:jc w:val="both"/>
              <w:rPr>
                <w:rFonts w:asciiTheme="minorHAnsi" w:hAnsiTheme="minorHAnsi"/>
                <w:sz w:val="22"/>
                <w:szCs w:val="22"/>
                <w:lang w:val="es-EC"/>
              </w:rPr>
            </w:pPr>
          </w:p>
          <w:p w14:paraId="27770F19" w14:textId="77777777"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 xml:space="preserve">Se espera que la evaluación aborde los siguientes aspectos: </w:t>
            </w:r>
          </w:p>
          <w:p w14:paraId="1D8AF286" w14:textId="77777777" w:rsidR="00DA374F" w:rsidRPr="008033A9" w:rsidRDefault="00DA374F" w:rsidP="009F4710">
            <w:pPr>
              <w:widowControl w:val="0"/>
              <w:jc w:val="both"/>
              <w:rPr>
                <w:rFonts w:asciiTheme="minorHAnsi" w:hAnsiTheme="minorHAnsi"/>
                <w:sz w:val="22"/>
                <w:szCs w:val="22"/>
                <w:lang w:val="es-EC"/>
              </w:rPr>
            </w:pPr>
          </w:p>
          <w:p w14:paraId="004D73D0" w14:textId="55044A86" w:rsidR="00E204D9" w:rsidRPr="008033A9" w:rsidRDefault="00E204D9" w:rsidP="009F4710">
            <w:pPr>
              <w:pStyle w:val="Prrafodelista"/>
              <w:widowControl w:val="0"/>
              <w:numPr>
                <w:ilvl w:val="0"/>
                <w:numId w:val="29"/>
              </w:numPr>
              <w:spacing w:line="240" w:lineRule="auto"/>
              <w:ind w:left="567" w:hanging="501"/>
              <w:jc w:val="both"/>
              <w:rPr>
                <w:rFonts w:asciiTheme="minorHAnsi" w:hAnsiTheme="minorHAnsi"/>
                <w:lang w:val="es-EC"/>
              </w:rPr>
            </w:pPr>
            <w:r w:rsidRPr="008033A9">
              <w:rPr>
                <w:rFonts w:asciiTheme="minorHAnsi" w:hAnsiTheme="minorHAnsi"/>
                <w:lang w:val="es-EC"/>
              </w:rPr>
              <w:t xml:space="preserve">Valorar el avance en el logro del Efecto </w:t>
            </w:r>
            <w:r w:rsidR="000562CE">
              <w:rPr>
                <w:rFonts w:asciiTheme="minorHAnsi" w:hAnsiTheme="minorHAnsi"/>
                <w:lang w:val="es-EC"/>
              </w:rPr>
              <w:t>4</w:t>
            </w:r>
            <w:r w:rsidRPr="008033A9">
              <w:rPr>
                <w:rFonts w:asciiTheme="minorHAnsi" w:hAnsiTheme="minorHAnsi"/>
                <w:lang w:val="es-EC"/>
              </w:rPr>
              <w:t xml:space="preserve">. </w:t>
            </w:r>
          </w:p>
          <w:p w14:paraId="7686BA3F" w14:textId="2BCF43A0" w:rsidR="00DA374F" w:rsidRPr="00D45C7E" w:rsidRDefault="00DA374F" w:rsidP="009F4710">
            <w:pPr>
              <w:pStyle w:val="Prrafodelista"/>
              <w:widowControl w:val="0"/>
              <w:numPr>
                <w:ilvl w:val="0"/>
                <w:numId w:val="29"/>
              </w:numPr>
              <w:spacing w:line="240" w:lineRule="auto"/>
              <w:ind w:left="602" w:hanging="425"/>
              <w:jc w:val="both"/>
              <w:rPr>
                <w:rFonts w:asciiTheme="minorHAnsi" w:hAnsiTheme="minorHAnsi"/>
                <w:lang w:val="es-EC"/>
              </w:rPr>
            </w:pPr>
            <w:r w:rsidRPr="008033A9">
              <w:rPr>
                <w:rFonts w:asciiTheme="minorHAnsi" w:hAnsiTheme="minorHAnsi"/>
                <w:lang w:val="es-EC"/>
              </w:rPr>
              <w:t>Valorar la c</w:t>
            </w:r>
            <w:r w:rsidR="005720ED" w:rsidRPr="008033A9">
              <w:rPr>
                <w:rFonts w:asciiTheme="minorHAnsi" w:hAnsiTheme="minorHAnsi"/>
                <w:lang w:val="es-EC"/>
              </w:rPr>
              <w:t>ontribución</w:t>
            </w:r>
            <w:r w:rsidR="005720ED" w:rsidRPr="00D45C7E">
              <w:rPr>
                <w:rFonts w:asciiTheme="minorHAnsi" w:hAnsiTheme="minorHAnsi"/>
                <w:lang w:val="es-EC"/>
              </w:rPr>
              <w:t xml:space="preserve"> del PNUD al E</w:t>
            </w:r>
            <w:r w:rsidRPr="00D45C7E">
              <w:rPr>
                <w:rFonts w:asciiTheme="minorHAnsi" w:hAnsiTheme="minorHAnsi"/>
                <w:lang w:val="es-EC"/>
              </w:rPr>
              <w:t xml:space="preserve">fecto </w:t>
            </w:r>
            <w:r w:rsidR="000562CE">
              <w:rPr>
                <w:rFonts w:asciiTheme="minorHAnsi" w:hAnsiTheme="minorHAnsi"/>
                <w:lang w:val="es-EC"/>
              </w:rPr>
              <w:t>4.</w:t>
            </w:r>
          </w:p>
          <w:p w14:paraId="29A3EC3D" w14:textId="7E517E73" w:rsidR="00DA374F" w:rsidRPr="00D45C7E" w:rsidRDefault="00DA374F" w:rsidP="009F4710">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sidRPr="00D45C7E">
              <w:rPr>
                <w:rFonts w:asciiTheme="minorHAnsi" w:hAnsiTheme="minorHAnsi"/>
                <w:lang w:val="es-EC"/>
              </w:rPr>
              <w:t xml:space="preserve">Determinar el valor agregado aportado por la cooperación del PNUD </w:t>
            </w:r>
            <w:r w:rsidR="005720ED" w:rsidRPr="00D45C7E">
              <w:rPr>
                <w:rFonts w:asciiTheme="minorHAnsi" w:hAnsiTheme="minorHAnsi"/>
                <w:lang w:val="es-EC"/>
              </w:rPr>
              <w:t>en el marco del Efecto</w:t>
            </w:r>
            <w:r w:rsidR="000562CE">
              <w:rPr>
                <w:rFonts w:asciiTheme="minorHAnsi" w:hAnsiTheme="minorHAnsi"/>
                <w:lang w:val="es-EC"/>
              </w:rPr>
              <w:t xml:space="preserve"> 4</w:t>
            </w:r>
            <w:r w:rsidR="00141E3D">
              <w:rPr>
                <w:rFonts w:asciiTheme="minorHAnsi" w:hAnsiTheme="minorHAnsi"/>
                <w:lang w:val="es-EC"/>
              </w:rPr>
              <w:t xml:space="preserve"> objeto de la evaluación </w:t>
            </w:r>
            <w:r w:rsidR="005720ED" w:rsidRPr="00D45C7E">
              <w:rPr>
                <w:rFonts w:asciiTheme="minorHAnsi" w:eastAsia="Times New Roman" w:hAnsiTheme="minorHAnsi"/>
                <w:lang w:val="es-EC" w:eastAsia="ja-JP"/>
              </w:rPr>
              <w:t xml:space="preserve">frente al Plan Nacional </w:t>
            </w:r>
            <w:r w:rsidR="00BA064F">
              <w:rPr>
                <w:rFonts w:asciiTheme="minorHAnsi" w:eastAsia="Times New Roman" w:hAnsiTheme="minorHAnsi"/>
                <w:lang w:val="es-EC" w:eastAsia="ja-JP"/>
              </w:rPr>
              <w:t xml:space="preserve">de Desarrollo </w:t>
            </w:r>
            <w:r w:rsidR="005720ED" w:rsidRPr="00D45C7E">
              <w:rPr>
                <w:rFonts w:asciiTheme="minorHAnsi" w:eastAsia="Times New Roman" w:hAnsiTheme="minorHAnsi"/>
                <w:lang w:val="es-EC" w:eastAsia="ja-JP"/>
              </w:rPr>
              <w:t>y demás prioridades nacionales.</w:t>
            </w:r>
          </w:p>
          <w:p w14:paraId="10AAA2A0" w14:textId="48F52E55" w:rsidR="00DA374F" w:rsidRPr="00D45C7E" w:rsidRDefault="00DA374F" w:rsidP="009F4710">
            <w:pPr>
              <w:pStyle w:val="Prrafodelista"/>
              <w:widowControl w:val="0"/>
              <w:numPr>
                <w:ilvl w:val="0"/>
                <w:numId w:val="29"/>
              </w:numPr>
              <w:spacing w:line="240" w:lineRule="auto"/>
              <w:ind w:left="567" w:hanging="501"/>
              <w:jc w:val="both"/>
              <w:rPr>
                <w:rFonts w:asciiTheme="minorHAnsi" w:hAnsiTheme="minorHAnsi"/>
                <w:lang w:val="es-EC"/>
              </w:rPr>
            </w:pPr>
            <w:r w:rsidRPr="00D45C7E">
              <w:rPr>
                <w:rFonts w:asciiTheme="minorHAnsi" w:hAnsiTheme="minorHAnsi"/>
                <w:lang w:val="es-EC"/>
              </w:rPr>
              <w:t xml:space="preserve">Determinar </w:t>
            </w:r>
            <w:r w:rsidR="0052348B">
              <w:rPr>
                <w:rFonts w:asciiTheme="minorHAnsi" w:hAnsiTheme="minorHAnsi"/>
                <w:lang w:val="es-EC"/>
              </w:rPr>
              <w:t xml:space="preserve">cómo el Efecto </w:t>
            </w:r>
            <w:r w:rsidR="009F4710">
              <w:rPr>
                <w:rFonts w:asciiTheme="minorHAnsi" w:hAnsiTheme="minorHAnsi"/>
                <w:lang w:val="es-EC"/>
              </w:rPr>
              <w:t>4</w:t>
            </w:r>
            <w:r w:rsidR="0052348B">
              <w:rPr>
                <w:rFonts w:asciiTheme="minorHAnsi" w:hAnsiTheme="minorHAnsi"/>
                <w:lang w:val="es-EC"/>
              </w:rPr>
              <w:t xml:space="preserve"> contribuy</w:t>
            </w:r>
            <w:r w:rsidR="00492D49">
              <w:rPr>
                <w:rFonts w:asciiTheme="minorHAnsi" w:hAnsiTheme="minorHAnsi"/>
                <w:lang w:val="es-EC"/>
              </w:rPr>
              <w:t>e</w:t>
            </w:r>
            <w:r w:rsidRPr="00D45C7E">
              <w:rPr>
                <w:rFonts w:asciiTheme="minorHAnsi" w:hAnsiTheme="minorHAnsi"/>
                <w:lang w:val="es-EC"/>
              </w:rPr>
              <w:t xml:space="preserve"> </w:t>
            </w:r>
            <w:r w:rsidR="005720ED" w:rsidRPr="00D45C7E">
              <w:rPr>
                <w:rFonts w:asciiTheme="minorHAnsi" w:hAnsiTheme="minorHAnsi"/>
                <w:lang w:val="es-EC"/>
              </w:rPr>
              <w:t>al</w:t>
            </w:r>
            <w:r w:rsidRPr="00D45C7E">
              <w:rPr>
                <w:rFonts w:asciiTheme="minorHAnsi" w:hAnsiTheme="minorHAnsi"/>
                <w:lang w:val="es-EC"/>
              </w:rPr>
              <w:t xml:space="preserve"> Plan Estratégico PNUD 201</w:t>
            </w:r>
            <w:r w:rsidR="00BA064F">
              <w:rPr>
                <w:rFonts w:asciiTheme="minorHAnsi" w:hAnsiTheme="minorHAnsi"/>
                <w:lang w:val="es-EC"/>
              </w:rPr>
              <w:t>8</w:t>
            </w:r>
            <w:r w:rsidRPr="00D45C7E">
              <w:rPr>
                <w:rFonts w:asciiTheme="minorHAnsi" w:hAnsiTheme="minorHAnsi"/>
                <w:lang w:val="es-EC"/>
              </w:rPr>
              <w:t>-</w:t>
            </w:r>
            <w:r w:rsidR="00BA064F">
              <w:rPr>
                <w:rFonts w:asciiTheme="minorHAnsi" w:hAnsiTheme="minorHAnsi"/>
                <w:lang w:val="es-EC"/>
              </w:rPr>
              <w:t>21</w:t>
            </w:r>
            <w:r w:rsidRPr="00D45C7E">
              <w:rPr>
                <w:rFonts w:asciiTheme="minorHAnsi" w:hAnsiTheme="minorHAnsi"/>
                <w:lang w:val="es-EC"/>
              </w:rPr>
              <w:t>.</w:t>
            </w:r>
          </w:p>
          <w:p w14:paraId="576188FC" w14:textId="77777777" w:rsidR="00DA374F" w:rsidRPr="00D45C7E" w:rsidRDefault="00DA374F" w:rsidP="009F4710">
            <w:pPr>
              <w:pStyle w:val="Prrafodelista"/>
              <w:widowControl w:val="0"/>
              <w:numPr>
                <w:ilvl w:val="0"/>
                <w:numId w:val="29"/>
              </w:numPr>
              <w:spacing w:line="240" w:lineRule="auto"/>
              <w:ind w:left="567" w:hanging="501"/>
              <w:jc w:val="both"/>
              <w:rPr>
                <w:rFonts w:asciiTheme="minorHAnsi" w:hAnsiTheme="minorHAnsi"/>
                <w:lang w:val="es-EC"/>
              </w:rPr>
            </w:pPr>
            <w:r w:rsidRPr="00D45C7E">
              <w:rPr>
                <w:rFonts w:asciiTheme="minorHAnsi" w:hAnsiTheme="minorHAnsi"/>
                <w:lang w:val="es-EC"/>
              </w:rPr>
              <w:t xml:space="preserve">Identificar y valorar las alianzas estratégicas establecidas por el PNUD y su aporte para el logro del efecto. </w:t>
            </w:r>
          </w:p>
          <w:p w14:paraId="53D11E69" w14:textId="77777777" w:rsidR="00DA374F" w:rsidRPr="00D45C7E" w:rsidRDefault="00DA374F" w:rsidP="009F4710">
            <w:pPr>
              <w:pStyle w:val="Prrafodelista"/>
              <w:widowControl w:val="0"/>
              <w:numPr>
                <w:ilvl w:val="0"/>
                <w:numId w:val="29"/>
              </w:numPr>
              <w:spacing w:line="240" w:lineRule="auto"/>
              <w:ind w:left="567" w:hanging="501"/>
              <w:jc w:val="both"/>
              <w:rPr>
                <w:rFonts w:asciiTheme="minorHAnsi" w:hAnsiTheme="minorHAnsi"/>
                <w:lang w:val="es-EC"/>
              </w:rPr>
            </w:pPr>
            <w:r w:rsidRPr="00D45C7E">
              <w:rPr>
                <w:rFonts w:asciiTheme="minorHAnsi" w:hAnsiTheme="minorHAnsi"/>
                <w:lang w:val="es-EC"/>
              </w:rPr>
              <w:t>Identificar las principales lecciones aprendidas y buenas prácticas que puedan ser consideradas y/o incluidas en el nuevo ciclo de programación.</w:t>
            </w:r>
          </w:p>
          <w:p w14:paraId="18888D72" w14:textId="64B86773" w:rsidR="005720ED" w:rsidRPr="00D45C7E" w:rsidRDefault="008033A9"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Identificar e</w:t>
            </w:r>
            <w:r w:rsidR="005720ED" w:rsidRPr="00D45C7E">
              <w:rPr>
                <w:rFonts w:asciiTheme="minorHAnsi" w:eastAsia="Times New Roman" w:hAnsiTheme="minorHAnsi"/>
                <w:lang w:val="es-EC" w:eastAsia="ja-JP"/>
              </w:rPr>
              <w:t xml:space="preserve">l alcance de los </w:t>
            </w:r>
            <w:r w:rsidR="00E204D9">
              <w:rPr>
                <w:rFonts w:asciiTheme="minorHAnsi" w:eastAsia="Times New Roman" w:hAnsiTheme="minorHAnsi"/>
                <w:lang w:val="es-EC" w:eastAsia="ja-JP"/>
              </w:rPr>
              <w:t>resultados</w:t>
            </w:r>
            <w:r w:rsidR="00E204D9" w:rsidRPr="00D45C7E">
              <w:rPr>
                <w:rFonts w:asciiTheme="minorHAnsi" w:eastAsia="Times New Roman" w:hAnsiTheme="minorHAnsi"/>
                <w:lang w:val="es-EC" w:eastAsia="ja-JP"/>
              </w:rPr>
              <w:t xml:space="preserve"> </w:t>
            </w:r>
            <w:r w:rsidR="005720ED" w:rsidRPr="00D45C7E">
              <w:rPr>
                <w:rFonts w:asciiTheme="minorHAnsi" w:eastAsia="Times New Roman" w:hAnsiTheme="minorHAnsi"/>
                <w:lang w:val="es-EC" w:eastAsia="ja-JP"/>
              </w:rPr>
              <w:t xml:space="preserve">positivos del </w:t>
            </w:r>
            <w:r w:rsidR="00E204D9">
              <w:rPr>
                <w:rFonts w:asciiTheme="minorHAnsi" w:eastAsia="Times New Roman" w:hAnsiTheme="minorHAnsi"/>
                <w:lang w:val="es-EC" w:eastAsia="ja-JP"/>
              </w:rPr>
              <w:t xml:space="preserve">Efecto </w:t>
            </w:r>
            <w:r w:rsidR="009F4710">
              <w:rPr>
                <w:rFonts w:asciiTheme="minorHAnsi" w:eastAsia="Times New Roman" w:hAnsiTheme="minorHAnsi"/>
                <w:lang w:val="es-EC" w:eastAsia="ja-JP"/>
              </w:rPr>
              <w:t>4</w:t>
            </w:r>
            <w:r w:rsidR="00E204D9" w:rsidRPr="00D45C7E">
              <w:rPr>
                <w:rFonts w:asciiTheme="minorHAnsi" w:eastAsia="Times New Roman" w:hAnsiTheme="minorHAnsi"/>
                <w:lang w:val="es-EC" w:eastAsia="ja-JP"/>
              </w:rPr>
              <w:t xml:space="preserve"> </w:t>
            </w:r>
            <w:r w:rsidR="005720ED" w:rsidRPr="00D45C7E">
              <w:rPr>
                <w:rFonts w:asciiTheme="minorHAnsi" w:eastAsia="Times New Roman" w:hAnsiTheme="minorHAnsi"/>
                <w:lang w:val="es-EC" w:eastAsia="ja-JP"/>
              </w:rPr>
              <w:t>en los beneficiarios</w:t>
            </w:r>
            <w:r w:rsidR="003650AF">
              <w:rPr>
                <w:rFonts w:asciiTheme="minorHAnsi" w:eastAsia="Times New Roman" w:hAnsiTheme="minorHAnsi"/>
                <w:lang w:val="es-EC" w:eastAsia="ja-JP"/>
              </w:rPr>
              <w:t>/as</w:t>
            </w:r>
            <w:r w:rsidR="005720ED" w:rsidRPr="00D45C7E">
              <w:rPr>
                <w:rFonts w:asciiTheme="minorHAnsi" w:eastAsia="Times New Roman" w:hAnsiTheme="minorHAnsi"/>
                <w:lang w:val="es-EC" w:eastAsia="ja-JP"/>
              </w:rPr>
              <w:t xml:space="preserve"> y los participantes </w:t>
            </w:r>
            <w:r w:rsidR="00D360F3" w:rsidRPr="00D45C7E">
              <w:rPr>
                <w:rFonts w:asciiTheme="minorHAnsi" w:eastAsia="Times New Roman" w:hAnsiTheme="minorHAnsi"/>
                <w:lang w:val="es-EC" w:eastAsia="ja-JP"/>
              </w:rPr>
              <w:t>previstos</w:t>
            </w:r>
            <w:r w:rsidR="00A0402D">
              <w:rPr>
                <w:rFonts w:asciiTheme="minorHAnsi" w:eastAsia="Times New Roman" w:hAnsiTheme="minorHAnsi"/>
                <w:lang w:val="es-EC" w:eastAsia="ja-JP"/>
              </w:rPr>
              <w:t>,</w:t>
            </w:r>
            <w:r w:rsidR="005720ED" w:rsidRPr="00D45C7E">
              <w:rPr>
                <w:rFonts w:asciiTheme="minorHAnsi" w:eastAsia="Times New Roman" w:hAnsiTheme="minorHAnsi"/>
                <w:lang w:val="es-EC" w:eastAsia="ja-JP"/>
              </w:rPr>
              <w:t xml:space="preserve"> ya sea</w:t>
            </w:r>
            <w:r w:rsidR="00A0402D">
              <w:rPr>
                <w:rFonts w:asciiTheme="minorHAnsi" w:eastAsia="Times New Roman" w:hAnsiTheme="minorHAnsi"/>
                <w:lang w:val="es-EC" w:eastAsia="ja-JP"/>
              </w:rPr>
              <w:t>n</w:t>
            </w:r>
            <w:r w:rsidR="005720ED" w:rsidRPr="00D45C7E">
              <w:rPr>
                <w:rFonts w:asciiTheme="minorHAnsi" w:eastAsia="Times New Roman" w:hAnsiTheme="minorHAnsi"/>
                <w:lang w:val="es-EC" w:eastAsia="ja-JP"/>
              </w:rPr>
              <w:t xml:space="preserve"> particulares, comunidades o instituciones</w:t>
            </w:r>
            <w:r w:rsidR="0052348B">
              <w:rPr>
                <w:rFonts w:asciiTheme="minorHAnsi" w:eastAsia="Times New Roman" w:hAnsiTheme="minorHAnsi"/>
                <w:lang w:val="es-EC" w:eastAsia="ja-JP"/>
              </w:rPr>
              <w:t xml:space="preserve">, haciendo particular énfasis </w:t>
            </w:r>
            <w:r w:rsidR="00A0402D">
              <w:rPr>
                <w:rFonts w:asciiTheme="minorHAnsi" w:eastAsia="Times New Roman" w:hAnsiTheme="minorHAnsi"/>
                <w:lang w:val="es-EC" w:eastAsia="ja-JP"/>
              </w:rPr>
              <w:t xml:space="preserve">en </w:t>
            </w:r>
            <w:r w:rsidR="0052348B">
              <w:rPr>
                <w:rFonts w:asciiTheme="minorHAnsi" w:eastAsia="Times New Roman" w:hAnsiTheme="minorHAnsi"/>
                <w:lang w:val="es-EC" w:eastAsia="ja-JP"/>
              </w:rPr>
              <w:t>cómo se han beneficiado</w:t>
            </w:r>
            <w:r w:rsidR="00A0402D">
              <w:rPr>
                <w:rFonts w:asciiTheme="minorHAnsi" w:eastAsia="Times New Roman" w:hAnsiTheme="minorHAnsi"/>
                <w:lang w:val="es-EC" w:eastAsia="ja-JP"/>
              </w:rPr>
              <w:t xml:space="preserve"> las mujeres</w:t>
            </w:r>
            <w:r w:rsidR="005720ED" w:rsidRPr="00D45C7E">
              <w:rPr>
                <w:rFonts w:asciiTheme="minorHAnsi" w:eastAsia="Times New Roman" w:hAnsiTheme="minorHAnsi"/>
                <w:lang w:val="es-EC" w:eastAsia="ja-JP"/>
              </w:rPr>
              <w:t xml:space="preserve">. </w:t>
            </w:r>
          </w:p>
          <w:p w14:paraId="51757B43" w14:textId="058FE570" w:rsidR="0052348B" w:rsidRDefault="008033A9" w:rsidP="00E93B5F">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w:t>
            </w:r>
            <w:r w:rsidR="005720ED" w:rsidRPr="00D45C7E">
              <w:rPr>
                <w:rFonts w:asciiTheme="minorHAnsi" w:eastAsia="Times New Roman" w:hAnsiTheme="minorHAnsi"/>
                <w:lang w:val="es-EC" w:eastAsia="ja-JP"/>
              </w:rPr>
              <w:t xml:space="preserve">a formulación y diseño del </w:t>
            </w:r>
            <w:r w:rsidR="0052348B">
              <w:rPr>
                <w:rFonts w:asciiTheme="minorHAnsi" w:eastAsia="Times New Roman" w:hAnsiTheme="minorHAnsi"/>
                <w:lang w:val="es-EC" w:eastAsia="ja-JP"/>
              </w:rPr>
              <w:t xml:space="preserve">Efecto </w:t>
            </w:r>
            <w:r w:rsidR="00A0402D">
              <w:rPr>
                <w:rFonts w:asciiTheme="minorHAnsi" w:eastAsia="Times New Roman" w:hAnsiTheme="minorHAnsi"/>
                <w:lang w:val="es-EC" w:eastAsia="ja-JP"/>
              </w:rPr>
              <w:t>4</w:t>
            </w:r>
            <w:r w:rsidR="005720ED" w:rsidRPr="00D45C7E">
              <w:rPr>
                <w:rFonts w:asciiTheme="minorHAnsi" w:eastAsia="Times New Roman" w:hAnsiTheme="minorHAnsi"/>
                <w:lang w:val="es-EC" w:eastAsia="ja-JP"/>
              </w:rPr>
              <w:t>, línea base, indicadores y metas. Determinar cómo los distintos niveles de resultados</w:t>
            </w:r>
            <w:r w:rsidR="0052348B">
              <w:rPr>
                <w:rFonts w:asciiTheme="minorHAnsi" w:eastAsia="Times New Roman" w:hAnsiTheme="minorHAnsi"/>
                <w:lang w:val="es-EC" w:eastAsia="ja-JP"/>
              </w:rPr>
              <w:t xml:space="preserve"> (productos y efectos)</w:t>
            </w:r>
            <w:r w:rsidR="005720ED" w:rsidRPr="00D45C7E">
              <w:rPr>
                <w:rFonts w:asciiTheme="minorHAnsi" w:eastAsia="Times New Roman" w:hAnsiTheme="minorHAnsi"/>
                <w:lang w:val="es-EC" w:eastAsia="ja-JP"/>
              </w:rPr>
              <w:t xml:space="preserve"> interactúan entre sí para contribuir al efecto evaluado y cómo se está contribuyendo al logro de </w:t>
            </w:r>
            <w:r w:rsidR="0052348B">
              <w:rPr>
                <w:rFonts w:asciiTheme="minorHAnsi" w:eastAsia="Times New Roman" w:hAnsiTheme="minorHAnsi"/>
                <w:lang w:val="es-EC" w:eastAsia="ja-JP"/>
              </w:rPr>
              <w:t xml:space="preserve">este </w:t>
            </w:r>
            <w:r w:rsidR="000A5D53">
              <w:rPr>
                <w:rFonts w:asciiTheme="minorHAnsi" w:eastAsia="Times New Roman" w:hAnsiTheme="minorHAnsi"/>
                <w:lang w:val="es-EC" w:eastAsia="ja-JP"/>
              </w:rPr>
              <w:t>e</w:t>
            </w:r>
            <w:r w:rsidR="0052348B">
              <w:rPr>
                <w:rFonts w:asciiTheme="minorHAnsi" w:eastAsia="Times New Roman" w:hAnsiTheme="minorHAnsi"/>
                <w:lang w:val="es-EC" w:eastAsia="ja-JP"/>
              </w:rPr>
              <w:t>fecto</w:t>
            </w:r>
            <w:r w:rsidR="005720ED" w:rsidRPr="00D45C7E">
              <w:rPr>
                <w:rFonts w:asciiTheme="minorHAnsi" w:eastAsia="Times New Roman" w:hAnsiTheme="minorHAnsi"/>
                <w:lang w:val="es-EC" w:eastAsia="ja-JP"/>
              </w:rPr>
              <w:t xml:space="preserve">. Identificar si es posible evidenciar esa cadena de efectos y si los elementos del marco de resultados son adecuados y cómo podrían mejorarse. </w:t>
            </w:r>
            <w:r w:rsidR="0052348B">
              <w:rPr>
                <w:rFonts w:asciiTheme="minorHAnsi" w:eastAsia="Times New Roman" w:hAnsiTheme="minorHAnsi"/>
                <w:lang w:val="es-EC" w:eastAsia="ja-JP"/>
              </w:rPr>
              <w:t>Considerar hasta qué punto se realizó un análisis de género y cómo fueron estas necesidades incluidas en las estrategias, acciones, proyectos o resultados.</w:t>
            </w:r>
          </w:p>
          <w:p w14:paraId="49A70616" w14:textId="4A14B7BD" w:rsidR="005720ED" w:rsidRPr="00D45C7E" w:rsidRDefault="0052348B" w:rsidP="00E93B5F">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 xml:space="preserve">Valorar las consecuencias que los riesgos y supuestos identificados tuvieron en la realización del </w:t>
            </w:r>
            <w:r w:rsidR="000A5D53">
              <w:rPr>
                <w:rFonts w:asciiTheme="minorHAnsi" w:eastAsia="Times New Roman" w:hAnsiTheme="minorHAnsi"/>
                <w:lang w:val="es-EC" w:eastAsia="ja-JP"/>
              </w:rPr>
              <w:t>e</w:t>
            </w:r>
            <w:r>
              <w:rPr>
                <w:rFonts w:asciiTheme="minorHAnsi" w:eastAsia="Times New Roman" w:hAnsiTheme="minorHAnsi"/>
                <w:lang w:val="es-EC" w:eastAsia="ja-JP"/>
              </w:rPr>
              <w:t>fecto y en la estrategia planteada por el PNUD para realizar el efecto.</w:t>
            </w:r>
          </w:p>
          <w:p w14:paraId="27A15242" w14:textId="6A42D06F" w:rsidR="00DA374F" w:rsidRPr="00D45C7E" w:rsidRDefault="00DA374F" w:rsidP="00E93B5F">
            <w:pPr>
              <w:pStyle w:val="Prrafodelista"/>
              <w:widowControl w:val="0"/>
              <w:numPr>
                <w:ilvl w:val="0"/>
                <w:numId w:val="29"/>
              </w:numPr>
              <w:spacing w:line="240" w:lineRule="auto"/>
              <w:ind w:left="567" w:hanging="501"/>
              <w:jc w:val="both"/>
              <w:rPr>
                <w:rFonts w:asciiTheme="minorHAnsi" w:hAnsiTheme="minorHAnsi"/>
                <w:lang w:val="es-EC"/>
              </w:rPr>
            </w:pPr>
            <w:r w:rsidRPr="00D45C7E">
              <w:rPr>
                <w:rFonts w:asciiTheme="minorHAnsi" w:hAnsiTheme="minorHAnsi"/>
                <w:lang w:val="es-EC"/>
              </w:rPr>
              <w:t>En el caso de que no se pueda encontrar evidencia de contribuciones claras, se deberán analizar las razones y extraer lecciones aprendidas</w:t>
            </w:r>
            <w:r w:rsidR="003650AF">
              <w:rPr>
                <w:rFonts w:asciiTheme="minorHAnsi" w:hAnsiTheme="minorHAnsi"/>
                <w:lang w:val="es-EC"/>
              </w:rPr>
              <w:t xml:space="preserve"> y las buenas prácticas cuando haya evidencia</w:t>
            </w:r>
            <w:r w:rsidRPr="00D45C7E">
              <w:rPr>
                <w:rFonts w:asciiTheme="minorHAnsi" w:hAnsiTheme="minorHAnsi"/>
                <w:lang w:val="es-EC"/>
              </w:rPr>
              <w:t xml:space="preserve">. </w:t>
            </w:r>
          </w:p>
          <w:p w14:paraId="72DD86C4" w14:textId="3D47F7D3" w:rsidR="005720ED" w:rsidRDefault="005720ED" w:rsidP="00E93B5F">
            <w:pPr>
              <w:pStyle w:val="Prrafodelista"/>
              <w:widowControl w:val="0"/>
              <w:numPr>
                <w:ilvl w:val="0"/>
                <w:numId w:val="29"/>
              </w:numPr>
              <w:spacing w:line="240" w:lineRule="auto"/>
              <w:ind w:left="567" w:hanging="501"/>
              <w:jc w:val="both"/>
              <w:rPr>
                <w:rFonts w:asciiTheme="minorHAnsi" w:hAnsiTheme="minorHAnsi"/>
                <w:lang w:val="es-EC"/>
              </w:rPr>
            </w:pPr>
            <w:r w:rsidRPr="00D45C7E">
              <w:rPr>
                <w:rFonts w:asciiTheme="minorHAnsi" w:hAnsiTheme="minorHAnsi"/>
                <w:lang w:val="es-EC"/>
              </w:rPr>
              <w:t xml:space="preserve">Identificar aquellos mecanismos para la generación de conocimiento y sistematización de los productos que facilitaron la </w:t>
            </w:r>
            <w:proofErr w:type="spellStart"/>
            <w:r w:rsidRPr="00D45C7E">
              <w:rPr>
                <w:rFonts w:asciiTheme="minorHAnsi" w:hAnsiTheme="minorHAnsi"/>
                <w:lang w:val="es-EC"/>
              </w:rPr>
              <w:t>visibilización</w:t>
            </w:r>
            <w:proofErr w:type="spellEnd"/>
            <w:r w:rsidRPr="00D45C7E">
              <w:rPr>
                <w:rFonts w:asciiTheme="minorHAnsi" w:hAnsiTheme="minorHAnsi"/>
                <w:lang w:val="es-EC"/>
              </w:rPr>
              <w:t xml:space="preserve"> de los logros alcanzados y su replicación. </w:t>
            </w:r>
          </w:p>
          <w:p w14:paraId="6C958F42" w14:textId="16D00A96" w:rsidR="00C82296" w:rsidRPr="003D7E3E" w:rsidRDefault="00C82296" w:rsidP="00E93B5F">
            <w:pPr>
              <w:pStyle w:val="Prrafodelista"/>
              <w:widowControl w:val="0"/>
              <w:numPr>
                <w:ilvl w:val="0"/>
                <w:numId w:val="29"/>
              </w:numPr>
              <w:autoSpaceDE w:val="0"/>
              <w:autoSpaceDN w:val="0"/>
              <w:adjustRightInd w:val="0"/>
              <w:spacing w:after="0" w:line="240" w:lineRule="auto"/>
              <w:ind w:left="567" w:hanging="501"/>
              <w:jc w:val="both"/>
              <w:rPr>
                <w:rFonts w:asciiTheme="minorHAnsi" w:hAnsiTheme="minorHAnsi"/>
                <w:lang w:val="es-EC"/>
              </w:rPr>
            </w:pPr>
            <w:r w:rsidRPr="003D7E3E">
              <w:rPr>
                <w:rFonts w:asciiTheme="minorHAnsi" w:hAnsiTheme="minorHAnsi"/>
                <w:lang w:val="es-EC"/>
              </w:rPr>
              <w:t xml:space="preserve">Determinar el valor agregado aportado por la cooperación del PNUD en el marco del </w:t>
            </w:r>
            <w:r w:rsidR="000A5D53">
              <w:rPr>
                <w:rFonts w:asciiTheme="minorHAnsi" w:hAnsiTheme="minorHAnsi"/>
                <w:lang w:val="es-EC"/>
              </w:rPr>
              <w:t>e</w:t>
            </w:r>
            <w:r w:rsidRPr="003D7E3E">
              <w:rPr>
                <w:rFonts w:asciiTheme="minorHAnsi" w:hAnsiTheme="minorHAnsi"/>
                <w:lang w:val="es-EC"/>
              </w:rPr>
              <w:t xml:space="preserve">fecto objeto de la evaluación </w:t>
            </w:r>
            <w:r>
              <w:rPr>
                <w:rFonts w:asciiTheme="minorHAnsi" w:eastAsia="Times New Roman" w:hAnsiTheme="minorHAnsi"/>
                <w:lang w:val="es-EC" w:eastAsia="ja-JP"/>
              </w:rPr>
              <w:t>frente a la igualdad de género y empoderamiento de las mujeres.</w:t>
            </w:r>
          </w:p>
          <w:p w14:paraId="35B2C7D8" w14:textId="5A5CDE20" w:rsidR="00994EA0" w:rsidRPr="00C50A61" w:rsidRDefault="008033A9" w:rsidP="00C50A61">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w:t>
            </w:r>
            <w:r w:rsidR="00DA374F" w:rsidRPr="00D45C7E">
              <w:rPr>
                <w:rFonts w:asciiTheme="minorHAnsi" w:eastAsia="Times New Roman" w:hAnsiTheme="minorHAnsi"/>
                <w:lang w:val="es-EC" w:eastAsia="ja-JP"/>
              </w:rPr>
              <w:t>a contribución del resultado a las temáticas transversales, principalmente desarrollo de capacidades, gestión del conocimiento e interculturalidad</w:t>
            </w:r>
            <w:r w:rsidR="005720ED" w:rsidRPr="00D45C7E">
              <w:rPr>
                <w:rFonts w:asciiTheme="minorHAnsi" w:eastAsia="Times New Roman" w:hAnsiTheme="minorHAnsi"/>
                <w:lang w:val="es-EC" w:eastAsia="ja-JP"/>
              </w:rPr>
              <w:t>.</w:t>
            </w:r>
            <w:r w:rsidR="00DA374F" w:rsidRPr="00C50A61">
              <w:rPr>
                <w:rFonts w:asciiTheme="minorHAnsi" w:hAnsiTheme="minorHAnsi"/>
                <w:lang w:val="es-EC"/>
              </w:rPr>
              <w:t xml:space="preserve"> </w:t>
            </w:r>
          </w:p>
          <w:p w14:paraId="26A98050" w14:textId="77777777" w:rsidR="00994EA0" w:rsidRPr="00D45C7E" w:rsidRDefault="00994EA0" w:rsidP="00994EA0">
            <w:pPr>
              <w:widowControl w:val="0"/>
              <w:jc w:val="both"/>
              <w:rPr>
                <w:rFonts w:asciiTheme="minorHAnsi" w:hAnsiTheme="minorHAnsi"/>
                <w:sz w:val="22"/>
                <w:szCs w:val="22"/>
                <w:lang w:val="es-EC"/>
              </w:rPr>
            </w:pPr>
          </w:p>
          <w:p w14:paraId="4FAC448B" w14:textId="3EC1E103" w:rsidR="00994EA0" w:rsidRPr="00D45C7E" w:rsidRDefault="00994EA0" w:rsidP="009C0895">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En el Anexo </w:t>
            </w:r>
            <w:r w:rsidR="00AF3AFE" w:rsidRPr="00D45C7E">
              <w:rPr>
                <w:rFonts w:asciiTheme="minorHAnsi" w:hAnsiTheme="minorHAnsi"/>
                <w:sz w:val="22"/>
                <w:szCs w:val="22"/>
                <w:lang w:val="es-EC"/>
              </w:rPr>
              <w:t>I</w:t>
            </w:r>
            <w:r w:rsidR="00C82296">
              <w:rPr>
                <w:rFonts w:asciiTheme="minorHAnsi" w:hAnsiTheme="minorHAnsi"/>
                <w:sz w:val="22"/>
                <w:szCs w:val="22"/>
                <w:lang w:val="es-EC"/>
              </w:rPr>
              <w:t>II</w:t>
            </w:r>
            <w:r w:rsidR="00AF3AFE" w:rsidRPr="00D45C7E">
              <w:rPr>
                <w:rFonts w:asciiTheme="minorHAnsi" w:hAnsiTheme="minorHAnsi"/>
                <w:sz w:val="22"/>
                <w:szCs w:val="22"/>
                <w:lang w:val="es-EC"/>
              </w:rPr>
              <w:t xml:space="preserve"> </w:t>
            </w:r>
            <w:r w:rsidRPr="00D45C7E">
              <w:rPr>
                <w:rFonts w:asciiTheme="minorHAnsi" w:hAnsiTheme="minorHAnsi"/>
                <w:sz w:val="22"/>
                <w:szCs w:val="22"/>
                <w:lang w:val="es-EC"/>
              </w:rPr>
              <w:t xml:space="preserve">se detallan, a modo orientativo, una serie de preguntas que servirán para guiar la evaluación </w:t>
            </w:r>
            <w:r w:rsidR="00D360F3" w:rsidRPr="00D45C7E">
              <w:rPr>
                <w:rFonts w:asciiTheme="minorHAnsi" w:hAnsiTheme="minorHAnsi"/>
                <w:sz w:val="22"/>
                <w:szCs w:val="22"/>
                <w:lang w:val="es-EC"/>
              </w:rPr>
              <w:t>de acuerdo con</w:t>
            </w:r>
            <w:r w:rsidRPr="00D45C7E">
              <w:rPr>
                <w:rFonts w:asciiTheme="minorHAnsi" w:hAnsiTheme="minorHAnsi"/>
                <w:sz w:val="22"/>
                <w:szCs w:val="22"/>
                <w:lang w:val="es-EC"/>
              </w:rPr>
              <w:t xml:space="preserve"> los criterios que deberán ser tenidos en cuenta durante el proceso, y que podrán ser ajustadas por el evaluador en el momento de la elaboración del Informe Inicial de la Evaluación.      </w:t>
            </w:r>
          </w:p>
        </w:tc>
      </w:tr>
    </w:tbl>
    <w:p w14:paraId="7B49A8EE" w14:textId="77777777" w:rsidR="000C4F3C" w:rsidRPr="00D45C7E" w:rsidRDefault="000C4F3C">
      <w:pPr>
        <w:rPr>
          <w:rFonts w:asciiTheme="minorHAnsi" w:hAnsiTheme="minorHAnsi"/>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1D61EE" w:rsidRPr="00D45C7E" w14:paraId="38167DE7" w14:textId="77777777" w:rsidTr="004753E9">
        <w:tc>
          <w:tcPr>
            <w:tcW w:w="9625" w:type="dxa"/>
            <w:shd w:val="pct20" w:color="auto" w:fill="auto"/>
          </w:tcPr>
          <w:p w14:paraId="57C83E9A" w14:textId="63B9A1A8" w:rsidR="001D61EE" w:rsidRPr="00D45C7E" w:rsidRDefault="00815DA1" w:rsidP="004753E9">
            <w:pPr>
              <w:jc w:val="both"/>
              <w:rPr>
                <w:rFonts w:asciiTheme="minorHAnsi" w:hAnsiTheme="minorHAnsi"/>
                <w:b/>
                <w:sz w:val="22"/>
                <w:szCs w:val="22"/>
                <w:lang w:val="es-PA"/>
              </w:rPr>
            </w:pPr>
            <w:r w:rsidRPr="00D45C7E">
              <w:rPr>
                <w:rFonts w:asciiTheme="minorHAnsi" w:hAnsiTheme="minorHAnsi"/>
                <w:b/>
                <w:sz w:val="22"/>
                <w:szCs w:val="22"/>
                <w:lang w:val="es-PA"/>
              </w:rPr>
              <w:lastRenderedPageBreak/>
              <w:t xml:space="preserve">V. </w:t>
            </w:r>
            <w:r w:rsidR="001D61EE" w:rsidRPr="00D45C7E">
              <w:rPr>
                <w:rFonts w:asciiTheme="minorHAnsi" w:hAnsiTheme="minorHAnsi"/>
                <w:b/>
                <w:sz w:val="22"/>
                <w:szCs w:val="22"/>
                <w:lang w:val="es-PA"/>
              </w:rPr>
              <w:t>Metodología de la evaluación</w:t>
            </w:r>
          </w:p>
        </w:tc>
      </w:tr>
      <w:tr w:rsidR="001D61EE" w:rsidRPr="00D45C7E" w14:paraId="2BA8D8B7" w14:textId="77777777" w:rsidTr="004753E9">
        <w:tc>
          <w:tcPr>
            <w:tcW w:w="9625" w:type="dxa"/>
          </w:tcPr>
          <w:p w14:paraId="05DA4B1F" w14:textId="77777777" w:rsidR="005648D1" w:rsidRDefault="005648D1" w:rsidP="001D61EE">
            <w:pPr>
              <w:jc w:val="both"/>
              <w:rPr>
                <w:rFonts w:asciiTheme="minorHAnsi" w:hAnsiTheme="minorHAnsi"/>
                <w:sz w:val="22"/>
                <w:szCs w:val="22"/>
                <w:lang w:val="es-PA"/>
              </w:rPr>
            </w:pPr>
          </w:p>
          <w:p w14:paraId="74C89592" w14:textId="09C87CB1" w:rsidR="005648D1" w:rsidRPr="005648D1" w:rsidRDefault="005648D1" w:rsidP="005648D1">
            <w:pPr>
              <w:jc w:val="both"/>
              <w:rPr>
                <w:rFonts w:asciiTheme="minorHAnsi" w:hAnsiTheme="minorHAnsi"/>
                <w:sz w:val="22"/>
                <w:szCs w:val="22"/>
                <w:lang w:val="es-PA"/>
              </w:rPr>
            </w:pPr>
            <w:r w:rsidRPr="005648D1">
              <w:rPr>
                <w:rFonts w:asciiTheme="minorHAnsi" w:hAnsiTheme="minorHAnsi"/>
                <w:sz w:val="22"/>
                <w:szCs w:val="22"/>
                <w:lang w:val="es-PA"/>
              </w:rPr>
              <w:t xml:space="preserve">La evaluación será llevada a cabo por un evaluador externo y contará con la participación de una amplia gama de interesados y beneficiarios, incluidos funcionarios del </w:t>
            </w:r>
            <w:r w:rsidR="00FA1AD8">
              <w:rPr>
                <w:rFonts w:asciiTheme="minorHAnsi" w:hAnsiTheme="minorHAnsi"/>
                <w:sz w:val="22"/>
                <w:szCs w:val="22"/>
                <w:lang w:val="es-PA"/>
              </w:rPr>
              <w:t>G</w:t>
            </w:r>
            <w:r w:rsidRPr="005648D1">
              <w:rPr>
                <w:rFonts w:asciiTheme="minorHAnsi" w:hAnsiTheme="minorHAnsi"/>
                <w:sz w:val="22"/>
                <w:szCs w:val="22"/>
                <w:lang w:val="es-PA"/>
              </w:rPr>
              <w:t>obierno nacional y local, donantes, organizaciones de la sociedad civil, académicos y expertos en temas, representantes del sector privado y miembros de la comunidad.</w:t>
            </w:r>
          </w:p>
          <w:p w14:paraId="173C6DF0" w14:textId="77777777" w:rsidR="005648D1" w:rsidRDefault="005648D1" w:rsidP="005648D1">
            <w:pPr>
              <w:jc w:val="both"/>
              <w:rPr>
                <w:rFonts w:asciiTheme="minorHAnsi" w:hAnsiTheme="minorHAnsi"/>
                <w:sz w:val="22"/>
                <w:szCs w:val="22"/>
                <w:lang w:val="es-PA"/>
              </w:rPr>
            </w:pPr>
          </w:p>
          <w:p w14:paraId="51E8C63B" w14:textId="7C946D90"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La metodología de evaluación deberá basarse en </w:t>
            </w:r>
            <w:r w:rsidR="00386ED6">
              <w:rPr>
                <w:rFonts w:asciiTheme="minorHAnsi" w:hAnsiTheme="minorHAnsi"/>
                <w:sz w:val="22"/>
                <w:szCs w:val="22"/>
                <w:lang w:val="es-PA"/>
              </w:rPr>
              <w:t>las Directrices de Evaluación del PNUD</w:t>
            </w:r>
            <w:r w:rsidRPr="00D45C7E">
              <w:rPr>
                <w:rFonts w:asciiTheme="minorHAnsi" w:hAnsiTheme="minorHAnsi"/>
                <w:sz w:val="22"/>
                <w:szCs w:val="22"/>
                <w:lang w:val="es-PA"/>
              </w:rPr>
              <w:t xml:space="preserve"> (20</w:t>
            </w:r>
            <w:r w:rsidR="00386ED6">
              <w:rPr>
                <w:rFonts w:asciiTheme="minorHAnsi" w:hAnsiTheme="minorHAnsi"/>
                <w:sz w:val="22"/>
                <w:szCs w:val="22"/>
                <w:lang w:val="es-PA"/>
              </w:rPr>
              <w:t>19</w:t>
            </w:r>
            <w:r w:rsidRPr="00D45C7E">
              <w:rPr>
                <w:rFonts w:asciiTheme="minorHAnsi" w:hAnsiTheme="minorHAnsi"/>
                <w:sz w:val="22"/>
                <w:szCs w:val="22"/>
                <w:lang w:val="es-PA"/>
              </w:rPr>
              <w:t>)</w:t>
            </w:r>
            <w:r w:rsidRPr="00D45C7E">
              <w:rPr>
                <w:rStyle w:val="Refdenotaalpie"/>
                <w:rFonts w:asciiTheme="minorHAnsi" w:hAnsiTheme="minorHAnsi"/>
                <w:sz w:val="22"/>
                <w:szCs w:val="22"/>
                <w:lang w:val="es-PA"/>
              </w:rPr>
              <w:footnoteReference w:id="2"/>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el Manual de Lineamientos para Evaluadores de </w:t>
            </w:r>
            <w:r w:rsidR="00886042" w:rsidRPr="00D45C7E">
              <w:rPr>
                <w:rFonts w:asciiTheme="minorHAnsi" w:hAnsiTheme="minorHAnsi"/>
                <w:sz w:val="22"/>
                <w:szCs w:val="22"/>
                <w:lang w:val="es-PA"/>
              </w:rPr>
              <w:t xml:space="preserve">Efectos </w:t>
            </w:r>
            <w:r w:rsidRPr="00D45C7E">
              <w:rPr>
                <w:rFonts w:asciiTheme="minorHAnsi" w:hAnsiTheme="minorHAnsi"/>
                <w:sz w:val="22"/>
                <w:szCs w:val="22"/>
                <w:lang w:val="es-PA"/>
              </w:rPr>
              <w:t>del PNUD</w:t>
            </w:r>
            <w:r w:rsidRPr="00D45C7E">
              <w:rPr>
                <w:rStyle w:val="Refdenotaalpie"/>
                <w:rFonts w:asciiTheme="minorHAnsi" w:hAnsiTheme="minorHAnsi"/>
                <w:sz w:val="22"/>
                <w:szCs w:val="22"/>
                <w:lang w:val="es-PA"/>
              </w:rPr>
              <w:footnoteReference w:id="3"/>
            </w:r>
            <w:r w:rsidR="007B03CA" w:rsidRPr="00D45C7E">
              <w:rPr>
                <w:rFonts w:asciiTheme="minorHAnsi" w:hAnsiTheme="minorHAnsi"/>
                <w:sz w:val="22"/>
                <w:szCs w:val="22"/>
                <w:lang w:val="es-PA"/>
              </w:rPr>
              <w:t xml:space="preserve"> y deberá cumplir con los Estándares y Normas de Evaluación en el Sistema de Naciones Unidas elaboradas por el UNEG</w:t>
            </w:r>
            <w:r w:rsidR="007B03CA" w:rsidRPr="00D45C7E">
              <w:rPr>
                <w:rStyle w:val="Refdenotaalpie"/>
                <w:rFonts w:asciiTheme="minorHAnsi" w:hAnsiTheme="minorHAnsi"/>
                <w:sz w:val="22"/>
                <w:szCs w:val="22"/>
                <w:lang w:val="es-PA"/>
              </w:rPr>
              <w:footnoteReference w:id="4"/>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 y será especificada en la propuesta del equipo de evaluación.</w:t>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La propuesta metodológica será posteriormente discutida y validada por el </w:t>
            </w:r>
            <w:r w:rsidR="00EC0E0F">
              <w:rPr>
                <w:rFonts w:asciiTheme="minorHAnsi" w:hAnsiTheme="minorHAnsi"/>
                <w:sz w:val="22"/>
                <w:szCs w:val="22"/>
                <w:lang w:val="es-PA"/>
              </w:rPr>
              <w:t>PNUD</w:t>
            </w:r>
            <w:r w:rsidRPr="00D45C7E">
              <w:rPr>
                <w:rFonts w:asciiTheme="minorHAnsi" w:hAnsiTheme="minorHAnsi"/>
                <w:sz w:val="22"/>
                <w:szCs w:val="22"/>
                <w:lang w:val="es-PA"/>
              </w:rPr>
              <w:t>.</w:t>
            </w:r>
          </w:p>
          <w:p w14:paraId="6A09B1ED" w14:textId="77777777" w:rsidR="001D61EE" w:rsidRPr="00D45C7E" w:rsidRDefault="001D61EE" w:rsidP="001D61EE">
            <w:pPr>
              <w:jc w:val="both"/>
              <w:rPr>
                <w:rFonts w:asciiTheme="minorHAnsi" w:hAnsiTheme="minorHAnsi"/>
                <w:sz w:val="22"/>
                <w:szCs w:val="22"/>
                <w:lang w:val="es-PA"/>
              </w:rPr>
            </w:pPr>
          </w:p>
          <w:p w14:paraId="5E74DC03" w14:textId="36AD5F97" w:rsidR="00B04DCF" w:rsidRDefault="00B04DCF" w:rsidP="00B04DCF">
            <w:pPr>
              <w:jc w:val="both"/>
              <w:rPr>
                <w:rFonts w:asciiTheme="minorHAnsi" w:hAnsiTheme="minorHAnsi"/>
                <w:sz w:val="22"/>
                <w:szCs w:val="22"/>
                <w:lang w:val="es-PA"/>
              </w:rPr>
            </w:pPr>
            <w:r w:rsidRPr="005648D1">
              <w:rPr>
                <w:rFonts w:asciiTheme="minorHAnsi" w:hAnsiTheme="minorHAnsi"/>
                <w:sz w:val="22"/>
                <w:szCs w:val="22"/>
                <w:lang w:val="es-PA"/>
              </w:rPr>
              <w:t xml:space="preserve">Se espera que la evaluación adopte un enfoque de "teoría del cambio" (TOC) para determinar los vínculos causales entre las intervenciones que el PNUD ha apoyado y ha observado progresos en el logro de los resultados esperados a nivel nacional y local. El evaluador elaborará un modelo lógico de cómo se espera que las intervenciones del PNUD </w:t>
            </w:r>
            <w:r w:rsidR="001645DE">
              <w:rPr>
                <w:rFonts w:asciiTheme="minorHAnsi" w:hAnsiTheme="minorHAnsi"/>
                <w:sz w:val="22"/>
                <w:szCs w:val="22"/>
                <w:lang w:val="es-PA"/>
              </w:rPr>
              <w:t>hayan contribuido</w:t>
            </w:r>
            <w:r w:rsidRPr="005648D1">
              <w:rPr>
                <w:rFonts w:asciiTheme="minorHAnsi" w:hAnsiTheme="minorHAnsi"/>
                <w:sz w:val="22"/>
                <w:szCs w:val="22"/>
                <w:lang w:val="es-PA"/>
              </w:rPr>
              <w:t xml:space="preserve"> a los cambios esperados.</w:t>
            </w:r>
          </w:p>
          <w:p w14:paraId="55C4C0E6" w14:textId="77777777" w:rsidR="00B04DCF" w:rsidRPr="005648D1" w:rsidRDefault="00B04DCF" w:rsidP="00B04DCF">
            <w:pPr>
              <w:jc w:val="both"/>
              <w:rPr>
                <w:rFonts w:asciiTheme="minorHAnsi" w:hAnsiTheme="minorHAnsi"/>
                <w:sz w:val="22"/>
                <w:szCs w:val="22"/>
                <w:lang w:val="es-PA"/>
              </w:rPr>
            </w:pPr>
          </w:p>
          <w:p w14:paraId="56154747" w14:textId="59662189" w:rsidR="00DC1E22"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El enfoque de la evaluación debe estar basado en la evidencia</w:t>
            </w:r>
            <w:r w:rsidR="00A10868">
              <w:rPr>
                <w:rFonts w:asciiTheme="minorHAnsi" w:hAnsiTheme="minorHAnsi"/>
                <w:sz w:val="22"/>
                <w:szCs w:val="22"/>
                <w:lang w:val="es-PA"/>
              </w:rPr>
              <w:t>;</w:t>
            </w:r>
            <w:r w:rsidRPr="00D45C7E">
              <w:rPr>
                <w:rFonts w:asciiTheme="minorHAnsi" w:hAnsiTheme="minorHAnsi"/>
                <w:sz w:val="22"/>
                <w:szCs w:val="22"/>
                <w:lang w:val="es-PA"/>
              </w:rPr>
              <w:t xml:space="preserve"> por </w:t>
            </w:r>
            <w:r w:rsidR="005720ED" w:rsidRPr="00D45C7E">
              <w:rPr>
                <w:rFonts w:asciiTheme="minorHAnsi" w:hAnsiTheme="minorHAnsi"/>
                <w:sz w:val="22"/>
                <w:szCs w:val="22"/>
                <w:lang w:val="es-PA"/>
              </w:rPr>
              <w:t>tanto,</w:t>
            </w:r>
            <w:r w:rsidRPr="00D45C7E">
              <w:rPr>
                <w:rFonts w:asciiTheme="minorHAnsi" w:hAnsiTheme="minorHAnsi"/>
                <w:sz w:val="22"/>
                <w:szCs w:val="22"/>
                <w:lang w:val="es-PA"/>
              </w:rPr>
              <w:t xml:space="preserve"> todos los hallazgos deberán estar acompañados de una argumentación apoyada en datos cualitativos y/o cuantitativos</w:t>
            </w:r>
            <w:r w:rsidR="00A847AD" w:rsidRPr="00D45C7E">
              <w:rPr>
                <w:rFonts w:asciiTheme="minorHAnsi" w:hAnsiTheme="minorHAnsi"/>
                <w:sz w:val="22"/>
                <w:szCs w:val="22"/>
                <w:lang w:val="es-PA"/>
              </w:rPr>
              <w:t>,</w:t>
            </w:r>
            <w:r w:rsidRPr="00D45C7E">
              <w:rPr>
                <w:rFonts w:asciiTheme="minorHAnsi" w:hAnsiTheme="minorHAnsi"/>
                <w:sz w:val="22"/>
                <w:szCs w:val="22"/>
                <w:lang w:val="es-PA"/>
              </w:rPr>
              <w:t xml:space="preserve"> incluyendo un análisis de</w:t>
            </w:r>
            <w:r w:rsidR="007B03CA" w:rsidRPr="00D45C7E">
              <w:rPr>
                <w:rFonts w:asciiTheme="minorHAnsi" w:hAnsiTheme="minorHAnsi"/>
                <w:sz w:val="22"/>
                <w:szCs w:val="22"/>
                <w:lang w:val="es-PA"/>
              </w:rPr>
              <w:t xml:space="preserve"> pertinencia, eficacia, eficiencia, sostenibilidad, lecciones aprendidas y “</w:t>
            </w:r>
            <w:proofErr w:type="spellStart"/>
            <w:r w:rsidRPr="00D45C7E">
              <w:rPr>
                <w:rFonts w:asciiTheme="minorHAnsi" w:hAnsiTheme="minorHAnsi"/>
                <w:sz w:val="22"/>
                <w:szCs w:val="22"/>
                <w:lang w:val="es-PA"/>
              </w:rPr>
              <w:t>value</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for</w:t>
            </w:r>
            <w:proofErr w:type="spellEnd"/>
            <w:r w:rsidRPr="00D45C7E">
              <w:rPr>
                <w:rFonts w:asciiTheme="minorHAnsi" w:hAnsiTheme="minorHAnsi"/>
                <w:sz w:val="22"/>
                <w:szCs w:val="22"/>
                <w:lang w:val="es-PA"/>
              </w:rPr>
              <w:t xml:space="preserve"> </w:t>
            </w:r>
            <w:proofErr w:type="spellStart"/>
            <w:r w:rsidR="00A847AD" w:rsidRPr="00D45C7E">
              <w:rPr>
                <w:rFonts w:asciiTheme="minorHAnsi" w:hAnsiTheme="minorHAnsi"/>
                <w:sz w:val="22"/>
                <w:szCs w:val="22"/>
                <w:lang w:val="es-PA"/>
              </w:rPr>
              <w:t>m</w:t>
            </w:r>
            <w:r w:rsidRPr="00D45C7E">
              <w:rPr>
                <w:rFonts w:asciiTheme="minorHAnsi" w:hAnsiTheme="minorHAnsi"/>
                <w:sz w:val="22"/>
                <w:szCs w:val="22"/>
                <w:lang w:val="es-PA"/>
              </w:rPr>
              <w:t>oney</w:t>
            </w:r>
            <w:proofErr w:type="spellEnd"/>
            <w:r w:rsidR="00A847AD" w:rsidRPr="00D45C7E">
              <w:rPr>
                <w:rFonts w:asciiTheme="minorHAnsi" w:hAnsiTheme="minorHAnsi"/>
                <w:sz w:val="22"/>
                <w:szCs w:val="22"/>
                <w:lang w:val="es-PA"/>
              </w:rPr>
              <w:t>”</w:t>
            </w:r>
            <w:r w:rsidR="007B03CA" w:rsidRPr="00D45C7E">
              <w:rPr>
                <w:rFonts w:asciiTheme="minorHAnsi" w:hAnsiTheme="minorHAnsi"/>
                <w:sz w:val="22"/>
                <w:szCs w:val="22"/>
                <w:lang w:val="es-PA"/>
              </w:rPr>
              <w:t>.</w:t>
            </w:r>
            <w:r w:rsidR="002854C9">
              <w:rPr>
                <w:rFonts w:asciiTheme="minorHAnsi" w:hAnsiTheme="minorHAnsi"/>
                <w:sz w:val="22"/>
                <w:szCs w:val="22"/>
                <w:lang w:val="es-PA"/>
              </w:rPr>
              <w:t xml:space="preserve"> </w:t>
            </w:r>
          </w:p>
          <w:p w14:paraId="16619949" w14:textId="77777777" w:rsidR="005648D1" w:rsidRPr="005648D1" w:rsidRDefault="005648D1" w:rsidP="005648D1">
            <w:pPr>
              <w:jc w:val="both"/>
              <w:rPr>
                <w:rFonts w:asciiTheme="minorHAnsi" w:hAnsiTheme="minorHAnsi"/>
                <w:sz w:val="22"/>
                <w:szCs w:val="22"/>
                <w:lang w:val="es-PA"/>
              </w:rPr>
            </w:pPr>
          </w:p>
          <w:p w14:paraId="16BCB164" w14:textId="7DD4BE35" w:rsidR="00FC2708" w:rsidRPr="00D45C7E" w:rsidRDefault="005648D1" w:rsidP="00FC2708">
            <w:pPr>
              <w:jc w:val="both"/>
              <w:rPr>
                <w:rFonts w:asciiTheme="minorHAnsi" w:hAnsiTheme="minorHAnsi"/>
                <w:sz w:val="22"/>
                <w:szCs w:val="22"/>
              </w:rPr>
            </w:pPr>
            <w:r w:rsidRPr="005648D1">
              <w:rPr>
                <w:rFonts w:asciiTheme="minorHAnsi" w:hAnsiTheme="minorHAnsi"/>
                <w:sz w:val="22"/>
                <w:szCs w:val="22"/>
                <w:lang w:val="es-PA"/>
              </w:rPr>
              <w:t>Las evidencias obtenidas y utilizadas para evaluar los resultados generados por el apoyo del PNUD deben ser trianguladas a partir de una variedad de fuentes, incluyendo datos verificables sobre el logro de los indicadores, informes existentes, evaluaciones y documentos técnicos, entrevistas a las partes interesadas, grupos focales, encuestas y visitas.</w:t>
            </w:r>
            <w:r w:rsidR="00CC68F8">
              <w:rPr>
                <w:rFonts w:asciiTheme="minorHAnsi" w:hAnsiTheme="minorHAnsi"/>
                <w:sz w:val="22"/>
                <w:szCs w:val="22"/>
                <w:lang w:val="es-PA"/>
              </w:rPr>
              <w:t xml:space="preserve"> </w:t>
            </w:r>
            <w:r w:rsidR="00FC2708" w:rsidRPr="00D45C7E">
              <w:rPr>
                <w:rFonts w:asciiTheme="minorHAnsi" w:hAnsiTheme="minorHAnsi"/>
                <w:sz w:val="22"/>
                <w:szCs w:val="22"/>
              </w:rPr>
              <w:t>Se requerirá utilizar una herramienta apropiada para mostrar que todos los hallazgos han sido validados</w:t>
            </w:r>
            <w:r w:rsidR="00285608">
              <w:rPr>
                <w:rFonts w:asciiTheme="minorHAnsi" w:hAnsiTheme="minorHAnsi"/>
                <w:sz w:val="22"/>
                <w:szCs w:val="22"/>
              </w:rPr>
              <w:t xml:space="preserve"> </w:t>
            </w:r>
            <w:r w:rsidR="00FC2708" w:rsidRPr="00D45C7E">
              <w:rPr>
                <w:rFonts w:asciiTheme="minorHAnsi" w:hAnsiTheme="minorHAnsi"/>
                <w:sz w:val="22"/>
                <w:szCs w:val="22"/>
              </w:rPr>
              <w:t>ya que por su naturaleza las temáticas en evaluación son de carácter cualitativo y por ello su interpretación podrá depender en gran medida del juicio del evaluador.</w:t>
            </w:r>
          </w:p>
          <w:p w14:paraId="757DE929" w14:textId="77777777" w:rsidR="00FC2708" w:rsidRPr="005648D1" w:rsidRDefault="00FC2708" w:rsidP="005648D1">
            <w:pPr>
              <w:jc w:val="both"/>
              <w:rPr>
                <w:rFonts w:asciiTheme="minorHAnsi" w:hAnsiTheme="minorHAnsi"/>
                <w:sz w:val="22"/>
                <w:szCs w:val="22"/>
                <w:lang w:val="es-PA"/>
              </w:rPr>
            </w:pPr>
          </w:p>
          <w:p w14:paraId="02D5983C" w14:textId="10FFAB6F" w:rsidR="005648D1" w:rsidRDefault="005648D1" w:rsidP="005648D1">
            <w:pPr>
              <w:jc w:val="both"/>
              <w:rPr>
                <w:rFonts w:asciiTheme="minorHAnsi" w:hAnsiTheme="minorHAnsi"/>
                <w:sz w:val="22"/>
                <w:szCs w:val="22"/>
                <w:lang w:val="es-PA"/>
              </w:rPr>
            </w:pPr>
            <w:r w:rsidRPr="005648D1">
              <w:rPr>
                <w:rFonts w:asciiTheme="minorHAnsi" w:hAnsiTheme="minorHAnsi"/>
                <w:sz w:val="22"/>
                <w:szCs w:val="22"/>
                <w:lang w:val="es-PA"/>
              </w:rPr>
              <w:t xml:space="preserve">La evaluación también debería adoptar otros enfoques y métodos que puedan dar una respuesta más fiable y válida a las preguntas y </w:t>
            </w:r>
            <w:r w:rsidR="00285608">
              <w:rPr>
                <w:rFonts w:asciiTheme="minorHAnsi" w:hAnsiTheme="minorHAnsi"/>
                <w:sz w:val="22"/>
                <w:szCs w:val="22"/>
                <w:lang w:val="es-PA"/>
              </w:rPr>
              <w:t>a</w:t>
            </w:r>
            <w:r w:rsidRPr="005648D1">
              <w:rPr>
                <w:rFonts w:asciiTheme="minorHAnsi" w:hAnsiTheme="minorHAnsi"/>
                <w:sz w:val="22"/>
                <w:szCs w:val="22"/>
                <w:lang w:val="es-PA"/>
              </w:rPr>
              <w:t>l alcance de la evaluación. En consulta con las unidades del programa, los administradores de la evaluación y las partes interesadas clave, el evaluador deberá elaborar los métodos más apropiados, objetivos y factibles para abordar los objetivos y el propósito de la evaluación. Se espera que la evaluación tenga en cuenta tanto los enfoques cualitativos como los cuantitativos y, por lo tanto, abarcará una serie de métodos, entre ellos:</w:t>
            </w:r>
          </w:p>
          <w:p w14:paraId="573DE407" w14:textId="77777777" w:rsidR="005648D1" w:rsidRPr="005648D1" w:rsidRDefault="005648D1" w:rsidP="005648D1">
            <w:pPr>
              <w:jc w:val="both"/>
              <w:rPr>
                <w:rFonts w:asciiTheme="minorHAnsi" w:hAnsiTheme="minorHAnsi"/>
                <w:sz w:val="22"/>
                <w:szCs w:val="22"/>
                <w:lang w:val="es-PA"/>
              </w:rPr>
            </w:pPr>
          </w:p>
          <w:p w14:paraId="7C61BD27" w14:textId="77777777" w:rsidR="005648D1" w:rsidRPr="007F4BCD" w:rsidRDefault="005648D1" w:rsidP="005648D1">
            <w:pPr>
              <w:pStyle w:val="Prrafodelista"/>
              <w:numPr>
                <w:ilvl w:val="0"/>
                <w:numId w:val="39"/>
              </w:numPr>
              <w:jc w:val="both"/>
              <w:rPr>
                <w:rFonts w:asciiTheme="minorHAnsi" w:hAnsiTheme="minorHAnsi"/>
                <w:lang w:val="es-PA"/>
              </w:rPr>
            </w:pPr>
            <w:r w:rsidRPr="007F4BCD">
              <w:rPr>
                <w:rFonts w:asciiTheme="minorHAnsi" w:hAnsiTheme="minorHAnsi"/>
                <w:lang w:val="es-PA"/>
              </w:rPr>
              <w:lastRenderedPageBreak/>
              <w:t>Revisión documental de los documentos pertinentes, tales como los estudios relacionados con el contexto y la situación del país, los documentos del proyecto, los informes de progreso y otros informes de evaluación.</w:t>
            </w:r>
          </w:p>
          <w:p w14:paraId="4CA2857E" w14:textId="77777777" w:rsidR="005648D1" w:rsidRPr="007F4BCD" w:rsidRDefault="005648D1" w:rsidP="005648D1">
            <w:pPr>
              <w:pStyle w:val="Prrafodelista"/>
              <w:numPr>
                <w:ilvl w:val="0"/>
                <w:numId w:val="39"/>
              </w:numPr>
              <w:jc w:val="both"/>
              <w:rPr>
                <w:rFonts w:asciiTheme="minorHAnsi" w:hAnsiTheme="minorHAnsi"/>
                <w:lang w:val="es-PA"/>
              </w:rPr>
            </w:pPr>
            <w:r w:rsidRPr="007F4BCD">
              <w:rPr>
                <w:rFonts w:asciiTheme="minorHAnsi" w:hAnsiTheme="minorHAnsi"/>
                <w:lang w:val="es-PA"/>
              </w:rPr>
              <w:t>Discusiones con la alta gerencia y el personal del programa.</w:t>
            </w:r>
          </w:p>
          <w:p w14:paraId="11E80439" w14:textId="77777777" w:rsidR="005648D1" w:rsidRPr="007F4BCD" w:rsidRDefault="005648D1" w:rsidP="005648D1">
            <w:pPr>
              <w:pStyle w:val="Prrafodelista"/>
              <w:numPr>
                <w:ilvl w:val="0"/>
                <w:numId w:val="39"/>
              </w:numPr>
              <w:jc w:val="both"/>
              <w:rPr>
                <w:rFonts w:asciiTheme="minorHAnsi" w:hAnsiTheme="minorHAnsi"/>
                <w:lang w:val="es-PA"/>
              </w:rPr>
            </w:pPr>
            <w:r w:rsidRPr="007F4BCD">
              <w:rPr>
                <w:rFonts w:asciiTheme="minorHAnsi" w:hAnsiTheme="minorHAnsi"/>
                <w:lang w:val="es-PA"/>
              </w:rPr>
              <w:t>Entrevistas y discusiones de grupos focales con socios e interesados.</w:t>
            </w:r>
          </w:p>
          <w:p w14:paraId="0CF6C332" w14:textId="77777777" w:rsidR="005648D1" w:rsidRPr="007F4BCD" w:rsidRDefault="005648D1" w:rsidP="005648D1">
            <w:pPr>
              <w:pStyle w:val="Prrafodelista"/>
              <w:numPr>
                <w:ilvl w:val="0"/>
                <w:numId w:val="39"/>
              </w:numPr>
              <w:jc w:val="both"/>
              <w:rPr>
                <w:rFonts w:asciiTheme="minorHAnsi" w:hAnsiTheme="minorHAnsi"/>
                <w:lang w:val="es-PA"/>
              </w:rPr>
            </w:pPr>
            <w:r w:rsidRPr="007F4BCD">
              <w:rPr>
                <w:rFonts w:asciiTheme="minorHAnsi" w:hAnsiTheme="minorHAnsi"/>
                <w:lang w:val="es-PA"/>
              </w:rPr>
              <w:t>Visitas de campo a áreas seleccionadas.</w:t>
            </w:r>
          </w:p>
          <w:p w14:paraId="71AB0963" w14:textId="77777777" w:rsidR="005648D1" w:rsidRPr="007F4BCD" w:rsidRDefault="005648D1" w:rsidP="005648D1">
            <w:pPr>
              <w:pStyle w:val="Prrafodelista"/>
              <w:numPr>
                <w:ilvl w:val="0"/>
                <w:numId w:val="39"/>
              </w:numPr>
              <w:jc w:val="both"/>
              <w:rPr>
                <w:rFonts w:asciiTheme="minorHAnsi" w:hAnsiTheme="minorHAnsi"/>
                <w:lang w:val="es-PA"/>
              </w:rPr>
            </w:pPr>
            <w:r w:rsidRPr="007F4BCD">
              <w:rPr>
                <w:rFonts w:asciiTheme="minorHAnsi" w:hAnsiTheme="minorHAnsi"/>
                <w:lang w:val="es-PA"/>
              </w:rPr>
              <w:t>Cuestionarios y técnicas participativas para la recolección y análisis de datos.</w:t>
            </w:r>
          </w:p>
          <w:p w14:paraId="10A2CACE" w14:textId="76F16B65" w:rsidR="005648D1" w:rsidRPr="00285608" w:rsidRDefault="005648D1" w:rsidP="001D61EE">
            <w:pPr>
              <w:pStyle w:val="Prrafodelista"/>
              <w:numPr>
                <w:ilvl w:val="0"/>
                <w:numId w:val="39"/>
              </w:numPr>
              <w:jc w:val="both"/>
              <w:rPr>
                <w:rFonts w:asciiTheme="minorHAnsi" w:hAnsiTheme="minorHAnsi"/>
                <w:lang w:val="es-PA"/>
              </w:rPr>
            </w:pPr>
            <w:r w:rsidRPr="007F4BCD">
              <w:rPr>
                <w:rFonts w:asciiTheme="minorHAnsi" w:hAnsiTheme="minorHAnsi"/>
                <w:lang w:val="es-PA"/>
              </w:rPr>
              <w:t>Reuniones de consulta y rendición de</w:t>
            </w:r>
            <w:r w:rsidR="00285608">
              <w:rPr>
                <w:rFonts w:asciiTheme="minorHAnsi" w:hAnsiTheme="minorHAnsi"/>
                <w:lang w:val="es-PA"/>
              </w:rPr>
              <w:t xml:space="preserve"> cuentas del</w:t>
            </w:r>
            <w:r w:rsidRPr="007F4BCD">
              <w:rPr>
                <w:rFonts w:asciiTheme="minorHAnsi" w:hAnsiTheme="minorHAnsi"/>
                <w:lang w:val="es-PA"/>
              </w:rPr>
              <w:t xml:space="preserve"> informe.</w:t>
            </w:r>
          </w:p>
          <w:p w14:paraId="3977BC34" w14:textId="51AA885B" w:rsidR="00594199" w:rsidRDefault="00594199" w:rsidP="00823A5A">
            <w:pPr>
              <w:jc w:val="both"/>
              <w:rPr>
                <w:rFonts w:asciiTheme="minorHAnsi" w:hAnsiTheme="minorHAnsi"/>
                <w:sz w:val="22"/>
                <w:szCs w:val="22"/>
                <w:lang w:val="es-PA"/>
              </w:rPr>
            </w:pPr>
            <w:r w:rsidRPr="00823A5A">
              <w:rPr>
                <w:rFonts w:asciiTheme="minorHAnsi" w:hAnsiTheme="minorHAnsi"/>
                <w:sz w:val="22"/>
                <w:szCs w:val="22"/>
                <w:lang w:val="es-PA"/>
              </w:rPr>
              <w:t>La metodología deberá ajustarse a las medidas y restricciones que el país implementa en respuesta al COVID-19 incluyendo posible</w:t>
            </w:r>
            <w:r w:rsidR="00233F79" w:rsidRPr="00823A5A">
              <w:rPr>
                <w:rFonts w:asciiTheme="minorHAnsi" w:hAnsiTheme="minorHAnsi"/>
                <w:sz w:val="22"/>
                <w:szCs w:val="22"/>
                <w:lang w:val="es-PA"/>
              </w:rPr>
              <w:t>s</w:t>
            </w:r>
            <w:r w:rsidRPr="00823A5A">
              <w:rPr>
                <w:rFonts w:asciiTheme="minorHAnsi" w:hAnsiTheme="minorHAnsi"/>
                <w:sz w:val="22"/>
                <w:szCs w:val="22"/>
                <w:lang w:val="es-PA"/>
              </w:rPr>
              <w:t xml:space="preserve"> restricciones a viajes o visitas de campo. En ese caso, </w:t>
            </w:r>
            <w:r>
              <w:rPr>
                <w:rFonts w:asciiTheme="minorHAnsi" w:hAnsiTheme="minorHAnsi"/>
                <w:sz w:val="22"/>
                <w:szCs w:val="22"/>
                <w:lang w:val="es-PA"/>
              </w:rPr>
              <w:t>el</w:t>
            </w:r>
            <w:r w:rsidR="00A10868">
              <w:rPr>
                <w:rFonts w:asciiTheme="minorHAnsi" w:hAnsiTheme="minorHAnsi"/>
                <w:sz w:val="22"/>
                <w:szCs w:val="22"/>
                <w:lang w:val="es-PA"/>
              </w:rPr>
              <w:t>/la</w:t>
            </w:r>
            <w:r>
              <w:rPr>
                <w:rFonts w:asciiTheme="minorHAnsi" w:hAnsiTheme="minorHAnsi"/>
                <w:sz w:val="22"/>
                <w:szCs w:val="22"/>
                <w:lang w:val="es-PA"/>
              </w:rPr>
              <w:t xml:space="preserve"> consultor/a hará uso de medios virtuales y telefónico</w:t>
            </w:r>
            <w:r w:rsidR="00E8240D">
              <w:rPr>
                <w:rFonts w:asciiTheme="minorHAnsi" w:hAnsiTheme="minorHAnsi"/>
                <w:sz w:val="22"/>
                <w:szCs w:val="22"/>
                <w:lang w:val="es-PA"/>
              </w:rPr>
              <w:t>s</w:t>
            </w:r>
            <w:r>
              <w:rPr>
                <w:rFonts w:asciiTheme="minorHAnsi" w:hAnsiTheme="minorHAnsi"/>
                <w:sz w:val="22"/>
                <w:szCs w:val="22"/>
                <w:lang w:val="es-PA"/>
              </w:rPr>
              <w:t xml:space="preserve"> para la recolección de información. Así también </w:t>
            </w:r>
            <w:r w:rsidR="00233F79">
              <w:rPr>
                <w:rFonts w:asciiTheme="minorHAnsi" w:hAnsiTheme="minorHAnsi"/>
                <w:sz w:val="22"/>
                <w:szCs w:val="22"/>
                <w:lang w:val="es-PA"/>
              </w:rPr>
              <w:t xml:space="preserve">llevará a cabo </w:t>
            </w:r>
            <w:r>
              <w:rPr>
                <w:rFonts w:asciiTheme="minorHAnsi" w:hAnsiTheme="minorHAnsi"/>
                <w:sz w:val="22"/>
                <w:szCs w:val="22"/>
                <w:lang w:val="es-PA"/>
              </w:rPr>
              <w:t>la revisión de documentos de proyecto y revisión de evaluaciones finales y de medio término en el caso de existir las mismas</w:t>
            </w:r>
            <w:r w:rsidR="00233F79">
              <w:rPr>
                <w:rFonts w:asciiTheme="minorHAnsi" w:hAnsiTheme="minorHAnsi"/>
                <w:sz w:val="22"/>
                <w:szCs w:val="22"/>
                <w:lang w:val="es-PA"/>
              </w:rPr>
              <w:t>.</w:t>
            </w:r>
            <w:r w:rsidR="003C4677">
              <w:rPr>
                <w:rFonts w:asciiTheme="minorHAnsi" w:hAnsiTheme="minorHAnsi"/>
                <w:sz w:val="22"/>
                <w:szCs w:val="22"/>
                <w:lang w:val="es-PA"/>
              </w:rPr>
              <w:t xml:space="preserve"> De ser factibles visitas a territorio, éstas serán debidamente autorizadas por la Representante del PNUD. </w:t>
            </w:r>
          </w:p>
          <w:p w14:paraId="4876DFDC" w14:textId="1376CF85" w:rsidR="003C4677" w:rsidRDefault="003C4677" w:rsidP="00823A5A">
            <w:pPr>
              <w:jc w:val="both"/>
              <w:rPr>
                <w:rFonts w:asciiTheme="minorHAnsi" w:hAnsiTheme="minorHAnsi"/>
                <w:sz w:val="22"/>
                <w:szCs w:val="22"/>
                <w:lang w:val="es-PA"/>
              </w:rPr>
            </w:pPr>
          </w:p>
          <w:p w14:paraId="5003D790" w14:textId="1F19FCC9" w:rsidR="003C4677" w:rsidRPr="00823A5A" w:rsidRDefault="004E5B4F" w:rsidP="00823A5A">
            <w:pPr>
              <w:jc w:val="both"/>
              <w:rPr>
                <w:rFonts w:asciiTheme="minorHAnsi" w:hAnsiTheme="minorHAnsi"/>
                <w:sz w:val="22"/>
                <w:szCs w:val="22"/>
                <w:lang w:val="es-PA"/>
              </w:rPr>
            </w:pPr>
            <w:r>
              <w:rPr>
                <w:rFonts w:asciiTheme="minorHAnsi" w:hAnsiTheme="minorHAnsi"/>
                <w:sz w:val="22"/>
                <w:szCs w:val="22"/>
                <w:lang w:val="es-PA"/>
              </w:rPr>
              <w:t>S</w:t>
            </w:r>
            <w:r w:rsidR="003C4677">
              <w:rPr>
                <w:rFonts w:asciiTheme="minorHAnsi" w:hAnsiTheme="minorHAnsi"/>
                <w:sz w:val="22"/>
                <w:szCs w:val="22"/>
                <w:lang w:val="es-PA"/>
              </w:rPr>
              <w:t xml:space="preserve">erá clave desarrollar una serie de entrevistas con los actores clave según determine el/la evaluador/a, para lo cual el PNUD facilitará la coordinación. </w:t>
            </w:r>
          </w:p>
          <w:p w14:paraId="417BEE42" w14:textId="77777777" w:rsidR="00594199" w:rsidRDefault="00594199" w:rsidP="00594199">
            <w:pPr>
              <w:pStyle w:val="Textocomentario"/>
            </w:pPr>
          </w:p>
          <w:p w14:paraId="30B80A75" w14:textId="225C4D8D" w:rsidR="001D61EE" w:rsidRPr="00D45C7E" w:rsidRDefault="007B03CA" w:rsidP="001D61EE">
            <w:pPr>
              <w:jc w:val="both"/>
              <w:rPr>
                <w:rFonts w:asciiTheme="minorHAnsi" w:hAnsiTheme="minorHAnsi"/>
                <w:sz w:val="22"/>
                <w:szCs w:val="22"/>
                <w:lang w:val="es-PA"/>
              </w:rPr>
            </w:pPr>
            <w:r w:rsidRPr="00D45C7E">
              <w:rPr>
                <w:rFonts w:asciiTheme="minorHAnsi" w:hAnsiTheme="minorHAnsi"/>
                <w:sz w:val="22"/>
                <w:szCs w:val="22"/>
                <w:lang w:val="es-PA"/>
              </w:rPr>
              <w:t>La persona que desarrollará la evaluación deberá familiarizarse con el Programa País de Ecuador</w:t>
            </w:r>
            <w:r w:rsidR="004E5B4F">
              <w:rPr>
                <w:rFonts w:asciiTheme="minorHAnsi" w:hAnsiTheme="minorHAnsi"/>
                <w:sz w:val="22"/>
                <w:szCs w:val="22"/>
                <w:lang w:val="es-PA"/>
              </w:rPr>
              <w:t xml:space="preserve"> (CPD por sus siglas en inglés)</w:t>
            </w:r>
            <w:r w:rsidRPr="00D45C7E">
              <w:rPr>
                <w:rFonts w:asciiTheme="minorHAnsi" w:hAnsiTheme="minorHAnsi"/>
                <w:sz w:val="22"/>
                <w:szCs w:val="22"/>
                <w:lang w:val="es-PA"/>
              </w:rPr>
              <w:t xml:space="preserve"> y con los instrumentos de las prioridades nacionales, deberá realizar un trabajo de campo</w:t>
            </w:r>
            <w:r w:rsidR="00EE22D1">
              <w:rPr>
                <w:rFonts w:asciiTheme="minorHAnsi" w:hAnsiTheme="minorHAnsi"/>
                <w:sz w:val="22"/>
                <w:szCs w:val="22"/>
                <w:lang w:val="es-PA"/>
              </w:rPr>
              <w:t xml:space="preserve"> </w:t>
            </w:r>
            <w:r w:rsidRPr="00D45C7E">
              <w:rPr>
                <w:rFonts w:asciiTheme="minorHAnsi" w:hAnsiTheme="minorHAnsi"/>
                <w:sz w:val="22"/>
                <w:szCs w:val="22"/>
                <w:lang w:val="es-PA"/>
              </w:rPr>
              <w:t>para recolección de información</w:t>
            </w:r>
            <w:r w:rsidR="006B1586" w:rsidRPr="00D45C7E">
              <w:rPr>
                <w:rFonts w:asciiTheme="minorHAnsi" w:hAnsiTheme="minorHAnsi"/>
                <w:sz w:val="22"/>
                <w:szCs w:val="22"/>
                <w:lang w:val="es-PA"/>
              </w:rPr>
              <w:t xml:space="preserve"> de fuentes primarias con contrapartes y beneficiarios</w:t>
            </w:r>
            <w:r w:rsidR="00C543C1">
              <w:rPr>
                <w:rFonts w:asciiTheme="minorHAnsi" w:hAnsiTheme="minorHAnsi"/>
                <w:sz w:val="22"/>
                <w:szCs w:val="22"/>
                <w:lang w:val="es-PA"/>
              </w:rPr>
              <w:t>,</w:t>
            </w:r>
            <w:r w:rsidR="006B1586" w:rsidRPr="00D45C7E">
              <w:rPr>
                <w:rFonts w:asciiTheme="minorHAnsi" w:hAnsiTheme="minorHAnsi"/>
                <w:sz w:val="22"/>
                <w:szCs w:val="22"/>
                <w:lang w:val="es-PA"/>
              </w:rPr>
              <w:t xml:space="preserve"> </w:t>
            </w:r>
            <w:r w:rsidR="00F9151C">
              <w:rPr>
                <w:rFonts w:asciiTheme="minorHAnsi" w:hAnsiTheme="minorHAnsi"/>
                <w:sz w:val="22"/>
                <w:szCs w:val="22"/>
                <w:lang w:val="es-PA"/>
              </w:rPr>
              <w:t xml:space="preserve">y </w:t>
            </w:r>
            <w:r w:rsidRPr="00D45C7E">
              <w:rPr>
                <w:rFonts w:asciiTheme="minorHAnsi" w:hAnsiTheme="minorHAnsi"/>
                <w:sz w:val="22"/>
                <w:szCs w:val="22"/>
                <w:lang w:val="es-PA"/>
              </w:rPr>
              <w:t>establecer una planificación clara y real del proceso de la evaluación.</w:t>
            </w:r>
          </w:p>
          <w:p w14:paraId="16B95C8B" w14:textId="77777777" w:rsidR="005720ED" w:rsidRPr="00D45C7E" w:rsidRDefault="005720ED" w:rsidP="001D61EE">
            <w:pPr>
              <w:jc w:val="both"/>
              <w:rPr>
                <w:rFonts w:asciiTheme="minorHAnsi" w:hAnsiTheme="minorHAnsi"/>
                <w:sz w:val="22"/>
                <w:szCs w:val="22"/>
                <w:lang w:val="es-PA"/>
              </w:rPr>
            </w:pPr>
          </w:p>
          <w:p w14:paraId="60200A00" w14:textId="7C4710D1" w:rsidR="001D61EE" w:rsidRDefault="001D61EE" w:rsidP="00D360F3">
            <w:pPr>
              <w:jc w:val="both"/>
              <w:rPr>
                <w:rFonts w:asciiTheme="minorHAnsi" w:hAnsiTheme="minorHAnsi"/>
                <w:sz w:val="22"/>
                <w:szCs w:val="22"/>
                <w:lang w:val="es-PA"/>
              </w:rPr>
            </w:pPr>
            <w:r w:rsidRPr="00D45C7E">
              <w:rPr>
                <w:rFonts w:asciiTheme="minorHAnsi" w:hAnsiTheme="minorHAnsi"/>
                <w:sz w:val="22"/>
                <w:szCs w:val="22"/>
                <w:lang w:val="es-PA"/>
              </w:rPr>
              <w:t xml:space="preserve">Los oferentes deberán elaborar e incluir en su postulación </w:t>
            </w:r>
            <w:r w:rsidR="00A847AD" w:rsidRPr="00D45C7E">
              <w:rPr>
                <w:rFonts w:asciiTheme="minorHAnsi" w:hAnsiTheme="minorHAnsi"/>
                <w:sz w:val="22"/>
                <w:szCs w:val="22"/>
                <w:lang w:val="es-PA"/>
              </w:rPr>
              <w:t>un</w:t>
            </w:r>
            <w:r w:rsidRPr="00D45C7E">
              <w:rPr>
                <w:rFonts w:asciiTheme="minorHAnsi" w:hAnsiTheme="minorHAnsi"/>
                <w:sz w:val="22"/>
                <w:szCs w:val="22"/>
                <w:lang w:val="es-PA"/>
              </w:rPr>
              <w:t xml:space="preserve"> </w:t>
            </w:r>
            <w:r w:rsidRPr="00D45C7E">
              <w:rPr>
                <w:rFonts w:asciiTheme="minorHAnsi" w:hAnsiTheme="minorHAnsi"/>
                <w:b/>
                <w:sz w:val="22"/>
                <w:szCs w:val="22"/>
                <w:lang w:val="es-PA"/>
              </w:rPr>
              <w:t>Plan de Trabajo</w:t>
            </w:r>
            <w:r w:rsidRPr="00D45C7E">
              <w:rPr>
                <w:rFonts w:asciiTheme="minorHAnsi" w:hAnsiTheme="minorHAnsi"/>
                <w:sz w:val="22"/>
                <w:szCs w:val="22"/>
                <w:lang w:val="es-PA"/>
              </w:rPr>
              <w:t xml:space="preserve"> (propuesta técnica</w:t>
            </w:r>
            <w:r w:rsidR="00A847AD" w:rsidRPr="00D45C7E">
              <w:rPr>
                <w:rFonts w:asciiTheme="minorHAnsi" w:hAnsiTheme="minorHAnsi"/>
                <w:sz w:val="22"/>
                <w:szCs w:val="22"/>
                <w:lang w:val="es-PA"/>
              </w:rPr>
              <w:t xml:space="preserve"> y propuesta económica</w:t>
            </w:r>
            <w:r w:rsidRPr="00D45C7E">
              <w:rPr>
                <w:rFonts w:asciiTheme="minorHAnsi" w:hAnsiTheme="minorHAnsi"/>
                <w:sz w:val="22"/>
                <w:szCs w:val="22"/>
                <w:lang w:val="es-PA"/>
              </w:rPr>
              <w:t>) que incluya una descripción preliminar del enfoque y la metodología de evaluación y de las actividades que planea</w:t>
            </w:r>
            <w:r w:rsidR="00DA6337">
              <w:rPr>
                <w:rFonts w:asciiTheme="minorHAnsi" w:hAnsiTheme="minorHAnsi"/>
                <w:sz w:val="22"/>
                <w:szCs w:val="22"/>
                <w:lang w:val="es-PA"/>
              </w:rPr>
              <w:t>n</w:t>
            </w:r>
            <w:r w:rsidRPr="00D45C7E">
              <w:rPr>
                <w:rFonts w:asciiTheme="minorHAnsi" w:hAnsiTheme="minorHAnsi"/>
                <w:sz w:val="22"/>
                <w:szCs w:val="22"/>
                <w:lang w:val="es-PA"/>
              </w:rPr>
              <w:t xml:space="preserve"> realizar para cumplir con éxito los servicios de consultoría solicitados. Se requiere detallar información sobre los instrumentos que </w:t>
            </w:r>
            <w:r w:rsidR="00DA6337">
              <w:rPr>
                <w:rFonts w:asciiTheme="minorHAnsi" w:hAnsiTheme="minorHAnsi"/>
                <w:sz w:val="22"/>
                <w:szCs w:val="22"/>
                <w:lang w:val="es-PA"/>
              </w:rPr>
              <w:t xml:space="preserve">se </w:t>
            </w:r>
            <w:r w:rsidRPr="00D45C7E">
              <w:rPr>
                <w:rFonts w:asciiTheme="minorHAnsi" w:hAnsiTheme="minorHAnsi"/>
                <w:sz w:val="22"/>
                <w:szCs w:val="22"/>
                <w:lang w:val="es-PA"/>
              </w:rPr>
              <w:t xml:space="preserve">propone utilizar para reunir y analizar los datos, ya sean documentos, entrevistas, </w:t>
            </w:r>
            <w:r w:rsidR="0001135D">
              <w:rPr>
                <w:rFonts w:asciiTheme="minorHAnsi" w:hAnsiTheme="minorHAnsi"/>
                <w:sz w:val="22"/>
                <w:szCs w:val="22"/>
                <w:lang w:val="es-PA"/>
              </w:rPr>
              <w:t>revisiones de evaluaciones de medio término y finales de los proyectos seleccionados</w:t>
            </w:r>
            <w:r w:rsidRPr="00D45C7E">
              <w:rPr>
                <w:rFonts w:asciiTheme="minorHAnsi" w:hAnsiTheme="minorHAnsi"/>
                <w:sz w:val="22"/>
                <w:szCs w:val="22"/>
                <w:lang w:val="es-PA"/>
              </w:rPr>
              <w:t xml:space="preserve">, cuestionarios o técnicas participativas. Por cuanto antecede, se sugiere revisar las principales preguntas de evaluación (ver sección IV) que definen la información base que debe producir el proceso de evaluación. </w:t>
            </w:r>
            <w:r w:rsidR="00AD56FA" w:rsidRPr="00D45C7E">
              <w:rPr>
                <w:rFonts w:asciiTheme="minorHAnsi" w:hAnsiTheme="minorHAnsi"/>
                <w:sz w:val="22"/>
                <w:szCs w:val="22"/>
                <w:lang w:val="es-PA"/>
              </w:rPr>
              <w:t>Se sugiere usar la matriz de evaluación que se encuentra en el documento UNDP “</w:t>
            </w:r>
            <w:r w:rsidR="00511D49" w:rsidRPr="00D45C7E">
              <w:rPr>
                <w:rFonts w:asciiTheme="minorHAnsi" w:hAnsiTheme="minorHAnsi"/>
                <w:sz w:val="22"/>
                <w:szCs w:val="22"/>
                <w:lang w:val="es-PA"/>
              </w:rPr>
              <w:t>Lineamientos para evaluadores de resultados (</w:t>
            </w:r>
            <w:proofErr w:type="spellStart"/>
            <w:r w:rsidR="00511D49" w:rsidRPr="00D45C7E">
              <w:rPr>
                <w:rFonts w:asciiTheme="minorHAnsi" w:hAnsiTheme="minorHAnsi"/>
                <w:sz w:val="22"/>
                <w:szCs w:val="22"/>
                <w:lang w:val="es-PA"/>
              </w:rPr>
              <w:t>outcome</w:t>
            </w:r>
            <w:proofErr w:type="spellEnd"/>
            <w:r w:rsidR="00511D49" w:rsidRPr="00D45C7E">
              <w:rPr>
                <w:rFonts w:asciiTheme="minorHAnsi" w:hAnsiTheme="minorHAnsi"/>
                <w:sz w:val="22"/>
                <w:szCs w:val="22"/>
                <w:lang w:val="es-PA"/>
              </w:rPr>
              <w:t xml:space="preserve"> </w:t>
            </w:r>
            <w:proofErr w:type="spellStart"/>
            <w:r w:rsidR="00511D49" w:rsidRPr="00D45C7E">
              <w:rPr>
                <w:rFonts w:asciiTheme="minorHAnsi" w:hAnsiTheme="minorHAnsi"/>
                <w:sz w:val="22"/>
                <w:szCs w:val="22"/>
                <w:lang w:val="es-PA"/>
              </w:rPr>
              <w:t>evaluators</w:t>
            </w:r>
            <w:proofErr w:type="spellEnd"/>
            <w:r w:rsidR="00511D49" w:rsidRPr="00D45C7E">
              <w:rPr>
                <w:rFonts w:asciiTheme="minorHAnsi" w:hAnsiTheme="minorHAnsi"/>
                <w:sz w:val="22"/>
                <w:szCs w:val="22"/>
                <w:lang w:val="es-PA"/>
              </w:rPr>
              <w:t>)</w:t>
            </w:r>
            <w:r w:rsidR="00AD56FA" w:rsidRPr="00D45C7E">
              <w:rPr>
                <w:rFonts w:asciiTheme="minorHAnsi" w:hAnsiTheme="minorHAnsi"/>
                <w:sz w:val="22"/>
                <w:szCs w:val="22"/>
                <w:lang w:val="es-PA"/>
              </w:rPr>
              <w:t>” (ver</w:t>
            </w:r>
            <w:r w:rsidR="00511D49" w:rsidRPr="00D45C7E">
              <w:rPr>
                <w:rFonts w:asciiTheme="minorHAnsi" w:hAnsiTheme="minorHAnsi"/>
                <w:sz w:val="22"/>
                <w:szCs w:val="22"/>
                <w:lang w:val="es-PA"/>
              </w:rPr>
              <w:t xml:space="preserve"> </w:t>
            </w:r>
            <w:hyperlink r:id="rId15" w:history="1">
              <w:r w:rsidR="00511D49" w:rsidRPr="00D45C7E">
                <w:rPr>
                  <w:rFonts w:asciiTheme="minorHAnsi" w:hAnsiTheme="minorHAnsi"/>
                  <w:sz w:val="22"/>
                  <w:szCs w:val="22"/>
                  <w:lang w:val="es-PA"/>
                </w:rPr>
                <w:t>http://web.undp.org/evaluation/documents/HandBook/OC-guidelines/SP-guidelines_OCE.pdf</w:t>
              </w:r>
            </w:hyperlink>
            <w:r w:rsidR="00EA542D">
              <w:rPr>
                <w:rFonts w:asciiTheme="minorHAnsi" w:hAnsiTheme="minorHAnsi"/>
                <w:sz w:val="22"/>
                <w:szCs w:val="22"/>
                <w:lang w:val="es-PA"/>
              </w:rPr>
              <w:t xml:space="preserve"> </w:t>
            </w:r>
            <w:r w:rsidR="00AD56FA" w:rsidRPr="00D45C7E">
              <w:rPr>
                <w:rFonts w:asciiTheme="minorHAnsi" w:hAnsiTheme="minorHAnsi"/>
                <w:sz w:val="22"/>
                <w:szCs w:val="22"/>
                <w:lang w:val="es-PA"/>
              </w:rPr>
              <w:t>)</w:t>
            </w:r>
            <w:r w:rsidR="007B03CA" w:rsidRPr="00D45C7E">
              <w:rPr>
                <w:rFonts w:asciiTheme="minorHAnsi" w:hAnsiTheme="minorHAnsi"/>
                <w:sz w:val="22"/>
                <w:szCs w:val="22"/>
                <w:lang w:val="es-PA"/>
              </w:rPr>
              <w:t xml:space="preserve"> </w:t>
            </w:r>
            <w:r w:rsidR="00AD56FA" w:rsidRPr="00D45C7E">
              <w:rPr>
                <w:rFonts w:asciiTheme="minorHAnsi" w:hAnsiTheme="minorHAnsi"/>
                <w:sz w:val="22"/>
                <w:szCs w:val="22"/>
                <w:lang w:val="es-PA"/>
              </w:rPr>
              <w:t xml:space="preserve">   </w:t>
            </w:r>
          </w:p>
          <w:p w14:paraId="4D5D146A" w14:textId="5E8FC7E8" w:rsidR="004957A7" w:rsidRDefault="004957A7" w:rsidP="00D360F3">
            <w:pPr>
              <w:jc w:val="both"/>
              <w:rPr>
                <w:rFonts w:asciiTheme="minorHAnsi" w:hAnsiTheme="minorHAnsi"/>
                <w:sz w:val="22"/>
                <w:szCs w:val="22"/>
                <w:lang w:val="es-PA"/>
              </w:rPr>
            </w:pPr>
          </w:p>
          <w:p w14:paraId="28DAD67B" w14:textId="77777777" w:rsidR="004957A7" w:rsidRDefault="004957A7" w:rsidP="004957A7">
            <w:pPr>
              <w:jc w:val="both"/>
              <w:rPr>
                <w:rFonts w:asciiTheme="minorHAnsi" w:hAnsiTheme="minorHAnsi"/>
                <w:b/>
                <w:bCs/>
                <w:sz w:val="22"/>
                <w:szCs w:val="22"/>
                <w:lang w:val="es-PA"/>
              </w:rPr>
            </w:pPr>
            <w:r w:rsidRPr="003D7E3E">
              <w:rPr>
                <w:rFonts w:asciiTheme="minorHAnsi" w:hAnsiTheme="minorHAnsi"/>
                <w:sz w:val="22"/>
                <w:szCs w:val="22"/>
                <w:lang w:val="es-PA"/>
              </w:rPr>
              <w:t>La persona evaluadora deberá proveerse por sí mism</w:t>
            </w:r>
            <w:r>
              <w:rPr>
                <w:rFonts w:asciiTheme="minorHAnsi" w:hAnsiTheme="minorHAnsi"/>
                <w:sz w:val="22"/>
                <w:szCs w:val="22"/>
                <w:lang w:val="es-PA"/>
              </w:rPr>
              <w:t>a</w:t>
            </w:r>
            <w:r w:rsidRPr="003D7E3E">
              <w:rPr>
                <w:rFonts w:asciiTheme="minorHAnsi" w:hAnsiTheme="minorHAnsi"/>
                <w:sz w:val="22"/>
                <w:szCs w:val="22"/>
                <w:lang w:val="es-PA"/>
              </w:rPr>
              <w:t xml:space="preserve"> los recursos de oficina y equipo para completar el trabajo en tiempo y forma. </w:t>
            </w:r>
            <w:r>
              <w:rPr>
                <w:rFonts w:asciiTheme="minorHAnsi" w:hAnsiTheme="minorHAnsi"/>
                <w:sz w:val="22"/>
                <w:szCs w:val="22"/>
                <w:lang w:val="es-PA"/>
              </w:rPr>
              <w:t xml:space="preserve">Es importante mencionar </w:t>
            </w:r>
            <w:r w:rsidRPr="00977379">
              <w:rPr>
                <w:rFonts w:asciiTheme="minorHAnsi" w:hAnsiTheme="minorHAnsi"/>
                <w:sz w:val="22"/>
                <w:szCs w:val="22"/>
                <w:lang w:val="es-PA"/>
              </w:rPr>
              <w:t xml:space="preserve">que </w:t>
            </w:r>
            <w:r w:rsidRPr="00977379">
              <w:rPr>
                <w:rFonts w:asciiTheme="minorHAnsi" w:hAnsiTheme="minorHAnsi"/>
                <w:b/>
                <w:bCs/>
                <w:sz w:val="22"/>
                <w:szCs w:val="22"/>
                <w:lang w:val="es-PA"/>
              </w:rPr>
              <w:t xml:space="preserve">las </w:t>
            </w:r>
            <w:r>
              <w:rPr>
                <w:rFonts w:asciiTheme="minorHAnsi" w:hAnsiTheme="minorHAnsi"/>
                <w:b/>
                <w:bCs/>
                <w:sz w:val="22"/>
                <w:szCs w:val="22"/>
                <w:lang w:val="es-PA"/>
              </w:rPr>
              <w:t xml:space="preserve">eventuales </w:t>
            </w:r>
            <w:r w:rsidRPr="00977379">
              <w:rPr>
                <w:rFonts w:asciiTheme="minorHAnsi" w:hAnsiTheme="minorHAnsi"/>
                <w:b/>
                <w:bCs/>
                <w:sz w:val="22"/>
                <w:szCs w:val="22"/>
                <w:lang w:val="es-PA"/>
              </w:rPr>
              <w:t>visitas a campo estarán sujetas a las restricciones debido al contexto de la pandemia. De ser factible</w:t>
            </w:r>
            <w:r>
              <w:rPr>
                <w:rFonts w:asciiTheme="minorHAnsi" w:hAnsiTheme="minorHAnsi"/>
                <w:b/>
                <w:bCs/>
                <w:sz w:val="22"/>
                <w:szCs w:val="22"/>
                <w:lang w:val="es-PA"/>
              </w:rPr>
              <w:t xml:space="preserve"> realizar misiones a territorio, estas deberán ser autorizadas por la Representante Residente del PNUD. </w:t>
            </w:r>
          </w:p>
          <w:p w14:paraId="254191DB" w14:textId="17586CDA" w:rsidR="00792F55" w:rsidRDefault="00792F55" w:rsidP="00D360F3">
            <w:pPr>
              <w:jc w:val="both"/>
              <w:rPr>
                <w:rFonts w:asciiTheme="minorHAnsi" w:hAnsiTheme="minorHAnsi"/>
                <w:sz w:val="22"/>
                <w:szCs w:val="22"/>
                <w:lang w:val="es-PA"/>
              </w:rPr>
            </w:pPr>
          </w:p>
          <w:p w14:paraId="3654B50C" w14:textId="77777777" w:rsidR="00792F55" w:rsidRPr="00D45C7E" w:rsidRDefault="00792F55" w:rsidP="00D360F3">
            <w:pPr>
              <w:jc w:val="both"/>
              <w:rPr>
                <w:rFonts w:asciiTheme="minorHAnsi" w:hAnsiTheme="minorHAnsi"/>
                <w:sz w:val="22"/>
                <w:szCs w:val="22"/>
                <w:lang w:val="es-PA"/>
              </w:rPr>
            </w:pPr>
          </w:p>
          <w:p w14:paraId="482C831B" w14:textId="77777777" w:rsidR="001D61EE" w:rsidRPr="00D45C7E" w:rsidRDefault="001D61EE" w:rsidP="007A4208">
            <w:pPr>
              <w:rPr>
                <w:rFonts w:asciiTheme="minorHAnsi" w:hAnsiTheme="minorHAnsi"/>
                <w:sz w:val="22"/>
                <w:szCs w:val="22"/>
                <w:lang w:val="es-PA"/>
              </w:rPr>
            </w:pPr>
          </w:p>
          <w:p w14:paraId="5C545E0C" w14:textId="5E9333F7" w:rsidR="001D61EE" w:rsidRPr="00D45C7E" w:rsidRDefault="001D61EE" w:rsidP="00B3204F">
            <w:pPr>
              <w:jc w:val="both"/>
              <w:rPr>
                <w:rFonts w:asciiTheme="minorHAnsi" w:hAnsiTheme="minorHAnsi"/>
                <w:sz w:val="22"/>
                <w:szCs w:val="22"/>
                <w:lang w:val="es-PA"/>
              </w:rPr>
            </w:pPr>
          </w:p>
        </w:tc>
      </w:tr>
      <w:tr w:rsidR="00C613E0" w:rsidRPr="00D45C7E" w14:paraId="2EF91FB2" w14:textId="77777777" w:rsidTr="00285608">
        <w:tc>
          <w:tcPr>
            <w:tcW w:w="9625" w:type="dxa"/>
            <w:shd w:val="clear" w:color="auto" w:fill="D9D9D9" w:themeFill="background1" w:themeFillShade="D9"/>
          </w:tcPr>
          <w:p w14:paraId="00B80735" w14:textId="51429D9B" w:rsidR="00C613E0" w:rsidRPr="00D45C7E" w:rsidRDefault="007B1209" w:rsidP="001D61EE">
            <w:pPr>
              <w:jc w:val="both"/>
              <w:rPr>
                <w:rFonts w:asciiTheme="minorHAnsi" w:hAnsiTheme="minorHAnsi"/>
                <w:sz w:val="22"/>
                <w:szCs w:val="22"/>
                <w:lang w:val="es-PA"/>
              </w:rPr>
            </w:pPr>
            <w:r w:rsidRPr="00D45C7E">
              <w:rPr>
                <w:rFonts w:asciiTheme="minorHAnsi" w:hAnsiTheme="minorHAnsi"/>
                <w:b/>
                <w:sz w:val="22"/>
                <w:szCs w:val="22"/>
                <w:lang w:val="es-PA"/>
              </w:rPr>
              <w:lastRenderedPageBreak/>
              <w:t>V</w:t>
            </w:r>
            <w:r w:rsidR="004A18FB">
              <w:rPr>
                <w:rFonts w:asciiTheme="minorHAnsi" w:hAnsiTheme="minorHAnsi"/>
                <w:b/>
                <w:sz w:val="22"/>
                <w:szCs w:val="22"/>
                <w:lang w:val="es-PA"/>
              </w:rPr>
              <w:t>I</w:t>
            </w:r>
            <w:r w:rsidRPr="00D45C7E">
              <w:rPr>
                <w:rFonts w:asciiTheme="minorHAnsi" w:hAnsiTheme="minorHAnsi"/>
                <w:b/>
                <w:sz w:val="22"/>
                <w:szCs w:val="22"/>
                <w:lang w:val="es-PA"/>
              </w:rPr>
              <w:t xml:space="preserve">. </w:t>
            </w:r>
            <w:r w:rsidR="004A18FB">
              <w:rPr>
                <w:rFonts w:asciiTheme="minorHAnsi" w:hAnsiTheme="minorHAnsi"/>
                <w:b/>
                <w:sz w:val="22"/>
                <w:szCs w:val="22"/>
                <w:lang w:val="es-PA"/>
              </w:rPr>
              <w:t>Productos</w:t>
            </w:r>
            <w:r w:rsidRPr="00D45C7E">
              <w:rPr>
                <w:rFonts w:asciiTheme="minorHAnsi" w:hAnsiTheme="minorHAnsi"/>
                <w:b/>
                <w:sz w:val="22"/>
                <w:szCs w:val="22"/>
                <w:lang w:val="es-PA"/>
              </w:rPr>
              <w:t xml:space="preserve"> de la evaluación</w:t>
            </w:r>
          </w:p>
        </w:tc>
      </w:tr>
      <w:tr w:rsidR="006F19C2" w:rsidRPr="00D45C7E" w14:paraId="650379BE" w14:textId="77777777" w:rsidTr="00285608">
        <w:tc>
          <w:tcPr>
            <w:tcW w:w="9625" w:type="dxa"/>
          </w:tcPr>
          <w:p w14:paraId="47E00188" w14:textId="77777777" w:rsidR="006226B4" w:rsidRPr="00D45C7E" w:rsidRDefault="006226B4" w:rsidP="006226B4">
            <w:pPr>
              <w:jc w:val="both"/>
              <w:rPr>
                <w:rFonts w:asciiTheme="minorHAnsi" w:hAnsiTheme="minorHAnsi"/>
                <w:sz w:val="22"/>
                <w:szCs w:val="22"/>
                <w:lang w:val="es-PA"/>
              </w:rPr>
            </w:pPr>
            <w:r w:rsidRPr="00D45C7E">
              <w:rPr>
                <w:rFonts w:asciiTheme="minorHAnsi" w:hAnsiTheme="minorHAnsi"/>
                <w:sz w:val="22"/>
                <w:szCs w:val="22"/>
                <w:lang w:val="es-PA"/>
              </w:rPr>
              <w:t xml:space="preserve">La evaluación deberá generar </w:t>
            </w:r>
            <w:r w:rsidRPr="00D45C7E">
              <w:rPr>
                <w:rFonts w:asciiTheme="minorHAnsi" w:hAnsiTheme="minorHAnsi"/>
                <w:b/>
                <w:sz w:val="22"/>
                <w:szCs w:val="22"/>
                <w:lang w:val="es-PA"/>
              </w:rPr>
              <w:t>los siguientes productos</w:t>
            </w:r>
            <w:r>
              <w:rPr>
                <w:rFonts w:asciiTheme="minorHAnsi" w:hAnsiTheme="minorHAnsi"/>
                <w:b/>
                <w:sz w:val="22"/>
                <w:szCs w:val="22"/>
                <w:lang w:val="es-PA"/>
              </w:rPr>
              <w:t xml:space="preserve"> en español</w:t>
            </w:r>
            <w:r w:rsidRPr="00D45C7E">
              <w:rPr>
                <w:rFonts w:asciiTheme="minorHAnsi" w:hAnsiTheme="minorHAnsi"/>
                <w:b/>
                <w:sz w:val="22"/>
                <w:szCs w:val="22"/>
                <w:lang w:val="es-PA"/>
              </w:rPr>
              <w:t>:</w:t>
            </w:r>
            <w:r w:rsidRPr="00D45C7E">
              <w:rPr>
                <w:rFonts w:asciiTheme="minorHAnsi" w:hAnsiTheme="minorHAnsi"/>
                <w:sz w:val="22"/>
                <w:szCs w:val="22"/>
                <w:lang w:val="es-PA"/>
              </w:rPr>
              <w:t xml:space="preserve"> </w:t>
            </w:r>
          </w:p>
          <w:p w14:paraId="77A7A4C1" w14:textId="77777777" w:rsidR="006226B4" w:rsidRPr="00D45C7E" w:rsidRDefault="006226B4" w:rsidP="006226B4">
            <w:pPr>
              <w:jc w:val="both"/>
              <w:rPr>
                <w:rFonts w:asciiTheme="minorHAnsi" w:hAnsiTheme="minorHAnsi"/>
                <w:sz w:val="22"/>
                <w:szCs w:val="22"/>
                <w:lang w:val="es-PA"/>
              </w:rPr>
            </w:pPr>
            <w:r w:rsidRPr="00D45C7E">
              <w:rPr>
                <w:rFonts w:asciiTheme="minorHAnsi" w:hAnsiTheme="minorHAnsi"/>
                <w:sz w:val="22"/>
                <w:szCs w:val="22"/>
                <w:lang w:val="es-PA"/>
              </w:rPr>
              <w:t xml:space="preserve"> </w:t>
            </w:r>
          </w:p>
          <w:p w14:paraId="756884F5" w14:textId="06DE7BB9" w:rsidR="006226B4" w:rsidRPr="00D45C7E" w:rsidRDefault="006226B4" w:rsidP="006226B4">
            <w:pPr>
              <w:jc w:val="both"/>
              <w:rPr>
                <w:rFonts w:asciiTheme="minorHAnsi" w:hAnsiTheme="minorHAnsi"/>
                <w:sz w:val="22"/>
                <w:szCs w:val="22"/>
                <w:lang w:val="es-PA"/>
              </w:rPr>
            </w:pPr>
            <w:r w:rsidRPr="00D45C7E">
              <w:rPr>
                <w:rFonts w:asciiTheme="minorHAnsi" w:hAnsiTheme="minorHAnsi"/>
                <w:b/>
                <w:sz w:val="22"/>
                <w:szCs w:val="22"/>
                <w:lang w:val="es-PA"/>
              </w:rPr>
              <w:t>Informe Inicial de Evaluación</w:t>
            </w:r>
            <w:r w:rsidRPr="00D45C7E">
              <w:rPr>
                <w:rFonts w:asciiTheme="minorHAnsi" w:hAnsiTheme="minorHAnsi"/>
                <w:sz w:val="22"/>
                <w:szCs w:val="22"/>
                <w:lang w:val="es-PA"/>
              </w:rPr>
              <w:t xml:space="preserve"> (</w:t>
            </w:r>
            <w:r>
              <w:rPr>
                <w:rFonts w:asciiTheme="minorHAnsi" w:hAnsiTheme="minorHAnsi"/>
                <w:sz w:val="22"/>
                <w:szCs w:val="22"/>
                <w:lang w:val="es-PA"/>
              </w:rPr>
              <w:t>“</w:t>
            </w:r>
            <w:proofErr w:type="spellStart"/>
            <w:r w:rsidRPr="00D45C7E">
              <w:rPr>
                <w:rFonts w:asciiTheme="minorHAnsi" w:hAnsiTheme="minorHAnsi"/>
                <w:sz w:val="22"/>
                <w:szCs w:val="22"/>
                <w:lang w:val="es-PA"/>
              </w:rPr>
              <w:t>Inception</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Report</w:t>
            </w:r>
            <w:proofErr w:type="spellEnd"/>
            <w:r>
              <w:rPr>
                <w:rFonts w:asciiTheme="minorHAnsi" w:hAnsiTheme="minorHAnsi"/>
                <w:sz w:val="22"/>
                <w:szCs w:val="22"/>
                <w:lang w:val="es-PA"/>
              </w:rPr>
              <w:t>”</w:t>
            </w:r>
            <w:r w:rsidRPr="00D45C7E">
              <w:rPr>
                <w:rFonts w:asciiTheme="minorHAnsi" w:hAnsiTheme="minorHAnsi"/>
                <w:sz w:val="22"/>
                <w:szCs w:val="22"/>
                <w:lang w:val="es-PA"/>
              </w:rPr>
              <w:t xml:space="preserve">): </w:t>
            </w:r>
            <w:r>
              <w:rPr>
                <w:rFonts w:asciiTheme="minorHAnsi" w:hAnsiTheme="minorHAnsi"/>
                <w:sz w:val="22"/>
                <w:szCs w:val="22"/>
                <w:lang w:val="es-PA"/>
              </w:rPr>
              <w:t>e</w:t>
            </w:r>
            <w:r w:rsidRPr="00D45C7E">
              <w:rPr>
                <w:rFonts w:asciiTheme="minorHAnsi" w:hAnsiTheme="minorHAnsi"/>
                <w:sz w:val="22"/>
                <w:szCs w:val="22"/>
                <w:lang w:val="es-PA"/>
              </w:rPr>
              <w:t xml:space="preserve">ste informe tiene como fin visualizar la comprensión cabal del objeto a evaluar, las tareas y actividades a realizar para alcanzar los objetivos propuestos de la evaluación y se presentará dentro de los </w:t>
            </w:r>
            <w:r w:rsidR="006E7F1A">
              <w:rPr>
                <w:rFonts w:asciiTheme="minorHAnsi" w:hAnsiTheme="minorHAnsi"/>
                <w:b/>
                <w:bCs/>
                <w:sz w:val="22"/>
                <w:szCs w:val="22"/>
                <w:lang w:val="es-PA"/>
              </w:rPr>
              <w:t>8</w:t>
            </w:r>
            <w:r w:rsidRPr="007850DD">
              <w:rPr>
                <w:rFonts w:asciiTheme="minorHAnsi" w:hAnsiTheme="minorHAnsi"/>
                <w:b/>
                <w:bCs/>
                <w:sz w:val="22"/>
                <w:szCs w:val="22"/>
                <w:lang w:val="es-PA"/>
              </w:rPr>
              <w:t xml:space="preserve"> días</w:t>
            </w:r>
            <w:r w:rsidRPr="0051039F">
              <w:rPr>
                <w:rFonts w:asciiTheme="minorHAnsi" w:hAnsiTheme="minorHAnsi"/>
                <w:sz w:val="22"/>
                <w:szCs w:val="22"/>
                <w:lang w:val="es-PA"/>
              </w:rPr>
              <w:t xml:space="preserve"> calendario</w:t>
            </w:r>
            <w:r w:rsidRPr="00D45C7E">
              <w:rPr>
                <w:rFonts w:asciiTheme="minorHAnsi" w:hAnsiTheme="minorHAnsi"/>
                <w:sz w:val="22"/>
                <w:szCs w:val="22"/>
                <w:lang w:val="es-PA"/>
              </w:rPr>
              <w:t xml:space="preserve"> </w:t>
            </w:r>
            <w:r>
              <w:rPr>
                <w:rFonts w:asciiTheme="minorHAnsi" w:hAnsiTheme="minorHAnsi"/>
                <w:sz w:val="22"/>
                <w:szCs w:val="22"/>
                <w:lang w:val="es-PA"/>
              </w:rPr>
              <w:t>siguientes a</w:t>
            </w:r>
            <w:r w:rsidRPr="00D45C7E">
              <w:rPr>
                <w:rFonts w:asciiTheme="minorHAnsi" w:hAnsiTheme="minorHAnsi"/>
                <w:sz w:val="22"/>
                <w:szCs w:val="22"/>
                <w:lang w:val="es-PA"/>
              </w:rPr>
              <w:t xml:space="preserve"> la firma de</w:t>
            </w:r>
            <w:r>
              <w:rPr>
                <w:rFonts w:asciiTheme="minorHAnsi" w:hAnsiTheme="minorHAnsi"/>
                <w:sz w:val="22"/>
                <w:szCs w:val="22"/>
                <w:lang w:val="es-PA"/>
              </w:rPr>
              <w:t>l</w:t>
            </w:r>
            <w:r w:rsidRPr="00D45C7E">
              <w:rPr>
                <w:rFonts w:asciiTheme="minorHAnsi" w:hAnsiTheme="minorHAnsi"/>
                <w:sz w:val="22"/>
                <w:szCs w:val="22"/>
                <w:lang w:val="es-PA"/>
              </w:rPr>
              <w:t xml:space="preserve"> contrato. Deberá contener el </w:t>
            </w:r>
            <w:r w:rsidRPr="00D45C7E">
              <w:rPr>
                <w:rFonts w:asciiTheme="minorHAnsi" w:hAnsiTheme="minorHAnsi"/>
                <w:b/>
                <w:sz w:val="22"/>
                <w:szCs w:val="22"/>
                <w:lang w:val="es-PA"/>
              </w:rPr>
              <w:t>Plan de Trabajo</w:t>
            </w:r>
            <w:r w:rsidRPr="00D45C7E">
              <w:rPr>
                <w:rFonts w:asciiTheme="minorHAnsi" w:hAnsiTheme="minorHAnsi"/>
                <w:sz w:val="22"/>
                <w:szCs w:val="22"/>
                <w:lang w:val="es-PA"/>
              </w:rPr>
              <w:t xml:space="preserve"> </w:t>
            </w:r>
            <w:r>
              <w:rPr>
                <w:rFonts w:asciiTheme="minorHAnsi" w:hAnsiTheme="minorHAnsi"/>
                <w:sz w:val="22"/>
                <w:szCs w:val="22"/>
                <w:lang w:val="es-PA"/>
              </w:rPr>
              <w:t xml:space="preserve">donde se explicite </w:t>
            </w:r>
            <w:r w:rsidRPr="00704005">
              <w:rPr>
                <w:rFonts w:asciiTheme="minorHAnsi" w:hAnsiTheme="minorHAnsi"/>
                <w:sz w:val="22"/>
                <w:szCs w:val="22"/>
                <w:lang w:val="es-PA"/>
              </w:rPr>
              <w:t xml:space="preserve">cómo se va a operar en el contexto de </w:t>
            </w:r>
            <w:r>
              <w:rPr>
                <w:rFonts w:asciiTheme="minorHAnsi" w:hAnsiTheme="minorHAnsi"/>
                <w:sz w:val="22"/>
                <w:szCs w:val="22"/>
                <w:lang w:val="es-PA"/>
              </w:rPr>
              <w:t xml:space="preserve">la </w:t>
            </w:r>
            <w:r w:rsidRPr="00704005">
              <w:rPr>
                <w:rFonts w:asciiTheme="minorHAnsi" w:hAnsiTheme="minorHAnsi"/>
                <w:sz w:val="22"/>
                <w:szCs w:val="22"/>
                <w:lang w:val="es-PA"/>
              </w:rPr>
              <w:t>pandemia, y en caso de plantear misiones, cómo asegurará que se pueda realizar la evaluación de manera segura tanto para la persona evaluadora como para los entrevistados. Este</w:t>
            </w:r>
            <w:r>
              <w:rPr>
                <w:rFonts w:asciiTheme="minorHAnsi" w:hAnsiTheme="minorHAnsi"/>
                <w:sz w:val="22"/>
                <w:szCs w:val="22"/>
                <w:lang w:val="es-PA"/>
              </w:rPr>
              <w:t xml:space="preserve"> plan de trabajo</w:t>
            </w:r>
            <w:r w:rsidRPr="00D45C7E">
              <w:rPr>
                <w:rFonts w:asciiTheme="minorHAnsi" w:hAnsiTheme="minorHAnsi"/>
                <w:sz w:val="22"/>
                <w:szCs w:val="22"/>
                <w:lang w:val="es-PA"/>
              </w:rPr>
              <w:t xml:space="preserve"> actualizado</w:t>
            </w:r>
            <w:r>
              <w:rPr>
                <w:rFonts w:asciiTheme="minorHAnsi" w:hAnsiTheme="minorHAnsi"/>
                <w:sz w:val="22"/>
                <w:szCs w:val="22"/>
                <w:lang w:val="es-PA"/>
              </w:rPr>
              <w:t xml:space="preserve"> contendrá además</w:t>
            </w:r>
            <w:r w:rsidRPr="00D45C7E">
              <w:rPr>
                <w:rFonts w:asciiTheme="minorHAnsi" w:hAnsiTheme="minorHAnsi"/>
                <w:sz w:val="22"/>
                <w:szCs w:val="22"/>
                <w:lang w:val="es-PA"/>
              </w:rPr>
              <w:t xml:space="preserve"> la documentación e información que le será proporcionará por el PNUD y será importante que incluya la propuesta de índice del informe de evaluación</w:t>
            </w:r>
            <w:r w:rsidRPr="00D45C7E">
              <w:rPr>
                <w:rStyle w:val="Refdenotaalpie"/>
                <w:rFonts w:asciiTheme="minorHAnsi" w:hAnsiTheme="minorHAnsi"/>
                <w:sz w:val="22"/>
                <w:szCs w:val="22"/>
                <w:lang w:val="es-PA"/>
              </w:rPr>
              <w:footnoteReference w:id="5"/>
            </w:r>
            <w:r w:rsidRPr="00D45C7E">
              <w:rPr>
                <w:rFonts w:asciiTheme="minorHAnsi" w:hAnsiTheme="minorHAnsi"/>
                <w:sz w:val="22"/>
                <w:szCs w:val="22"/>
                <w:lang w:val="es-PA"/>
              </w:rPr>
              <w:t>. Este informe se constituirá en punto de referencia de los términos de la evaluación entre el</w:t>
            </w:r>
            <w:r w:rsidR="004B57C2">
              <w:rPr>
                <w:rFonts w:asciiTheme="minorHAnsi" w:hAnsiTheme="minorHAnsi"/>
                <w:sz w:val="22"/>
                <w:szCs w:val="22"/>
                <w:lang w:val="es-PA"/>
              </w:rPr>
              <w:t>/la</w:t>
            </w:r>
            <w:r w:rsidRPr="00D45C7E">
              <w:rPr>
                <w:rFonts w:asciiTheme="minorHAnsi" w:hAnsiTheme="minorHAnsi"/>
                <w:sz w:val="22"/>
                <w:szCs w:val="22"/>
                <w:lang w:val="es-PA"/>
              </w:rPr>
              <w:t xml:space="preserve"> </w:t>
            </w:r>
            <w:r w:rsidR="004B57C2">
              <w:rPr>
                <w:rFonts w:asciiTheme="minorHAnsi" w:hAnsiTheme="minorHAnsi"/>
                <w:sz w:val="22"/>
                <w:szCs w:val="22"/>
                <w:lang w:val="es-PA"/>
              </w:rPr>
              <w:t>evaluador</w:t>
            </w:r>
            <w:r w:rsidRPr="00D45C7E">
              <w:rPr>
                <w:rFonts w:asciiTheme="minorHAnsi" w:hAnsiTheme="minorHAnsi"/>
                <w:sz w:val="22"/>
                <w:szCs w:val="22"/>
                <w:lang w:val="es-PA"/>
              </w:rPr>
              <w:t xml:space="preserve">/a y el </w:t>
            </w:r>
            <w:r w:rsidR="00A50B14">
              <w:rPr>
                <w:rFonts w:asciiTheme="minorHAnsi" w:hAnsiTheme="minorHAnsi"/>
                <w:sz w:val="22"/>
                <w:szCs w:val="22"/>
                <w:lang w:val="es-PA"/>
              </w:rPr>
              <w:t>PNUD</w:t>
            </w:r>
            <w:r w:rsidRPr="00D45C7E">
              <w:rPr>
                <w:rFonts w:asciiTheme="minorHAnsi" w:hAnsiTheme="minorHAnsi"/>
                <w:sz w:val="22"/>
                <w:szCs w:val="22"/>
                <w:lang w:val="es-PA"/>
              </w:rPr>
              <w:t>.</w:t>
            </w:r>
          </w:p>
          <w:p w14:paraId="45C1AD28" w14:textId="77777777" w:rsidR="006226B4" w:rsidRPr="00D45C7E" w:rsidRDefault="006226B4" w:rsidP="006226B4">
            <w:pPr>
              <w:jc w:val="both"/>
              <w:rPr>
                <w:rFonts w:asciiTheme="minorHAnsi" w:hAnsiTheme="minorHAnsi"/>
                <w:sz w:val="22"/>
                <w:szCs w:val="22"/>
                <w:lang w:val="es-PA"/>
              </w:rPr>
            </w:pPr>
          </w:p>
          <w:p w14:paraId="321C9EA4" w14:textId="79F79146" w:rsidR="006226B4" w:rsidRPr="00D45C7E" w:rsidRDefault="006226B4" w:rsidP="006226B4">
            <w:pPr>
              <w:jc w:val="both"/>
              <w:rPr>
                <w:rFonts w:asciiTheme="minorHAnsi" w:hAnsiTheme="minorHAnsi"/>
                <w:sz w:val="22"/>
                <w:szCs w:val="22"/>
              </w:rPr>
            </w:pPr>
            <w:r w:rsidRPr="00D45C7E">
              <w:rPr>
                <w:rFonts w:asciiTheme="minorHAnsi" w:hAnsiTheme="minorHAnsi"/>
                <w:b/>
                <w:sz w:val="22"/>
                <w:szCs w:val="22"/>
                <w:lang w:val="es-PA"/>
              </w:rPr>
              <w:t>Borrador de Informe de Evaluación</w:t>
            </w:r>
            <w:r w:rsidRPr="00D45C7E">
              <w:rPr>
                <w:rFonts w:asciiTheme="minorHAnsi" w:hAnsiTheme="minorHAnsi"/>
                <w:sz w:val="22"/>
                <w:szCs w:val="22"/>
                <w:lang w:val="es-PA"/>
              </w:rPr>
              <w:t xml:space="preserve">: </w:t>
            </w:r>
            <w:r>
              <w:rPr>
                <w:rFonts w:asciiTheme="minorHAnsi" w:hAnsiTheme="minorHAnsi"/>
                <w:sz w:val="22"/>
                <w:szCs w:val="22"/>
                <w:lang w:val="es-PA"/>
              </w:rPr>
              <w:t>e</w:t>
            </w:r>
            <w:r w:rsidRPr="00D45C7E">
              <w:rPr>
                <w:rFonts w:asciiTheme="minorHAnsi" w:hAnsiTheme="minorHAnsi"/>
                <w:sz w:val="22"/>
                <w:szCs w:val="22"/>
                <w:lang w:val="es-PA"/>
              </w:rPr>
              <w:t xml:space="preserve">ste documento contendrá las mismas secciones que el informe final (descrito en el próximo párrafo) y tendrá una extensión de 20 a 30 páginas. El informe se </w:t>
            </w:r>
            <w:r w:rsidR="008B3A1E">
              <w:rPr>
                <w:rFonts w:asciiTheme="minorHAnsi" w:hAnsiTheme="minorHAnsi"/>
                <w:sz w:val="22"/>
                <w:szCs w:val="22"/>
                <w:lang w:val="es-PA"/>
              </w:rPr>
              <w:t>enviará al PNUD</w:t>
            </w:r>
            <w:r w:rsidRPr="00D45C7E">
              <w:rPr>
                <w:rFonts w:asciiTheme="minorHAnsi" w:hAnsiTheme="minorHAnsi"/>
                <w:sz w:val="22"/>
                <w:szCs w:val="22"/>
                <w:lang w:val="es-PA"/>
              </w:rPr>
              <w:t xml:space="preserve"> para su revisión y comentarios</w:t>
            </w:r>
            <w:r w:rsidRPr="00D81F68">
              <w:rPr>
                <w:rFonts w:asciiTheme="minorHAnsi" w:hAnsiTheme="minorHAnsi"/>
                <w:sz w:val="22"/>
                <w:szCs w:val="22"/>
                <w:lang w:val="es-PA"/>
              </w:rPr>
              <w:t xml:space="preserve">, a los </w:t>
            </w:r>
            <w:r>
              <w:rPr>
                <w:rFonts w:asciiTheme="minorHAnsi" w:hAnsiTheme="minorHAnsi"/>
                <w:b/>
                <w:bCs/>
                <w:sz w:val="22"/>
                <w:szCs w:val="22"/>
                <w:lang w:val="es-PA"/>
              </w:rPr>
              <w:t>2</w:t>
            </w:r>
            <w:r w:rsidR="00835E98">
              <w:rPr>
                <w:rFonts w:asciiTheme="minorHAnsi" w:hAnsiTheme="minorHAnsi"/>
                <w:b/>
                <w:bCs/>
                <w:sz w:val="22"/>
                <w:szCs w:val="22"/>
                <w:lang w:val="es-PA"/>
              </w:rPr>
              <w:t>0</w:t>
            </w:r>
            <w:r w:rsidRPr="002843BD">
              <w:rPr>
                <w:rFonts w:asciiTheme="minorHAnsi" w:hAnsiTheme="minorHAnsi"/>
                <w:b/>
                <w:bCs/>
                <w:sz w:val="22"/>
                <w:szCs w:val="22"/>
                <w:lang w:val="es-PA"/>
              </w:rPr>
              <w:t xml:space="preserve"> días calendario</w:t>
            </w:r>
            <w:r w:rsidRPr="00D81F68">
              <w:rPr>
                <w:rFonts w:asciiTheme="minorHAnsi" w:hAnsiTheme="minorHAnsi"/>
                <w:sz w:val="22"/>
                <w:szCs w:val="22"/>
                <w:lang w:val="es-PA"/>
              </w:rPr>
              <w:t xml:space="preserve"> a partir de la firma del contrato.</w:t>
            </w:r>
            <w:r w:rsidRPr="00D45C7E">
              <w:rPr>
                <w:rFonts w:asciiTheme="minorHAnsi" w:hAnsiTheme="minorHAnsi"/>
                <w:sz w:val="22"/>
                <w:szCs w:val="22"/>
                <w:lang w:val="es-PA"/>
              </w:rPr>
              <w:t xml:space="preserve"> 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También contendrá un resumen ejecutivo de menos de 5 páginas, que incluya una breve descripción del efecto, su contexto y situación actual, el propósito de la evaluación, la metodología utilizada y las principales observaciones, conclusiones y recomendaciones. El PNUD requerirá al</w:t>
            </w:r>
            <w:r w:rsidR="004B57C2">
              <w:rPr>
                <w:rFonts w:asciiTheme="minorHAnsi" w:hAnsiTheme="minorHAnsi"/>
                <w:sz w:val="22"/>
                <w:szCs w:val="22"/>
                <w:lang w:val="es-PA"/>
              </w:rPr>
              <w:t>/la</w:t>
            </w:r>
            <w:r w:rsidRPr="00D45C7E">
              <w:rPr>
                <w:rFonts w:asciiTheme="minorHAnsi" w:hAnsiTheme="minorHAnsi"/>
                <w:sz w:val="22"/>
                <w:szCs w:val="22"/>
                <w:lang w:val="es-PA"/>
              </w:rPr>
              <w:t xml:space="preserve"> evaluador</w:t>
            </w:r>
            <w:r w:rsidR="004B57C2">
              <w:rPr>
                <w:rFonts w:asciiTheme="minorHAnsi" w:hAnsiTheme="minorHAnsi"/>
                <w:sz w:val="22"/>
                <w:szCs w:val="22"/>
                <w:lang w:val="es-PA"/>
              </w:rPr>
              <w:t>/a</w:t>
            </w:r>
            <w:r w:rsidRPr="00D45C7E">
              <w:rPr>
                <w:rFonts w:asciiTheme="minorHAnsi" w:hAnsiTheme="minorHAnsi"/>
                <w:sz w:val="22"/>
                <w:szCs w:val="22"/>
                <w:lang w:val="es-PA"/>
              </w:rPr>
              <w:t xml:space="preserve"> una presentación en formato </w:t>
            </w:r>
            <w:proofErr w:type="spellStart"/>
            <w:r w:rsidRPr="00D45C7E">
              <w:rPr>
                <w:rFonts w:asciiTheme="minorHAnsi" w:hAnsiTheme="minorHAnsi"/>
                <w:sz w:val="22"/>
                <w:szCs w:val="22"/>
                <w:lang w:val="es-PA"/>
              </w:rPr>
              <w:t>power</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point</w:t>
            </w:r>
            <w:proofErr w:type="spellEnd"/>
            <w:r w:rsidRPr="00D45C7E">
              <w:rPr>
                <w:rFonts w:asciiTheme="minorHAnsi" w:hAnsiTheme="minorHAnsi"/>
                <w:sz w:val="22"/>
                <w:szCs w:val="22"/>
                <w:lang w:val="es-PA"/>
              </w:rPr>
              <w:t xml:space="preserve"> y oral de los hallazgos preliminares del Informe al </w:t>
            </w:r>
            <w:r w:rsidR="00A50B14">
              <w:rPr>
                <w:rFonts w:asciiTheme="minorHAnsi" w:hAnsiTheme="minorHAnsi"/>
                <w:sz w:val="22"/>
                <w:szCs w:val="22"/>
                <w:lang w:val="es-PA"/>
              </w:rPr>
              <w:t>PNUD</w:t>
            </w:r>
            <w:r w:rsidRPr="00D45C7E">
              <w:rPr>
                <w:rFonts w:asciiTheme="minorHAnsi" w:hAnsiTheme="minorHAnsi"/>
                <w:sz w:val="22"/>
                <w:szCs w:val="22"/>
                <w:lang w:val="es-PA"/>
              </w:rPr>
              <w:t xml:space="preserve"> y otros actores.</w:t>
            </w:r>
            <w:r>
              <w:rPr>
                <w:rFonts w:asciiTheme="minorHAnsi" w:hAnsiTheme="minorHAnsi"/>
                <w:sz w:val="22"/>
                <w:szCs w:val="22"/>
                <w:lang w:val="es-PA"/>
              </w:rPr>
              <w:t xml:space="preserve"> </w:t>
            </w:r>
            <w:r w:rsidRPr="00D81F68">
              <w:rPr>
                <w:rFonts w:asciiTheme="minorHAnsi" w:hAnsiTheme="minorHAnsi"/>
                <w:sz w:val="22"/>
                <w:szCs w:val="22"/>
                <w:lang w:val="es-PA"/>
              </w:rPr>
              <w:t xml:space="preserve">El </w:t>
            </w:r>
            <w:r w:rsidR="00A50B14">
              <w:rPr>
                <w:rFonts w:asciiTheme="minorHAnsi" w:hAnsiTheme="minorHAnsi"/>
                <w:sz w:val="22"/>
                <w:szCs w:val="22"/>
                <w:lang w:val="es-PA"/>
              </w:rPr>
              <w:t>PNUD</w:t>
            </w:r>
            <w:r w:rsidRPr="00D81F68">
              <w:rPr>
                <w:rFonts w:asciiTheme="minorHAnsi" w:hAnsiTheme="minorHAnsi"/>
                <w:sz w:val="22"/>
                <w:szCs w:val="22"/>
                <w:lang w:val="es-PA"/>
              </w:rPr>
              <w:t xml:space="preserve"> </w:t>
            </w:r>
            <w:r w:rsidRPr="002843BD">
              <w:rPr>
                <w:rFonts w:asciiTheme="minorHAnsi" w:hAnsiTheme="minorHAnsi"/>
                <w:b/>
                <w:bCs/>
                <w:sz w:val="22"/>
                <w:szCs w:val="22"/>
                <w:lang w:val="es-PA"/>
              </w:rPr>
              <w:t xml:space="preserve">tendrá </w:t>
            </w:r>
            <w:r>
              <w:rPr>
                <w:rFonts w:asciiTheme="minorHAnsi" w:hAnsiTheme="minorHAnsi"/>
                <w:b/>
                <w:bCs/>
                <w:sz w:val="22"/>
                <w:szCs w:val="22"/>
                <w:lang w:val="es-PA"/>
              </w:rPr>
              <w:t>5</w:t>
            </w:r>
            <w:r w:rsidRPr="002843BD">
              <w:rPr>
                <w:rFonts w:asciiTheme="minorHAnsi" w:hAnsiTheme="minorHAnsi"/>
                <w:b/>
                <w:bCs/>
                <w:sz w:val="22"/>
                <w:szCs w:val="22"/>
                <w:lang w:val="es-PA"/>
              </w:rPr>
              <w:t xml:space="preserve"> días calendario</w:t>
            </w:r>
            <w:r w:rsidRPr="00D81F68">
              <w:rPr>
                <w:rFonts w:asciiTheme="minorHAnsi" w:hAnsiTheme="minorHAnsi"/>
                <w:sz w:val="22"/>
                <w:szCs w:val="22"/>
                <w:lang w:val="es-PA"/>
              </w:rPr>
              <w:t xml:space="preserve"> para presentar sus observaciones.</w:t>
            </w:r>
          </w:p>
          <w:p w14:paraId="0EFEBB85" w14:textId="77777777" w:rsidR="006226B4" w:rsidRPr="00D45C7E" w:rsidRDefault="006226B4" w:rsidP="006226B4">
            <w:pPr>
              <w:jc w:val="both"/>
              <w:rPr>
                <w:rFonts w:asciiTheme="minorHAnsi" w:hAnsiTheme="minorHAnsi"/>
                <w:sz w:val="22"/>
                <w:szCs w:val="22"/>
                <w:lang w:val="es-PA"/>
              </w:rPr>
            </w:pPr>
          </w:p>
          <w:p w14:paraId="5D6C8ACC" w14:textId="5C94C5F5" w:rsidR="006226B4" w:rsidRDefault="006226B4" w:rsidP="006226B4">
            <w:pPr>
              <w:jc w:val="both"/>
              <w:rPr>
                <w:rFonts w:asciiTheme="minorHAnsi" w:hAnsiTheme="minorHAnsi"/>
                <w:sz w:val="22"/>
                <w:szCs w:val="22"/>
              </w:rPr>
            </w:pPr>
            <w:r w:rsidRPr="00D45C7E">
              <w:rPr>
                <w:rFonts w:asciiTheme="minorHAnsi" w:hAnsiTheme="minorHAnsi"/>
                <w:b/>
                <w:sz w:val="22"/>
                <w:szCs w:val="22"/>
                <w:lang w:val="es-PA"/>
              </w:rPr>
              <w:t>Informe Final de Evaluación</w:t>
            </w:r>
            <w:r w:rsidRPr="00D45C7E">
              <w:rPr>
                <w:rFonts w:asciiTheme="minorHAnsi" w:hAnsiTheme="minorHAnsi"/>
                <w:sz w:val="22"/>
                <w:szCs w:val="22"/>
                <w:lang w:val="es-PA"/>
              </w:rPr>
              <w:t xml:space="preserve">: </w:t>
            </w:r>
            <w:r>
              <w:rPr>
                <w:rFonts w:asciiTheme="minorHAnsi" w:hAnsiTheme="minorHAnsi"/>
                <w:sz w:val="22"/>
                <w:szCs w:val="22"/>
                <w:lang w:val="es-PA"/>
              </w:rPr>
              <w:t>e</w:t>
            </w:r>
            <w:r w:rsidRPr="00D45C7E">
              <w:rPr>
                <w:rFonts w:asciiTheme="minorHAnsi" w:hAnsiTheme="minorHAnsi"/>
                <w:sz w:val="22"/>
                <w:szCs w:val="22"/>
                <w:lang w:val="es-PA"/>
              </w:rPr>
              <w:t xml:space="preserve">ste Informe se presentará en un </w:t>
            </w:r>
            <w:r w:rsidRPr="002843BD">
              <w:rPr>
                <w:rFonts w:asciiTheme="minorHAnsi" w:hAnsiTheme="minorHAnsi"/>
                <w:sz w:val="22"/>
                <w:szCs w:val="22"/>
                <w:lang w:val="es-PA"/>
              </w:rPr>
              <w:t xml:space="preserve">plazo de </w:t>
            </w:r>
            <w:r w:rsidRPr="002843BD">
              <w:rPr>
                <w:rFonts w:asciiTheme="minorHAnsi" w:hAnsiTheme="minorHAnsi"/>
                <w:b/>
                <w:bCs/>
                <w:sz w:val="22"/>
                <w:szCs w:val="22"/>
                <w:lang w:val="es-PA"/>
              </w:rPr>
              <w:t>10 días calendario</w:t>
            </w:r>
            <w:r w:rsidRPr="00D45C7E">
              <w:rPr>
                <w:rFonts w:asciiTheme="minorHAnsi" w:hAnsiTheme="minorHAnsi"/>
                <w:sz w:val="22"/>
                <w:szCs w:val="22"/>
                <w:lang w:val="es-PA"/>
              </w:rPr>
              <w:t xml:space="preserve"> después de la entrega de las observaciones al </w:t>
            </w:r>
            <w:r>
              <w:rPr>
                <w:rFonts w:asciiTheme="minorHAnsi" w:hAnsiTheme="minorHAnsi"/>
                <w:sz w:val="22"/>
                <w:szCs w:val="22"/>
                <w:lang w:val="es-PA"/>
              </w:rPr>
              <w:t>b</w:t>
            </w:r>
            <w:r w:rsidRPr="00D45C7E">
              <w:rPr>
                <w:rFonts w:asciiTheme="minorHAnsi" w:hAnsiTheme="minorHAnsi"/>
                <w:sz w:val="22"/>
                <w:szCs w:val="22"/>
                <w:lang w:val="es-PA"/>
              </w:rPr>
              <w:t xml:space="preserve">orrador y deberá ser validado por </w:t>
            </w:r>
            <w:r w:rsidR="00EC0E0F">
              <w:rPr>
                <w:rFonts w:asciiTheme="minorHAnsi" w:hAnsiTheme="minorHAnsi"/>
                <w:sz w:val="22"/>
                <w:szCs w:val="22"/>
                <w:lang w:val="es-PA"/>
              </w:rPr>
              <w:t>el PNUD</w:t>
            </w:r>
            <w:r w:rsidRPr="00D45C7E">
              <w:rPr>
                <w:rFonts w:asciiTheme="minorHAnsi" w:hAnsiTheme="minorHAnsi"/>
                <w:sz w:val="22"/>
                <w:szCs w:val="22"/>
                <w:lang w:val="es-PA"/>
              </w:rPr>
              <w:t xml:space="preserve"> como paso previo al último pago de la consultoría. </w:t>
            </w:r>
            <w:r w:rsidRPr="00D81F68">
              <w:rPr>
                <w:rFonts w:asciiTheme="minorHAnsi" w:hAnsiTheme="minorHAnsi"/>
                <w:sz w:val="22"/>
                <w:szCs w:val="22"/>
                <w:lang w:val="es-PA"/>
              </w:rPr>
              <w:t xml:space="preserve">El </w:t>
            </w:r>
            <w:r w:rsidR="00C030AA">
              <w:rPr>
                <w:rFonts w:asciiTheme="minorHAnsi" w:hAnsiTheme="minorHAnsi"/>
                <w:sz w:val="22"/>
                <w:szCs w:val="22"/>
                <w:lang w:val="es-PA"/>
              </w:rPr>
              <w:t>PNUD</w:t>
            </w:r>
            <w:r w:rsidRPr="00D81F68">
              <w:rPr>
                <w:rFonts w:asciiTheme="minorHAnsi" w:hAnsiTheme="minorHAnsi"/>
                <w:sz w:val="22"/>
                <w:szCs w:val="22"/>
                <w:lang w:val="es-PA"/>
              </w:rPr>
              <w:t xml:space="preserve"> tendrá </w:t>
            </w:r>
            <w:r w:rsidRPr="002843BD">
              <w:rPr>
                <w:rFonts w:asciiTheme="minorHAnsi" w:hAnsiTheme="minorHAnsi"/>
                <w:b/>
                <w:bCs/>
                <w:sz w:val="22"/>
                <w:szCs w:val="22"/>
                <w:lang w:val="es-PA"/>
              </w:rPr>
              <w:t>5 días calendario</w:t>
            </w:r>
            <w:r w:rsidRPr="00D81F68">
              <w:rPr>
                <w:rFonts w:asciiTheme="minorHAnsi" w:hAnsiTheme="minorHAnsi"/>
                <w:sz w:val="22"/>
                <w:szCs w:val="22"/>
                <w:lang w:val="es-PA"/>
              </w:rPr>
              <w:t xml:space="preserve"> para presentar sus observaciones.</w:t>
            </w:r>
            <w:r>
              <w:rPr>
                <w:rFonts w:asciiTheme="minorHAnsi" w:hAnsiTheme="minorHAnsi"/>
                <w:sz w:val="22"/>
                <w:szCs w:val="22"/>
              </w:rPr>
              <w:t xml:space="preserve"> </w:t>
            </w:r>
            <w:r w:rsidR="00C030AA">
              <w:rPr>
                <w:rFonts w:asciiTheme="minorHAnsi" w:hAnsiTheme="minorHAnsi"/>
                <w:sz w:val="22"/>
                <w:szCs w:val="22"/>
              </w:rPr>
              <w:t>E</w:t>
            </w:r>
            <w:r w:rsidR="00C030AA" w:rsidRPr="00D45C7E">
              <w:rPr>
                <w:rFonts w:asciiTheme="minorHAnsi" w:hAnsiTheme="minorHAnsi"/>
                <w:sz w:val="22"/>
                <w:szCs w:val="22"/>
                <w:lang w:val="es-PA"/>
              </w:rPr>
              <w:t>l</w:t>
            </w:r>
            <w:r w:rsidR="00C030AA">
              <w:rPr>
                <w:rFonts w:asciiTheme="minorHAnsi" w:hAnsiTheme="minorHAnsi"/>
                <w:sz w:val="22"/>
                <w:szCs w:val="22"/>
                <w:lang w:val="es-PA"/>
              </w:rPr>
              <w:t>/la</w:t>
            </w:r>
            <w:r w:rsidR="00C030AA" w:rsidRPr="00D45C7E">
              <w:rPr>
                <w:rFonts w:asciiTheme="minorHAnsi" w:hAnsiTheme="minorHAnsi"/>
                <w:sz w:val="22"/>
                <w:szCs w:val="22"/>
                <w:lang w:val="es-PA"/>
              </w:rPr>
              <w:t xml:space="preserve"> </w:t>
            </w:r>
            <w:r w:rsidR="00C030AA">
              <w:rPr>
                <w:rFonts w:asciiTheme="minorHAnsi" w:hAnsiTheme="minorHAnsi"/>
                <w:sz w:val="22"/>
                <w:szCs w:val="22"/>
                <w:lang w:val="es-PA"/>
              </w:rPr>
              <w:t>evaluador</w:t>
            </w:r>
            <w:r w:rsidR="00C030AA" w:rsidRPr="00D45C7E">
              <w:rPr>
                <w:rFonts w:asciiTheme="minorHAnsi" w:hAnsiTheme="minorHAnsi"/>
                <w:sz w:val="22"/>
                <w:szCs w:val="22"/>
                <w:lang w:val="es-PA"/>
              </w:rPr>
              <w:t xml:space="preserve">/a </w:t>
            </w:r>
            <w:r>
              <w:rPr>
                <w:rFonts w:asciiTheme="minorHAnsi" w:hAnsiTheme="minorHAnsi"/>
                <w:sz w:val="22"/>
                <w:szCs w:val="22"/>
              </w:rPr>
              <w:t xml:space="preserve">tendrá </w:t>
            </w:r>
            <w:r w:rsidRPr="00B859B5">
              <w:rPr>
                <w:rFonts w:asciiTheme="minorHAnsi" w:hAnsiTheme="minorHAnsi"/>
                <w:b/>
                <w:bCs/>
                <w:sz w:val="22"/>
                <w:szCs w:val="22"/>
              </w:rPr>
              <w:t>5 días calendario</w:t>
            </w:r>
            <w:r>
              <w:rPr>
                <w:rFonts w:asciiTheme="minorHAnsi" w:hAnsiTheme="minorHAnsi"/>
                <w:sz w:val="22"/>
                <w:szCs w:val="22"/>
              </w:rPr>
              <w:t xml:space="preserve"> para acoger las observaciones realizadas por </w:t>
            </w:r>
            <w:r w:rsidR="00A50B14">
              <w:rPr>
                <w:rFonts w:asciiTheme="minorHAnsi" w:hAnsiTheme="minorHAnsi"/>
                <w:sz w:val="22"/>
                <w:szCs w:val="22"/>
              </w:rPr>
              <w:t>PNUD</w:t>
            </w:r>
            <w:r>
              <w:rPr>
                <w:rFonts w:asciiTheme="minorHAnsi" w:hAnsiTheme="minorHAnsi"/>
                <w:sz w:val="22"/>
                <w:szCs w:val="22"/>
              </w:rPr>
              <w:t xml:space="preserve"> y entregar la versión final del documento. </w:t>
            </w:r>
          </w:p>
          <w:p w14:paraId="281597C4" w14:textId="77777777" w:rsidR="006226B4" w:rsidRDefault="006226B4" w:rsidP="006226B4">
            <w:pPr>
              <w:jc w:val="both"/>
              <w:rPr>
                <w:rFonts w:asciiTheme="minorHAnsi" w:hAnsiTheme="minorHAnsi"/>
                <w:sz w:val="22"/>
                <w:szCs w:val="22"/>
              </w:rPr>
            </w:pPr>
          </w:p>
          <w:p w14:paraId="5F6C0402" w14:textId="77777777" w:rsidR="006226B4" w:rsidRPr="00C726DB" w:rsidRDefault="006226B4" w:rsidP="006226B4">
            <w:pPr>
              <w:jc w:val="both"/>
              <w:rPr>
                <w:rFonts w:asciiTheme="minorHAnsi" w:hAnsiTheme="minorHAnsi"/>
                <w:sz w:val="22"/>
                <w:szCs w:val="22"/>
              </w:rPr>
            </w:pPr>
            <w:r w:rsidRPr="00D45C7E">
              <w:rPr>
                <w:rFonts w:asciiTheme="minorHAnsi" w:hAnsiTheme="minorHAnsi"/>
                <w:sz w:val="22"/>
                <w:szCs w:val="22"/>
                <w:lang w:val="es-PA"/>
              </w:rPr>
              <w:t>En el Anexo II de los Términos de Referencia se presenta un modelo de Reporte de Evaluación. La versión final del informe, que incluye los comentarios de las partes interesadas, no debe superar las 50 páginas (sin incluir anexos significativos). Este informe debe estar escrito en español al igual que el resumen ejecutivo, de un máximo de 4 páginas.</w:t>
            </w:r>
          </w:p>
          <w:p w14:paraId="4DE29758" w14:textId="1D1B06FA" w:rsidR="006226B4" w:rsidRDefault="006226B4" w:rsidP="006226B4">
            <w:pPr>
              <w:jc w:val="both"/>
              <w:rPr>
                <w:rFonts w:asciiTheme="minorHAnsi" w:hAnsiTheme="minorHAnsi"/>
                <w:sz w:val="22"/>
                <w:szCs w:val="22"/>
                <w:lang w:val="es-PA"/>
              </w:rPr>
            </w:pPr>
          </w:p>
          <w:p w14:paraId="68E8E725" w14:textId="37A935F1" w:rsidR="00792F55" w:rsidRDefault="00792F55" w:rsidP="006226B4">
            <w:pPr>
              <w:jc w:val="both"/>
              <w:rPr>
                <w:rFonts w:asciiTheme="minorHAnsi" w:hAnsiTheme="minorHAnsi"/>
                <w:sz w:val="22"/>
                <w:szCs w:val="22"/>
                <w:lang w:val="es-PA"/>
              </w:rPr>
            </w:pPr>
          </w:p>
          <w:p w14:paraId="71873A7C" w14:textId="2402ABDE" w:rsidR="00792F55" w:rsidRDefault="00792F55" w:rsidP="006226B4">
            <w:pPr>
              <w:jc w:val="both"/>
              <w:rPr>
                <w:rFonts w:asciiTheme="minorHAnsi" w:hAnsiTheme="minorHAnsi"/>
                <w:sz w:val="22"/>
                <w:szCs w:val="22"/>
                <w:lang w:val="es-PA"/>
              </w:rPr>
            </w:pPr>
          </w:p>
          <w:p w14:paraId="1588340D" w14:textId="660868B5" w:rsidR="00792F55" w:rsidRDefault="00792F55" w:rsidP="006226B4">
            <w:pPr>
              <w:jc w:val="both"/>
              <w:rPr>
                <w:rFonts w:asciiTheme="minorHAnsi" w:hAnsiTheme="minorHAnsi"/>
                <w:sz w:val="22"/>
                <w:szCs w:val="22"/>
                <w:lang w:val="es-PA"/>
              </w:rPr>
            </w:pPr>
          </w:p>
          <w:p w14:paraId="6BA5E269" w14:textId="77777777" w:rsidR="00792F55" w:rsidRPr="00D45C7E" w:rsidRDefault="00792F55" w:rsidP="006226B4">
            <w:pPr>
              <w:jc w:val="both"/>
              <w:rPr>
                <w:rFonts w:asciiTheme="minorHAnsi" w:hAnsiTheme="minorHAnsi"/>
                <w:sz w:val="22"/>
                <w:szCs w:val="22"/>
                <w:lang w:val="es-PA"/>
              </w:rPr>
            </w:pPr>
          </w:p>
          <w:p w14:paraId="08D4E3EA" w14:textId="77777777" w:rsidR="006226B4" w:rsidRPr="00D45C7E" w:rsidRDefault="006226B4" w:rsidP="006226B4">
            <w:pPr>
              <w:rPr>
                <w:rFonts w:asciiTheme="minorHAnsi" w:hAnsiTheme="minorHAnsi"/>
                <w:sz w:val="22"/>
                <w:szCs w:val="22"/>
                <w:lang w:val="es-PA"/>
              </w:rPr>
            </w:pPr>
            <w:r w:rsidRPr="00D45C7E">
              <w:rPr>
                <w:rFonts w:asciiTheme="minorHAnsi" w:hAnsiTheme="minorHAnsi"/>
                <w:sz w:val="22"/>
                <w:szCs w:val="22"/>
                <w:lang w:val="es-PA"/>
              </w:rPr>
              <w:t xml:space="preserve">El esquema de pagos de esta consultoría se realizará </w:t>
            </w:r>
            <w:proofErr w:type="gramStart"/>
            <w:r w:rsidRPr="00D45C7E">
              <w:rPr>
                <w:rFonts w:asciiTheme="minorHAnsi" w:hAnsiTheme="minorHAnsi"/>
                <w:sz w:val="22"/>
                <w:szCs w:val="22"/>
                <w:lang w:val="es-PA"/>
              </w:rPr>
              <w:t>de acuerdo al</w:t>
            </w:r>
            <w:proofErr w:type="gramEnd"/>
            <w:r w:rsidRPr="00D45C7E">
              <w:rPr>
                <w:rFonts w:asciiTheme="minorHAnsi" w:hAnsiTheme="minorHAnsi"/>
                <w:sz w:val="22"/>
                <w:szCs w:val="22"/>
                <w:lang w:val="es-PA"/>
              </w:rPr>
              <w:t xml:space="preserve"> siguiente esquema:</w:t>
            </w:r>
          </w:p>
          <w:p w14:paraId="6A382C6C" w14:textId="77777777" w:rsidR="006226B4" w:rsidRPr="00D45C7E" w:rsidRDefault="006226B4" w:rsidP="006226B4">
            <w:pPr>
              <w:rPr>
                <w:rFonts w:asciiTheme="minorHAnsi" w:hAnsiTheme="minorHAnsi"/>
                <w:sz w:val="22"/>
                <w:szCs w:val="22"/>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3113"/>
              <w:gridCol w:w="2189"/>
            </w:tblGrid>
            <w:tr w:rsidR="006226B4" w:rsidRPr="00D45C7E" w14:paraId="1162A9D8" w14:textId="77777777" w:rsidTr="004753E9">
              <w:tc>
                <w:tcPr>
                  <w:tcW w:w="4106" w:type="dxa"/>
                </w:tcPr>
                <w:p w14:paraId="080D0FB8" w14:textId="77777777" w:rsidR="006226B4" w:rsidRPr="00D45C7E" w:rsidRDefault="006226B4" w:rsidP="006226B4">
                  <w:pPr>
                    <w:jc w:val="center"/>
                    <w:rPr>
                      <w:rFonts w:asciiTheme="minorHAnsi" w:hAnsiTheme="minorHAnsi"/>
                      <w:b/>
                      <w:sz w:val="22"/>
                      <w:szCs w:val="22"/>
                      <w:lang w:val="es-PA"/>
                    </w:rPr>
                  </w:pPr>
                  <w:r w:rsidRPr="00D45C7E">
                    <w:rPr>
                      <w:rFonts w:asciiTheme="minorHAnsi" w:hAnsiTheme="minorHAnsi"/>
                      <w:b/>
                      <w:sz w:val="22"/>
                      <w:szCs w:val="22"/>
                      <w:lang w:val="es-PA"/>
                    </w:rPr>
                    <w:t>Producto</w:t>
                  </w:r>
                </w:p>
              </w:tc>
              <w:tc>
                <w:tcPr>
                  <w:tcW w:w="3119" w:type="dxa"/>
                </w:tcPr>
                <w:p w14:paraId="7820A935" w14:textId="77777777" w:rsidR="006226B4" w:rsidRPr="00D45C7E" w:rsidRDefault="006226B4" w:rsidP="006226B4">
                  <w:pPr>
                    <w:jc w:val="center"/>
                    <w:rPr>
                      <w:rFonts w:asciiTheme="minorHAnsi" w:hAnsiTheme="minorHAnsi"/>
                      <w:b/>
                      <w:sz w:val="22"/>
                      <w:szCs w:val="22"/>
                      <w:lang w:val="es-PA"/>
                    </w:rPr>
                  </w:pPr>
                  <w:r w:rsidRPr="00D45C7E">
                    <w:rPr>
                      <w:rFonts w:asciiTheme="minorHAnsi" w:hAnsiTheme="minorHAnsi"/>
                      <w:b/>
                      <w:sz w:val="22"/>
                      <w:szCs w:val="22"/>
                      <w:lang w:val="es-PA"/>
                    </w:rPr>
                    <w:t>Plazo</w:t>
                  </w:r>
                </w:p>
              </w:tc>
              <w:tc>
                <w:tcPr>
                  <w:tcW w:w="2192" w:type="dxa"/>
                </w:tcPr>
                <w:p w14:paraId="18084C45" w14:textId="77777777" w:rsidR="006226B4" w:rsidRPr="00D45C7E" w:rsidRDefault="006226B4" w:rsidP="006226B4">
                  <w:pPr>
                    <w:jc w:val="center"/>
                    <w:rPr>
                      <w:rFonts w:asciiTheme="minorHAnsi" w:hAnsiTheme="minorHAnsi"/>
                      <w:b/>
                      <w:sz w:val="22"/>
                      <w:szCs w:val="22"/>
                      <w:lang w:val="es-PA"/>
                    </w:rPr>
                  </w:pPr>
                  <w:r w:rsidRPr="00D45C7E">
                    <w:rPr>
                      <w:rFonts w:asciiTheme="minorHAnsi" w:hAnsiTheme="minorHAnsi"/>
                      <w:b/>
                      <w:sz w:val="22"/>
                      <w:szCs w:val="22"/>
                      <w:lang w:val="es-PA"/>
                    </w:rPr>
                    <w:t>% de pago total</w:t>
                  </w:r>
                </w:p>
              </w:tc>
            </w:tr>
            <w:tr w:rsidR="006226B4" w:rsidRPr="00D45C7E" w14:paraId="4565376A" w14:textId="77777777" w:rsidTr="004753E9">
              <w:tc>
                <w:tcPr>
                  <w:tcW w:w="4106" w:type="dxa"/>
                </w:tcPr>
                <w:p w14:paraId="111A6E7B" w14:textId="77777777" w:rsidR="006226B4" w:rsidRPr="00D45C7E" w:rsidRDefault="006226B4" w:rsidP="006226B4">
                  <w:pPr>
                    <w:spacing w:after="200"/>
                    <w:jc w:val="both"/>
                    <w:rPr>
                      <w:rFonts w:asciiTheme="minorHAnsi" w:hAnsiTheme="minorHAnsi"/>
                      <w:sz w:val="22"/>
                      <w:szCs w:val="22"/>
                      <w:lang w:val="es-PA"/>
                    </w:rPr>
                  </w:pPr>
                  <w:r w:rsidRPr="00D45C7E">
                    <w:rPr>
                      <w:rFonts w:asciiTheme="minorHAnsi" w:hAnsiTheme="minorHAnsi"/>
                      <w:sz w:val="22"/>
                      <w:szCs w:val="22"/>
                      <w:lang w:val="es-PA"/>
                    </w:rPr>
                    <w:t>Contra entrega y aprobación del Informe Inicial de Evaluación</w:t>
                  </w:r>
                </w:p>
              </w:tc>
              <w:tc>
                <w:tcPr>
                  <w:tcW w:w="3119" w:type="dxa"/>
                </w:tcPr>
                <w:p w14:paraId="3E0D2233" w14:textId="6364A8A1" w:rsidR="006226B4" w:rsidRPr="00D45C7E" w:rsidRDefault="006226B4" w:rsidP="006226B4">
                  <w:pPr>
                    <w:jc w:val="both"/>
                    <w:rPr>
                      <w:rFonts w:asciiTheme="minorHAnsi" w:hAnsiTheme="minorHAnsi"/>
                      <w:sz w:val="22"/>
                      <w:szCs w:val="22"/>
                      <w:lang w:val="es-PA"/>
                    </w:rPr>
                  </w:pPr>
                  <w:r w:rsidRPr="00D45C7E">
                    <w:rPr>
                      <w:rFonts w:asciiTheme="minorHAnsi" w:hAnsiTheme="minorHAnsi"/>
                      <w:sz w:val="22"/>
                      <w:szCs w:val="22"/>
                      <w:lang w:val="es-PA"/>
                    </w:rPr>
                    <w:t xml:space="preserve">A ser entregado a los </w:t>
                  </w:r>
                  <w:r w:rsidR="00132760">
                    <w:rPr>
                      <w:rFonts w:asciiTheme="minorHAnsi" w:hAnsiTheme="minorHAnsi"/>
                      <w:sz w:val="22"/>
                      <w:szCs w:val="22"/>
                      <w:lang w:val="es-PA"/>
                    </w:rPr>
                    <w:t>8</w:t>
                  </w:r>
                  <w:r w:rsidRPr="00D45C7E">
                    <w:rPr>
                      <w:rFonts w:asciiTheme="minorHAnsi" w:hAnsiTheme="minorHAnsi"/>
                      <w:sz w:val="22"/>
                      <w:szCs w:val="22"/>
                      <w:lang w:val="es-PA"/>
                    </w:rPr>
                    <w:t xml:space="preserve"> días de inicio de la consultoría</w:t>
                  </w:r>
                </w:p>
              </w:tc>
              <w:tc>
                <w:tcPr>
                  <w:tcW w:w="2192" w:type="dxa"/>
                </w:tcPr>
                <w:p w14:paraId="18E5DD3D" w14:textId="77777777" w:rsidR="006226B4" w:rsidRPr="00D45C7E" w:rsidRDefault="006226B4" w:rsidP="006226B4">
                  <w:pPr>
                    <w:jc w:val="center"/>
                    <w:rPr>
                      <w:rFonts w:asciiTheme="minorHAnsi" w:hAnsiTheme="minorHAnsi"/>
                      <w:sz w:val="22"/>
                      <w:szCs w:val="22"/>
                      <w:lang w:val="es-PA"/>
                    </w:rPr>
                  </w:pPr>
                  <w:r w:rsidRPr="00D45C7E">
                    <w:rPr>
                      <w:rFonts w:asciiTheme="minorHAnsi" w:hAnsiTheme="minorHAnsi"/>
                      <w:sz w:val="22"/>
                      <w:szCs w:val="22"/>
                      <w:lang w:val="es-PA"/>
                    </w:rPr>
                    <w:t>20 % del monto total de la consultoría</w:t>
                  </w:r>
                </w:p>
              </w:tc>
            </w:tr>
            <w:tr w:rsidR="006226B4" w:rsidRPr="00D45C7E" w14:paraId="04E548F3" w14:textId="77777777" w:rsidTr="004753E9">
              <w:tc>
                <w:tcPr>
                  <w:tcW w:w="4106" w:type="dxa"/>
                </w:tcPr>
                <w:p w14:paraId="570BB792" w14:textId="77777777" w:rsidR="006226B4" w:rsidRPr="00D45C7E" w:rsidRDefault="006226B4" w:rsidP="006226B4">
                  <w:pPr>
                    <w:spacing w:after="200"/>
                    <w:jc w:val="both"/>
                    <w:rPr>
                      <w:rFonts w:asciiTheme="minorHAnsi" w:hAnsiTheme="minorHAnsi"/>
                      <w:sz w:val="22"/>
                      <w:szCs w:val="22"/>
                      <w:lang w:val="es-PA"/>
                    </w:rPr>
                  </w:pPr>
                  <w:r w:rsidRPr="00D45C7E">
                    <w:rPr>
                      <w:rFonts w:asciiTheme="minorHAnsi" w:hAnsiTheme="minorHAnsi"/>
                      <w:sz w:val="22"/>
                      <w:szCs w:val="22"/>
                      <w:lang w:val="es-PA"/>
                    </w:rPr>
                    <w:t>Contra entrega y aprobación del Borrador de Informe Final</w:t>
                  </w:r>
                </w:p>
              </w:tc>
              <w:tc>
                <w:tcPr>
                  <w:tcW w:w="3119" w:type="dxa"/>
                </w:tcPr>
                <w:p w14:paraId="778E429D" w14:textId="77777777" w:rsidR="006226B4" w:rsidRPr="00D45C7E" w:rsidRDefault="006226B4" w:rsidP="006226B4">
                  <w:pPr>
                    <w:jc w:val="both"/>
                    <w:rPr>
                      <w:rFonts w:asciiTheme="minorHAnsi" w:hAnsiTheme="minorHAnsi"/>
                      <w:sz w:val="22"/>
                      <w:szCs w:val="22"/>
                      <w:lang w:val="es-PA"/>
                    </w:rPr>
                  </w:pPr>
                  <w:r w:rsidRPr="00D45C7E">
                    <w:rPr>
                      <w:rFonts w:asciiTheme="minorHAnsi" w:hAnsiTheme="minorHAnsi"/>
                      <w:sz w:val="22"/>
                      <w:szCs w:val="22"/>
                      <w:lang w:val="es-PA"/>
                    </w:rPr>
                    <w:t>A l</w:t>
                  </w:r>
                  <w:r>
                    <w:rPr>
                      <w:rFonts w:asciiTheme="minorHAnsi" w:hAnsiTheme="minorHAnsi"/>
                      <w:sz w:val="22"/>
                      <w:szCs w:val="22"/>
                      <w:lang w:val="es-PA"/>
                    </w:rPr>
                    <w:t>os 30 días de iniciada la</w:t>
                  </w:r>
                  <w:r w:rsidRPr="00D45C7E">
                    <w:rPr>
                      <w:rFonts w:asciiTheme="minorHAnsi" w:hAnsiTheme="minorHAnsi"/>
                      <w:sz w:val="22"/>
                      <w:szCs w:val="22"/>
                      <w:lang w:val="es-PA"/>
                    </w:rPr>
                    <w:t xml:space="preserve"> consultoría</w:t>
                  </w:r>
                </w:p>
              </w:tc>
              <w:tc>
                <w:tcPr>
                  <w:tcW w:w="2192" w:type="dxa"/>
                </w:tcPr>
                <w:p w14:paraId="279E746D" w14:textId="77777777" w:rsidR="006226B4" w:rsidRPr="00D45C7E" w:rsidRDefault="006226B4" w:rsidP="006226B4">
                  <w:pPr>
                    <w:jc w:val="center"/>
                    <w:rPr>
                      <w:rFonts w:asciiTheme="minorHAnsi" w:hAnsiTheme="minorHAnsi"/>
                      <w:sz w:val="22"/>
                      <w:szCs w:val="22"/>
                      <w:lang w:val="es-PA"/>
                    </w:rPr>
                  </w:pPr>
                  <w:r w:rsidRPr="00D45C7E">
                    <w:rPr>
                      <w:rFonts w:asciiTheme="minorHAnsi" w:hAnsiTheme="minorHAnsi"/>
                      <w:sz w:val="22"/>
                      <w:szCs w:val="22"/>
                      <w:lang w:val="es-PA"/>
                    </w:rPr>
                    <w:t>30% del monto total de la consultoría</w:t>
                  </w:r>
                </w:p>
              </w:tc>
            </w:tr>
            <w:tr w:rsidR="006226B4" w:rsidRPr="00D45C7E" w14:paraId="6A2C9558" w14:textId="77777777" w:rsidTr="004753E9">
              <w:tc>
                <w:tcPr>
                  <w:tcW w:w="4106" w:type="dxa"/>
                </w:tcPr>
                <w:p w14:paraId="6B2C5376" w14:textId="77777777" w:rsidR="006226B4" w:rsidRPr="00D45C7E" w:rsidRDefault="006226B4" w:rsidP="006226B4">
                  <w:pPr>
                    <w:spacing w:after="200"/>
                    <w:jc w:val="both"/>
                    <w:rPr>
                      <w:rFonts w:asciiTheme="minorHAnsi" w:hAnsiTheme="minorHAnsi"/>
                      <w:sz w:val="22"/>
                      <w:szCs w:val="22"/>
                      <w:lang w:val="es-PA"/>
                    </w:rPr>
                  </w:pPr>
                  <w:r w:rsidRPr="00D45C7E">
                    <w:rPr>
                      <w:rFonts w:asciiTheme="minorHAnsi" w:hAnsiTheme="minorHAnsi"/>
                      <w:sz w:val="22"/>
                      <w:szCs w:val="22"/>
                      <w:lang w:val="es-PA"/>
                    </w:rPr>
                    <w:t>Contra entrega y aprobación del Informe Final</w:t>
                  </w:r>
                </w:p>
              </w:tc>
              <w:tc>
                <w:tcPr>
                  <w:tcW w:w="3119" w:type="dxa"/>
                </w:tcPr>
                <w:p w14:paraId="1E8AD71F" w14:textId="77777777" w:rsidR="006226B4" w:rsidRPr="00D45C7E" w:rsidRDefault="006226B4" w:rsidP="006226B4">
                  <w:pPr>
                    <w:jc w:val="both"/>
                    <w:rPr>
                      <w:rFonts w:asciiTheme="minorHAnsi" w:hAnsiTheme="minorHAnsi"/>
                      <w:sz w:val="22"/>
                      <w:szCs w:val="22"/>
                      <w:lang w:val="es-PA"/>
                    </w:rPr>
                  </w:pPr>
                  <w:r w:rsidRPr="00D45C7E">
                    <w:rPr>
                      <w:rFonts w:asciiTheme="minorHAnsi" w:hAnsiTheme="minorHAnsi"/>
                      <w:sz w:val="22"/>
                      <w:szCs w:val="22"/>
                      <w:lang w:val="es-PA"/>
                    </w:rPr>
                    <w:t>A l</w:t>
                  </w:r>
                  <w:r>
                    <w:rPr>
                      <w:rFonts w:asciiTheme="minorHAnsi" w:hAnsiTheme="minorHAnsi"/>
                      <w:sz w:val="22"/>
                      <w:szCs w:val="22"/>
                      <w:lang w:val="es-PA"/>
                    </w:rPr>
                    <w:t>os 50 días de iniciada</w:t>
                  </w:r>
                  <w:r w:rsidRPr="00D45C7E">
                    <w:rPr>
                      <w:rFonts w:asciiTheme="minorHAnsi" w:hAnsiTheme="minorHAnsi"/>
                      <w:sz w:val="22"/>
                      <w:szCs w:val="22"/>
                      <w:lang w:val="es-PA"/>
                    </w:rPr>
                    <w:t xml:space="preserve"> la consultoría</w:t>
                  </w:r>
                </w:p>
              </w:tc>
              <w:tc>
                <w:tcPr>
                  <w:tcW w:w="2192" w:type="dxa"/>
                </w:tcPr>
                <w:p w14:paraId="4F6B807A" w14:textId="77777777" w:rsidR="006226B4" w:rsidRPr="00D45C7E" w:rsidRDefault="006226B4" w:rsidP="006226B4">
                  <w:pPr>
                    <w:jc w:val="center"/>
                    <w:rPr>
                      <w:rFonts w:asciiTheme="minorHAnsi" w:hAnsiTheme="minorHAnsi"/>
                      <w:sz w:val="22"/>
                      <w:szCs w:val="22"/>
                      <w:lang w:val="es-PA"/>
                    </w:rPr>
                  </w:pPr>
                  <w:r w:rsidRPr="00D45C7E">
                    <w:rPr>
                      <w:rFonts w:asciiTheme="minorHAnsi" w:hAnsiTheme="minorHAnsi"/>
                      <w:sz w:val="22"/>
                      <w:szCs w:val="22"/>
                      <w:lang w:val="es-PA"/>
                    </w:rPr>
                    <w:t>50% del monto total de la consultoría</w:t>
                  </w:r>
                </w:p>
              </w:tc>
            </w:tr>
          </w:tbl>
          <w:p w14:paraId="02966146" w14:textId="77777777" w:rsidR="00792F55" w:rsidRDefault="00792F55" w:rsidP="004957A7">
            <w:pPr>
              <w:jc w:val="both"/>
              <w:rPr>
                <w:rFonts w:asciiTheme="minorHAnsi" w:hAnsiTheme="minorHAnsi"/>
                <w:sz w:val="22"/>
                <w:szCs w:val="22"/>
                <w:lang w:val="es-PA"/>
              </w:rPr>
            </w:pPr>
          </w:p>
          <w:p w14:paraId="374E2955" w14:textId="5DE3707E" w:rsidR="004957A7" w:rsidRPr="003D7E3E" w:rsidRDefault="004957A7" w:rsidP="004957A7">
            <w:pPr>
              <w:jc w:val="both"/>
              <w:rPr>
                <w:rFonts w:asciiTheme="minorHAnsi" w:hAnsiTheme="minorHAnsi"/>
                <w:sz w:val="22"/>
                <w:szCs w:val="22"/>
                <w:lang w:val="es-PA"/>
              </w:rPr>
            </w:pPr>
            <w:r w:rsidRPr="003D7E3E">
              <w:rPr>
                <w:rFonts w:asciiTheme="minorHAnsi" w:hAnsiTheme="minorHAnsi"/>
                <w:sz w:val="22"/>
                <w:szCs w:val="22"/>
                <w:lang w:val="es-PA"/>
              </w:rPr>
              <w:t xml:space="preserve">Los entregables serán aprobados por el </w:t>
            </w:r>
            <w:r w:rsidR="00C93222">
              <w:rPr>
                <w:rFonts w:asciiTheme="minorHAnsi" w:hAnsiTheme="minorHAnsi"/>
                <w:sz w:val="22"/>
                <w:szCs w:val="22"/>
                <w:lang w:val="es-PA"/>
              </w:rPr>
              <w:t>responsable del Área de Gobernabilidad y Desarrollo Inclusivo (AGDI)</w:t>
            </w:r>
            <w:r>
              <w:rPr>
                <w:rFonts w:asciiTheme="minorHAnsi" w:hAnsiTheme="minorHAnsi"/>
                <w:sz w:val="22"/>
                <w:szCs w:val="22"/>
                <w:lang w:val="es-PA"/>
              </w:rPr>
              <w:t xml:space="preserve">. </w:t>
            </w:r>
            <w:r w:rsidR="00132760">
              <w:rPr>
                <w:rFonts w:asciiTheme="minorHAnsi" w:hAnsiTheme="minorHAnsi"/>
                <w:sz w:val="22"/>
                <w:szCs w:val="22"/>
                <w:lang w:val="es-PA"/>
              </w:rPr>
              <w:t>T</w:t>
            </w:r>
            <w:r w:rsidRPr="003D7E3E">
              <w:rPr>
                <w:rFonts w:asciiTheme="minorHAnsi" w:hAnsiTheme="minorHAnsi"/>
                <w:sz w:val="22"/>
                <w:szCs w:val="22"/>
                <w:lang w:val="es-PA"/>
              </w:rPr>
              <w:t xml:space="preserve">endrá un espacio de </w:t>
            </w:r>
            <w:r>
              <w:rPr>
                <w:rFonts w:asciiTheme="minorHAnsi" w:hAnsiTheme="minorHAnsi"/>
                <w:sz w:val="22"/>
                <w:szCs w:val="22"/>
                <w:lang w:val="es-PA"/>
              </w:rPr>
              <w:t xml:space="preserve">máximo </w:t>
            </w:r>
            <w:r w:rsidRPr="003B36C4">
              <w:rPr>
                <w:rFonts w:asciiTheme="minorHAnsi" w:hAnsiTheme="minorHAnsi"/>
                <w:b/>
                <w:bCs/>
                <w:sz w:val="22"/>
                <w:szCs w:val="22"/>
                <w:lang w:val="es-PA"/>
              </w:rPr>
              <w:t>1</w:t>
            </w:r>
            <w:r w:rsidRPr="001F4C74">
              <w:rPr>
                <w:rFonts w:asciiTheme="minorHAnsi" w:hAnsiTheme="minorHAnsi"/>
                <w:b/>
                <w:bCs/>
                <w:sz w:val="22"/>
                <w:szCs w:val="22"/>
                <w:lang w:val="es-PA"/>
              </w:rPr>
              <w:t>5 días calendario</w:t>
            </w:r>
            <w:r w:rsidRPr="003D7E3E">
              <w:rPr>
                <w:rFonts w:asciiTheme="minorHAnsi" w:hAnsiTheme="minorHAnsi"/>
                <w:sz w:val="22"/>
                <w:szCs w:val="22"/>
                <w:lang w:val="es-PA"/>
              </w:rPr>
              <w:t xml:space="preserve"> para que realicen sus comentarios y observaciones a los productos. Una vez aprobados se procederá al pago conforme lo indica la sección VI.</w:t>
            </w:r>
          </w:p>
          <w:p w14:paraId="25847183" w14:textId="2641C649" w:rsidR="00C613E0" w:rsidRPr="00D45C7E" w:rsidRDefault="00C613E0" w:rsidP="001D61EE">
            <w:pPr>
              <w:jc w:val="both"/>
              <w:rPr>
                <w:rFonts w:asciiTheme="minorHAnsi" w:hAnsiTheme="minorHAnsi"/>
                <w:sz w:val="22"/>
                <w:szCs w:val="22"/>
                <w:lang w:val="es-PA"/>
              </w:rPr>
            </w:pPr>
          </w:p>
        </w:tc>
      </w:tr>
    </w:tbl>
    <w:p w14:paraId="078EA812" w14:textId="77777777" w:rsidR="00F94388" w:rsidRPr="00D45C7E" w:rsidRDefault="00F94388" w:rsidP="00195A0C">
      <w:pPr>
        <w:jc w:val="both"/>
        <w:rPr>
          <w:rFonts w:asciiTheme="minorHAnsi" w:hAnsiTheme="minorHAnsi"/>
          <w:b/>
          <w:sz w:val="22"/>
          <w:szCs w:val="22"/>
          <w:highlight w:val="yellow"/>
          <w:lang w:val="es-E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E652BC" w:rsidRPr="00D45C7E" w14:paraId="297978BB" w14:textId="77777777" w:rsidTr="00285608">
        <w:tc>
          <w:tcPr>
            <w:tcW w:w="9625" w:type="dxa"/>
            <w:shd w:val="pct20" w:color="auto" w:fill="auto"/>
          </w:tcPr>
          <w:p w14:paraId="097D5D85" w14:textId="52827D6F" w:rsidR="00E652BC" w:rsidRPr="00D45C7E" w:rsidRDefault="00E652BC" w:rsidP="004753E9">
            <w:pPr>
              <w:jc w:val="both"/>
              <w:rPr>
                <w:rFonts w:asciiTheme="minorHAnsi" w:hAnsiTheme="minorHAnsi"/>
                <w:b/>
                <w:sz w:val="22"/>
                <w:szCs w:val="22"/>
                <w:lang w:val="es-PA"/>
              </w:rPr>
            </w:pPr>
            <w:r w:rsidRPr="00D45C7E">
              <w:rPr>
                <w:rFonts w:asciiTheme="minorHAnsi" w:hAnsiTheme="minorHAnsi"/>
                <w:b/>
                <w:sz w:val="22"/>
                <w:szCs w:val="22"/>
                <w:lang w:val="es-PA"/>
              </w:rPr>
              <w:t>V</w:t>
            </w:r>
            <w:r w:rsidR="00220212">
              <w:rPr>
                <w:rFonts w:asciiTheme="minorHAnsi" w:hAnsiTheme="minorHAnsi"/>
                <w:b/>
                <w:sz w:val="22"/>
                <w:szCs w:val="22"/>
                <w:lang w:val="es-PA"/>
              </w:rPr>
              <w:t>II</w:t>
            </w:r>
            <w:r w:rsidRPr="00D45C7E">
              <w:rPr>
                <w:rFonts w:asciiTheme="minorHAnsi" w:hAnsiTheme="minorHAnsi"/>
                <w:b/>
                <w:sz w:val="22"/>
                <w:szCs w:val="22"/>
                <w:lang w:val="es-PA"/>
              </w:rPr>
              <w:t>.</w:t>
            </w:r>
            <w:r w:rsidRPr="00D45C7E">
              <w:rPr>
                <w:rFonts w:asciiTheme="minorHAnsi" w:hAnsiTheme="minorHAnsi"/>
                <w:sz w:val="22"/>
                <w:szCs w:val="22"/>
                <w:lang w:val="es-PA"/>
              </w:rPr>
              <w:t xml:space="preserve"> </w:t>
            </w:r>
            <w:r w:rsidR="00220212" w:rsidRPr="00220212">
              <w:rPr>
                <w:rFonts w:asciiTheme="minorHAnsi" w:hAnsiTheme="minorHAnsi"/>
                <w:b/>
                <w:sz w:val="22"/>
                <w:szCs w:val="22"/>
                <w:lang w:val="es-PA"/>
              </w:rPr>
              <w:t>Disposiciones de implementación</w:t>
            </w:r>
          </w:p>
        </w:tc>
      </w:tr>
      <w:tr w:rsidR="00E652BC" w:rsidRPr="00D45C7E" w14:paraId="6E28A60F" w14:textId="77777777" w:rsidTr="00285608">
        <w:tc>
          <w:tcPr>
            <w:tcW w:w="9625" w:type="dxa"/>
            <w:tcBorders>
              <w:bottom w:val="single" w:sz="4" w:space="0" w:color="auto"/>
            </w:tcBorders>
          </w:tcPr>
          <w:p w14:paraId="3419675D" w14:textId="77777777" w:rsidR="00E652BC" w:rsidRPr="00D45C7E" w:rsidRDefault="00E652BC" w:rsidP="004753E9">
            <w:pPr>
              <w:ind w:left="1080"/>
              <w:jc w:val="both"/>
              <w:rPr>
                <w:rFonts w:asciiTheme="minorHAnsi" w:hAnsiTheme="minorHAnsi"/>
                <w:sz w:val="22"/>
                <w:szCs w:val="22"/>
                <w:lang w:val="es-PA"/>
              </w:rPr>
            </w:pPr>
          </w:p>
          <w:p w14:paraId="4D9F34EC" w14:textId="11474DFF" w:rsidR="00E652BC" w:rsidRDefault="00E652BC" w:rsidP="004753E9">
            <w:pPr>
              <w:jc w:val="both"/>
              <w:rPr>
                <w:rFonts w:asciiTheme="minorHAnsi" w:hAnsiTheme="minorHAnsi"/>
                <w:sz w:val="22"/>
                <w:szCs w:val="22"/>
                <w:lang w:val="es-PA"/>
              </w:rPr>
            </w:pPr>
            <w:r w:rsidRPr="00D45C7E">
              <w:rPr>
                <w:rFonts w:asciiTheme="minorHAnsi" w:hAnsiTheme="minorHAnsi"/>
                <w:sz w:val="22"/>
                <w:szCs w:val="22"/>
                <w:lang w:val="es-PA"/>
              </w:rPr>
              <w:t xml:space="preserve">Esta evaluación será gestionada a través </w:t>
            </w:r>
            <w:r w:rsidR="00CA3631">
              <w:rPr>
                <w:rFonts w:asciiTheme="minorHAnsi" w:hAnsiTheme="minorHAnsi"/>
                <w:sz w:val="22"/>
                <w:szCs w:val="22"/>
                <w:lang w:val="es-PA"/>
              </w:rPr>
              <w:t>de un</w:t>
            </w:r>
            <w:r w:rsidRPr="00D45C7E">
              <w:rPr>
                <w:rFonts w:asciiTheme="minorHAnsi" w:hAnsiTheme="minorHAnsi"/>
                <w:sz w:val="22"/>
                <w:szCs w:val="22"/>
                <w:lang w:val="es-PA"/>
              </w:rPr>
              <w:t xml:space="preserve"> </w:t>
            </w:r>
            <w:r w:rsidRPr="000C175A">
              <w:rPr>
                <w:rFonts w:asciiTheme="minorHAnsi" w:hAnsiTheme="minorHAnsi"/>
                <w:sz w:val="22"/>
                <w:szCs w:val="22"/>
                <w:lang w:val="es-PA"/>
              </w:rPr>
              <w:t xml:space="preserve">Grupo de Referencia de la Evaluación, integrado por el Representante Residente Adjunto, </w:t>
            </w:r>
            <w:r>
              <w:rPr>
                <w:rFonts w:asciiTheme="minorHAnsi" w:hAnsiTheme="minorHAnsi"/>
                <w:sz w:val="22"/>
                <w:szCs w:val="22"/>
                <w:lang w:val="es-PA"/>
              </w:rPr>
              <w:t>el</w:t>
            </w:r>
            <w:r w:rsidRPr="000C175A">
              <w:rPr>
                <w:rFonts w:asciiTheme="minorHAnsi" w:hAnsiTheme="minorHAnsi"/>
                <w:sz w:val="22"/>
                <w:szCs w:val="22"/>
                <w:lang w:val="es-PA"/>
              </w:rPr>
              <w:t xml:space="preserve"> responsable del Área de </w:t>
            </w:r>
            <w:r>
              <w:rPr>
                <w:rFonts w:asciiTheme="minorHAnsi" w:hAnsiTheme="minorHAnsi"/>
                <w:sz w:val="22"/>
                <w:szCs w:val="22"/>
                <w:lang w:val="es-PA"/>
              </w:rPr>
              <w:t xml:space="preserve">Gobernabilidad y Desarrollo Inclusivo </w:t>
            </w:r>
            <w:r w:rsidRPr="000C175A">
              <w:rPr>
                <w:rFonts w:asciiTheme="minorHAnsi" w:hAnsiTheme="minorHAnsi"/>
                <w:sz w:val="22"/>
                <w:szCs w:val="22"/>
                <w:lang w:val="es-PA"/>
              </w:rPr>
              <w:t>y el P</w:t>
            </w:r>
            <w:bookmarkStart w:id="4" w:name="_GoBack"/>
            <w:r w:rsidRPr="000C175A">
              <w:rPr>
                <w:rFonts w:asciiTheme="minorHAnsi" w:hAnsiTheme="minorHAnsi"/>
                <w:sz w:val="22"/>
                <w:szCs w:val="22"/>
                <w:lang w:val="es-PA"/>
              </w:rPr>
              <w:t xml:space="preserve">unto Focal </w:t>
            </w:r>
            <w:bookmarkEnd w:id="4"/>
            <w:r w:rsidRPr="000C175A">
              <w:rPr>
                <w:rFonts w:asciiTheme="minorHAnsi" w:hAnsiTheme="minorHAnsi"/>
                <w:sz w:val="22"/>
                <w:szCs w:val="22"/>
                <w:lang w:val="es-PA"/>
              </w:rPr>
              <w:t>de Seguimiento y Evaluación de</w:t>
            </w:r>
            <w:r>
              <w:rPr>
                <w:rFonts w:asciiTheme="minorHAnsi" w:hAnsiTheme="minorHAnsi"/>
                <w:sz w:val="22"/>
                <w:szCs w:val="22"/>
                <w:lang w:val="es-PA"/>
              </w:rPr>
              <w:t>l</w:t>
            </w:r>
            <w:r w:rsidRPr="000C175A">
              <w:rPr>
                <w:rFonts w:asciiTheme="minorHAnsi" w:hAnsiTheme="minorHAnsi"/>
                <w:sz w:val="22"/>
                <w:szCs w:val="22"/>
                <w:lang w:val="es-PA"/>
              </w:rPr>
              <w:t xml:space="preserve"> PNUD</w:t>
            </w:r>
            <w:r>
              <w:rPr>
                <w:rStyle w:val="Refdenotaalpie"/>
                <w:rFonts w:asciiTheme="minorHAnsi" w:hAnsiTheme="minorHAnsi"/>
                <w:sz w:val="22"/>
                <w:szCs w:val="22"/>
                <w:lang w:val="es-PA"/>
              </w:rPr>
              <w:footnoteReference w:id="6"/>
            </w:r>
            <w:r w:rsidRPr="000C175A">
              <w:rPr>
                <w:rFonts w:asciiTheme="minorHAnsi" w:hAnsiTheme="minorHAnsi"/>
                <w:sz w:val="22"/>
                <w:szCs w:val="22"/>
                <w:lang w:val="es-PA"/>
              </w:rPr>
              <w:t>. Este</w:t>
            </w:r>
            <w:r w:rsidRPr="00D45C7E">
              <w:rPr>
                <w:rFonts w:asciiTheme="minorHAnsi" w:hAnsiTheme="minorHAnsi"/>
                <w:sz w:val="22"/>
                <w:szCs w:val="22"/>
                <w:lang w:val="es-PA"/>
              </w:rPr>
              <w:t xml:space="preserve"> Grupo velará por la calidad del proceso de evaluación y de los productos generados y estará encargado específicamente de la formulación y revisión de los Términos de Referencia de la evaluación, de la selección del</w:t>
            </w:r>
            <w:r w:rsidR="007D5128">
              <w:rPr>
                <w:rFonts w:asciiTheme="minorHAnsi" w:hAnsiTheme="minorHAnsi"/>
                <w:sz w:val="22"/>
                <w:szCs w:val="22"/>
                <w:lang w:val="es-PA"/>
              </w:rPr>
              <w:t>/a</w:t>
            </w:r>
            <w:r w:rsidRPr="00D45C7E">
              <w:rPr>
                <w:rFonts w:asciiTheme="minorHAnsi" w:hAnsiTheme="minorHAnsi"/>
                <w:sz w:val="22"/>
                <w:szCs w:val="22"/>
                <w:lang w:val="es-PA"/>
              </w:rPr>
              <w:t xml:space="preserve"> </w:t>
            </w:r>
            <w:r w:rsidR="007D5128">
              <w:rPr>
                <w:rFonts w:asciiTheme="minorHAnsi" w:hAnsiTheme="minorHAnsi"/>
                <w:sz w:val="22"/>
                <w:szCs w:val="22"/>
                <w:lang w:val="es-PA"/>
              </w:rPr>
              <w:t>c</w:t>
            </w:r>
            <w:r w:rsidRPr="00D45C7E">
              <w:rPr>
                <w:rFonts w:asciiTheme="minorHAnsi" w:hAnsiTheme="minorHAnsi"/>
                <w:sz w:val="22"/>
                <w:szCs w:val="22"/>
                <w:lang w:val="es-PA"/>
              </w:rPr>
              <w:t>onsultor/a y de la revisión de todos los informes de evaluación, así como de la elaboración de la Respuesta de Gerencia a las recomendaciones que el</w:t>
            </w:r>
            <w:r>
              <w:rPr>
                <w:rFonts w:asciiTheme="minorHAnsi" w:hAnsiTheme="minorHAnsi"/>
                <w:sz w:val="22"/>
                <w:szCs w:val="22"/>
                <w:lang w:val="es-PA"/>
              </w:rPr>
              <w:t>/la</w:t>
            </w:r>
            <w:r w:rsidRPr="00D45C7E">
              <w:rPr>
                <w:rFonts w:asciiTheme="minorHAnsi" w:hAnsiTheme="minorHAnsi"/>
                <w:sz w:val="22"/>
                <w:szCs w:val="22"/>
                <w:lang w:val="es-PA"/>
              </w:rPr>
              <w:t xml:space="preserve"> </w:t>
            </w:r>
            <w:r w:rsidR="007D5128">
              <w:rPr>
                <w:rFonts w:asciiTheme="minorHAnsi" w:hAnsiTheme="minorHAnsi"/>
                <w:sz w:val="22"/>
                <w:szCs w:val="22"/>
                <w:lang w:val="es-PA"/>
              </w:rPr>
              <w:t>c</w:t>
            </w:r>
            <w:r w:rsidRPr="00D45C7E">
              <w:rPr>
                <w:rFonts w:asciiTheme="minorHAnsi" w:hAnsiTheme="minorHAnsi"/>
                <w:sz w:val="22"/>
                <w:szCs w:val="22"/>
                <w:lang w:val="es-PA"/>
              </w:rPr>
              <w:t>onsultor/a defina en el informe final. Además, apoyará al</w:t>
            </w:r>
            <w:r>
              <w:rPr>
                <w:rFonts w:asciiTheme="minorHAnsi" w:hAnsiTheme="minorHAnsi"/>
                <w:sz w:val="22"/>
                <w:szCs w:val="22"/>
                <w:lang w:val="es-PA"/>
              </w:rPr>
              <w:t>/la</w:t>
            </w:r>
            <w:r w:rsidRPr="00D45C7E">
              <w:rPr>
                <w:rFonts w:asciiTheme="minorHAnsi" w:hAnsiTheme="minorHAnsi"/>
                <w:sz w:val="22"/>
                <w:szCs w:val="22"/>
                <w:lang w:val="es-PA"/>
              </w:rPr>
              <w:t xml:space="preserve"> </w:t>
            </w:r>
            <w:r w:rsidR="007D5128">
              <w:rPr>
                <w:rFonts w:asciiTheme="minorHAnsi" w:hAnsiTheme="minorHAnsi"/>
                <w:sz w:val="22"/>
                <w:szCs w:val="22"/>
                <w:lang w:val="es-PA"/>
              </w:rPr>
              <w:t>c</w:t>
            </w:r>
            <w:r w:rsidRPr="00D45C7E">
              <w:rPr>
                <w:rFonts w:asciiTheme="minorHAnsi" w:hAnsiTheme="minorHAnsi"/>
                <w:sz w:val="22"/>
                <w:szCs w:val="22"/>
                <w:lang w:val="es-PA"/>
              </w:rPr>
              <w:t>onsultor/a en el proceso brindándole la información y documentación que éste</w:t>
            </w:r>
            <w:r>
              <w:rPr>
                <w:rFonts w:asciiTheme="minorHAnsi" w:hAnsiTheme="minorHAnsi"/>
                <w:sz w:val="22"/>
                <w:szCs w:val="22"/>
                <w:lang w:val="es-PA"/>
              </w:rPr>
              <w:t>/a</w:t>
            </w:r>
            <w:r w:rsidRPr="00D45C7E">
              <w:rPr>
                <w:rFonts w:asciiTheme="minorHAnsi" w:hAnsiTheme="minorHAnsi"/>
                <w:sz w:val="22"/>
                <w:szCs w:val="22"/>
                <w:lang w:val="es-PA"/>
              </w:rPr>
              <w:t xml:space="preserve"> requiera, y facilitándole el acceso a las contrapartes y otras partes interesadas que deba entrevistar.  </w:t>
            </w:r>
          </w:p>
          <w:p w14:paraId="13B7DC11" w14:textId="77777777" w:rsidR="00E652BC" w:rsidRDefault="00E652BC" w:rsidP="004753E9">
            <w:pPr>
              <w:jc w:val="both"/>
              <w:rPr>
                <w:rFonts w:asciiTheme="minorHAnsi" w:hAnsiTheme="minorHAnsi"/>
                <w:sz w:val="22"/>
                <w:szCs w:val="22"/>
                <w:lang w:val="es-PA"/>
              </w:rPr>
            </w:pPr>
          </w:p>
          <w:p w14:paraId="1FCBA931" w14:textId="77777777" w:rsidR="00220212" w:rsidRPr="003D7E3E" w:rsidRDefault="00220212" w:rsidP="00220212">
            <w:pPr>
              <w:jc w:val="both"/>
              <w:rPr>
                <w:rFonts w:asciiTheme="minorHAnsi" w:hAnsiTheme="minorHAnsi"/>
                <w:sz w:val="22"/>
                <w:szCs w:val="22"/>
                <w:lang w:val="es-PA"/>
              </w:rPr>
            </w:pPr>
            <w:r w:rsidRPr="003D7E3E">
              <w:rPr>
                <w:rFonts w:asciiTheme="minorHAnsi" w:hAnsiTheme="minorHAnsi"/>
                <w:sz w:val="22"/>
                <w:szCs w:val="22"/>
                <w:lang w:val="es-PA"/>
              </w:rPr>
              <w:t xml:space="preserve">Con la finalidad de asegurar la independencia en el proceso de la evaluación, la consultoría reportará directamente al Representante Residente Adjunto del PNUD en Ecuador. El </w:t>
            </w:r>
            <w:r>
              <w:rPr>
                <w:rFonts w:asciiTheme="minorHAnsi" w:hAnsiTheme="minorHAnsi"/>
                <w:sz w:val="22"/>
                <w:szCs w:val="22"/>
                <w:lang w:val="es-PA"/>
              </w:rPr>
              <w:t>responsable del Área de Gobernabilidad y Desarrollo Inclusivo</w:t>
            </w:r>
            <w:r w:rsidRPr="003D7E3E">
              <w:rPr>
                <w:rFonts w:asciiTheme="minorHAnsi" w:hAnsiTheme="minorHAnsi"/>
                <w:sz w:val="22"/>
                <w:szCs w:val="22"/>
                <w:lang w:val="es-PA"/>
              </w:rPr>
              <w:t xml:space="preserve"> será la contraparte de la consultoría y</w:t>
            </w:r>
            <w:r>
              <w:rPr>
                <w:rFonts w:asciiTheme="minorHAnsi" w:hAnsiTheme="minorHAnsi"/>
                <w:sz w:val="22"/>
                <w:szCs w:val="22"/>
                <w:lang w:val="es-PA"/>
              </w:rPr>
              <w:t xml:space="preserve"> el</w:t>
            </w:r>
            <w:r w:rsidRPr="003D7E3E">
              <w:rPr>
                <w:rFonts w:asciiTheme="minorHAnsi" w:hAnsiTheme="minorHAnsi"/>
                <w:sz w:val="22"/>
                <w:szCs w:val="22"/>
                <w:lang w:val="es-PA"/>
              </w:rPr>
              <w:t xml:space="preserve"> responsable del seguimiento a todo el proceso conforme el plan que se acuerde. El Grupo de Referencia de la evaluación proveerá asesoría al proceso de la evaluación a fin de asegurar la calidad </w:t>
            </w:r>
            <w:r>
              <w:rPr>
                <w:rFonts w:asciiTheme="minorHAnsi" w:hAnsiTheme="minorHAnsi"/>
                <w:sz w:val="22"/>
                <w:szCs w:val="22"/>
                <w:lang w:val="es-PA"/>
              </w:rPr>
              <w:t>d</w:t>
            </w:r>
            <w:r w:rsidRPr="003D7E3E">
              <w:rPr>
                <w:rFonts w:asciiTheme="minorHAnsi" w:hAnsiTheme="minorHAnsi"/>
                <w:sz w:val="22"/>
                <w:szCs w:val="22"/>
                <w:lang w:val="es-PA"/>
              </w:rPr>
              <w:t>el proceso, la relevancia y propiedad de la metodología aplicada, y que los hallazgos y conclusiones se bas</w:t>
            </w:r>
            <w:r>
              <w:rPr>
                <w:rFonts w:asciiTheme="minorHAnsi" w:hAnsiTheme="minorHAnsi"/>
                <w:sz w:val="22"/>
                <w:szCs w:val="22"/>
                <w:lang w:val="es-PA"/>
              </w:rPr>
              <w:t>e</w:t>
            </w:r>
            <w:r w:rsidRPr="003D7E3E">
              <w:rPr>
                <w:rFonts w:asciiTheme="minorHAnsi" w:hAnsiTheme="minorHAnsi"/>
                <w:sz w:val="22"/>
                <w:szCs w:val="22"/>
                <w:lang w:val="es-PA"/>
              </w:rPr>
              <w:t xml:space="preserve">n en la evidencia. </w:t>
            </w:r>
          </w:p>
          <w:p w14:paraId="63268661" w14:textId="77777777" w:rsidR="00220212" w:rsidRPr="003D7E3E" w:rsidRDefault="00220212" w:rsidP="00220212">
            <w:pPr>
              <w:jc w:val="both"/>
              <w:rPr>
                <w:rFonts w:asciiTheme="minorHAnsi" w:hAnsiTheme="minorHAnsi"/>
                <w:sz w:val="22"/>
                <w:szCs w:val="22"/>
                <w:lang w:val="es-PA"/>
              </w:rPr>
            </w:pPr>
          </w:p>
          <w:p w14:paraId="57FE1F50" w14:textId="77777777" w:rsidR="00220212" w:rsidRPr="003D7E3E" w:rsidRDefault="00220212" w:rsidP="00220212">
            <w:pPr>
              <w:jc w:val="both"/>
              <w:rPr>
                <w:rFonts w:asciiTheme="minorHAnsi" w:hAnsiTheme="minorHAnsi"/>
                <w:sz w:val="22"/>
                <w:szCs w:val="22"/>
                <w:lang w:val="es-PA"/>
              </w:rPr>
            </w:pPr>
            <w:r w:rsidRPr="003D7E3E">
              <w:rPr>
                <w:rFonts w:asciiTheme="minorHAnsi" w:hAnsiTheme="minorHAnsi"/>
                <w:sz w:val="22"/>
                <w:szCs w:val="22"/>
                <w:lang w:val="es-PA"/>
              </w:rPr>
              <w:t xml:space="preserve">El equipo de programa del Área de </w:t>
            </w:r>
            <w:r>
              <w:rPr>
                <w:rFonts w:asciiTheme="minorHAnsi" w:hAnsiTheme="minorHAnsi"/>
                <w:sz w:val="22"/>
                <w:szCs w:val="22"/>
                <w:lang w:val="es-PA"/>
              </w:rPr>
              <w:t>Gobernabilidad y Desarrollo Inclusivo</w:t>
            </w:r>
            <w:r w:rsidRPr="003D7E3E">
              <w:rPr>
                <w:rFonts w:asciiTheme="minorHAnsi" w:hAnsiTheme="minorHAnsi"/>
                <w:sz w:val="22"/>
                <w:szCs w:val="22"/>
                <w:lang w:val="es-PA"/>
              </w:rPr>
              <w:t xml:space="preserve"> del PNUD facilitará la información de base y los arreglos para las reuniones introductorias y preparatorias a la evaluación y apoyará en la programación de reuniones, la concertación de entrevistas o</w:t>
            </w:r>
            <w:r>
              <w:rPr>
                <w:rFonts w:asciiTheme="minorHAnsi" w:hAnsiTheme="minorHAnsi"/>
                <w:sz w:val="22"/>
                <w:szCs w:val="22"/>
                <w:lang w:val="es-PA"/>
              </w:rPr>
              <w:t>/</w:t>
            </w:r>
            <w:r w:rsidRPr="003D7E3E">
              <w:rPr>
                <w:rFonts w:asciiTheme="minorHAnsi" w:hAnsiTheme="minorHAnsi"/>
                <w:sz w:val="22"/>
                <w:szCs w:val="22"/>
                <w:lang w:val="es-PA"/>
              </w:rPr>
              <w:t>y los arreglos logísticos para la conducción de grupos focales, según la metodología propuesta por la consultoría y aprobada por PNUD. La persona evaluadora tendrá la responsabilidad sobre la conducción de la evaluación, así como de la calidad y presentación oportuna de los informes al PNUD.</w:t>
            </w:r>
          </w:p>
          <w:p w14:paraId="2092F19B" w14:textId="77777777" w:rsidR="00220212" w:rsidRDefault="00220212" w:rsidP="004753E9">
            <w:pPr>
              <w:jc w:val="both"/>
              <w:rPr>
                <w:rFonts w:asciiTheme="minorHAnsi" w:hAnsiTheme="minorHAnsi"/>
                <w:sz w:val="22"/>
                <w:szCs w:val="22"/>
                <w:lang w:val="es-PA"/>
              </w:rPr>
            </w:pPr>
          </w:p>
          <w:p w14:paraId="53572640" w14:textId="77777777" w:rsidR="004957A7" w:rsidRDefault="004957A7" w:rsidP="004957A7">
            <w:pPr>
              <w:jc w:val="both"/>
              <w:rPr>
                <w:rFonts w:asciiTheme="minorHAnsi" w:hAnsiTheme="minorHAnsi"/>
                <w:sz w:val="22"/>
                <w:szCs w:val="22"/>
                <w:lang w:val="es-PA"/>
              </w:rPr>
            </w:pPr>
            <w:r>
              <w:rPr>
                <w:rFonts w:asciiTheme="minorHAnsi" w:hAnsiTheme="minorHAnsi"/>
                <w:sz w:val="22"/>
                <w:szCs w:val="22"/>
                <w:lang w:val="es-PA"/>
              </w:rPr>
              <w:t>El/la consultor/a deberá revisar evaluaciones de medio término y finales de los proyectos seleccionados para la evaluación;</w:t>
            </w:r>
            <w:r w:rsidRPr="003D7E3E">
              <w:rPr>
                <w:rFonts w:asciiTheme="minorHAnsi" w:hAnsiTheme="minorHAnsi"/>
                <w:sz w:val="22"/>
                <w:szCs w:val="22"/>
                <w:lang w:val="es-PA"/>
              </w:rPr>
              <w:t xml:space="preserve"> atender reuniones y presentaciones; </w:t>
            </w:r>
            <w:r>
              <w:rPr>
                <w:rFonts w:asciiTheme="minorHAnsi" w:hAnsiTheme="minorHAnsi"/>
                <w:sz w:val="22"/>
                <w:szCs w:val="22"/>
                <w:lang w:val="es-PA"/>
              </w:rPr>
              <w:t xml:space="preserve">y </w:t>
            </w:r>
            <w:r w:rsidRPr="003D7E3E">
              <w:rPr>
                <w:rFonts w:asciiTheme="minorHAnsi" w:hAnsiTheme="minorHAnsi"/>
                <w:sz w:val="22"/>
                <w:szCs w:val="22"/>
                <w:lang w:val="es-PA"/>
              </w:rPr>
              <w:t xml:space="preserve">asegurar que cuenta con todos los recursos para cumplir la tarea a su propio costo. Un desglose de dichos costos deberá ser proporcionado en la oferta económica. </w:t>
            </w:r>
          </w:p>
          <w:p w14:paraId="6FBE2F47" w14:textId="5B1DC81D" w:rsidR="004957A7" w:rsidRPr="00D45C7E" w:rsidRDefault="004957A7" w:rsidP="004753E9">
            <w:pPr>
              <w:jc w:val="both"/>
              <w:rPr>
                <w:rFonts w:asciiTheme="minorHAnsi" w:hAnsiTheme="minorHAnsi"/>
                <w:sz w:val="22"/>
                <w:szCs w:val="22"/>
                <w:lang w:val="es-PA"/>
              </w:rPr>
            </w:pPr>
          </w:p>
        </w:tc>
      </w:tr>
    </w:tbl>
    <w:p w14:paraId="06D267E0" w14:textId="77777777" w:rsidR="00F94388" w:rsidRPr="00D45C7E" w:rsidRDefault="00F94388">
      <w:pPr>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131034" w:rsidRPr="00D45C7E" w14:paraId="62B3F6FA" w14:textId="77777777" w:rsidTr="00285608">
        <w:trPr>
          <w:trHeight w:val="75"/>
        </w:trPr>
        <w:tc>
          <w:tcPr>
            <w:tcW w:w="9648" w:type="dxa"/>
            <w:gridSpan w:val="2"/>
            <w:shd w:val="clear" w:color="auto" w:fill="C0C0C0"/>
          </w:tcPr>
          <w:p w14:paraId="50E7ABBB" w14:textId="57EF11AB" w:rsidR="00131034" w:rsidRPr="00D45C7E" w:rsidRDefault="00F94388" w:rsidP="006D1AA9">
            <w:pPr>
              <w:pStyle w:val="Ttulo5"/>
              <w:jc w:val="both"/>
              <w:rPr>
                <w:rFonts w:asciiTheme="minorHAnsi" w:hAnsiTheme="minorHAnsi" w:cs="Tahoma"/>
                <w:sz w:val="22"/>
                <w:szCs w:val="22"/>
              </w:rPr>
            </w:pPr>
            <w:r w:rsidRPr="00D45C7E">
              <w:rPr>
                <w:rFonts w:asciiTheme="minorHAnsi" w:hAnsiTheme="minorHAnsi"/>
                <w:b w:val="0"/>
                <w:sz w:val="22"/>
                <w:szCs w:val="22"/>
                <w:highlight w:val="yellow"/>
                <w:lang w:val="es-ES"/>
              </w:rPr>
              <w:br w:type="page"/>
            </w:r>
            <w:r w:rsidR="000E2152" w:rsidRPr="00D45C7E">
              <w:rPr>
                <w:rFonts w:asciiTheme="minorHAnsi" w:hAnsiTheme="minorHAnsi" w:cs="Tahoma"/>
                <w:sz w:val="22"/>
                <w:szCs w:val="22"/>
              </w:rPr>
              <w:t>VII</w:t>
            </w:r>
            <w:r w:rsidR="00131034" w:rsidRPr="00D45C7E">
              <w:rPr>
                <w:rFonts w:asciiTheme="minorHAnsi" w:hAnsiTheme="minorHAnsi" w:cs="Tahoma"/>
                <w:sz w:val="22"/>
                <w:szCs w:val="22"/>
              </w:rPr>
              <w:t xml:space="preserve">.   </w:t>
            </w:r>
            <w:r w:rsidR="00563464">
              <w:rPr>
                <w:rFonts w:asciiTheme="minorHAnsi" w:hAnsiTheme="minorHAnsi" w:cs="Tahoma"/>
                <w:sz w:val="22"/>
                <w:szCs w:val="22"/>
              </w:rPr>
              <w:t>Competencias necesarias del/la evaluador/a</w:t>
            </w:r>
            <w:r w:rsidR="00131034" w:rsidRPr="00D45C7E">
              <w:rPr>
                <w:rFonts w:asciiTheme="minorHAnsi" w:hAnsiTheme="minorHAnsi" w:cs="Tahoma"/>
                <w:sz w:val="22"/>
                <w:szCs w:val="22"/>
              </w:rPr>
              <w:t xml:space="preserve"> </w:t>
            </w:r>
          </w:p>
        </w:tc>
      </w:tr>
      <w:tr w:rsidR="006113E9" w:rsidRPr="00D45C7E" w14:paraId="684995B4" w14:textId="77777777" w:rsidTr="00285608">
        <w:tc>
          <w:tcPr>
            <w:tcW w:w="9648" w:type="dxa"/>
            <w:gridSpan w:val="2"/>
            <w:shd w:val="clear" w:color="auto" w:fill="auto"/>
          </w:tcPr>
          <w:p w14:paraId="46BE3AD1" w14:textId="77777777" w:rsidR="006113E9" w:rsidRDefault="003E7E59" w:rsidP="003E7E59">
            <w:pPr>
              <w:pStyle w:val="Ttulo5"/>
              <w:jc w:val="both"/>
              <w:rPr>
                <w:rFonts w:asciiTheme="minorHAnsi" w:hAnsiTheme="minorHAnsi"/>
                <w:b w:val="0"/>
                <w:sz w:val="22"/>
                <w:szCs w:val="22"/>
                <w:lang w:val="es-ES"/>
              </w:rPr>
            </w:pPr>
            <w:r w:rsidRPr="003E7E59">
              <w:rPr>
                <w:rFonts w:asciiTheme="minorHAnsi" w:hAnsiTheme="minorHAnsi"/>
                <w:b w:val="0"/>
                <w:sz w:val="22"/>
                <w:szCs w:val="22"/>
                <w:lang w:val="es-ES"/>
              </w:rPr>
              <w:t>El</w:t>
            </w:r>
            <w:r>
              <w:rPr>
                <w:rFonts w:asciiTheme="minorHAnsi" w:hAnsiTheme="minorHAnsi"/>
                <w:b w:val="0"/>
                <w:sz w:val="22"/>
                <w:szCs w:val="22"/>
                <w:lang w:val="es-ES"/>
              </w:rPr>
              <w:t>/la</w:t>
            </w:r>
            <w:r w:rsidRPr="003E7E59">
              <w:rPr>
                <w:rFonts w:asciiTheme="minorHAnsi" w:hAnsiTheme="minorHAnsi"/>
                <w:b w:val="0"/>
                <w:sz w:val="22"/>
                <w:szCs w:val="22"/>
                <w:lang w:val="es-ES"/>
              </w:rPr>
              <w:t xml:space="preserve"> evaluador</w:t>
            </w:r>
            <w:r>
              <w:rPr>
                <w:rFonts w:asciiTheme="minorHAnsi" w:hAnsiTheme="minorHAnsi"/>
                <w:b w:val="0"/>
                <w:sz w:val="22"/>
                <w:szCs w:val="22"/>
                <w:lang w:val="es-ES"/>
              </w:rPr>
              <w:t>/a</w:t>
            </w:r>
            <w:r w:rsidRPr="003E7E59">
              <w:rPr>
                <w:rFonts w:asciiTheme="minorHAnsi" w:hAnsiTheme="minorHAnsi"/>
                <w:b w:val="0"/>
                <w:sz w:val="22"/>
                <w:szCs w:val="22"/>
                <w:lang w:val="es-ES"/>
              </w:rPr>
              <w:t xml:space="preserve"> debe ser independiente de cualquier organización que haya estado involucrada en el diseño, ejecución o asesoría de cualquier aspecto del proyecto que sea objeto de evaluación.</w:t>
            </w:r>
          </w:p>
          <w:p w14:paraId="41C972E5" w14:textId="519E7368" w:rsidR="003E7E59" w:rsidRPr="00FF20A7" w:rsidRDefault="003E7E59" w:rsidP="00FF20A7">
            <w:pPr>
              <w:rPr>
                <w:b/>
                <w:highlight w:val="yellow"/>
                <w:lang w:val="es-ES"/>
              </w:rPr>
            </w:pPr>
          </w:p>
        </w:tc>
      </w:tr>
      <w:tr w:rsidR="00685393" w:rsidRPr="00D45C7E" w14:paraId="075093D9" w14:textId="77777777" w:rsidTr="00FF20A7">
        <w:tc>
          <w:tcPr>
            <w:tcW w:w="3168" w:type="dxa"/>
          </w:tcPr>
          <w:p w14:paraId="5F5EBFB4" w14:textId="77777777" w:rsidR="00685393" w:rsidRPr="00D45C7E" w:rsidRDefault="00EB26DD" w:rsidP="00E0460B">
            <w:pPr>
              <w:jc w:val="both"/>
              <w:rPr>
                <w:rFonts w:asciiTheme="minorHAnsi" w:hAnsiTheme="minorHAnsi"/>
                <w:noProof/>
                <w:sz w:val="22"/>
                <w:szCs w:val="22"/>
                <w:lang w:val="es-EC"/>
              </w:rPr>
            </w:pPr>
            <w:r w:rsidRPr="00D45C7E">
              <w:rPr>
                <w:rFonts w:asciiTheme="minorHAnsi" w:hAnsiTheme="minorHAnsi"/>
                <w:noProof/>
                <w:sz w:val="22"/>
                <w:szCs w:val="22"/>
                <w:lang w:val="es-EC"/>
              </w:rPr>
              <w:t>Formación</w:t>
            </w:r>
          </w:p>
          <w:p w14:paraId="50ED5061" w14:textId="77777777" w:rsidR="00685393" w:rsidRPr="00D45C7E" w:rsidRDefault="00685393" w:rsidP="00E0460B">
            <w:pPr>
              <w:jc w:val="both"/>
              <w:rPr>
                <w:rFonts w:asciiTheme="minorHAnsi" w:hAnsiTheme="minorHAnsi" w:cs="Tahoma"/>
                <w:sz w:val="22"/>
                <w:szCs w:val="22"/>
                <w:lang w:val="es-EC"/>
              </w:rPr>
            </w:pPr>
          </w:p>
        </w:tc>
        <w:tc>
          <w:tcPr>
            <w:tcW w:w="6480" w:type="dxa"/>
          </w:tcPr>
          <w:p w14:paraId="5772ABC2" w14:textId="2CBD1CD0" w:rsidR="00164DC6" w:rsidRPr="000F1B2D" w:rsidRDefault="00164DC6" w:rsidP="00FF20A7">
            <w:pPr>
              <w:pStyle w:val="Prrafodelista"/>
              <w:numPr>
                <w:ilvl w:val="0"/>
                <w:numId w:val="37"/>
              </w:numPr>
              <w:spacing w:after="0" w:line="240" w:lineRule="auto"/>
              <w:jc w:val="both"/>
              <w:rPr>
                <w:rFonts w:asciiTheme="minorHAnsi" w:hAnsiTheme="minorHAnsi"/>
                <w:noProof/>
                <w:lang w:val="es-EC"/>
              </w:rPr>
            </w:pPr>
            <w:r w:rsidRPr="000F1B2D">
              <w:rPr>
                <w:rFonts w:asciiTheme="minorHAnsi" w:hAnsiTheme="minorHAnsi"/>
                <w:noProof/>
                <w:lang w:val="es-EC"/>
              </w:rPr>
              <w:t xml:space="preserve">Profesional universitario en ciencias </w:t>
            </w:r>
            <w:r w:rsidR="002F1211">
              <w:rPr>
                <w:rFonts w:asciiTheme="minorHAnsi" w:hAnsiTheme="minorHAnsi"/>
                <w:noProof/>
                <w:lang w:val="es-EC"/>
              </w:rPr>
              <w:t>sociales</w:t>
            </w:r>
            <w:r w:rsidRPr="000F1B2D">
              <w:rPr>
                <w:rFonts w:asciiTheme="minorHAnsi" w:hAnsiTheme="minorHAnsi"/>
                <w:noProof/>
                <w:lang w:val="es-EC"/>
              </w:rPr>
              <w:t xml:space="preserve">, </w:t>
            </w:r>
            <w:r w:rsidR="002F1211">
              <w:rPr>
                <w:rFonts w:asciiTheme="minorHAnsi" w:hAnsiTheme="minorHAnsi"/>
                <w:noProof/>
                <w:lang w:val="es-EC"/>
              </w:rPr>
              <w:t>políticas</w:t>
            </w:r>
            <w:r w:rsidRPr="000F1B2D">
              <w:rPr>
                <w:rFonts w:asciiTheme="minorHAnsi" w:hAnsiTheme="minorHAnsi"/>
                <w:noProof/>
                <w:lang w:val="es-EC"/>
              </w:rPr>
              <w:t xml:space="preserve">, </w:t>
            </w:r>
            <w:r w:rsidR="002F1211">
              <w:rPr>
                <w:rFonts w:asciiTheme="minorHAnsi" w:hAnsiTheme="minorHAnsi"/>
                <w:noProof/>
                <w:lang w:val="es-EC"/>
              </w:rPr>
              <w:t>desarrollo</w:t>
            </w:r>
            <w:r w:rsidRPr="000F1B2D">
              <w:rPr>
                <w:rFonts w:asciiTheme="minorHAnsi" w:hAnsiTheme="minorHAnsi"/>
                <w:noProof/>
                <w:lang w:val="es-EC"/>
              </w:rPr>
              <w:t xml:space="preserve"> o afines.</w:t>
            </w:r>
          </w:p>
          <w:p w14:paraId="5B5D0E08" w14:textId="3A53CEA8" w:rsidR="00475688" w:rsidRDefault="00164DC6" w:rsidP="00FF20A7">
            <w:pPr>
              <w:pStyle w:val="Prrafodelista"/>
              <w:numPr>
                <w:ilvl w:val="0"/>
                <w:numId w:val="37"/>
              </w:numPr>
              <w:spacing w:after="0" w:line="240" w:lineRule="auto"/>
              <w:jc w:val="both"/>
              <w:rPr>
                <w:rFonts w:asciiTheme="minorHAnsi" w:hAnsiTheme="minorHAnsi"/>
                <w:noProof/>
                <w:lang w:val="es-EC"/>
              </w:rPr>
            </w:pPr>
            <w:r w:rsidRPr="000F1B2D">
              <w:rPr>
                <w:rFonts w:asciiTheme="minorHAnsi" w:hAnsiTheme="minorHAnsi"/>
                <w:noProof/>
                <w:lang w:val="es-EC"/>
              </w:rPr>
              <w:t xml:space="preserve">Estudios de postgrado (Maestría) en </w:t>
            </w:r>
            <w:r w:rsidR="002F1211" w:rsidRPr="000F1B2D">
              <w:rPr>
                <w:rFonts w:asciiTheme="minorHAnsi" w:hAnsiTheme="minorHAnsi"/>
                <w:noProof/>
                <w:lang w:val="es-EC"/>
              </w:rPr>
              <w:t xml:space="preserve">ciencias </w:t>
            </w:r>
            <w:r w:rsidR="002F1211">
              <w:rPr>
                <w:rFonts w:asciiTheme="minorHAnsi" w:hAnsiTheme="minorHAnsi"/>
                <w:noProof/>
                <w:lang w:val="es-EC"/>
              </w:rPr>
              <w:t>sociales</w:t>
            </w:r>
            <w:r w:rsidR="002F1211" w:rsidRPr="000F1B2D">
              <w:rPr>
                <w:rFonts w:asciiTheme="minorHAnsi" w:hAnsiTheme="minorHAnsi"/>
                <w:noProof/>
                <w:lang w:val="es-EC"/>
              </w:rPr>
              <w:t xml:space="preserve">, </w:t>
            </w:r>
            <w:r w:rsidR="002F1211">
              <w:rPr>
                <w:rFonts w:asciiTheme="minorHAnsi" w:hAnsiTheme="minorHAnsi"/>
                <w:noProof/>
                <w:lang w:val="es-EC"/>
              </w:rPr>
              <w:t>políticas</w:t>
            </w:r>
            <w:r w:rsidR="002F1211" w:rsidRPr="000F1B2D">
              <w:rPr>
                <w:rFonts w:asciiTheme="minorHAnsi" w:hAnsiTheme="minorHAnsi"/>
                <w:noProof/>
                <w:lang w:val="es-EC"/>
              </w:rPr>
              <w:t xml:space="preserve">, </w:t>
            </w:r>
            <w:r w:rsidR="005F7D07">
              <w:rPr>
                <w:rFonts w:asciiTheme="minorHAnsi" w:hAnsiTheme="minorHAnsi"/>
                <w:noProof/>
                <w:lang w:val="es-EC"/>
              </w:rPr>
              <w:t xml:space="preserve">cooperación internacional, </w:t>
            </w:r>
            <w:r w:rsidR="002F1211">
              <w:rPr>
                <w:rFonts w:asciiTheme="minorHAnsi" w:hAnsiTheme="minorHAnsi"/>
                <w:noProof/>
                <w:lang w:val="es-EC"/>
              </w:rPr>
              <w:t>desarrollo</w:t>
            </w:r>
            <w:r w:rsidR="002F1211" w:rsidRPr="000F1B2D">
              <w:rPr>
                <w:rFonts w:asciiTheme="minorHAnsi" w:hAnsiTheme="minorHAnsi"/>
                <w:noProof/>
                <w:lang w:val="es-EC"/>
              </w:rPr>
              <w:t xml:space="preserve"> o afines </w:t>
            </w:r>
          </w:p>
          <w:p w14:paraId="18F4EDB9" w14:textId="6192E4B6" w:rsidR="00685393" w:rsidRPr="000F1B2D" w:rsidRDefault="00164DC6" w:rsidP="00FF20A7">
            <w:pPr>
              <w:pStyle w:val="Prrafodelista"/>
              <w:numPr>
                <w:ilvl w:val="0"/>
                <w:numId w:val="37"/>
              </w:numPr>
              <w:spacing w:after="0" w:line="240" w:lineRule="auto"/>
              <w:jc w:val="both"/>
              <w:rPr>
                <w:rFonts w:asciiTheme="minorHAnsi" w:hAnsiTheme="minorHAnsi"/>
                <w:noProof/>
                <w:lang w:val="es-EC"/>
              </w:rPr>
            </w:pPr>
            <w:r w:rsidRPr="000F1B2D">
              <w:rPr>
                <w:rFonts w:asciiTheme="minorHAnsi" w:hAnsiTheme="minorHAnsi"/>
                <w:noProof/>
                <w:lang w:val="es-EC"/>
              </w:rPr>
              <w:t>Excelente dominio del idioma español e inglés.</w:t>
            </w:r>
          </w:p>
        </w:tc>
      </w:tr>
      <w:tr w:rsidR="00685393" w:rsidRPr="00D45C7E" w14:paraId="05CE5A58" w14:textId="77777777" w:rsidTr="00FF20A7">
        <w:tc>
          <w:tcPr>
            <w:tcW w:w="3168" w:type="dxa"/>
          </w:tcPr>
          <w:p w14:paraId="3944A3CE" w14:textId="77777777" w:rsidR="001A0894" w:rsidRPr="00D45C7E" w:rsidRDefault="001A0894" w:rsidP="00E0460B">
            <w:pPr>
              <w:jc w:val="both"/>
              <w:rPr>
                <w:rFonts w:asciiTheme="minorHAnsi" w:hAnsiTheme="minorHAnsi"/>
                <w:noProof/>
                <w:sz w:val="22"/>
                <w:szCs w:val="22"/>
                <w:lang w:val="es-EC"/>
              </w:rPr>
            </w:pPr>
          </w:p>
          <w:p w14:paraId="194CE39D" w14:textId="77777777" w:rsidR="00685393" w:rsidRPr="00D45C7E" w:rsidRDefault="00685393" w:rsidP="00E0460B">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Experiencia y habilidades </w:t>
            </w:r>
          </w:p>
          <w:p w14:paraId="35C4C658" w14:textId="77777777" w:rsidR="00685393" w:rsidRPr="00D45C7E" w:rsidRDefault="00685393" w:rsidP="00E0460B">
            <w:pPr>
              <w:jc w:val="both"/>
              <w:rPr>
                <w:rFonts w:asciiTheme="minorHAnsi" w:hAnsiTheme="minorHAnsi" w:cs="Tahoma"/>
                <w:sz w:val="22"/>
                <w:szCs w:val="22"/>
              </w:rPr>
            </w:pPr>
          </w:p>
          <w:p w14:paraId="58F9DC4F" w14:textId="77777777" w:rsidR="00685393" w:rsidRPr="00D45C7E" w:rsidRDefault="00685393" w:rsidP="00E0460B">
            <w:pPr>
              <w:jc w:val="both"/>
              <w:rPr>
                <w:rFonts w:asciiTheme="minorHAnsi" w:hAnsiTheme="minorHAnsi" w:cs="Tahoma"/>
                <w:sz w:val="22"/>
                <w:szCs w:val="22"/>
              </w:rPr>
            </w:pPr>
          </w:p>
          <w:p w14:paraId="0485A156" w14:textId="77777777" w:rsidR="00685393" w:rsidRPr="00D45C7E" w:rsidRDefault="00685393" w:rsidP="00E0460B">
            <w:pPr>
              <w:jc w:val="both"/>
              <w:rPr>
                <w:rFonts w:asciiTheme="minorHAnsi" w:hAnsiTheme="minorHAnsi" w:cs="Tahoma"/>
                <w:sz w:val="22"/>
                <w:szCs w:val="22"/>
              </w:rPr>
            </w:pPr>
          </w:p>
          <w:p w14:paraId="158B2388" w14:textId="77777777" w:rsidR="00685393" w:rsidRPr="00D45C7E" w:rsidRDefault="00685393" w:rsidP="00E0460B">
            <w:pPr>
              <w:jc w:val="both"/>
              <w:rPr>
                <w:rFonts w:asciiTheme="minorHAnsi" w:hAnsiTheme="minorHAnsi" w:cs="Tahoma"/>
                <w:sz w:val="22"/>
                <w:szCs w:val="22"/>
              </w:rPr>
            </w:pPr>
          </w:p>
          <w:p w14:paraId="15DED03B" w14:textId="77777777" w:rsidR="00685393" w:rsidRPr="00D45C7E" w:rsidRDefault="00685393" w:rsidP="00E0460B">
            <w:pPr>
              <w:jc w:val="both"/>
              <w:rPr>
                <w:rFonts w:asciiTheme="minorHAnsi" w:hAnsiTheme="minorHAnsi" w:cs="Tahoma"/>
                <w:sz w:val="22"/>
                <w:szCs w:val="22"/>
              </w:rPr>
            </w:pPr>
          </w:p>
          <w:p w14:paraId="3CF17B9C" w14:textId="77777777" w:rsidR="00685393" w:rsidRPr="00D45C7E" w:rsidRDefault="00685393" w:rsidP="00E0460B">
            <w:pPr>
              <w:jc w:val="both"/>
              <w:rPr>
                <w:rFonts w:asciiTheme="minorHAnsi" w:hAnsiTheme="minorHAnsi" w:cs="Tahoma"/>
                <w:sz w:val="22"/>
                <w:szCs w:val="22"/>
              </w:rPr>
            </w:pPr>
          </w:p>
          <w:p w14:paraId="171FECD0" w14:textId="77777777" w:rsidR="00685393" w:rsidRPr="00D45C7E" w:rsidRDefault="00685393" w:rsidP="00E0460B">
            <w:pPr>
              <w:jc w:val="both"/>
              <w:rPr>
                <w:rFonts w:asciiTheme="minorHAnsi" w:hAnsiTheme="minorHAnsi" w:cs="Tahoma"/>
                <w:sz w:val="22"/>
                <w:szCs w:val="22"/>
              </w:rPr>
            </w:pPr>
          </w:p>
          <w:p w14:paraId="3ECC9292" w14:textId="77777777" w:rsidR="00685393" w:rsidRPr="00D45C7E" w:rsidRDefault="00685393" w:rsidP="00E0460B">
            <w:pPr>
              <w:jc w:val="both"/>
              <w:rPr>
                <w:rFonts w:asciiTheme="minorHAnsi" w:hAnsiTheme="minorHAnsi" w:cs="Tahoma"/>
                <w:sz w:val="22"/>
                <w:szCs w:val="22"/>
              </w:rPr>
            </w:pPr>
          </w:p>
          <w:p w14:paraId="491FCEEB" w14:textId="77777777" w:rsidR="00685393" w:rsidRPr="00D45C7E" w:rsidRDefault="00685393" w:rsidP="00E0460B">
            <w:pPr>
              <w:jc w:val="both"/>
              <w:rPr>
                <w:rFonts w:asciiTheme="minorHAnsi" w:hAnsiTheme="minorHAnsi" w:cs="Tahoma"/>
                <w:sz w:val="22"/>
                <w:szCs w:val="22"/>
              </w:rPr>
            </w:pPr>
          </w:p>
          <w:p w14:paraId="6451EC14" w14:textId="77777777" w:rsidR="00685393" w:rsidRPr="00D45C7E" w:rsidRDefault="00685393" w:rsidP="00E0460B">
            <w:pPr>
              <w:jc w:val="both"/>
              <w:rPr>
                <w:rFonts w:asciiTheme="minorHAnsi" w:hAnsiTheme="minorHAnsi" w:cs="Tahoma"/>
                <w:sz w:val="22"/>
                <w:szCs w:val="22"/>
              </w:rPr>
            </w:pPr>
          </w:p>
          <w:p w14:paraId="35DAABE2" w14:textId="77777777" w:rsidR="00685393" w:rsidRPr="00D45C7E" w:rsidRDefault="00685393" w:rsidP="00E0460B">
            <w:pPr>
              <w:jc w:val="both"/>
              <w:rPr>
                <w:rFonts w:asciiTheme="minorHAnsi" w:hAnsiTheme="minorHAnsi" w:cs="Tahoma"/>
                <w:sz w:val="22"/>
                <w:szCs w:val="22"/>
                <w:highlight w:val="yellow"/>
              </w:rPr>
            </w:pPr>
          </w:p>
        </w:tc>
        <w:tc>
          <w:tcPr>
            <w:tcW w:w="6480" w:type="dxa"/>
          </w:tcPr>
          <w:p w14:paraId="45546F93" w14:textId="5DC8D6C4" w:rsidR="00164DC6" w:rsidRPr="00164DC6" w:rsidRDefault="00164DC6" w:rsidP="00FF20A7">
            <w:pPr>
              <w:pStyle w:val="Prrafodelista"/>
              <w:numPr>
                <w:ilvl w:val="0"/>
                <w:numId w:val="37"/>
              </w:numPr>
              <w:spacing w:after="0" w:line="240" w:lineRule="auto"/>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3 experiencias comprobables de evaluación de proyectos o programas </w:t>
            </w:r>
            <w:r w:rsidR="00475688">
              <w:rPr>
                <w:rFonts w:asciiTheme="minorHAnsi" w:eastAsia="Times New Roman" w:hAnsiTheme="minorHAnsi"/>
                <w:noProof/>
                <w:lang w:val="es-CO" w:eastAsia="ja-JP"/>
              </w:rPr>
              <w:t>vinculados con temas de gobernabilidad</w:t>
            </w:r>
            <w:r w:rsidR="00A71C1C">
              <w:rPr>
                <w:rFonts w:asciiTheme="minorHAnsi" w:eastAsia="Times New Roman" w:hAnsiTheme="minorHAnsi"/>
                <w:noProof/>
                <w:lang w:val="es-CO" w:eastAsia="ja-JP"/>
              </w:rPr>
              <w:t>, cooperación internacional</w:t>
            </w:r>
            <w:r w:rsidR="00475688">
              <w:rPr>
                <w:rFonts w:asciiTheme="minorHAnsi" w:eastAsia="Times New Roman" w:hAnsiTheme="minorHAnsi"/>
                <w:noProof/>
                <w:lang w:val="es-CO" w:eastAsia="ja-JP"/>
              </w:rPr>
              <w:t xml:space="preserve"> </w:t>
            </w:r>
            <w:r w:rsidR="00A027F1">
              <w:rPr>
                <w:rFonts w:asciiTheme="minorHAnsi" w:eastAsia="Times New Roman" w:hAnsiTheme="minorHAnsi"/>
                <w:noProof/>
                <w:lang w:val="es-CO" w:eastAsia="ja-JP"/>
              </w:rPr>
              <w:t>y/o desarrollo</w:t>
            </w:r>
            <w:r w:rsidRPr="00164DC6">
              <w:rPr>
                <w:rFonts w:asciiTheme="minorHAnsi" w:eastAsia="Times New Roman" w:hAnsiTheme="minorHAnsi"/>
                <w:noProof/>
                <w:lang w:val="es-CO" w:eastAsia="ja-JP"/>
              </w:rPr>
              <w:t>.</w:t>
            </w:r>
          </w:p>
          <w:p w14:paraId="534939EF" w14:textId="3CBDAB91" w:rsidR="00164DC6" w:rsidRPr="00164DC6" w:rsidRDefault="00164DC6" w:rsidP="00FF20A7">
            <w:pPr>
              <w:pStyle w:val="Prrafodelista"/>
              <w:numPr>
                <w:ilvl w:val="0"/>
                <w:numId w:val="37"/>
              </w:numPr>
              <w:spacing w:after="0" w:line="240" w:lineRule="auto"/>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4 años de experiencia en coordinación, planificación estratégica, gestión por resultados y teoría de cambio de </w:t>
            </w:r>
            <w:r w:rsidR="00A027F1">
              <w:rPr>
                <w:rFonts w:asciiTheme="minorHAnsi" w:eastAsia="Times New Roman" w:hAnsiTheme="minorHAnsi"/>
                <w:noProof/>
                <w:lang w:val="es-CO" w:eastAsia="ja-JP"/>
              </w:rPr>
              <w:t>proyectos de gobernabilidad</w:t>
            </w:r>
            <w:r w:rsidR="008B7C70">
              <w:rPr>
                <w:rFonts w:asciiTheme="minorHAnsi" w:eastAsia="Times New Roman" w:hAnsiTheme="minorHAnsi"/>
                <w:noProof/>
                <w:lang w:val="es-CO" w:eastAsia="ja-JP"/>
              </w:rPr>
              <w:t>, cooperación internacional</w:t>
            </w:r>
            <w:r w:rsidR="00A027F1">
              <w:rPr>
                <w:rFonts w:asciiTheme="minorHAnsi" w:eastAsia="Times New Roman" w:hAnsiTheme="minorHAnsi"/>
                <w:noProof/>
                <w:lang w:val="es-CO" w:eastAsia="ja-JP"/>
              </w:rPr>
              <w:t xml:space="preserve"> y/o desarrollo</w:t>
            </w:r>
            <w:r w:rsidRPr="00164DC6">
              <w:rPr>
                <w:rFonts w:asciiTheme="minorHAnsi" w:eastAsia="Times New Roman" w:hAnsiTheme="minorHAnsi"/>
                <w:noProof/>
                <w:lang w:val="es-CO" w:eastAsia="ja-JP"/>
              </w:rPr>
              <w:t>.</w:t>
            </w:r>
          </w:p>
          <w:p w14:paraId="3BE9FD35" w14:textId="77777777" w:rsidR="00DA50BC" w:rsidRDefault="00164DC6" w:rsidP="00FF20A7">
            <w:pPr>
              <w:pStyle w:val="Prrafodelista"/>
              <w:numPr>
                <w:ilvl w:val="0"/>
                <w:numId w:val="37"/>
              </w:numPr>
              <w:spacing w:after="0" w:line="240" w:lineRule="auto"/>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Experiencia de al menos 7 años en el sector público y/o privado en el desarrollo de proyectos relacionados con </w:t>
            </w:r>
            <w:r w:rsidR="00DA50BC">
              <w:rPr>
                <w:rFonts w:asciiTheme="minorHAnsi" w:eastAsia="Times New Roman" w:hAnsiTheme="minorHAnsi"/>
                <w:noProof/>
                <w:lang w:val="es-CO" w:eastAsia="ja-JP"/>
              </w:rPr>
              <w:t>gobernabilidad, cooperación internacional y/o desarrollo</w:t>
            </w:r>
            <w:r w:rsidR="00DA50BC" w:rsidRPr="00164DC6">
              <w:rPr>
                <w:rFonts w:asciiTheme="minorHAnsi" w:eastAsia="Times New Roman" w:hAnsiTheme="minorHAnsi"/>
                <w:noProof/>
                <w:lang w:val="es-CO" w:eastAsia="ja-JP"/>
              </w:rPr>
              <w:t>.</w:t>
            </w:r>
          </w:p>
          <w:p w14:paraId="019CD75D" w14:textId="0573860B" w:rsidR="00164DC6" w:rsidRPr="00164DC6" w:rsidRDefault="00164DC6" w:rsidP="00FF20A7">
            <w:pPr>
              <w:pStyle w:val="Prrafodelista"/>
              <w:numPr>
                <w:ilvl w:val="0"/>
                <w:numId w:val="37"/>
              </w:numPr>
              <w:spacing w:after="0" w:line="240" w:lineRule="auto"/>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Experiencia en al menos 1 proceso aplicando indicadores SMART y reconstruyendo y validando escenarios de línea de base en los últimos 5 años. </w:t>
            </w:r>
          </w:p>
          <w:p w14:paraId="1670F0B0" w14:textId="6FFEC664" w:rsidR="006B1586" w:rsidRPr="000F1B2D" w:rsidRDefault="00164DC6" w:rsidP="00FF20A7">
            <w:pPr>
              <w:pStyle w:val="Prrafodelista"/>
              <w:numPr>
                <w:ilvl w:val="0"/>
                <w:numId w:val="37"/>
              </w:numPr>
              <w:spacing w:after="0" w:line="240" w:lineRule="auto"/>
              <w:jc w:val="both"/>
              <w:rPr>
                <w:rFonts w:asciiTheme="minorHAnsi" w:eastAsia="Times New Roman" w:hAnsiTheme="minorHAnsi"/>
                <w:noProof/>
                <w:lang w:val="es-CO" w:eastAsia="ja-JP"/>
              </w:rPr>
            </w:pPr>
            <w:r w:rsidRPr="00164DC6">
              <w:rPr>
                <w:rFonts w:asciiTheme="minorHAnsi" w:eastAsia="Times New Roman" w:hAnsiTheme="minorHAnsi"/>
                <w:noProof/>
                <w:lang w:val="es-CO" w:eastAsia="ja-JP"/>
              </w:rPr>
              <w:t xml:space="preserve">Se valorará positivamente la experiencia de evaluación de proyectos en el marco del Sistema de Naciones Unidas. </w:t>
            </w:r>
          </w:p>
        </w:tc>
      </w:tr>
    </w:tbl>
    <w:p w14:paraId="5ACD4FA4" w14:textId="16F39149" w:rsidR="00153184" w:rsidRDefault="00153184" w:rsidP="000861DF">
      <w:pPr>
        <w:jc w:val="both"/>
        <w:rPr>
          <w:rFonts w:asciiTheme="minorHAnsi" w:hAnsiTheme="minorHAnsi" w:cs="Tahoma"/>
          <w:b/>
          <w:sz w:val="22"/>
          <w:szCs w:val="22"/>
          <w:highlight w:val="yellow"/>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F2D0D" w:rsidRPr="00D45C7E" w14:paraId="0A109360" w14:textId="77777777" w:rsidTr="004753E9">
        <w:tc>
          <w:tcPr>
            <w:tcW w:w="9468" w:type="dxa"/>
            <w:shd w:val="clear" w:color="auto" w:fill="C0C0C0"/>
          </w:tcPr>
          <w:p w14:paraId="2D720402" w14:textId="693AA433" w:rsidR="00EF2D0D" w:rsidRPr="00D45C7E" w:rsidRDefault="00EF2D0D" w:rsidP="004753E9">
            <w:pPr>
              <w:pStyle w:val="Ttulo5"/>
              <w:jc w:val="both"/>
              <w:rPr>
                <w:rFonts w:asciiTheme="minorHAnsi" w:hAnsiTheme="minorHAnsi" w:cs="Tahoma"/>
                <w:sz w:val="22"/>
                <w:szCs w:val="22"/>
              </w:rPr>
            </w:pPr>
            <w:r w:rsidRPr="00D45C7E">
              <w:rPr>
                <w:rFonts w:asciiTheme="minorHAnsi" w:hAnsiTheme="minorHAnsi" w:cs="Tahoma"/>
                <w:sz w:val="22"/>
                <w:szCs w:val="22"/>
              </w:rPr>
              <w:t xml:space="preserve">VIII.  </w:t>
            </w:r>
            <w:r w:rsidR="00111BAD">
              <w:rPr>
                <w:rFonts w:asciiTheme="minorHAnsi" w:hAnsiTheme="minorHAnsi" w:cs="Tahoma"/>
                <w:sz w:val="22"/>
                <w:szCs w:val="22"/>
              </w:rPr>
              <w:t>Ética de la evaluación</w:t>
            </w:r>
            <w:r w:rsidRPr="00D45C7E">
              <w:rPr>
                <w:rFonts w:asciiTheme="minorHAnsi" w:hAnsiTheme="minorHAnsi" w:cs="Tahoma"/>
                <w:sz w:val="22"/>
                <w:szCs w:val="22"/>
              </w:rPr>
              <w:t xml:space="preserve"> </w:t>
            </w:r>
          </w:p>
        </w:tc>
      </w:tr>
      <w:tr w:rsidR="00EF2D0D" w:rsidRPr="00D45C7E" w14:paraId="3C6212A7" w14:textId="77777777" w:rsidTr="004753E9">
        <w:tc>
          <w:tcPr>
            <w:tcW w:w="9468" w:type="dxa"/>
          </w:tcPr>
          <w:p w14:paraId="38F28AC3" w14:textId="00FACC3A" w:rsidR="00EF2D0D" w:rsidRDefault="00EF2D0D" w:rsidP="004753E9">
            <w:pPr>
              <w:tabs>
                <w:tab w:val="num" w:pos="-900"/>
              </w:tabs>
              <w:ind w:left="180" w:hanging="180"/>
              <w:jc w:val="both"/>
              <w:rPr>
                <w:rFonts w:asciiTheme="minorHAnsi" w:hAnsiTheme="minorHAnsi"/>
                <w:sz w:val="22"/>
                <w:szCs w:val="22"/>
              </w:rPr>
            </w:pPr>
          </w:p>
          <w:p w14:paraId="30797A07" w14:textId="3ED982FE" w:rsidR="00E0460B" w:rsidRDefault="00E0460B" w:rsidP="00285608">
            <w:pPr>
              <w:tabs>
                <w:tab w:val="num" w:pos="-900"/>
              </w:tabs>
              <w:jc w:val="both"/>
              <w:rPr>
                <w:rFonts w:asciiTheme="minorHAnsi" w:hAnsiTheme="minorHAnsi"/>
                <w:sz w:val="22"/>
                <w:szCs w:val="22"/>
              </w:rPr>
            </w:pPr>
            <w:r w:rsidRPr="00E0460B">
              <w:rPr>
                <w:rFonts w:asciiTheme="minorHAnsi" w:hAnsiTheme="minorHAnsi"/>
                <w:sz w:val="22"/>
                <w:szCs w:val="22"/>
              </w:rPr>
              <w:t>La evaluación se llevará a cabo de conformidad con los principios descritos en las "Directrices éticas para las evaluaciones" del UNEG. El/la evaluador/a debe abordar en el diseño y la implementación de la evaluación los procedimientos que se utilizarán para salvaguardar los derechos y la confidencialidad de los proveedores de información. El/la evaluador/a debe indicar las medidas que se tomarán para garantizar el almacenamiento adecuado y el mantenimiento seguro de la información recopilada, así como los protocolos para garantizar el anonimato y la confidencialidad.</w:t>
            </w:r>
          </w:p>
          <w:p w14:paraId="762674F7" w14:textId="77777777" w:rsidR="00EF2D0D" w:rsidRPr="00D45C7E" w:rsidRDefault="00EF2D0D" w:rsidP="002C7F25">
            <w:pPr>
              <w:jc w:val="both"/>
              <w:rPr>
                <w:rFonts w:asciiTheme="minorHAnsi" w:hAnsiTheme="minorHAnsi" w:cs="Tahoma"/>
                <w:sz w:val="22"/>
                <w:szCs w:val="22"/>
                <w:lang w:val="es-ES"/>
              </w:rPr>
            </w:pPr>
          </w:p>
        </w:tc>
      </w:tr>
    </w:tbl>
    <w:p w14:paraId="0A2DB29E" w14:textId="77777777" w:rsidR="00EF2D0D" w:rsidRDefault="00EF2D0D" w:rsidP="000861DF">
      <w:pPr>
        <w:jc w:val="both"/>
        <w:rPr>
          <w:rFonts w:asciiTheme="minorHAnsi" w:hAnsiTheme="minorHAnsi" w:cs="Tahoma"/>
          <w:b/>
          <w:sz w:val="22"/>
          <w:szCs w:val="22"/>
          <w:highlight w:val="yellow"/>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06B0" w:rsidRPr="00D45C7E" w14:paraId="595A6D26" w14:textId="77777777" w:rsidTr="002C7F25">
        <w:tc>
          <w:tcPr>
            <w:tcW w:w="9468" w:type="dxa"/>
            <w:shd w:val="clear" w:color="auto" w:fill="C0C0C0"/>
          </w:tcPr>
          <w:p w14:paraId="11753AB8" w14:textId="77777777" w:rsidR="009606B0" w:rsidRPr="00D45C7E" w:rsidRDefault="00244CBF" w:rsidP="006F19C2">
            <w:pPr>
              <w:pStyle w:val="Ttulo5"/>
              <w:jc w:val="both"/>
              <w:rPr>
                <w:rFonts w:asciiTheme="minorHAnsi" w:hAnsiTheme="minorHAnsi" w:cs="Tahoma"/>
                <w:sz w:val="22"/>
                <w:szCs w:val="22"/>
              </w:rPr>
            </w:pPr>
            <w:r w:rsidRPr="00D45C7E">
              <w:rPr>
                <w:rFonts w:asciiTheme="minorHAnsi" w:hAnsiTheme="minorHAnsi" w:cs="Tahoma"/>
                <w:sz w:val="22"/>
                <w:szCs w:val="22"/>
              </w:rPr>
              <w:lastRenderedPageBreak/>
              <w:t>VIII</w:t>
            </w:r>
            <w:r w:rsidR="009606B0" w:rsidRPr="00D45C7E">
              <w:rPr>
                <w:rFonts w:asciiTheme="minorHAnsi" w:hAnsiTheme="minorHAnsi" w:cs="Tahoma"/>
                <w:sz w:val="22"/>
                <w:szCs w:val="22"/>
              </w:rPr>
              <w:t xml:space="preserve">.  </w:t>
            </w:r>
            <w:r w:rsidR="003D3FDD" w:rsidRPr="00D45C7E">
              <w:rPr>
                <w:rFonts w:asciiTheme="minorHAnsi" w:hAnsiTheme="minorHAnsi" w:cs="Tahoma"/>
                <w:sz w:val="22"/>
                <w:szCs w:val="22"/>
              </w:rPr>
              <w:t>Fases de trabajo</w:t>
            </w:r>
            <w:r w:rsidR="00146C2E" w:rsidRPr="00D45C7E">
              <w:rPr>
                <w:rFonts w:asciiTheme="minorHAnsi" w:hAnsiTheme="minorHAnsi" w:cs="Tahoma"/>
                <w:sz w:val="22"/>
                <w:szCs w:val="22"/>
              </w:rPr>
              <w:t xml:space="preserve"> </w:t>
            </w:r>
          </w:p>
        </w:tc>
      </w:tr>
      <w:tr w:rsidR="009606B0" w:rsidRPr="00D45C7E" w14:paraId="71B62ACF" w14:textId="77777777" w:rsidTr="002C7F25">
        <w:tc>
          <w:tcPr>
            <w:tcW w:w="9468" w:type="dxa"/>
          </w:tcPr>
          <w:p w14:paraId="7D1A2F81" w14:textId="77777777" w:rsidR="009606B0" w:rsidRPr="00D45C7E" w:rsidRDefault="009606B0" w:rsidP="006F19C2">
            <w:pPr>
              <w:tabs>
                <w:tab w:val="num" w:pos="-900"/>
              </w:tabs>
              <w:ind w:left="180" w:hanging="180"/>
              <w:jc w:val="both"/>
              <w:rPr>
                <w:rFonts w:asciiTheme="minorHAnsi" w:hAnsiTheme="minorHAnsi"/>
                <w:sz w:val="22"/>
                <w:szCs w:val="22"/>
              </w:rPr>
            </w:pPr>
          </w:p>
          <w:p w14:paraId="3D4B9772" w14:textId="169E7272" w:rsidR="00C77119" w:rsidRDefault="009606B0" w:rsidP="006F19C2">
            <w:pPr>
              <w:jc w:val="both"/>
              <w:rPr>
                <w:rFonts w:asciiTheme="minorHAnsi" w:hAnsiTheme="minorHAnsi"/>
                <w:sz w:val="22"/>
                <w:szCs w:val="22"/>
              </w:rPr>
            </w:pPr>
            <w:r w:rsidRPr="00D45C7E">
              <w:rPr>
                <w:rFonts w:asciiTheme="minorHAnsi" w:hAnsiTheme="minorHAnsi"/>
                <w:sz w:val="22"/>
                <w:szCs w:val="22"/>
              </w:rPr>
              <w:t>Las funciones específicas del cargo no requieren de una jornada laboral completa</w:t>
            </w:r>
            <w:r w:rsidR="00E472C0">
              <w:rPr>
                <w:rFonts w:asciiTheme="minorHAnsi" w:hAnsiTheme="minorHAnsi"/>
                <w:sz w:val="22"/>
                <w:szCs w:val="22"/>
              </w:rPr>
              <w:t xml:space="preserve">. </w:t>
            </w:r>
            <w:r w:rsidR="00560D96">
              <w:rPr>
                <w:rFonts w:asciiTheme="minorHAnsi" w:hAnsiTheme="minorHAnsi"/>
                <w:sz w:val="22"/>
                <w:szCs w:val="22"/>
              </w:rPr>
              <w:t xml:space="preserve">Las reuniones </w:t>
            </w:r>
            <w:r w:rsidR="002D59C6">
              <w:rPr>
                <w:rFonts w:asciiTheme="minorHAnsi" w:hAnsiTheme="minorHAnsi"/>
                <w:sz w:val="22"/>
                <w:szCs w:val="22"/>
              </w:rPr>
              <w:t xml:space="preserve">y/o </w:t>
            </w:r>
            <w:r w:rsidR="002D59C6" w:rsidRPr="00091008">
              <w:rPr>
                <w:rFonts w:asciiTheme="minorHAnsi" w:hAnsiTheme="minorHAnsi"/>
                <w:sz w:val="22"/>
                <w:szCs w:val="22"/>
              </w:rPr>
              <w:t xml:space="preserve">entrevistas </w:t>
            </w:r>
            <w:r w:rsidR="00560D96" w:rsidRPr="00091008">
              <w:rPr>
                <w:rFonts w:asciiTheme="minorHAnsi" w:hAnsiTheme="minorHAnsi"/>
                <w:sz w:val="22"/>
                <w:szCs w:val="22"/>
              </w:rPr>
              <w:t>se realizarán de manera virtual dado el contexto de la pandemia por COVID-19</w:t>
            </w:r>
            <w:r w:rsidR="00B13FBA" w:rsidRPr="00091008">
              <w:rPr>
                <w:rFonts w:asciiTheme="minorHAnsi" w:hAnsiTheme="minorHAnsi"/>
                <w:sz w:val="22"/>
                <w:szCs w:val="22"/>
              </w:rPr>
              <w:t>, y se realizarán misiones</w:t>
            </w:r>
            <w:r w:rsidR="002D59C6" w:rsidRPr="00091008">
              <w:rPr>
                <w:rFonts w:asciiTheme="minorHAnsi" w:hAnsiTheme="minorHAnsi"/>
                <w:sz w:val="22"/>
                <w:szCs w:val="22"/>
              </w:rPr>
              <w:t xml:space="preserve"> debidamente aprobadas por la Representante Reside</w:t>
            </w:r>
            <w:r w:rsidR="00091008" w:rsidRPr="00091008">
              <w:rPr>
                <w:rFonts w:asciiTheme="minorHAnsi" w:hAnsiTheme="minorHAnsi"/>
                <w:sz w:val="22"/>
                <w:szCs w:val="22"/>
              </w:rPr>
              <w:t>n</w:t>
            </w:r>
            <w:r w:rsidR="002D59C6" w:rsidRPr="00091008">
              <w:rPr>
                <w:rFonts w:asciiTheme="minorHAnsi" w:hAnsiTheme="minorHAnsi"/>
                <w:sz w:val="22"/>
                <w:szCs w:val="22"/>
              </w:rPr>
              <w:t>te del PNUD,</w:t>
            </w:r>
            <w:r w:rsidR="00B13FBA" w:rsidRPr="00091008">
              <w:rPr>
                <w:rFonts w:asciiTheme="minorHAnsi" w:hAnsiTheme="minorHAnsi"/>
                <w:sz w:val="22"/>
                <w:szCs w:val="22"/>
              </w:rPr>
              <w:t xml:space="preserve"> según sea posible dadas las restricciones</w:t>
            </w:r>
            <w:r w:rsidR="00560D96" w:rsidRPr="00091008">
              <w:rPr>
                <w:rFonts w:asciiTheme="minorHAnsi" w:hAnsiTheme="minorHAnsi"/>
                <w:sz w:val="22"/>
                <w:szCs w:val="22"/>
              </w:rPr>
              <w:t>.</w:t>
            </w:r>
            <w:r w:rsidRPr="00091008">
              <w:rPr>
                <w:rFonts w:asciiTheme="minorHAnsi" w:hAnsiTheme="minorHAnsi"/>
                <w:sz w:val="22"/>
                <w:szCs w:val="22"/>
              </w:rPr>
              <w:t xml:space="preserve"> En</w:t>
            </w:r>
            <w:r w:rsidRPr="00D45C7E">
              <w:rPr>
                <w:rFonts w:asciiTheme="minorHAnsi" w:hAnsiTheme="minorHAnsi"/>
                <w:sz w:val="22"/>
                <w:szCs w:val="22"/>
              </w:rPr>
              <w:t xml:space="preserve"> función de los contenidos específicos propios de cada etapa de trabajo, se </w:t>
            </w:r>
            <w:r w:rsidR="00160756" w:rsidRPr="00D45C7E">
              <w:rPr>
                <w:rFonts w:asciiTheme="minorHAnsi" w:hAnsiTheme="minorHAnsi"/>
                <w:sz w:val="22"/>
                <w:szCs w:val="22"/>
              </w:rPr>
              <w:t>es</w:t>
            </w:r>
            <w:r w:rsidRPr="00D45C7E">
              <w:rPr>
                <w:rFonts w:asciiTheme="minorHAnsi" w:hAnsiTheme="minorHAnsi"/>
                <w:sz w:val="22"/>
                <w:szCs w:val="22"/>
              </w:rPr>
              <w:t>tablec</w:t>
            </w:r>
            <w:r w:rsidR="00160756" w:rsidRPr="00D45C7E">
              <w:rPr>
                <w:rFonts w:asciiTheme="minorHAnsi" w:hAnsiTheme="minorHAnsi"/>
                <w:sz w:val="22"/>
                <w:szCs w:val="22"/>
              </w:rPr>
              <w:t>erá</w:t>
            </w:r>
            <w:r w:rsidRPr="00D45C7E">
              <w:rPr>
                <w:rFonts w:asciiTheme="minorHAnsi" w:hAnsiTheme="minorHAnsi"/>
                <w:sz w:val="22"/>
                <w:szCs w:val="22"/>
              </w:rPr>
              <w:t xml:space="preserve"> un mínimo de reuniones con </w:t>
            </w:r>
            <w:r w:rsidR="00C77119" w:rsidRPr="00D45C7E">
              <w:rPr>
                <w:rFonts w:asciiTheme="minorHAnsi" w:hAnsiTheme="minorHAnsi"/>
                <w:sz w:val="22"/>
                <w:szCs w:val="22"/>
              </w:rPr>
              <w:t xml:space="preserve">el </w:t>
            </w:r>
            <w:r w:rsidR="005A0CA0">
              <w:rPr>
                <w:rFonts w:asciiTheme="minorHAnsi" w:hAnsiTheme="minorHAnsi"/>
                <w:sz w:val="22"/>
                <w:szCs w:val="22"/>
              </w:rPr>
              <w:t>PNUD</w:t>
            </w:r>
            <w:r w:rsidR="00794745" w:rsidRPr="00D45C7E">
              <w:rPr>
                <w:rFonts w:asciiTheme="minorHAnsi" w:hAnsiTheme="minorHAnsi"/>
                <w:sz w:val="22"/>
                <w:szCs w:val="22"/>
              </w:rPr>
              <w:t xml:space="preserve">.  </w:t>
            </w:r>
          </w:p>
          <w:p w14:paraId="15064830" w14:textId="4C6CAAF2" w:rsidR="002C7F25" w:rsidRPr="001D46E4" w:rsidRDefault="002C7F25" w:rsidP="006F19C2">
            <w:pPr>
              <w:jc w:val="both"/>
              <w:rPr>
                <w:rFonts w:asciiTheme="minorHAnsi" w:hAnsiTheme="minorHAnsi"/>
                <w:sz w:val="22"/>
                <w:szCs w:val="22"/>
              </w:rPr>
            </w:pPr>
            <w:r>
              <w:rPr>
                <w:rFonts w:asciiTheme="minorHAnsi" w:hAnsiTheme="minorHAnsi"/>
                <w:sz w:val="22"/>
                <w:szCs w:val="22"/>
              </w:rPr>
              <w:t>Las diferentes fases del trabajo serán las siguientes</w:t>
            </w:r>
          </w:p>
          <w:p w14:paraId="581D28E1" w14:textId="0CEF07BB" w:rsidR="005C2981" w:rsidRPr="00D45C7E" w:rsidRDefault="005C2981" w:rsidP="006F19C2">
            <w:pPr>
              <w:jc w:val="center"/>
              <w:rPr>
                <w:rFonts w:asciiTheme="minorHAnsi" w:hAnsiTheme="minorHAnsi" w:cs="Tahoma"/>
                <w:sz w:val="22"/>
                <w:szCs w:val="22"/>
                <w:lang w:val="es-ES"/>
              </w:rPr>
            </w:pPr>
          </w:p>
        </w:tc>
      </w:tr>
    </w:tbl>
    <w:p w14:paraId="323FD837" w14:textId="0109D702" w:rsidR="000F1B2D" w:rsidRDefault="000F1B2D" w:rsidP="000861DF">
      <w:pPr>
        <w:jc w:val="both"/>
        <w:rPr>
          <w:rFonts w:asciiTheme="minorHAnsi" w:hAnsiTheme="minorHAnsi" w:cs="Tahoma"/>
          <w:b/>
          <w:sz w:val="22"/>
          <w:szCs w:val="22"/>
          <w:highlight w:val="yellow"/>
          <w:lang w:val="es-ES"/>
        </w:rPr>
      </w:pPr>
    </w:p>
    <w:tbl>
      <w:tblPr>
        <w:tblStyle w:val="Tablaconcuadrcula"/>
        <w:tblW w:w="0" w:type="auto"/>
        <w:tblLook w:val="04A0" w:firstRow="1" w:lastRow="0" w:firstColumn="1" w:lastColumn="0" w:noHBand="0" w:noVBand="1"/>
      </w:tblPr>
      <w:tblGrid>
        <w:gridCol w:w="3156"/>
        <w:gridCol w:w="1155"/>
        <w:gridCol w:w="2120"/>
        <w:gridCol w:w="1301"/>
        <w:gridCol w:w="1662"/>
      </w:tblGrid>
      <w:tr w:rsidR="00285608" w:rsidRPr="00F51B13" w14:paraId="0FC8F414" w14:textId="77777777" w:rsidTr="00506E74">
        <w:tc>
          <w:tcPr>
            <w:tcW w:w="3235" w:type="dxa"/>
          </w:tcPr>
          <w:p w14:paraId="7AC32E11" w14:textId="77777777" w:rsidR="00285608" w:rsidRPr="00BF59F8" w:rsidRDefault="00285608" w:rsidP="002E35A2">
            <w:pPr>
              <w:rPr>
                <w:rFonts w:asciiTheme="minorHAnsi" w:hAnsiTheme="minorHAnsi" w:cstheme="minorHAnsi"/>
                <w:b/>
                <w:sz w:val="22"/>
                <w:szCs w:val="22"/>
                <w:lang w:val="es-419"/>
              </w:rPr>
            </w:pPr>
            <w:r w:rsidRPr="00BF59F8">
              <w:rPr>
                <w:rFonts w:asciiTheme="minorHAnsi" w:hAnsiTheme="minorHAnsi" w:cstheme="minorHAnsi"/>
                <w:b/>
                <w:sz w:val="22"/>
                <w:szCs w:val="22"/>
                <w:lang w:val="es-419"/>
              </w:rPr>
              <w:t>Actividad</w:t>
            </w:r>
          </w:p>
        </w:tc>
        <w:tc>
          <w:tcPr>
            <w:tcW w:w="1135" w:type="dxa"/>
          </w:tcPr>
          <w:p w14:paraId="2CCB3844" w14:textId="77777777" w:rsidR="00285608" w:rsidRPr="00BF59F8" w:rsidRDefault="00285608" w:rsidP="002E35A2">
            <w:pPr>
              <w:rPr>
                <w:rFonts w:asciiTheme="minorHAnsi" w:hAnsiTheme="minorHAnsi" w:cstheme="minorHAnsi"/>
                <w:b/>
                <w:sz w:val="22"/>
                <w:szCs w:val="22"/>
                <w:lang w:val="es-419"/>
              </w:rPr>
            </w:pPr>
            <w:r w:rsidRPr="00BF59F8">
              <w:rPr>
                <w:rFonts w:asciiTheme="minorHAnsi" w:hAnsiTheme="minorHAnsi" w:cstheme="minorHAnsi"/>
                <w:b/>
                <w:sz w:val="22"/>
                <w:szCs w:val="22"/>
                <w:lang w:val="es-419"/>
              </w:rPr>
              <w:t xml:space="preserve">Número de días esperados </w:t>
            </w:r>
          </w:p>
        </w:tc>
        <w:tc>
          <w:tcPr>
            <w:tcW w:w="2160" w:type="dxa"/>
          </w:tcPr>
          <w:p w14:paraId="0B3A465F" w14:textId="77777777" w:rsidR="00285608" w:rsidRPr="00BF59F8" w:rsidRDefault="00285608" w:rsidP="002E35A2">
            <w:pPr>
              <w:rPr>
                <w:rFonts w:asciiTheme="minorHAnsi" w:hAnsiTheme="minorHAnsi" w:cstheme="minorHAnsi"/>
                <w:b/>
                <w:sz w:val="22"/>
                <w:szCs w:val="22"/>
                <w:lang w:val="es-419"/>
              </w:rPr>
            </w:pPr>
            <w:r w:rsidRPr="00BF59F8">
              <w:rPr>
                <w:rFonts w:asciiTheme="minorHAnsi" w:hAnsiTheme="minorHAnsi" w:cstheme="minorHAnsi"/>
                <w:b/>
                <w:sz w:val="22"/>
                <w:szCs w:val="22"/>
                <w:lang w:val="es-419"/>
              </w:rPr>
              <w:t>Fecha para completar la actividad</w:t>
            </w:r>
          </w:p>
        </w:tc>
        <w:tc>
          <w:tcPr>
            <w:tcW w:w="1070" w:type="dxa"/>
          </w:tcPr>
          <w:p w14:paraId="55AA70CB" w14:textId="77777777" w:rsidR="00285608" w:rsidRPr="00BF59F8" w:rsidRDefault="00285608" w:rsidP="002E35A2">
            <w:pPr>
              <w:rPr>
                <w:rFonts w:asciiTheme="minorHAnsi" w:hAnsiTheme="minorHAnsi" w:cstheme="minorHAnsi"/>
                <w:b/>
                <w:sz w:val="22"/>
                <w:szCs w:val="22"/>
                <w:lang w:val="es-419"/>
              </w:rPr>
            </w:pPr>
            <w:r w:rsidRPr="00BF59F8">
              <w:rPr>
                <w:rFonts w:asciiTheme="minorHAnsi" w:hAnsiTheme="minorHAnsi" w:cstheme="minorHAnsi"/>
                <w:b/>
                <w:sz w:val="22"/>
                <w:szCs w:val="22"/>
                <w:lang w:val="es-419"/>
              </w:rPr>
              <w:t xml:space="preserve">Lugar </w:t>
            </w:r>
          </w:p>
        </w:tc>
        <w:tc>
          <w:tcPr>
            <w:tcW w:w="1665" w:type="dxa"/>
          </w:tcPr>
          <w:p w14:paraId="06B60420" w14:textId="3A166185" w:rsidR="00285608" w:rsidRPr="00BF59F8" w:rsidRDefault="002E35A2" w:rsidP="002E35A2">
            <w:pPr>
              <w:rPr>
                <w:rFonts w:asciiTheme="minorHAnsi" w:hAnsiTheme="minorHAnsi" w:cstheme="minorHAnsi"/>
                <w:b/>
                <w:sz w:val="22"/>
                <w:szCs w:val="22"/>
                <w:lang w:val="es-419"/>
              </w:rPr>
            </w:pPr>
            <w:r>
              <w:rPr>
                <w:rFonts w:asciiTheme="minorHAnsi" w:hAnsiTheme="minorHAnsi" w:cstheme="minorHAnsi"/>
                <w:b/>
                <w:sz w:val="22"/>
                <w:szCs w:val="22"/>
                <w:lang w:val="es-419"/>
              </w:rPr>
              <w:t>R</w:t>
            </w:r>
            <w:r w:rsidR="00285608" w:rsidRPr="00BF59F8">
              <w:rPr>
                <w:rFonts w:asciiTheme="minorHAnsi" w:hAnsiTheme="minorHAnsi" w:cstheme="minorHAnsi"/>
                <w:b/>
                <w:sz w:val="22"/>
                <w:szCs w:val="22"/>
                <w:lang w:val="es-419"/>
              </w:rPr>
              <w:t>esponsable</w:t>
            </w:r>
          </w:p>
        </w:tc>
      </w:tr>
      <w:tr w:rsidR="00285608" w:rsidRPr="00F51B13" w14:paraId="120EFEDF" w14:textId="77777777" w:rsidTr="00506E74">
        <w:tc>
          <w:tcPr>
            <w:tcW w:w="9265" w:type="dxa"/>
            <w:gridSpan w:val="5"/>
          </w:tcPr>
          <w:p w14:paraId="2B485C70" w14:textId="77777777" w:rsidR="00285608" w:rsidRPr="00BF59F8" w:rsidRDefault="00285608" w:rsidP="00506E74">
            <w:pPr>
              <w:jc w:val="both"/>
              <w:rPr>
                <w:rFonts w:asciiTheme="minorHAnsi" w:hAnsiTheme="minorHAnsi" w:cstheme="minorHAnsi"/>
                <w:b/>
                <w:sz w:val="22"/>
                <w:szCs w:val="22"/>
                <w:lang w:val="es-419"/>
              </w:rPr>
            </w:pPr>
            <w:r w:rsidRPr="00BF59F8">
              <w:rPr>
                <w:rFonts w:asciiTheme="minorHAnsi" w:hAnsiTheme="minorHAnsi" w:cstheme="minorHAnsi"/>
                <w:b/>
                <w:sz w:val="22"/>
                <w:szCs w:val="22"/>
                <w:lang w:val="es-419"/>
              </w:rPr>
              <w:t>FASE UNO: Revisión documental e informe inicial</w:t>
            </w:r>
          </w:p>
        </w:tc>
      </w:tr>
      <w:tr w:rsidR="00285608" w:rsidRPr="00F51B13" w14:paraId="7FDC3394" w14:textId="77777777" w:rsidTr="00506E74">
        <w:tc>
          <w:tcPr>
            <w:tcW w:w="3235" w:type="dxa"/>
          </w:tcPr>
          <w:p w14:paraId="64545DBE"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Reunión informativa con el PNUD (programa, directores y personal del proyecto según sea necesario)</w:t>
            </w:r>
          </w:p>
        </w:tc>
        <w:tc>
          <w:tcPr>
            <w:tcW w:w="1135" w:type="dxa"/>
          </w:tcPr>
          <w:p w14:paraId="139D2CB9" w14:textId="74D45343" w:rsidR="00285608" w:rsidRPr="00BF59F8" w:rsidRDefault="004959B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1</w:t>
            </w:r>
            <w:r w:rsidR="001B1EE3">
              <w:rPr>
                <w:rFonts w:asciiTheme="minorHAnsi" w:hAnsiTheme="minorHAnsi" w:cstheme="minorHAnsi"/>
                <w:sz w:val="22"/>
                <w:szCs w:val="22"/>
                <w:lang w:val="es-419"/>
              </w:rPr>
              <w:t xml:space="preserve"> día</w:t>
            </w:r>
          </w:p>
        </w:tc>
        <w:tc>
          <w:tcPr>
            <w:tcW w:w="2160" w:type="dxa"/>
          </w:tcPr>
          <w:p w14:paraId="2F3CEC8A" w14:textId="59673EAA"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Al </w:t>
            </w:r>
            <w:r w:rsidR="00804C6B">
              <w:rPr>
                <w:rFonts w:asciiTheme="minorHAnsi" w:hAnsiTheme="minorHAnsi" w:cstheme="minorHAnsi"/>
                <w:sz w:val="22"/>
                <w:szCs w:val="22"/>
                <w:lang w:val="es-419"/>
              </w:rPr>
              <w:t>día siguiente</w:t>
            </w:r>
            <w:r w:rsidRPr="00BF59F8">
              <w:rPr>
                <w:rFonts w:asciiTheme="minorHAnsi" w:hAnsiTheme="minorHAnsi" w:cstheme="minorHAnsi"/>
                <w:sz w:val="22"/>
                <w:szCs w:val="22"/>
                <w:lang w:val="es-419"/>
              </w:rPr>
              <w:t xml:space="preserve"> de firmar el contrato</w:t>
            </w:r>
          </w:p>
        </w:tc>
        <w:tc>
          <w:tcPr>
            <w:tcW w:w="1070" w:type="dxa"/>
          </w:tcPr>
          <w:p w14:paraId="4F4B4326"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PNUD o reunión a distancia </w:t>
            </w:r>
          </w:p>
        </w:tc>
        <w:tc>
          <w:tcPr>
            <w:tcW w:w="1665" w:type="dxa"/>
          </w:tcPr>
          <w:p w14:paraId="155BDA8E" w14:textId="510AB37E" w:rsidR="00285608" w:rsidRPr="00BF59F8" w:rsidRDefault="00971C3E"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Responsable del Área de Gobernabilidad y Desarrollo Inclusivo (AGDI)</w:t>
            </w:r>
          </w:p>
        </w:tc>
      </w:tr>
      <w:tr w:rsidR="00285608" w:rsidRPr="00F51B13" w14:paraId="574C47D5" w14:textId="77777777" w:rsidTr="00506E74">
        <w:tc>
          <w:tcPr>
            <w:tcW w:w="3235" w:type="dxa"/>
          </w:tcPr>
          <w:p w14:paraId="3DB3A53C" w14:textId="03E3293B"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Compartir la documentación relevante con </w:t>
            </w:r>
            <w:r w:rsidR="002A1940">
              <w:rPr>
                <w:rFonts w:asciiTheme="minorHAnsi" w:hAnsiTheme="minorHAnsi" w:cstheme="minorHAnsi"/>
                <w:sz w:val="22"/>
                <w:szCs w:val="22"/>
                <w:lang w:val="es-419"/>
              </w:rPr>
              <w:t>el/la evaluador/a</w:t>
            </w:r>
          </w:p>
        </w:tc>
        <w:tc>
          <w:tcPr>
            <w:tcW w:w="1135" w:type="dxa"/>
          </w:tcPr>
          <w:p w14:paraId="2FD6BB00" w14:textId="6AADCBE2" w:rsidR="00285608" w:rsidRPr="00BF59F8" w:rsidRDefault="002A1940"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1</w:t>
            </w:r>
            <w:r w:rsidR="001B1EE3">
              <w:rPr>
                <w:rFonts w:asciiTheme="minorHAnsi" w:hAnsiTheme="minorHAnsi" w:cstheme="minorHAnsi"/>
                <w:sz w:val="22"/>
                <w:szCs w:val="22"/>
                <w:lang w:val="es-419"/>
              </w:rPr>
              <w:t xml:space="preserve"> día</w:t>
            </w:r>
          </w:p>
        </w:tc>
        <w:tc>
          <w:tcPr>
            <w:tcW w:w="2160" w:type="dxa"/>
          </w:tcPr>
          <w:p w14:paraId="3C3679E1" w14:textId="2910F874" w:rsidR="00285608" w:rsidRPr="00BF59F8" w:rsidRDefault="007C15E9"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Al </w:t>
            </w:r>
            <w:r>
              <w:rPr>
                <w:rFonts w:asciiTheme="minorHAnsi" w:hAnsiTheme="minorHAnsi" w:cstheme="minorHAnsi"/>
                <w:sz w:val="22"/>
                <w:szCs w:val="22"/>
                <w:lang w:val="es-419"/>
              </w:rPr>
              <w:t>día siguiente</w:t>
            </w:r>
            <w:r w:rsidRPr="00BF59F8">
              <w:rPr>
                <w:rFonts w:asciiTheme="minorHAnsi" w:hAnsiTheme="minorHAnsi" w:cstheme="minorHAnsi"/>
                <w:sz w:val="22"/>
                <w:szCs w:val="22"/>
                <w:lang w:val="es-419"/>
              </w:rPr>
              <w:t xml:space="preserve"> de firmar el contrato</w:t>
            </w:r>
          </w:p>
        </w:tc>
        <w:tc>
          <w:tcPr>
            <w:tcW w:w="1070" w:type="dxa"/>
          </w:tcPr>
          <w:p w14:paraId="10EE93C5" w14:textId="655CEDED" w:rsidR="00285608" w:rsidRPr="00BF59F8" w:rsidRDefault="002D1C7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Correo electrónico</w:t>
            </w:r>
          </w:p>
        </w:tc>
        <w:tc>
          <w:tcPr>
            <w:tcW w:w="1665" w:type="dxa"/>
          </w:tcPr>
          <w:p w14:paraId="2BA796AD" w14:textId="6CB3735C" w:rsidR="00285608" w:rsidRPr="00BF59F8" w:rsidRDefault="001E5EC3"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Responsable del AGDI</w:t>
            </w:r>
            <w:r w:rsidR="002A1940">
              <w:rPr>
                <w:rFonts w:asciiTheme="minorHAnsi" w:hAnsiTheme="minorHAnsi" w:cstheme="minorHAnsi"/>
                <w:sz w:val="22"/>
                <w:szCs w:val="22"/>
                <w:lang w:val="es-419"/>
              </w:rPr>
              <w:t xml:space="preserve"> o su delegado</w:t>
            </w:r>
          </w:p>
        </w:tc>
      </w:tr>
      <w:tr w:rsidR="00285608" w:rsidRPr="00F51B13" w14:paraId="6CA8B93A" w14:textId="77777777" w:rsidTr="00506E74">
        <w:tc>
          <w:tcPr>
            <w:tcW w:w="3235" w:type="dxa"/>
          </w:tcPr>
          <w:p w14:paraId="246CA02E"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Revisión documental, diseño de evaluación, metodología y plan de trabajo actualizado, incluida la lista de partes interesadas a entrevistar</w:t>
            </w:r>
          </w:p>
        </w:tc>
        <w:tc>
          <w:tcPr>
            <w:tcW w:w="1135" w:type="dxa"/>
          </w:tcPr>
          <w:p w14:paraId="7649CA77" w14:textId="05E357E5" w:rsidR="00285608" w:rsidRPr="00BF59F8" w:rsidRDefault="0005776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4</w:t>
            </w:r>
            <w:r w:rsidR="00285608" w:rsidRPr="00BF59F8">
              <w:rPr>
                <w:rFonts w:asciiTheme="minorHAnsi" w:hAnsiTheme="minorHAnsi" w:cstheme="minorHAnsi"/>
                <w:sz w:val="22"/>
                <w:szCs w:val="22"/>
                <w:lang w:val="es-419"/>
              </w:rPr>
              <w:t xml:space="preserve"> días</w:t>
            </w:r>
          </w:p>
        </w:tc>
        <w:tc>
          <w:tcPr>
            <w:tcW w:w="2160" w:type="dxa"/>
          </w:tcPr>
          <w:p w14:paraId="07E93B8F" w14:textId="61862DFA" w:rsidR="00285608" w:rsidRPr="00BF59F8" w:rsidRDefault="00B0535D"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Una</w:t>
            </w:r>
            <w:r w:rsidR="00285608" w:rsidRPr="00BF59F8">
              <w:rPr>
                <w:rFonts w:asciiTheme="minorHAnsi" w:hAnsiTheme="minorHAnsi" w:cstheme="minorHAnsi"/>
                <w:sz w:val="22"/>
                <w:szCs w:val="22"/>
                <w:lang w:val="es-419"/>
              </w:rPr>
              <w:t xml:space="preserve"> semana después de la firma del contrato</w:t>
            </w:r>
          </w:p>
          <w:p w14:paraId="71D585C0" w14:textId="18D288D5" w:rsidR="00285608" w:rsidRPr="00BF59F8" w:rsidRDefault="00285608" w:rsidP="00506E74">
            <w:pPr>
              <w:jc w:val="both"/>
              <w:rPr>
                <w:rFonts w:asciiTheme="minorHAnsi" w:hAnsiTheme="minorHAnsi" w:cstheme="minorHAnsi"/>
                <w:sz w:val="22"/>
                <w:szCs w:val="22"/>
                <w:lang w:val="es-419"/>
              </w:rPr>
            </w:pPr>
          </w:p>
        </w:tc>
        <w:tc>
          <w:tcPr>
            <w:tcW w:w="1070" w:type="dxa"/>
          </w:tcPr>
          <w:p w14:paraId="277917B4" w14:textId="33DC4DF7" w:rsidR="00285608" w:rsidRPr="00BF59F8" w:rsidRDefault="00B0535D"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Oficina del/la evaluador/a</w:t>
            </w:r>
          </w:p>
        </w:tc>
        <w:tc>
          <w:tcPr>
            <w:tcW w:w="1665" w:type="dxa"/>
          </w:tcPr>
          <w:p w14:paraId="6B8F1F18" w14:textId="436CD85B" w:rsidR="00285608" w:rsidRPr="00BF59F8" w:rsidRDefault="0098418F"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3491BECB" w14:textId="77777777" w:rsidTr="00506E74">
        <w:tc>
          <w:tcPr>
            <w:tcW w:w="3235" w:type="dxa"/>
          </w:tcPr>
          <w:p w14:paraId="1FD6DA49" w14:textId="114A3910"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Entrega del </w:t>
            </w:r>
            <w:r w:rsidR="00D96424">
              <w:rPr>
                <w:rFonts w:asciiTheme="minorHAnsi" w:hAnsiTheme="minorHAnsi" w:cstheme="minorHAnsi"/>
                <w:sz w:val="22"/>
                <w:szCs w:val="22"/>
                <w:lang w:val="es-419"/>
              </w:rPr>
              <w:t>informe</w:t>
            </w:r>
            <w:r w:rsidRPr="00BF59F8">
              <w:rPr>
                <w:rFonts w:asciiTheme="minorHAnsi" w:hAnsiTheme="minorHAnsi" w:cstheme="minorHAnsi"/>
                <w:sz w:val="22"/>
                <w:szCs w:val="22"/>
                <w:lang w:val="es-419"/>
              </w:rPr>
              <w:t xml:space="preserve"> inicial </w:t>
            </w:r>
            <w:r w:rsidR="00D96424">
              <w:rPr>
                <w:rFonts w:asciiTheme="minorHAnsi" w:hAnsiTheme="minorHAnsi" w:cstheme="minorHAnsi"/>
                <w:sz w:val="22"/>
                <w:szCs w:val="22"/>
                <w:lang w:val="es-419"/>
              </w:rPr>
              <w:t>de evaluación</w:t>
            </w:r>
          </w:p>
          <w:p w14:paraId="1080F1DF" w14:textId="77777777" w:rsidR="00285608" w:rsidRPr="00BF59F8" w:rsidRDefault="00285608" w:rsidP="00506E74">
            <w:pPr>
              <w:jc w:val="both"/>
              <w:rPr>
                <w:rFonts w:asciiTheme="minorHAnsi" w:hAnsiTheme="minorHAnsi" w:cstheme="minorHAnsi"/>
                <w:sz w:val="22"/>
                <w:szCs w:val="22"/>
                <w:lang w:val="es-419"/>
              </w:rPr>
            </w:pPr>
          </w:p>
          <w:p w14:paraId="3DCBB933"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(15 páginas máximo)</w:t>
            </w:r>
          </w:p>
        </w:tc>
        <w:tc>
          <w:tcPr>
            <w:tcW w:w="1135" w:type="dxa"/>
          </w:tcPr>
          <w:p w14:paraId="4B8CB46A" w14:textId="4C68645F" w:rsidR="00285608" w:rsidRPr="00BF59F8" w:rsidRDefault="007161A5"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8</w:t>
            </w:r>
            <w:r w:rsidR="001B1EE3">
              <w:rPr>
                <w:rFonts w:asciiTheme="minorHAnsi" w:hAnsiTheme="minorHAnsi" w:cstheme="minorHAnsi"/>
                <w:sz w:val="22"/>
                <w:szCs w:val="22"/>
                <w:lang w:val="es-419"/>
              </w:rPr>
              <w:t xml:space="preserve"> días</w:t>
            </w:r>
          </w:p>
        </w:tc>
        <w:tc>
          <w:tcPr>
            <w:tcW w:w="2160" w:type="dxa"/>
          </w:tcPr>
          <w:p w14:paraId="6FF22D02" w14:textId="62ACA154" w:rsidR="00285608" w:rsidRPr="00BF59F8" w:rsidRDefault="00550D3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Dos</w:t>
            </w:r>
            <w:r w:rsidR="00285608" w:rsidRPr="00BF59F8">
              <w:rPr>
                <w:rFonts w:asciiTheme="minorHAnsi" w:hAnsiTheme="minorHAnsi" w:cstheme="minorHAnsi"/>
                <w:sz w:val="22"/>
                <w:szCs w:val="22"/>
                <w:lang w:val="es-419"/>
              </w:rPr>
              <w:t xml:space="preserve"> semanas después de la firma del contrato</w:t>
            </w:r>
          </w:p>
          <w:p w14:paraId="28B48F5A" w14:textId="56BCBEEC" w:rsidR="00285608" w:rsidRPr="00BF59F8" w:rsidRDefault="00285608" w:rsidP="00506E74">
            <w:pPr>
              <w:jc w:val="both"/>
              <w:rPr>
                <w:rFonts w:asciiTheme="minorHAnsi" w:hAnsiTheme="minorHAnsi" w:cstheme="minorHAnsi"/>
                <w:sz w:val="22"/>
                <w:szCs w:val="22"/>
                <w:lang w:val="es-419"/>
              </w:rPr>
            </w:pPr>
          </w:p>
        </w:tc>
        <w:tc>
          <w:tcPr>
            <w:tcW w:w="1070" w:type="dxa"/>
          </w:tcPr>
          <w:p w14:paraId="31EC377A" w14:textId="77777777" w:rsidR="00285608" w:rsidRPr="00BF59F8" w:rsidRDefault="00285608" w:rsidP="00506E74">
            <w:pPr>
              <w:jc w:val="both"/>
              <w:rPr>
                <w:rFonts w:asciiTheme="minorHAnsi" w:hAnsiTheme="minorHAnsi" w:cstheme="minorHAnsi"/>
                <w:sz w:val="22"/>
                <w:szCs w:val="22"/>
                <w:lang w:val="es-419"/>
              </w:rPr>
            </w:pPr>
          </w:p>
        </w:tc>
        <w:tc>
          <w:tcPr>
            <w:tcW w:w="1665" w:type="dxa"/>
          </w:tcPr>
          <w:p w14:paraId="4E191D9C" w14:textId="74E4F6FD" w:rsidR="00285608" w:rsidRPr="00BF59F8" w:rsidRDefault="0098418F"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515BB48C" w14:textId="77777777" w:rsidTr="00506E74">
        <w:tc>
          <w:tcPr>
            <w:tcW w:w="3235" w:type="dxa"/>
          </w:tcPr>
          <w:p w14:paraId="56513268" w14:textId="1D1250A5"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Comentarios y aprobación del informe inicial</w:t>
            </w:r>
            <w:r w:rsidR="00D96424">
              <w:rPr>
                <w:rFonts w:asciiTheme="minorHAnsi" w:hAnsiTheme="minorHAnsi" w:cstheme="minorHAnsi"/>
                <w:sz w:val="22"/>
                <w:szCs w:val="22"/>
                <w:lang w:val="es-419"/>
              </w:rPr>
              <w:t xml:space="preserve"> de evaluación</w:t>
            </w:r>
          </w:p>
        </w:tc>
        <w:tc>
          <w:tcPr>
            <w:tcW w:w="1135" w:type="dxa"/>
          </w:tcPr>
          <w:p w14:paraId="0407B69F" w14:textId="308761B1" w:rsidR="00285608" w:rsidRPr="00BF59F8" w:rsidRDefault="001B1EE3"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5 días</w:t>
            </w:r>
          </w:p>
        </w:tc>
        <w:tc>
          <w:tcPr>
            <w:tcW w:w="2160" w:type="dxa"/>
          </w:tcPr>
          <w:p w14:paraId="36F5A863" w14:textId="70E4D0A5" w:rsidR="00285608" w:rsidRPr="00BF59F8" w:rsidRDefault="000949F3"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Una</w:t>
            </w:r>
            <w:r w:rsidR="00285608" w:rsidRPr="00BF59F8">
              <w:rPr>
                <w:rFonts w:asciiTheme="minorHAnsi" w:hAnsiTheme="minorHAnsi" w:cstheme="minorHAnsi"/>
                <w:sz w:val="22"/>
                <w:szCs w:val="22"/>
                <w:lang w:val="es-419"/>
              </w:rPr>
              <w:t xml:space="preserve"> semana de la entrega del reporte inicial </w:t>
            </w:r>
          </w:p>
          <w:p w14:paraId="68C1B22D" w14:textId="0288A7B2" w:rsidR="00285608" w:rsidRPr="00BF59F8" w:rsidRDefault="00285608" w:rsidP="00506E74">
            <w:pPr>
              <w:jc w:val="both"/>
              <w:rPr>
                <w:rFonts w:asciiTheme="minorHAnsi" w:hAnsiTheme="minorHAnsi" w:cstheme="minorHAnsi"/>
                <w:sz w:val="22"/>
                <w:szCs w:val="22"/>
                <w:lang w:val="es-419"/>
              </w:rPr>
            </w:pPr>
          </w:p>
        </w:tc>
        <w:tc>
          <w:tcPr>
            <w:tcW w:w="1070" w:type="dxa"/>
          </w:tcPr>
          <w:p w14:paraId="69DD464E"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PNUD</w:t>
            </w:r>
          </w:p>
        </w:tc>
        <w:tc>
          <w:tcPr>
            <w:tcW w:w="1665" w:type="dxa"/>
          </w:tcPr>
          <w:p w14:paraId="68DF15FF"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Gerente de la evaluación</w:t>
            </w:r>
          </w:p>
        </w:tc>
      </w:tr>
      <w:tr w:rsidR="00285608" w:rsidRPr="00F51B13" w14:paraId="5E26ED2E" w14:textId="77777777" w:rsidTr="00506E74">
        <w:tc>
          <w:tcPr>
            <w:tcW w:w="9265" w:type="dxa"/>
            <w:gridSpan w:val="5"/>
          </w:tcPr>
          <w:p w14:paraId="462A41B1" w14:textId="6C3C5D11" w:rsidR="00285608" w:rsidRPr="00BF59F8" w:rsidRDefault="00285608" w:rsidP="00506E74">
            <w:pPr>
              <w:jc w:val="both"/>
              <w:rPr>
                <w:rFonts w:asciiTheme="minorHAnsi" w:hAnsiTheme="minorHAnsi" w:cstheme="minorHAnsi"/>
                <w:b/>
                <w:sz w:val="22"/>
                <w:szCs w:val="22"/>
                <w:lang w:val="es-419"/>
              </w:rPr>
            </w:pPr>
            <w:r w:rsidRPr="00BF59F8">
              <w:rPr>
                <w:rFonts w:asciiTheme="minorHAnsi" w:hAnsiTheme="minorHAnsi" w:cstheme="minorHAnsi"/>
                <w:b/>
                <w:sz w:val="22"/>
                <w:szCs w:val="22"/>
                <w:lang w:val="es-419"/>
              </w:rPr>
              <w:t xml:space="preserve">FASE DOS: </w:t>
            </w:r>
            <w:r w:rsidR="0062681B">
              <w:rPr>
                <w:rFonts w:asciiTheme="minorHAnsi" w:hAnsiTheme="minorHAnsi" w:cstheme="minorHAnsi"/>
                <w:b/>
                <w:sz w:val="22"/>
                <w:szCs w:val="22"/>
                <w:lang w:val="es-419"/>
              </w:rPr>
              <w:t>R</w:t>
            </w:r>
            <w:r w:rsidRPr="00BF59F8">
              <w:rPr>
                <w:rFonts w:asciiTheme="minorHAnsi" w:hAnsiTheme="minorHAnsi" w:cstheme="minorHAnsi"/>
                <w:b/>
                <w:sz w:val="22"/>
                <w:szCs w:val="22"/>
                <w:lang w:val="es-419"/>
              </w:rPr>
              <w:t>ecolección de datos</w:t>
            </w:r>
            <w:r w:rsidR="00397BD6">
              <w:rPr>
                <w:rFonts w:asciiTheme="minorHAnsi" w:hAnsiTheme="minorHAnsi" w:cstheme="minorHAnsi"/>
                <w:b/>
                <w:sz w:val="22"/>
                <w:szCs w:val="22"/>
                <w:lang w:val="es-419"/>
              </w:rPr>
              <w:t xml:space="preserve"> </w:t>
            </w:r>
            <w:r w:rsidR="009A28BE">
              <w:rPr>
                <w:rFonts w:asciiTheme="minorHAnsi" w:hAnsiTheme="minorHAnsi" w:cstheme="minorHAnsi"/>
                <w:b/>
                <w:sz w:val="22"/>
                <w:szCs w:val="22"/>
                <w:lang w:val="es-419"/>
              </w:rPr>
              <w:t xml:space="preserve"> </w:t>
            </w:r>
          </w:p>
        </w:tc>
      </w:tr>
      <w:tr w:rsidR="00285608" w:rsidRPr="00F51B13" w14:paraId="6B7A5F74" w14:textId="77777777" w:rsidTr="00506E74">
        <w:tc>
          <w:tcPr>
            <w:tcW w:w="3235" w:type="dxa"/>
          </w:tcPr>
          <w:p w14:paraId="1665DB4D"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Consultas y visitas de campo, entrevistas en profundidad y grupos focales</w:t>
            </w:r>
          </w:p>
        </w:tc>
        <w:tc>
          <w:tcPr>
            <w:tcW w:w="1135" w:type="dxa"/>
          </w:tcPr>
          <w:p w14:paraId="5C9AC76D" w14:textId="4DF05705" w:rsidR="00285608" w:rsidRPr="00BF59F8" w:rsidRDefault="003651DE"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13</w:t>
            </w:r>
            <w:r w:rsidR="00285608" w:rsidRPr="00BF59F8">
              <w:rPr>
                <w:rFonts w:asciiTheme="minorHAnsi" w:hAnsiTheme="minorHAnsi" w:cstheme="minorHAnsi"/>
                <w:sz w:val="22"/>
                <w:szCs w:val="22"/>
                <w:lang w:val="es-419"/>
              </w:rPr>
              <w:t xml:space="preserve"> días</w:t>
            </w:r>
          </w:p>
        </w:tc>
        <w:tc>
          <w:tcPr>
            <w:tcW w:w="2160" w:type="dxa"/>
          </w:tcPr>
          <w:p w14:paraId="38E1921D" w14:textId="6360CAA7" w:rsidR="00285608" w:rsidRPr="00BF59F8" w:rsidRDefault="00994D83"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cinco</w:t>
            </w:r>
            <w:r w:rsidR="00285608" w:rsidRPr="00BF59F8">
              <w:rPr>
                <w:rFonts w:asciiTheme="minorHAnsi" w:hAnsiTheme="minorHAnsi" w:cstheme="minorHAnsi"/>
                <w:sz w:val="22"/>
                <w:szCs w:val="22"/>
                <w:lang w:val="es-419"/>
              </w:rPr>
              <w:t xml:space="preserve"> semanas después de la firma del contrato</w:t>
            </w:r>
          </w:p>
          <w:p w14:paraId="1EBD1443" w14:textId="390D2401" w:rsidR="00285608" w:rsidRPr="00BF59F8" w:rsidRDefault="0062681B"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 xml:space="preserve"> </w:t>
            </w:r>
          </w:p>
        </w:tc>
        <w:tc>
          <w:tcPr>
            <w:tcW w:w="1070" w:type="dxa"/>
          </w:tcPr>
          <w:p w14:paraId="56BF1FDC" w14:textId="785F4547" w:rsidR="00285608" w:rsidRPr="00BF59F8" w:rsidRDefault="0074517C"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Ecuador</w:t>
            </w:r>
            <w:r w:rsidR="009B36AD">
              <w:rPr>
                <w:rFonts w:asciiTheme="minorHAnsi" w:hAnsiTheme="minorHAnsi" w:cstheme="minorHAnsi"/>
                <w:sz w:val="22"/>
                <w:szCs w:val="22"/>
                <w:lang w:val="es-419"/>
              </w:rPr>
              <w:t xml:space="preserve"> o a distancia</w:t>
            </w:r>
          </w:p>
          <w:p w14:paraId="7D362CBC" w14:textId="77777777" w:rsidR="00285608" w:rsidRPr="00BF59F8" w:rsidRDefault="00285608" w:rsidP="00506E74">
            <w:pPr>
              <w:jc w:val="both"/>
              <w:rPr>
                <w:rFonts w:asciiTheme="minorHAnsi" w:hAnsiTheme="minorHAnsi" w:cstheme="minorHAnsi"/>
                <w:sz w:val="22"/>
                <w:szCs w:val="22"/>
                <w:lang w:val="es-419"/>
              </w:rPr>
            </w:pPr>
          </w:p>
          <w:p w14:paraId="225F2521" w14:textId="1DC352A2" w:rsidR="00285608" w:rsidRPr="00BF59F8" w:rsidRDefault="0062681B"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 xml:space="preserve"> </w:t>
            </w:r>
          </w:p>
          <w:p w14:paraId="37202E24" w14:textId="77777777" w:rsidR="00285608" w:rsidRPr="00BF59F8" w:rsidRDefault="00285608" w:rsidP="00506E74">
            <w:pPr>
              <w:jc w:val="both"/>
              <w:rPr>
                <w:rFonts w:asciiTheme="minorHAnsi" w:hAnsiTheme="minorHAnsi" w:cstheme="minorHAnsi"/>
                <w:sz w:val="22"/>
                <w:szCs w:val="22"/>
                <w:lang w:val="es-419"/>
              </w:rPr>
            </w:pPr>
          </w:p>
          <w:p w14:paraId="6896FC08" w14:textId="77777777" w:rsidR="00285608" w:rsidRPr="00BF59F8" w:rsidRDefault="00285608" w:rsidP="00506E74">
            <w:pPr>
              <w:jc w:val="both"/>
              <w:rPr>
                <w:rFonts w:asciiTheme="minorHAnsi" w:hAnsiTheme="minorHAnsi" w:cstheme="minorHAnsi"/>
                <w:sz w:val="22"/>
                <w:szCs w:val="22"/>
                <w:lang w:val="es-419"/>
              </w:rPr>
            </w:pPr>
          </w:p>
        </w:tc>
        <w:tc>
          <w:tcPr>
            <w:tcW w:w="1665" w:type="dxa"/>
          </w:tcPr>
          <w:p w14:paraId="25A2A400" w14:textId="6C5B4FE2"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PNUD organizará </w:t>
            </w:r>
            <w:r w:rsidR="009B36AD">
              <w:rPr>
                <w:rFonts w:asciiTheme="minorHAnsi" w:hAnsiTheme="minorHAnsi" w:cstheme="minorHAnsi"/>
                <w:sz w:val="22"/>
                <w:szCs w:val="22"/>
                <w:lang w:val="es-419"/>
              </w:rPr>
              <w:t xml:space="preserve">reuniones </w:t>
            </w:r>
            <w:r w:rsidRPr="00BF59F8">
              <w:rPr>
                <w:rFonts w:asciiTheme="minorHAnsi" w:hAnsiTheme="minorHAnsi" w:cstheme="minorHAnsi"/>
                <w:sz w:val="22"/>
                <w:szCs w:val="22"/>
                <w:lang w:val="es-419"/>
              </w:rPr>
              <w:t xml:space="preserve">con las contrapartes nacionales y locales </w:t>
            </w:r>
          </w:p>
        </w:tc>
      </w:tr>
      <w:tr w:rsidR="00285608" w:rsidRPr="00F51B13" w14:paraId="126F481B" w14:textId="77777777" w:rsidTr="00506E74">
        <w:tc>
          <w:tcPr>
            <w:tcW w:w="3235" w:type="dxa"/>
          </w:tcPr>
          <w:p w14:paraId="50ACD29C"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lastRenderedPageBreak/>
              <w:t>Sesión informativa para el PNUD y las partes interesadas clave</w:t>
            </w:r>
          </w:p>
        </w:tc>
        <w:tc>
          <w:tcPr>
            <w:tcW w:w="1135" w:type="dxa"/>
          </w:tcPr>
          <w:p w14:paraId="1118930D"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1 día</w:t>
            </w:r>
          </w:p>
        </w:tc>
        <w:tc>
          <w:tcPr>
            <w:tcW w:w="2160" w:type="dxa"/>
          </w:tcPr>
          <w:p w14:paraId="76CE0E2B" w14:textId="766527CF" w:rsidR="00285608" w:rsidRPr="00BF59F8" w:rsidRDefault="00994D83"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 xml:space="preserve"> </w:t>
            </w:r>
            <w:r w:rsidR="00D62C70">
              <w:rPr>
                <w:rFonts w:asciiTheme="minorHAnsi" w:hAnsiTheme="minorHAnsi" w:cstheme="minorHAnsi"/>
                <w:sz w:val="22"/>
                <w:szCs w:val="22"/>
                <w:lang w:val="es-419"/>
              </w:rPr>
              <w:t>6 semanas después de la firma del contrato</w:t>
            </w:r>
          </w:p>
        </w:tc>
        <w:tc>
          <w:tcPr>
            <w:tcW w:w="1070" w:type="dxa"/>
          </w:tcPr>
          <w:p w14:paraId="1B3E89BE" w14:textId="77777777" w:rsidR="00D62C70" w:rsidRPr="00BF59F8" w:rsidRDefault="00D62C70" w:rsidP="00D62C70">
            <w:pPr>
              <w:jc w:val="both"/>
              <w:rPr>
                <w:rFonts w:asciiTheme="minorHAnsi" w:hAnsiTheme="minorHAnsi" w:cstheme="minorHAnsi"/>
                <w:sz w:val="22"/>
                <w:szCs w:val="22"/>
                <w:lang w:val="es-419"/>
              </w:rPr>
            </w:pPr>
            <w:r>
              <w:rPr>
                <w:rFonts w:asciiTheme="minorHAnsi" w:hAnsiTheme="minorHAnsi" w:cstheme="minorHAnsi"/>
                <w:sz w:val="22"/>
                <w:szCs w:val="22"/>
                <w:lang w:val="es-419"/>
              </w:rPr>
              <w:t>Ecuador o a distancia</w:t>
            </w:r>
          </w:p>
          <w:p w14:paraId="5A028D84" w14:textId="73122C68" w:rsidR="00285608" w:rsidRPr="00BF59F8" w:rsidRDefault="00285608" w:rsidP="00506E74">
            <w:pPr>
              <w:jc w:val="both"/>
              <w:rPr>
                <w:rFonts w:asciiTheme="minorHAnsi" w:hAnsiTheme="minorHAnsi" w:cstheme="minorHAnsi"/>
                <w:sz w:val="22"/>
                <w:szCs w:val="22"/>
                <w:lang w:val="es-419"/>
              </w:rPr>
            </w:pPr>
          </w:p>
        </w:tc>
        <w:tc>
          <w:tcPr>
            <w:tcW w:w="1665" w:type="dxa"/>
          </w:tcPr>
          <w:p w14:paraId="2EFBF192" w14:textId="71401626" w:rsidR="00285608" w:rsidRPr="00BF59F8" w:rsidRDefault="009B36AD"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47F75735" w14:textId="77777777" w:rsidTr="00506E74">
        <w:tc>
          <w:tcPr>
            <w:tcW w:w="9265" w:type="dxa"/>
            <w:gridSpan w:val="5"/>
          </w:tcPr>
          <w:p w14:paraId="522DF405" w14:textId="38D365E9" w:rsidR="00285608" w:rsidRPr="00BF59F8" w:rsidRDefault="00285608" w:rsidP="00506E74">
            <w:pPr>
              <w:jc w:val="both"/>
              <w:rPr>
                <w:rFonts w:asciiTheme="minorHAnsi" w:hAnsiTheme="minorHAnsi" w:cstheme="minorHAnsi"/>
                <w:b/>
                <w:sz w:val="22"/>
                <w:szCs w:val="22"/>
                <w:lang w:val="es-419"/>
              </w:rPr>
            </w:pPr>
            <w:r w:rsidRPr="00BF59F8">
              <w:rPr>
                <w:rFonts w:asciiTheme="minorHAnsi" w:hAnsiTheme="minorHAnsi" w:cstheme="minorHAnsi"/>
                <w:b/>
                <w:sz w:val="22"/>
                <w:szCs w:val="22"/>
                <w:lang w:val="es-419"/>
              </w:rPr>
              <w:t xml:space="preserve">FASE TRES: </w:t>
            </w:r>
            <w:r w:rsidR="00D62C70">
              <w:rPr>
                <w:rFonts w:asciiTheme="minorHAnsi" w:hAnsiTheme="minorHAnsi" w:cstheme="minorHAnsi"/>
                <w:b/>
                <w:sz w:val="22"/>
                <w:szCs w:val="22"/>
                <w:lang w:val="es-419"/>
              </w:rPr>
              <w:t>Elaboración</w:t>
            </w:r>
            <w:r w:rsidRPr="00BF59F8">
              <w:rPr>
                <w:rFonts w:asciiTheme="minorHAnsi" w:hAnsiTheme="minorHAnsi" w:cstheme="minorHAnsi"/>
                <w:b/>
                <w:sz w:val="22"/>
                <w:szCs w:val="22"/>
                <w:lang w:val="es-419"/>
              </w:rPr>
              <w:t xml:space="preserve"> del </w:t>
            </w:r>
            <w:r w:rsidR="00D62C70">
              <w:rPr>
                <w:rFonts w:asciiTheme="minorHAnsi" w:hAnsiTheme="minorHAnsi" w:cstheme="minorHAnsi"/>
                <w:b/>
                <w:sz w:val="22"/>
                <w:szCs w:val="22"/>
                <w:lang w:val="es-419"/>
              </w:rPr>
              <w:t>informe final</w:t>
            </w:r>
            <w:r w:rsidRPr="00BF59F8">
              <w:rPr>
                <w:rFonts w:asciiTheme="minorHAnsi" w:hAnsiTheme="minorHAnsi" w:cstheme="minorHAnsi"/>
                <w:b/>
                <w:sz w:val="22"/>
                <w:szCs w:val="22"/>
                <w:lang w:val="es-419"/>
              </w:rPr>
              <w:t xml:space="preserve"> de la evaluación</w:t>
            </w:r>
          </w:p>
        </w:tc>
      </w:tr>
      <w:tr w:rsidR="00285608" w:rsidRPr="00F51B13" w14:paraId="1AD70CF6" w14:textId="77777777" w:rsidTr="00506E74">
        <w:tc>
          <w:tcPr>
            <w:tcW w:w="3235" w:type="dxa"/>
          </w:tcPr>
          <w:p w14:paraId="0B9C0A80" w14:textId="0F072CBE"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Preparación del borrador del </w:t>
            </w:r>
            <w:r w:rsidR="00CE5689">
              <w:rPr>
                <w:rFonts w:asciiTheme="minorHAnsi" w:hAnsiTheme="minorHAnsi" w:cstheme="minorHAnsi"/>
                <w:sz w:val="22"/>
                <w:szCs w:val="22"/>
                <w:lang w:val="es-419"/>
              </w:rPr>
              <w:t>informe</w:t>
            </w:r>
            <w:r w:rsidRPr="00BF59F8">
              <w:rPr>
                <w:rFonts w:asciiTheme="minorHAnsi" w:hAnsiTheme="minorHAnsi" w:cstheme="minorHAnsi"/>
                <w:sz w:val="22"/>
                <w:szCs w:val="22"/>
                <w:lang w:val="es-419"/>
              </w:rPr>
              <w:t xml:space="preserve"> de la evaluación (</w:t>
            </w:r>
            <w:r w:rsidR="00CE5689">
              <w:rPr>
                <w:rFonts w:asciiTheme="minorHAnsi" w:hAnsiTheme="minorHAnsi" w:cstheme="minorHAnsi"/>
                <w:sz w:val="22"/>
                <w:szCs w:val="22"/>
                <w:lang w:val="es-419"/>
              </w:rPr>
              <w:t>3</w:t>
            </w:r>
            <w:r w:rsidRPr="00BF59F8">
              <w:rPr>
                <w:rFonts w:asciiTheme="minorHAnsi" w:hAnsiTheme="minorHAnsi" w:cstheme="minorHAnsi"/>
                <w:sz w:val="22"/>
                <w:szCs w:val="22"/>
                <w:lang w:val="es-419"/>
              </w:rPr>
              <w:t>0 páginas máximo excluyendo los anexos)</w:t>
            </w:r>
          </w:p>
          <w:p w14:paraId="7C4B852C"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Resumen Ejecutivo (5 páginas)</w:t>
            </w:r>
          </w:p>
        </w:tc>
        <w:tc>
          <w:tcPr>
            <w:tcW w:w="1135" w:type="dxa"/>
          </w:tcPr>
          <w:p w14:paraId="7840DD6B"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5 días</w:t>
            </w:r>
          </w:p>
        </w:tc>
        <w:tc>
          <w:tcPr>
            <w:tcW w:w="2160" w:type="dxa"/>
          </w:tcPr>
          <w:p w14:paraId="6B7B5C90" w14:textId="73129915" w:rsidR="00285608" w:rsidRPr="00BF59F8" w:rsidRDefault="00674560"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Dos</w:t>
            </w:r>
            <w:r w:rsidR="00285608" w:rsidRPr="00BF59F8">
              <w:rPr>
                <w:rFonts w:asciiTheme="minorHAnsi" w:hAnsiTheme="minorHAnsi" w:cstheme="minorHAnsi"/>
                <w:sz w:val="22"/>
                <w:szCs w:val="22"/>
                <w:lang w:val="es-419"/>
              </w:rPr>
              <w:t xml:space="preserve"> semanas después de finalizar </w:t>
            </w:r>
            <w:r>
              <w:rPr>
                <w:rFonts w:asciiTheme="minorHAnsi" w:hAnsiTheme="minorHAnsi" w:cstheme="minorHAnsi"/>
                <w:sz w:val="22"/>
                <w:szCs w:val="22"/>
                <w:lang w:val="es-419"/>
              </w:rPr>
              <w:t>la fase 2</w:t>
            </w:r>
          </w:p>
          <w:p w14:paraId="769AE28A" w14:textId="77777777" w:rsidR="00285608" w:rsidRPr="00BF59F8" w:rsidRDefault="00285608" w:rsidP="00506E74">
            <w:pPr>
              <w:jc w:val="both"/>
              <w:rPr>
                <w:rFonts w:asciiTheme="minorHAnsi" w:hAnsiTheme="minorHAnsi" w:cstheme="minorHAnsi"/>
                <w:sz w:val="22"/>
                <w:szCs w:val="22"/>
                <w:lang w:val="es-419"/>
              </w:rPr>
            </w:pPr>
          </w:p>
          <w:p w14:paraId="2EF1CD6E" w14:textId="0CA04C26" w:rsidR="00285608" w:rsidRPr="00BF59F8" w:rsidRDefault="00B1440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 xml:space="preserve"> </w:t>
            </w:r>
          </w:p>
        </w:tc>
        <w:tc>
          <w:tcPr>
            <w:tcW w:w="1070" w:type="dxa"/>
          </w:tcPr>
          <w:p w14:paraId="0D62D433" w14:textId="1E565221" w:rsidR="00285608" w:rsidRPr="00BF59F8" w:rsidRDefault="00B1440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Oficina del/la evaluador/a</w:t>
            </w:r>
          </w:p>
        </w:tc>
        <w:tc>
          <w:tcPr>
            <w:tcW w:w="1665" w:type="dxa"/>
          </w:tcPr>
          <w:p w14:paraId="237356D6" w14:textId="0525C4BD" w:rsidR="00285608" w:rsidRPr="00BF59F8" w:rsidRDefault="00B1440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4A116CCB" w14:textId="77777777" w:rsidTr="00506E74">
        <w:tc>
          <w:tcPr>
            <w:tcW w:w="3235" w:type="dxa"/>
          </w:tcPr>
          <w:p w14:paraId="4718FC34"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Entrega del borrador del reporte</w:t>
            </w:r>
          </w:p>
        </w:tc>
        <w:tc>
          <w:tcPr>
            <w:tcW w:w="1135" w:type="dxa"/>
          </w:tcPr>
          <w:p w14:paraId="249031A1" w14:textId="17B1D59A" w:rsidR="00285608" w:rsidRPr="00BF59F8" w:rsidRDefault="00B1440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1 día</w:t>
            </w:r>
          </w:p>
        </w:tc>
        <w:tc>
          <w:tcPr>
            <w:tcW w:w="2160" w:type="dxa"/>
          </w:tcPr>
          <w:p w14:paraId="4ACCC60E" w14:textId="1D899002" w:rsidR="00285608" w:rsidRPr="00BF59F8" w:rsidRDefault="002D1C7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Dos</w:t>
            </w:r>
            <w:r w:rsidRPr="00BF59F8">
              <w:rPr>
                <w:rFonts w:asciiTheme="minorHAnsi" w:hAnsiTheme="minorHAnsi" w:cstheme="minorHAnsi"/>
                <w:sz w:val="22"/>
                <w:szCs w:val="22"/>
                <w:lang w:val="es-419"/>
              </w:rPr>
              <w:t xml:space="preserve"> semanas después de finalizar </w:t>
            </w:r>
            <w:r>
              <w:rPr>
                <w:rFonts w:asciiTheme="minorHAnsi" w:hAnsiTheme="minorHAnsi" w:cstheme="minorHAnsi"/>
                <w:sz w:val="22"/>
                <w:szCs w:val="22"/>
                <w:lang w:val="es-419"/>
              </w:rPr>
              <w:t>la fase 2</w:t>
            </w:r>
          </w:p>
        </w:tc>
        <w:tc>
          <w:tcPr>
            <w:tcW w:w="1070" w:type="dxa"/>
          </w:tcPr>
          <w:p w14:paraId="2CD6D563" w14:textId="1B4047DF" w:rsidR="00285608" w:rsidRPr="00BF59F8" w:rsidRDefault="002D1C7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Correo electrónico</w:t>
            </w:r>
          </w:p>
        </w:tc>
        <w:tc>
          <w:tcPr>
            <w:tcW w:w="1665" w:type="dxa"/>
          </w:tcPr>
          <w:p w14:paraId="48C509AF" w14:textId="14341036" w:rsidR="00285608" w:rsidRPr="00BF59F8" w:rsidRDefault="00B1440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1B1AF81A" w14:textId="77777777" w:rsidTr="00506E74">
        <w:tc>
          <w:tcPr>
            <w:tcW w:w="3235" w:type="dxa"/>
          </w:tcPr>
          <w:p w14:paraId="19878901"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Comentarios consolidados del PNUD y las partes interesadas al borrador del reporte</w:t>
            </w:r>
          </w:p>
        </w:tc>
        <w:tc>
          <w:tcPr>
            <w:tcW w:w="1135" w:type="dxa"/>
          </w:tcPr>
          <w:p w14:paraId="7F9FBC5B" w14:textId="4EEC99BE" w:rsidR="00285608" w:rsidRPr="00BF59F8" w:rsidRDefault="00BD4176"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5 días</w:t>
            </w:r>
          </w:p>
        </w:tc>
        <w:tc>
          <w:tcPr>
            <w:tcW w:w="2160" w:type="dxa"/>
          </w:tcPr>
          <w:p w14:paraId="2E09FCD3" w14:textId="6AA584E6" w:rsidR="00285608" w:rsidRPr="00BF59F8" w:rsidRDefault="00AD6EE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Una semana después</w:t>
            </w:r>
            <w:r w:rsidR="00285608" w:rsidRPr="00BF59F8">
              <w:rPr>
                <w:rFonts w:asciiTheme="minorHAnsi" w:hAnsiTheme="minorHAnsi" w:cstheme="minorHAnsi"/>
                <w:sz w:val="22"/>
                <w:szCs w:val="22"/>
                <w:lang w:val="es-419"/>
              </w:rPr>
              <w:t xml:space="preserve"> de la entrega del borrador del reporte de la evaluación </w:t>
            </w:r>
          </w:p>
          <w:p w14:paraId="1B0BBDB1" w14:textId="3115319E" w:rsidR="00285608" w:rsidRPr="00BF59F8" w:rsidRDefault="00285608" w:rsidP="00506E74">
            <w:pPr>
              <w:jc w:val="both"/>
              <w:rPr>
                <w:rFonts w:asciiTheme="minorHAnsi" w:hAnsiTheme="minorHAnsi" w:cstheme="minorHAnsi"/>
                <w:sz w:val="22"/>
                <w:szCs w:val="22"/>
                <w:lang w:val="es-419"/>
              </w:rPr>
            </w:pPr>
          </w:p>
        </w:tc>
        <w:tc>
          <w:tcPr>
            <w:tcW w:w="1070" w:type="dxa"/>
          </w:tcPr>
          <w:p w14:paraId="2C78F49C" w14:textId="46E8C4E1" w:rsidR="00285608" w:rsidRPr="00BF59F8" w:rsidRDefault="002D1C7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Reunión virtual y correo</w:t>
            </w:r>
          </w:p>
        </w:tc>
        <w:tc>
          <w:tcPr>
            <w:tcW w:w="1665" w:type="dxa"/>
          </w:tcPr>
          <w:p w14:paraId="374CDF30" w14:textId="46196A34" w:rsidR="00285608" w:rsidRPr="00BF59F8" w:rsidRDefault="00AD6EE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Responsable del AGDI</w:t>
            </w:r>
          </w:p>
        </w:tc>
      </w:tr>
      <w:tr w:rsidR="00285608" w:rsidRPr="00F51B13" w14:paraId="210EA8A6" w14:textId="77777777" w:rsidTr="00506E74">
        <w:tc>
          <w:tcPr>
            <w:tcW w:w="3235" w:type="dxa"/>
          </w:tcPr>
          <w:p w14:paraId="74ACB1BE"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Sesión informativa con el PNUD</w:t>
            </w:r>
          </w:p>
        </w:tc>
        <w:tc>
          <w:tcPr>
            <w:tcW w:w="1135" w:type="dxa"/>
          </w:tcPr>
          <w:p w14:paraId="202BBDFC"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1 día</w:t>
            </w:r>
          </w:p>
        </w:tc>
        <w:tc>
          <w:tcPr>
            <w:tcW w:w="2160" w:type="dxa"/>
          </w:tcPr>
          <w:p w14:paraId="49243F0B" w14:textId="5F902DCE" w:rsidR="00285608" w:rsidRPr="00BF59F8" w:rsidRDefault="009052F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Una</w:t>
            </w:r>
            <w:r w:rsidR="00285608" w:rsidRPr="00BF59F8">
              <w:rPr>
                <w:rFonts w:asciiTheme="minorHAnsi" w:hAnsiTheme="minorHAnsi" w:cstheme="minorHAnsi"/>
                <w:sz w:val="22"/>
                <w:szCs w:val="22"/>
                <w:lang w:val="es-419"/>
              </w:rPr>
              <w:t xml:space="preserve"> semana </w:t>
            </w:r>
            <w:r>
              <w:rPr>
                <w:rFonts w:asciiTheme="minorHAnsi" w:hAnsiTheme="minorHAnsi" w:cstheme="minorHAnsi"/>
                <w:sz w:val="22"/>
                <w:szCs w:val="22"/>
                <w:lang w:val="es-419"/>
              </w:rPr>
              <w:t xml:space="preserve">después </w:t>
            </w:r>
            <w:r w:rsidR="00285608" w:rsidRPr="00BF59F8">
              <w:rPr>
                <w:rFonts w:asciiTheme="minorHAnsi" w:hAnsiTheme="minorHAnsi" w:cstheme="minorHAnsi"/>
                <w:sz w:val="22"/>
                <w:szCs w:val="22"/>
                <w:lang w:val="es-419"/>
              </w:rPr>
              <w:t xml:space="preserve">de la recepción de los comentarios </w:t>
            </w:r>
          </w:p>
          <w:p w14:paraId="0E936250" w14:textId="77777777" w:rsidR="00285608" w:rsidRPr="00BF59F8" w:rsidRDefault="00285608" w:rsidP="00506E74">
            <w:pPr>
              <w:jc w:val="both"/>
              <w:rPr>
                <w:rFonts w:asciiTheme="minorHAnsi" w:hAnsiTheme="minorHAnsi" w:cstheme="minorHAnsi"/>
                <w:sz w:val="22"/>
                <w:szCs w:val="22"/>
                <w:lang w:val="es-419"/>
              </w:rPr>
            </w:pPr>
          </w:p>
          <w:p w14:paraId="472F5E52" w14:textId="1E1FD114" w:rsidR="00285608" w:rsidRPr="00BF59F8" w:rsidRDefault="00285608" w:rsidP="00506E74">
            <w:pPr>
              <w:jc w:val="both"/>
              <w:rPr>
                <w:rFonts w:asciiTheme="minorHAnsi" w:hAnsiTheme="minorHAnsi" w:cstheme="minorHAnsi"/>
                <w:sz w:val="22"/>
                <w:szCs w:val="22"/>
                <w:lang w:val="es-419"/>
              </w:rPr>
            </w:pPr>
          </w:p>
        </w:tc>
        <w:tc>
          <w:tcPr>
            <w:tcW w:w="1070" w:type="dxa"/>
          </w:tcPr>
          <w:p w14:paraId="7F423FA9"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PNUD </w:t>
            </w:r>
          </w:p>
          <w:p w14:paraId="2B91285D"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De manera remota</w:t>
            </w:r>
          </w:p>
        </w:tc>
        <w:tc>
          <w:tcPr>
            <w:tcW w:w="1665" w:type="dxa"/>
          </w:tcPr>
          <w:p w14:paraId="7AC635E6" w14:textId="751F99B2"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PNUD</w:t>
            </w:r>
            <w:r w:rsidR="00DC5B19">
              <w:rPr>
                <w:rFonts w:asciiTheme="minorHAnsi" w:hAnsiTheme="minorHAnsi" w:cstheme="minorHAnsi"/>
                <w:sz w:val="22"/>
                <w:szCs w:val="22"/>
                <w:lang w:val="es-419"/>
              </w:rPr>
              <w:t xml:space="preserve"> y </w:t>
            </w:r>
            <w:r w:rsidRPr="00BF59F8">
              <w:rPr>
                <w:rFonts w:asciiTheme="minorHAnsi" w:hAnsiTheme="minorHAnsi" w:cstheme="minorHAnsi"/>
                <w:sz w:val="22"/>
                <w:szCs w:val="22"/>
                <w:lang w:val="es-419"/>
              </w:rPr>
              <w:t xml:space="preserve">partes interesadas </w:t>
            </w:r>
            <w:r w:rsidR="00DC5B19">
              <w:rPr>
                <w:rFonts w:asciiTheme="minorHAnsi" w:hAnsiTheme="minorHAnsi" w:cstheme="minorHAnsi"/>
                <w:sz w:val="22"/>
                <w:szCs w:val="22"/>
                <w:lang w:val="es-419"/>
              </w:rPr>
              <w:t xml:space="preserve"> </w:t>
            </w:r>
          </w:p>
        </w:tc>
      </w:tr>
      <w:tr w:rsidR="00285608" w:rsidRPr="00F51B13" w14:paraId="679DA7E6" w14:textId="77777777" w:rsidTr="00506E74">
        <w:tc>
          <w:tcPr>
            <w:tcW w:w="3235" w:type="dxa"/>
          </w:tcPr>
          <w:p w14:paraId="4A68B7F4" w14:textId="085FC89D"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 xml:space="preserve">Finalización del reporte de evaluación que incorpora adiciones y comentarios proporcionados por la oficina de país del PNUD. </w:t>
            </w:r>
          </w:p>
        </w:tc>
        <w:tc>
          <w:tcPr>
            <w:tcW w:w="1135" w:type="dxa"/>
          </w:tcPr>
          <w:p w14:paraId="2E65E8B4" w14:textId="28F4F6FD" w:rsidR="00285608" w:rsidRPr="00BF59F8" w:rsidRDefault="00552F8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5</w:t>
            </w:r>
            <w:r w:rsidR="00285608" w:rsidRPr="00BF59F8">
              <w:rPr>
                <w:rFonts w:asciiTheme="minorHAnsi" w:hAnsiTheme="minorHAnsi" w:cstheme="minorHAnsi"/>
                <w:sz w:val="22"/>
                <w:szCs w:val="22"/>
                <w:lang w:val="es-419"/>
              </w:rPr>
              <w:t xml:space="preserve"> días</w:t>
            </w:r>
          </w:p>
        </w:tc>
        <w:tc>
          <w:tcPr>
            <w:tcW w:w="2160" w:type="dxa"/>
          </w:tcPr>
          <w:p w14:paraId="169D0BCC" w14:textId="018396EC" w:rsidR="00285608" w:rsidRPr="00BF59F8" w:rsidRDefault="00552F8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 xml:space="preserve">Una </w:t>
            </w:r>
            <w:r w:rsidR="00285608" w:rsidRPr="00BF59F8">
              <w:rPr>
                <w:rFonts w:asciiTheme="minorHAnsi" w:hAnsiTheme="minorHAnsi" w:cstheme="minorHAnsi"/>
                <w:sz w:val="22"/>
                <w:szCs w:val="22"/>
                <w:lang w:val="es-419"/>
              </w:rPr>
              <w:t>semana después de la sesión informativa final</w:t>
            </w:r>
          </w:p>
          <w:p w14:paraId="4FA547B9" w14:textId="30D70C9A" w:rsidR="00285608" w:rsidRPr="00BF59F8" w:rsidRDefault="00285608" w:rsidP="00506E74">
            <w:pPr>
              <w:jc w:val="both"/>
              <w:rPr>
                <w:rFonts w:asciiTheme="minorHAnsi" w:hAnsiTheme="minorHAnsi" w:cstheme="minorHAnsi"/>
                <w:sz w:val="22"/>
                <w:szCs w:val="22"/>
                <w:lang w:val="es-419"/>
              </w:rPr>
            </w:pPr>
          </w:p>
        </w:tc>
        <w:tc>
          <w:tcPr>
            <w:tcW w:w="1070" w:type="dxa"/>
          </w:tcPr>
          <w:p w14:paraId="12BD51FC" w14:textId="1AED849F" w:rsidR="00285608" w:rsidRPr="00BF59F8" w:rsidRDefault="00552F8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Reunión virtual</w:t>
            </w:r>
          </w:p>
        </w:tc>
        <w:tc>
          <w:tcPr>
            <w:tcW w:w="1665" w:type="dxa"/>
          </w:tcPr>
          <w:p w14:paraId="03FEF8DB" w14:textId="7A5D2BAD" w:rsidR="00285608" w:rsidRPr="00BF59F8" w:rsidRDefault="00552F8A"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106947C6" w14:textId="77777777" w:rsidTr="00506E74">
        <w:tc>
          <w:tcPr>
            <w:tcW w:w="3235" w:type="dxa"/>
          </w:tcPr>
          <w:p w14:paraId="263F0131"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Entrega del reporte final de evaluación a la oficina de país del PNUD (máximo 50 páginas, excluidos el resumen ejecutivo y los anexos)</w:t>
            </w:r>
          </w:p>
        </w:tc>
        <w:tc>
          <w:tcPr>
            <w:tcW w:w="1135" w:type="dxa"/>
          </w:tcPr>
          <w:p w14:paraId="5A1D7816"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w:t>
            </w:r>
          </w:p>
        </w:tc>
        <w:tc>
          <w:tcPr>
            <w:tcW w:w="2160" w:type="dxa"/>
          </w:tcPr>
          <w:p w14:paraId="3794C22E" w14:textId="02B2C6E6" w:rsidR="00285608" w:rsidRPr="00BF59F8" w:rsidRDefault="008234F7"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Una</w:t>
            </w:r>
            <w:r w:rsidR="00285608" w:rsidRPr="00BF59F8">
              <w:rPr>
                <w:rFonts w:asciiTheme="minorHAnsi" w:hAnsiTheme="minorHAnsi" w:cstheme="minorHAnsi"/>
                <w:sz w:val="22"/>
                <w:szCs w:val="22"/>
                <w:lang w:val="es-419"/>
              </w:rPr>
              <w:t xml:space="preserve"> semana después de la sesión informativa final</w:t>
            </w:r>
          </w:p>
          <w:p w14:paraId="60EA1E8C" w14:textId="77777777" w:rsidR="00285608" w:rsidRPr="00BF59F8" w:rsidRDefault="00285608" w:rsidP="00506E74">
            <w:pPr>
              <w:jc w:val="both"/>
              <w:rPr>
                <w:rFonts w:asciiTheme="minorHAnsi" w:hAnsiTheme="minorHAnsi" w:cstheme="minorHAnsi"/>
                <w:sz w:val="22"/>
                <w:szCs w:val="22"/>
                <w:lang w:val="es-419"/>
              </w:rPr>
            </w:pPr>
          </w:p>
          <w:p w14:paraId="10A2D7C6" w14:textId="77777777" w:rsidR="00285608" w:rsidRPr="00BF59F8" w:rsidRDefault="00285608" w:rsidP="00506E74">
            <w:pPr>
              <w:jc w:val="both"/>
              <w:rPr>
                <w:rFonts w:asciiTheme="minorHAnsi" w:hAnsiTheme="minorHAnsi" w:cstheme="minorHAnsi"/>
                <w:sz w:val="22"/>
                <w:szCs w:val="22"/>
                <w:lang w:val="es-419"/>
              </w:rPr>
            </w:pPr>
            <w:r w:rsidRPr="00BF59F8">
              <w:rPr>
                <w:rFonts w:asciiTheme="minorHAnsi" w:hAnsiTheme="minorHAnsi" w:cstheme="minorHAnsi"/>
                <w:sz w:val="22"/>
                <w:szCs w:val="22"/>
                <w:lang w:val="es-419"/>
              </w:rPr>
              <w:t>[ingresar fecha]</w:t>
            </w:r>
          </w:p>
        </w:tc>
        <w:tc>
          <w:tcPr>
            <w:tcW w:w="1070" w:type="dxa"/>
          </w:tcPr>
          <w:p w14:paraId="523C8485" w14:textId="5A1CFD44" w:rsidR="00285608" w:rsidRPr="00BF59F8" w:rsidRDefault="008234F7"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Reunión virtual</w:t>
            </w:r>
          </w:p>
        </w:tc>
        <w:tc>
          <w:tcPr>
            <w:tcW w:w="1665" w:type="dxa"/>
          </w:tcPr>
          <w:p w14:paraId="76B4C7FE" w14:textId="0FCE4675" w:rsidR="00285608" w:rsidRPr="00BF59F8" w:rsidRDefault="008234F7"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Evaluador/a</w:t>
            </w:r>
          </w:p>
        </w:tc>
      </w:tr>
      <w:tr w:rsidR="00285608" w:rsidRPr="00F51B13" w14:paraId="2C80AE8A" w14:textId="77777777" w:rsidTr="00506E74">
        <w:tc>
          <w:tcPr>
            <w:tcW w:w="3235" w:type="dxa"/>
          </w:tcPr>
          <w:p w14:paraId="31F32B02" w14:textId="77777777" w:rsidR="00285608" w:rsidRPr="00BF59F8" w:rsidRDefault="00285608" w:rsidP="00506E74">
            <w:pPr>
              <w:jc w:val="both"/>
              <w:rPr>
                <w:rFonts w:asciiTheme="minorHAnsi" w:hAnsiTheme="minorHAnsi" w:cstheme="minorHAnsi"/>
                <w:sz w:val="22"/>
                <w:szCs w:val="22"/>
                <w:lang w:val="es-419"/>
              </w:rPr>
            </w:pPr>
            <w:proofErr w:type="gramStart"/>
            <w:r w:rsidRPr="00BF59F8">
              <w:rPr>
                <w:rFonts w:asciiTheme="minorHAnsi" w:hAnsiTheme="minorHAnsi" w:cstheme="minorHAnsi"/>
                <w:sz w:val="22"/>
                <w:szCs w:val="22"/>
                <w:lang w:val="es-419"/>
              </w:rPr>
              <w:t>Total</w:t>
            </w:r>
            <w:proofErr w:type="gramEnd"/>
            <w:r w:rsidRPr="00BF59F8">
              <w:rPr>
                <w:rFonts w:asciiTheme="minorHAnsi" w:hAnsiTheme="minorHAnsi" w:cstheme="minorHAnsi"/>
                <w:sz w:val="22"/>
                <w:szCs w:val="22"/>
                <w:lang w:val="es-419"/>
              </w:rPr>
              <w:t xml:space="preserve"> de días:</w:t>
            </w:r>
          </w:p>
        </w:tc>
        <w:tc>
          <w:tcPr>
            <w:tcW w:w="1135" w:type="dxa"/>
          </w:tcPr>
          <w:p w14:paraId="58C5A86B" w14:textId="7FC197C1" w:rsidR="00285608" w:rsidRPr="00BF59F8" w:rsidRDefault="00DC5B19" w:rsidP="00506E74">
            <w:pPr>
              <w:jc w:val="both"/>
              <w:rPr>
                <w:rFonts w:asciiTheme="minorHAnsi" w:hAnsiTheme="minorHAnsi" w:cstheme="minorHAnsi"/>
                <w:sz w:val="22"/>
                <w:szCs w:val="22"/>
                <w:lang w:val="es-419"/>
              </w:rPr>
            </w:pPr>
            <w:r>
              <w:rPr>
                <w:rFonts w:asciiTheme="minorHAnsi" w:hAnsiTheme="minorHAnsi" w:cstheme="minorHAnsi"/>
                <w:sz w:val="22"/>
                <w:szCs w:val="22"/>
                <w:lang w:val="es-419"/>
              </w:rPr>
              <w:t>5</w:t>
            </w:r>
            <w:r w:rsidR="00285608" w:rsidRPr="00BF59F8">
              <w:rPr>
                <w:rFonts w:asciiTheme="minorHAnsi" w:hAnsiTheme="minorHAnsi" w:cstheme="minorHAnsi"/>
                <w:sz w:val="22"/>
                <w:szCs w:val="22"/>
                <w:lang w:val="es-419"/>
              </w:rPr>
              <w:t>0 días</w:t>
            </w:r>
          </w:p>
        </w:tc>
        <w:tc>
          <w:tcPr>
            <w:tcW w:w="2160" w:type="dxa"/>
          </w:tcPr>
          <w:p w14:paraId="31DAEFA8" w14:textId="77777777" w:rsidR="00285608" w:rsidRPr="00BF59F8" w:rsidRDefault="00285608" w:rsidP="00506E74">
            <w:pPr>
              <w:jc w:val="both"/>
              <w:rPr>
                <w:rFonts w:asciiTheme="minorHAnsi" w:hAnsiTheme="minorHAnsi" w:cstheme="minorHAnsi"/>
                <w:sz w:val="22"/>
                <w:szCs w:val="22"/>
                <w:lang w:val="es-419"/>
              </w:rPr>
            </w:pPr>
          </w:p>
        </w:tc>
        <w:tc>
          <w:tcPr>
            <w:tcW w:w="1070" w:type="dxa"/>
          </w:tcPr>
          <w:p w14:paraId="3728D141" w14:textId="77777777" w:rsidR="00285608" w:rsidRPr="00BF59F8" w:rsidRDefault="00285608" w:rsidP="00506E74">
            <w:pPr>
              <w:jc w:val="both"/>
              <w:rPr>
                <w:rFonts w:asciiTheme="minorHAnsi" w:hAnsiTheme="minorHAnsi" w:cstheme="minorHAnsi"/>
                <w:sz w:val="22"/>
                <w:szCs w:val="22"/>
                <w:lang w:val="es-419"/>
              </w:rPr>
            </w:pPr>
          </w:p>
        </w:tc>
        <w:tc>
          <w:tcPr>
            <w:tcW w:w="1665" w:type="dxa"/>
          </w:tcPr>
          <w:p w14:paraId="33F0808F" w14:textId="77777777" w:rsidR="00285608" w:rsidRPr="00BF59F8" w:rsidRDefault="00285608" w:rsidP="00506E74">
            <w:pPr>
              <w:jc w:val="both"/>
              <w:rPr>
                <w:rFonts w:asciiTheme="minorHAnsi" w:hAnsiTheme="minorHAnsi" w:cstheme="minorHAnsi"/>
                <w:sz w:val="22"/>
                <w:szCs w:val="22"/>
                <w:lang w:val="es-419"/>
              </w:rPr>
            </w:pPr>
          </w:p>
        </w:tc>
      </w:tr>
    </w:tbl>
    <w:p w14:paraId="4FE3BA48" w14:textId="77777777" w:rsidR="000207D7" w:rsidRPr="00D45C7E" w:rsidRDefault="000207D7">
      <w:pPr>
        <w:rPr>
          <w:rFonts w:asciiTheme="minorHAnsi" w:hAnsiTheme="minorHAns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2291" w:rsidRPr="00D45C7E" w14:paraId="18CEDEA2" w14:textId="77777777" w:rsidTr="00130C1F">
        <w:tc>
          <w:tcPr>
            <w:tcW w:w="9468" w:type="dxa"/>
            <w:shd w:val="clear" w:color="auto" w:fill="C0C0C0"/>
          </w:tcPr>
          <w:p w14:paraId="6E6E4EB8" w14:textId="77777777" w:rsidR="00A72291" w:rsidRPr="00D45C7E" w:rsidRDefault="00244CBF" w:rsidP="00724CE0">
            <w:pPr>
              <w:pStyle w:val="Ttulo5"/>
              <w:jc w:val="both"/>
              <w:rPr>
                <w:rFonts w:asciiTheme="minorHAnsi" w:hAnsiTheme="minorHAnsi"/>
                <w:sz w:val="22"/>
                <w:szCs w:val="22"/>
                <w:lang w:eastAsia="es-CL"/>
              </w:rPr>
            </w:pPr>
            <w:r w:rsidRPr="00D45C7E">
              <w:rPr>
                <w:rFonts w:asciiTheme="minorHAnsi" w:hAnsiTheme="minorHAnsi"/>
                <w:sz w:val="22"/>
                <w:szCs w:val="22"/>
                <w:lang w:eastAsia="es-CL"/>
              </w:rPr>
              <w:t>I</w:t>
            </w:r>
            <w:r w:rsidR="00377DEA" w:rsidRPr="00D45C7E">
              <w:rPr>
                <w:rFonts w:asciiTheme="minorHAnsi" w:hAnsiTheme="minorHAnsi"/>
                <w:sz w:val="22"/>
                <w:szCs w:val="22"/>
                <w:lang w:eastAsia="es-CL"/>
              </w:rPr>
              <w:t>X</w:t>
            </w:r>
            <w:r w:rsidR="00A72291" w:rsidRPr="00D45C7E">
              <w:rPr>
                <w:rFonts w:asciiTheme="minorHAnsi" w:hAnsiTheme="minorHAnsi"/>
                <w:sz w:val="22"/>
                <w:szCs w:val="22"/>
                <w:lang w:eastAsia="es-CL"/>
              </w:rPr>
              <w:t xml:space="preserve">.  </w:t>
            </w:r>
            <w:r w:rsidR="00724CE0" w:rsidRPr="00D45C7E">
              <w:rPr>
                <w:rFonts w:asciiTheme="minorHAnsi" w:hAnsiTheme="minorHAnsi"/>
                <w:sz w:val="22"/>
                <w:szCs w:val="22"/>
                <w:lang w:eastAsia="es-CL"/>
              </w:rPr>
              <w:t>Condiciones y duración del contrato</w:t>
            </w:r>
          </w:p>
        </w:tc>
      </w:tr>
      <w:tr w:rsidR="00A72291" w:rsidRPr="00D45C7E" w14:paraId="6D511B14" w14:textId="77777777" w:rsidTr="00130C1F">
        <w:tc>
          <w:tcPr>
            <w:tcW w:w="9468" w:type="dxa"/>
          </w:tcPr>
          <w:p w14:paraId="533FB502" w14:textId="7E3E9FCA" w:rsidR="00724CE0" w:rsidRPr="00D45C7E" w:rsidRDefault="00724CE0" w:rsidP="009A597A">
            <w:pPr>
              <w:numPr>
                <w:ilvl w:val="0"/>
                <w:numId w:val="16"/>
              </w:numPr>
              <w:jc w:val="both"/>
              <w:rPr>
                <w:rFonts w:asciiTheme="minorHAnsi" w:hAnsiTheme="minorHAnsi"/>
                <w:sz w:val="22"/>
                <w:szCs w:val="22"/>
                <w:lang w:val="es-ES"/>
              </w:rPr>
            </w:pPr>
            <w:r w:rsidRPr="00D45C7E">
              <w:rPr>
                <w:rFonts w:asciiTheme="minorHAnsi" w:hAnsiTheme="minorHAnsi"/>
                <w:sz w:val="22"/>
                <w:szCs w:val="22"/>
                <w:lang w:eastAsia="es-CL"/>
              </w:rPr>
              <w:t xml:space="preserve">El </w:t>
            </w:r>
            <w:r w:rsidR="00D360F3" w:rsidRPr="00D45C7E">
              <w:rPr>
                <w:rFonts w:asciiTheme="minorHAnsi" w:hAnsiTheme="minorHAnsi"/>
                <w:sz w:val="22"/>
                <w:szCs w:val="22"/>
                <w:lang w:eastAsia="es-CL"/>
              </w:rPr>
              <w:t>contrato tendrá</w:t>
            </w:r>
            <w:r w:rsidR="002B31FA" w:rsidRPr="00D45C7E">
              <w:rPr>
                <w:rFonts w:asciiTheme="minorHAnsi" w:hAnsiTheme="minorHAnsi"/>
                <w:sz w:val="22"/>
                <w:szCs w:val="22"/>
                <w:lang w:eastAsia="es-CL"/>
              </w:rPr>
              <w:t xml:space="preserve"> una duración de </w:t>
            </w:r>
            <w:r w:rsidR="001D46E4">
              <w:rPr>
                <w:rFonts w:asciiTheme="minorHAnsi" w:hAnsiTheme="minorHAnsi"/>
                <w:sz w:val="22"/>
                <w:szCs w:val="22"/>
                <w:lang w:eastAsia="es-CL"/>
              </w:rPr>
              <w:t>50</w:t>
            </w:r>
            <w:r w:rsidR="00836421">
              <w:rPr>
                <w:rFonts w:asciiTheme="minorHAnsi" w:hAnsiTheme="minorHAnsi"/>
                <w:sz w:val="22"/>
                <w:szCs w:val="22"/>
                <w:lang w:eastAsia="es-CL"/>
              </w:rPr>
              <w:t xml:space="preserve"> días calendario</w:t>
            </w:r>
            <w:r w:rsidR="00244CBF" w:rsidRPr="00D45C7E">
              <w:rPr>
                <w:rFonts w:asciiTheme="minorHAnsi" w:hAnsiTheme="minorHAnsi"/>
                <w:sz w:val="22"/>
                <w:szCs w:val="22"/>
                <w:lang w:eastAsia="es-CL"/>
              </w:rPr>
              <w:t xml:space="preserve"> y</w:t>
            </w:r>
            <w:r w:rsidR="00244CBF" w:rsidRPr="00D45C7E">
              <w:rPr>
                <w:rFonts w:asciiTheme="minorHAnsi" w:hAnsiTheme="minorHAnsi"/>
                <w:sz w:val="22"/>
                <w:szCs w:val="22"/>
                <w:lang w:val="es-ES"/>
              </w:rPr>
              <w:t xml:space="preserve"> </w:t>
            </w:r>
            <w:r w:rsidR="00906F66" w:rsidRPr="00D45C7E">
              <w:rPr>
                <w:rFonts w:asciiTheme="minorHAnsi" w:hAnsiTheme="minorHAnsi"/>
                <w:sz w:val="22"/>
                <w:szCs w:val="22"/>
                <w:lang w:val="es-ES"/>
              </w:rPr>
              <w:t xml:space="preserve">se estima que comience </w:t>
            </w:r>
            <w:r w:rsidR="00244CBF" w:rsidRPr="00D45C7E">
              <w:rPr>
                <w:rFonts w:asciiTheme="minorHAnsi" w:hAnsiTheme="minorHAnsi"/>
                <w:sz w:val="22"/>
                <w:szCs w:val="22"/>
                <w:lang w:val="es-ES"/>
              </w:rPr>
              <w:t xml:space="preserve">el </w:t>
            </w:r>
            <w:r w:rsidR="00AB2061" w:rsidRPr="00AB2061">
              <w:rPr>
                <w:rFonts w:asciiTheme="minorHAnsi" w:hAnsiTheme="minorHAnsi"/>
                <w:sz w:val="22"/>
                <w:szCs w:val="22"/>
                <w:lang w:val="es-ES"/>
              </w:rPr>
              <w:t>15 de enero de 2020</w:t>
            </w:r>
            <w:r w:rsidR="00244CBF" w:rsidRPr="00D45C7E">
              <w:rPr>
                <w:rFonts w:asciiTheme="minorHAnsi" w:hAnsiTheme="minorHAnsi"/>
                <w:sz w:val="22"/>
                <w:szCs w:val="22"/>
                <w:lang w:val="es-ES"/>
              </w:rPr>
              <w:t>.</w:t>
            </w:r>
            <w:r w:rsidRPr="00D45C7E">
              <w:rPr>
                <w:rFonts w:asciiTheme="minorHAnsi" w:hAnsiTheme="minorHAnsi"/>
                <w:sz w:val="22"/>
                <w:szCs w:val="22"/>
                <w:lang w:val="es-ES"/>
              </w:rPr>
              <w:t xml:space="preserve"> </w:t>
            </w:r>
            <w:r w:rsidR="0083050B">
              <w:rPr>
                <w:rFonts w:asciiTheme="minorHAnsi" w:hAnsiTheme="minorHAnsi"/>
                <w:sz w:val="22"/>
                <w:szCs w:val="22"/>
                <w:lang w:val="es-ES"/>
              </w:rPr>
              <w:t>Los 5</w:t>
            </w:r>
            <w:r w:rsidR="001D46E4">
              <w:rPr>
                <w:rFonts w:asciiTheme="minorHAnsi" w:hAnsiTheme="minorHAnsi"/>
                <w:sz w:val="22"/>
                <w:szCs w:val="22"/>
                <w:lang w:val="es-ES"/>
              </w:rPr>
              <w:t>0</w:t>
            </w:r>
            <w:r w:rsidR="0083050B">
              <w:rPr>
                <w:rFonts w:asciiTheme="minorHAnsi" w:hAnsiTheme="minorHAnsi"/>
                <w:sz w:val="22"/>
                <w:szCs w:val="22"/>
                <w:lang w:val="es-ES"/>
              </w:rPr>
              <w:t xml:space="preserve"> días calendario prevé</w:t>
            </w:r>
            <w:r w:rsidR="001D46E4">
              <w:rPr>
                <w:rFonts w:asciiTheme="minorHAnsi" w:hAnsiTheme="minorHAnsi"/>
                <w:sz w:val="22"/>
                <w:szCs w:val="22"/>
                <w:lang w:val="es-ES"/>
              </w:rPr>
              <w:t>n</w:t>
            </w:r>
            <w:r w:rsidR="0083050B">
              <w:rPr>
                <w:rFonts w:asciiTheme="minorHAnsi" w:hAnsiTheme="minorHAnsi"/>
                <w:sz w:val="22"/>
                <w:szCs w:val="22"/>
                <w:lang w:val="es-ES"/>
              </w:rPr>
              <w:t xml:space="preserve"> los tiempos de revisión de productos por parte del </w:t>
            </w:r>
            <w:r w:rsidR="005A0CA0">
              <w:rPr>
                <w:rFonts w:asciiTheme="minorHAnsi" w:hAnsiTheme="minorHAnsi"/>
                <w:sz w:val="22"/>
                <w:szCs w:val="22"/>
                <w:lang w:val="es-ES"/>
              </w:rPr>
              <w:t>PNUD.</w:t>
            </w:r>
          </w:p>
          <w:p w14:paraId="4E0FE47E" w14:textId="3CA7954E" w:rsidR="00724CE0" w:rsidRPr="00D45C7E" w:rsidRDefault="00E9384C" w:rsidP="009A597A">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 xml:space="preserve">El/la </w:t>
            </w:r>
            <w:r w:rsidR="003655B6">
              <w:rPr>
                <w:rFonts w:asciiTheme="minorHAnsi" w:hAnsiTheme="minorHAnsi"/>
                <w:sz w:val="22"/>
                <w:szCs w:val="22"/>
                <w:lang w:eastAsia="es-CL"/>
              </w:rPr>
              <w:t>evaluador/a</w:t>
            </w:r>
            <w:r w:rsidR="003655B6" w:rsidRPr="00D45C7E">
              <w:rPr>
                <w:rFonts w:asciiTheme="minorHAnsi" w:hAnsiTheme="minorHAnsi"/>
                <w:sz w:val="22"/>
                <w:szCs w:val="22"/>
                <w:lang w:eastAsia="es-CL"/>
              </w:rPr>
              <w:t xml:space="preserve"> </w:t>
            </w:r>
            <w:r w:rsidR="00724CE0" w:rsidRPr="00D45C7E">
              <w:rPr>
                <w:rFonts w:asciiTheme="minorHAnsi" w:hAnsiTheme="minorHAnsi"/>
                <w:sz w:val="22"/>
                <w:szCs w:val="22"/>
                <w:lang w:eastAsia="es-CL"/>
              </w:rPr>
              <w:t>será seleccionado por los mecanismos que establece PNUD para la contratación de consultores</w:t>
            </w:r>
            <w:r w:rsidR="001A0894" w:rsidRPr="00D45C7E">
              <w:rPr>
                <w:rFonts w:asciiTheme="minorHAnsi" w:hAnsiTheme="minorHAnsi"/>
                <w:sz w:val="22"/>
                <w:szCs w:val="22"/>
                <w:lang w:eastAsia="es-CL"/>
              </w:rPr>
              <w:t xml:space="preserve"> por producto</w:t>
            </w:r>
            <w:r w:rsidR="00724CE0" w:rsidRPr="00D45C7E">
              <w:rPr>
                <w:rFonts w:asciiTheme="minorHAnsi" w:hAnsiTheme="minorHAnsi"/>
                <w:sz w:val="22"/>
                <w:szCs w:val="22"/>
                <w:lang w:eastAsia="es-CL"/>
              </w:rPr>
              <w:t xml:space="preserve">. </w:t>
            </w:r>
          </w:p>
          <w:p w14:paraId="52BD9CA6" w14:textId="7D15FA5A" w:rsidR="003D2812" w:rsidRPr="00836421" w:rsidRDefault="00724CE0" w:rsidP="009A597A">
            <w:pPr>
              <w:numPr>
                <w:ilvl w:val="0"/>
                <w:numId w:val="16"/>
              </w:numPr>
              <w:jc w:val="both"/>
              <w:rPr>
                <w:rFonts w:asciiTheme="minorHAnsi" w:hAnsiTheme="minorHAnsi"/>
                <w:sz w:val="22"/>
                <w:szCs w:val="22"/>
                <w:lang w:eastAsia="es-CL"/>
              </w:rPr>
            </w:pPr>
            <w:r w:rsidRPr="00836421">
              <w:rPr>
                <w:rFonts w:asciiTheme="minorHAnsi" w:hAnsiTheme="minorHAnsi"/>
                <w:sz w:val="22"/>
                <w:szCs w:val="22"/>
                <w:lang w:eastAsia="es-CL"/>
              </w:rPr>
              <w:t>Los honorari</w:t>
            </w:r>
            <w:r w:rsidR="00A716B4" w:rsidRPr="00836421">
              <w:rPr>
                <w:rFonts w:asciiTheme="minorHAnsi" w:hAnsiTheme="minorHAnsi"/>
                <w:sz w:val="22"/>
                <w:szCs w:val="22"/>
                <w:lang w:eastAsia="es-CL"/>
              </w:rPr>
              <w:t>os serán con cargo al proyecto</w:t>
            </w:r>
            <w:r w:rsidR="00E9384C" w:rsidRPr="00836421">
              <w:rPr>
                <w:rFonts w:asciiTheme="minorHAnsi" w:hAnsiTheme="minorHAnsi"/>
                <w:sz w:val="22"/>
                <w:szCs w:val="22"/>
                <w:lang w:eastAsia="es-CL"/>
              </w:rPr>
              <w:t xml:space="preserve"> </w:t>
            </w:r>
            <w:r w:rsidR="00A76D60" w:rsidRPr="00836421">
              <w:rPr>
                <w:rFonts w:asciiTheme="minorHAnsi" w:hAnsiTheme="minorHAnsi"/>
                <w:sz w:val="22"/>
                <w:szCs w:val="22"/>
                <w:lang w:eastAsia="es-CL"/>
              </w:rPr>
              <w:t>de acuerdo con</w:t>
            </w:r>
            <w:r w:rsidR="00E9384C" w:rsidRPr="00836421">
              <w:rPr>
                <w:rFonts w:asciiTheme="minorHAnsi" w:hAnsiTheme="minorHAnsi"/>
                <w:sz w:val="22"/>
                <w:szCs w:val="22"/>
                <w:lang w:eastAsia="es-CL"/>
              </w:rPr>
              <w:t xml:space="preserve"> la oferta indicada por el/la profesional</w:t>
            </w:r>
            <w:r w:rsidR="00DE3153" w:rsidRPr="00836421">
              <w:rPr>
                <w:rFonts w:asciiTheme="minorHAnsi" w:hAnsiTheme="minorHAnsi"/>
                <w:sz w:val="22"/>
                <w:szCs w:val="22"/>
                <w:lang w:eastAsia="es-CL"/>
              </w:rPr>
              <w:t>.</w:t>
            </w:r>
            <w:r w:rsidR="004216CE" w:rsidRPr="00836421">
              <w:rPr>
                <w:rFonts w:asciiTheme="minorHAnsi" w:hAnsiTheme="minorHAnsi"/>
                <w:sz w:val="22"/>
                <w:szCs w:val="22"/>
                <w:lang w:eastAsia="es-CL"/>
              </w:rPr>
              <w:t xml:space="preserve"> </w:t>
            </w:r>
          </w:p>
          <w:p w14:paraId="045934F4" w14:textId="1095FE80" w:rsidR="002A00FE" w:rsidRPr="00285608" w:rsidRDefault="00724CE0" w:rsidP="00285608">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lastRenderedPageBreak/>
              <w:t xml:space="preserve">El/la </w:t>
            </w:r>
            <w:r w:rsidR="003655B6">
              <w:rPr>
                <w:rFonts w:asciiTheme="minorHAnsi" w:hAnsiTheme="minorHAnsi"/>
                <w:sz w:val="22"/>
                <w:szCs w:val="22"/>
                <w:lang w:eastAsia="es-CL"/>
              </w:rPr>
              <w:t>evaluador</w:t>
            </w:r>
            <w:r w:rsidRPr="00D45C7E">
              <w:rPr>
                <w:rFonts w:asciiTheme="minorHAnsi" w:hAnsiTheme="minorHAnsi"/>
                <w:sz w:val="22"/>
                <w:szCs w:val="22"/>
                <w:lang w:eastAsia="es-CL"/>
              </w:rPr>
              <w:t xml:space="preserve">/a debe tratar toda la información relacionada con </w:t>
            </w:r>
            <w:r w:rsidR="00B35350">
              <w:rPr>
                <w:rFonts w:asciiTheme="minorHAnsi" w:hAnsiTheme="minorHAnsi"/>
                <w:sz w:val="22"/>
                <w:szCs w:val="22"/>
                <w:lang w:eastAsia="es-CL"/>
              </w:rPr>
              <w:t xml:space="preserve">la </w:t>
            </w:r>
            <w:r w:rsidR="00A76D60">
              <w:rPr>
                <w:rFonts w:asciiTheme="minorHAnsi" w:hAnsiTheme="minorHAnsi"/>
                <w:sz w:val="22"/>
                <w:szCs w:val="22"/>
                <w:lang w:eastAsia="es-CL"/>
              </w:rPr>
              <w:t>evaluación</w:t>
            </w:r>
            <w:r w:rsidRPr="00D45C7E">
              <w:rPr>
                <w:rFonts w:asciiTheme="minorHAnsi" w:hAnsiTheme="minorHAnsi"/>
                <w:sz w:val="22"/>
                <w:szCs w:val="22"/>
                <w:lang w:eastAsia="es-CL"/>
              </w:rPr>
              <w:t xml:space="preserve"> en forma confidencial, no pudiendo comunicarla a otros, sin la autorización del </w:t>
            </w:r>
            <w:r w:rsidR="00F70F05" w:rsidRPr="00D45C7E">
              <w:rPr>
                <w:rFonts w:asciiTheme="minorHAnsi" w:hAnsiTheme="minorHAnsi"/>
                <w:sz w:val="22"/>
                <w:szCs w:val="22"/>
                <w:lang w:eastAsia="es-CL"/>
              </w:rPr>
              <w:t>Representante Residente del PNUD.</w:t>
            </w:r>
          </w:p>
        </w:tc>
      </w:tr>
    </w:tbl>
    <w:p w14:paraId="65237AC5" w14:textId="77777777" w:rsidR="006F19C2" w:rsidRDefault="006F19C2" w:rsidP="001A0894">
      <w:pPr>
        <w:autoSpaceDE w:val="0"/>
        <w:autoSpaceDN w:val="0"/>
        <w:adjustRightInd w:val="0"/>
        <w:ind w:left="3540" w:firstLine="708"/>
        <w:rPr>
          <w:rFonts w:asciiTheme="minorHAnsi" w:hAnsiTheme="minorHAnsi" w:cs="Tahoma"/>
          <w:sz w:val="22"/>
          <w:szCs w:val="22"/>
          <w:lang w:val="es-AR" w:eastAsia="es-ES"/>
        </w:rPr>
      </w:pPr>
    </w:p>
    <w:p w14:paraId="79141F8A" w14:textId="77777777" w:rsidR="006F19C2" w:rsidRDefault="006F19C2" w:rsidP="001A0894">
      <w:pPr>
        <w:autoSpaceDE w:val="0"/>
        <w:autoSpaceDN w:val="0"/>
        <w:adjustRightInd w:val="0"/>
        <w:ind w:left="3540" w:firstLine="708"/>
        <w:rPr>
          <w:rFonts w:asciiTheme="minorHAnsi" w:hAnsiTheme="minorHAnsi" w:cs="Tahoma"/>
          <w:sz w:val="22"/>
          <w:szCs w:val="22"/>
          <w:lang w:val="es-AR" w:eastAsia="es-ES"/>
        </w:rPr>
      </w:pPr>
    </w:p>
    <w:p w14:paraId="140AECEB" w14:textId="77777777" w:rsidR="006F19C2" w:rsidRPr="00BD5A59" w:rsidRDefault="006F19C2" w:rsidP="006F19C2">
      <w:pPr>
        <w:jc w:val="both"/>
        <w:rPr>
          <w:rFonts w:asciiTheme="minorHAnsi" w:hAnsiTheme="minorHAnsi" w:cs="Tahoma"/>
          <w:b/>
          <w:sz w:val="22"/>
          <w:szCs w:val="22"/>
          <w:lang w:val="es-ES"/>
        </w:rPr>
      </w:pPr>
      <w:r w:rsidRPr="00BD5A59">
        <w:rPr>
          <w:rFonts w:asciiTheme="minorHAnsi" w:hAnsiTheme="minorHAnsi" w:cs="Tahoma"/>
          <w:b/>
          <w:sz w:val="22"/>
          <w:szCs w:val="22"/>
          <w:lang w:val="es-ES"/>
        </w:rPr>
        <w:t xml:space="preserve">CRITERIOS PARA LA SELECCIÓN </w:t>
      </w:r>
    </w:p>
    <w:p w14:paraId="022FA98C" w14:textId="77777777" w:rsidR="006F19C2" w:rsidRPr="00BD5A59" w:rsidRDefault="006F19C2" w:rsidP="006F19C2">
      <w:pPr>
        <w:jc w:val="both"/>
        <w:rPr>
          <w:rFonts w:asciiTheme="minorHAnsi" w:hAnsiTheme="minorHAnsi" w:cs="Tahoma"/>
          <w:b/>
          <w:sz w:val="22"/>
          <w:szCs w:val="22"/>
          <w:lang w:val="es-ES"/>
        </w:rPr>
      </w:pPr>
    </w:p>
    <w:p w14:paraId="79881FD8" w14:textId="77777777" w:rsidR="006F19C2" w:rsidRPr="00BD5A59" w:rsidRDefault="006F19C2" w:rsidP="006F19C2">
      <w:p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La metodología de calificación de las propuestas será de 70% para la oferta técnica y 30% para la oferta económica</w:t>
      </w:r>
      <w:r w:rsidRPr="00BD5A59">
        <w:rPr>
          <w:rFonts w:asciiTheme="minorHAnsi" w:hAnsiTheme="minorHAnsi" w:cs="Tahoma"/>
          <w:bCs/>
          <w:iCs/>
          <w:sz w:val="22"/>
          <w:szCs w:val="22"/>
          <w:vertAlign w:val="superscript"/>
          <w:lang w:val="es-ES"/>
        </w:rPr>
        <w:footnoteReference w:id="7"/>
      </w:r>
      <w:r w:rsidRPr="00BD5A59">
        <w:rPr>
          <w:rFonts w:asciiTheme="minorHAnsi" w:hAnsiTheme="minorHAnsi" w:cs="Tahoma"/>
          <w:bCs/>
          <w:iCs/>
          <w:sz w:val="22"/>
          <w:szCs w:val="22"/>
          <w:lang w:val="es-ES"/>
        </w:rPr>
        <w:t>.La mejor oferta técnica será aquella que obtenga un mejor puntaje con respecto a los siguientes criterios de evaluación:</w:t>
      </w:r>
    </w:p>
    <w:p w14:paraId="763AA651" w14:textId="77777777" w:rsidR="006F19C2" w:rsidRPr="00BD5A59" w:rsidRDefault="006F19C2" w:rsidP="006F19C2">
      <w:pPr>
        <w:numPr>
          <w:ilvl w:val="0"/>
          <w:numId w:val="35"/>
        </w:num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Hoja de vida – 30%</w:t>
      </w:r>
    </w:p>
    <w:p w14:paraId="430B6424" w14:textId="77777777" w:rsidR="006F19C2" w:rsidRPr="00BD5A59" w:rsidRDefault="006F19C2" w:rsidP="006F19C2">
      <w:pPr>
        <w:numPr>
          <w:ilvl w:val="0"/>
          <w:numId w:val="35"/>
        </w:num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Oferta técnica– 40%</w:t>
      </w:r>
    </w:p>
    <w:p w14:paraId="270D9684" w14:textId="77777777" w:rsidR="006F19C2" w:rsidRPr="008319C2" w:rsidRDefault="006F19C2" w:rsidP="006F19C2">
      <w:pPr>
        <w:numPr>
          <w:ilvl w:val="0"/>
          <w:numId w:val="35"/>
        </w:numPr>
        <w:jc w:val="both"/>
        <w:rPr>
          <w:rFonts w:asciiTheme="minorHAnsi" w:hAnsiTheme="minorHAnsi" w:cs="Tahoma"/>
          <w:bCs/>
          <w:iCs/>
          <w:sz w:val="22"/>
          <w:szCs w:val="22"/>
          <w:lang w:val="es-ES"/>
        </w:rPr>
      </w:pPr>
      <w:r w:rsidRPr="00BD5A59">
        <w:rPr>
          <w:rFonts w:asciiTheme="minorHAnsi" w:hAnsiTheme="minorHAnsi" w:cs="Tahoma"/>
          <w:bCs/>
          <w:iCs/>
          <w:sz w:val="22"/>
          <w:szCs w:val="22"/>
          <w:lang w:val="es-ES"/>
        </w:rPr>
        <w:t>Oferta económica – 30%</w:t>
      </w:r>
    </w:p>
    <w:p w14:paraId="4F540CD6" w14:textId="77777777" w:rsidR="006F19C2" w:rsidRDefault="006F19C2" w:rsidP="006F19C2">
      <w:pPr>
        <w:jc w:val="both"/>
        <w:rPr>
          <w:rFonts w:asciiTheme="minorHAnsi" w:hAnsiTheme="minorHAnsi" w:cs="Tahoma"/>
          <w:b/>
          <w:sz w:val="22"/>
          <w:szCs w:val="22"/>
          <w:highlight w:val="yellow"/>
          <w:lang w:val="es-ES"/>
        </w:rPr>
      </w:pPr>
    </w:p>
    <w:tbl>
      <w:tblPr>
        <w:tblW w:w="8364" w:type="dxa"/>
        <w:tblInd w:w="-5" w:type="dxa"/>
        <w:tblLayout w:type="fixed"/>
        <w:tblCellMar>
          <w:left w:w="70" w:type="dxa"/>
          <w:right w:w="70" w:type="dxa"/>
        </w:tblCellMar>
        <w:tblLook w:val="04A0" w:firstRow="1" w:lastRow="0" w:firstColumn="1" w:lastColumn="0" w:noHBand="0" w:noVBand="1"/>
      </w:tblPr>
      <w:tblGrid>
        <w:gridCol w:w="160"/>
        <w:gridCol w:w="6786"/>
        <w:gridCol w:w="1418"/>
      </w:tblGrid>
      <w:tr w:rsidR="006F19C2" w:rsidRPr="00417376" w14:paraId="118E2F45" w14:textId="77777777" w:rsidTr="00285608">
        <w:tc>
          <w:tcPr>
            <w:tcW w:w="6946" w:type="dxa"/>
            <w:gridSpan w:val="2"/>
            <w:tcBorders>
              <w:top w:val="single" w:sz="4" w:space="0" w:color="auto"/>
              <w:left w:val="single" w:sz="4" w:space="0" w:color="auto"/>
              <w:bottom w:val="single" w:sz="4" w:space="0" w:color="000000"/>
              <w:right w:val="nil"/>
            </w:tcBorders>
            <w:hideMark/>
          </w:tcPr>
          <w:p w14:paraId="667D4123" w14:textId="77777777" w:rsidR="006F19C2" w:rsidRPr="000F1B2D" w:rsidRDefault="006F19C2" w:rsidP="006F19C2">
            <w:pPr>
              <w:tabs>
                <w:tab w:val="left" w:pos="708"/>
              </w:tabs>
              <w:jc w:val="center"/>
              <w:rPr>
                <w:rFonts w:asciiTheme="minorHAnsi" w:hAnsiTheme="minorHAnsi"/>
                <w:b/>
                <w:bCs/>
                <w:noProof/>
                <w:sz w:val="22"/>
                <w:szCs w:val="22"/>
                <w:lang w:val="es-EC"/>
              </w:rPr>
            </w:pPr>
            <w:r w:rsidRPr="000F1B2D">
              <w:rPr>
                <w:rFonts w:asciiTheme="minorHAnsi" w:hAnsiTheme="minorHAnsi"/>
                <w:b/>
                <w:bCs/>
                <w:noProof/>
                <w:sz w:val="22"/>
                <w:szCs w:val="22"/>
                <w:lang w:val="es-EC"/>
              </w:rPr>
              <w:t>Criterio de Evaluación: Perfil Profesional - 30%</w:t>
            </w:r>
          </w:p>
        </w:tc>
        <w:tc>
          <w:tcPr>
            <w:tcW w:w="1418" w:type="dxa"/>
            <w:tcBorders>
              <w:top w:val="single" w:sz="4" w:space="0" w:color="auto"/>
              <w:left w:val="single" w:sz="4" w:space="0" w:color="000000"/>
              <w:bottom w:val="single" w:sz="4" w:space="0" w:color="auto"/>
              <w:right w:val="single" w:sz="4" w:space="0" w:color="auto"/>
            </w:tcBorders>
            <w:vAlign w:val="center"/>
            <w:hideMark/>
          </w:tcPr>
          <w:p w14:paraId="6E38BBEC" w14:textId="77777777" w:rsidR="006F19C2" w:rsidRPr="001B5972" w:rsidRDefault="006F19C2" w:rsidP="006F19C2">
            <w:pPr>
              <w:tabs>
                <w:tab w:val="left" w:pos="708"/>
              </w:tabs>
              <w:jc w:val="center"/>
              <w:rPr>
                <w:rFonts w:asciiTheme="minorHAnsi" w:hAnsiTheme="minorHAnsi"/>
                <w:noProof/>
                <w:sz w:val="22"/>
                <w:szCs w:val="22"/>
                <w:lang w:val="es-EC"/>
              </w:rPr>
            </w:pPr>
          </w:p>
        </w:tc>
      </w:tr>
      <w:tr w:rsidR="006F19C2" w:rsidRPr="00417376" w14:paraId="581A95E2" w14:textId="77777777" w:rsidTr="00285608">
        <w:tc>
          <w:tcPr>
            <w:tcW w:w="6946" w:type="dxa"/>
            <w:gridSpan w:val="2"/>
            <w:tcBorders>
              <w:top w:val="single" w:sz="4" w:space="0" w:color="auto"/>
              <w:left w:val="single" w:sz="4" w:space="0" w:color="auto"/>
              <w:bottom w:val="single" w:sz="4" w:space="0" w:color="000000"/>
              <w:right w:val="nil"/>
            </w:tcBorders>
          </w:tcPr>
          <w:p w14:paraId="16B81826" w14:textId="77777777" w:rsidR="006F19C2" w:rsidRPr="000F1B2D" w:rsidRDefault="006F19C2" w:rsidP="006F19C2">
            <w:pPr>
              <w:tabs>
                <w:tab w:val="left" w:pos="708"/>
              </w:tabs>
              <w:jc w:val="center"/>
              <w:rPr>
                <w:rFonts w:asciiTheme="minorHAnsi" w:hAnsiTheme="minorHAnsi"/>
                <w:b/>
                <w:bCs/>
                <w:i/>
                <w:iCs/>
                <w:noProof/>
                <w:sz w:val="22"/>
                <w:szCs w:val="22"/>
                <w:lang w:val="es-EC"/>
              </w:rPr>
            </w:pPr>
            <w:r w:rsidRPr="000F1B2D">
              <w:rPr>
                <w:rFonts w:asciiTheme="minorHAnsi" w:hAnsiTheme="minorHAnsi"/>
                <w:b/>
                <w:bCs/>
                <w:i/>
                <w:iCs/>
                <w:noProof/>
                <w:sz w:val="22"/>
                <w:szCs w:val="22"/>
                <w:lang w:val="es-EC"/>
              </w:rPr>
              <w:t>Educación</w:t>
            </w:r>
          </w:p>
        </w:tc>
        <w:tc>
          <w:tcPr>
            <w:tcW w:w="1418" w:type="dxa"/>
            <w:tcBorders>
              <w:top w:val="single" w:sz="4" w:space="0" w:color="auto"/>
              <w:left w:val="single" w:sz="4" w:space="0" w:color="000000"/>
              <w:bottom w:val="single" w:sz="4" w:space="0" w:color="auto"/>
              <w:right w:val="single" w:sz="4" w:space="0" w:color="auto"/>
            </w:tcBorders>
            <w:vAlign w:val="center"/>
          </w:tcPr>
          <w:p w14:paraId="2F83387B" w14:textId="77777777" w:rsidR="006F19C2" w:rsidRPr="001B5972" w:rsidRDefault="006F19C2" w:rsidP="006F19C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Puntaje</w:t>
            </w:r>
          </w:p>
        </w:tc>
      </w:tr>
      <w:tr w:rsidR="006F19C2" w:rsidRPr="00417376" w14:paraId="7B2FCFB2" w14:textId="77777777" w:rsidTr="00285608">
        <w:tc>
          <w:tcPr>
            <w:tcW w:w="160" w:type="dxa"/>
            <w:tcBorders>
              <w:top w:val="single" w:sz="4" w:space="0" w:color="auto"/>
              <w:left w:val="single" w:sz="4" w:space="0" w:color="auto"/>
              <w:bottom w:val="single" w:sz="4" w:space="0" w:color="auto"/>
              <w:right w:val="nil"/>
            </w:tcBorders>
          </w:tcPr>
          <w:p w14:paraId="0EF4D8B8" w14:textId="77777777" w:rsidR="006F19C2" w:rsidRPr="001B5972"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622AC79C" w14:textId="77777777" w:rsidR="006F19C2" w:rsidRPr="00A71C1C" w:rsidRDefault="006F19C2" w:rsidP="00285608">
            <w:pPr>
              <w:pStyle w:val="Prrafodelista"/>
              <w:numPr>
                <w:ilvl w:val="0"/>
                <w:numId w:val="37"/>
              </w:numPr>
              <w:spacing w:after="0" w:line="240" w:lineRule="auto"/>
              <w:jc w:val="both"/>
              <w:rPr>
                <w:rFonts w:asciiTheme="minorHAnsi" w:hAnsiTheme="minorHAnsi"/>
                <w:noProof/>
                <w:lang w:val="es-EC"/>
              </w:rPr>
            </w:pPr>
            <w:r w:rsidRPr="00D45C7E">
              <w:rPr>
                <w:rFonts w:asciiTheme="minorHAnsi" w:hAnsiTheme="minorHAnsi"/>
                <w:noProof/>
                <w:lang w:val="es-EC"/>
              </w:rPr>
              <w:t xml:space="preserve">Profesional universitario en </w:t>
            </w:r>
            <w:r w:rsidRPr="000F1B2D">
              <w:rPr>
                <w:rFonts w:asciiTheme="minorHAnsi" w:hAnsiTheme="minorHAnsi"/>
                <w:noProof/>
                <w:lang w:val="es-EC"/>
              </w:rPr>
              <w:t xml:space="preserve">ciencias </w:t>
            </w:r>
            <w:r>
              <w:rPr>
                <w:rFonts w:asciiTheme="minorHAnsi" w:hAnsiTheme="minorHAnsi"/>
                <w:noProof/>
                <w:lang w:val="es-EC"/>
              </w:rPr>
              <w:t>sociales</w:t>
            </w:r>
            <w:r w:rsidRPr="000F1B2D">
              <w:rPr>
                <w:rFonts w:asciiTheme="minorHAnsi" w:hAnsiTheme="minorHAnsi"/>
                <w:noProof/>
                <w:lang w:val="es-EC"/>
              </w:rPr>
              <w:t xml:space="preserve">, </w:t>
            </w:r>
            <w:r>
              <w:rPr>
                <w:rFonts w:asciiTheme="minorHAnsi" w:hAnsiTheme="minorHAnsi"/>
                <w:noProof/>
                <w:lang w:val="es-EC"/>
              </w:rPr>
              <w:t>políticas</w:t>
            </w:r>
            <w:r w:rsidRPr="000F1B2D">
              <w:rPr>
                <w:rFonts w:asciiTheme="minorHAnsi" w:hAnsiTheme="minorHAnsi"/>
                <w:noProof/>
                <w:lang w:val="es-EC"/>
              </w:rPr>
              <w:t>,</w:t>
            </w:r>
            <w:r>
              <w:rPr>
                <w:rFonts w:asciiTheme="minorHAnsi" w:hAnsiTheme="minorHAnsi"/>
                <w:noProof/>
                <w:lang w:val="es-EC"/>
              </w:rPr>
              <w:t xml:space="preserve"> </w:t>
            </w:r>
            <w:r>
              <w:rPr>
                <w:rFonts w:asciiTheme="minorHAnsi" w:eastAsia="Times New Roman" w:hAnsiTheme="minorHAnsi"/>
                <w:noProof/>
                <w:lang w:val="es-CO" w:eastAsia="ja-JP"/>
              </w:rPr>
              <w:t>cooperación internacional,</w:t>
            </w:r>
            <w:r w:rsidRPr="000F1B2D">
              <w:rPr>
                <w:rFonts w:asciiTheme="minorHAnsi" w:hAnsiTheme="minorHAnsi"/>
                <w:noProof/>
                <w:lang w:val="es-EC"/>
              </w:rPr>
              <w:t xml:space="preserve"> </w:t>
            </w:r>
            <w:r>
              <w:rPr>
                <w:rFonts w:asciiTheme="minorHAnsi" w:hAnsiTheme="minorHAnsi"/>
                <w:noProof/>
                <w:lang w:val="es-EC"/>
              </w:rPr>
              <w:t>desarrollo</w:t>
            </w:r>
            <w:r w:rsidRPr="000F1B2D">
              <w:rPr>
                <w:rFonts w:asciiTheme="minorHAnsi" w:hAnsiTheme="minorHAnsi"/>
                <w:noProof/>
                <w:lang w:val="es-EC"/>
              </w:rPr>
              <w:t xml:space="preserve"> o afines.</w:t>
            </w:r>
          </w:p>
        </w:tc>
        <w:tc>
          <w:tcPr>
            <w:tcW w:w="1418" w:type="dxa"/>
            <w:tcBorders>
              <w:top w:val="single" w:sz="4" w:space="0" w:color="auto"/>
              <w:left w:val="single" w:sz="4" w:space="0" w:color="auto"/>
              <w:bottom w:val="single" w:sz="4" w:space="0" w:color="auto"/>
              <w:right w:val="single" w:sz="4" w:space="0" w:color="auto"/>
            </w:tcBorders>
            <w:vAlign w:val="center"/>
          </w:tcPr>
          <w:p w14:paraId="1E38916D" w14:textId="77777777" w:rsidR="006F19C2" w:rsidRPr="001B5972" w:rsidRDefault="006F19C2" w:rsidP="006F19C2">
            <w:pPr>
              <w:tabs>
                <w:tab w:val="left" w:pos="708"/>
              </w:tabs>
              <w:jc w:val="center"/>
              <w:rPr>
                <w:rFonts w:asciiTheme="minorHAnsi" w:hAnsiTheme="minorHAnsi"/>
                <w:noProof/>
                <w:sz w:val="22"/>
                <w:szCs w:val="22"/>
                <w:lang w:val="es-EC"/>
              </w:rPr>
            </w:pPr>
            <w:r w:rsidRPr="001B5972">
              <w:rPr>
                <w:rFonts w:asciiTheme="minorHAnsi" w:hAnsiTheme="minorHAnsi"/>
                <w:noProof/>
                <w:sz w:val="22"/>
                <w:szCs w:val="22"/>
                <w:lang w:val="es-EC"/>
              </w:rPr>
              <w:t xml:space="preserve">Cumple/no cumple </w:t>
            </w:r>
          </w:p>
        </w:tc>
      </w:tr>
      <w:tr w:rsidR="006F19C2" w:rsidRPr="00417376" w14:paraId="534C3147" w14:textId="77777777" w:rsidTr="00FF20A7">
        <w:tc>
          <w:tcPr>
            <w:tcW w:w="160" w:type="dxa"/>
            <w:tcBorders>
              <w:top w:val="single" w:sz="4" w:space="0" w:color="auto"/>
              <w:left w:val="single" w:sz="4" w:space="0" w:color="auto"/>
              <w:bottom w:val="single" w:sz="4" w:space="0" w:color="auto"/>
              <w:right w:val="nil"/>
            </w:tcBorders>
          </w:tcPr>
          <w:p w14:paraId="743FDC58" w14:textId="77777777" w:rsidR="006F19C2" w:rsidRPr="001B5972"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50F4FF66" w14:textId="77777777" w:rsidR="006F19C2" w:rsidRPr="00A71C1C" w:rsidRDefault="006F19C2" w:rsidP="00FF20A7">
            <w:pPr>
              <w:pStyle w:val="Prrafodelista"/>
              <w:numPr>
                <w:ilvl w:val="0"/>
                <w:numId w:val="37"/>
              </w:numPr>
              <w:spacing w:after="0" w:line="240" w:lineRule="auto"/>
              <w:jc w:val="both"/>
              <w:rPr>
                <w:rFonts w:asciiTheme="minorHAnsi" w:hAnsiTheme="minorHAnsi"/>
                <w:noProof/>
                <w:lang w:val="es-EC"/>
              </w:rPr>
            </w:pPr>
            <w:r w:rsidRPr="00D45C7E">
              <w:rPr>
                <w:rFonts w:asciiTheme="minorHAnsi" w:hAnsiTheme="minorHAnsi"/>
                <w:noProof/>
                <w:lang w:val="es-EC"/>
              </w:rPr>
              <w:t>Estudios de postgrado</w:t>
            </w:r>
            <w:r>
              <w:rPr>
                <w:rFonts w:asciiTheme="minorHAnsi" w:hAnsiTheme="minorHAnsi"/>
                <w:noProof/>
                <w:lang w:val="es-EC"/>
              </w:rPr>
              <w:t xml:space="preserve"> (Maestría)</w:t>
            </w:r>
            <w:r w:rsidRPr="00D45C7E">
              <w:rPr>
                <w:rFonts w:asciiTheme="minorHAnsi" w:hAnsiTheme="minorHAnsi"/>
                <w:noProof/>
                <w:lang w:val="es-EC"/>
              </w:rPr>
              <w:t xml:space="preserve"> en el área </w:t>
            </w:r>
            <w:r w:rsidRPr="000F1B2D">
              <w:rPr>
                <w:rFonts w:asciiTheme="minorHAnsi" w:hAnsiTheme="minorHAnsi"/>
                <w:noProof/>
                <w:lang w:val="es-EC"/>
              </w:rPr>
              <w:t xml:space="preserve">ciencias </w:t>
            </w:r>
            <w:r>
              <w:rPr>
                <w:rFonts w:asciiTheme="minorHAnsi" w:hAnsiTheme="minorHAnsi"/>
                <w:noProof/>
                <w:lang w:val="es-EC"/>
              </w:rPr>
              <w:t>sociales</w:t>
            </w:r>
            <w:r w:rsidRPr="000F1B2D">
              <w:rPr>
                <w:rFonts w:asciiTheme="minorHAnsi" w:hAnsiTheme="minorHAnsi"/>
                <w:noProof/>
                <w:lang w:val="es-EC"/>
              </w:rPr>
              <w:t xml:space="preserve">, </w:t>
            </w:r>
            <w:r>
              <w:rPr>
                <w:rFonts w:asciiTheme="minorHAnsi" w:hAnsiTheme="minorHAnsi"/>
                <w:noProof/>
                <w:lang w:val="es-EC"/>
              </w:rPr>
              <w:t>políticas</w:t>
            </w:r>
            <w:r w:rsidRPr="000F1B2D">
              <w:rPr>
                <w:rFonts w:asciiTheme="minorHAnsi" w:hAnsiTheme="minorHAnsi"/>
                <w:noProof/>
                <w:lang w:val="es-EC"/>
              </w:rPr>
              <w:t xml:space="preserve">, </w:t>
            </w:r>
            <w:r>
              <w:rPr>
                <w:rFonts w:asciiTheme="minorHAnsi" w:eastAsia="Times New Roman" w:hAnsiTheme="minorHAnsi"/>
                <w:noProof/>
                <w:lang w:val="es-CO" w:eastAsia="ja-JP"/>
              </w:rPr>
              <w:t xml:space="preserve">cooperación internacional, </w:t>
            </w:r>
            <w:r>
              <w:rPr>
                <w:rFonts w:asciiTheme="minorHAnsi" w:hAnsiTheme="minorHAnsi"/>
                <w:noProof/>
                <w:lang w:val="es-EC"/>
              </w:rPr>
              <w:t>desarrollo</w:t>
            </w:r>
            <w:r w:rsidRPr="000F1B2D">
              <w:rPr>
                <w:rFonts w:asciiTheme="minorHAnsi" w:hAnsiTheme="minorHAnsi"/>
                <w:noProof/>
                <w:lang w:val="es-EC"/>
              </w:rPr>
              <w:t xml:space="preserve"> o afines </w:t>
            </w:r>
          </w:p>
        </w:tc>
        <w:tc>
          <w:tcPr>
            <w:tcW w:w="1418" w:type="dxa"/>
            <w:tcBorders>
              <w:top w:val="single" w:sz="4" w:space="0" w:color="auto"/>
              <w:left w:val="single" w:sz="4" w:space="0" w:color="auto"/>
              <w:bottom w:val="single" w:sz="4" w:space="0" w:color="auto"/>
              <w:right w:val="single" w:sz="4" w:space="0" w:color="auto"/>
            </w:tcBorders>
            <w:vAlign w:val="center"/>
          </w:tcPr>
          <w:p w14:paraId="61F6C764" w14:textId="77777777" w:rsidR="006F19C2" w:rsidRPr="001B5972" w:rsidRDefault="006F19C2" w:rsidP="006F19C2">
            <w:pPr>
              <w:tabs>
                <w:tab w:val="left" w:pos="708"/>
              </w:tabs>
              <w:jc w:val="center"/>
              <w:rPr>
                <w:rFonts w:asciiTheme="minorHAnsi" w:hAnsiTheme="minorHAnsi"/>
                <w:noProof/>
                <w:sz w:val="22"/>
                <w:szCs w:val="22"/>
                <w:lang w:val="es-EC"/>
              </w:rPr>
            </w:pPr>
            <w:r w:rsidRPr="001B5972">
              <w:rPr>
                <w:rFonts w:asciiTheme="minorHAnsi" w:hAnsiTheme="minorHAnsi"/>
                <w:noProof/>
                <w:sz w:val="22"/>
                <w:szCs w:val="22"/>
                <w:lang w:val="es-EC"/>
              </w:rPr>
              <w:t>Cumple/no cumple</w:t>
            </w:r>
          </w:p>
        </w:tc>
      </w:tr>
      <w:tr w:rsidR="006F19C2" w:rsidRPr="00417376" w14:paraId="16C89024" w14:textId="77777777" w:rsidTr="00FF20A7">
        <w:tc>
          <w:tcPr>
            <w:tcW w:w="160" w:type="dxa"/>
            <w:tcBorders>
              <w:top w:val="single" w:sz="4" w:space="0" w:color="auto"/>
              <w:left w:val="single" w:sz="4" w:space="0" w:color="auto"/>
              <w:bottom w:val="single" w:sz="4" w:space="0" w:color="auto"/>
              <w:right w:val="nil"/>
            </w:tcBorders>
          </w:tcPr>
          <w:p w14:paraId="2D0B447D" w14:textId="77777777" w:rsidR="006F19C2" w:rsidRPr="001B5972"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244F4521" w14:textId="77777777" w:rsidR="006F19C2" w:rsidRPr="00D45C7E" w:rsidRDefault="006F19C2" w:rsidP="006F19C2">
            <w:pPr>
              <w:jc w:val="both"/>
              <w:rPr>
                <w:rFonts w:asciiTheme="minorHAnsi" w:hAnsiTheme="minorHAnsi"/>
                <w:noProof/>
                <w:sz w:val="22"/>
                <w:szCs w:val="22"/>
                <w:lang w:val="es-EC"/>
              </w:rPr>
            </w:pPr>
            <w:r w:rsidRPr="00573499">
              <w:rPr>
                <w:rFonts w:asciiTheme="minorHAnsi" w:hAnsiTheme="minorHAnsi"/>
                <w:noProof/>
                <w:sz w:val="22"/>
                <w:szCs w:val="22"/>
                <w:lang w:val="es-EC"/>
              </w:rPr>
              <w:t>Excelente dominio del idioma español e inglés.</w:t>
            </w:r>
          </w:p>
        </w:tc>
        <w:tc>
          <w:tcPr>
            <w:tcW w:w="1418" w:type="dxa"/>
            <w:tcBorders>
              <w:top w:val="single" w:sz="4" w:space="0" w:color="auto"/>
              <w:left w:val="single" w:sz="4" w:space="0" w:color="auto"/>
              <w:bottom w:val="single" w:sz="4" w:space="0" w:color="auto"/>
              <w:right w:val="single" w:sz="4" w:space="0" w:color="auto"/>
            </w:tcBorders>
            <w:vAlign w:val="center"/>
          </w:tcPr>
          <w:p w14:paraId="101BD50A" w14:textId="77777777" w:rsidR="006F19C2" w:rsidRPr="001B5972" w:rsidRDefault="006F19C2" w:rsidP="00C613E0">
            <w:pPr>
              <w:tabs>
                <w:tab w:val="left" w:pos="708"/>
              </w:tabs>
              <w:jc w:val="center"/>
              <w:rPr>
                <w:rFonts w:asciiTheme="minorHAnsi" w:hAnsiTheme="minorHAnsi"/>
                <w:noProof/>
                <w:sz w:val="22"/>
                <w:szCs w:val="22"/>
                <w:lang w:val="es-EC"/>
              </w:rPr>
            </w:pPr>
            <w:r w:rsidRPr="001B5972">
              <w:rPr>
                <w:rFonts w:asciiTheme="minorHAnsi" w:hAnsiTheme="minorHAnsi"/>
                <w:noProof/>
                <w:sz w:val="22"/>
                <w:szCs w:val="22"/>
                <w:lang w:val="es-EC"/>
              </w:rPr>
              <w:t>Cumple/no cumple</w:t>
            </w:r>
          </w:p>
        </w:tc>
      </w:tr>
      <w:tr w:rsidR="006F19C2" w:rsidRPr="00417376" w14:paraId="250076CC" w14:textId="77777777" w:rsidTr="00FF20A7">
        <w:tc>
          <w:tcPr>
            <w:tcW w:w="160" w:type="dxa"/>
            <w:tcBorders>
              <w:top w:val="single" w:sz="4" w:space="0" w:color="auto"/>
              <w:left w:val="single" w:sz="4" w:space="0" w:color="auto"/>
              <w:bottom w:val="single" w:sz="4" w:space="0" w:color="auto"/>
              <w:right w:val="nil"/>
            </w:tcBorders>
          </w:tcPr>
          <w:p w14:paraId="274E6EB3" w14:textId="77777777" w:rsidR="006F19C2" w:rsidRPr="001B5972"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3FDFE700" w14:textId="77777777" w:rsidR="006F19C2" w:rsidRPr="000F1B2D" w:rsidRDefault="006F19C2" w:rsidP="00782E56">
            <w:pPr>
              <w:widowControl w:val="0"/>
              <w:tabs>
                <w:tab w:val="left" w:pos="-1440"/>
              </w:tabs>
              <w:jc w:val="center"/>
              <w:rPr>
                <w:rFonts w:asciiTheme="minorHAnsi" w:hAnsiTheme="minorHAnsi"/>
                <w:b/>
                <w:bCs/>
                <w:i/>
                <w:iCs/>
                <w:noProof/>
                <w:sz w:val="22"/>
                <w:szCs w:val="22"/>
                <w:lang w:val="es-EC"/>
              </w:rPr>
            </w:pPr>
            <w:r w:rsidRPr="000F1B2D">
              <w:rPr>
                <w:rFonts w:asciiTheme="minorHAnsi" w:hAnsiTheme="minorHAnsi"/>
                <w:b/>
                <w:bCs/>
                <w:i/>
                <w:iCs/>
                <w:noProof/>
                <w:sz w:val="22"/>
                <w:szCs w:val="22"/>
                <w:lang w:val="es-EC"/>
              </w:rPr>
              <w:t>Experiencia profesional</w:t>
            </w:r>
          </w:p>
        </w:tc>
        <w:tc>
          <w:tcPr>
            <w:tcW w:w="1418" w:type="dxa"/>
            <w:tcBorders>
              <w:top w:val="single" w:sz="4" w:space="0" w:color="auto"/>
              <w:left w:val="single" w:sz="4" w:space="0" w:color="auto"/>
              <w:bottom w:val="single" w:sz="4" w:space="0" w:color="auto"/>
              <w:right w:val="single" w:sz="4" w:space="0" w:color="auto"/>
            </w:tcBorders>
            <w:vAlign w:val="center"/>
          </w:tcPr>
          <w:p w14:paraId="0BADC8E3" w14:textId="77777777" w:rsidR="006F19C2" w:rsidRPr="00164DC6" w:rsidRDefault="006F19C2" w:rsidP="006226B4">
            <w:pPr>
              <w:tabs>
                <w:tab w:val="left" w:pos="708"/>
              </w:tabs>
              <w:jc w:val="center"/>
              <w:rPr>
                <w:rFonts w:asciiTheme="minorHAnsi" w:hAnsiTheme="minorHAnsi"/>
                <w:noProof/>
                <w:sz w:val="22"/>
                <w:szCs w:val="22"/>
                <w:lang w:val="es-EC"/>
              </w:rPr>
            </w:pPr>
            <w:r w:rsidRPr="00164DC6">
              <w:rPr>
                <w:rFonts w:asciiTheme="minorHAnsi" w:hAnsiTheme="minorHAnsi"/>
                <w:noProof/>
                <w:sz w:val="22"/>
                <w:szCs w:val="22"/>
                <w:lang w:val="es-EC"/>
              </w:rPr>
              <w:t>Puntaje</w:t>
            </w:r>
          </w:p>
        </w:tc>
      </w:tr>
      <w:tr w:rsidR="006F19C2" w:rsidRPr="00417376" w14:paraId="0DCD7996" w14:textId="77777777" w:rsidTr="00FF20A7">
        <w:tc>
          <w:tcPr>
            <w:tcW w:w="160" w:type="dxa"/>
            <w:tcBorders>
              <w:top w:val="single" w:sz="4" w:space="0" w:color="auto"/>
              <w:left w:val="single" w:sz="4" w:space="0" w:color="auto"/>
              <w:bottom w:val="single" w:sz="4" w:space="0" w:color="auto"/>
              <w:right w:val="nil"/>
            </w:tcBorders>
          </w:tcPr>
          <w:p w14:paraId="1DDA2AC8" w14:textId="77777777" w:rsidR="006F19C2" w:rsidRPr="00164DC6"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55A7F6BF" w14:textId="77777777" w:rsidR="006F19C2" w:rsidRPr="008319C2" w:rsidRDefault="006F19C2" w:rsidP="006F19C2">
            <w:pPr>
              <w:jc w:val="both"/>
              <w:rPr>
                <w:rFonts w:asciiTheme="minorHAnsi" w:hAnsiTheme="minorHAnsi"/>
                <w:noProof/>
                <w:sz w:val="22"/>
                <w:szCs w:val="22"/>
                <w:lang w:val="es-EC"/>
              </w:rPr>
            </w:pPr>
            <w:r w:rsidRPr="008B7C70">
              <w:rPr>
                <w:rFonts w:asciiTheme="minorHAnsi" w:hAnsiTheme="minorHAnsi"/>
                <w:noProof/>
                <w:sz w:val="22"/>
                <w:szCs w:val="22"/>
                <w:lang w:val="es-EC"/>
              </w:rPr>
              <w:t>3 experiencias comprobables de evaluación de proyectos o programas en temas de gobernabilidad, cooperación internacional y/o desarrollo.</w:t>
            </w:r>
          </w:p>
        </w:tc>
        <w:tc>
          <w:tcPr>
            <w:tcW w:w="1418" w:type="dxa"/>
            <w:tcBorders>
              <w:top w:val="single" w:sz="4" w:space="0" w:color="auto"/>
              <w:left w:val="single" w:sz="4" w:space="0" w:color="auto"/>
              <w:bottom w:val="single" w:sz="4" w:space="0" w:color="auto"/>
              <w:right w:val="single" w:sz="4" w:space="0" w:color="auto"/>
            </w:tcBorders>
            <w:vAlign w:val="center"/>
          </w:tcPr>
          <w:p w14:paraId="27B1F127" w14:textId="77777777" w:rsidR="006F19C2" w:rsidRDefault="006F19C2" w:rsidP="00C613E0">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30</w:t>
            </w:r>
          </w:p>
          <w:p w14:paraId="707D30FE" w14:textId="77777777" w:rsidR="006F19C2" w:rsidRPr="00164DC6" w:rsidRDefault="006F19C2" w:rsidP="00782E56">
            <w:pPr>
              <w:tabs>
                <w:tab w:val="left" w:pos="708"/>
              </w:tabs>
              <w:jc w:val="center"/>
              <w:rPr>
                <w:rFonts w:asciiTheme="minorHAnsi" w:hAnsiTheme="minorHAnsi"/>
                <w:noProof/>
                <w:sz w:val="22"/>
                <w:szCs w:val="22"/>
                <w:lang w:val="es-EC"/>
              </w:rPr>
            </w:pPr>
          </w:p>
        </w:tc>
      </w:tr>
      <w:tr w:rsidR="006F19C2" w:rsidRPr="00417376" w14:paraId="718A32A0" w14:textId="77777777" w:rsidTr="00FF20A7">
        <w:tc>
          <w:tcPr>
            <w:tcW w:w="160" w:type="dxa"/>
            <w:tcBorders>
              <w:top w:val="single" w:sz="4" w:space="0" w:color="auto"/>
              <w:left w:val="single" w:sz="4" w:space="0" w:color="auto"/>
              <w:bottom w:val="single" w:sz="4" w:space="0" w:color="auto"/>
              <w:right w:val="nil"/>
            </w:tcBorders>
          </w:tcPr>
          <w:p w14:paraId="1EBE25F8" w14:textId="77777777" w:rsidR="006F19C2" w:rsidRPr="00BD5A59"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tcPr>
          <w:p w14:paraId="7FC35097" w14:textId="77777777" w:rsidR="006F19C2" w:rsidRDefault="006F19C2" w:rsidP="00FF20A7">
            <w:pPr>
              <w:pStyle w:val="Prrafodelista"/>
              <w:spacing w:after="0"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4 años de e</w:t>
            </w:r>
            <w:r w:rsidRPr="00D45C7E">
              <w:rPr>
                <w:rFonts w:asciiTheme="minorHAnsi" w:eastAsia="Times New Roman" w:hAnsiTheme="minorHAnsi"/>
                <w:noProof/>
                <w:lang w:val="es-EC" w:eastAsia="ja-JP"/>
              </w:rPr>
              <w:t xml:space="preserve">xperiencia en </w:t>
            </w:r>
            <w:r>
              <w:rPr>
                <w:rFonts w:asciiTheme="minorHAnsi" w:eastAsia="Times New Roman" w:hAnsiTheme="minorHAnsi"/>
                <w:noProof/>
                <w:lang w:val="es-EC" w:eastAsia="ja-JP"/>
              </w:rPr>
              <w:t xml:space="preserve">coordinación, </w:t>
            </w:r>
            <w:r w:rsidRPr="00D45C7E">
              <w:rPr>
                <w:rFonts w:asciiTheme="minorHAnsi" w:eastAsia="Times New Roman" w:hAnsiTheme="minorHAnsi"/>
                <w:noProof/>
                <w:lang w:val="es-EC" w:eastAsia="ja-JP"/>
              </w:rPr>
              <w:t>planificación estratégica, gestión por resultados y teoría de cambio</w:t>
            </w:r>
            <w:r>
              <w:rPr>
                <w:rFonts w:asciiTheme="minorHAnsi" w:eastAsia="Times New Roman" w:hAnsiTheme="minorHAnsi"/>
                <w:noProof/>
                <w:lang w:val="es-EC" w:eastAsia="ja-JP"/>
              </w:rPr>
              <w:t xml:space="preserve"> de proyectos de </w:t>
            </w:r>
            <w:r>
              <w:rPr>
                <w:rFonts w:asciiTheme="minorHAnsi" w:eastAsia="Times New Roman" w:hAnsiTheme="minorHAnsi"/>
                <w:noProof/>
                <w:lang w:val="es-CO" w:eastAsia="ja-JP"/>
              </w:rPr>
              <w:t>gobernabilidad, cooperación internacional y/o desarrollo</w:t>
            </w:r>
            <w:r w:rsidRPr="00164DC6">
              <w:rPr>
                <w:rFonts w:asciiTheme="minorHAnsi" w:eastAsia="Times New Roman" w:hAnsiTheme="minorHAnsi"/>
                <w:noProof/>
                <w:lang w:val="es-CO" w:eastAsia="ja-JP"/>
              </w:rPr>
              <w:t>.</w:t>
            </w:r>
          </w:p>
        </w:tc>
        <w:tc>
          <w:tcPr>
            <w:tcW w:w="1418" w:type="dxa"/>
            <w:tcBorders>
              <w:top w:val="single" w:sz="4" w:space="0" w:color="auto"/>
              <w:left w:val="single" w:sz="4" w:space="0" w:color="auto"/>
              <w:bottom w:val="single" w:sz="4" w:space="0" w:color="auto"/>
              <w:right w:val="single" w:sz="4" w:space="0" w:color="auto"/>
            </w:tcBorders>
            <w:vAlign w:val="center"/>
          </w:tcPr>
          <w:p w14:paraId="02F7A539" w14:textId="77777777" w:rsidR="006F19C2" w:rsidRPr="00BD5A59" w:rsidRDefault="006F19C2" w:rsidP="006F19C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25</w:t>
            </w:r>
          </w:p>
        </w:tc>
      </w:tr>
      <w:tr w:rsidR="006F19C2" w:rsidRPr="00417376" w14:paraId="2E1ED685" w14:textId="77777777" w:rsidTr="00FF20A7">
        <w:tc>
          <w:tcPr>
            <w:tcW w:w="160" w:type="dxa"/>
            <w:tcBorders>
              <w:top w:val="single" w:sz="4" w:space="0" w:color="auto"/>
              <w:left w:val="single" w:sz="4" w:space="0" w:color="auto"/>
              <w:bottom w:val="single" w:sz="4" w:space="0" w:color="auto"/>
              <w:right w:val="nil"/>
            </w:tcBorders>
          </w:tcPr>
          <w:p w14:paraId="5DC529CC" w14:textId="77777777" w:rsidR="006F19C2" w:rsidRPr="00164DC6"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tcPr>
          <w:p w14:paraId="6FE169D2" w14:textId="77777777" w:rsidR="006F19C2" w:rsidRPr="00DA50BC" w:rsidRDefault="006F19C2" w:rsidP="00FF20A7">
            <w:pPr>
              <w:pStyle w:val="Prrafodelista"/>
              <w:spacing w:after="0"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 xml:space="preserve">Experiencia de al menos 7 años </w:t>
            </w:r>
            <w:r w:rsidRPr="00D45C7E">
              <w:rPr>
                <w:rFonts w:asciiTheme="minorHAnsi" w:eastAsia="Times New Roman" w:hAnsiTheme="minorHAnsi"/>
                <w:noProof/>
                <w:lang w:val="es-EC" w:eastAsia="ja-JP"/>
              </w:rPr>
              <w:t xml:space="preserve">en el sector público y/o privado en el desarrollo de proyectos relacionados con </w:t>
            </w:r>
            <w:r>
              <w:rPr>
                <w:rFonts w:asciiTheme="minorHAnsi" w:eastAsia="Times New Roman" w:hAnsiTheme="minorHAnsi"/>
                <w:noProof/>
                <w:lang w:val="es-CO" w:eastAsia="ja-JP"/>
              </w:rPr>
              <w:t>gobernabilidad, cooperación internacional y/o desarrollo</w:t>
            </w:r>
            <w:r w:rsidRPr="00164DC6">
              <w:rPr>
                <w:rFonts w:asciiTheme="minorHAnsi" w:eastAsia="Times New Roman" w:hAnsiTheme="minorHAnsi"/>
                <w:noProof/>
                <w:lang w:val="es-CO" w:eastAsia="ja-JP"/>
              </w:rPr>
              <w:t>.</w:t>
            </w:r>
          </w:p>
        </w:tc>
        <w:tc>
          <w:tcPr>
            <w:tcW w:w="1418" w:type="dxa"/>
            <w:tcBorders>
              <w:top w:val="single" w:sz="4" w:space="0" w:color="auto"/>
              <w:left w:val="single" w:sz="4" w:space="0" w:color="auto"/>
              <w:bottom w:val="single" w:sz="4" w:space="0" w:color="auto"/>
              <w:right w:val="single" w:sz="4" w:space="0" w:color="auto"/>
            </w:tcBorders>
            <w:vAlign w:val="center"/>
          </w:tcPr>
          <w:p w14:paraId="35A5A104" w14:textId="77777777" w:rsidR="006F19C2" w:rsidRPr="00164DC6" w:rsidRDefault="006F19C2" w:rsidP="006F19C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25</w:t>
            </w:r>
          </w:p>
        </w:tc>
      </w:tr>
      <w:tr w:rsidR="006F19C2" w:rsidRPr="00417376" w14:paraId="090621F1" w14:textId="77777777" w:rsidTr="00FF20A7">
        <w:tc>
          <w:tcPr>
            <w:tcW w:w="160" w:type="dxa"/>
            <w:tcBorders>
              <w:top w:val="single" w:sz="4" w:space="0" w:color="auto"/>
              <w:left w:val="single" w:sz="4" w:space="0" w:color="auto"/>
              <w:bottom w:val="single" w:sz="4" w:space="0" w:color="auto"/>
              <w:right w:val="nil"/>
            </w:tcBorders>
          </w:tcPr>
          <w:p w14:paraId="70186B67" w14:textId="77777777" w:rsidR="006F19C2" w:rsidRPr="00BD5A59"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tcPr>
          <w:p w14:paraId="73DD4C5F" w14:textId="77777777" w:rsidR="006F19C2" w:rsidRPr="00D45C7E" w:rsidRDefault="006F19C2" w:rsidP="00FF20A7">
            <w:pPr>
              <w:pStyle w:val="Prrafodelista"/>
              <w:spacing w:after="0" w:line="240" w:lineRule="auto"/>
              <w:ind w:left="0"/>
              <w:jc w:val="both"/>
              <w:rPr>
                <w:rFonts w:asciiTheme="minorHAnsi" w:eastAsia="Times New Roman" w:hAnsiTheme="minorHAnsi"/>
                <w:noProof/>
                <w:lang w:val="es-EC" w:eastAsia="ja-JP"/>
              </w:rPr>
            </w:pPr>
            <w:r>
              <w:rPr>
                <w:rFonts w:asciiTheme="minorHAnsi" w:eastAsia="Times New Roman" w:hAnsiTheme="minorHAnsi"/>
                <w:noProof/>
                <w:lang w:val="es-EC" w:eastAsia="ja-JP"/>
              </w:rPr>
              <w:t xml:space="preserve">Experiencia en al menos 1 proceso aplicando indicadores SMART y reconstruyendo y validando escenarios de línea de base en los últimos 5 años. </w:t>
            </w:r>
          </w:p>
        </w:tc>
        <w:tc>
          <w:tcPr>
            <w:tcW w:w="1418" w:type="dxa"/>
            <w:tcBorders>
              <w:top w:val="single" w:sz="4" w:space="0" w:color="auto"/>
              <w:left w:val="single" w:sz="4" w:space="0" w:color="auto"/>
              <w:bottom w:val="single" w:sz="4" w:space="0" w:color="auto"/>
              <w:right w:val="single" w:sz="4" w:space="0" w:color="auto"/>
            </w:tcBorders>
            <w:vAlign w:val="center"/>
          </w:tcPr>
          <w:p w14:paraId="0BC7BF64" w14:textId="77777777" w:rsidR="006F19C2" w:rsidRPr="00BD5A59" w:rsidRDefault="006F19C2" w:rsidP="006F19C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15</w:t>
            </w:r>
          </w:p>
        </w:tc>
      </w:tr>
      <w:tr w:rsidR="006F19C2" w:rsidRPr="00417376" w14:paraId="3B847B91" w14:textId="77777777" w:rsidTr="00FF20A7">
        <w:tc>
          <w:tcPr>
            <w:tcW w:w="160" w:type="dxa"/>
            <w:tcBorders>
              <w:top w:val="single" w:sz="4" w:space="0" w:color="auto"/>
              <w:left w:val="single" w:sz="4" w:space="0" w:color="auto"/>
              <w:bottom w:val="single" w:sz="4" w:space="0" w:color="auto"/>
              <w:right w:val="nil"/>
            </w:tcBorders>
          </w:tcPr>
          <w:p w14:paraId="4B50E062" w14:textId="77777777" w:rsidR="006F19C2" w:rsidRPr="00BD5A59"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tcPr>
          <w:p w14:paraId="78BCF487" w14:textId="77777777" w:rsidR="006F19C2" w:rsidRPr="00D45C7E" w:rsidRDefault="006F19C2" w:rsidP="00FF20A7">
            <w:pPr>
              <w:pStyle w:val="Prrafodelista"/>
              <w:spacing w:after="0"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Se valorará positivamente la experiencia de evaluación de proyectos en el marco del Sistema de Naciones Unidas</w:t>
            </w:r>
            <w:r>
              <w:rPr>
                <w:rFonts w:asciiTheme="minorHAnsi" w:eastAsia="Times New Roman" w:hAnsiTheme="minorHAnsi"/>
                <w:noProof/>
                <w:lang w:val="es-EC" w:eastAsia="ja-JP"/>
              </w:rPr>
              <w:t>.</w:t>
            </w:r>
            <w:r w:rsidRPr="00D45C7E">
              <w:rPr>
                <w:rFonts w:asciiTheme="minorHAnsi" w:eastAsia="Times New Roman" w:hAnsiTheme="minorHAnsi"/>
                <w:noProof/>
                <w:lang w:val="es-EC"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FDD296" w14:textId="77777777" w:rsidR="006F19C2" w:rsidRPr="00BD5A59" w:rsidRDefault="006F19C2" w:rsidP="006F19C2">
            <w:pPr>
              <w:tabs>
                <w:tab w:val="left" w:pos="708"/>
              </w:tabs>
              <w:jc w:val="center"/>
              <w:rPr>
                <w:rFonts w:asciiTheme="minorHAnsi" w:hAnsiTheme="minorHAnsi"/>
                <w:noProof/>
                <w:sz w:val="22"/>
                <w:szCs w:val="22"/>
                <w:lang w:val="es-EC"/>
              </w:rPr>
            </w:pPr>
            <w:r>
              <w:rPr>
                <w:rFonts w:asciiTheme="minorHAnsi" w:hAnsiTheme="minorHAnsi"/>
                <w:noProof/>
                <w:sz w:val="22"/>
                <w:szCs w:val="22"/>
                <w:lang w:val="es-EC"/>
              </w:rPr>
              <w:t>5</w:t>
            </w:r>
          </w:p>
        </w:tc>
      </w:tr>
      <w:tr w:rsidR="006F19C2" w:rsidRPr="00417376" w14:paraId="7CE769E0" w14:textId="77777777" w:rsidTr="00FF20A7">
        <w:tc>
          <w:tcPr>
            <w:tcW w:w="160" w:type="dxa"/>
            <w:tcBorders>
              <w:top w:val="single" w:sz="4" w:space="0" w:color="auto"/>
              <w:left w:val="single" w:sz="4" w:space="0" w:color="auto"/>
              <w:bottom w:val="single" w:sz="4" w:space="0" w:color="auto"/>
              <w:right w:val="nil"/>
            </w:tcBorders>
          </w:tcPr>
          <w:p w14:paraId="6485308E" w14:textId="77777777" w:rsidR="006F19C2" w:rsidRPr="00164DC6" w:rsidRDefault="006F19C2" w:rsidP="006F19C2">
            <w:pPr>
              <w:jc w:val="both"/>
              <w:rPr>
                <w:rFonts w:asciiTheme="minorHAnsi" w:hAnsiTheme="minorHAnsi"/>
                <w:noProof/>
                <w:sz w:val="22"/>
                <w:szCs w:val="22"/>
                <w:lang w:val="es-EC"/>
              </w:rPr>
            </w:pPr>
          </w:p>
        </w:tc>
        <w:tc>
          <w:tcPr>
            <w:tcW w:w="6786" w:type="dxa"/>
            <w:tcBorders>
              <w:top w:val="single" w:sz="4" w:space="0" w:color="auto"/>
              <w:left w:val="nil"/>
              <w:bottom w:val="single" w:sz="4" w:space="0" w:color="auto"/>
              <w:right w:val="single" w:sz="4" w:space="0" w:color="auto"/>
            </w:tcBorders>
            <w:vAlign w:val="bottom"/>
            <w:hideMark/>
          </w:tcPr>
          <w:p w14:paraId="64A4B158" w14:textId="77777777" w:rsidR="006F19C2" w:rsidRPr="000F1B2D" w:rsidRDefault="006F19C2" w:rsidP="006F19C2">
            <w:pPr>
              <w:tabs>
                <w:tab w:val="left" w:pos="708"/>
              </w:tabs>
              <w:jc w:val="both"/>
              <w:rPr>
                <w:rFonts w:asciiTheme="minorHAnsi" w:hAnsiTheme="minorHAnsi"/>
                <w:b/>
                <w:bCs/>
                <w:noProof/>
                <w:sz w:val="22"/>
                <w:szCs w:val="22"/>
                <w:lang w:val="es-EC"/>
              </w:rPr>
            </w:pPr>
            <w:r w:rsidRPr="000F1B2D">
              <w:rPr>
                <w:rFonts w:asciiTheme="minorHAnsi" w:hAnsiTheme="minorHAnsi"/>
                <w:b/>
                <w:bCs/>
                <w:noProof/>
                <w:sz w:val="22"/>
                <w:szCs w:val="22"/>
                <w:lang w:val="es-EC"/>
              </w:rPr>
              <w:t>Total Ponderación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345D2E" w14:textId="77777777" w:rsidR="006F19C2" w:rsidRPr="000F1B2D" w:rsidRDefault="006F19C2" w:rsidP="00C613E0">
            <w:pPr>
              <w:tabs>
                <w:tab w:val="left" w:pos="708"/>
              </w:tabs>
              <w:jc w:val="center"/>
              <w:rPr>
                <w:rFonts w:asciiTheme="minorHAnsi" w:hAnsiTheme="minorHAnsi"/>
                <w:b/>
                <w:bCs/>
                <w:noProof/>
                <w:sz w:val="22"/>
                <w:szCs w:val="22"/>
                <w:lang w:val="es-EC"/>
              </w:rPr>
            </w:pPr>
            <w:r w:rsidRPr="000F1B2D">
              <w:rPr>
                <w:rFonts w:asciiTheme="minorHAnsi" w:hAnsiTheme="minorHAnsi"/>
                <w:b/>
                <w:bCs/>
                <w:noProof/>
                <w:sz w:val="22"/>
                <w:szCs w:val="22"/>
                <w:lang w:val="es-EC"/>
              </w:rPr>
              <w:t>100 puntos (30%)</w:t>
            </w:r>
          </w:p>
        </w:tc>
      </w:tr>
      <w:tr w:rsidR="006F19C2" w:rsidRPr="00417376" w14:paraId="63C9B8CC" w14:textId="77777777" w:rsidTr="00FF20A7">
        <w:tblPrEx>
          <w:tblCellMar>
            <w:left w:w="108" w:type="dxa"/>
            <w:right w:w="108" w:type="dxa"/>
          </w:tblCellMar>
        </w:tblPrEx>
        <w:tc>
          <w:tcPr>
            <w:tcW w:w="6946" w:type="dxa"/>
            <w:gridSpan w:val="2"/>
            <w:tcBorders>
              <w:top w:val="single" w:sz="4" w:space="0" w:color="000000"/>
              <w:left w:val="single" w:sz="4" w:space="0" w:color="000000"/>
              <w:bottom w:val="single" w:sz="4" w:space="0" w:color="000000"/>
              <w:right w:val="nil"/>
            </w:tcBorders>
            <w:hideMark/>
          </w:tcPr>
          <w:p w14:paraId="54D5B11B" w14:textId="77777777" w:rsidR="006F19C2" w:rsidRPr="000F1B2D" w:rsidRDefault="006F19C2" w:rsidP="006F19C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Criterio de Evaluación: Ofertas Técnicas - 40%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F84708" w14:textId="77777777" w:rsidR="006F19C2" w:rsidRPr="00164DC6" w:rsidRDefault="006F19C2" w:rsidP="006F19C2">
            <w:pPr>
              <w:jc w:val="center"/>
              <w:rPr>
                <w:rFonts w:asciiTheme="minorHAnsi" w:hAnsiTheme="minorHAnsi"/>
                <w:noProof/>
                <w:sz w:val="22"/>
                <w:szCs w:val="22"/>
                <w:lang w:val="es-EC"/>
              </w:rPr>
            </w:pPr>
            <w:r>
              <w:rPr>
                <w:rFonts w:asciiTheme="minorHAnsi" w:hAnsiTheme="minorHAnsi"/>
                <w:noProof/>
                <w:sz w:val="22"/>
                <w:szCs w:val="22"/>
                <w:lang w:val="es-EC"/>
              </w:rPr>
              <w:t>Puntaje</w:t>
            </w:r>
          </w:p>
        </w:tc>
      </w:tr>
      <w:tr w:rsidR="006F19C2" w:rsidRPr="00417376" w14:paraId="6DFB4696" w14:textId="77777777" w:rsidTr="00FF20A7">
        <w:tc>
          <w:tcPr>
            <w:tcW w:w="6946" w:type="dxa"/>
            <w:gridSpan w:val="2"/>
            <w:tcBorders>
              <w:top w:val="single" w:sz="4" w:space="0" w:color="000000"/>
              <w:left w:val="single" w:sz="4" w:space="0" w:color="000000"/>
              <w:bottom w:val="single" w:sz="4" w:space="0" w:color="000000"/>
              <w:right w:val="nil"/>
            </w:tcBorders>
            <w:hideMark/>
          </w:tcPr>
          <w:p w14:paraId="4CC36178" w14:textId="77777777" w:rsidR="006F19C2" w:rsidRPr="00164DC6" w:rsidRDefault="006F19C2" w:rsidP="006F19C2">
            <w:pPr>
              <w:jc w:val="both"/>
              <w:rPr>
                <w:rFonts w:asciiTheme="minorHAnsi" w:hAnsiTheme="minorHAnsi"/>
                <w:noProof/>
                <w:sz w:val="22"/>
                <w:szCs w:val="22"/>
                <w:lang w:val="es-EC"/>
              </w:rPr>
            </w:pPr>
            <w:r w:rsidRPr="00164DC6">
              <w:rPr>
                <w:rFonts w:asciiTheme="minorHAnsi" w:hAnsiTheme="minorHAnsi"/>
                <w:noProof/>
                <w:sz w:val="22"/>
                <w:szCs w:val="22"/>
                <w:lang w:val="es-EC"/>
              </w:rPr>
              <w:lastRenderedPageBreak/>
              <w:t>¿Hasta qué punto el Oferente comprende la naturaleza del trabajo? ¿Se ha definido bien el alcance del trabajo y se ajusta a los TdR?</w:t>
            </w:r>
          </w:p>
        </w:tc>
        <w:tc>
          <w:tcPr>
            <w:tcW w:w="1418" w:type="dxa"/>
            <w:tcBorders>
              <w:top w:val="single" w:sz="4" w:space="0" w:color="000000"/>
              <w:left w:val="single" w:sz="4" w:space="0" w:color="000000"/>
              <w:bottom w:val="single" w:sz="4" w:space="0" w:color="000000"/>
              <w:right w:val="single" w:sz="4" w:space="0" w:color="000000"/>
            </w:tcBorders>
            <w:vAlign w:val="center"/>
          </w:tcPr>
          <w:p w14:paraId="7E7F1FFE" w14:textId="77777777" w:rsidR="006F19C2" w:rsidRPr="00164DC6" w:rsidRDefault="006F19C2" w:rsidP="006F19C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6F19C2" w:rsidRPr="00417376" w14:paraId="11DE93DF" w14:textId="77777777" w:rsidTr="00FF20A7">
        <w:tc>
          <w:tcPr>
            <w:tcW w:w="6946" w:type="dxa"/>
            <w:gridSpan w:val="2"/>
            <w:tcBorders>
              <w:top w:val="single" w:sz="4" w:space="0" w:color="000000"/>
              <w:left w:val="single" w:sz="4" w:space="0" w:color="000000"/>
              <w:bottom w:val="single" w:sz="4" w:space="0" w:color="000000"/>
              <w:right w:val="nil"/>
            </w:tcBorders>
            <w:hideMark/>
          </w:tcPr>
          <w:p w14:paraId="5BCFD74F" w14:textId="77777777" w:rsidR="006F19C2" w:rsidRPr="00164DC6" w:rsidRDefault="006F19C2" w:rsidP="006F19C2">
            <w:pPr>
              <w:jc w:val="both"/>
              <w:rPr>
                <w:rFonts w:asciiTheme="minorHAnsi" w:hAnsiTheme="minorHAnsi"/>
                <w:noProof/>
                <w:sz w:val="22"/>
                <w:szCs w:val="22"/>
                <w:lang w:val="es-EC"/>
              </w:rPr>
            </w:pPr>
            <w:r w:rsidRPr="00164DC6">
              <w:rPr>
                <w:rFonts w:asciiTheme="minorHAnsi" w:hAnsiTheme="minorHAnsi"/>
                <w:noProof/>
                <w:sz w:val="22"/>
                <w:szCs w:val="22"/>
                <w:lang w:val="es-EC"/>
              </w:rPr>
              <w:t xml:space="preserve">¿Se han desarrollado los aspectos relevantes del trabajo con un nivel suficiente de detalle?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F83E46A" w14:textId="77777777" w:rsidR="006F19C2" w:rsidRPr="00164DC6" w:rsidRDefault="006F19C2" w:rsidP="006F19C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6F19C2" w:rsidRPr="00417376" w14:paraId="50A94EDE" w14:textId="77777777" w:rsidTr="00FF20A7">
        <w:tc>
          <w:tcPr>
            <w:tcW w:w="6946" w:type="dxa"/>
            <w:gridSpan w:val="2"/>
            <w:tcBorders>
              <w:top w:val="single" w:sz="4" w:space="0" w:color="000000"/>
              <w:left w:val="single" w:sz="4" w:space="0" w:color="000000"/>
              <w:bottom w:val="single" w:sz="4" w:space="0" w:color="000000"/>
              <w:right w:val="nil"/>
            </w:tcBorders>
            <w:hideMark/>
          </w:tcPr>
          <w:p w14:paraId="22DB91ED" w14:textId="77777777" w:rsidR="006F19C2" w:rsidRPr="00164DC6" w:rsidRDefault="006F19C2" w:rsidP="00FF20A7">
            <w:pPr>
              <w:widowControl w:val="0"/>
              <w:autoSpaceDE w:val="0"/>
              <w:autoSpaceDN w:val="0"/>
              <w:adjustRightInd w:val="0"/>
              <w:rPr>
                <w:rFonts w:asciiTheme="minorHAnsi" w:hAnsiTheme="minorHAnsi"/>
                <w:noProof/>
                <w:sz w:val="22"/>
                <w:szCs w:val="22"/>
                <w:lang w:val="es-EC"/>
              </w:rPr>
            </w:pPr>
            <w:r w:rsidRPr="00164DC6">
              <w:rPr>
                <w:rFonts w:asciiTheme="minorHAnsi" w:hAnsiTheme="minorHAnsi"/>
                <w:noProof/>
                <w:sz w:val="22"/>
                <w:szCs w:val="22"/>
                <w:lang w:val="es-EC"/>
              </w:rPr>
              <w:t xml:space="preserve">¿Se describe a profundidad la metodología establecida para lograr los productos definidos en la consultoría?                                    </w:t>
            </w:r>
          </w:p>
        </w:tc>
        <w:tc>
          <w:tcPr>
            <w:tcW w:w="1418" w:type="dxa"/>
            <w:tcBorders>
              <w:top w:val="single" w:sz="4" w:space="0" w:color="000000"/>
              <w:left w:val="single" w:sz="4" w:space="0" w:color="000000"/>
              <w:bottom w:val="single" w:sz="4" w:space="0" w:color="000000"/>
              <w:right w:val="single" w:sz="4" w:space="0" w:color="000000"/>
            </w:tcBorders>
            <w:vAlign w:val="center"/>
          </w:tcPr>
          <w:p w14:paraId="5C7A089D" w14:textId="77777777" w:rsidR="006F19C2" w:rsidRPr="00164DC6" w:rsidRDefault="006F19C2" w:rsidP="006F19C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6F19C2" w:rsidRPr="00417376" w14:paraId="42E3B832" w14:textId="77777777" w:rsidTr="00FF20A7">
        <w:tc>
          <w:tcPr>
            <w:tcW w:w="6946" w:type="dxa"/>
            <w:gridSpan w:val="2"/>
            <w:tcBorders>
              <w:top w:val="single" w:sz="4" w:space="0" w:color="000000"/>
              <w:left w:val="single" w:sz="4" w:space="0" w:color="000000"/>
              <w:bottom w:val="single" w:sz="4" w:space="0" w:color="000000"/>
              <w:right w:val="nil"/>
            </w:tcBorders>
            <w:hideMark/>
          </w:tcPr>
          <w:p w14:paraId="0A4380B4" w14:textId="77777777" w:rsidR="006F19C2" w:rsidRPr="00164DC6" w:rsidRDefault="006F19C2" w:rsidP="006F19C2">
            <w:pPr>
              <w:jc w:val="both"/>
              <w:rPr>
                <w:rFonts w:asciiTheme="minorHAnsi" w:hAnsiTheme="minorHAnsi"/>
                <w:noProof/>
                <w:sz w:val="22"/>
                <w:szCs w:val="22"/>
                <w:lang w:val="es-EC"/>
              </w:rPr>
            </w:pPr>
            <w:r w:rsidRPr="00164DC6">
              <w:rPr>
                <w:rFonts w:asciiTheme="minorHAnsi" w:hAnsiTheme="minorHAnsi"/>
                <w:noProof/>
                <w:sz w:val="22"/>
                <w:szCs w:val="22"/>
                <w:lang w:val="es-EC"/>
              </w:rPr>
              <w:t xml:space="preserve">¿Se ha realizado una propuesta clara? ¿Es lógica y realista la secuencia de actividades y su planificación?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AD3C00" w14:textId="77777777" w:rsidR="006F19C2" w:rsidRPr="00164DC6" w:rsidRDefault="006F19C2" w:rsidP="006F19C2">
            <w:pPr>
              <w:jc w:val="center"/>
              <w:rPr>
                <w:rFonts w:asciiTheme="minorHAnsi" w:hAnsiTheme="minorHAnsi"/>
                <w:noProof/>
                <w:sz w:val="22"/>
                <w:szCs w:val="22"/>
                <w:lang w:val="es-EC"/>
              </w:rPr>
            </w:pPr>
            <w:r>
              <w:rPr>
                <w:rFonts w:asciiTheme="minorHAnsi" w:hAnsiTheme="minorHAnsi"/>
                <w:noProof/>
                <w:sz w:val="22"/>
                <w:szCs w:val="22"/>
                <w:lang w:val="es-EC"/>
              </w:rPr>
              <w:t>25</w:t>
            </w:r>
          </w:p>
        </w:tc>
      </w:tr>
      <w:tr w:rsidR="006F19C2" w:rsidRPr="00417376" w14:paraId="7A3651A0" w14:textId="77777777" w:rsidTr="00FF20A7">
        <w:tc>
          <w:tcPr>
            <w:tcW w:w="6946" w:type="dxa"/>
            <w:gridSpan w:val="2"/>
            <w:tcBorders>
              <w:top w:val="single" w:sz="4" w:space="0" w:color="000000"/>
              <w:left w:val="single" w:sz="4" w:space="0" w:color="000000"/>
              <w:bottom w:val="single" w:sz="4" w:space="0" w:color="000000"/>
              <w:right w:val="nil"/>
            </w:tcBorders>
            <w:hideMark/>
          </w:tcPr>
          <w:p w14:paraId="351E3B18" w14:textId="77777777" w:rsidR="006F19C2" w:rsidRPr="000F1B2D" w:rsidRDefault="006F19C2" w:rsidP="006F19C2">
            <w:pPr>
              <w:jc w:val="both"/>
              <w:rPr>
                <w:rFonts w:asciiTheme="minorHAnsi" w:hAnsiTheme="minorHAnsi"/>
                <w:b/>
                <w:bCs/>
                <w:noProof/>
                <w:sz w:val="22"/>
                <w:szCs w:val="22"/>
                <w:lang w:val="es-EC"/>
              </w:rPr>
            </w:pPr>
            <w:r w:rsidRPr="000F1B2D">
              <w:rPr>
                <w:rFonts w:asciiTheme="minorHAnsi" w:hAnsiTheme="minorHAnsi"/>
                <w:b/>
                <w:bCs/>
                <w:noProof/>
                <w:sz w:val="22"/>
                <w:szCs w:val="22"/>
                <w:lang w:val="es-EC"/>
              </w:rPr>
              <w:t>Total Ponderación</w:t>
            </w:r>
          </w:p>
        </w:tc>
        <w:tc>
          <w:tcPr>
            <w:tcW w:w="1418" w:type="dxa"/>
            <w:tcBorders>
              <w:top w:val="single" w:sz="4" w:space="0" w:color="000000"/>
              <w:left w:val="single" w:sz="4" w:space="0" w:color="000000"/>
              <w:bottom w:val="single" w:sz="4" w:space="0" w:color="000000"/>
              <w:right w:val="single" w:sz="4" w:space="0" w:color="000000"/>
            </w:tcBorders>
            <w:vAlign w:val="center"/>
          </w:tcPr>
          <w:p w14:paraId="63CDD4E5" w14:textId="77777777" w:rsidR="006F19C2" w:rsidRPr="000F1B2D" w:rsidRDefault="006F19C2" w:rsidP="006F19C2">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100 puntos</w:t>
            </w:r>
          </w:p>
          <w:p w14:paraId="6A6D327A" w14:textId="77777777" w:rsidR="006F19C2" w:rsidRPr="000F1B2D" w:rsidRDefault="006F19C2" w:rsidP="00C613E0">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(40%)</w:t>
            </w:r>
          </w:p>
        </w:tc>
      </w:tr>
    </w:tbl>
    <w:p w14:paraId="10E66921" w14:textId="77777777" w:rsidR="006F19C2" w:rsidRPr="00164DC6" w:rsidRDefault="006F19C2" w:rsidP="006F19C2">
      <w:pPr>
        <w:rPr>
          <w:rFonts w:asciiTheme="minorHAnsi" w:hAnsiTheme="minorHAnsi"/>
          <w:noProof/>
          <w:sz w:val="22"/>
          <w:szCs w:val="22"/>
          <w:lang w:val="es-EC"/>
        </w:rPr>
      </w:pPr>
    </w:p>
    <w:tbl>
      <w:tblPr>
        <w:tblW w:w="4449" w:type="pct"/>
        <w:tblCellMar>
          <w:left w:w="70" w:type="dxa"/>
          <w:right w:w="70" w:type="dxa"/>
        </w:tblCellMar>
        <w:tblLook w:val="04A0" w:firstRow="1" w:lastRow="0" w:firstColumn="1" w:lastColumn="0" w:noHBand="0" w:noVBand="1"/>
      </w:tblPr>
      <w:tblGrid>
        <w:gridCol w:w="6940"/>
        <w:gridCol w:w="1419"/>
      </w:tblGrid>
      <w:tr w:rsidR="006F19C2" w:rsidRPr="00417376" w14:paraId="36E7B714" w14:textId="77777777" w:rsidTr="004753E9">
        <w:trPr>
          <w:trHeight w:val="231"/>
        </w:trPr>
        <w:tc>
          <w:tcPr>
            <w:tcW w:w="4151" w:type="pct"/>
            <w:tcBorders>
              <w:top w:val="single" w:sz="4" w:space="0" w:color="auto"/>
              <w:left w:val="single" w:sz="4" w:space="0" w:color="auto"/>
              <w:bottom w:val="single" w:sz="4" w:space="0" w:color="auto"/>
              <w:right w:val="single" w:sz="4" w:space="0" w:color="auto"/>
            </w:tcBorders>
            <w:vAlign w:val="center"/>
            <w:hideMark/>
          </w:tcPr>
          <w:p w14:paraId="725BD028" w14:textId="77777777" w:rsidR="006F19C2" w:rsidRPr="000F1B2D" w:rsidRDefault="006F19C2" w:rsidP="004753E9">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Criterio de Evaluación:  Ofertas Económicas - 30%</w:t>
            </w:r>
          </w:p>
          <w:p w14:paraId="474D7F13" w14:textId="77777777" w:rsidR="006F19C2" w:rsidRPr="00164DC6" w:rsidRDefault="006F19C2" w:rsidP="004753E9">
            <w:pPr>
              <w:jc w:val="center"/>
              <w:rPr>
                <w:rFonts w:asciiTheme="minorHAnsi" w:hAnsiTheme="minorHAnsi"/>
                <w:noProof/>
                <w:sz w:val="22"/>
                <w:szCs w:val="22"/>
                <w:lang w:val="es-EC"/>
              </w:rPr>
            </w:pPr>
          </w:p>
        </w:tc>
        <w:tc>
          <w:tcPr>
            <w:tcW w:w="849" w:type="pct"/>
            <w:tcBorders>
              <w:top w:val="single" w:sz="4" w:space="0" w:color="auto"/>
              <w:left w:val="nil"/>
              <w:bottom w:val="single" w:sz="4" w:space="0" w:color="auto"/>
              <w:right w:val="single" w:sz="4" w:space="0" w:color="auto"/>
            </w:tcBorders>
            <w:vAlign w:val="center"/>
            <w:hideMark/>
          </w:tcPr>
          <w:p w14:paraId="0310CF27" w14:textId="77777777" w:rsidR="006F19C2" w:rsidRPr="00164DC6" w:rsidRDefault="006F19C2" w:rsidP="004753E9">
            <w:pPr>
              <w:jc w:val="center"/>
              <w:rPr>
                <w:rFonts w:asciiTheme="minorHAnsi" w:hAnsiTheme="minorHAnsi"/>
                <w:noProof/>
                <w:sz w:val="22"/>
                <w:szCs w:val="22"/>
                <w:lang w:val="es-EC"/>
              </w:rPr>
            </w:pPr>
            <w:r w:rsidRPr="00164DC6">
              <w:rPr>
                <w:rFonts w:asciiTheme="minorHAnsi" w:hAnsiTheme="minorHAnsi"/>
                <w:noProof/>
                <w:sz w:val="22"/>
                <w:szCs w:val="22"/>
                <w:lang w:val="es-EC"/>
              </w:rPr>
              <w:t>Ponderación</w:t>
            </w:r>
          </w:p>
        </w:tc>
      </w:tr>
      <w:tr w:rsidR="006F19C2" w:rsidRPr="00417376" w14:paraId="09FAB0B8" w14:textId="77777777" w:rsidTr="004753E9">
        <w:trPr>
          <w:trHeight w:val="231"/>
        </w:trPr>
        <w:tc>
          <w:tcPr>
            <w:tcW w:w="4151" w:type="pct"/>
            <w:tcBorders>
              <w:top w:val="single" w:sz="4" w:space="0" w:color="auto"/>
              <w:left w:val="single" w:sz="4" w:space="0" w:color="auto"/>
              <w:bottom w:val="single" w:sz="4" w:space="0" w:color="auto"/>
              <w:right w:val="single" w:sz="4" w:space="0" w:color="auto"/>
            </w:tcBorders>
            <w:vAlign w:val="center"/>
            <w:hideMark/>
          </w:tcPr>
          <w:p w14:paraId="72673EAD" w14:textId="77777777" w:rsidR="006F19C2" w:rsidRPr="00164DC6" w:rsidRDefault="006F19C2" w:rsidP="004753E9">
            <w:pPr>
              <w:ind w:left="296"/>
              <w:rPr>
                <w:rFonts w:asciiTheme="minorHAnsi" w:hAnsiTheme="minorHAnsi"/>
                <w:noProof/>
                <w:sz w:val="22"/>
                <w:szCs w:val="22"/>
                <w:lang w:val="es-EC"/>
              </w:rPr>
            </w:pPr>
            <w:r w:rsidRPr="00164DC6">
              <w:rPr>
                <w:rFonts w:asciiTheme="minorHAnsi" w:hAnsiTheme="minorHAnsi"/>
                <w:noProof/>
                <w:sz w:val="22"/>
                <w:szCs w:val="22"/>
                <w:lang w:val="es-EC"/>
              </w:rPr>
              <w:t>Valor Oferta Económica</w:t>
            </w:r>
          </w:p>
        </w:tc>
        <w:tc>
          <w:tcPr>
            <w:tcW w:w="849" w:type="pct"/>
            <w:tcBorders>
              <w:top w:val="single" w:sz="4" w:space="0" w:color="auto"/>
              <w:left w:val="nil"/>
              <w:bottom w:val="single" w:sz="4" w:space="0" w:color="auto"/>
              <w:right w:val="single" w:sz="4" w:space="0" w:color="auto"/>
            </w:tcBorders>
            <w:vAlign w:val="center"/>
            <w:hideMark/>
          </w:tcPr>
          <w:p w14:paraId="7DDC5D78" w14:textId="77777777" w:rsidR="006F19C2" w:rsidRPr="00164DC6" w:rsidRDefault="006F19C2" w:rsidP="004753E9">
            <w:pPr>
              <w:jc w:val="center"/>
              <w:rPr>
                <w:rFonts w:asciiTheme="minorHAnsi" w:hAnsiTheme="minorHAnsi"/>
                <w:noProof/>
                <w:sz w:val="22"/>
                <w:szCs w:val="22"/>
                <w:lang w:val="es-EC"/>
              </w:rPr>
            </w:pPr>
            <w:r w:rsidRPr="00164DC6">
              <w:rPr>
                <w:rFonts w:asciiTheme="minorHAnsi" w:hAnsiTheme="minorHAnsi"/>
                <w:noProof/>
                <w:sz w:val="22"/>
                <w:szCs w:val="22"/>
                <w:lang w:val="es-EC"/>
              </w:rPr>
              <w:t>30</w:t>
            </w:r>
            <w:r>
              <w:rPr>
                <w:rFonts w:asciiTheme="minorHAnsi" w:hAnsiTheme="minorHAnsi"/>
                <w:noProof/>
                <w:sz w:val="22"/>
                <w:szCs w:val="22"/>
                <w:lang w:val="es-EC"/>
              </w:rPr>
              <w:t>%</w:t>
            </w:r>
          </w:p>
        </w:tc>
      </w:tr>
      <w:tr w:rsidR="006F19C2" w:rsidRPr="000F1B2D" w14:paraId="3058E749" w14:textId="77777777" w:rsidTr="004753E9">
        <w:trPr>
          <w:trHeight w:val="231"/>
        </w:trPr>
        <w:tc>
          <w:tcPr>
            <w:tcW w:w="4151" w:type="pct"/>
            <w:tcBorders>
              <w:top w:val="single" w:sz="4" w:space="0" w:color="auto"/>
              <w:left w:val="single" w:sz="4" w:space="0" w:color="auto"/>
              <w:bottom w:val="single" w:sz="4" w:space="0" w:color="auto"/>
              <w:right w:val="single" w:sz="4" w:space="0" w:color="auto"/>
            </w:tcBorders>
            <w:vAlign w:val="center"/>
            <w:hideMark/>
          </w:tcPr>
          <w:p w14:paraId="715A3A83" w14:textId="77777777" w:rsidR="006F19C2" w:rsidRPr="000F1B2D" w:rsidRDefault="006F19C2" w:rsidP="004753E9">
            <w:pPr>
              <w:ind w:left="296"/>
              <w:rPr>
                <w:rFonts w:asciiTheme="minorHAnsi" w:hAnsiTheme="minorHAnsi"/>
                <w:b/>
                <w:bCs/>
                <w:noProof/>
                <w:sz w:val="22"/>
                <w:szCs w:val="22"/>
                <w:lang w:val="es-EC"/>
              </w:rPr>
            </w:pPr>
            <w:r w:rsidRPr="000F1B2D">
              <w:rPr>
                <w:rFonts w:asciiTheme="minorHAnsi" w:hAnsiTheme="minorHAnsi"/>
                <w:b/>
                <w:bCs/>
                <w:noProof/>
                <w:sz w:val="22"/>
                <w:szCs w:val="22"/>
                <w:lang w:val="es-EC"/>
              </w:rPr>
              <w:t>Total Ponderación</w:t>
            </w:r>
          </w:p>
        </w:tc>
        <w:tc>
          <w:tcPr>
            <w:tcW w:w="849" w:type="pct"/>
            <w:tcBorders>
              <w:top w:val="single" w:sz="4" w:space="0" w:color="auto"/>
              <w:left w:val="nil"/>
              <w:bottom w:val="single" w:sz="4" w:space="0" w:color="auto"/>
              <w:right w:val="single" w:sz="4" w:space="0" w:color="auto"/>
            </w:tcBorders>
            <w:vAlign w:val="center"/>
            <w:hideMark/>
          </w:tcPr>
          <w:p w14:paraId="2D83B238" w14:textId="77777777" w:rsidR="006F19C2" w:rsidRPr="000F1B2D" w:rsidRDefault="006F19C2" w:rsidP="004753E9">
            <w:pPr>
              <w:jc w:val="center"/>
              <w:rPr>
                <w:rFonts w:asciiTheme="minorHAnsi" w:hAnsiTheme="minorHAnsi"/>
                <w:b/>
                <w:bCs/>
                <w:noProof/>
                <w:sz w:val="22"/>
                <w:szCs w:val="22"/>
                <w:lang w:val="es-EC"/>
              </w:rPr>
            </w:pPr>
            <w:r w:rsidRPr="000F1B2D">
              <w:rPr>
                <w:rFonts w:asciiTheme="minorHAnsi" w:hAnsiTheme="minorHAnsi"/>
                <w:b/>
                <w:bCs/>
                <w:noProof/>
                <w:sz w:val="22"/>
                <w:szCs w:val="22"/>
                <w:lang w:val="es-EC"/>
              </w:rPr>
              <w:t>30%</w:t>
            </w:r>
          </w:p>
        </w:tc>
      </w:tr>
    </w:tbl>
    <w:p w14:paraId="5DADA64C" w14:textId="77777777" w:rsidR="006F19C2" w:rsidRPr="000F1B2D" w:rsidRDefault="006F19C2" w:rsidP="006F19C2">
      <w:pPr>
        <w:jc w:val="both"/>
        <w:rPr>
          <w:rFonts w:asciiTheme="minorHAnsi" w:hAnsiTheme="minorHAnsi"/>
          <w:b/>
          <w:bCs/>
          <w:noProof/>
          <w:sz w:val="22"/>
          <w:szCs w:val="22"/>
          <w:lang w:val="es-EC"/>
        </w:rPr>
      </w:pPr>
    </w:p>
    <w:p w14:paraId="6827BEFC" w14:textId="418727F1" w:rsidR="00EB695E" w:rsidRPr="00D45C7E" w:rsidRDefault="003D2812" w:rsidP="001A0894">
      <w:pPr>
        <w:autoSpaceDE w:val="0"/>
        <w:autoSpaceDN w:val="0"/>
        <w:adjustRightInd w:val="0"/>
        <w:ind w:left="3540" w:firstLine="708"/>
        <w:rPr>
          <w:rFonts w:asciiTheme="minorHAnsi" w:hAnsiTheme="minorHAnsi" w:cs="Tahoma"/>
          <w:b/>
          <w:sz w:val="22"/>
          <w:szCs w:val="22"/>
          <w:lang w:val="es-AR" w:eastAsia="es-ES"/>
        </w:rPr>
      </w:pPr>
      <w:r w:rsidRPr="00D45C7E">
        <w:rPr>
          <w:rFonts w:asciiTheme="minorHAnsi" w:hAnsiTheme="minorHAnsi" w:cs="Tahoma"/>
          <w:sz w:val="22"/>
          <w:szCs w:val="22"/>
          <w:lang w:val="es-AR" w:eastAsia="es-ES"/>
        </w:rPr>
        <w:br w:type="page"/>
      </w:r>
      <w:r w:rsidR="008339A3" w:rsidRPr="00D45C7E">
        <w:rPr>
          <w:rFonts w:asciiTheme="minorHAnsi" w:hAnsiTheme="minorHAnsi" w:cs="Tahoma"/>
          <w:b/>
          <w:sz w:val="22"/>
          <w:szCs w:val="22"/>
          <w:lang w:val="es-AR" w:eastAsia="es-ES"/>
        </w:rPr>
        <w:lastRenderedPageBreak/>
        <w:t>Anexo I</w:t>
      </w:r>
    </w:p>
    <w:p w14:paraId="57D6A70E" w14:textId="77777777" w:rsidR="00EB695E" w:rsidRPr="00D45C7E" w:rsidRDefault="009E5C59" w:rsidP="009E5C59">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 xml:space="preserve">Formato de Informe </w:t>
      </w:r>
      <w:r w:rsidR="00511D49" w:rsidRPr="00D45C7E">
        <w:rPr>
          <w:rFonts w:asciiTheme="minorHAnsi" w:hAnsiTheme="minorHAnsi" w:cs="Tahoma"/>
          <w:b/>
          <w:sz w:val="22"/>
          <w:szCs w:val="22"/>
          <w:lang w:val="es-AR" w:eastAsia="es-ES"/>
        </w:rPr>
        <w:t xml:space="preserve">Inicial </w:t>
      </w:r>
      <w:r w:rsidR="00EB695E" w:rsidRPr="00D45C7E">
        <w:rPr>
          <w:rFonts w:asciiTheme="minorHAnsi" w:hAnsiTheme="minorHAnsi" w:cs="Tahoma"/>
          <w:b/>
          <w:sz w:val="22"/>
          <w:szCs w:val="22"/>
          <w:lang w:val="es-AR" w:eastAsia="es-ES"/>
        </w:rPr>
        <w:t>de Evaluación</w:t>
      </w:r>
      <w:r w:rsidR="000207D7" w:rsidRPr="00D45C7E">
        <w:rPr>
          <w:rFonts w:asciiTheme="minorHAnsi" w:hAnsiTheme="minorHAnsi" w:cs="Tahoma"/>
          <w:b/>
          <w:sz w:val="22"/>
          <w:szCs w:val="22"/>
          <w:lang w:val="es-AR" w:eastAsia="es-ES"/>
        </w:rPr>
        <w:t xml:space="preserve"> </w:t>
      </w:r>
      <w:r w:rsidR="00511D49" w:rsidRPr="00D45C7E">
        <w:rPr>
          <w:rFonts w:asciiTheme="minorHAnsi" w:hAnsiTheme="minorHAnsi" w:cs="Tahoma"/>
          <w:b/>
          <w:sz w:val="22"/>
          <w:szCs w:val="22"/>
          <w:lang w:val="es-AR" w:eastAsia="es-ES"/>
        </w:rPr>
        <w:t>(producto 1)</w:t>
      </w:r>
      <w:r w:rsidR="000207D7" w:rsidRPr="00D45C7E">
        <w:rPr>
          <w:rFonts w:asciiTheme="minorHAnsi" w:hAnsiTheme="minorHAnsi" w:cs="Tahoma"/>
          <w:b/>
          <w:sz w:val="22"/>
          <w:szCs w:val="22"/>
          <w:lang w:val="es-AR" w:eastAsia="es-ES"/>
        </w:rPr>
        <w:t xml:space="preserve"> </w:t>
      </w:r>
      <w:r w:rsidR="00C70A56" w:rsidRPr="00D45C7E">
        <w:rPr>
          <w:rStyle w:val="Refdenotaalpie"/>
          <w:rFonts w:asciiTheme="minorHAnsi" w:hAnsiTheme="minorHAnsi" w:cs="Tahoma"/>
          <w:b/>
          <w:sz w:val="22"/>
          <w:szCs w:val="22"/>
          <w:lang w:val="es-AR" w:eastAsia="es-ES"/>
        </w:rPr>
        <w:footnoteReference w:id="8"/>
      </w:r>
    </w:p>
    <w:p w14:paraId="60D3B84C"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Contenido</w:t>
      </w:r>
    </w:p>
    <w:p w14:paraId="3552313F" w14:textId="77777777" w:rsidR="00AD56FA" w:rsidRPr="00D45C7E" w:rsidRDefault="00AD56FA" w:rsidP="00AD56FA">
      <w:pPr>
        <w:jc w:val="both"/>
        <w:rPr>
          <w:rFonts w:asciiTheme="minorHAnsi" w:hAnsiTheme="minorHAnsi"/>
          <w:sz w:val="22"/>
          <w:szCs w:val="22"/>
          <w:lang w:val="es-EC" w:eastAsia="es-CL"/>
        </w:rPr>
      </w:pPr>
    </w:p>
    <w:p w14:paraId="2D381E79"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 </w:t>
      </w:r>
      <w:r w:rsidR="000D3E30" w:rsidRPr="00D45C7E">
        <w:rPr>
          <w:rFonts w:asciiTheme="minorHAnsi" w:hAnsiTheme="minorHAnsi"/>
          <w:sz w:val="22"/>
          <w:szCs w:val="22"/>
          <w:lang w:val="es-EC" w:eastAsia="es-CL"/>
        </w:rPr>
        <w:t>I</w:t>
      </w:r>
      <w:r w:rsidRPr="00D45C7E">
        <w:rPr>
          <w:rFonts w:asciiTheme="minorHAnsi" w:hAnsiTheme="minorHAnsi"/>
          <w:sz w:val="22"/>
          <w:szCs w:val="22"/>
          <w:lang w:val="es-EC" w:eastAsia="es-CL"/>
        </w:rPr>
        <w:t>ntroducción *</w:t>
      </w:r>
    </w:p>
    <w:p w14:paraId="5CF5C09A"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1.1</w:t>
      </w:r>
      <w:r w:rsidR="000D3E30" w:rsidRPr="00D45C7E">
        <w:rPr>
          <w:rFonts w:asciiTheme="minorHAnsi" w:hAnsiTheme="minorHAnsi"/>
          <w:sz w:val="22"/>
          <w:szCs w:val="22"/>
          <w:lang w:val="es-EC" w:eastAsia="es-CL"/>
        </w:rPr>
        <w:t>. Objetivo</w:t>
      </w:r>
      <w:r w:rsidRPr="00D45C7E">
        <w:rPr>
          <w:rFonts w:asciiTheme="minorHAnsi" w:hAnsiTheme="minorHAnsi"/>
          <w:sz w:val="22"/>
          <w:szCs w:val="22"/>
          <w:lang w:val="es-EC" w:eastAsia="es-CL"/>
        </w:rPr>
        <w:t xml:space="preserve"> de la evaluación</w:t>
      </w:r>
    </w:p>
    <w:p w14:paraId="5AEABA12"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1.2.</w:t>
      </w:r>
      <w:r w:rsidR="000D3E30" w:rsidRPr="00D45C7E">
        <w:rPr>
          <w:rFonts w:asciiTheme="minorHAnsi" w:hAnsiTheme="minorHAnsi"/>
          <w:sz w:val="22"/>
          <w:szCs w:val="22"/>
          <w:lang w:val="es-EC" w:eastAsia="es-CL"/>
        </w:rPr>
        <w:t xml:space="preserve"> A</w:t>
      </w:r>
      <w:r w:rsidRPr="00D45C7E">
        <w:rPr>
          <w:rFonts w:asciiTheme="minorHAnsi" w:hAnsiTheme="minorHAnsi"/>
          <w:sz w:val="22"/>
          <w:szCs w:val="22"/>
          <w:lang w:val="es-EC" w:eastAsia="es-CL"/>
        </w:rPr>
        <w:t>ntecedentes y contexto</w:t>
      </w:r>
    </w:p>
    <w:p w14:paraId="79F1347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1.3.</w:t>
      </w:r>
      <w:r w:rsidR="000D3E30" w:rsidRPr="00D45C7E">
        <w:rPr>
          <w:rFonts w:asciiTheme="minorHAnsi" w:hAnsiTheme="minorHAnsi"/>
          <w:sz w:val="22"/>
          <w:szCs w:val="22"/>
          <w:lang w:val="es-EC" w:eastAsia="es-CL"/>
        </w:rPr>
        <w:t xml:space="preserve"> E</w:t>
      </w:r>
      <w:r w:rsidRPr="00D45C7E">
        <w:rPr>
          <w:rFonts w:asciiTheme="minorHAnsi" w:hAnsiTheme="minorHAnsi"/>
          <w:sz w:val="22"/>
          <w:szCs w:val="22"/>
          <w:lang w:val="es-EC" w:eastAsia="es-CL"/>
        </w:rPr>
        <w:t>nfoque de la evaluación</w:t>
      </w:r>
    </w:p>
    <w:p w14:paraId="35773AC3" w14:textId="77777777" w:rsidR="00AD56FA" w:rsidRPr="00D45C7E" w:rsidRDefault="00AD56FA" w:rsidP="00AD56FA">
      <w:pPr>
        <w:jc w:val="both"/>
        <w:rPr>
          <w:rFonts w:asciiTheme="minorHAnsi" w:hAnsiTheme="minorHAnsi"/>
          <w:sz w:val="22"/>
          <w:szCs w:val="22"/>
          <w:lang w:val="es-EC" w:eastAsia="es-CL"/>
        </w:rPr>
      </w:pPr>
    </w:p>
    <w:p w14:paraId="3A1609D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etodología</w:t>
      </w:r>
    </w:p>
    <w:p w14:paraId="7A84E72E"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2.1. Criterios de</w:t>
      </w:r>
      <w:r w:rsidR="00AD56FA"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evaluación</w:t>
      </w:r>
      <w:r w:rsidR="00AD56FA" w:rsidRPr="00D45C7E">
        <w:rPr>
          <w:rFonts w:asciiTheme="minorHAnsi" w:hAnsiTheme="minorHAnsi"/>
          <w:sz w:val="22"/>
          <w:szCs w:val="22"/>
          <w:lang w:val="es-EC" w:eastAsia="es-CL"/>
        </w:rPr>
        <w:t xml:space="preserve"> y preguntas *</w:t>
      </w:r>
    </w:p>
    <w:p w14:paraId="57A5BAA2"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2.2.</w:t>
      </w:r>
      <w:r w:rsidR="000D3E30" w:rsidRPr="00D45C7E">
        <w:rPr>
          <w:rFonts w:asciiTheme="minorHAnsi" w:hAnsiTheme="minorHAnsi"/>
          <w:sz w:val="22"/>
          <w:szCs w:val="22"/>
          <w:lang w:val="es-EC" w:eastAsia="es-CL"/>
        </w:rPr>
        <w:t xml:space="preserve"> Marco </w:t>
      </w:r>
      <w:r w:rsidRPr="00D45C7E">
        <w:rPr>
          <w:rFonts w:asciiTheme="minorHAnsi" w:hAnsiTheme="minorHAnsi"/>
          <w:sz w:val="22"/>
          <w:szCs w:val="22"/>
          <w:lang w:val="es-EC" w:eastAsia="es-CL"/>
        </w:rPr>
        <w:t>conceptual</w:t>
      </w:r>
    </w:p>
    <w:p w14:paraId="0BF5BA7D"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2.3</w:t>
      </w:r>
      <w:r w:rsidR="000D3E30" w:rsidRPr="00D45C7E">
        <w:rPr>
          <w:rFonts w:asciiTheme="minorHAnsi" w:hAnsiTheme="minorHAnsi"/>
          <w:sz w:val="22"/>
          <w:szCs w:val="22"/>
          <w:lang w:val="es-EC" w:eastAsia="es-CL"/>
        </w:rPr>
        <w:t>. Posibilidad de evaluar</w:t>
      </w:r>
    </w:p>
    <w:p w14:paraId="6CFFF485"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2.4. </w:t>
      </w:r>
      <w:r w:rsidR="00AD56FA" w:rsidRPr="00D45C7E">
        <w:rPr>
          <w:rFonts w:asciiTheme="minorHAnsi" w:hAnsiTheme="minorHAnsi"/>
          <w:sz w:val="22"/>
          <w:szCs w:val="22"/>
          <w:lang w:val="es-EC" w:eastAsia="es-CL"/>
        </w:rPr>
        <w:t>Métodos de recolección dat</w:t>
      </w:r>
      <w:r w:rsidRPr="00D45C7E">
        <w:rPr>
          <w:rFonts w:asciiTheme="minorHAnsi" w:hAnsiTheme="minorHAnsi"/>
          <w:sz w:val="22"/>
          <w:szCs w:val="22"/>
          <w:lang w:val="es-EC" w:eastAsia="es-CL"/>
        </w:rPr>
        <w:t>os</w:t>
      </w:r>
      <w:r w:rsidR="00AD56FA" w:rsidRPr="00D45C7E">
        <w:rPr>
          <w:rFonts w:asciiTheme="minorHAnsi" w:hAnsiTheme="minorHAnsi"/>
          <w:sz w:val="22"/>
          <w:szCs w:val="22"/>
          <w:lang w:val="es-EC" w:eastAsia="es-CL"/>
        </w:rPr>
        <w:t xml:space="preserve"> *</w:t>
      </w:r>
    </w:p>
    <w:p w14:paraId="32548B7A"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2.5.</w:t>
      </w:r>
      <w:r w:rsidR="000D3E30" w:rsidRPr="00D45C7E">
        <w:rPr>
          <w:rFonts w:asciiTheme="minorHAnsi" w:hAnsiTheme="minorHAnsi"/>
          <w:sz w:val="22"/>
          <w:szCs w:val="22"/>
          <w:lang w:val="es-EC" w:eastAsia="es-CL"/>
        </w:rPr>
        <w:t xml:space="preserve"> Enfoques analíticos</w:t>
      </w:r>
    </w:p>
    <w:p w14:paraId="70779638"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2.6.</w:t>
      </w:r>
      <w:r w:rsidR="000D3E30" w:rsidRPr="00D45C7E">
        <w:rPr>
          <w:rFonts w:asciiTheme="minorHAnsi" w:hAnsiTheme="minorHAnsi"/>
          <w:sz w:val="22"/>
          <w:szCs w:val="22"/>
          <w:lang w:val="es-EC" w:eastAsia="es-CL"/>
        </w:rPr>
        <w:t xml:space="preserve"> Riesgos </w:t>
      </w:r>
      <w:r w:rsidRPr="00D45C7E">
        <w:rPr>
          <w:rFonts w:asciiTheme="minorHAnsi" w:hAnsiTheme="minorHAnsi"/>
          <w:sz w:val="22"/>
          <w:szCs w:val="22"/>
          <w:lang w:val="es-EC" w:eastAsia="es-CL"/>
        </w:rPr>
        <w:t>y posibles deficiencias *</w:t>
      </w:r>
    </w:p>
    <w:p w14:paraId="36CAC673" w14:textId="77777777" w:rsidR="00AD56FA" w:rsidRPr="00D45C7E" w:rsidRDefault="00AD56FA" w:rsidP="00AD56FA">
      <w:pPr>
        <w:jc w:val="both"/>
        <w:rPr>
          <w:rFonts w:asciiTheme="minorHAnsi" w:hAnsiTheme="minorHAnsi"/>
          <w:sz w:val="22"/>
          <w:szCs w:val="22"/>
          <w:lang w:val="es-EC" w:eastAsia="es-CL"/>
        </w:rPr>
      </w:pPr>
    </w:p>
    <w:p w14:paraId="1C2BF708"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 </w:t>
      </w:r>
      <w:r w:rsidR="000D3E30" w:rsidRPr="00D45C7E">
        <w:rPr>
          <w:rFonts w:asciiTheme="minorHAnsi" w:hAnsiTheme="minorHAnsi"/>
          <w:sz w:val="22"/>
          <w:szCs w:val="22"/>
          <w:lang w:val="es-EC" w:eastAsia="es-CL"/>
        </w:rPr>
        <w:t>P</w:t>
      </w:r>
      <w:r w:rsidRPr="00D45C7E">
        <w:rPr>
          <w:rFonts w:asciiTheme="minorHAnsi" w:hAnsiTheme="minorHAnsi"/>
          <w:sz w:val="22"/>
          <w:szCs w:val="22"/>
          <w:lang w:val="es-EC" w:eastAsia="es-CL"/>
        </w:rPr>
        <w:t>rograma de trabajo *</w:t>
      </w:r>
    </w:p>
    <w:p w14:paraId="5DB0ABCC"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3.1.</w:t>
      </w:r>
      <w:r w:rsidR="000D3E30" w:rsidRPr="00D45C7E">
        <w:rPr>
          <w:rFonts w:asciiTheme="minorHAnsi" w:hAnsiTheme="minorHAnsi"/>
          <w:sz w:val="22"/>
          <w:szCs w:val="22"/>
          <w:lang w:val="es-EC" w:eastAsia="es-CL"/>
        </w:rPr>
        <w:t xml:space="preserve"> Fases</w:t>
      </w:r>
      <w:r w:rsidRPr="00D45C7E">
        <w:rPr>
          <w:rFonts w:asciiTheme="minorHAnsi" w:hAnsiTheme="minorHAnsi"/>
          <w:sz w:val="22"/>
          <w:szCs w:val="22"/>
          <w:lang w:val="es-EC" w:eastAsia="es-CL"/>
        </w:rPr>
        <w:t xml:space="preserve"> de trabajo</w:t>
      </w:r>
    </w:p>
    <w:p w14:paraId="5DBB8C4C" w14:textId="77777777" w:rsidR="000D3E30"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3.2 </w:t>
      </w:r>
      <w:r w:rsidR="00AD56FA" w:rsidRPr="00D45C7E">
        <w:rPr>
          <w:rFonts w:asciiTheme="minorHAnsi" w:hAnsiTheme="minorHAnsi"/>
          <w:sz w:val="22"/>
          <w:szCs w:val="22"/>
          <w:lang w:val="es-EC" w:eastAsia="es-CL"/>
        </w:rPr>
        <w:t>Composición</w:t>
      </w:r>
      <w:r w:rsidRPr="00D45C7E">
        <w:rPr>
          <w:rFonts w:asciiTheme="minorHAnsi" w:hAnsiTheme="minorHAnsi"/>
          <w:sz w:val="22"/>
          <w:szCs w:val="22"/>
          <w:lang w:val="es-EC" w:eastAsia="es-CL"/>
        </w:rPr>
        <w:t xml:space="preserve"> del equipo</w:t>
      </w:r>
      <w:r w:rsidR="00AD56FA" w:rsidRPr="00D45C7E">
        <w:rPr>
          <w:rFonts w:asciiTheme="minorHAnsi" w:hAnsiTheme="minorHAnsi"/>
          <w:sz w:val="22"/>
          <w:szCs w:val="22"/>
          <w:lang w:val="es-EC" w:eastAsia="es-CL"/>
        </w:rPr>
        <w:t xml:space="preserve"> y responsabilidades </w:t>
      </w:r>
    </w:p>
    <w:p w14:paraId="7F021B9E"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3.3.</w:t>
      </w:r>
      <w:r w:rsidR="000D3E30" w:rsidRPr="00D45C7E">
        <w:rPr>
          <w:rFonts w:asciiTheme="minorHAnsi" w:hAnsiTheme="minorHAnsi"/>
          <w:sz w:val="22"/>
          <w:szCs w:val="22"/>
          <w:lang w:val="es-EC" w:eastAsia="es-CL"/>
        </w:rPr>
        <w:t xml:space="preserve"> Gestión</w:t>
      </w:r>
      <w:r w:rsidRPr="00D45C7E">
        <w:rPr>
          <w:rFonts w:asciiTheme="minorHAnsi" w:hAnsiTheme="minorHAnsi"/>
          <w:sz w:val="22"/>
          <w:szCs w:val="22"/>
          <w:lang w:val="es-EC" w:eastAsia="es-CL"/>
        </w:rPr>
        <w:t xml:space="preserve"> y apoyo logístico</w:t>
      </w:r>
    </w:p>
    <w:p w14:paraId="0EEA7EB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3.4.</w:t>
      </w:r>
      <w:r w:rsidR="000D3E30" w:rsidRPr="00D45C7E">
        <w:rPr>
          <w:rFonts w:asciiTheme="minorHAnsi" w:hAnsiTheme="minorHAnsi"/>
          <w:sz w:val="22"/>
          <w:szCs w:val="22"/>
          <w:lang w:val="es-EC" w:eastAsia="es-CL"/>
        </w:rPr>
        <w:t xml:space="preserve"> Cronograma</w:t>
      </w:r>
      <w:r w:rsidRPr="00D45C7E">
        <w:rPr>
          <w:rFonts w:asciiTheme="minorHAnsi" w:hAnsiTheme="minorHAnsi"/>
          <w:sz w:val="22"/>
          <w:szCs w:val="22"/>
          <w:lang w:val="es-EC" w:eastAsia="es-CL"/>
        </w:rPr>
        <w:t xml:space="preserve"> de trabajo</w:t>
      </w:r>
    </w:p>
    <w:p w14:paraId="550B6E12" w14:textId="77777777" w:rsidR="00AD56FA" w:rsidRPr="00D45C7E" w:rsidRDefault="00AD56FA" w:rsidP="00AD56FA">
      <w:pPr>
        <w:jc w:val="both"/>
        <w:rPr>
          <w:rFonts w:asciiTheme="minorHAnsi" w:hAnsiTheme="minorHAnsi"/>
          <w:sz w:val="22"/>
          <w:szCs w:val="22"/>
          <w:lang w:val="es-EC" w:eastAsia="es-CL"/>
        </w:rPr>
      </w:pPr>
    </w:p>
    <w:p w14:paraId="328A8899"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A</w:t>
      </w:r>
      <w:r w:rsidR="00AD56FA" w:rsidRPr="00D45C7E">
        <w:rPr>
          <w:rFonts w:asciiTheme="minorHAnsi" w:hAnsiTheme="minorHAnsi"/>
          <w:sz w:val="22"/>
          <w:szCs w:val="22"/>
          <w:lang w:val="es-EC" w:eastAsia="es-CL"/>
        </w:rPr>
        <w:t>nexos</w:t>
      </w:r>
    </w:p>
    <w:p w14:paraId="07A72A2E"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 </w:t>
      </w:r>
      <w:r w:rsidR="000D3E30" w:rsidRPr="00D45C7E">
        <w:rPr>
          <w:rFonts w:asciiTheme="minorHAnsi" w:hAnsiTheme="minorHAnsi"/>
          <w:sz w:val="22"/>
          <w:szCs w:val="22"/>
          <w:lang w:val="es-EC" w:eastAsia="es-CL"/>
        </w:rPr>
        <w:t>T</w:t>
      </w:r>
      <w:r w:rsidRPr="00D45C7E">
        <w:rPr>
          <w:rFonts w:asciiTheme="minorHAnsi" w:hAnsiTheme="minorHAnsi"/>
          <w:sz w:val="22"/>
          <w:szCs w:val="22"/>
          <w:lang w:val="es-EC" w:eastAsia="es-CL"/>
        </w:rPr>
        <w:t>érminos de referencia de la evaluación *</w:t>
      </w:r>
    </w:p>
    <w:p w14:paraId="3309DCF6"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 </w:t>
      </w:r>
      <w:r w:rsidR="000D3E30" w:rsidRPr="00D45C7E">
        <w:rPr>
          <w:rFonts w:asciiTheme="minorHAnsi" w:hAnsiTheme="minorHAnsi"/>
          <w:sz w:val="22"/>
          <w:szCs w:val="22"/>
          <w:lang w:val="es-EC" w:eastAsia="es-CL"/>
        </w:rPr>
        <w:t>Matriz de e</w:t>
      </w:r>
      <w:r w:rsidRPr="00D45C7E">
        <w:rPr>
          <w:rFonts w:asciiTheme="minorHAnsi" w:hAnsiTheme="minorHAnsi"/>
          <w:sz w:val="22"/>
          <w:szCs w:val="22"/>
          <w:lang w:val="es-EC" w:eastAsia="es-CL"/>
        </w:rPr>
        <w:t>valuación*</w:t>
      </w:r>
    </w:p>
    <w:p w14:paraId="1C6E905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apa de actores *</w:t>
      </w:r>
    </w:p>
    <w:p w14:paraId="58A39A8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4. </w:t>
      </w:r>
      <w:r w:rsidR="000D3E30" w:rsidRPr="00D45C7E">
        <w:rPr>
          <w:rFonts w:asciiTheme="minorHAnsi" w:hAnsiTheme="minorHAnsi"/>
          <w:sz w:val="22"/>
          <w:szCs w:val="22"/>
          <w:lang w:val="es-EC" w:eastAsia="es-CL"/>
        </w:rPr>
        <w:t>E</w:t>
      </w:r>
      <w:r w:rsidRPr="00D45C7E">
        <w:rPr>
          <w:rFonts w:asciiTheme="minorHAnsi" w:hAnsiTheme="minorHAnsi"/>
          <w:sz w:val="22"/>
          <w:szCs w:val="22"/>
          <w:lang w:val="es-EC" w:eastAsia="es-CL"/>
        </w:rPr>
        <w:t>squema provisional del informe principal *</w:t>
      </w:r>
    </w:p>
    <w:p w14:paraId="176B960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5. </w:t>
      </w:r>
      <w:r w:rsidR="000D3E30" w:rsidRPr="00D45C7E">
        <w:rPr>
          <w:rFonts w:asciiTheme="minorHAnsi" w:hAnsiTheme="minorHAnsi"/>
          <w:sz w:val="22"/>
          <w:szCs w:val="22"/>
          <w:lang w:val="es-EC" w:eastAsia="es-CL"/>
        </w:rPr>
        <w:t>E</w:t>
      </w:r>
      <w:r w:rsidRPr="00D45C7E">
        <w:rPr>
          <w:rFonts w:asciiTheme="minorHAnsi" w:hAnsiTheme="minorHAnsi"/>
          <w:sz w:val="22"/>
          <w:szCs w:val="22"/>
          <w:lang w:val="es-EC" w:eastAsia="es-CL"/>
        </w:rPr>
        <w:t>ntrevista</w:t>
      </w:r>
      <w:r w:rsidR="000D3E30" w:rsidRPr="00D45C7E">
        <w:rPr>
          <w:rFonts w:asciiTheme="minorHAnsi" w:hAnsiTheme="minorHAnsi"/>
          <w:sz w:val="22"/>
          <w:szCs w:val="22"/>
          <w:lang w:val="es-EC" w:eastAsia="es-CL"/>
        </w:rPr>
        <w:t>s,</w:t>
      </w:r>
      <w:r w:rsidRPr="00D45C7E">
        <w:rPr>
          <w:rFonts w:asciiTheme="minorHAnsi" w:hAnsiTheme="minorHAnsi"/>
          <w:sz w:val="22"/>
          <w:szCs w:val="22"/>
          <w:lang w:val="es-EC" w:eastAsia="es-CL"/>
        </w:rPr>
        <w:t xml:space="preserve"> listas de verificación / protocolos *</w:t>
      </w:r>
    </w:p>
    <w:p w14:paraId="1567E08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6.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 xml:space="preserve">odelo de </w:t>
      </w:r>
      <w:r w:rsidR="000D3E30" w:rsidRPr="00D45C7E">
        <w:rPr>
          <w:rFonts w:asciiTheme="minorHAnsi" w:hAnsiTheme="minorHAnsi"/>
          <w:sz w:val="22"/>
          <w:szCs w:val="22"/>
          <w:lang w:val="es-EC" w:eastAsia="es-CL"/>
        </w:rPr>
        <w:t>efecto</w:t>
      </w:r>
    </w:p>
    <w:p w14:paraId="4D1DDEF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7. </w:t>
      </w:r>
      <w:r w:rsidR="000D3E30" w:rsidRPr="00D45C7E">
        <w:rPr>
          <w:rFonts w:asciiTheme="minorHAnsi" w:hAnsiTheme="minorHAnsi"/>
          <w:sz w:val="22"/>
          <w:szCs w:val="22"/>
          <w:lang w:val="es-EC" w:eastAsia="es-CL"/>
        </w:rPr>
        <w:t>R</w:t>
      </w:r>
      <w:r w:rsidRPr="00D45C7E">
        <w:rPr>
          <w:rFonts w:asciiTheme="minorHAnsi" w:hAnsiTheme="minorHAnsi"/>
          <w:sz w:val="22"/>
          <w:szCs w:val="22"/>
          <w:lang w:val="es-EC" w:eastAsia="es-CL"/>
        </w:rPr>
        <w:t>esponsabilidades detalladas de los miembros del equipo de evaluación</w:t>
      </w:r>
    </w:p>
    <w:p w14:paraId="0E001CA7"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8. </w:t>
      </w:r>
      <w:r w:rsidR="000D3E30" w:rsidRPr="00D45C7E">
        <w:rPr>
          <w:rFonts w:asciiTheme="minorHAnsi" w:hAnsiTheme="minorHAnsi"/>
          <w:sz w:val="22"/>
          <w:szCs w:val="22"/>
          <w:lang w:val="es-EC" w:eastAsia="es-CL"/>
        </w:rPr>
        <w:t>D</w:t>
      </w:r>
      <w:r w:rsidRPr="00D45C7E">
        <w:rPr>
          <w:rFonts w:asciiTheme="minorHAnsi" w:hAnsiTheme="minorHAnsi"/>
          <w:sz w:val="22"/>
          <w:szCs w:val="22"/>
          <w:lang w:val="es-EC" w:eastAsia="es-CL"/>
        </w:rPr>
        <w:t>ocumentos de referencia</w:t>
      </w:r>
    </w:p>
    <w:p w14:paraId="3557E180"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9.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apa del documento</w:t>
      </w:r>
    </w:p>
    <w:p w14:paraId="0772B323"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10. </w:t>
      </w:r>
      <w:r w:rsidR="000D3E30" w:rsidRPr="00D45C7E">
        <w:rPr>
          <w:rFonts w:asciiTheme="minorHAnsi" w:hAnsiTheme="minorHAnsi"/>
          <w:sz w:val="22"/>
          <w:szCs w:val="22"/>
          <w:lang w:val="es-EC" w:eastAsia="es-CL"/>
        </w:rPr>
        <w:t>L</w:t>
      </w:r>
      <w:r w:rsidRPr="00D45C7E">
        <w:rPr>
          <w:rFonts w:asciiTheme="minorHAnsi" w:hAnsiTheme="minorHAnsi"/>
          <w:sz w:val="22"/>
          <w:szCs w:val="22"/>
          <w:lang w:val="es-EC" w:eastAsia="es-CL"/>
        </w:rPr>
        <w:t>ista de proyectos</w:t>
      </w:r>
    </w:p>
    <w:p w14:paraId="564EEBB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11. </w:t>
      </w:r>
      <w:r w:rsidR="000D3E30" w:rsidRPr="00D45C7E">
        <w:rPr>
          <w:rFonts w:asciiTheme="minorHAnsi" w:hAnsiTheme="minorHAnsi"/>
          <w:sz w:val="22"/>
          <w:szCs w:val="22"/>
          <w:lang w:val="es-EC" w:eastAsia="es-CL"/>
        </w:rPr>
        <w:t>Mapeo</w:t>
      </w:r>
      <w:r w:rsidRPr="00D45C7E">
        <w:rPr>
          <w:rFonts w:asciiTheme="minorHAnsi" w:hAnsiTheme="minorHAnsi"/>
          <w:sz w:val="22"/>
          <w:szCs w:val="22"/>
          <w:lang w:val="es-EC" w:eastAsia="es-CL"/>
        </w:rPr>
        <w:t xml:space="preserve"> de proyecto</w:t>
      </w:r>
      <w:r w:rsidR="000D3E30" w:rsidRPr="00D45C7E">
        <w:rPr>
          <w:rFonts w:asciiTheme="minorHAnsi" w:hAnsiTheme="minorHAnsi"/>
          <w:sz w:val="22"/>
          <w:szCs w:val="22"/>
          <w:lang w:val="es-EC" w:eastAsia="es-CL"/>
        </w:rPr>
        <w:t>s</w:t>
      </w:r>
    </w:p>
    <w:p w14:paraId="2CB535C1"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12. </w:t>
      </w:r>
      <w:r w:rsidR="000D3E30" w:rsidRPr="00D45C7E">
        <w:rPr>
          <w:rFonts w:asciiTheme="minorHAnsi" w:hAnsiTheme="minorHAnsi"/>
          <w:sz w:val="22"/>
          <w:szCs w:val="22"/>
          <w:lang w:val="es-EC" w:eastAsia="es-CL"/>
        </w:rPr>
        <w:t>P</w:t>
      </w:r>
      <w:r w:rsidRPr="00D45C7E">
        <w:rPr>
          <w:rFonts w:asciiTheme="minorHAnsi" w:hAnsiTheme="minorHAnsi"/>
          <w:sz w:val="22"/>
          <w:szCs w:val="22"/>
          <w:lang w:val="es-EC" w:eastAsia="es-CL"/>
        </w:rPr>
        <w:t>lan de trabajo detallado</w:t>
      </w:r>
    </w:p>
    <w:p w14:paraId="3EDBED07" w14:textId="77777777" w:rsidR="00AD56FA" w:rsidRPr="00D45C7E" w:rsidRDefault="00AD56FA" w:rsidP="00AD56FA">
      <w:pPr>
        <w:jc w:val="both"/>
        <w:rPr>
          <w:rFonts w:asciiTheme="minorHAnsi" w:hAnsiTheme="minorHAnsi"/>
          <w:sz w:val="22"/>
          <w:szCs w:val="22"/>
          <w:lang w:val="es-EC" w:eastAsia="es-CL"/>
        </w:rPr>
      </w:pPr>
    </w:p>
    <w:p w14:paraId="1620FD10" w14:textId="182867E4" w:rsidR="007A4208" w:rsidRPr="00D45C7E" w:rsidRDefault="00AD56FA" w:rsidP="007A4208">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w:t>
      </w:r>
      <w:r w:rsidR="003A4788">
        <w:rPr>
          <w:rFonts w:asciiTheme="minorHAnsi" w:hAnsiTheme="minorHAnsi"/>
          <w:sz w:val="22"/>
          <w:szCs w:val="22"/>
          <w:lang w:val="es-EC" w:eastAsia="es-CL"/>
        </w:rPr>
        <w:t>L</w:t>
      </w:r>
      <w:r w:rsidRPr="00D45C7E">
        <w:rPr>
          <w:rFonts w:asciiTheme="minorHAnsi" w:hAnsiTheme="minorHAnsi"/>
          <w:sz w:val="22"/>
          <w:szCs w:val="22"/>
          <w:lang w:val="es-EC" w:eastAsia="es-CL"/>
        </w:rPr>
        <w:t>a estructura de informes iniciales se puede ajustar dependiendo del ámbito de aplicación de la</w:t>
      </w:r>
      <w:r w:rsidR="000D3E30"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evalua</w:t>
      </w:r>
      <w:r w:rsidR="000D3E30" w:rsidRPr="00D45C7E">
        <w:rPr>
          <w:rFonts w:asciiTheme="minorHAnsi" w:hAnsiTheme="minorHAnsi"/>
          <w:sz w:val="22"/>
          <w:szCs w:val="22"/>
          <w:lang w:val="es-EC" w:eastAsia="es-CL"/>
        </w:rPr>
        <w:t>c</w:t>
      </w:r>
      <w:r w:rsidRPr="00D45C7E">
        <w:rPr>
          <w:rFonts w:asciiTheme="minorHAnsi" w:hAnsiTheme="minorHAnsi"/>
          <w:sz w:val="22"/>
          <w:szCs w:val="22"/>
          <w:lang w:val="es-EC" w:eastAsia="es-CL"/>
        </w:rPr>
        <w:t>i</w:t>
      </w:r>
      <w:r w:rsidR="000D3E30" w:rsidRPr="00D45C7E">
        <w:rPr>
          <w:rFonts w:asciiTheme="minorHAnsi" w:hAnsiTheme="minorHAnsi"/>
          <w:sz w:val="22"/>
          <w:szCs w:val="22"/>
          <w:lang w:val="es-EC" w:eastAsia="es-CL"/>
        </w:rPr>
        <w:t>ó</w:t>
      </w:r>
      <w:r w:rsidRPr="00D45C7E">
        <w:rPr>
          <w:rFonts w:asciiTheme="minorHAnsi" w:hAnsiTheme="minorHAnsi"/>
          <w:sz w:val="22"/>
          <w:szCs w:val="22"/>
          <w:lang w:val="es-EC" w:eastAsia="es-CL"/>
        </w:rPr>
        <w:t xml:space="preserve">n. </w:t>
      </w:r>
      <w:r w:rsidR="007A4208" w:rsidRPr="00D45C7E">
        <w:rPr>
          <w:rFonts w:asciiTheme="minorHAnsi" w:hAnsiTheme="minorHAnsi"/>
          <w:sz w:val="22"/>
          <w:szCs w:val="22"/>
          <w:lang w:val="es-EC" w:eastAsia="es-CL"/>
        </w:rPr>
        <w:t>Como mínimo, los elementos marcados con un asterisco deben ser incluidos en los informes.</w:t>
      </w:r>
    </w:p>
    <w:p w14:paraId="0A990849" w14:textId="6126628E" w:rsidR="000207D7" w:rsidRDefault="000207D7" w:rsidP="007A4208">
      <w:pPr>
        <w:jc w:val="both"/>
        <w:rPr>
          <w:rFonts w:asciiTheme="minorHAnsi" w:hAnsiTheme="minorHAnsi"/>
          <w:sz w:val="22"/>
          <w:szCs w:val="22"/>
          <w:lang w:val="es-EC" w:eastAsia="es-CL"/>
        </w:rPr>
      </w:pPr>
    </w:p>
    <w:p w14:paraId="288E31C5" w14:textId="77777777" w:rsidR="00823A5F" w:rsidRDefault="00823A5F" w:rsidP="00823A5F">
      <w:pPr>
        <w:autoSpaceDE w:val="0"/>
        <w:autoSpaceDN w:val="0"/>
        <w:adjustRightInd w:val="0"/>
        <w:rPr>
          <w:rFonts w:asciiTheme="minorHAnsi" w:hAnsiTheme="minorHAnsi"/>
          <w:sz w:val="22"/>
          <w:szCs w:val="22"/>
          <w:lang w:val="es-EC" w:eastAsia="es-CL"/>
        </w:rPr>
      </w:pPr>
    </w:p>
    <w:p w14:paraId="2BDF9836" w14:textId="3EBE60A3" w:rsidR="000207D7" w:rsidRPr="00D45C7E" w:rsidRDefault="000207D7" w:rsidP="00823A5F">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lastRenderedPageBreak/>
        <w:t>Anexo</w:t>
      </w:r>
      <w:r w:rsidR="00511D49" w:rsidRPr="00D45C7E">
        <w:rPr>
          <w:rFonts w:asciiTheme="minorHAnsi" w:hAnsiTheme="minorHAnsi" w:cs="Tahoma"/>
          <w:b/>
          <w:sz w:val="22"/>
          <w:szCs w:val="22"/>
          <w:lang w:val="es-AR" w:eastAsia="es-ES"/>
        </w:rPr>
        <w:t xml:space="preserve"> </w:t>
      </w:r>
      <w:r w:rsidRPr="00D45C7E">
        <w:rPr>
          <w:rFonts w:asciiTheme="minorHAnsi" w:hAnsiTheme="minorHAnsi" w:cs="Tahoma"/>
          <w:b/>
          <w:sz w:val="22"/>
          <w:szCs w:val="22"/>
          <w:lang w:val="es-AR" w:eastAsia="es-ES"/>
        </w:rPr>
        <w:t>II</w:t>
      </w:r>
    </w:p>
    <w:p w14:paraId="3BDF123B" w14:textId="77777777" w:rsidR="000207D7" w:rsidRPr="00D45C7E" w:rsidRDefault="00511D49" w:rsidP="00511D49">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Formato</w:t>
      </w:r>
      <w:r w:rsidR="000207D7" w:rsidRPr="00D45C7E">
        <w:rPr>
          <w:rFonts w:asciiTheme="minorHAnsi" w:hAnsiTheme="minorHAnsi" w:cs="Tahoma"/>
          <w:b/>
          <w:sz w:val="22"/>
          <w:szCs w:val="22"/>
          <w:lang w:val="es-AR" w:eastAsia="es-ES"/>
        </w:rPr>
        <w:t xml:space="preserve"> de un </w:t>
      </w:r>
      <w:r w:rsidRPr="00D45C7E">
        <w:rPr>
          <w:rFonts w:asciiTheme="minorHAnsi" w:hAnsiTheme="minorHAnsi" w:cs="Tahoma"/>
          <w:b/>
          <w:sz w:val="22"/>
          <w:szCs w:val="22"/>
          <w:lang w:val="es-AR" w:eastAsia="es-ES"/>
        </w:rPr>
        <w:t>I</w:t>
      </w:r>
      <w:r w:rsidR="000207D7" w:rsidRPr="00D45C7E">
        <w:rPr>
          <w:rFonts w:asciiTheme="minorHAnsi" w:hAnsiTheme="minorHAnsi" w:cs="Tahoma"/>
          <w:b/>
          <w:sz w:val="22"/>
          <w:szCs w:val="22"/>
          <w:lang w:val="es-AR" w:eastAsia="es-ES"/>
        </w:rPr>
        <w:t xml:space="preserve">nforme </w:t>
      </w:r>
      <w:r w:rsidRPr="00D45C7E">
        <w:rPr>
          <w:rFonts w:asciiTheme="minorHAnsi" w:hAnsiTheme="minorHAnsi" w:cs="Tahoma"/>
          <w:b/>
          <w:sz w:val="22"/>
          <w:szCs w:val="22"/>
          <w:lang w:val="es-AR" w:eastAsia="es-ES"/>
        </w:rPr>
        <w:t xml:space="preserve">Final </w:t>
      </w:r>
      <w:r w:rsidR="000207D7" w:rsidRPr="00D45C7E">
        <w:rPr>
          <w:rFonts w:asciiTheme="minorHAnsi" w:hAnsiTheme="minorHAnsi" w:cs="Tahoma"/>
          <w:b/>
          <w:sz w:val="22"/>
          <w:szCs w:val="22"/>
          <w:lang w:val="es-AR" w:eastAsia="es-ES"/>
        </w:rPr>
        <w:t xml:space="preserve">de </w:t>
      </w:r>
      <w:r w:rsidRPr="00D45C7E">
        <w:rPr>
          <w:rFonts w:asciiTheme="minorHAnsi" w:hAnsiTheme="minorHAnsi" w:cs="Tahoma"/>
          <w:b/>
          <w:sz w:val="22"/>
          <w:szCs w:val="22"/>
          <w:lang w:val="es-AR" w:eastAsia="es-ES"/>
        </w:rPr>
        <w:t>E</w:t>
      </w:r>
      <w:r w:rsidR="000207D7" w:rsidRPr="00D45C7E">
        <w:rPr>
          <w:rFonts w:asciiTheme="minorHAnsi" w:hAnsiTheme="minorHAnsi" w:cs="Tahoma"/>
          <w:b/>
          <w:sz w:val="22"/>
          <w:szCs w:val="22"/>
          <w:lang w:val="es-AR" w:eastAsia="es-ES"/>
        </w:rPr>
        <w:t xml:space="preserve">valuación </w:t>
      </w:r>
      <w:r w:rsidRPr="00D45C7E">
        <w:rPr>
          <w:rFonts w:asciiTheme="minorHAnsi" w:hAnsiTheme="minorHAnsi" w:cs="Tahoma"/>
          <w:b/>
          <w:sz w:val="22"/>
          <w:szCs w:val="22"/>
          <w:lang w:val="es-AR" w:eastAsia="es-ES"/>
        </w:rPr>
        <w:t>(productos 2 y 3)</w:t>
      </w:r>
      <w:r w:rsidRPr="00D45C7E">
        <w:rPr>
          <w:rStyle w:val="Refdenotaalpie"/>
          <w:rFonts w:asciiTheme="minorHAnsi" w:hAnsiTheme="minorHAnsi" w:cs="Tahoma"/>
          <w:b/>
          <w:sz w:val="22"/>
          <w:szCs w:val="22"/>
          <w:lang w:val="es-AR" w:eastAsia="es-ES"/>
        </w:rPr>
        <w:footnoteReference w:id="9"/>
      </w:r>
    </w:p>
    <w:p w14:paraId="77CB2744" w14:textId="77777777" w:rsidR="00511D49" w:rsidRPr="00D45C7E" w:rsidRDefault="00511D49" w:rsidP="000207D7">
      <w:pPr>
        <w:jc w:val="both"/>
        <w:rPr>
          <w:rFonts w:asciiTheme="minorHAnsi" w:hAnsiTheme="minorHAnsi"/>
          <w:sz w:val="22"/>
          <w:szCs w:val="22"/>
          <w:lang w:val="es-EC" w:eastAsia="es-CL"/>
        </w:rPr>
      </w:pPr>
    </w:p>
    <w:p w14:paraId="47AE40A2"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La siguiente es una muestra de una estructura de un informe de evaluación de resultados. </w:t>
      </w:r>
    </w:p>
    <w:p w14:paraId="02F2541B" w14:textId="01DDCFB9"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No se ciñe a un formato preestablecido, limitándose a prese</w:t>
      </w:r>
      <w:r w:rsidR="00511D49" w:rsidRPr="00D45C7E">
        <w:rPr>
          <w:rFonts w:asciiTheme="minorHAnsi" w:hAnsiTheme="minorHAnsi"/>
          <w:sz w:val="22"/>
          <w:szCs w:val="22"/>
          <w:lang w:val="es-EC" w:eastAsia="es-CL"/>
        </w:rPr>
        <w:t xml:space="preserve">ntar una forma de organizar la </w:t>
      </w:r>
      <w:r w:rsidRPr="00D45C7E">
        <w:rPr>
          <w:rFonts w:asciiTheme="minorHAnsi" w:hAnsiTheme="minorHAnsi"/>
          <w:sz w:val="22"/>
          <w:szCs w:val="22"/>
          <w:lang w:val="es-EC" w:eastAsia="es-CL"/>
        </w:rPr>
        <w:t xml:space="preserve">información. Las evaluaciones de proyectos deben emplear una estructura similar y enfatizar los resultados, aunque pueden diferir en cierta medida en términos del alcance y la sustancia. </w:t>
      </w:r>
    </w:p>
    <w:p w14:paraId="25914DB4" w14:textId="77777777" w:rsidR="00511D49" w:rsidRPr="00D45C7E" w:rsidRDefault="00511D49" w:rsidP="000207D7">
      <w:pPr>
        <w:jc w:val="both"/>
        <w:rPr>
          <w:rFonts w:asciiTheme="minorHAnsi" w:hAnsiTheme="minorHAnsi"/>
          <w:sz w:val="22"/>
          <w:szCs w:val="22"/>
          <w:lang w:val="es-EC" w:eastAsia="es-CL"/>
        </w:rPr>
      </w:pPr>
    </w:p>
    <w:p w14:paraId="525EA73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RESUMEN EJECUTIVO </w:t>
      </w:r>
    </w:p>
    <w:p w14:paraId="1441DC0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el contexto y el propósito de la evaluación de resultados? </w:t>
      </w:r>
    </w:p>
    <w:p w14:paraId="3DA19882" w14:textId="77777777" w:rsidR="00511D49" w:rsidRPr="00D45C7E" w:rsidRDefault="00511D49"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Metodología utilizada</w:t>
      </w:r>
    </w:p>
    <w:p w14:paraId="7B648904" w14:textId="77777777" w:rsidR="00511D49" w:rsidRPr="00D45C7E" w:rsidRDefault="000207D7" w:rsidP="00511D49">
      <w:pPr>
        <w:pStyle w:val="Textocomentario"/>
        <w:rPr>
          <w:rFonts w:asciiTheme="minorHAnsi" w:hAnsiTheme="minorHAnsi"/>
          <w:sz w:val="22"/>
          <w:szCs w:val="22"/>
        </w:rPr>
      </w:pPr>
      <w:r w:rsidRPr="00D45C7E">
        <w:rPr>
          <w:rFonts w:asciiTheme="minorHAnsi" w:hAnsiTheme="minorHAnsi"/>
          <w:sz w:val="22"/>
          <w:szCs w:val="22"/>
          <w:lang w:val="es-EC" w:eastAsia="es-CL"/>
        </w:rPr>
        <w:t>• ¿Cuáles son los principales hallazgos y conclusiones, recomendaciones y lecciones aprendidas?</w:t>
      </w:r>
      <w:r w:rsidR="00511D49" w:rsidRPr="00D45C7E">
        <w:rPr>
          <w:rFonts w:asciiTheme="minorHAnsi" w:hAnsiTheme="minorHAnsi"/>
          <w:sz w:val="22"/>
          <w:szCs w:val="22"/>
          <w:lang w:val="es-EC" w:eastAsia="es-CL"/>
        </w:rPr>
        <w:t xml:space="preserve"> </w:t>
      </w:r>
      <w:r w:rsidR="00511D49" w:rsidRPr="00D45C7E">
        <w:rPr>
          <w:rFonts w:asciiTheme="minorHAnsi" w:hAnsiTheme="minorHAnsi"/>
          <w:sz w:val="22"/>
          <w:szCs w:val="22"/>
        </w:rPr>
        <w:t xml:space="preserve">Para el informe final de evaluación es importante incluir un resumen ejecutivo en el que se indique: </w:t>
      </w:r>
    </w:p>
    <w:p w14:paraId="5AE95DD4" w14:textId="77777777" w:rsidR="00511D49" w:rsidRPr="00D45C7E" w:rsidRDefault="00511D49" w:rsidP="00511D49">
      <w:pPr>
        <w:pStyle w:val="Textocomentario"/>
        <w:rPr>
          <w:rFonts w:asciiTheme="minorHAnsi" w:hAnsiTheme="minorHAnsi"/>
          <w:sz w:val="22"/>
          <w:szCs w:val="22"/>
        </w:rPr>
      </w:pPr>
    </w:p>
    <w:p w14:paraId="45C1862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INTRODUCCIÓN </w:t>
      </w:r>
    </w:p>
    <w:p w14:paraId="2C4359FC"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¿Por qué se seleccionó este resultado para la evaluación? (ver la fundamentación de la inclusión de este resultado en el plan de evaluación al inicio del Programa Nacional) </w:t>
      </w:r>
    </w:p>
    <w:p w14:paraId="2EDFE2A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es el propósito de la evaluación de resultados? ¿Hay alguna razón en especial por la cual la evaluación se está realizando en este momento? (¿se trata de una evaluación temprana, a medio término o avanzada en el ciclo del Programa Nacional?) </w:t>
      </w:r>
    </w:p>
    <w:p w14:paraId="5E06ECCB"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¿Qué productos se espera obtener de la evaluación? (deberían estar especificados en los TOR) </w:t>
      </w:r>
    </w:p>
    <w:p w14:paraId="4AB7169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¿Cómo se utilizarán los resultados de la evaluación? (debería estar especificado en los</w:t>
      </w:r>
      <w:r w:rsidR="00511D49"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 xml:space="preserve">TOR) </w:t>
      </w:r>
    </w:p>
    <w:p w14:paraId="6CE984F3"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los temas clave que aborda la evaluación? (deberían estar especificados en los TOR) </w:t>
      </w:r>
    </w:p>
    <w:p w14:paraId="559E5B08"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fue la metodología empleada para la evaluación? (debería estar especificada en los TOR) </w:t>
      </w:r>
    </w:p>
    <w:p w14:paraId="37172C6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es la estructura del informe de evaluación? (¿de qué forma se organizará el contenido del informe?) </w:t>
      </w:r>
    </w:p>
    <w:p w14:paraId="0F0E635A" w14:textId="77777777" w:rsidR="00511D49" w:rsidRPr="00D45C7E" w:rsidRDefault="00511D49" w:rsidP="000207D7">
      <w:pPr>
        <w:jc w:val="both"/>
        <w:rPr>
          <w:rFonts w:asciiTheme="minorHAnsi" w:hAnsiTheme="minorHAnsi"/>
          <w:sz w:val="22"/>
          <w:szCs w:val="22"/>
          <w:lang w:val="es-EC" w:eastAsia="es-CL"/>
        </w:rPr>
      </w:pPr>
    </w:p>
    <w:p w14:paraId="36062C9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EL CONTEXTO DE DESARROLLO </w:t>
      </w:r>
    </w:p>
    <w:p w14:paraId="25E88B5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¿Cuándo y por qué empezó a trabajar el PNUD hacia </w:t>
      </w:r>
      <w:r w:rsidR="00511D49" w:rsidRPr="00D45C7E">
        <w:rPr>
          <w:rFonts w:asciiTheme="minorHAnsi" w:hAnsiTheme="minorHAnsi"/>
          <w:sz w:val="22"/>
          <w:szCs w:val="22"/>
          <w:lang w:val="es-EC" w:eastAsia="es-CL"/>
        </w:rPr>
        <w:t xml:space="preserve">este resultado y cuánto tiempo </w:t>
      </w:r>
      <w:r w:rsidRPr="00D45C7E">
        <w:rPr>
          <w:rFonts w:asciiTheme="minorHAnsi" w:hAnsiTheme="minorHAnsi"/>
          <w:sz w:val="22"/>
          <w:szCs w:val="22"/>
          <w:lang w:val="es-EC" w:eastAsia="es-CL"/>
        </w:rPr>
        <w:t xml:space="preserve">lleva haciéndolo? ¿Cuáles son los problemas que el resultado espera abordar? </w:t>
      </w:r>
    </w:p>
    <w:p w14:paraId="6536928C"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¿Quiénes son los socios clave para el logro del resultado? ¿Las partes interesadas clave? ¿Los beneficiarios previstos? </w:t>
      </w:r>
    </w:p>
    <w:p w14:paraId="79A0EE0E" w14:textId="77777777" w:rsidR="00511D49" w:rsidRPr="00D45C7E" w:rsidRDefault="00511D49" w:rsidP="000207D7">
      <w:pPr>
        <w:jc w:val="both"/>
        <w:rPr>
          <w:rFonts w:asciiTheme="minorHAnsi" w:hAnsiTheme="minorHAnsi"/>
          <w:sz w:val="22"/>
          <w:szCs w:val="22"/>
          <w:lang w:val="es-EC" w:eastAsia="es-CL"/>
        </w:rPr>
      </w:pPr>
    </w:p>
    <w:p w14:paraId="2DD9903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HALLAZGOS Y CONCLUSIONES </w:t>
      </w:r>
    </w:p>
    <w:p w14:paraId="0E7D5A15"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Los hallazgos y conclusiones del informe de evaluación</w:t>
      </w:r>
      <w:r w:rsidR="00511D49" w:rsidRPr="00D45C7E">
        <w:rPr>
          <w:rFonts w:asciiTheme="minorHAnsi" w:hAnsiTheme="minorHAnsi"/>
          <w:sz w:val="22"/>
          <w:szCs w:val="22"/>
          <w:lang w:val="es-EC" w:eastAsia="es-CL"/>
        </w:rPr>
        <w:t xml:space="preserve"> deben reflejar el alcance que </w:t>
      </w:r>
      <w:r w:rsidRPr="00D45C7E">
        <w:rPr>
          <w:rFonts w:asciiTheme="minorHAnsi" w:hAnsiTheme="minorHAnsi"/>
          <w:sz w:val="22"/>
          <w:szCs w:val="22"/>
          <w:lang w:val="es-EC" w:eastAsia="es-CL"/>
        </w:rPr>
        <w:t xml:space="preserve">aparece consignado en los TOR. El equipo de evaluación debe disponer de cierta flexibilidad para incluir aspectos nuevos que pudieran surgir en el transcurso de la evaluación. Los hallazgos y conclusiones del informe dependerán de la naturaleza del ejercicio. Si el propósito de la evaluación de resultados era indagar sobre la estrategia de “partenariado”, los hallazgos y recomendaciones pueden incidir sobre aspectos relacionados con el “partenariado” más que en los otros elementos indicados abajo. Si el propósito era propiciar ajustes de medio término en los productos generados por el PNUD, los hallazgos y conclusiones del informe podrían </w:t>
      </w:r>
      <w:r w:rsidRPr="00D45C7E">
        <w:rPr>
          <w:rFonts w:asciiTheme="minorHAnsi" w:hAnsiTheme="minorHAnsi"/>
          <w:sz w:val="22"/>
          <w:szCs w:val="22"/>
          <w:lang w:val="es-EC" w:eastAsia="es-CL"/>
        </w:rPr>
        <w:lastRenderedPageBreak/>
        <w:t xml:space="preserve">colocar un poco más de énfasis en aspectos relacionados con la contribución del PNUD al resultado por medio de los productos. La sección de hallazgos y conclusiones debe incluir la clasificación asignada por el evaluador/a de resultados al resultado, los productos y, de ser relevante, a la sostenibilidad y relevancia del resultado. </w:t>
      </w:r>
    </w:p>
    <w:p w14:paraId="79F58688" w14:textId="77777777" w:rsidR="00511D49" w:rsidRPr="00D45C7E" w:rsidRDefault="00511D49" w:rsidP="000207D7">
      <w:pPr>
        <w:jc w:val="both"/>
        <w:rPr>
          <w:rFonts w:asciiTheme="minorHAnsi" w:hAnsiTheme="minorHAnsi"/>
          <w:sz w:val="22"/>
          <w:szCs w:val="22"/>
          <w:lang w:val="es-EC" w:eastAsia="es-CL"/>
        </w:rPr>
      </w:pPr>
    </w:p>
    <w:p w14:paraId="5B37045E"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RECOMENDACIONES </w:t>
      </w:r>
    </w:p>
    <w:p w14:paraId="68AF78D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Del análisis precedente fluye que la sección de recomend</w:t>
      </w:r>
      <w:r w:rsidR="00511D49" w:rsidRPr="00D45C7E">
        <w:rPr>
          <w:rFonts w:asciiTheme="minorHAnsi" w:hAnsiTheme="minorHAnsi"/>
          <w:sz w:val="22"/>
          <w:szCs w:val="22"/>
          <w:lang w:val="es-EC" w:eastAsia="es-CL"/>
        </w:rPr>
        <w:t xml:space="preserve">aciones debería responder a la </w:t>
      </w:r>
      <w:r w:rsidRPr="00D45C7E">
        <w:rPr>
          <w:rFonts w:asciiTheme="minorHAnsi" w:hAnsiTheme="minorHAnsi"/>
          <w:sz w:val="22"/>
          <w:szCs w:val="22"/>
          <w:lang w:val="es-EC" w:eastAsia="es-CL"/>
        </w:rPr>
        <w:t xml:space="preserve">siguiente pregunta: </w:t>
      </w:r>
    </w:p>
    <w:p w14:paraId="2EBACEA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¿Qué medidas correctivas se recomiendan para el trabajo nuevo, actual o futuro del PNUD en este resultado? </w:t>
      </w:r>
    </w:p>
    <w:p w14:paraId="4F95D51F" w14:textId="77777777" w:rsidR="00511D49" w:rsidRPr="00D45C7E" w:rsidRDefault="00511D49" w:rsidP="000207D7">
      <w:pPr>
        <w:jc w:val="both"/>
        <w:rPr>
          <w:rFonts w:asciiTheme="minorHAnsi" w:hAnsiTheme="minorHAnsi"/>
          <w:sz w:val="22"/>
          <w:szCs w:val="22"/>
          <w:lang w:val="es-EC" w:eastAsia="es-CL"/>
        </w:rPr>
      </w:pPr>
    </w:p>
    <w:p w14:paraId="421DEFE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LECCIONES APRENDIDAS </w:t>
      </w:r>
    </w:p>
    <w:p w14:paraId="11899BD5"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¿Cuáles son las principales lecciones que pueden ser extr</w:t>
      </w:r>
      <w:r w:rsidR="00511D49" w:rsidRPr="00D45C7E">
        <w:rPr>
          <w:rFonts w:asciiTheme="minorHAnsi" w:hAnsiTheme="minorHAnsi"/>
          <w:sz w:val="22"/>
          <w:szCs w:val="22"/>
          <w:lang w:val="es-EC" w:eastAsia="es-CL"/>
        </w:rPr>
        <w:t xml:space="preserve">aídas de la experiencia con el </w:t>
      </w:r>
      <w:r w:rsidRPr="00D45C7E">
        <w:rPr>
          <w:rFonts w:asciiTheme="minorHAnsi" w:hAnsiTheme="minorHAnsi"/>
          <w:sz w:val="22"/>
          <w:szCs w:val="22"/>
          <w:lang w:val="es-EC" w:eastAsia="es-CL"/>
        </w:rPr>
        <w:t>resultado y que pudieran tener</w:t>
      </w:r>
      <w:r w:rsidR="00511D49" w:rsidRPr="00D45C7E">
        <w:rPr>
          <w:rFonts w:asciiTheme="minorHAnsi" w:hAnsiTheme="minorHAnsi"/>
          <w:sz w:val="22"/>
          <w:szCs w:val="22"/>
          <w:lang w:val="es-EC" w:eastAsia="es-CL"/>
        </w:rPr>
        <w:t xml:space="preserve"> una aplicación generalizada? </w:t>
      </w:r>
    </w:p>
    <w:p w14:paraId="672BFA3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las mejores y peores prácticas en relación con el diseño, la ejecución, el seguimiento y la evaluación de los productos, actividades y partenariados en torno al resultado? </w:t>
      </w:r>
    </w:p>
    <w:p w14:paraId="1D2B06E5" w14:textId="77777777" w:rsidR="00511D49" w:rsidRPr="00D45C7E" w:rsidRDefault="00511D49" w:rsidP="000207D7">
      <w:pPr>
        <w:jc w:val="both"/>
        <w:rPr>
          <w:rFonts w:asciiTheme="minorHAnsi" w:hAnsiTheme="minorHAnsi"/>
          <w:sz w:val="22"/>
          <w:szCs w:val="22"/>
          <w:lang w:val="es-EC" w:eastAsia="es-CL"/>
        </w:rPr>
      </w:pPr>
    </w:p>
    <w:p w14:paraId="16B43CC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ANEXOS </w:t>
      </w:r>
    </w:p>
    <w:p w14:paraId="1B8CAA56" w14:textId="21AE38E5" w:rsidR="000207D7" w:rsidRPr="00D45C7E" w:rsidRDefault="000207D7" w:rsidP="00907F48">
      <w:pPr>
        <w:jc w:val="both"/>
        <w:rPr>
          <w:rFonts w:asciiTheme="minorHAnsi" w:hAnsiTheme="minorHAnsi" w:cs="Tahoma"/>
          <w:b/>
          <w:sz w:val="22"/>
          <w:szCs w:val="22"/>
        </w:rPr>
      </w:pPr>
      <w:r w:rsidRPr="00D45C7E">
        <w:rPr>
          <w:rFonts w:asciiTheme="minorHAnsi" w:hAnsiTheme="minorHAnsi"/>
          <w:sz w:val="22"/>
          <w:szCs w:val="22"/>
          <w:lang w:val="es-EC" w:eastAsia="es-CL"/>
        </w:rPr>
        <w:t>Los anexos deben incluir lo siguiente: TOR, itinerario y li</w:t>
      </w:r>
      <w:r w:rsidR="00511D49" w:rsidRPr="00D45C7E">
        <w:rPr>
          <w:rFonts w:asciiTheme="minorHAnsi" w:hAnsiTheme="minorHAnsi"/>
          <w:sz w:val="22"/>
          <w:szCs w:val="22"/>
          <w:lang w:val="es-EC" w:eastAsia="es-CL"/>
        </w:rPr>
        <w:t xml:space="preserve">sta de personas entrevistadas, </w:t>
      </w:r>
      <w:r w:rsidRPr="00D45C7E">
        <w:rPr>
          <w:rFonts w:asciiTheme="minorHAnsi" w:hAnsiTheme="minorHAnsi"/>
          <w:sz w:val="22"/>
          <w:szCs w:val="22"/>
          <w:lang w:val="es-EC" w:eastAsia="es-CL"/>
        </w:rPr>
        <w:t xml:space="preserve">resumen de </w:t>
      </w:r>
      <w:r w:rsidR="0001135D">
        <w:rPr>
          <w:rFonts w:asciiTheme="minorHAnsi" w:hAnsiTheme="minorHAnsi"/>
          <w:sz w:val="22"/>
          <w:szCs w:val="22"/>
          <w:lang w:val="es-EC" w:eastAsia="es-CL"/>
        </w:rPr>
        <w:t>evaluaciones finales y de medio término de los proyectos seleccionados</w:t>
      </w:r>
      <w:r w:rsidRPr="00D45C7E">
        <w:rPr>
          <w:rFonts w:asciiTheme="minorHAnsi" w:hAnsiTheme="minorHAnsi"/>
          <w:sz w:val="22"/>
          <w:szCs w:val="22"/>
          <w:lang w:val="es-EC" w:eastAsia="es-CL"/>
        </w:rPr>
        <w:t xml:space="preserve">, cuestionario utilizado y resumen de los resultados, lista de documentos revisados y cualquier otro material relevante. </w:t>
      </w:r>
      <w:r w:rsidRPr="00D45C7E">
        <w:rPr>
          <w:rFonts w:asciiTheme="minorHAnsi" w:hAnsiTheme="minorHAnsi" w:cs="Tahoma"/>
          <w:b/>
          <w:sz w:val="22"/>
          <w:szCs w:val="22"/>
        </w:rPr>
        <w:br w:type="page"/>
      </w:r>
    </w:p>
    <w:p w14:paraId="7E6F6B5F" w14:textId="77777777" w:rsidR="008339A3" w:rsidRPr="00D45C7E" w:rsidRDefault="008339A3" w:rsidP="007A4208">
      <w:pPr>
        <w:jc w:val="center"/>
        <w:rPr>
          <w:rFonts w:asciiTheme="minorHAnsi" w:hAnsiTheme="minorHAnsi" w:cs="Tahoma"/>
          <w:sz w:val="22"/>
          <w:szCs w:val="22"/>
        </w:rPr>
      </w:pPr>
      <w:r w:rsidRPr="00D45C7E">
        <w:rPr>
          <w:rFonts w:asciiTheme="minorHAnsi" w:hAnsiTheme="minorHAnsi" w:cs="Tahoma"/>
          <w:b/>
          <w:sz w:val="22"/>
          <w:szCs w:val="22"/>
        </w:rPr>
        <w:lastRenderedPageBreak/>
        <w:t xml:space="preserve">Anexo </w:t>
      </w:r>
      <w:r w:rsidR="00907F48" w:rsidRPr="00D45C7E">
        <w:rPr>
          <w:rFonts w:asciiTheme="minorHAnsi" w:hAnsiTheme="minorHAnsi" w:cs="Tahoma"/>
          <w:b/>
          <w:sz w:val="22"/>
          <w:szCs w:val="22"/>
        </w:rPr>
        <w:t>I</w:t>
      </w:r>
      <w:r w:rsidR="00724CE0" w:rsidRPr="00D45C7E">
        <w:rPr>
          <w:rFonts w:asciiTheme="minorHAnsi" w:hAnsiTheme="minorHAnsi" w:cs="Tahoma"/>
          <w:b/>
          <w:sz w:val="22"/>
          <w:szCs w:val="22"/>
        </w:rPr>
        <w:t>I</w:t>
      </w:r>
      <w:r w:rsidR="00A716B4" w:rsidRPr="00D45C7E">
        <w:rPr>
          <w:rFonts w:asciiTheme="minorHAnsi" w:hAnsiTheme="minorHAnsi" w:cs="Tahoma"/>
          <w:b/>
          <w:sz w:val="22"/>
          <w:szCs w:val="22"/>
        </w:rPr>
        <w:t>I</w:t>
      </w:r>
    </w:p>
    <w:p w14:paraId="13771C51" w14:textId="77777777" w:rsidR="008339A3" w:rsidRPr="00D45C7E" w:rsidRDefault="008339A3" w:rsidP="008339A3">
      <w:pPr>
        <w:jc w:val="center"/>
        <w:rPr>
          <w:rFonts w:asciiTheme="minorHAnsi" w:hAnsiTheme="minorHAnsi" w:cs="Tahoma"/>
          <w:b/>
          <w:sz w:val="22"/>
          <w:szCs w:val="22"/>
        </w:rPr>
      </w:pPr>
      <w:r w:rsidRPr="00D45C7E">
        <w:rPr>
          <w:rFonts w:asciiTheme="minorHAnsi" w:hAnsiTheme="minorHAnsi" w:cs="Tahoma"/>
          <w:b/>
          <w:sz w:val="22"/>
          <w:szCs w:val="22"/>
        </w:rPr>
        <w:t>Preguntas orientativas para los criterios de evaluación</w:t>
      </w:r>
      <w:r w:rsidR="00907F48" w:rsidRPr="00D45C7E">
        <w:rPr>
          <w:rStyle w:val="Refdenotaalpie"/>
          <w:rFonts w:asciiTheme="minorHAnsi" w:hAnsiTheme="minorHAnsi" w:cs="Tahoma"/>
          <w:b/>
          <w:sz w:val="22"/>
          <w:szCs w:val="22"/>
        </w:rPr>
        <w:footnoteReference w:id="10"/>
      </w:r>
    </w:p>
    <w:p w14:paraId="5B860C31" w14:textId="77777777" w:rsidR="008339A3" w:rsidRPr="00D45C7E" w:rsidRDefault="008339A3" w:rsidP="008339A3">
      <w:pPr>
        <w:widowControl w:val="0"/>
        <w:jc w:val="both"/>
        <w:rPr>
          <w:rFonts w:asciiTheme="minorHAnsi" w:hAnsiTheme="minorHAnsi"/>
          <w:sz w:val="22"/>
          <w:szCs w:val="22"/>
          <w:lang w:val="es-EC"/>
        </w:rPr>
      </w:pPr>
    </w:p>
    <w:p w14:paraId="408E998E" w14:textId="77777777" w:rsidR="008339A3" w:rsidRPr="00D45C7E" w:rsidRDefault="00B33A75" w:rsidP="009A597A">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Pertinencia</w:t>
      </w:r>
      <w:r w:rsidR="008339A3" w:rsidRPr="00D45C7E">
        <w:rPr>
          <w:rFonts w:asciiTheme="minorHAnsi" w:hAnsiTheme="minorHAnsi"/>
          <w:sz w:val="22"/>
          <w:szCs w:val="22"/>
          <w:lang w:val="es-EC"/>
        </w:rPr>
        <w:t>:</w:t>
      </w:r>
    </w:p>
    <w:p w14:paraId="39A5A9B0" w14:textId="77777777"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¿En qué medida el apoyo a política pública está en línea con el mandato de PNUD, las prioridades nacionales y/o las necesidades de los beneficiarios?</w:t>
      </w:r>
      <w:r w:rsidRPr="00D45C7E">
        <w:rPr>
          <w:rFonts w:asciiTheme="minorHAnsi" w:hAnsiTheme="minorHAnsi"/>
          <w:sz w:val="22"/>
          <w:szCs w:val="22"/>
          <w:lang w:val="es-EC" w:eastAsia="es-CL"/>
        </w:rPr>
        <w:t xml:space="preserve"> </w:t>
      </w:r>
    </w:p>
    <w:p w14:paraId="236B9B42" w14:textId="7C4A1395"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¿El enfoque y las estrategias utilizadas fueron adecuadas para atender los problemas identificados de la población beneficiaria? ¿En qué medida han contribuido a una mayor eficiencia de la intervención? ¿Las distintas metodologías de intervención fueron adecuadas respecto de las necesidades?</w:t>
      </w:r>
    </w:p>
    <w:p w14:paraId="722FF00A" w14:textId="40DE2318" w:rsidR="008339A3" w:rsidRPr="00D45C7E" w:rsidRDefault="00B77725"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eastAsia="es-CL"/>
        </w:rPr>
        <w:t xml:space="preserve">¿El efecto seleccionado era relevante a la luz del contexto y las necesidades del país, y del nicho del PNUD? </w:t>
      </w:r>
    </w:p>
    <w:p w14:paraId="3418B143" w14:textId="77777777" w:rsidR="008339A3" w:rsidRPr="00D45C7E" w:rsidRDefault="008339A3"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¿Cómo ha contribuido la iniciativa a promover los principios de igualdad de género, derechos humanos</w:t>
      </w:r>
      <w:r w:rsidR="00907F48" w:rsidRPr="00D45C7E">
        <w:rPr>
          <w:rFonts w:asciiTheme="minorHAnsi" w:hAnsiTheme="minorHAnsi"/>
          <w:sz w:val="22"/>
          <w:szCs w:val="22"/>
          <w:lang w:val="es-EC"/>
        </w:rPr>
        <w:t>,</w:t>
      </w:r>
      <w:r w:rsidR="00C20B27" w:rsidRPr="00D45C7E">
        <w:rPr>
          <w:rFonts w:asciiTheme="minorHAnsi" w:hAnsiTheme="minorHAnsi"/>
          <w:sz w:val="22"/>
          <w:szCs w:val="22"/>
          <w:lang w:val="es-EC"/>
        </w:rPr>
        <w:t xml:space="preserve"> </w:t>
      </w:r>
      <w:r w:rsidRPr="00D45C7E">
        <w:rPr>
          <w:rFonts w:asciiTheme="minorHAnsi" w:hAnsiTheme="minorHAnsi"/>
          <w:sz w:val="22"/>
          <w:szCs w:val="22"/>
          <w:lang w:val="es-EC"/>
        </w:rPr>
        <w:t>y desarrollo humano?</w:t>
      </w:r>
    </w:p>
    <w:p w14:paraId="3255141C" w14:textId="77777777" w:rsidR="002B31FA" w:rsidRPr="00D45C7E" w:rsidRDefault="002B31FA" w:rsidP="002B31FA">
      <w:pPr>
        <w:pStyle w:val="Prrafodelista"/>
        <w:numPr>
          <w:ilvl w:val="1"/>
          <w:numId w:val="25"/>
        </w:numPr>
        <w:spacing w:after="0" w:line="240" w:lineRule="auto"/>
        <w:ind w:left="1434" w:hanging="357"/>
        <w:rPr>
          <w:rFonts w:asciiTheme="minorHAnsi" w:eastAsia="Times New Roman" w:hAnsiTheme="minorHAnsi"/>
          <w:lang w:val="es-EC" w:eastAsia="ja-JP"/>
        </w:rPr>
      </w:pPr>
      <w:r w:rsidRPr="00D45C7E">
        <w:rPr>
          <w:rFonts w:asciiTheme="minorHAnsi" w:eastAsia="Times New Roman" w:hAnsiTheme="minorHAnsi"/>
          <w:lang w:val="es-EC" w:eastAsia="ja-JP"/>
        </w:rPr>
        <w:t>¿El apoyo técnico y/o el financiamiento otorgado fueron suficientes?</w:t>
      </w:r>
    </w:p>
    <w:p w14:paraId="04F13591" w14:textId="77777777" w:rsidR="008A06F2" w:rsidRPr="00D45C7E" w:rsidRDefault="008A06F2"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 xml:space="preserve">¿Cuál ha sido la contribución de PNUD para el alcance del </w:t>
      </w:r>
      <w:r w:rsidR="000D3E30" w:rsidRPr="00D45C7E">
        <w:rPr>
          <w:rFonts w:asciiTheme="minorHAnsi" w:hAnsiTheme="minorHAnsi"/>
          <w:sz w:val="22"/>
          <w:szCs w:val="22"/>
          <w:lang w:val="es-EC"/>
        </w:rPr>
        <w:t>efecto evaluado</w:t>
      </w:r>
      <w:r w:rsidRPr="00D45C7E">
        <w:rPr>
          <w:rFonts w:asciiTheme="minorHAnsi" w:hAnsiTheme="minorHAnsi"/>
          <w:sz w:val="22"/>
          <w:szCs w:val="22"/>
          <w:lang w:val="es-EC"/>
        </w:rPr>
        <w:t>?</w:t>
      </w:r>
    </w:p>
    <w:p w14:paraId="34A0A26A" w14:textId="77777777" w:rsidR="008339A3" w:rsidRPr="00D45C7E" w:rsidRDefault="008339A3"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¿En qué medida el compromiso de PNUD refleja consideraciones estratégicas, incluyendo el rol del PNUD en un determinado contexto de desarrollo y su ventaja comparativa?</w:t>
      </w:r>
    </w:p>
    <w:p w14:paraId="118392D4" w14:textId="77777777" w:rsidR="008339A3" w:rsidRPr="00D45C7E" w:rsidRDefault="008339A3" w:rsidP="00B777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¿En qué medida el modelo seleccionado por PNUD es adecuado al contexto de desarrollo?</w:t>
      </w:r>
    </w:p>
    <w:p w14:paraId="7FA48C14" w14:textId="77777777" w:rsidR="008339A3" w:rsidRPr="00D45C7E" w:rsidRDefault="008339A3" w:rsidP="00B777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 xml:space="preserve">¿En qué medida el marco </w:t>
      </w:r>
      <w:r w:rsidR="00406868" w:rsidRPr="00D45C7E">
        <w:rPr>
          <w:rFonts w:asciiTheme="minorHAnsi" w:hAnsiTheme="minorHAnsi"/>
          <w:sz w:val="22"/>
          <w:szCs w:val="22"/>
          <w:lang w:val="es-EC"/>
        </w:rPr>
        <w:t xml:space="preserve">de </w:t>
      </w:r>
      <w:r w:rsidR="000D3E30" w:rsidRPr="00D45C7E">
        <w:rPr>
          <w:rFonts w:asciiTheme="minorHAnsi" w:hAnsiTheme="minorHAnsi"/>
          <w:sz w:val="22"/>
          <w:szCs w:val="22"/>
          <w:lang w:val="es-EC"/>
        </w:rPr>
        <w:t>resultados definido</w:t>
      </w:r>
      <w:r w:rsidRPr="00D45C7E">
        <w:rPr>
          <w:rFonts w:asciiTheme="minorHAnsi" w:hAnsiTheme="minorHAnsi"/>
          <w:sz w:val="22"/>
          <w:szCs w:val="22"/>
          <w:lang w:val="es-EC"/>
        </w:rPr>
        <w:t xml:space="preserve">, a nivel </w:t>
      </w:r>
      <w:r w:rsidR="00406868" w:rsidRPr="00D45C7E">
        <w:rPr>
          <w:rFonts w:asciiTheme="minorHAnsi" w:hAnsiTheme="minorHAnsi"/>
          <w:sz w:val="22"/>
          <w:szCs w:val="22"/>
          <w:lang w:val="es-EC"/>
        </w:rPr>
        <w:t xml:space="preserve">de </w:t>
      </w:r>
      <w:proofErr w:type="gramStart"/>
      <w:r w:rsidR="00406868" w:rsidRPr="00D45C7E">
        <w:rPr>
          <w:rFonts w:asciiTheme="minorHAnsi" w:hAnsiTheme="minorHAnsi"/>
          <w:sz w:val="22"/>
          <w:szCs w:val="22"/>
          <w:lang w:val="es-EC"/>
        </w:rPr>
        <w:t xml:space="preserve">efecto </w:t>
      </w:r>
      <w:r w:rsidRPr="00D45C7E">
        <w:rPr>
          <w:rFonts w:asciiTheme="minorHAnsi" w:hAnsiTheme="minorHAnsi"/>
          <w:sz w:val="22"/>
          <w:szCs w:val="22"/>
          <w:lang w:val="es-EC"/>
        </w:rPr>
        <w:t xml:space="preserve"> y</w:t>
      </w:r>
      <w:proofErr w:type="gramEnd"/>
      <w:r w:rsidRPr="00D45C7E">
        <w:rPr>
          <w:rFonts w:asciiTheme="minorHAnsi" w:hAnsiTheme="minorHAnsi"/>
          <w:sz w:val="22"/>
          <w:szCs w:val="22"/>
          <w:lang w:val="es-EC"/>
        </w:rPr>
        <w:t xml:space="preserve"> productos, es relevante y presenta una visión adecuada sobre la que basar las iniciativas y proyectos? ¿Todavía son</w:t>
      </w:r>
      <w:r w:rsidR="001D4CDD" w:rsidRPr="00D45C7E">
        <w:rPr>
          <w:rFonts w:asciiTheme="minorHAnsi" w:hAnsiTheme="minorHAnsi"/>
          <w:sz w:val="22"/>
          <w:szCs w:val="22"/>
          <w:lang w:val="es-EC"/>
        </w:rPr>
        <w:t xml:space="preserve"> pertinentes</w:t>
      </w:r>
      <w:r w:rsidRPr="00D45C7E">
        <w:rPr>
          <w:rFonts w:asciiTheme="minorHAnsi" w:hAnsiTheme="minorHAnsi"/>
          <w:sz w:val="22"/>
          <w:szCs w:val="22"/>
          <w:lang w:val="es-EC"/>
        </w:rPr>
        <w:t xml:space="preserve"> los proyectos para alcanzar el </w:t>
      </w:r>
      <w:r w:rsidR="00F94388" w:rsidRPr="00D45C7E">
        <w:rPr>
          <w:rFonts w:asciiTheme="minorHAnsi" w:hAnsiTheme="minorHAnsi"/>
          <w:sz w:val="22"/>
          <w:szCs w:val="22"/>
          <w:lang w:val="es-EC"/>
        </w:rPr>
        <w:t>resultado</w:t>
      </w:r>
      <w:r w:rsidRPr="00D45C7E">
        <w:rPr>
          <w:rFonts w:asciiTheme="minorHAnsi" w:hAnsiTheme="minorHAnsi"/>
          <w:sz w:val="22"/>
          <w:szCs w:val="22"/>
          <w:lang w:val="es-EC"/>
        </w:rPr>
        <w:t>? ¿Los proyectos in situ tienen mecanismos de generación de sinergias</w:t>
      </w:r>
      <w:r w:rsidR="00C20B27" w:rsidRPr="00D45C7E">
        <w:rPr>
          <w:rFonts w:asciiTheme="minorHAnsi" w:hAnsiTheme="minorHAnsi"/>
          <w:sz w:val="22"/>
          <w:szCs w:val="22"/>
          <w:lang w:val="es-EC"/>
        </w:rPr>
        <w:t xml:space="preserve"> y/o replicabilidad y/o escalabilidad</w:t>
      </w:r>
      <w:r w:rsidRPr="00D45C7E">
        <w:rPr>
          <w:rFonts w:asciiTheme="minorHAnsi" w:hAnsiTheme="minorHAnsi"/>
          <w:sz w:val="22"/>
          <w:szCs w:val="22"/>
          <w:lang w:val="es-EC"/>
        </w:rPr>
        <w:t>?</w:t>
      </w:r>
    </w:p>
    <w:p w14:paraId="669EDCE4" w14:textId="77777777" w:rsidR="00500727" w:rsidRPr="00D45C7E" w:rsidRDefault="00500727" w:rsidP="00500727">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¿Se establece claramente en las matrices de resultados (resultados, productos, actividades)?</w:t>
      </w:r>
    </w:p>
    <w:p w14:paraId="54DAE488" w14:textId="77777777" w:rsidR="00E95B25" w:rsidRDefault="002B31FA" w:rsidP="00E95B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¿Cuentan los proyectos con indicadores cuantitativos y cualitativos y líneas de base para medir los avances en la igualdad de género?</w:t>
      </w:r>
    </w:p>
    <w:p w14:paraId="5467BF65" w14:textId="2733E12E" w:rsidR="00E95B25" w:rsidRPr="00E95B25" w:rsidRDefault="00802F4E" w:rsidP="00E95B25">
      <w:pPr>
        <w:widowControl w:val="0"/>
        <w:numPr>
          <w:ilvl w:val="1"/>
          <w:numId w:val="25"/>
        </w:numPr>
        <w:jc w:val="both"/>
        <w:rPr>
          <w:rFonts w:asciiTheme="minorHAnsi" w:hAnsiTheme="minorHAnsi"/>
          <w:sz w:val="22"/>
          <w:szCs w:val="22"/>
          <w:lang w:val="es-EC"/>
        </w:rPr>
      </w:pPr>
      <w:r>
        <w:rPr>
          <w:rFonts w:asciiTheme="minorHAnsi" w:hAnsiTheme="minorHAnsi"/>
          <w:sz w:val="22"/>
          <w:szCs w:val="22"/>
          <w:lang w:val="es-EC"/>
        </w:rPr>
        <w:t>¿</w:t>
      </w:r>
      <w:r w:rsidR="00E95B25" w:rsidRPr="00E95B25">
        <w:rPr>
          <w:rFonts w:asciiTheme="minorHAnsi" w:hAnsiTheme="minorHAnsi"/>
          <w:sz w:val="22"/>
          <w:szCs w:val="22"/>
          <w:lang w:val="es-EC"/>
        </w:rPr>
        <w:t xml:space="preserve">En qué medida ha sido afectada </w:t>
      </w:r>
      <w:r w:rsidR="00E95B25">
        <w:rPr>
          <w:rFonts w:asciiTheme="minorHAnsi" w:hAnsiTheme="minorHAnsi"/>
          <w:sz w:val="22"/>
          <w:szCs w:val="22"/>
          <w:lang w:val="es-EC"/>
        </w:rPr>
        <w:t xml:space="preserve">o no </w:t>
      </w:r>
      <w:r w:rsidR="00E95B25" w:rsidRPr="00E95B25">
        <w:rPr>
          <w:rFonts w:asciiTheme="minorHAnsi" w:hAnsiTheme="minorHAnsi"/>
          <w:sz w:val="22"/>
          <w:szCs w:val="22"/>
          <w:lang w:val="es-EC"/>
        </w:rPr>
        <w:t xml:space="preserve">la realización del Efecto </w:t>
      </w:r>
      <w:r w:rsidR="002B70FA">
        <w:rPr>
          <w:rFonts w:asciiTheme="minorHAnsi" w:hAnsiTheme="minorHAnsi"/>
          <w:sz w:val="22"/>
          <w:szCs w:val="22"/>
          <w:lang w:val="es-EC"/>
        </w:rPr>
        <w:t>4</w:t>
      </w:r>
      <w:r w:rsidR="00E95B25">
        <w:rPr>
          <w:rFonts w:asciiTheme="minorHAnsi" w:hAnsiTheme="minorHAnsi"/>
          <w:sz w:val="22"/>
          <w:szCs w:val="22"/>
          <w:lang w:val="es-EC"/>
        </w:rPr>
        <w:t xml:space="preserve"> </w:t>
      </w:r>
      <w:r w:rsidR="00E95B25" w:rsidRPr="00E95B25">
        <w:rPr>
          <w:rFonts w:asciiTheme="minorHAnsi" w:hAnsiTheme="minorHAnsi"/>
          <w:sz w:val="22"/>
          <w:szCs w:val="22"/>
          <w:lang w:val="es-EC"/>
        </w:rPr>
        <w:t>po</w:t>
      </w:r>
      <w:r w:rsidR="00E95B25">
        <w:rPr>
          <w:rFonts w:asciiTheme="minorHAnsi" w:hAnsiTheme="minorHAnsi"/>
          <w:sz w:val="22"/>
          <w:szCs w:val="22"/>
          <w:lang w:val="es-EC"/>
        </w:rPr>
        <w:t>r la pandemia causada por el</w:t>
      </w:r>
      <w:r w:rsidR="00E95B25" w:rsidRPr="00E95B25">
        <w:rPr>
          <w:rFonts w:asciiTheme="minorHAnsi" w:hAnsiTheme="minorHAnsi"/>
          <w:sz w:val="22"/>
          <w:szCs w:val="22"/>
          <w:lang w:val="es-EC"/>
        </w:rPr>
        <w:t xml:space="preserve"> COVID-19</w:t>
      </w:r>
      <w:r w:rsidR="00E95B25">
        <w:rPr>
          <w:rFonts w:asciiTheme="minorHAnsi" w:hAnsiTheme="minorHAnsi"/>
          <w:sz w:val="22"/>
          <w:szCs w:val="22"/>
          <w:lang w:val="es-EC"/>
        </w:rPr>
        <w:t>, ilustrar con ejemplos</w:t>
      </w:r>
      <w:r>
        <w:rPr>
          <w:rFonts w:asciiTheme="minorHAnsi" w:hAnsiTheme="minorHAnsi"/>
          <w:sz w:val="22"/>
          <w:szCs w:val="22"/>
          <w:lang w:val="es-EC"/>
        </w:rPr>
        <w:t>?</w:t>
      </w:r>
      <w:r w:rsidR="00E95B25" w:rsidRPr="00E95B25">
        <w:rPr>
          <w:rFonts w:asciiTheme="minorHAnsi" w:hAnsiTheme="minorHAnsi"/>
          <w:sz w:val="22"/>
          <w:szCs w:val="22"/>
          <w:lang w:val="es-EC"/>
        </w:rPr>
        <w:t xml:space="preserve"> </w:t>
      </w:r>
    </w:p>
    <w:p w14:paraId="7EBDDA2C" w14:textId="77777777" w:rsidR="00E95B25" w:rsidRPr="00D45C7E" w:rsidRDefault="00E95B25" w:rsidP="00802F4E">
      <w:pPr>
        <w:widowControl w:val="0"/>
        <w:ind w:left="1080"/>
        <w:jc w:val="both"/>
        <w:rPr>
          <w:rFonts w:asciiTheme="minorHAnsi" w:hAnsiTheme="minorHAnsi"/>
          <w:sz w:val="22"/>
          <w:szCs w:val="22"/>
          <w:lang w:val="es-EC"/>
        </w:rPr>
      </w:pPr>
    </w:p>
    <w:p w14:paraId="765E11C1" w14:textId="77777777" w:rsidR="002B31FA" w:rsidRPr="00D45C7E" w:rsidRDefault="002B31FA" w:rsidP="002B31FA">
      <w:pPr>
        <w:widowControl w:val="0"/>
        <w:ind w:left="1440"/>
        <w:jc w:val="both"/>
        <w:rPr>
          <w:rFonts w:asciiTheme="minorHAnsi" w:hAnsiTheme="minorHAnsi"/>
          <w:sz w:val="22"/>
          <w:szCs w:val="22"/>
          <w:lang w:val="es-EC"/>
        </w:rPr>
      </w:pPr>
    </w:p>
    <w:p w14:paraId="11DC0CBB" w14:textId="77777777" w:rsidR="00B77725" w:rsidRPr="00D45C7E" w:rsidRDefault="00500727" w:rsidP="00B77725">
      <w:pPr>
        <w:pStyle w:val="Prrafodelista"/>
        <w:widowControl w:val="0"/>
        <w:numPr>
          <w:ilvl w:val="0"/>
          <w:numId w:val="4"/>
        </w:numPr>
        <w:jc w:val="both"/>
        <w:rPr>
          <w:rFonts w:asciiTheme="minorHAnsi" w:hAnsiTheme="minorHAnsi"/>
          <w:lang w:val="es-EC"/>
        </w:rPr>
      </w:pPr>
      <w:r w:rsidRPr="00D45C7E">
        <w:rPr>
          <w:rFonts w:asciiTheme="minorHAnsi" w:hAnsiTheme="minorHAnsi"/>
          <w:lang w:val="es-EC"/>
        </w:rPr>
        <w:t>Eficacia</w:t>
      </w:r>
      <w:r w:rsidR="00B33A75" w:rsidRPr="00D45C7E">
        <w:rPr>
          <w:rFonts w:asciiTheme="minorHAnsi" w:hAnsiTheme="minorHAnsi"/>
          <w:lang w:val="es-EC"/>
        </w:rPr>
        <w:t xml:space="preserve"> </w:t>
      </w:r>
    </w:p>
    <w:p w14:paraId="41E11FE6" w14:textId="05DB97CB" w:rsidR="00B77725" w:rsidRPr="00D45C7E" w:rsidRDefault="00500727" w:rsidP="00FD7E0F">
      <w:pPr>
        <w:pStyle w:val="Prrafodelista"/>
        <w:widowControl w:val="0"/>
        <w:numPr>
          <w:ilvl w:val="1"/>
          <w:numId w:val="4"/>
        </w:numPr>
        <w:jc w:val="both"/>
        <w:rPr>
          <w:rFonts w:asciiTheme="minorHAnsi" w:hAnsiTheme="minorHAnsi"/>
          <w:lang w:val="es-EC" w:eastAsia="es-CL"/>
        </w:rPr>
      </w:pPr>
      <w:r w:rsidRPr="00D45C7E">
        <w:rPr>
          <w:rFonts w:asciiTheme="minorHAnsi" w:hAnsiTheme="minorHAnsi"/>
          <w:lang w:val="es-EC" w:eastAsia="es-CL"/>
        </w:rPr>
        <w:t xml:space="preserve">¿Se han logrado los resultados esperados? </w:t>
      </w:r>
      <w:r w:rsidR="00D360F3" w:rsidRPr="00D45C7E">
        <w:rPr>
          <w:rFonts w:asciiTheme="minorHAnsi" w:hAnsiTheme="minorHAnsi"/>
          <w:lang w:val="es-EC" w:eastAsia="es-CL"/>
        </w:rPr>
        <w:t xml:space="preserve">¿Qué factores han contribuido al logro de los resultados en considerando, dependiendo la naturaleza de cada intervención, cómo evolucionaron las variables </w:t>
      </w:r>
      <w:r w:rsidR="00D360F3" w:rsidRPr="00737AB4">
        <w:rPr>
          <w:rFonts w:asciiTheme="minorHAnsi" w:hAnsiTheme="minorHAnsi"/>
          <w:lang w:val="es-EC" w:eastAsia="es-CL"/>
        </w:rPr>
        <w:t>eco</w:t>
      </w:r>
      <w:r w:rsidR="00737AB4">
        <w:rPr>
          <w:rFonts w:asciiTheme="minorHAnsi" w:hAnsiTheme="minorHAnsi"/>
          <w:lang w:val="es-EC" w:eastAsia="es-CL"/>
        </w:rPr>
        <w:t>nómicas (</w:t>
      </w:r>
      <w:r w:rsidR="00D360F3" w:rsidRPr="00737AB4">
        <w:rPr>
          <w:rFonts w:asciiTheme="minorHAnsi" w:hAnsiTheme="minorHAnsi"/>
          <w:lang w:val="es-EC" w:eastAsia="es-CL"/>
        </w:rPr>
        <w:t>i</w:t>
      </w:r>
      <w:r w:rsidR="00737AB4" w:rsidRPr="00737AB4">
        <w:rPr>
          <w:rFonts w:asciiTheme="minorHAnsi" w:hAnsiTheme="minorHAnsi"/>
          <w:lang w:val="es-EC" w:eastAsia="es-CL"/>
        </w:rPr>
        <w:t>.</w:t>
      </w:r>
      <w:r w:rsidR="00D360F3" w:rsidRPr="00737AB4">
        <w:rPr>
          <w:rFonts w:asciiTheme="minorHAnsi" w:hAnsiTheme="minorHAnsi"/>
          <w:lang w:val="es-EC" w:eastAsia="es-CL"/>
        </w:rPr>
        <w:t>e</w:t>
      </w:r>
      <w:r w:rsidR="00737AB4" w:rsidRPr="00737AB4">
        <w:rPr>
          <w:rFonts w:asciiTheme="minorHAnsi" w:hAnsiTheme="minorHAnsi"/>
          <w:lang w:val="es-EC" w:eastAsia="es-CL"/>
        </w:rPr>
        <w:t>.</w:t>
      </w:r>
      <w:r w:rsidR="00D360F3" w:rsidRPr="00D45C7E">
        <w:rPr>
          <w:rFonts w:asciiTheme="minorHAnsi" w:hAnsiTheme="minorHAnsi"/>
          <w:lang w:val="es-EC" w:eastAsia="es-CL"/>
        </w:rPr>
        <w:t xml:space="preserve"> </w:t>
      </w:r>
      <w:r w:rsidRPr="00D45C7E">
        <w:rPr>
          <w:rFonts w:asciiTheme="minorHAnsi" w:hAnsiTheme="minorHAnsi"/>
          <w:lang w:val="es-EC" w:eastAsia="es-CL"/>
        </w:rPr>
        <w:t>ventas, producción)?</w:t>
      </w:r>
    </w:p>
    <w:p w14:paraId="74919CB5" w14:textId="77777777" w:rsidR="00B77725" w:rsidRPr="00D45C7E" w:rsidRDefault="00B77725" w:rsidP="00B77725">
      <w:pPr>
        <w:pStyle w:val="Prrafodelista"/>
        <w:widowControl w:val="0"/>
        <w:numPr>
          <w:ilvl w:val="1"/>
          <w:numId w:val="4"/>
        </w:numPr>
        <w:jc w:val="both"/>
        <w:rPr>
          <w:rFonts w:asciiTheme="minorHAnsi" w:hAnsiTheme="minorHAnsi"/>
          <w:lang w:val="es-EC" w:eastAsia="es-CL"/>
        </w:rPr>
      </w:pPr>
      <w:r w:rsidRPr="00D45C7E">
        <w:rPr>
          <w:rFonts w:asciiTheme="minorHAnsi" w:hAnsiTheme="minorHAnsi"/>
          <w:lang w:val="es-EC" w:eastAsia="es-CL"/>
        </w:rPr>
        <w:t xml:space="preserve">¿Qué factores (políticos, sociológicos, económicos, etc.) han afectado los resultados del </w:t>
      </w:r>
      <w:r w:rsidR="00500727" w:rsidRPr="00D45C7E">
        <w:rPr>
          <w:rFonts w:asciiTheme="minorHAnsi" w:hAnsiTheme="minorHAnsi"/>
          <w:lang w:val="es-EC" w:eastAsia="es-CL"/>
        </w:rPr>
        <w:t>efecto</w:t>
      </w:r>
      <w:r w:rsidRPr="00D45C7E">
        <w:rPr>
          <w:rFonts w:asciiTheme="minorHAnsi" w:hAnsiTheme="minorHAnsi"/>
          <w:lang w:val="es-EC" w:eastAsia="es-CL"/>
        </w:rPr>
        <w:t xml:space="preserve">, ya sea positiva o negativamente? </w:t>
      </w:r>
    </w:p>
    <w:p w14:paraId="1135CA03"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 xml:space="preserve"> ¿De qué manera estos factores han limitado o facilitado los avances hacia el resultado?</w:t>
      </w:r>
    </w:p>
    <w:p w14:paraId="57938B1D"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 xml:space="preserve">¿Cuáles fueron los productos clave producidos por el PNUD que han contribuido al resultado (incluyendo los productos elaborados como resultado de la asistencia tanto </w:t>
      </w:r>
      <w:r w:rsidRPr="00D45C7E">
        <w:rPr>
          <w:rFonts w:asciiTheme="minorHAnsi" w:hAnsiTheme="minorHAnsi"/>
          <w:lang w:val="es-EC" w:eastAsia="es-CL"/>
        </w:rPr>
        <w:lastRenderedPageBreak/>
        <w:t>“intangible” como tangible proporcionada)?</w:t>
      </w:r>
    </w:p>
    <w:p w14:paraId="524CAFF3" w14:textId="77777777" w:rsidR="00500727" w:rsidRPr="00D45C7E" w:rsidRDefault="00500727" w:rsidP="00500727">
      <w:pPr>
        <w:pStyle w:val="Prrafodelista"/>
        <w:numPr>
          <w:ilvl w:val="0"/>
          <w:numId w:val="23"/>
        </w:numPr>
        <w:rPr>
          <w:rFonts w:asciiTheme="minorHAnsi" w:hAnsiTheme="minorHAnsi"/>
          <w:lang w:val="es-EC"/>
        </w:rPr>
      </w:pPr>
      <w:r w:rsidRPr="00D45C7E">
        <w:rPr>
          <w:rFonts w:asciiTheme="minorHAnsi" w:hAnsiTheme="minorHAnsi"/>
          <w:lang w:val="es-EC"/>
        </w:rPr>
        <w:t>¿Se pueden identificar resultados no esperados en las diferentes intervenciones?</w:t>
      </w:r>
    </w:p>
    <w:p w14:paraId="6306E401"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¿Cuáles fueron la cantidad, calidad y oportunidad de los productos? ¿Qué factores impidieron o facilitaron la producción de dichos productos?</w:t>
      </w:r>
    </w:p>
    <w:p w14:paraId="1A65D554" w14:textId="77777777" w:rsidR="00F77DAB" w:rsidRPr="00D45C7E" w:rsidRDefault="008339A3"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 xml:space="preserve">¿Cómo </w:t>
      </w:r>
      <w:r w:rsidR="00B33A75" w:rsidRPr="00D45C7E">
        <w:rPr>
          <w:rFonts w:asciiTheme="minorHAnsi" w:hAnsiTheme="minorHAnsi"/>
          <w:lang w:val="es-EC"/>
        </w:rPr>
        <w:t xml:space="preserve">los productos </w:t>
      </w:r>
      <w:r w:rsidRPr="00D45C7E">
        <w:rPr>
          <w:rFonts w:asciiTheme="minorHAnsi" w:hAnsiTheme="minorHAnsi"/>
          <w:lang w:val="es-EC"/>
        </w:rPr>
        <w:t>han contribuido a</w:t>
      </w:r>
      <w:r w:rsidR="000D3E30" w:rsidRPr="00D45C7E">
        <w:rPr>
          <w:rFonts w:asciiTheme="minorHAnsi" w:hAnsiTheme="minorHAnsi"/>
          <w:lang w:val="es-EC"/>
        </w:rPr>
        <w:t>l</w:t>
      </w:r>
      <w:r w:rsidRPr="00D45C7E">
        <w:rPr>
          <w:rFonts w:asciiTheme="minorHAnsi" w:hAnsiTheme="minorHAnsi"/>
          <w:lang w:val="es-EC"/>
        </w:rPr>
        <w:t xml:space="preserve"> </w:t>
      </w:r>
      <w:r w:rsidR="000D3E30" w:rsidRPr="00D45C7E">
        <w:rPr>
          <w:rFonts w:asciiTheme="minorHAnsi" w:hAnsiTheme="minorHAnsi"/>
          <w:lang w:val="es-EC"/>
        </w:rPr>
        <w:t>efecto evaluado</w:t>
      </w:r>
      <w:r w:rsidR="001D4CDD" w:rsidRPr="00D45C7E">
        <w:rPr>
          <w:rFonts w:asciiTheme="minorHAnsi" w:hAnsiTheme="minorHAnsi"/>
          <w:lang w:val="es-EC"/>
        </w:rPr>
        <w:t>, es decir, a cambios de comportamiento a nivel de las instituciones o grupos</w:t>
      </w:r>
      <w:r w:rsidR="00F77DAB" w:rsidRPr="00D45C7E">
        <w:rPr>
          <w:rFonts w:asciiTheme="minorHAnsi" w:hAnsiTheme="minorHAnsi"/>
          <w:lang w:val="es-EC"/>
        </w:rPr>
        <w:t>?</w:t>
      </w:r>
    </w:p>
    <w:p w14:paraId="4FB5BE9F" w14:textId="7500D73F" w:rsidR="00B77725"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¿Qué tan bien utilizó sus recursos el PNUD para confeccionar los productos deseados?</w:t>
      </w:r>
    </w:p>
    <w:p w14:paraId="3C4E8D4A" w14:textId="183E6FAF" w:rsidR="00BF2808" w:rsidRPr="00D45C7E" w:rsidRDefault="00BF2808" w:rsidP="00B77725">
      <w:pPr>
        <w:pStyle w:val="Prrafodelista"/>
        <w:widowControl w:val="0"/>
        <w:numPr>
          <w:ilvl w:val="0"/>
          <w:numId w:val="23"/>
        </w:numPr>
        <w:jc w:val="both"/>
        <w:rPr>
          <w:rFonts w:asciiTheme="minorHAnsi" w:hAnsiTheme="minorHAnsi"/>
          <w:lang w:val="es-EC" w:eastAsia="es-CL"/>
        </w:rPr>
      </w:pPr>
      <w:r>
        <w:rPr>
          <w:rFonts w:asciiTheme="minorHAnsi" w:hAnsiTheme="minorHAnsi"/>
          <w:lang w:val="es-EC" w:eastAsia="es-CL"/>
        </w:rPr>
        <w:t>¿Cómo se adaptó y respondió el PNUD a la pandemia causada por el COVID 19?</w:t>
      </w:r>
    </w:p>
    <w:p w14:paraId="0A5EC211" w14:textId="77777777"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 xml:space="preserve">¿Tuvo el PNUD un efecto sobre el resultado gracias a la asistencia “intangible” impartida (por ejemplo, asesoría sobre políticas públicas, diálogo, incidencia e intermediación), pero éste no se tradujo en productos claramente identificables o se produjo antes de la participación plena del PNUD en el resultado? (Por ejemplo, ¿impartieron asesores/as del PNUD asesoría a lo largo de varios años respecto de la conveniencia de reformar el sistema de prestación de servicios públicos y las diversas opciones disponibles? ¿Es posible que esto haya sentado las bases para la reforma que tuvo lugar después?)  </w:t>
      </w:r>
    </w:p>
    <w:p w14:paraId="7047B3A8" w14:textId="77777777"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¿Los indicadores de S&amp;E fueron apropiados para vincular los productos al resultado o existe la necesidad de establecer o mejorar dichos indicadores?</w:t>
      </w:r>
    </w:p>
    <w:p w14:paraId="09C417B1" w14:textId="77777777" w:rsidR="00B77725" w:rsidRPr="00D45C7E" w:rsidRDefault="008339A3"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¿Cuál ha sido la contribución de los asociados y otras organizaciones a</w:t>
      </w:r>
      <w:r w:rsidR="00B33A75" w:rsidRPr="00D45C7E">
        <w:rPr>
          <w:rFonts w:asciiTheme="minorHAnsi" w:hAnsiTheme="minorHAnsi"/>
          <w:lang w:val="es-EC"/>
        </w:rPr>
        <w:t xml:space="preserve"> los cambios a nivel de efecto (cambios institucionales)</w:t>
      </w:r>
      <w:r w:rsidRPr="00D45C7E">
        <w:rPr>
          <w:rFonts w:asciiTheme="minorHAnsi" w:hAnsiTheme="minorHAnsi"/>
          <w:lang w:val="es-EC"/>
        </w:rPr>
        <w:t>?</w:t>
      </w:r>
    </w:p>
    <w:p w14:paraId="42CD84E4" w14:textId="77777777" w:rsidR="00B77725" w:rsidRPr="00D45C7E" w:rsidRDefault="00F77DAB"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¿Han sido eficaces las alianzas generadas para contribuir al logro de este efecto?</w:t>
      </w:r>
    </w:p>
    <w:p w14:paraId="61700361" w14:textId="77777777" w:rsidR="00B77725" w:rsidRPr="00D45C7E" w:rsidRDefault="008339A3"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¿Cuáles han sido los cambios, positivos o negativos, generados por el trabajo de PNUD?</w:t>
      </w:r>
      <w:r w:rsidR="00F77DAB" w:rsidRPr="00D45C7E">
        <w:rPr>
          <w:rFonts w:asciiTheme="minorHAnsi" w:hAnsiTheme="minorHAnsi"/>
          <w:lang w:val="es-EC"/>
        </w:rPr>
        <w:t xml:space="preserve"> ¿En qué medida se diseñó y aplicó la Teoría del Cambio? ¿El diseño de la Teoría del Cambió fue representativa al momento de orientas los supuestos y elegir los caminos?</w:t>
      </w:r>
    </w:p>
    <w:p w14:paraId="213E974D" w14:textId="77777777" w:rsidR="00F77DAB" w:rsidRPr="00D45C7E" w:rsidRDefault="00F77DAB"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¿Los mecanismos de seguimiento y evaluación implementados ayudan a brindar información sobre la contribución de los proyectos al efecto?</w:t>
      </w:r>
    </w:p>
    <w:p w14:paraId="793F307F" w14:textId="77777777" w:rsidR="00F77DAB" w:rsidRPr="00D45C7E" w:rsidRDefault="00F77DAB"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w:t>
      </w:r>
      <w:r w:rsidR="008339A3" w:rsidRPr="00D45C7E">
        <w:rPr>
          <w:rFonts w:asciiTheme="minorHAnsi" w:hAnsiTheme="minorHAnsi"/>
          <w:lang w:val="es-EC"/>
        </w:rPr>
        <w:t>En qué medida el resultado ha beneficiado a hombres y mujeres equitativamente?</w:t>
      </w:r>
    </w:p>
    <w:p w14:paraId="08347BF0" w14:textId="77777777" w:rsidR="00500727" w:rsidRPr="00D45C7E" w:rsidRDefault="00500727" w:rsidP="00500727">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¿Se desarrollaron acciones para la promoción de la autonomía económica de las mujeres? ¿Cuáles? ¿Se tuvieron en cuenta las desigualdades de género en el ámbito productivo y en el mercado laboral? ¿Qué medidas/acciones se implementaron en este sentido?</w:t>
      </w:r>
    </w:p>
    <w:p w14:paraId="60836D25" w14:textId="43065D5B" w:rsidR="00500727" w:rsidRDefault="00500727"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¿El lenguaje utilizado durante el desarrollo de contenidos (capacitaciones, rendición de cuentas) fue inclusivo y tuvo en cuenta no reproducir estereotipos de género?</w:t>
      </w:r>
    </w:p>
    <w:p w14:paraId="66384214" w14:textId="57DE3843" w:rsidR="00892864" w:rsidRPr="00D45C7E" w:rsidRDefault="00892864" w:rsidP="00F77DAB">
      <w:pPr>
        <w:pStyle w:val="Prrafodelista"/>
        <w:widowControl w:val="0"/>
        <w:numPr>
          <w:ilvl w:val="0"/>
          <w:numId w:val="23"/>
        </w:numPr>
        <w:jc w:val="both"/>
        <w:rPr>
          <w:rFonts w:asciiTheme="minorHAnsi" w:hAnsiTheme="minorHAnsi"/>
          <w:lang w:val="es-EC" w:eastAsia="es-CL"/>
        </w:rPr>
      </w:pPr>
      <w:r>
        <w:rPr>
          <w:rFonts w:asciiTheme="minorHAnsi" w:hAnsiTheme="minorHAnsi"/>
          <w:lang w:val="es-EC" w:eastAsia="es-CL"/>
        </w:rPr>
        <w:t>¿En qué medida ha afectado (o no) la pandemia al logro de los resultados esperados?</w:t>
      </w:r>
    </w:p>
    <w:p w14:paraId="460E08F3" w14:textId="77777777" w:rsidR="00C82296" w:rsidRDefault="00C82296" w:rsidP="00C82296">
      <w:pPr>
        <w:widowControl w:val="0"/>
        <w:jc w:val="both"/>
        <w:rPr>
          <w:rFonts w:asciiTheme="minorHAnsi" w:hAnsiTheme="minorHAnsi"/>
          <w:lang w:val="es-EC" w:eastAsia="es-CL"/>
        </w:rPr>
      </w:pPr>
      <w:r>
        <w:rPr>
          <w:rFonts w:asciiTheme="minorHAnsi" w:hAnsiTheme="minorHAnsi"/>
          <w:lang w:val="es-EC" w:eastAsia="es-CL"/>
        </w:rPr>
        <w:t>Eficiencia:</w:t>
      </w:r>
    </w:p>
    <w:p w14:paraId="237A21DA"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F51EE">
        <w:rPr>
          <w:rFonts w:asciiTheme="minorHAnsi" w:hAnsiTheme="minorHAnsi"/>
          <w:lang w:val="es-EC" w:eastAsia="es-CL"/>
        </w:rPr>
        <w:t>¿Los proyectos</w:t>
      </w:r>
      <w:r w:rsidRPr="003D7E3E">
        <w:rPr>
          <w:rFonts w:asciiTheme="minorHAnsi" w:hAnsiTheme="minorHAnsi"/>
          <w:lang w:val="es-EC" w:eastAsia="es-CL"/>
        </w:rPr>
        <w:t xml:space="preserve"> ha</w:t>
      </w:r>
      <w:r>
        <w:rPr>
          <w:rFonts w:asciiTheme="minorHAnsi" w:hAnsiTheme="minorHAnsi"/>
          <w:lang w:val="es-EC" w:eastAsia="es-CL"/>
        </w:rPr>
        <w:t>n</w:t>
      </w:r>
      <w:r w:rsidRPr="003D7E3E">
        <w:rPr>
          <w:rFonts w:asciiTheme="minorHAnsi" w:hAnsiTheme="minorHAnsi"/>
          <w:lang w:val="es-EC" w:eastAsia="es-CL"/>
        </w:rPr>
        <w:t xml:space="preserve"> ejecutado el presupuesto previsto? </w:t>
      </w:r>
    </w:p>
    <w:p w14:paraId="1F717E4A" w14:textId="03215309" w:rsidR="00C82296" w:rsidRDefault="00C82296" w:rsidP="00C82296">
      <w:pPr>
        <w:pStyle w:val="Prrafodelista"/>
        <w:widowControl w:val="0"/>
        <w:numPr>
          <w:ilvl w:val="0"/>
          <w:numId w:val="32"/>
        </w:numPr>
        <w:jc w:val="both"/>
        <w:rPr>
          <w:rFonts w:asciiTheme="minorHAnsi" w:hAnsiTheme="minorHAnsi"/>
          <w:lang w:val="es-EC" w:eastAsia="es-CL"/>
        </w:rPr>
      </w:pPr>
      <w:r w:rsidRPr="003D7E3E">
        <w:rPr>
          <w:rFonts w:asciiTheme="minorHAnsi" w:hAnsiTheme="minorHAnsi"/>
          <w:lang w:val="es-EC" w:eastAsia="es-CL"/>
        </w:rPr>
        <w:t>¿Se ha completado el cronograma originalmente previsto?</w:t>
      </w:r>
    </w:p>
    <w:p w14:paraId="307B3AF1" w14:textId="6D17ACE4" w:rsidR="00892864" w:rsidRPr="003D7E3E" w:rsidRDefault="00892864" w:rsidP="00C82296">
      <w:pPr>
        <w:pStyle w:val="Prrafodelista"/>
        <w:widowControl w:val="0"/>
        <w:numPr>
          <w:ilvl w:val="0"/>
          <w:numId w:val="32"/>
        </w:numPr>
        <w:jc w:val="both"/>
        <w:rPr>
          <w:rFonts w:asciiTheme="minorHAnsi" w:hAnsiTheme="minorHAnsi"/>
          <w:lang w:val="es-EC" w:eastAsia="es-CL"/>
        </w:rPr>
      </w:pPr>
      <w:r>
        <w:rPr>
          <w:rFonts w:asciiTheme="minorHAnsi" w:hAnsiTheme="minorHAnsi"/>
          <w:lang w:val="es-EC" w:eastAsia="es-CL"/>
        </w:rPr>
        <w:t>¿En qué medida ha afectado la pandemia al cumplimiento de las planificaciones establecidas?</w:t>
      </w:r>
    </w:p>
    <w:p w14:paraId="6006AB68" w14:textId="77777777" w:rsidR="00C82296" w:rsidRDefault="00C82296" w:rsidP="00C82296">
      <w:pPr>
        <w:pStyle w:val="Prrafodelista"/>
        <w:widowControl w:val="0"/>
        <w:numPr>
          <w:ilvl w:val="0"/>
          <w:numId w:val="32"/>
        </w:numPr>
        <w:jc w:val="both"/>
        <w:rPr>
          <w:rFonts w:asciiTheme="minorHAnsi" w:hAnsiTheme="minorHAnsi"/>
          <w:lang w:val="es-EC" w:eastAsia="es-CL"/>
        </w:rPr>
      </w:pPr>
      <w:r w:rsidRPr="003D7E3E">
        <w:rPr>
          <w:rFonts w:asciiTheme="minorHAnsi" w:hAnsiTheme="minorHAnsi"/>
          <w:lang w:val="es-EC" w:eastAsia="es-CL"/>
        </w:rPr>
        <w:lastRenderedPageBreak/>
        <w:t>¿Cuál es la relación entre los costos operativos del Proyecto y los resultados obtenidos (i.e. costo promedio por emprendimiento productivo asistido</w:t>
      </w:r>
      <w:proofErr w:type="gramStart"/>
      <w:r w:rsidRPr="003D7E3E">
        <w:rPr>
          <w:rFonts w:asciiTheme="minorHAnsi" w:hAnsiTheme="minorHAnsi"/>
          <w:lang w:val="es-EC" w:eastAsia="es-CL"/>
        </w:rPr>
        <w:t>)?.</w:t>
      </w:r>
      <w:proofErr w:type="gramEnd"/>
    </w:p>
    <w:p w14:paraId="7AEA9C67"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¿Están los recursos del PNUD concentrados en las actividades que se espera produzcan resultados significativos?</w:t>
      </w:r>
    </w:p>
    <w:p w14:paraId="157F23A4"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¿Se han identificado sinergias</w:t>
      </w:r>
      <w:r>
        <w:rPr>
          <w:lang w:val="es-EC"/>
        </w:rPr>
        <w:t xml:space="preserve"> en el empoderamiento de las mujeres</w:t>
      </w:r>
      <w:r w:rsidRPr="003D7E3E">
        <w:rPr>
          <w:lang w:val="es-EC"/>
        </w:rPr>
        <w:t xml:space="preserve"> entre las iniciativas del PNUD y sus socios que contribuyen a la reducción de costos y</w:t>
      </w:r>
      <w:r>
        <w:rPr>
          <w:lang w:val="es-EC"/>
        </w:rPr>
        <w:t xml:space="preserve"> a</w:t>
      </w:r>
      <w:r w:rsidRPr="003D7E3E">
        <w:rPr>
          <w:lang w:val="es-EC"/>
        </w:rPr>
        <w:t xml:space="preserve"> alcanzar a la vez los resultados? </w:t>
      </w:r>
    </w:p>
    <w:p w14:paraId="498706BF"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 xml:space="preserve">¿Hasta qué punto el PNUD ha facilitado la ejecución de estrategias de desarrollo nacionales y jugado un papel complementario al del Gobierno y otros socios en este sentido? </w:t>
      </w:r>
    </w:p>
    <w:p w14:paraId="5C1AA1C1"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 xml:space="preserve">¿En qué medida las modalidades de implementación seleccionadas han permitido una eficiente ejecución? </w:t>
      </w:r>
    </w:p>
    <w:p w14:paraId="4D8200EC" w14:textId="00871F70" w:rsidR="008339A3" w:rsidRPr="00326A8F" w:rsidRDefault="00C82296" w:rsidP="00326A8F">
      <w:pPr>
        <w:pStyle w:val="Prrafodelista"/>
        <w:widowControl w:val="0"/>
        <w:numPr>
          <w:ilvl w:val="0"/>
          <w:numId w:val="32"/>
        </w:numPr>
        <w:jc w:val="both"/>
        <w:rPr>
          <w:rFonts w:asciiTheme="minorHAnsi" w:hAnsiTheme="minorHAnsi"/>
          <w:lang w:val="es-EC" w:eastAsia="es-CL"/>
        </w:rPr>
      </w:pPr>
      <w:r w:rsidRPr="003D7E3E">
        <w:rPr>
          <w:lang w:val="es-EC"/>
        </w:rPr>
        <w:t>¿Existe algún factor externo al PNUD que haya impactado la ejecución eficiente y oportuna? ¿Qué medidas se han tomado? ¿Fueron estas medidas tomadas oportunamente?</w:t>
      </w:r>
    </w:p>
    <w:p w14:paraId="0F6A40A5" w14:textId="77777777" w:rsidR="008339A3" w:rsidRPr="00D45C7E" w:rsidRDefault="008339A3" w:rsidP="009A597A">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Sostenibilidad:</w:t>
      </w:r>
    </w:p>
    <w:p w14:paraId="7A3EA46C"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¿Cuáles son </w:t>
      </w:r>
      <w:r w:rsidR="00406868" w:rsidRPr="00D45C7E">
        <w:rPr>
          <w:rFonts w:asciiTheme="minorHAnsi" w:hAnsiTheme="minorHAnsi"/>
          <w:sz w:val="22"/>
          <w:szCs w:val="22"/>
          <w:lang w:val="es-EC"/>
        </w:rPr>
        <w:t>las evidencias</w:t>
      </w:r>
      <w:r w:rsidRPr="00D45C7E">
        <w:rPr>
          <w:rFonts w:asciiTheme="minorHAnsi" w:hAnsiTheme="minorHAnsi"/>
          <w:sz w:val="22"/>
          <w:szCs w:val="22"/>
          <w:lang w:val="es-EC"/>
        </w:rPr>
        <w:t xml:space="preserve"> de que los logros alcanzados se mantendrán en el tiempo?</w:t>
      </w:r>
    </w:p>
    <w:p w14:paraId="5036C310" w14:textId="77777777" w:rsidR="00B77725"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¿En qué medida se ha desarrollado una estrategia de sostenibilidad, que incluya desarrollo de capacidades en los asociados clave?</w:t>
      </w:r>
    </w:p>
    <w:p w14:paraId="5FE61227" w14:textId="77777777" w:rsidR="00B77725" w:rsidRPr="00D45C7E" w:rsidRDefault="00B77725"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¿Cuál fue la estrategia de “partenariado” que utilizó el PNUD para intentar lograr el resultado? ¿Fue una estrategia eficaz? </w:t>
      </w:r>
    </w:p>
    <w:p w14:paraId="18535E1A" w14:textId="77777777" w:rsidR="00B77725" w:rsidRPr="00D45C7E" w:rsidRDefault="00B77725"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¿Los socios, partes interesadas y/o beneficiarios de la asistencia del PNUD participaron en el diseño de las intervenciones del PNUD? En caso positivo, ¿cuáles fueron la naturaleza y la extensión de su participación? En caso negativo, ¿por qué no participaron? </w:t>
      </w:r>
    </w:p>
    <w:p w14:paraId="514DCF8E"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¿En qué medida las políticas y marcos regulatorios contribuirán a apoyar en el mantenimiento de los beneficios?</w:t>
      </w:r>
    </w:p>
    <w:p w14:paraId="312058B2" w14:textId="77777777" w:rsidR="008A06F2" w:rsidRPr="00D45C7E" w:rsidRDefault="008A06F2"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¿Qué nivel de apropiación, apoyo y contribución en los ámbitos técnicos, gerenciales y políticos realizó la instancia implementadora (entidad de gobierno) para el alcance de los resultados?</w:t>
      </w:r>
    </w:p>
    <w:p w14:paraId="40F783E6" w14:textId="4F279243" w:rsidR="008A06F2" w:rsidRPr="00D45C7E" w:rsidRDefault="008A06F2"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¿Cómo ha previsto la instancia implementadora (entidad de gobierno) dar sostenibilidad a los resultados del </w:t>
      </w:r>
      <w:r w:rsidR="00F77DAB" w:rsidRPr="00D45C7E">
        <w:rPr>
          <w:rFonts w:asciiTheme="minorHAnsi" w:hAnsiTheme="minorHAnsi"/>
          <w:sz w:val="22"/>
          <w:szCs w:val="22"/>
          <w:lang w:val="es-EC"/>
        </w:rPr>
        <w:t xml:space="preserve">Efecto </w:t>
      </w:r>
      <w:r w:rsidR="002B70FA">
        <w:rPr>
          <w:rFonts w:asciiTheme="minorHAnsi" w:hAnsiTheme="minorHAnsi"/>
          <w:sz w:val="22"/>
          <w:szCs w:val="22"/>
          <w:lang w:val="es-EC"/>
        </w:rPr>
        <w:t>4</w:t>
      </w:r>
      <w:r w:rsidRPr="00D45C7E">
        <w:rPr>
          <w:rFonts w:asciiTheme="minorHAnsi" w:hAnsiTheme="minorHAnsi"/>
          <w:sz w:val="22"/>
          <w:szCs w:val="22"/>
          <w:lang w:val="es-EC"/>
        </w:rPr>
        <w:t>?</w:t>
      </w:r>
    </w:p>
    <w:p w14:paraId="728BE339"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¿Cómo se responderá a las preocupaciones sobre igualdad de género, </w:t>
      </w:r>
      <w:proofErr w:type="gramStart"/>
      <w:r w:rsidRPr="00D45C7E">
        <w:rPr>
          <w:rFonts w:asciiTheme="minorHAnsi" w:hAnsiTheme="minorHAnsi"/>
          <w:sz w:val="22"/>
          <w:szCs w:val="22"/>
          <w:lang w:val="es-EC"/>
        </w:rPr>
        <w:t>derechos humanos y desarrollo humano</w:t>
      </w:r>
      <w:proofErr w:type="gramEnd"/>
      <w:r w:rsidRPr="00D45C7E">
        <w:rPr>
          <w:rFonts w:asciiTheme="minorHAnsi" w:hAnsiTheme="minorHAnsi"/>
          <w:sz w:val="22"/>
          <w:szCs w:val="22"/>
          <w:lang w:val="es-EC"/>
        </w:rPr>
        <w:t xml:space="preserve"> por los principales asociados?</w:t>
      </w:r>
    </w:p>
    <w:p w14:paraId="7B98E549" w14:textId="77777777" w:rsidR="008339A3" w:rsidRPr="00D45C7E" w:rsidRDefault="008339A3" w:rsidP="00F77DAB">
      <w:pPr>
        <w:widowControl w:val="0"/>
        <w:jc w:val="both"/>
        <w:rPr>
          <w:rFonts w:asciiTheme="minorHAnsi" w:hAnsiTheme="minorHAnsi"/>
          <w:sz w:val="22"/>
          <w:szCs w:val="22"/>
          <w:lang w:val="es-EC"/>
        </w:rPr>
      </w:pPr>
    </w:p>
    <w:p w14:paraId="33A10ACB" w14:textId="77777777" w:rsidR="008339A3" w:rsidRPr="00D45C7E" w:rsidRDefault="008339A3" w:rsidP="00F77DAB">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Lecciones aprendidas</w:t>
      </w:r>
    </w:p>
    <w:p w14:paraId="4427EF87" w14:textId="0009AA19" w:rsidR="00F77DAB" w:rsidRPr="00D45C7E" w:rsidRDefault="00F77DAB"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¿Cuáles serían las principales lecciones aprendidas que se han identificado</w:t>
      </w:r>
      <w:r w:rsidR="003361E5">
        <w:rPr>
          <w:rFonts w:asciiTheme="minorHAnsi" w:hAnsiTheme="minorHAnsi"/>
          <w:sz w:val="22"/>
          <w:szCs w:val="22"/>
          <w:lang w:val="es-EC"/>
        </w:rPr>
        <w:t xml:space="preserve"> antes y después de la pandemia causada por el COVID 19</w:t>
      </w:r>
      <w:r w:rsidRPr="00D45C7E">
        <w:rPr>
          <w:rFonts w:asciiTheme="minorHAnsi" w:hAnsiTheme="minorHAnsi"/>
          <w:sz w:val="22"/>
          <w:szCs w:val="22"/>
          <w:lang w:val="es-EC"/>
        </w:rPr>
        <w:t>?</w:t>
      </w:r>
    </w:p>
    <w:p w14:paraId="4B1CE975" w14:textId="77777777" w:rsidR="00F77DAB" w:rsidRPr="00D45C7E" w:rsidRDefault="00F77DAB"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 xml:space="preserve">¿Qué proyectos, iniciativas y/o alianzas han funcionado particularmente bien y pueden ser consideradas como buenas prácticas? </w:t>
      </w:r>
    </w:p>
    <w:p w14:paraId="2F34F80F" w14:textId="77777777" w:rsidR="008339A3" w:rsidRPr="00D45C7E" w:rsidRDefault="008339A3"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 xml:space="preserve">¿Cómo se podría contribuir a alcanzar más </w:t>
      </w:r>
      <w:proofErr w:type="gramStart"/>
      <w:r w:rsidRPr="00D45C7E">
        <w:rPr>
          <w:rFonts w:asciiTheme="minorHAnsi" w:hAnsiTheme="minorHAnsi"/>
          <w:sz w:val="22"/>
          <w:szCs w:val="22"/>
          <w:lang w:val="es-EC"/>
        </w:rPr>
        <w:t>eficientemente y efectivamente</w:t>
      </w:r>
      <w:proofErr w:type="gramEnd"/>
      <w:r w:rsidRPr="00D45C7E">
        <w:rPr>
          <w:rFonts w:asciiTheme="minorHAnsi" w:hAnsiTheme="minorHAnsi"/>
          <w:sz w:val="22"/>
          <w:szCs w:val="22"/>
          <w:lang w:val="es-EC"/>
        </w:rPr>
        <w:t xml:space="preserve"> el </w:t>
      </w:r>
      <w:r w:rsidR="00F94388" w:rsidRPr="00D45C7E">
        <w:rPr>
          <w:rFonts w:asciiTheme="minorHAnsi" w:hAnsiTheme="minorHAnsi"/>
          <w:sz w:val="22"/>
          <w:szCs w:val="22"/>
          <w:lang w:val="es-EC"/>
        </w:rPr>
        <w:t>resultado</w:t>
      </w:r>
      <w:r w:rsidRPr="00D45C7E">
        <w:rPr>
          <w:rFonts w:asciiTheme="minorHAnsi" w:hAnsiTheme="minorHAnsi"/>
          <w:sz w:val="22"/>
          <w:szCs w:val="22"/>
          <w:lang w:val="es-EC"/>
        </w:rPr>
        <w:t>?</w:t>
      </w:r>
    </w:p>
    <w:p w14:paraId="1E1D2707" w14:textId="77777777" w:rsidR="008339A3" w:rsidRPr="00D45C7E"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 xml:space="preserve">¿Qué no se debería haber hecho porque tuvo un impacto pequeño o negativo sobre el </w:t>
      </w:r>
      <w:r w:rsidRPr="00D45C7E">
        <w:rPr>
          <w:rFonts w:asciiTheme="minorHAnsi" w:hAnsiTheme="minorHAnsi"/>
          <w:sz w:val="22"/>
          <w:szCs w:val="22"/>
          <w:lang w:val="es-EC"/>
        </w:rPr>
        <w:lastRenderedPageBreak/>
        <w:t>objetivo general?</w:t>
      </w:r>
    </w:p>
    <w:p w14:paraId="5F6EE745" w14:textId="77777777" w:rsidR="008339A3" w:rsidRPr="00D45C7E"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¿Qué elementos de contexto y supuestos han facilitado y/o dificultado alcanzar los resultados esperados?</w:t>
      </w:r>
    </w:p>
    <w:p w14:paraId="3CAB36F4" w14:textId="22E7A62D" w:rsidR="008339A3"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 xml:space="preserve">¿Qué procesos, de entre los más significativos, deberían documentarse </w:t>
      </w:r>
      <w:proofErr w:type="gramStart"/>
      <w:r w:rsidRPr="00D45C7E">
        <w:rPr>
          <w:rFonts w:asciiTheme="minorHAnsi" w:hAnsiTheme="minorHAnsi"/>
          <w:sz w:val="22"/>
          <w:szCs w:val="22"/>
          <w:lang w:val="es-EC"/>
        </w:rPr>
        <w:t>a objeto de</w:t>
      </w:r>
      <w:proofErr w:type="gramEnd"/>
      <w:r w:rsidRPr="00D45C7E">
        <w:rPr>
          <w:rFonts w:asciiTheme="minorHAnsi" w:hAnsiTheme="minorHAnsi"/>
          <w:sz w:val="22"/>
          <w:szCs w:val="22"/>
          <w:lang w:val="es-EC"/>
        </w:rPr>
        <w:t xml:space="preserve"> respaldar las lecciones aprendidas al final del Programa?</w:t>
      </w:r>
    </w:p>
    <w:p w14:paraId="2BDED734" w14:textId="255E7AC8" w:rsidR="00C82296" w:rsidRDefault="00C82296" w:rsidP="00F77DAB">
      <w:pPr>
        <w:widowControl w:val="0"/>
        <w:numPr>
          <w:ilvl w:val="1"/>
          <w:numId w:val="30"/>
        </w:numPr>
        <w:jc w:val="both"/>
        <w:rPr>
          <w:rFonts w:asciiTheme="minorHAnsi" w:hAnsiTheme="minorHAnsi"/>
          <w:sz w:val="22"/>
          <w:szCs w:val="22"/>
          <w:lang w:val="es-EC"/>
        </w:rPr>
      </w:pPr>
      <w:bookmarkStart w:id="5" w:name="_Hlk508971701"/>
      <w:r>
        <w:rPr>
          <w:rFonts w:asciiTheme="minorHAnsi" w:hAnsiTheme="minorHAnsi"/>
          <w:sz w:val="22"/>
          <w:szCs w:val="22"/>
          <w:lang w:val="es-EC"/>
        </w:rPr>
        <w:t xml:space="preserve">¿Qué funcionó particularmente bien y qué no funcionó en cuando a igualdad de género y empoderamiento de las mujeres para el logro del efecto en evaluación? ¿Qué elementos no se consideraron en el diseño, la implementación y el monitoreo del </w:t>
      </w:r>
      <w:proofErr w:type="spellStart"/>
      <w:r>
        <w:rPr>
          <w:rFonts w:asciiTheme="minorHAnsi" w:hAnsiTheme="minorHAnsi"/>
          <w:sz w:val="22"/>
          <w:szCs w:val="22"/>
          <w:lang w:val="es-EC"/>
        </w:rPr>
        <w:t>Outcome</w:t>
      </w:r>
      <w:proofErr w:type="spellEnd"/>
      <w:r>
        <w:rPr>
          <w:rFonts w:asciiTheme="minorHAnsi" w:hAnsiTheme="minorHAnsi"/>
          <w:sz w:val="22"/>
          <w:szCs w:val="22"/>
          <w:lang w:val="es-EC"/>
        </w:rPr>
        <w:t xml:space="preserve"> para el fin? ¿Qué se debería incluir en el próximo ejercicio de evaluación para garantizar una inclusión de género en las acciones del PNUD?</w:t>
      </w:r>
    </w:p>
    <w:p w14:paraId="3499192F" w14:textId="788BA36E" w:rsidR="007629FE" w:rsidRDefault="007629FE" w:rsidP="00F77DAB">
      <w:pPr>
        <w:widowControl w:val="0"/>
        <w:numPr>
          <w:ilvl w:val="1"/>
          <w:numId w:val="30"/>
        </w:numPr>
        <w:jc w:val="both"/>
        <w:rPr>
          <w:rFonts w:asciiTheme="minorHAnsi" w:hAnsiTheme="minorHAnsi"/>
          <w:sz w:val="22"/>
          <w:szCs w:val="22"/>
          <w:lang w:val="es-EC"/>
        </w:rPr>
      </w:pPr>
      <w:r>
        <w:rPr>
          <w:rFonts w:asciiTheme="minorHAnsi" w:hAnsiTheme="minorHAnsi"/>
          <w:sz w:val="22"/>
          <w:szCs w:val="22"/>
          <w:lang w:val="es-EC"/>
        </w:rPr>
        <w:t>¿Qué lecciones se resaltan considerando el contexto de la pandemia?</w:t>
      </w:r>
    </w:p>
    <w:bookmarkEnd w:id="5"/>
    <w:p w14:paraId="0F681645" w14:textId="77777777" w:rsidR="008339A3" w:rsidRPr="00D45C7E" w:rsidRDefault="008339A3" w:rsidP="00F77DAB">
      <w:pPr>
        <w:ind w:left="708" w:hanging="708"/>
        <w:jc w:val="both"/>
        <w:rPr>
          <w:rFonts w:asciiTheme="minorHAnsi" w:hAnsiTheme="minorHAnsi" w:cs="Tahoma"/>
          <w:sz w:val="22"/>
          <w:szCs w:val="22"/>
        </w:rPr>
      </w:pPr>
    </w:p>
    <w:p w14:paraId="272B1090" w14:textId="77777777" w:rsidR="00EB695E" w:rsidRPr="00D45C7E" w:rsidRDefault="00EB695E" w:rsidP="00106C80">
      <w:pPr>
        <w:autoSpaceDE w:val="0"/>
        <w:autoSpaceDN w:val="0"/>
        <w:adjustRightInd w:val="0"/>
        <w:rPr>
          <w:rFonts w:asciiTheme="minorHAnsi" w:hAnsiTheme="minorHAnsi" w:cs="Tahoma"/>
          <w:b/>
          <w:sz w:val="22"/>
          <w:szCs w:val="22"/>
          <w:lang w:val="es-AR" w:eastAsia="es-ES"/>
        </w:rPr>
      </w:pPr>
    </w:p>
    <w:p w14:paraId="3A272055"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0A102351"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28278403"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0F0039AA"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16B0E8AE" w14:textId="77777777" w:rsidR="00E805E3" w:rsidRPr="00D45C7E" w:rsidRDefault="00E805E3" w:rsidP="00D45C7E">
      <w:pPr>
        <w:autoSpaceDE w:val="0"/>
        <w:autoSpaceDN w:val="0"/>
        <w:adjustRightInd w:val="0"/>
        <w:jc w:val="center"/>
        <w:rPr>
          <w:rFonts w:asciiTheme="minorHAnsi" w:hAnsiTheme="minorHAnsi" w:cs="Tahoma"/>
          <w:b/>
          <w:sz w:val="22"/>
          <w:szCs w:val="22"/>
          <w:lang w:val="es-AR" w:eastAsia="es-ES"/>
        </w:rPr>
        <w:sectPr w:rsidR="00E805E3" w:rsidRPr="00D45C7E" w:rsidSect="006441F9">
          <w:pgSz w:w="12240" w:h="15840"/>
          <w:pgMar w:top="2552" w:right="1418" w:bottom="1418" w:left="1418" w:header="709" w:footer="709" w:gutter="0"/>
          <w:cols w:space="708"/>
          <w:titlePg/>
          <w:docGrid w:linePitch="360"/>
        </w:sectPr>
      </w:pPr>
    </w:p>
    <w:p w14:paraId="1CA67917" w14:textId="18A7EE1F" w:rsidR="00F562ED" w:rsidRPr="00D45C7E" w:rsidRDefault="00F562ED" w:rsidP="00754006">
      <w:pPr>
        <w:tabs>
          <w:tab w:val="left" w:pos="9639"/>
        </w:tabs>
        <w:ind w:right="457"/>
        <w:jc w:val="center"/>
        <w:rPr>
          <w:rFonts w:asciiTheme="minorHAnsi" w:hAnsiTheme="minorHAnsi" w:cs="Calibri"/>
          <w:b/>
          <w:sz w:val="22"/>
          <w:szCs w:val="22"/>
          <w:lang w:val="es-CO"/>
        </w:rPr>
      </w:pPr>
      <w:r w:rsidRPr="00D45C7E">
        <w:rPr>
          <w:rFonts w:asciiTheme="minorHAnsi" w:hAnsiTheme="minorHAnsi" w:cs="Calibri"/>
          <w:b/>
          <w:sz w:val="22"/>
          <w:szCs w:val="22"/>
          <w:lang w:val="es-CO"/>
        </w:rPr>
        <w:lastRenderedPageBreak/>
        <w:t xml:space="preserve">Anexo </w:t>
      </w:r>
      <w:r w:rsidR="00326A8F">
        <w:rPr>
          <w:rFonts w:asciiTheme="minorHAnsi" w:hAnsiTheme="minorHAnsi" w:cs="Calibri"/>
          <w:b/>
          <w:sz w:val="22"/>
          <w:szCs w:val="22"/>
          <w:lang w:val="es-CO"/>
        </w:rPr>
        <w:t>IV</w:t>
      </w:r>
    </w:p>
    <w:p w14:paraId="39802B64" w14:textId="77777777" w:rsidR="00F562ED" w:rsidRPr="00D45C7E" w:rsidRDefault="00F562ED" w:rsidP="00F562ED">
      <w:pPr>
        <w:tabs>
          <w:tab w:val="left" w:pos="9639"/>
        </w:tabs>
        <w:ind w:right="457"/>
        <w:jc w:val="center"/>
        <w:rPr>
          <w:rFonts w:asciiTheme="minorHAnsi" w:hAnsiTheme="minorHAnsi" w:cs="Calibri"/>
          <w:b/>
          <w:sz w:val="22"/>
          <w:szCs w:val="22"/>
          <w:lang w:val="es-CO"/>
        </w:rPr>
      </w:pPr>
      <w:r w:rsidRPr="00D45C7E">
        <w:rPr>
          <w:rFonts w:asciiTheme="minorHAnsi" w:hAnsiTheme="minorHAnsi" w:cs="Calibri"/>
          <w:b/>
          <w:sz w:val="22"/>
          <w:szCs w:val="22"/>
          <w:lang w:val="es-CO"/>
        </w:rPr>
        <w:t>Código de Conducta de Evaluación del UNEG en el Sistema de Naciones Unidas</w:t>
      </w:r>
    </w:p>
    <w:p w14:paraId="5F6BE546" w14:textId="7F3279E5" w:rsidR="00F562ED" w:rsidRPr="00FF20A7" w:rsidRDefault="00F562ED" w:rsidP="00F562ED">
      <w:pPr>
        <w:tabs>
          <w:tab w:val="left" w:pos="9639"/>
        </w:tabs>
        <w:ind w:right="457"/>
        <w:jc w:val="both"/>
        <w:rPr>
          <w:rFonts w:asciiTheme="minorHAnsi" w:hAnsiTheme="minorHAnsi"/>
          <w:sz w:val="22"/>
          <w:szCs w:val="22"/>
        </w:rPr>
      </w:pPr>
    </w:p>
    <w:p w14:paraId="4947860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 La conducta de los evaluadores en el sistema de Naciones Unidas debe ser intachable en todo momento. Cualquier deficiencia en su conducta profesional puede dañar la integridad de la evaluación, y más ampliamente las prácticas de evaluación en la Naciones Unidas o a las mismas Naciones Unidas, además de levantar dudas sobre la calidad y validez de su trabajo de evaluación.</w:t>
      </w:r>
    </w:p>
    <w:p w14:paraId="57ED549E"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2. El código de conducta UNEG</w:t>
      </w:r>
      <w:r w:rsidRPr="00D45C7E">
        <w:rPr>
          <w:rStyle w:val="Refdenotaalpie"/>
          <w:rFonts w:asciiTheme="minorHAnsi" w:hAnsiTheme="minorHAnsi"/>
          <w:sz w:val="22"/>
          <w:szCs w:val="22"/>
          <w:lang w:val="es-ES"/>
        </w:rPr>
        <w:footnoteReference w:id="11"/>
      </w:r>
      <w:r w:rsidRPr="00D45C7E">
        <w:rPr>
          <w:rFonts w:asciiTheme="minorHAnsi" w:hAnsiTheme="minorHAnsi"/>
          <w:sz w:val="22"/>
          <w:szCs w:val="22"/>
          <w:lang w:val="es-ES"/>
        </w:rPr>
        <w:t xml:space="preserve"> aplica a todo el personal y consultores de evaluación del sistema de las Naciones Unidas. Los principios detrás del código de conducta corresponden en su totalidad a los estándares de conducta para el servicio civil internacional al cual todo el personal de UN está atado. El personal de NU también está sujeto a reglas específicas de cualquier miembro de la UNEG y procedimientos para la procuración de servicios.</w:t>
      </w:r>
    </w:p>
    <w:p w14:paraId="46D41354"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3. Las provisiones del Código de Conducta UNEG aplican a todas las fases del proceso de evaluación desde la concepción hasta la conclusión de una evaluación hasta la diseminación y uso de los resultados de la evaluación.</w:t>
      </w:r>
    </w:p>
    <w:p w14:paraId="50F666D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4. Para promover la confianza en la evaluación en NU, se requiere que todo el personal de NU comprometido a la evaluación y consultores de evaluación se comprometan por escrito al Código de conducta para Evaluación</w:t>
      </w:r>
      <w:r w:rsidRPr="00D45C7E">
        <w:rPr>
          <w:rStyle w:val="Refdenotaalpie"/>
          <w:rFonts w:asciiTheme="minorHAnsi" w:hAnsiTheme="minorHAnsi"/>
          <w:sz w:val="22"/>
          <w:szCs w:val="22"/>
          <w:lang w:val="es-ES"/>
        </w:rPr>
        <w:footnoteReference w:id="12"/>
      </w:r>
      <w:r w:rsidRPr="00D45C7E">
        <w:rPr>
          <w:rFonts w:asciiTheme="minorHAnsi" w:hAnsiTheme="minorHAnsi"/>
          <w:sz w:val="22"/>
          <w:szCs w:val="22"/>
          <w:lang w:val="es-ES"/>
        </w:rPr>
        <w:t xml:space="preserve"> (ver Anexos 1 y 2), y más específicamente a las siguientes obligaciones:</w:t>
      </w:r>
    </w:p>
    <w:p w14:paraId="17D514F6" w14:textId="77777777" w:rsidR="00F562ED" w:rsidRPr="00D45C7E" w:rsidRDefault="00F562ED" w:rsidP="00F562ED">
      <w:pPr>
        <w:tabs>
          <w:tab w:val="left" w:pos="9639"/>
        </w:tabs>
        <w:ind w:right="457"/>
        <w:jc w:val="both"/>
        <w:rPr>
          <w:rFonts w:asciiTheme="minorHAnsi" w:hAnsiTheme="minorHAnsi"/>
          <w:sz w:val="22"/>
          <w:szCs w:val="22"/>
          <w:lang w:val="es-ES"/>
        </w:rPr>
      </w:pPr>
    </w:p>
    <w:p w14:paraId="6491F1B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INDEPENDENCIA</w:t>
      </w:r>
    </w:p>
    <w:p w14:paraId="4DF1E259"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5. Los evaluadores deberán asegurar que razonamiento independiente es mantenido y que los hallazgos y recomendaciones de la evaluación sean presentados independientemente.</w:t>
      </w:r>
    </w:p>
    <w:p w14:paraId="5385625F"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3F1BC1E2"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IMPARCIALIDAD</w:t>
      </w:r>
    </w:p>
    <w:p w14:paraId="26E9E01B"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6. Los evaluadores deberán operar de una manera imparcial y objetiva además de presentar una presentación balanceada de las fortalezas y debilidades de las políticas, programa, proyecto o unidad organizacional que se evalúa.</w:t>
      </w:r>
    </w:p>
    <w:p w14:paraId="75473FF3"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96D4CCE"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CONFLICTO DE INTERESES</w:t>
      </w:r>
    </w:p>
    <w:p w14:paraId="01285AAC"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7. Se requiere que los evaluadores informen por escrito de cualquier experiencia pasada, ya sea de ellos mismos o de sus familias inmediatas, que podría dar lugar a un potencial conflicto de intereses y lidiar honestamente en la resolución de cualquier conflicto de interés que pudiere surgir. Antes de llevar a cabo el trabajo de evaluación con el Sistema de Naciones Unidas, cada evaluador deberá completar una forma de declaración de intereses (ver Anexo 3).</w:t>
      </w:r>
    </w:p>
    <w:p w14:paraId="042B382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916D8F7" w14:textId="77777777" w:rsidR="00F562ED" w:rsidRPr="00D45C7E" w:rsidRDefault="00F562ED" w:rsidP="00FF20A7">
      <w:pPr>
        <w:keepNext/>
        <w:tabs>
          <w:tab w:val="left" w:pos="9639"/>
        </w:tabs>
        <w:ind w:right="461"/>
        <w:jc w:val="both"/>
        <w:rPr>
          <w:rFonts w:asciiTheme="minorHAnsi" w:hAnsiTheme="minorHAnsi"/>
          <w:b/>
          <w:sz w:val="22"/>
          <w:szCs w:val="22"/>
          <w:lang w:val="es-ES"/>
        </w:rPr>
      </w:pPr>
      <w:r w:rsidRPr="00D45C7E">
        <w:rPr>
          <w:rFonts w:asciiTheme="minorHAnsi" w:hAnsiTheme="minorHAnsi"/>
          <w:b/>
          <w:sz w:val="22"/>
          <w:szCs w:val="22"/>
          <w:lang w:val="es-ES"/>
        </w:rPr>
        <w:lastRenderedPageBreak/>
        <w:t>HONESTIDAD E INTEGRIDAD</w:t>
      </w:r>
    </w:p>
    <w:p w14:paraId="4C8E26B2" w14:textId="77777777" w:rsidR="00F562ED" w:rsidRPr="00D45C7E" w:rsidRDefault="00F562ED" w:rsidP="00FF20A7">
      <w:pPr>
        <w:keepNext/>
        <w:tabs>
          <w:tab w:val="left" w:pos="9639"/>
        </w:tabs>
        <w:ind w:right="461"/>
        <w:jc w:val="both"/>
        <w:rPr>
          <w:rFonts w:asciiTheme="minorHAnsi" w:hAnsiTheme="minorHAnsi"/>
          <w:sz w:val="22"/>
          <w:szCs w:val="22"/>
          <w:lang w:val="es-ES"/>
        </w:rPr>
      </w:pPr>
      <w:r w:rsidRPr="00D45C7E">
        <w:rPr>
          <w:rFonts w:asciiTheme="minorHAnsi" w:hAnsiTheme="minorHAnsi"/>
          <w:sz w:val="22"/>
          <w:szCs w:val="22"/>
          <w:lang w:val="es-ES"/>
        </w:rPr>
        <w:t>8. Los evaluadores deberán mostrar honestidad e integridad en su comportamiento, negociar honestamente con los costos, tareas, limitaciones y alcance de posibles resultados de la evaluación mientras presentan fielmente sus procedimientos, información y hallazgos, en adición a resaltar cualquier tipo de limitaciones o dudas de interpretación dentro de la evaluación.</w:t>
      </w:r>
    </w:p>
    <w:p w14:paraId="046F669F"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0C0934A"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COMPETENCIA</w:t>
      </w:r>
    </w:p>
    <w:p w14:paraId="36DF5A3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9. Los evaluadores deberán representar fielmente su nivel de habilidades y conocimientos y trabajar solo dentro de los límites de su entrenamiento profesional y capacidades en evaluación, negando tareas para las cuales no tienen las habilidades y experiencia requeridas para completarlas satisfactoriamente.</w:t>
      </w:r>
    </w:p>
    <w:p w14:paraId="3194019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160EA88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RENDICION DE CUENTAS</w:t>
      </w:r>
    </w:p>
    <w:p w14:paraId="4B63D0E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10. Los evaluadores son responsables de completar los entregables de evaluación dentro del marco de tiempo y presupuesto previamente acordados, mientras opera de manera </w:t>
      </w:r>
      <w:proofErr w:type="spellStart"/>
      <w:r w:rsidRPr="00D45C7E">
        <w:rPr>
          <w:rFonts w:asciiTheme="minorHAnsi" w:hAnsiTheme="minorHAnsi"/>
          <w:sz w:val="22"/>
          <w:szCs w:val="22"/>
          <w:lang w:val="es-ES"/>
        </w:rPr>
        <w:t>cost-effective</w:t>
      </w:r>
      <w:proofErr w:type="spellEnd"/>
      <w:r w:rsidRPr="00D45C7E">
        <w:rPr>
          <w:rFonts w:asciiTheme="minorHAnsi" w:hAnsiTheme="minorHAnsi"/>
          <w:sz w:val="22"/>
          <w:szCs w:val="22"/>
          <w:lang w:val="es-ES"/>
        </w:rPr>
        <w:t>.</w:t>
      </w:r>
    </w:p>
    <w:p w14:paraId="4F521EE9"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1C78A73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OBLIGACIONES HACIA LOS PARTICIPANTES</w:t>
      </w:r>
    </w:p>
    <w:p w14:paraId="5BB2AE6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11. El evaluador deberá respetar y proteger los derechos y bienestar de los individuos y sus comunidades, de acuerdo con la Declaración Universal de Derechos Humanos de las Naciones Unidas y otras convenciones de derechos humanos. Los evaluadores deberán respetar diferencias de cultura, costumbres locales, creencias y prácticas religiosas, interacción personal, roles de género, discapacidades, edad y etnia, mientras utiliza instrumentos de evaluación apropiados al contexto cultural. Los evaluadores deberán asegurar que los participantes prospectos son tratados como agentes independientes, libres de elegir si participan o no en la evaluación, mientras aseguran que los grupos relativamente débiles sean representados. El evaluador deberá estar consciente y acatar los códigos legales (ya sean internacionales o nacionales) gobernando, por ejemplo, las entrevistas a niños y jóvenes.</w:t>
      </w:r>
    </w:p>
    <w:p w14:paraId="70D9C10B"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6CCFA719"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CONFIDENCIALIDAD</w:t>
      </w:r>
    </w:p>
    <w:p w14:paraId="754A5DB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12. Los evaluadores deberán respetar el derecho de las personas a proveer información confidencialmente y hacer que los participantes estén conscientes del alcance y límites de la confidencialidad, asegurando asimismo que la información sensible no pueda ser trazada a su fuente.</w:t>
      </w:r>
    </w:p>
    <w:p w14:paraId="40F959FE"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38FE4781"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PREVENCION DE DAÑOS</w:t>
      </w:r>
    </w:p>
    <w:p w14:paraId="0E09FEBA"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13. El evaluador deberá actuar minimizando riesgos y daños y evitando cargas a aquellos participando en la evaluación, sin comprometer la integridad de los hallazgos de la evaluación.</w:t>
      </w:r>
    </w:p>
    <w:p w14:paraId="307DD766"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66BD35E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FIDELIDAD, INTEGRIDAD Y CONFIANZA</w:t>
      </w:r>
    </w:p>
    <w:p w14:paraId="03C8B9B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14. Los evaluadores tienen la obligación de asegurar que los informes de evaluación y presentaciones sean fieles, íntegras y de confianza. Los evaluadores deberán justificar explícitamente juicios, hallazgos y conclusiones y demostrar el fundamento subyacente, para que las contrapartes estén en la posición de valorarlos.</w:t>
      </w:r>
    </w:p>
    <w:p w14:paraId="4688F460"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F13D361" w14:textId="77777777" w:rsidR="00F562ED" w:rsidRPr="00D45C7E" w:rsidRDefault="00F562ED" w:rsidP="00FF20A7">
      <w:pPr>
        <w:keepNext/>
        <w:tabs>
          <w:tab w:val="left" w:pos="9639"/>
        </w:tabs>
        <w:ind w:right="461"/>
        <w:jc w:val="both"/>
        <w:rPr>
          <w:rFonts w:asciiTheme="minorHAnsi" w:hAnsiTheme="minorHAnsi"/>
          <w:b/>
          <w:sz w:val="22"/>
          <w:szCs w:val="22"/>
          <w:lang w:val="es-ES"/>
        </w:rPr>
      </w:pPr>
      <w:r w:rsidRPr="00D45C7E">
        <w:rPr>
          <w:rFonts w:asciiTheme="minorHAnsi" w:hAnsiTheme="minorHAnsi"/>
          <w:b/>
          <w:sz w:val="22"/>
          <w:szCs w:val="22"/>
          <w:lang w:val="es-ES"/>
        </w:rPr>
        <w:lastRenderedPageBreak/>
        <w:t>TRANSPARENCIA</w:t>
      </w:r>
    </w:p>
    <w:p w14:paraId="06A0F52D" w14:textId="77777777" w:rsidR="00F562ED" w:rsidRPr="00D45C7E" w:rsidRDefault="00F562ED" w:rsidP="00FF20A7">
      <w:pPr>
        <w:keepNext/>
        <w:tabs>
          <w:tab w:val="left" w:pos="9639"/>
        </w:tabs>
        <w:ind w:right="461"/>
        <w:jc w:val="both"/>
        <w:rPr>
          <w:rFonts w:asciiTheme="minorHAnsi" w:hAnsiTheme="minorHAnsi"/>
          <w:sz w:val="22"/>
          <w:szCs w:val="22"/>
          <w:lang w:val="es-ES"/>
        </w:rPr>
      </w:pPr>
      <w:r w:rsidRPr="00D45C7E">
        <w:rPr>
          <w:rFonts w:asciiTheme="minorHAnsi" w:hAnsiTheme="minorHAnsi"/>
          <w:sz w:val="22"/>
          <w:szCs w:val="22"/>
          <w:lang w:val="es-ES"/>
        </w:rPr>
        <w:t>15. Los evaluadores deberán comunicar con claridad a las contrapartes el propósito de la evaluación, los criterios aplicados y el uso intencionado de los hallazgos. Los evaluadores deberán asegurar que las contrapartes puedan participar en la adaptación de la evaluación y deberán asegurar que toda la documentación esté disponible y sea comprensible para las contrapartes.</w:t>
      </w:r>
    </w:p>
    <w:p w14:paraId="1539035C" w14:textId="77777777" w:rsidR="000B5FA6" w:rsidRDefault="000B5FA6" w:rsidP="00F562ED">
      <w:pPr>
        <w:tabs>
          <w:tab w:val="left" w:pos="9639"/>
        </w:tabs>
        <w:ind w:right="457"/>
        <w:jc w:val="both"/>
        <w:rPr>
          <w:rFonts w:asciiTheme="minorHAnsi" w:hAnsiTheme="minorHAnsi"/>
          <w:b/>
          <w:sz w:val="22"/>
          <w:szCs w:val="22"/>
          <w:lang w:val="es-ES"/>
        </w:rPr>
      </w:pPr>
    </w:p>
    <w:p w14:paraId="67EA7704" w14:textId="2DB50978"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OMISIONES Y MALICIA</w:t>
      </w:r>
    </w:p>
    <w:p w14:paraId="28E4D31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16. Donde los evaluadores encuentren evidencia de cualquier malicia o conducta poco ética, son obligados a reportarla a la autoridad supervisora apropiada. </w:t>
      </w:r>
    </w:p>
    <w:p w14:paraId="4810DD13" w14:textId="77777777" w:rsidR="00F562ED" w:rsidRPr="00D45C7E" w:rsidRDefault="00F562ED" w:rsidP="00F562ED">
      <w:pPr>
        <w:tabs>
          <w:tab w:val="left" w:pos="9639"/>
        </w:tabs>
        <w:ind w:right="457"/>
        <w:jc w:val="both"/>
        <w:rPr>
          <w:rFonts w:asciiTheme="minorHAnsi" w:hAnsiTheme="minorHAnsi"/>
          <w:sz w:val="22"/>
          <w:szCs w:val="22"/>
          <w:lang w:val="es-ES"/>
        </w:rPr>
      </w:pPr>
    </w:p>
    <w:p w14:paraId="4771671C"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Nombre del Consultor: _______________</w:t>
      </w:r>
    </w:p>
    <w:p w14:paraId="1FE5393E" w14:textId="77777777" w:rsidR="00F562ED" w:rsidRPr="00D45C7E" w:rsidRDefault="00F562ED" w:rsidP="00F562ED">
      <w:pPr>
        <w:tabs>
          <w:tab w:val="left" w:pos="9639"/>
        </w:tabs>
        <w:ind w:right="457"/>
        <w:jc w:val="both"/>
        <w:rPr>
          <w:rFonts w:asciiTheme="minorHAnsi" w:hAnsiTheme="minorHAnsi"/>
          <w:sz w:val="22"/>
          <w:szCs w:val="22"/>
          <w:lang w:val="es-ES"/>
        </w:rPr>
      </w:pPr>
    </w:p>
    <w:p w14:paraId="37D1B8C5"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Confirmo que he recibido y comprendido y acataré el Código de Conducta para Evaluación de las Naciones Unidas.</w:t>
      </w:r>
    </w:p>
    <w:p w14:paraId="090098F7" w14:textId="77777777" w:rsidR="000B5FA6" w:rsidRDefault="000B5FA6" w:rsidP="00F562ED">
      <w:pPr>
        <w:tabs>
          <w:tab w:val="left" w:pos="9639"/>
        </w:tabs>
        <w:ind w:right="457"/>
        <w:jc w:val="both"/>
        <w:rPr>
          <w:rFonts w:asciiTheme="minorHAnsi" w:hAnsiTheme="minorHAnsi"/>
          <w:sz w:val="22"/>
          <w:szCs w:val="22"/>
          <w:lang w:val="es-ES"/>
        </w:rPr>
      </w:pPr>
    </w:p>
    <w:p w14:paraId="03AA2EB8" w14:textId="2E979A20"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Firmado en (lugar) y (fecha)</w:t>
      </w:r>
    </w:p>
    <w:p w14:paraId="32CEF175" w14:textId="77777777" w:rsidR="00F562ED" w:rsidRPr="00D45C7E" w:rsidRDefault="00F562ED" w:rsidP="00F562ED">
      <w:pPr>
        <w:tabs>
          <w:tab w:val="left" w:pos="9639"/>
        </w:tabs>
        <w:ind w:right="457"/>
        <w:jc w:val="both"/>
        <w:rPr>
          <w:rFonts w:asciiTheme="minorHAnsi" w:hAnsiTheme="minorHAnsi"/>
          <w:sz w:val="22"/>
          <w:szCs w:val="22"/>
          <w:lang w:val="es-ES"/>
        </w:rPr>
      </w:pPr>
    </w:p>
    <w:p w14:paraId="4811DA37" w14:textId="77777777" w:rsidR="00F562ED" w:rsidRPr="00D45C7E" w:rsidRDefault="00F562ED" w:rsidP="00F562ED">
      <w:pPr>
        <w:ind w:right="315"/>
        <w:jc w:val="both"/>
        <w:rPr>
          <w:rFonts w:asciiTheme="minorHAnsi" w:hAnsiTheme="minorHAnsi"/>
          <w:sz w:val="22"/>
          <w:szCs w:val="22"/>
          <w:lang w:val="es-ES"/>
        </w:rPr>
      </w:pPr>
    </w:p>
    <w:p w14:paraId="6FED391C" w14:textId="77777777" w:rsidR="00F562ED" w:rsidRPr="00D45C7E" w:rsidRDefault="00F562ED" w:rsidP="00F562ED">
      <w:pPr>
        <w:jc w:val="both"/>
        <w:rPr>
          <w:rFonts w:asciiTheme="minorHAnsi" w:hAnsiTheme="minorHAnsi"/>
          <w:sz w:val="22"/>
          <w:szCs w:val="22"/>
          <w:lang w:val="es-ES"/>
        </w:rPr>
      </w:pPr>
    </w:p>
    <w:p w14:paraId="7AB4CBCC" w14:textId="77777777" w:rsidR="00F562ED" w:rsidRPr="00D45C7E" w:rsidRDefault="00F562ED" w:rsidP="00F562ED">
      <w:pPr>
        <w:jc w:val="both"/>
        <w:rPr>
          <w:rFonts w:asciiTheme="minorHAnsi" w:hAnsiTheme="minorHAnsi" w:cs="Calibri"/>
          <w:sz w:val="22"/>
          <w:szCs w:val="22"/>
        </w:rPr>
      </w:pPr>
      <w:r w:rsidRPr="00D45C7E">
        <w:rPr>
          <w:rFonts w:asciiTheme="minorHAnsi" w:hAnsiTheme="minorHAnsi"/>
          <w:sz w:val="22"/>
          <w:szCs w:val="22"/>
          <w:lang w:val="es-ES"/>
        </w:rPr>
        <w:t>Firma: _________________________</w:t>
      </w:r>
    </w:p>
    <w:p w14:paraId="04FB4F38"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81ABF6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752EBF9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D79F66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5F6904B7" w14:textId="77777777" w:rsidR="00B02DBD" w:rsidRPr="00D45C7E" w:rsidRDefault="00B02DBD" w:rsidP="00F94388">
      <w:pPr>
        <w:autoSpaceDE w:val="0"/>
        <w:autoSpaceDN w:val="0"/>
        <w:adjustRightInd w:val="0"/>
        <w:rPr>
          <w:rFonts w:asciiTheme="minorHAnsi" w:hAnsiTheme="minorHAnsi" w:cs="Tahoma"/>
          <w:b/>
          <w:sz w:val="22"/>
          <w:szCs w:val="22"/>
          <w:lang w:eastAsia="es-ES"/>
        </w:rPr>
      </w:pPr>
    </w:p>
    <w:sectPr w:rsidR="00B02DBD" w:rsidRPr="00D45C7E" w:rsidSect="002F7861">
      <w:pgSz w:w="12240" w:h="15840"/>
      <w:pgMar w:top="2552"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EED4" w16cex:dateUtc="2020-12-04T22:22:00Z"/>
  <w16cex:commentExtensible w16cex:durableId="2374F036" w16cex:dateUtc="2020-12-04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80A6" w14:textId="77777777" w:rsidR="004753E9" w:rsidRDefault="004753E9">
      <w:r>
        <w:separator/>
      </w:r>
    </w:p>
  </w:endnote>
  <w:endnote w:type="continuationSeparator" w:id="0">
    <w:p w14:paraId="0679FC3D" w14:textId="77777777" w:rsidR="004753E9" w:rsidRDefault="0047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Regular">
    <w:altName w:val="Calibri"/>
    <w:panose1 w:val="00000000000000000000"/>
    <w:charset w:val="00"/>
    <w:family w:val="swiss"/>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BCF6" w14:textId="77777777" w:rsidR="004753E9" w:rsidRDefault="004753E9" w:rsidP="00C70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5D19C" w14:textId="77777777" w:rsidR="004753E9" w:rsidRDefault="004753E9" w:rsidP="00C70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5EE0" w14:textId="495F3331" w:rsidR="004753E9" w:rsidRDefault="004753E9" w:rsidP="00C70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30D46468" w14:textId="77777777" w:rsidR="004753E9" w:rsidRDefault="004753E9" w:rsidP="00AD1772">
    <w:pPr>
      <w:pStyle w:val="Piedepgina"/>
      <w:rPr>
        <w:rFonts w:cs="Arial"/>
        <w:sz w:val="18"/>
        <w:szCs w:val="18"/>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312A" w14:textId="77777777" w:rsidR="004753E9" w:rsidRDefault="004753E9">
      <w:r>
        <w:separator/>
      </w:r>
    </w:p>
  </w:footnote>
  <w:footnote w:type="continuationSeparator" w:id="0">
    <w:p w14:paraId="619D91AF" w14:textId="77777777" w:rsidR="004753E9" w:rsidRDefault="004753E9">
      <w:r>
        <w:continuationSeparator/>
      </w:r>
    </w:p>
  </w:footnote>
  <w:footnote w:id="1">
    <w:p w14:paraId="005BC366" w14:textId="77777777" w:rsidR="004753E9" w:rsidRDefault="004753E9" w:rsidP="009031D5">
      <w:pPr>
        <w:rPr>
          <w:rFonts w:ascii="Times New Roman" w:hAnsi="Times New Roman"/>
          <w:sz w:val="18"/>
          <w:szCs w:val="18"/>
        </w:rPr>
      </w:pPr>
      <w:r>
        <w:rPr>
          <w:vertAlign w:val="superscript"/>
        </w:rPr>
        <w:t>[8]</w:t>
      </w:r>
      <w:r>
        <w:rPr>
          <w:rFonts w:ascii="Times New Roman" w:hAnsi="Times New Roman"/>
          <w:sz w:val="18"/>
          <w:szCs w:val="18"/>
        </w:rPr>
        <w:t xml:space="preserve"> ACNUR. Ecuador - Hoja Informativa. Enero 2017</w:t>
      </w:r>
    </w:p>
  </w:footnote>
  <w:footnote w:id="2">
    <w:p w14:paraId="6693A02D" w14:textId="2E41CC51" w:rsidR="004753E9" w:rsidRPr="00DD3BA4" w:rsidRDefault="004753E9" w:rsidP="001D61EE">
      <w:pPr>
        <w:pStyle w:val="Textonotapie"/>
      </w:pPr>
      <w:r>
        <w:rPr>
          <w:rStyle w:val="Refdenotaalpie"/>
        </w:rPr>
        <w:footnoteRef/>
      </w:r>
      <w:r>
        <w:t xml:space="preserve"> </w:t>
      </w:r>
      <w:r w:rsidRPr="00386ED6">
        <w:t>http://web.undp.org/evaluation/guideline/Spanish/index.shtml</w:t>
      </w:r>
    </w:p>
  </w:footnote>
  <w:footnote w:id="3">
    <w:p w14:paraId="4874C85F" w14:textId="77777777" w:rsidR="004753E9" w:rsidRPr="00DD3BA4" w:rsidRDefault="004753E9" w:rsidP="001D61EE">
      <w:pPr>
        <w:pStyle w:val="Textonotapie"/>
      </w:pPr>
      <w:r>
        <w:rPr>
          <w:rStyle w:val="Refdenotaalpie"/>
        </w:rPr>
        <w:footnoteRef/>
      </w:r>
      <w:r>
        <w:t xml:space="preserve"> </w:t>
      </w:r>
      <w:hyperlink r:id="rId1" w:history="1">
        <w:r w:rsidRPr="0053266D">
          <w:rPr>
            <w:rStyle w:val="Hipervnculo"/>
          </w:rPr>
          <w:t>http://web.undp.org/evaluation/documents/guidance/UNDP_Guidance_on_Outcome-Level%20_Evaluation_2011.pdf</w:t>
        </w:r>
      </w:hyperlink>
    </w:p>
  </w:footnote>
  <w:footnote w:id="4">
    <w:p w14:paraId="4337BF2D" w14:textId="77777777" w:rsidR="004753E9" w:rsidRPr="007B03CA" w:rsidRDefault="004753E9">
      <w:pPr>
        <w:pStyle w:val="Textonotapie"/>
      </w:pPr>
      <w:r>
        <w:rPr>
          <w:rStyle w:val="Refdenotaalpie"/>
        </w:rPr>
        <w:footnoteRef/>
      </w:r>
      <w:r>
        <w:t xml:space="preserve"> </w:t>
      </w:r>
      <w:hyperlink r:id="rId2" w:history="1">
        <w:r w:rsidRPr="00776732">
          <w:rPr>
            <w:rStyle w:val="Hipervnculo"/>
          </w:rPr>
          <w:t>http://www.uneval.org/document/detail/22</w:t>
        </w:r>
      </w:hyperlink>
    </w:p>
  </w:footnote>
  <w:footnote w:id="5">
    <w:p w14:paraId="4B6A46AE" w14:textId="77777777" w:rsidR="004753E9" w:rsidRPr="00F1681E" w:rsidRDefault="004753E9" w:rsidP="006226B4">
      <w:pPr>
        <w:pStyle w:val="Textonotapie"/>
      </w:pPr>
      <w:r>
        <w:rPr>
          <w:rStyle w:val="Refdenotaalpie"/>
        </w:rPr>
        <w:footnoteRef/>
      </w:r>
      <w:r>
        <w:t xml:space="preserve"> Para mayor referencia ver Anexo 7 del Manual de Planificación, Seguimiento y Evaluación de PNUD y la Tabla 3 de la </w:t>
      </w:r>
      <w:r w:rsidRPr="00F1681E">
        <w:t>Guía de Ev</w:t>
      </w:r>
      <w:r>
        <w:t xml:space="preserve">aluaciones de Efecto de PNUD. </w:t>
      </w:r>
      <w:r w:rsidRPr="00F1681E">
        <w:t xml:space="preserve"> </w:t>
      </w:r>
      <w:r>
        <w:t xml:space="preserve"> </w:t>
      </w:r>
    </w:p>
  </w:footnote>
  <w:footnote w:id="6">
    <w:p w14:paraId="2877839D" w14:textId="77777777" w:rsidR="004753E9" w:rsidRPr="004847D2" w:rsidRDefault="004753E9" w:rsidP="00E652BC">
      <w:pPr>
        <w:pStyle w:val="Textonotapie"/>
      </w:pPr>
      <w:r>
        <w:rPr>
          <w:rStyle w:val="Refdenotaalpie"/>
        </w:rPr>
        <w:footnoteRef/>
      </w:r>
      <w:r>
        <w:t xml:space="preserve"> Se podría integrar una persona adicional en representación de los donantes o de entidades socias.</w:t>
      </w:r>
    </w:p>
  </w:footnote>
  <w:footnote w:id="7">
    <w:p w14:paraId="69D19616" w14:textId="77777777" w:rsidR="004753E9" w:rsidRPr="00D321AA" w:rsidRDefault="004753E9" w:rsidP="006F19C2">
      <w:pPr>
        <w:pStyle w:val="Textonotapie"/>
        <w:rPr>
          <w:lang w:val="es-EC"/>
        </w:rPr>
      </w:pPr>
      <w:r>
        <w:rPr>
          <w:rStyle w:val="Refdenotaalpie"/>
        </w:rPr>
        <w:footnoteRef/>
      </w:r>
      <w:r>
        <w:t xml:space="preserve"> </w:t>
      </w:r>
      <w:r>
        <w:rPr>
          <w:lang w:val="es-EC"/>
        </w:rPr>
        <w:t>Solo las propuestas que cumplan con un porcentaje mayor del 70% de valoración de la oferta técnica pasarán para la valoración de la propuesta económica.</w:t>
      </w:r>
    </w:p>
  </w:footnote>
  <w:footnote w:id="8">
    <w:p w14:paraId="484E0056" w14:textId="77777777" w:rsidR="004753E9" w:rsidRPr="008339A3" w:rsidRDefault="004753E9" w:rsidP="00C70A56">
      <w:pPr>
        <w:pStyle w:val="Textonotapie"/>
        <w:rPr>
          <w:lang w:val="es-CL"/>
        </w:rPr>
      </w:pPr>
      <w:r>
        <w:rPr>
          <w:rStyle w:val="Refdenotaalpie"/>
        </w:rPr>
        <w:footnoteRef/>
      </w:r>
      <w:r>
        <w:t xml:space="preserve"> </w:t>
      </w:r>
      <w:hyperlink r:id="rId3" w:history="1">
        <w:r w:rsidRPr="00757A8E">
          <w:rPr>
            <w:rStyle w:val="Hipervnculo"/>
          </w:rPr>
          <w:t>http://web.undp.org/evaluation/documents/HandBook/OC-guidelines/SP-guidelines_OCE.pdf</w:t>
        </w:r>
      </w:hyperlink>
    </w:p>
    <w:p w14:paraId="736FB596" w14:textId="77777777" w:rsidR="004753E9" w:rsidRPr="00C70A56" w:rsidRDefault="004753E9">
      <w:pPr>
        <w:pStyle w:val="Textonotapie"/>
        <w:rPr>
          <w:lang w:val="es-CL"/>
        </w:rPr>
      </w:pPr>
    </w:p>
  </w:footnote>
  <w:footnote w:id="9">
    <w:p w14:paraId="1F962D3C" w14:textId="77777777" w:rsidR="004753E9" w:rsidRPr="00511D49" w:rsidRDefault="004753E9">
      <w:pPr>
        <w:pStyle w:val="Textonotapie"/>
        <w:rPr>
          <w:rFonts w:ascii="Calibri" w:hAnsi="Calibri"/>
          <w:sz w:val="22"/>
          <w:szCs w:val="22"/>
          <w:lang w:val="es-EC" w:eastAsia="es-CL"/>
        </w:rPr>
      </w:pPr>
      <w:r>
        <w:rPr>
          <w:rStyle w:val="Refdenotaalpie"/>
        </w:rPr>
        <w:footnoteRef/>
      </w:r>
      <w:r>
        <w:t xml:space="preserve"> </w:t>
      </w:r>
      <w:r w:rsidRPr="00511D49">
        <w:rPr>
          <w:rFonts w:ascii="Calibri" w:hAnsi="Calibri"/>
          <w:sz w:val="22"/>
          <w:szCs w:val="22"/>
          <w:lang w:val="es-EC" w:eastAsia="es-CL"/>
        </w:rPr>
        <w:t>Ver P. 29 de la Guía de Evaluaciones de Efecto de PNUD</w:t>
      </w:r>
      <w:r>
        <w:rPr>
          <w:rFonts w:ascii="Calibri" w:hAnsi="Calibri"/>
          <w:sz w:val="22"/>
          <w:szCs w:val="22"/>
          <w:lang w:val="es-EC" w:eastAsia="es-CL"/>
        </w:rPr>
        <w:t xml:space="preserve"> (</w:t>
      </w:r>
      <w:hyperlink r:id="rId4" w:history="1">
        <w:r>
          <w:rPr>
            <w:rStyle w:val="Hipervnculo"/>
          </w:rPr>
          <w:t>http://web.undp.org/evaluation/documents/HandBook/OC-guidelines/SP-guidelines_OCE.pdf</w:t>
        </w:r>
      </w:hyperlink>
      <w:r>
        <w:t xml:space="preserve">) </w:t>
      </w:r>
    </w:p>
  </w:footnote>
  <w:footnote w:id="10">
    <w:p w14:paraId="5F522672" w14:textId="77777777" w:rsidR="004753E9" w:rsidRPr="00907F48" w:rsidRDefault="004753E9">
      <w:pPr>
        <w:pStyle w:val="Textonotapie"/>
        <w:rPr>
          <w:lang w:val="es-EC"/>
        </w:rPr>
      </w:pPr>
      <w:r w:rsidRPr="00907F48">
        <w:rPr>
          <w:rFonts w:ascii="Calibri" w:hAnsi="Calibri"/>
          <w:sz w:val="22"/>
          <w:szCs w:val="22"/>
          <w:lang w:val="es-EC" w:eastAsia="ja-JP"/>
        </w:rPr>
        <w:footnoteRef/>
      </w:r>
      <w:r w:rsidRPr="00907F48">
        <w:rPr>
          <w:rFonts w:ascii="Calibri" w:hAnsi="Calibri"/>
          <w:sz w:val="22"/>
          <w:szCs w:val="22"/>
          <w:lang w:val="es-EC" w:eastAsia="ja-JP"/>
        </w:rPr>
        <w:t xml:space="preserve"> Estas preguntas pueden ser complementadas con otras que el/la evaluador/a considere pertinentes </w:t>
      </w:r>
    </w:p>
  </w:footnote>
  <w:footnote w:id="11">
    <w:p w14:paraId="6D99C079" w14:textId="77777777" w:rsidR="004753E9" w:rsidRPr="00CE0571" w:rsidRDefault="004753E9" w:rsidP="00F562ED">
      <w:pPr>
        <w:pStyle w:val="Textonotapie"/>
        <w:ind w:right="457"/>
        <w:jc w:val="both"/>
      </w:pPr>
      <w:r>
        <w:rPr>
          <w:rStyle w:val="Refdenotaalpie"/>
        </w:rPr>
        <w:footnoteRef/>
      </w:r>
      <w:r w:rsidRPr="003A5E4F">
        <w:rPr>
          <w:lang w:val="es-AR"/>
        </w:rPr>
        <w:t xml:space="preserve"> </w:t>
      </w:r>
      <w:r w:rsidRPr="00CE0571">
        <w:t xml:space="preserve">UNEG es el Grupo de Evaluación de las Naciones Unidas (NU), una red profesional </w:t>
      </w:r>
      <w:r>
        <w:t>que reúne</w:t>
      </w:r>
      <w:r w:rsidRPr="00CE0571">
        <w:t xml:space="preserve"> las unidades responsables de evaluación en el Sistema de las Naciones Unidas, incluyendo las agencias especializadas, fondos, programas y organizaciones afiliadas. UNEG cuenta hoy en día con 43 miembros.</w:t>
      </w:r>
    </w:p>
  </w:footnote>
  <w:footnote w:id="12">
    <w:p w14:paraId="3E79D2B9" w14:textId="77777777" w:rsidR="004753E9" w:rsidRPr="003A5E4F" w:rsidRDefault="004753E9" w:rsidP="00F562ED">
      <w:pPr>
        <w:pStyle w:val="Textonotapie"/>
        <w:ind w:right="457"/>
        <w:jc w:val="both"/>
        <w:rPr>
          <w:lang w:val="es-AR"/>
        </w:rPr>
      </w:pPr>
      <w:r w:rsidRPr="00CE0571">
        <w:rPr>
          <w:rStyle w:val="Refdenotaalpie"/>
        </w:rPr>
        <w:footnoteRef/>
      </w:r>
      <w:r w:rsidRPr="00CE0571">
        <w:t xml:space="preserve"> Mientras las provisiones del Código de Conducta aplican a todo el personal de NU involucrado en la evaluación, solo el personal de NU que pasa una parte substancial de su tiempo trabajando en evaluación se espera que firmen el Código de Conducta, incluyendo personal de evaluación, supervisión u otra unidad de gestión de desempeño directamente involucrada en la gestión o conducción de evaluaciones. Se requiere que todos los consultores de evaluación firmen el Código al ser contratados por un miembro de UNEG.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237A" w14:textId="77777777" w:rsidR="004753E9" w:rsidRDefault="004753E9">
    <w:pPr>
      <w:pStyle w:val="Encabezado"/>
    </w:pPr>
  </w:p>
  <w:p w14:paraId="4301D93C" w14:textId="77777777" w:rsidR="004753E9" w:rsidRDefault="004753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D170" w14:textId="77777777" w:rsidR="004753E9" w:rsidRDefault="004753E9" w:rsidP="00AD1772">
    <w:pPr>
      <w:pStyle w:val="Encabezado"/>
      <w:tabs>
        <w:tab w:val="clear" w:pos="4252"/>
        <w:tab w:val="clear" w:pos="8504"/>
        <w:tab w:val="left" w:pos="8700"/>
      </w:tabs>
    </w:pPr>
  </w:p>
  <w:p w14:paraId="6BD8B06B" w14:textId="77777777" w:rsidR="004753E9" w:rsidRDefault="004753E9" w:rsidP="00AD1772">
    <w:pPr>
      <w:pStyle w:val="Encabezado"/>
      <w:tabs>
        <w:tab w:val="clear" w:pos="4252"/>
        <w:tab w:val="clear" w:pos="8504"/>
        <w:tab w:val="left" w:pos="8700"/>
      </w:tabs>
    </w:pPr>
  </w:p>
  <w:p w14:paraId="72F4E716" w14:textId="77777777" w:rsidR="004753E9" w:rsidRDefault="004753E9" w:rsidP="00AD1772">
    <w:pPr>
      <w:pStyle w:val="Encabezado"/>
      <w:tabs>
        <w:tab w:val="clear" w:pos="4252"/>
        <w:tab w:val="clear" w:pos="8504"/>
        <w:tab w:val="left" w:pos="8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5565F5D"/>
    <w:multiLevelType w:val="hybridMultilevel"/>
    <w:tmpl w:val="946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F110C"/>
    <w:multiLevelType w:val="hybridMultilevel"/>
    <w:tmpl w:val="CB6C8672"/>
    <w:lvl w:ilvl="0" w:tplc="AD809C0A">
      <w:start w:val="5"/>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7" w15:restartNumberingAfterBreak="0">
    <w:nsid w:val="078074DB"/>
    <w:multiLevelType w:val="hybridMultilevel"/>
    <w:tmpl w:val="8E62CD5E"/>
    <w:lvl w:ilvl="0" w:tplc="80162BC8">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BBF52D0"/>
    <w:multiLevelType w:val="hybridMultilevel"/>
    <w:tmpl w:val="9C0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548A3"/>
    <w:multiLevelType w:val="hybridMultilevel"/>
    <w:tmpl w:val="C862EF7A"/>
    <w:lvl w:ilvl="0" w:tplc="22EE5C74">
      <w:numFmt w:val="bullet"/>
      <w:lvlText w:val="•"/>
      <w:lvlJc w:val="left"/>
      <w:pPr>
        <w:ind w:left="1068" w:hanging="708"/>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7426C69"/>
    <w:multiLevelType w:val="hybridMultilevel"/>
    <w:tmpl w:val="7F8CA026"/>
    <w:lvl w:ilvl="0" w:tplc="340A000F">
      <w:start w:val="1"/>
      <w:numFmt w:val="decimal"/>
      <w:lvlText w:val="%1."/>
      <w:lvlJc w:val="left"/>
      <w:pPr>
        <w:ind w:left="720" w:hanging="360"/>
      </w:pPr>
      <w:rPr>
        <w:rFonts w:hint="default"/>
      </w:rPr>
    </w:lvl>
    <w:lvl w:ilvl="1" w:tplc="300A0019">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F12BA1"/>
    <w:multiLevelType w:val="hybridMultilevel"/>
    <w:tmpl w:val="01FC68AA"/>
    <w:lvl w:ilvl="0" w:tplc="8FB0B8EE">
      <w:numFmt w:val="bullet"/>
      <w:lvlText w:val="•"/>
      <w:lvlJc w:val="left"/>
      <w:pPr>
        <w:ind w:left="1070" w:hanging="7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77C07"/>
    <w:multiLevelType w:val="hybridMultilevel"/>
    <w:tmpl w:val="E9DAF70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1BC17319"/>
    <w:multiLevelType w:val="hybridMultilevel"/>
    <w:tmpl w:val="A506428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1CD97448"/>
    <w:multiLevelType w:val="hybridMultilevel"/>
    <w:tmpl w:val="E7925F8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F00691F"/>
    <w:multiLevelType w:val="multilevel"/>
    <w:tmpl w:val="266EB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C846C2"/>
    <w:multiLevelType w:val="hybridMultilevel"/>
    <w:tmpl w:val="49464E7C"/>
    <w:lvl w:ilvl="0" w:tplc="14402C8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13950D8"/>
    <w:multiLevelType w:val="hybridMultilevel"/>
    <w:tmpl w:val="146A6E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2710779"/>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26EC6D70"/>
    <w:multiLevelType w:val="hybridMultilevel"/>
    <w:tmpl w:val="802C8FFE"/>
    <w:lvl w:ilvl="0" w:tplc="340A000F">
      <w:start w:val="1"/>
      <w:numFmt w:val="decimal"/>
      <w:lvlText w:val="%1."/>
      <w:lvlJc w:val="left"/>
      <w:pPr>
        <w:ind w:left="720" w:hanging="360"/>
      </w:pPr>
      <w:rPr>
        <w:rFonts w:hint="default"/>
      </w:rPr>
    </w:lvl>
    <w:lvl w:ilvl="1" w:tplc="580C2E2A">
      <w:start w:val="2"/>
      <w:numFmt w:val="bullet"/>
      <w:lvlText w:val="-"/>
      <w:lvlJc w:val="left"/>
      <w:pPr>
        <w:ind w:left="1440" w:hanging="360"/>
      </w:pPr>
      <w:rPr>
        <w:rFonts w:ascii="Calibri" w:eastAsia="Times New Roman" w:hAnsi="Calibri"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A540B7B"/>
    <w:multiLevelType w:val="hybridMultilevel"/>
    <w:tmpl w:val="61321008"/>
    <w:lvl w:ilvl="0" w:tplc="80162BC8">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B5D4DC5"/>
    <w:multiLevelType w:val="hybridMultilevel"/>
    <w:tmpl w:val="6B46ECDA"/>
    <w:lvl w:ilvl="0" w:tplc="22EE5C74">
      <w:numFmt w:val="bullet"/>
      <w:lvlText w:val="•"/>
      <w:lvlJc w:val="left"/>
      <w:pPr>
        <w:ind w:left="1068" w:hanging="708"/>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07669D0"/>
    <w:multiLevelType w:val="hybridMultilevel"/>
    <w:tmpl w:val="153021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5803443"/>
    <w:multiLevelType w:val="hybridMultilevel"/>
    <w:tmpl w:val="7E588D20"/>
    <w:lvl w:ilvl="0" w:tplc="FFFFFFFF">
      <w:start w:val="1"/>
      <w:numFmt w:val="bullet"/>
      <w:lvlText w:val=""/>
      <w:lvlJc w:val="left"/>
      <w:pPr>
        <w:tabs>
          <w:tab w:val="num" w:pos="720"/>
        </w:tabs>
        <w:ind w:left="720" w:hanging="360"/>
      </w:pPr>
      <w:rPr>
        <w:rFonts w:ascii="Symbol" w:hAnsi="Symbol" w:hint="default"/>
      </w:rPr>
    </w:lvl>
    <w:lvl w:ilvl="1" w:tplc="300A0019">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47719B"/>
    <w:multiLevelType w:val="hybridMultilevel"/>
    <w:tmpl w:val="5562F5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9942942"/>
    <w:multiLevelType w:val="hybridMultilevel"/>
    <w:tmpl w:val="F9246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B3F179C"/>
    <w:multiLevelType w:val="hybridMultilevel"/>
    <w:tmpl w:val="D1425D80"/>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F97CA1"/>
    <w:multiLevelType w:val="hybridMultilevel"/>
    <w:tmpl w:val="DF1604A6"/>
    <w:lvl w:ilvl="0" w:tplc="A3DA8312">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F1712A2"/>
    <w:multiLevelType w:val="hybridMultilevel"/>
    <w:tmpl w:val="23780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3F6A03C0"/>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5BC0467"/>
    <w:multiLevelType w:val="hybridMultilevel"/>
    <w:tmpl w:val="D2D61682"/>
    <w:lvl w:ilvl="0" w:tplc="3C76E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0C0464"/>
    <w:multiLevelType w:val="hybridMultilevel"/>
    <w:tmpl w:val="5F6076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0FD4150"/>
    <w:multiLevelType w:val="hybridMultilevel"/>
    <w:tmpl w:val="414A0484"/>
    <w:lvl w:ilvl="0" w:tplc="9B2A082E">
      <w:start w:val="40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419107B"/>
    <w:multiLevelType w:val="hybridMultilevel"/>
    <w:tmpl w:val="EA8A5ADE"/>
    <w:lvl w:ilvl="0" w:tplc="1092024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B3422ED"/>
    <w:multiLevelType w:val="hybridMultilevel"/>
    <w:tmpl w:val="720E0518"/>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74F7D"/>
    <w:multiLevelType w:val="multilevel"/>
    <w:tmpl w:val="DBEC998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DE72475"/>
    <w:multiLevelType w:val="hybridMultilevel"/>
    <w:tmpl w:val="7E68EFBE"/>
    <w:lvl w:ilvl="0" w:tplc="932EC950">
      <w:start w:val="1"/>
      <w:numFmt w:val="lowerLetter"/>
      <w:lvlText w:val="%1)"/>
      <w:lvlJc w:val="left"/>
      <w:pPr>
        <w:ind w:left="720" w:hanging="360"/>
      </w:pPr>
      <w:rPr>
        <w:rFonts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FBE4B82"/>
    <w:multiLevelType w:val="singleLevel"/>
    <w:tmpl w:val="723852EA"/>
    <w:lvl w:ilvl="0">
      <w:numFmt w:val="chosung"/>
      <w:pStyle w:val="Listaconvietas2"/>
      <w:lvlText w:val="-"/>
      <w:lvlJc w:val="left"/>
      <w:pPr>
        <w:tabs>
          <w:tab w:val="num" w:pos="360"/>
        </w:tabs>
        <w:ind w:left="360" w:hanging="360"/>
      </w:pPr>
      <w:rPr>
        <w:rFonts w:hint="default"/>
      </w:rPr>
    </w:lvl>
  </w:abstractNum>
  <w:abstractNum w:abstractNumId="38" w15:restartNumberingAfterBreak="0">
    <w:nsid w:val="6404462B"/>
    <w:multiLevelType w:val="hybridMultilevel"/>
    <w:tmpl w:val="27AE9468"/>
    <w:lvl w:ilvl="0" w:tplc="29EEEBEA">
      <w:start w:val="1"/>
      <w:numFmt w:val="upperRoman"/>
      <w:lvlText w:val="%1."/>
      <w:lvlJc w:val="left"/>
      <w:pPr>
        <w:ind w:left="1068" w:hanging="708"/>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6B921D15"/>
    <w:multiLevelType w:val="hybridMultilevel"/>
    <w:tmpl w:val="D8EEBED6"/>
    <w:lvl w:ilvl="0" w:tplc="702234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6295B"/>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09255C1"/>
    <w:multiLevelType w:val="hybridMultilevel"/>
    <w:tmpl w:val="4BD8198A"/>
    <w:lvl w:ilvl="0" w:tplc="790657D8">
      <w:start w:val="5"/>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25453CF"/>
    <w:multiLevelType w:val="hybridMultilevel"/>
    <w:tmpl w:val="DD70B0E4"/>
    <w:lvl w:ilvl="0" w:tplc="D2ACBE74">
      <w:start w:val="303"/>
      <w:numFmt w:val="decimal"/>
      <w:lvlText w:val="%1"/>
      <w:lvlJc w:val="left"/>
      <w:pPr>
        <w:ind w:left="720" w:hanging="360"/>
      </w:pPr>
      <w:rPr>
        <w:rFonts w:cs="Arial"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2940A2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num>
  <w:num w:numId="2">
    <w:abstractNumId w:val="34"/>
  </w:num>
  <w:num w:numId="3">
    <w:abstractNumId w:val="37"/>
  </w:num>
  <w:num w:numId="4">
    <w:abstractNumId w:val="14"/>
  </w:num>
  <w:num w:numId="5">
    <w:abstractNumId w:val="30"/>
  </w:num>
  <w:num w:numId="6">
    <w:abstractNumId w:val="17"/>
  </w:num>
  <w:num w:numId="7">
    <w:abstractNumId w:val="36"/>
  </w:num>
  <w:num w:numId="8">
    <w:abstractNumId w:val="19"/>
  </w:num>
  <w:num w:numId="9">
    <w:abstractNumId w:val="27"/>
  </w:num>
  <w:num w:numId="10">
    <w:abstractNumId w:val="7"/>
  </w:num>
  <w:num w:numId="11">
    <w:abstractNumId w:val="16"/>
  </w:num>
  <w:num w:numId="12">
    <w:abstractNumId w:val="15"/>
  </w:num>
  <w:num w:numId="13">
    <w:abstractNumId w:val="20"/>
  </w:num>
  <w:num w:numId="14">
    <w:abstractNumId w:val="33"/>
  </w:num>
  <w:num w:numId="15">
    <w:abstractNumId w:val="6"/>
  </w:num>
  <w:num w:numId="16">
    <w:abstractNumId w:val="26"/>
  </w:num>
  <w:num w:numId="17">
    <w:abstractNumId w:val="43"/>
  </w:num>
  <w:num w:numId="18">
    <w:abstractNumId w:val="42"/>
  </w:num>
  <w:num w:numId="19">
    <w:abstractNumId w:val="41"/>
  </w:num>
  <w:num w:numId="20">
    <w:abstractNumId w:val="22"/>
  </w:num>
  <w:num w:numId="21">
    <w:abstractNumId w:val="31"/>
  </w:num>
  <w:num w:numId="22">
    <w:abstractNumId w:val="18"/>
  </w:num>
  <w:num w:numId="23">
    <w:abstractNumId w:val="29"/>
  </w:num>
  <w:num w:numId="24">
    <w:abstractNumId w:val="40"/>
  </w:num>
  <w:num w:numId="25">
    <w:abstractNumId w:val="23"/>
  </w:num>
  <w:num w:numId="26">
    <w:abstractNumId w:val="28"/>
  </w:num>
  <w:num w:numId="27">
    <w:abstractNumId w:val="21"/>
  </w:num>
  <w:num w:numId="28">
    <w:abstractNumId w:val="9"/>
  </w:num>
  <w:num w:numId="29">
    <w:abstractNumId w:val="38"/>
  </w:num>
  <w:num w:numId="30">
    <w:abstractNumId w:val="10"/>
  </w:num>
  <w:num w:numId="31">
    <w:abstractNumId w:val="24"/>
  </w:num>
  <w:num w:numId="32">
    <w:abstractNumId w:val="13"/>
  </w:num>
  <w:num w:numId="33">
    <w:abstractNumId w:val="32"/>
  </w:num>
  <w:num w:numId="34">
    <w:abstractNumId w:val="5"/>
  </w:num>
  <w:num w:numId="35">
    <w:abstractNumId w:val="39"/>
  </w:num>
  <w:num w:numId="36">
    <w:abstractNumId w:val="12"/>
  </w:num>
  <w:num w:numId="37">
    <w:abstractNumId w:val="25"/>
  </w:num>
  <w:num w:numId="38">
    <w:abstractNumId w:val="8"/>
  </w:num>
  <w:num w:numId="3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rA0N7QwNDcwNTJR0lEKTi0uzszPAykwrgUA/s5xcCwAAAA="/>
  </w:docVars>
  <w:rsids>
    <w:rsidRoot w:val="00177C22"/>
    <w:rsid w:val="00000BA1"/>
    <w:rsid w:val="00005135"/>
    <w:rsid w:val="00005996"/>
    <w:rsid w:val="00005FAA"/>
    <w:rsid w:val="0000602F"/>
    <w:rsid w:val="0001135D"/>
    <w:rsid w:val="0001200E"/>
    <w:rsid w:val="000144D6"/>
    <w:rsid w:val="00015139"/>
    <w:rsid w:val="00016188"/>
    <w:rsid w:val="00017FDB"/>
    <w:rsid w:val="000200BD"/>
    <w:rsid w:val="0002038B"/>
    <w:rsid w:val="000207D7"/>
    <w:rsid w:val="00022F0C"/>
    <w:rsid w:val="0002413A"/>
    <w:rsid w:val="000267C4"/>
    <w:rsid w:val="00027AC1"/>
    <w:rsid w:val="00030151"/>
    <w:rsid w:val="000314D7"/>
    <w:rsid w:val="00032BC9"/>
    <w:rsid w:val="00032D59"/>
    <w:rsid w:val="0003308E"/>
    <w:rsid w:val="0004079F"/>
    <w:rsid w:val="000411B3"/>
    <w:rsid w:val="00042040"/>
    <w:rsid w:val="000425D0"/>
    <w:rsid w:val="00045C3F"/>
    <w:rsid w:val="00046F50"/>
    <w:rsid w:val="00050190"/>
    <w:rsid w:val="000540B9"/>
    <w:rsid w:val="00054DD4"/>
    <w:rsid w:val="000562CE"/>
    <w:rsid w:val="00056E20"/>
    <w:rsid w:val="00056F9C"/>
    <w:rsid w:val="000572CA"/>
    <w:rsid w:val="00057769"/>
    <w:rsid w:val="00061072"/>
    <w:rsid w:val="00062A92"/>
    <w:rsid w:val="00064F8F"/>
    <w:rsid w:val="000660C6"/>
    <w:rsid w:val="000678A2"/>
    <w:rsid w:val="00070AF7"/>
    <w:rsid w:val="00074A2C"/>
    <w:rsid w:val="000768B0"/>
    <w:rsid w:val="00077B21"/>
    <w:rsid w:val="00081A7A"/>
    <w:rsid w:val="000846A4"/>
    <w:rsid w:val="000861DF"/>
    <w:rsid w:val="000863B4"/>
    <w:rsid w:val="00090EAA"/>
    <w:rsid w:val="00091008"/>
    <w:rsid w:val="0009141E"/>
    <w:rsid w:val="000923DC"/>
    <w:rsid w:val="0009247B"/>
    <w:rsid w:val="000938FC"/>
    <w:rsid w:val="000949F3"/>
    <w:rsid w:val="000A01A4"/>
    <w:rsid w:val="000A0595"/>
    <w:rsid w:val="000A1F3E"/>
    <w:rsid w:val="000A2F42"/>
    <w:rsid w:val="000A3827"/>
    <w:rsid w:val="000A58AB"/>
    <w:rsid w:val="000A5B30"/>
    <w:rsid w:val="000A5D29"/>
    <w:rsid w:val="000A5D53"/>
    <w:rsid w:val="000A7917"/>
    <w:rsid w:val="000B2079"/>
    <w:rsid w:val="000B329B"/>
    <w:rsid w:val="000B3809"/>
    <w:rsid w:val="000B3CDB"/>
    <w:rsid w:val="000B5FA6"/>
    <w:rsid w:val="000C06D7"/>
    <w:rsid w:val="000C175A"/>
    <w:rsid w:val="000C4501"/>
    <w:rsid w:val="000C4F23"/>
    <w:rsid w:val="000C4F3C"/>
    <w:rsid w:val="000C5C6B"/>
    <w:rsid w:val="000C7888"/>
    <w:rsid w:val="000C79F6"/>
    <w:rsid w:val="000D0D1C"/>
    <w:rsid w:val="000D3E30"/>
    <w:rsid w:val="000D6D1F"/>
    <w:rsid w:val="000D73DF"/>
    <w:rsid w:val="000E2152"/>
    <w:rsid w:val="000E47B3"/>
    <w:rsid w:val="000E4835"/>
    <w:rsid w:val="000E5E0C"/>
    <w:rsid w:val="000E6DF0"/>
    <w:rsid w:val="000F159A"/>
    <w:rsid w:val="000F15FD"/>
    <w:rsid w:val="000F1B2D"/>
    <w:rsid w:val="000F4A09"/>
    <w:rsid w:val="000F4AFC"/>
    <w:rsid w:val="000F65A3"/>
    <w:rsid w:val="000F6B00"/>
    <w:rsid w:val="000F7804"/>
    <w:rsid w:val="00100438"/>
    <w:rsid w:val="00103F25"/>
    <w:rsid w:val="00104A0D"/>
    <w:rsid w:val="00105D1D"/>
    <w:rsid w:val="001061D8"/>
    <w:rsid w:val="00106C80"/>
    <w:rsid w:val="00106CC7"/>
    <w:rsid w:val="001075C6"/>
    <w:rsid w:val="001075C7"/>
    <w:rsid w:val="00111BAD"/>
    <w:rsid w:val="0011229C"/>
    <w:rsid w:val="00112FA8"/>
    <w:rsid w:val="00113AC9"/>
    <w:rsid w:val="00115DCE"/>
    <w:rsid w:val="00116278"/>
    <w:rsid w:val="00116697"/>
    <w:rsid w:val="00122569"/>
    <w:rsid w:val="00124B80"/>
    <w:rsid w:val="001252E4"/>
    <w:rsid w:val="00125EDC"/>
    <w:rsid w:val="00130C1F"/>
    <w:rsid w:val="00131034"/>
    <w:rsid w:val="00131E6B"/>
    <w:rsid w:val="00132760"/>
    <w:rsid w:val="00133BF4"/>
    <w:rsid w:val="001342EA"/>
    <w:rsid w:val="00134F55"/>
    <w:rsid w:val="00136186"/>
    <w:rsid w:val="0013795E"/>
    <w:rsid w:val="00141588"/>
    <w:rsid w:val="00141E3D"/>
    <w:rsid w:val="001427AE"/>
    <w:rsid w:val="00143533"/>
    <w:rsid w:val="00144323"/>
    <w:rsid w:val="00145FB8"/>
    <w:rsid w:val="00146C2E"/>
    <w:rsid w:val="001502BA"/>
    <w:rsid w:val="00151558"/>
    <w:rsid w:val="00152F76"/>
    <w:rsid w:val="00153184"/>
    <w:rsid w:val="00156367"/>
    <w:rsid w:val="0015767E"/>
    <w:rsid w:val="00160756"/>
    <w:rsid w:val="00162AFD"/>
    <w:rsid w:val="001636D6"/>
    <w:rsid w:val="001645DE"/>
    <w:rsid w:val="00164DC6"/>
    <w:rsid w:val="00173AA2"/>
    <w:rsid w:val="001748B9"/>
    <w:rsid w:val="001752E8"/>
    <w:rsid w:val="0017576D"/>
    <w:rsid w:val="00175E70"/>
    <w:rsid w:val="00177082"/>
    <w:rsid w:val="00177679"/>
    <w:rsid w:val="00177BB6"/>
    <w:rsid w:val="00177C22"/>
    <w:rsid w:val="001818CD"/>
    <w:rsid w:val="0018214A"/>
    <w:rsid w:val="00183D3E"/>
    <w:rsid w:val="001853C0"/>
    <w:rsid w:val="00187DA8"/>
    <w:rsid w:val="00190796"/>
    <w:rsid w:val="00193E9F"/>
    <w:rsid w:val="00195A0C"/>
    <w:rsid w:val="00195A9E"/>
    <w:rsid w:val="00195BDC"/>
    <w:rsid w:val="001A0631"/>
    <w:rsid w:val="001A0894"/>
    <w:rsid w:val="001A408A"/>
    <w:rsid w:val="001A4C82"/>
    <w:rsid w:val="001B13CC"/>
    <w:rsid w:val="001B1EE3"/>
    <w:rsid w:val="001B2958"/>
    <w:rsid w:val="001B510D"/>
    <w:rsid w:val="001B5972"/>
    <w:rsid w:val="001B6CF1"/>
    <w:rsid w:val="001B7152"/>
    <w:rsid w:val="001B7554"/>
    <w:rsid w:val="001B776F"/>
    <w:rsid w:val="001C00AF"/>
    <w:rsid w:val="001C161C"/>
    <w:rsid w:val="001C313A"/>
    <w:rsid w:val="001C4EBF"/>
    <w:rsid w:val="001C5B72"/>
    <w:rsid w:val="001D1E2D"/>
    <w:rsid w:val="001D34CD"/>
    <w:rsid w:val="001D45B1"/>
    <w:rsid w:val="001D46E4"/>
    <w:rsid w:val="001D4CDD"/>
    <w:rsid w:val="001D61EE"/>
    <w:rsid w:val="001D7F79"/>
    <w:rsid w:val="001E28D1"/>
    <w:rsid w:val="001E2BB0"/>
    <w:rsid w:val="001E3693"/>
    <w:rsid w:val="001E3F96"/>
    <w:rsid w:val="001E5EC3"/>
    <w:rsid w:val="001E6B70"/>
    <w:rsid w:val="001E6CCA"/>
    <w:rsid w:val="001E6D47"/>
    <w:rsid w:val="001F116B"/>
    <w:rsid w:val="001F2511"/>
    <w:rsid w:val="001F4C74"/>
    <w:rsid w:val="001F4C79"/>
    <w:rsid w:val="001F7429"/>
    <w:rsid w:val="00200571"/>
    <w:rsid w:val="00204D5B"/>
    <w:rsid w:val="00205324"/>
    <w:rsid w:val="00210DE3"/>
    <w:rsid w:val="0021123E"/>
    <w:rsid w:val="00212725"/>
    <w:rsid w:val="00214F7A"/>
    <w:rsid w:val="00217AFE"/>
    <w:rsid w:val="00220212"/>
    <w:rsid w:val="00220CAA"/>
    <w:rsid w:val="00221FDA"/>
    <w:rsid w:val="002222E1"/>
    <w:rsid w:val="00223AC5"/>
    <w:rsid w:val="002255CA"/>
    <w:rsid w:val="00232FF0"/>
    <w:rsid w:val="002331B5"/>
    <w:rsid w:val="00233C29"/>
    <w:rsid w:val="00233F79"/>
    <w:rsid w:val="00234E0A"/>
    <w:rsid w:val="00237F4A"/>
    <w:rsid w:val="002430C4"/>
    <w:rsid w:val="00244CBF"/>
    <w:rsid w:val="00245C59"/>
    <w:rsid w:val="00245EF1"/>
    <w:rsid w:val="00246785"/>
    <w:rsid w:val="00251417"/>
    <w:rsid w:val="002525D6"/>
    <w:rsid w:val="002529EF"/>
    <w:rsid w:val="00253108"/>
    <w:rsid w:val="00253A33"/>
    <w:rsid w:val="00254EF1"/>
    <w:rsid w:val="002572C7"/>
    <w:rsid w:val="00261E0B"/>
    <w:rsid w:val="002631B1"/>
    <w:rsid w:val="00266356"/>
    <w:rsid w:val="00267B36"/>
    <w:rsid w:val="00271A4E"/>
    <w:rsid w:val="00272071"/>
    <w:rsid w:val="00273AD9"/>
    <w:rsid w:val="002753AE"/>
    <w:rsid w:val="00276904"/>
    <w:rsid w:val="002777C4"/>
    <w:rsid w:val="0028138E"/>
    <w:rsid w:val="00283DAB"/>
    <w:rsid w:val="002843BD"/>
    <w:rsid w:val="00284769"/>
    <w:rsid w:val="0028524F"/>
    <w:rsid w:val="002854C9"/>
    <w:rsid w:val="00285608"/>
    <w:rsid w:val="002860F1"/>
    <w:rsid w:val="002865DF"/>
    <w:rsid w:val="00286BC2"/>
    <w:rsid w:val="00287370"/>
    <w:rsid w:val="0029063F"/>
    <w:rsid w:val="00297429"/>
    <w:rsid w:val="0029763F"/>
    <w:rsid w:val="002A00FE"/>
    <w:rsid w:val="002A078B"/>
    <w:rsid w:val="002A1940"/>
    <w:rsid w:val="002A2D74"/>
    <w:rsid w:val="002A37E6"/>
    <w:rsid w:val="002A3E5E"/>
    <w:rsid w:val="002A447F"/>
    <w:rsid w:val="002A4BE5"/>
    <w:rsid w:val="002B1F2A"/>
    <w:rsid w:val="002B26B4"/>
    <w:rsid w:val="002B31FA"/>
    <w:rsid w:val="002B56B7"/>
    <w:rsid w:val="002B5A8D"/>
    <w:rsid w:val="002B70FA"/>
    <w:rsid w:val="002C268A"/>
    <w:rsid w:val="002C3685"/>
    <w:rsid w:val="002C5971"/>
    <w:rsid w:val="002C5F99"/>
    <w:rsid w:val="002C643B"/>
    <w:rsid w:val="002C7F25"/>
    <w:rsid w:val="002D19F6"/>
    <w:rsid w:val="002D1C79"/>
    <w:rsid w:val="002D59C6"/>
    <w:rsid w:val="002D66EF"/>
    <w:rsid w:val="002E32B0"/>
    <w:rsid w:val="002E35A2"/>
    <w:rsid w:val="002F0535"/>
    <w:rsid w:val="002F1211"/>
    <w:rsid w:val="002F201A"/>
    <w:rsid w:val="002F22B2"/>
    <w:rsid w:val="002F2BD4"/>
    <w:rsid w:val="002F3DF4"/>
    <w:rsid w:val="002F48BF"/>
    <w:rsid w:val="002F57FE"/>
    <w:rsid w:val="002F59FB"/>
    <w:rsid w:val="002F6B3C"/>
    <w:rsid w:val="002F7314"/>
    <w:rsid w:val="002F7703"/>
    <w:rsid w:val="002F7861"/>
    <w:rsid w:val="002F7A99"/>
    <w:rsid w:val="002F7B1F"/>
    <w:rsid w:val="003004EF"/>
    <w:rsid w:val="00306453"/>
    <w:rsid w:val="0030663D"/>
    <w:rsid w:val="00307328"/>
    <w:rsid w:val="00307B6D"/>
    <w:rsid w:val="00307C90"/>
    <w:rsid w:val="00307DA7"/>
    <w:rsid w:val="003107E6"/>
    <w:rsid w:val="0031087E"/>
    <w:rsid w:val="00311EC1"/>
    <w:rsid w:val="00312313"/>
    <w:rsid w:val="0031417C"/>
    <w:rsid w:val="003150A5"/>
    <w:rsid w:val="00320381"/>
    <w:rsid w:val="003206EA"/>
    <w:rsid w:val="00321F30"/>
    <w:rsid w:val="00323EEC"/>
    <w:rsid w:val="0032458A"/>
    <w:rsid w:val="003252CA"/>
    <w:rsid w:val="00326A8F"/>
    <w:rsid w:val="00327759"/>
    <w:rsid w:val="003302A7"/>
    <w:rsid w:val="00330813"/>
    <w:rsid w:val="003323FD"/>
    <w:rsid w:val="003324D5"/>
    <w:rsid w:val="0033335E"/>
    <w:rsid w:val="0033437D"/>
    <w:rsid w:val="0033569C"/>
    <w:rsid w:val="003359FD"/>
    <w:rsid w:val="00335CEB"/>
    <w:rsid w:val="00336117"/>
    <w:rsid w:val="003361E5"/>
    <w:rsid w:val="0033628A"/>
    <w:rsid w:val="003362CE"/>
    <w:rsid w:val="0034089F"/>
    <w:rsid w:val="003417CD"/>
    <w:rsid w:val="00341944"/>
    <w:rsid w:val="0034383F"/>
    <w:rsid w:val="003463FE"/>
    <w:rsid w:val="00347F4E"/>
    <w:rsid w:val="0035359D"/>
    <w:rsid w:val="003535FD"/>
    <w:rsid w:val="00355906"/>
    <w:rsid w:val="00356F95"/>
    <w:rsid w:val="00362B11"/>
    <w:rsid w:val="003650AF"/>
    <w:rsid w:val="003651DE"/>
    <w:rsid w:val="003655B6"/>
    <w:rsid w:val="00367A6B"/>
    <w:rsid w:val="00372CF8"/>
    <w:rsid w:val="00373756"/>
    <w:rsid w:val="00374D83"/>
    <w:rsid w:val="003768D0"/>
    <w:rsid w:val="00377DEA"/>
    <w:rsid w:val="0038005B"/>
    <w:rsid w:val="00382E61"/>
    <w:rsid w:val="0038366E"/>
    <w:rsid w:val="003839A5"/>
    <w:rsid w:val="00385141"/>
    <w:rsid w:val="00386ED6"/>
    <w:rsid w:val="00387536"/>
    <w:rsid w:val="0039279E"/>
    <w:rsid w:val="00393DE8"/>
    <w:rsid w:val="00393FC2"/>
    <w:rsid w:val="00395BBA"/>
    <w:rsid w:val="00396E3D"/>
    <w:rsid w:val="003972A1"/>
    <w:rsid w:val="00397BD6"/>
    <w:rsid w:val="003A06E5"/>
    <w:rsid w:val="003A4788"/>
    <w:rsid w:val="003A5878"/>
    <w:rsid w:val="003A7DD9"/>
    <w:rsid w:val="003A7EF0"/>
    <w:rsid w:val="003B1F9A"/>
    <w:rsid w:val="003B36C4"/>
    <w:rsid w:val="003B3776"/>
    <w:rsid w:val="003B401C"/>
    <w:rsid w:val="003B558F"/>
    <w:rsid w:val="003B5E07"/>
    <w:rsid w:val="003B5EF0"/>
    <w:rsid w:val="003C1B0A"/>
    <w:rsid w:val="003C1EAA"/>
    <w:rsid w:val="003C4616"/>
    <w:rsid w:val="003C4677"/>
    <w:rsid w:val="003C475B"/>
    <w:rsid w:val="003C5335"/>
    <w:rsid w:val="003C5EB1"/>
    <w:rsid w:val="003C6AF8"/>
    <w:rsid w:val="003D037D"/>
    <w:rsid w:val="003D1CF4"/>
    <w:rsid w:val="003D1E4E"/>
    <w:rsid w:val="003D2812"/>
    <w:rsid w:val="003D2FE9"/>
    <w:rsid w:val="003D3962"/>
    <w:rsid w:val="003D3FDD"/>
    <w:rsid w:val="003D41EB"/>
    <w:rsid w:val="003D4C55"/>
    <w:rsid w:val="003E0C3A"/>
    <w:rsid w:val="003E2955"/>
    <w:rsid w:val="003E2B12"/>
    <w:rsid w:val="003E4ABB"/>
    <w:rsid w:val="003E7E59"/>
    <w:rsid w:val="003F0428"/>
    <w:rsid w:val="003F0ACF"/>
    <w:rsid w:val="003F157B"/>
    <w:rsid w:val="003F164B"/>
    <w:rsid w:val="003F33AE"/>
    <w:rsid w:val="003F62D6"/>
    <w:rsid w:val="003F6BBA"/>
    <w:rsid w:val="003F6D84"/>
    <w:rsid w:val="003F7321"/>
    <w:rsid w:val="003F7678"/>
    <w:rsid w:val="003F7DB6"/>
    <w:rsid w:val="00401EA5"/>
    <w:rsid w:val="00403E57"/>
    <w:rsid w:val="00405B9C"/>
    <w:rsid w:val="00406868"/>
    <w:rsid w:val="004123B7"/>
    <w:rsid w:val="0041398F"/>
    <w:rsid w:val="0041519D"/>
    <w:rsid w:val="00416E6E"/>
    <w:rsid w:val="00417376"/>
    <w:rsid w:val="00417C5B"/>
    <w:rsid w:val="0042025B"/>
    <w:rsid w:val="004216CE"/>
    <w:rsid w:val="0042233F"/>
    <w:rsid w:val="00422611"/>
    <w:rsid w:val="00424C17"/>
    <w:rsid w:val="00425351"/>
    <w:rsid w:val="004262C8"/>
    <w:rsid w:val="00426FCA"/>
    <w:rsid w:val="00427294"/>
    <w:rsid w:val="00430802"/>
    <w:rsid w:val="004353F4"/>
    <w:rsid w:val="0043578F"/>
    <w:rsid w:val="00436E34"/>
    <w:rsid w:val="00437154"/>
    <w:rsid w:val="00437590"/>
    <w:rsid w:val="00437AFF"/>
    <w:rsid w:val="004414AB"/>
    <w:rsid w:val="004418E3"/>
    <w:rsid w:val="00441CA6"/>
    <w:rsid w:val="00445A33"/>
    <w:rsid w:val="0044686B"/>
    <w:rsid w:val="00446FC9"/>
    <w:rsid w:val="0044771A"/>
    <w:rsid w:val="00447852"/>
    <w:rsid w:val="00451AC9"/>
    <w:rsid w:val="00451CDA"/>
    <w:rsid w:val="00454D74"/>
    <w:rsid w:val="00454E53"/>
    <w:rsid w:val="0045691C"/>
    <w:rsid w:val="00457B93"/>
    <w:rsid w:val="00461F8A"/>
    <w:rsid w:val="0046523E"/>
    <w:rsid w:val="00465742"/>
    <w:rsid w:val="004661A1"/>
    <w:rsid w:val="004708D3"/>
    <w:rsid w:val="00470FCD"/>
    <w:rsid w:val="00474F5C"/>
    <w:rsid w:val="004753E9"/>
    <w:rsid w:val="00475688"/>
    <w:rsid w:val="0047588D"/>
    <w:rsid w:val="0047777F"/>
    <w:rsid w:val="00477F1C"/>
    <w:rsid w:val="00482162"/>
    <w:rsid w:val="0048338D"/>
    <w:rsid w:val="00483CBC"/>
    <w:rsid w:val="0048440E"/>
    <w:rsid w:val="004847D2"/>
    <w:rsid w:val="004876C8"/>
    <w:rsid w:val="0049017B"/>
    <w:rsid w:val="004925AF"/>
    <w:rsid w:val="00492D49"/>
    <w:rsid w:val="004957A7"/>
    <w:rsid w:val="004959B9"/>
    <w:rsid w:val="00496952"/>
    <w:rsid w:val="004A18FB"/>
    <w:rsid w:val="004A3085"/>
    <w:rsid w:val="004A44F1"/>
    <w:rsid w:val="004A5D26"/>
    <w:rsid w:val="004A614D"/>
    <w:rsid w:val="004B4037"/>
    <w:rsid w:val="004B4387"/>
    <w:rsid w:val="004B48B0"/>
    <w:rsid w:val="004B4D8D"/>
    <w:rsid w:val="004B57C2"/>
    <w:rsid w:val="004C36F4"/>
    <w:rsid w:val="004C3DC1"/>
    <w:rsid w:val="004C43C4"/>
    <w:rsid w:val="004C4BC6"/>
    <w:rsid w:val="004C5785"/>
    <w:rsid w:val="004C5A6D"/>
    <w:rsid w:val="004C6CB4"/>
    <w:rsid w:val="004C7042"/>
    <w:rsid w:val="004D06EE"/>
    <w:rsid w:val="004D19FC"/>
    <w:rsid w:val="004D2834"/>
    <w:rsid w:val="004D2B2C"/>
    <w:rsid w:val="004D349A"/>
    <w:rsid w:val="004D397C"/>
    <w:rsid w:val="004E0285"/>
    <w:rsid w:val="004E1DF4"/>
    <w:rsid w:val="004E2617"/>
    <w:rsid w:val="004E35FA"/>
    <w:rsid w:val="004E5582"/>
    <w:rsid w:val="004E58B4"/>
    <w:rsid w:val="004E5B4F"/>
    <w:rsid w:val="004E6430"/>
    <w:rsid w:val="004E66A9"/>
    <w:rsid w:val="004F0338"/>
    <w:rsid w:val="004F1D15"/>
    <w:rsid w:val="004F2043"/>
    <w:rsid w:val="004F213E"/>
    <w:rsid w:val="004F25E6"/>
    <w:rsid w:val="004F2F9C"/>
    <w:rsid w:val="004F6CC9"/>
    <w:rsid w:val="004F6E6F"/>
    <w:rsid w:val="004F7BCE"/>
    <w:rsid w:val="004F7EB4"/>
    <w:rsid w:val="00500727"/>
    <w:rsid w:val="00500F8B"/>
    <w:rsid w:val="005016A2"/>
    <w:rsid w:val="00507691"/>
    <w:rsid w:val="0051039F"/>
    <w:rsid w:val="00511D49"/>
    <w:rsid w:val="00513013"/>
    <w:rsid w:val="00514F3A"/>
    <w:rsid w:val="005167FB"/>
    <w:rsid w:val="00520701"/>
    <w:rsid w:val="00520857"/>
    <w:rsid w:val="00521021"/>
    <w:rsid w:val="00522E55"/>
    <w:rsid w:val="0052348B"/>
    <w:rsid w:val="005276C4"/>
    <w:rsid w:val="00527DA9"/>
    <w:rsid w:val="00530C9D"/>
    <w:rsid w:val="0053246C"/>
    <w:rsid w:val="005337DC"/>
    <w:rsid w:val="005354E0"/>
    <w:rsid w:val="0053564B"/>
    <w:rsid w:val="005365C9"/>
    <w:rsid w:val="005366D8"/>
    <w:rsid w:val="00543E63"/>
    <w:rsid w:val="00544429"/>
    <w:rsid w:val="00547AB4"/>
    <w:rsid w:val="005504D6"/>
    <w:rsid w:val="00550D3A"/>
    <w:rsid w:val="00552783"/>
    <w:rsid w:val="00552F8A"/>
    <w:rsid w:val="00556C8F"/>
    <w:rsid w:val="005570C7"/>
    <w:rsid w:val="0056097F"/>
    <w:rsid w:val="00560D96"/>
    <w:rsid w:val="005632A2"/>
    <w:rsid w:val="00563464"/>
    <w:rsid w:val="00563BB3"/>
    <w:rsid w:val="005648D1"/>
    <w:rsid w:val="0056555E"/>
    <w:rsid w:val="00567149"/>
    <w:rsid w:val="005674AC"/>
    <w:rsid w:val="005676B3"/>
    <w:rsid w:val="00567975"/>
    <w:rsid w:val="00570110"/>
    <w:rsid w:val="00570C9D"/>
    <w:rsid w:val="005720ED"/>
    <w:rsid w:val="00573499"/>
    <w:rsid w:val="00573D1F"/>
    <w:rsid w:val="0057521C"/>
    <w:rsid w:val="0057794C"/>
    <w:rsid w:val="005830E2"/>
    <w:rsid w:val="005854E5"/>
    <w:rsid w:val="005936DE"/>
    <w:rsid w:val="00594199"/>
    <w:rsid w:val="00594C9B"/>
    <w:rsid w:val="00595128"/>
    <w:rsid w:val="0059567F"/>
    <w:rsid w:val="0059617C"/>
    <w:rsid w:val="005970CD"/>
    <w:rsid w:val="005A0532"/>
    <w:rsid w:val="005A0CA0"/>
    <w:rsid w:val="005A0F43"/>
    <w:rsid w:val="005A1240"/>
    <w:rsid w:val="005A6717"/>
    <w:rsid w:val="005A79D5"/>
    <w:rsid w:val="005B2A97"/>
    <w:rsid w:val="005B3267"/>
    <w:rsid w:val="005B35D5"/>
    <w:rsid w:val="005B53CC"/>
    <w:rsid w:val="005B636F"/>
    <w:rsid w:val="005B7FBE"/>
    <w:rsid w:val="005C0F36"/>
    <w:rsid w:val="005C1FC6"/>
    <w:rsid w:val="005C2099"/>
    <w:rsid w:val="005C2981"/>
    <w:rsid w:val="005C401C"/>
    <w:rsid w:val="005C43EC"/>
    <w:rsid w:val="005C628A"/>
    <w:rsid w:val="005D1749"/>
    <w:rsid w:val="005D1C14"/>
    <w:rsid w:val="005D5F9E"/>
    <w:rsid w:val="005D7017"/>
    <w:rsid w:val="005D7F83"/>
    <w:rsid w:val="005E0550"/>
    <w:rsid w:val="005E27E5"/>
    <w:rsid w:val="005E2B18"/>
    <w:rsid w:val="005E4174"/>
    <w:rsid w:val="005E4205"/>
    <w:rsid w:val="005E4BBF"/>
    <w:rsid w:val="005E52BA"/>
    <w:rsid w:val="005F2118"/>
    <w:rsid w:val="005F24ED"/>
    <w:rsid w:val="005F2A5C"/>
    <w:rsid w:val="005F2A74"/>
    <w:rsid w:val="005F2D40"/>
    <w:rsid w:val="005F322E"/>
    <w:rsid w:val="005F34EF"/>
    <w:rsid w:val="005F3E14"/>
    <w:rsid w:val="005F6DC5"/>
    <w:rsid w:val="005F7D07"/>
    <w:rsid w:val="00600A3B"/>
    <w:rsid w:val="00600F4C"/>
    <w:rsid w:val="00601570"/>
    <w:rsid w:val="00602C74"/>
    <w:rsid w:val="00603899"/>
    <w:rsid w:val="00607539"/>
    <w:rsid w:val="006102AB"/>
    <w:rsid w:val="00610DED"/>
    <w:rsid w:val="00610F21"/>
    <w:rsid w:val="006113E9"/>
    <w:rsid w:val="00611638"/>
    <w:rsid w:val="00611995"/>
    <w:rsid w:val="00612037"/>
    <w:rsid w:val="006129A2"/>
    <w:rsid w:val="00614161"/>
    <w:rsid w:val="00614CF3"/>
    <w:rsid w:val="006159DD"/>
    <w:rsid w:val="00616F93"/>
    <w:rsid w:val="00617069"/>
    <w:rsid w:val="006225EB"/>
    <w:rsid w:val="006226B4"/>
    <w:rsid w:val="00623136"/>
    <w:rsid w:val="006231E7"/>
    <w:rsid w:val="00624B33"/>
    <w:rsid w:val="006250B0"/>
    <w:rsid w:val="0062681B"/>
    <w:rsid w:val="006311A2"/>
    <w:rsid w:val="006317A3"/>
    <w:rsid w:val="00631C43"/>
    <w:rsid w:val="00633687"/>
    <w:rsid w:val="00633BE9"/>
    <w:rsid w:val="00635F9E"/>
    <w:rsid w:val="0063751F"/>
    <w:rsid w:val="00637E18"/>
    <w:rsid w:val="00640D94"/>
    <w:rsid w:val="006441F9"/>
    <w:rsid w:val="00647F06"/>
    <w:rsid w:val="00650607"/>
    <w:rsid w:val="00652AB6"/>
    <w:rsid w:val="0065353A"/>
    <w:rsid w:val="006557C7"/>
    <w:rsid w:val="006557D8"/>
    <w:rsid w:val="0066204F"/>
    <w:rsid w:val="0066292E"/>
    <w:rsid w:val="00663FB9"/>
    <w:rsid w:val="00664944"/>
    <w:rsid w:val="006661FD"/>
    <w:rsid w:val="006668A1"/>
    <w:rsid w:val="0067034A"/>
    <w:rsid w:val="00672540"/>
    <w:rsid w:val="0067331C"/>
    <w:rsid w:val="006738E5"/>
    <w:rsid w:val="00673ADE"/>
    <w:rsid w:val="00674560"/>
    <w:rsid w:val="00675310"/>
    <w:rsid w:val="00675E16"/>
    <w:rsid w:val="006806FF"/>
    <w:rsid w:val="006842EC"/>
    <w:rsid w:val="00685393"/>
    <w:rsid w:val="00686E57"/>
    <w:rsid w:val="00687641"/>
    <w:rsid w:val="00687E05"/>
    <w:rsid w:val="006945F8"/>
    <w:rsid w:val="0069470A"/>
    <w:rsid w:val="006951AF"/>
    <w:rsid w:val="00695A10"/>
    <w:rsid w:val="006A00F1"/>
    <w:rsid w:val="006A0DAC"/>
    <w:rsid w:val="006A1CAB"/>
    <w:rsid w:val="006A22E3"/>
    <w:rsid w:val="006A26AF"/>
    <w:rsid w:val="006A2B64"/>
    <w:rsid w:val="006A3887"/>
    <w:rsid w:val="006A446E"/>
    <w:rsid w:val="006A5B15"/>
    <w:rsid w:val="006A5FDF"/>
    <w:rsid w:val="006A66D8"/>
    <w:rsid w:val="006A6DE7"/>
    <w:rsid w:val="006A75E2"/>
    <w:rsid w:val="006A79F8"/>
    <w:rsid w:val="006B0F29"/>
    <w:rsid w:val="006B139F"/>
    <w:rsid w:val="006B14DD"/>
    <w:rsid w:val="006B1586"/>
    <w:rsid w:val="006B272A"/>
    <w:rsid w:val="006B7105"/>
    <w:rsid w:val="006C04F2"/>
    <w:rsid w:val="006C42FD"/>
    <w:rsid w:val="006C5A7B"/>
    <w:rsid w:val="006C6A59"/>
    <w:rsid w:val="006D0980"/>
    <w:rsid w:val="006D1AA9"/>
    <w:rsid w:val="006D3036"/>
    <w:rsid w:val="006D4AAA"/>
    <w:rsid w:val="006D681F"/>
    <w:rsid w:val="006D682F"/>
    <w:rsid w:val="006E04E0"/>
    <w:rsid w:val="006E2AB3"/>
    <w:rsid w:val="006E33C5"/>
    <w:rsid w:val="006E5990"/>
    <w:rsid w:val="006E6106"/>
    <w:rsid w:val="006E6666"/>
    <w:rsid w:val="006E692A"/>
    <w:rsid w:val="006E7F1A"/>
    <w:rsid w:val="006F19C2"/>
    <w:rsid w:val="006F28A5"/>
    <w:rsid w:val="006F4438"/>
    <w:rsid w:val="006F4497"/>
    <w:rsid w:val="006F4792"/>
    <w:rsid w:val="006F6003"/>
    <w:rsid w:val="006F7701"/>
    <w:rsid w:val="00700128"/>
    <w:rsid w:val="0070132E"/>
    <w:rsid w:val="00702735"/>
    <w:rsid w:val="00704005"/>
    <w:rsid w:val="00704F00"/>
    <w:rsid w:val="00706415"/>
    <w:rsid w:val="00707081"/>
    <w:rsid w:val="007115B2"/>
    <w:rsid w:val="007137B6"/>
    <w:rsid w:val="00713B13"/>
    <w:rsid w:val="0071551F"/>
    <w:rsid w:val="007161A5"/>
    <w:rsid w:val="007205AE"/>
    <w:rsid w:val="00721FAC"/>
    <w:rsid w:val="007229EE"/>
    <w:rsid w:val="00724CE0"/>
    <w:rsid w:val="00725252"/>
    <w:rsid w:val="007252BA"/>
    <w:rsid w:val="007270E3"/>
    <w:rsid w:val="007274F3"/>
    <w:rsid w:val="007302FD"/>
    <w:rsid w:val="0073035E"/>
    <w:rsid w:val="00730C93"/>
    <w:rsid w:val="00732A2F"/>
    <w:rsid w:val="007336E4"/>
    <w:rsid w:val="007337A7"/>
    <w:rsid w:val="007338B0"/>
    <w:rsid w:val="00734E8E"/>
    <w:rsid w:val="00736273"/>
    <w:rsid w:val="00736B88"/>
    <w:rsid w:val="00737011"/>
    <w:rsid w:val="0073775C"/>
    <w:rsid w:val="00737A86"/>
    <w:rsid w:val="00737AB4"/>
    <w:rsid w:val="0074517C"/>
    <w:rsid w:val="00745F8C"/>
    <w:rsid w:val="00746265"/>
    <w:rsid w:val="00750756"/>
    <w:rsid w:val="00751116"/>
    <w:rsid w:val="00752E72"/>
    <w:rsid w:val="00754006"/>
    <w:rsid w:val="00756F9B"/>
    <w:rsid w:val="00757362"/>
    <w:rsid w:val="0076008A"/>
    <w:rsid w:val="00760A52"/>
    <w:rsid w:val="00761B73"/>
    <w:rsid w:val="00762107"/>
    <w:rsid w:val="007629FE"/>
    <w:rsid w:val="007632C7"/>
    <w:rsid w:val="0076373B"/>
    <w:rsid w:val="0076626E"/>
    <w:rsid w:val="00772AB8"/>
    <w:rsid w:val="007754AB"/>
    <w:rsid w:val="0077568A"/>
    <w:rsid w:val="0077595E"/>
    <w:rsid w:val="00775B50"/>
    <w:rsid w:val="007813B0"/>
    <w:rsid w:val="00782E56"/>
    <w:rsid w:val="00783C70"/>
    <w:rsid w:val="007850DD"/>
    <w:rsid w:val="00787429"/>
    <w:rsid w:val="00790CB5"/>
    <w:rsid w:val="00792D13"/>
    <w:rsid w:val="00792F55"/>
    <w:rsid w:val="0079406B"/>
    <w:rsid w:val="00794745"/>
    <w:rsid w:val="0079509D"/>
    <w:rsid w:val="007958CF"/>
    <w:rsid w:val="00796572"/>
    <w:rsid w:val="00796C2E"/>
    <w:rsid w:val="007977DC"/>
    <w:rsid w:val="007A4208"/>
    <w:rsid w:val="007A5284"/>
    <w:rsid w:val="007A6090"/>
    <w:rsid w:val="007A733C"/>
    <w:rsid w:val="007B03CA"/>
    <w:rsid w:val="007B1209"/>
    <w:rsid w:val="007B1902"/>
    <w:rsid w:val="007B1C18"/>
    <w:rsid w:val="007B28A9"/>
    <w:rsid w:val="007B346D"/>
    <w:rsid w:val="007B366A"/>
    <w:rsid w:val="007B6507"/>
    <w:rsid w:val="007C15E9"/>
    <w:rsid w:val="007C641F"/>
    <w:rsid w:val="007D0CA9"/>
    <w:rsid w:val="007D26E9"/>
    <w:rsid w:val="007D3376"/>
    <w:rsid w:val="007D4E5A"/>
    <w:rsid w:val="007D5128"/>
    <w:rsid w:val="007D523A"/>
    <w:rsid w:val="007D535A"/>
    <w:rsid w:val="007D5455"/>
    <w:rsid w:val="007E0223"/>
    <w:rsid w:val="007E2CA0"/>
    <w:rsid w:val="007E3FE9"/>
    <w:rsid w:val="007E4B84"/>
    <w:rsid w:val="007E6082"/>
    <w:rsid w:val="007F04E9"/>
    <w:rsid w:val="007F18EE"/>
    <w:rsid w:val="007F235F"/>
    <w:rsid w:val="007F332A"/>
    <w:rsid w:val="007F413F"/>
    <w:rsid w:val="007F7661"/>
    <w:rsid w:val="00800661"/>
    <w:rsid w:val="00802F4E"/>
    <w:rsid w:val="008033A9"/>
    <w:rsid w:val="00803E6C"/>
    <w:rsid w:val="00804C6B"/>
    <w:rsid w:val="00805DD1"/>
    <w:rsid w:val="008122F8"/>
    <w:rsid w:val="00812B05"/>
    <w:rsid w:val="00812B3C"/>
    <w:rsid w:val="0081379D"/>
    <w:rsid w:val="008145C1"/>
    <w:rsid w:val="00815DA1"/>
    <w:rsid w:val="00817825"/>
    <w:rsid w:val="00821E77"/>
    <w:rsid w:val="008234F7"/>
    <w:rsid w:val="00823A5A"/>
    <w:rsid w:val="00823A5F"/>
    <w:rsid w:val="008271FA"/>
    <w:rsid w:val="00827DFC"/>
    <w:rsid w:val="0083050B"/>
    <w:rsid w:val="008319C2"/>
    <w:rsid w:val="008339A3"/>
    <w:rsid w:val="00835206"/>
    <w:rsid w:val="0083553F"/>
    <w:rsid w:val="00835BDA"/>
    <w:rsid w:val="00835E98"/>
    <w:rsid w:val="00836421"/>
    <w:rsid w:val="00836564"/>
    <w:rsid w:val="00836BD2"/>
    <w:rsid w:val="00836FFA"/>
    <w:rsid w:val="00837053"/>
    <w:rsid w:val="00841AC7"/>
    <w:rsid w:val="008420AD"/>
    <w:rsid w:val="008423E6"/>
    <w:rsid w:val="008437AB"/>
    <w:rsid w:val="008447C8"/>
    <w:rsid w:val="0084799D"/>
    <w:rsid w:val="00851874"/>
    <w:rsid w:val="00851E05"/>
    <w:rsid w:val="0085579C"/>
    <w:rsid w:val="00856FBB"/>
    <w:rsid w:val="00860BE1"/>
    <w:rsid w:val="00861CA8"/>
    <w:rsid w:val="00862E65"/>
    <w:rsid w:val="008646AF"/>
    <w:rsid w:val="00866E05"/>
    <w:rsid w:val="00867482"/>
    <w:rsid w:val="008677E5"/>
    <w:rsid w:val="0087033B"/>
    <w:rsid w:val="0087132D"/>
    <w:rsid w:val="00872E7D"/>
    <w:rsid w:val="008753C1"/>
    <w:rsid w:val="008761D0"/>
    <w:rsid w:val="00877D08"/>
    <w:rsid w:val="00882E3B"/>
    <w:rsid w:val="00883247"/>
    <w:rsid w:val="00883BCA"/>
    <w:rsid w:val="00886042"/>
    <w:rsid w:val="00886F17"/>
    <w:rsid w:val="0088710C"/>
    <w:rsid w:val="008900C7"/>
    <w:rsid w:val="0089043F"/>
    <w:rsid w:val="008906FB"/>
    <w:rsid w:val="00890D10"/>
    <w:rsid w:val="00891966"/>
    <w:rsid w:val="00892864"/>
    <w:rsid w:val="00893A65"/>
    <w:rsid w:val="00894800"/>
    <w:rsid w:val="008956EF"/>
    <w:rsid w:val="00897C61"/>
    <w:rsid w:val="008A06F2"/>
    <w:rsid w:val="008A072C"/>
    <w:rsid w:val="008A2115"/>
    <w:rsid w:val="008A31D3"/>
    <w:rsid w:val="008A4C63"/>
    <w:rsid w:val="008A5D35"/>
    <w:rsid w:val="008A6015"/>
    <w:rsid w:val="008A7015"/>
    <w:rsid w:val="008B09DA"/>
    <w:rsid w:val="008B22F4"/>
    <w:rsid w:val="008B3A1E"/>
    <w:rsid w:val="008B3EFF"/>
    <w:rsid w:val="008B5B45"/>
    <w:rsid w:val="008B5BA3"/>
    <w:rsid w:val="008B7C70"/>
    <w:rsid w:val="008C1BED"/>
    <w:rsid w:val="008C5F49"/>
    <w:rsid w:val="008D040C"/>
    <w:rsid w:val="008D2619"/>
    <w:rsid w:val="008D4DFE"/>
    <w:rsid w:val="008D58B7"/>
    <w:rsid w:val="008D6C3E"/>
    <w:rsid w:val="008D7CF4"/>
    <w:rsid w:val="008D7FD8"/>
    <w:rsid w:val="008E3845"/>
    <w:rsid w:val="008E62AC"/>
    <w:rsid w:val="008E669B"/>
    <w:rsid w:val="008F0825"/>
    <w:rsid w:val="008F0984"/>
    <w:rsid w:val="008F1E88"/>
    <w:rsid w:val="008F23F0"/>
    <w:rsid w:val="008F6B6C"/>
    <w:rsid w:val="008F7EFA"/>
    <w:rsid w:val="00900939"/>
    <w:rsid w:val="009031D5"/>
    <w:rsid w:val="00903442"/>
    <w:rsid w:val="009052F9"/>
    <w:rsid w:val="00906719"/>
    <w:rsid w:val="00906A80"/>
    <w:rsid w:val="00906F66"/>
    <w:rsid w:val="00907031"/>
    <w:rsid w:val="00907F48"/>
    <w:rsid w:val="009101B6"/>
    <w:rsid w:val="0091128F"/>
    <w:rsid w:val="00912697"/>
    <w:rsid w:val="009165AD"/>
    <w:rsid w:val="0091740E"/>
    <w:rsid w:val="009258B8"/>
    <w:rsid w:val="00925C14"/>
    <w:rsid w:val="00925D5E"/>
    <w:rsid w:val="009279EB"/>
    <w:rsid w:val="009322E7"/>
    <w:rsid w:val="009337BD"/>
    <w:rsid w:val="0093400C"/>
    <w:rsid w:val="00934148"/>
    <w:rsid w:val="009368BF"/>
    <w:rsid w:val="0094190A"/>
    <w:rsid w:val="009419E0"/>
    <w:rsid w:val="00945A94"/>
    <w:rsid w:val="00945C80"/>
    <w:rsid w:val="00946768"/>
    <w:rsid w:val="009504F3"/>
    <w:rsid w:val="00950594"/>
    <w:rsid w:val="0095088A"/>
    <w:rsid w:val="0095159E"/>
    <w:rsid w:val="009518FA"/>
    <w:rsid w:val="009522A0"/>
    <w:rsid w:val="009529E6"/>
    <w:rsid w:val="0095300B"/>
    <w:rsid w:val="009542A3"/>
    <w:rsid w:val="00955466"/>
    <w:rsid w:val="00955F01"/>
    <w:rsid w:val="009564E0"/>
    <w:rsid w:val="00956546"/>
    <w:rsid w:val="00957559"/>
    <w:rsid w:val="0096062D"/>
    <w:rsid w:val="009606B0"/>
    <w:rsid w:val="00962183"/>
    <w:rsid w:val="009622AC"/>
    <w:rsid w:val="009631A4"/>
    <w:rsid w:val="00964995"/>
    <w:rsid w:val="00966185"/>
    <w:rsid w:val="009718F9"/>
    <w:rsid w:val="00971C3E"/>
    <w:rsid w:val="00973AE3"/>
    <w:rsid w:val="00975C61"/>
    <w:rsid w:val="00976CF3"/>
    <w:rsid w:val="00977379"/>
    <w:rsid w:val="00977C1E"/>
    <w:rsid w:val="00977E0D"/>
    <w:rsid w:val="00982262"/>
    <w:rsid w:val="00983F8A"/>
    <w:rsid w:val="0098418F"/>
    <w:rsid w:val="009848AE"/>
    <w:rsid w:val="00987A19"/>
    <w:rsid w:val="009906CD"/>
    <w:rsid w:val="00992915"/>
    <w:rsid w:val="00992B3E"/>
    <w:rsid w:val="00992EF4"/>
    <w:rsid w:val="009935AB"/>
    <w:rsid w:val="00993716"/>
    <w:rsid w:val="00993F6C"/>
    <w:rsid w:val="009942B4"/>
    <w:rsid w:val="00994D83"/>
    <w:rsid w:val="00994EA0"/>
    <w:rsid w:val="00995E54"/>
    <w:rsid w:val="00997597"/>
    <w:rsid w:val="00997607"/>
    <w:rsid w:val="009A0DBC"/>
    <w:rsid w:val="009A100C"/>
    <w:rsid w:val="009A17C2"/>
    <w:rsid w:val="009A27F9"/>
    <w:rsid w:val="009A28BE"/>
    <w:rsid w:val="009A2B8A"/>
    <w:rsid w:val="009A312F"/>
    <w:rsid w:val="009A484C"/>
    <w:rsid w:val="009A597A"/>
    <w:rsid w:val="009A6404"/>
    <w:rsid w:val="009A79F9"/>
    <w:rsid w:val="009B00D8"/>
    <w:rsid w:val="009B03DF"/>
    <w:rsid w:val="009B09EF"/>
    <w:rsid w:val="009B2966"/>
    <w:rsid w:val="009B2D77"/>
    <w:rsid w:val="009B36AD"/>
    <w:rsid w:val="009B467D"/>
    <w:rsid w:val="009B4F96"/>
    <w:rsid w:val="009B5540"/>
    <w:rsid w:val="009B6AAC"/>
    <w:rsid w:val="009C0895"/>
    <w:rsid w:val="009C2637"/>
    <w:rsid w:val="009C79BC"/>
    <w:rsid w:val="009C7DBF"/>
    <w:rsid w:val="009D2B19"/>
    <w:rsid w:val="009D3AA6"/>
    <w:rsid w:val="009D3B04"/>
    <w:rsid w:val="009D54D6"/>
    <w:rsid w:val="009D5973"/>
    <w:rsid w:val="009D78D3"/>
    <w:rsid w:val="009E1030"/>
    <w:rsid w:val="009E3642"/>
    <w:rsid w:val="009E5576"/>
    <w:rsid w:val="009E5901"/>
    <w:rsid w:val="009E5C59"/>
    <w:rsid w:val="009E7650"/>
    <w:rsid w:val="009F211E"/>
    <w:rsid w:val="009F240D"/>
    <w:rsid w:val="009F3A12"/>
    <w:rsid w:val="009F4710"/>
    <w:rsid w:val="009F50A3"/>
    <w:rsid w:val="009F5BD7"/>
    <w:rsid w:val="009F5CFB"/>
    <w:rsid w:val="009F704D"/>
    <w:rsid w:val="00A01C50"/>
    <w:rsid w:val="00A027F1"/>
    <w:rsid w:val="00A0402D"/>
    <w:rsid w:val="00A10868"/>
    <w:rsid w:val="00A16192"/>
    <w:rsid w:val="00A1766E"/>
    <w:rsid w:val="00A21F68"/>
    <w:rsid w:val="00A21F73"/>
    <w:rsid w:val="00A233B2"/>
    <w:rsid w:val="00A25628"/>
    <w:rsid w:val="00A27418"/>
    <w:rsid w:val="00A327EB"/>
    <w:rsid w:val="00A36434"/>
    <w:rsid w:val="00A409AA"/>
    <w:rsid w:val="00A415BE"/>
    <w:rsid w:val="00A41708"/>
    <w:rsid w:val="00A43B81"/>
    <w:rsid w:val="00A50B14"/>
    <w:rsid w:val="00A510AB"/>
    <w:rsid w:val="00A51305"/>
    <w:rsid w:val="00A55FE4"/>
    <w:rsid w:val="00A61ACE"/>
    <w:rsid w:val="00A61F9A"/>
    <w:rsid w:val="00A620BA"/>
    <w:rsid w:val="00A62CC8"/>
    <w:rsid w:val="00A640FD"/>
    <w:rsid w:val="00A66F58"/>
    <w:rsid w:val="00A716B4"/>
    <w:rsid w:val="00A71C1C"/>
    <w:rsid w:val="00A72291"/>
    <w:rsid w:val="00A72509"/>
    <w:rsid w:val="00A769D4"/>
    <w:rsid w:val="00A76D60"/>
    <w:rsid w:val="00A81EA7"/>
    <w:rsid w:val="00A847AD"/>
    <w:rsid w:val="00A90631"/>
    <w:rsid w:val="00A91611"/>
    <w:rsid w:val="00A9357B"/>
    <w:rsid w:val="00A94689"/>
    <w:rsid w:val="00AA0C8D"/>
    <w:rsid w:val="00AA1285"/>
    <w:rsid w:val="00AA314C"/>
    <w:rsid w:val="00AA6980"/>
    <w:rsid w:val="00AB0E00"/>
    <w:rsid w:val="00AB2061"/>
    <w:rsid w:val="00AB2925"/>
    <w:rsid w:val="00AB4768"/>
    <w:rsid w:val="00AB50C3"/>
    <w:rsid w:val="00AB7C3A"/>
    <w:rsid w:val="00AC199C"/>
    <w:rsid w:val="00AC2076"/>
    <w:rsid w:val="00AC2ED1"/>
    <w:rsid w:val="00AC7AE2"/>
    <w:rsid w:val="00AC7B27"/>
    <w:rsid w:val="00AD1772"/>
    <w:rsid w:val="00AD1FF1"/>
    <w:rsid w:val="00AD3C8D"/>
    <w:rsid w:val="00AD3EF6"/>
    <w:rsid w:val="00AD48D8"/>
    <w:rsid w:val="00AD4EC5"/>
    <w:rsid w:val="00AD4FA5"/>
    <w:rsid w:val="00AD56FA"/>
    <w:rsid w:val="00AD6162"/>
    <w:rsid w:val="00AD6EE9"/>
    <w:rsid w:val="00AD7A03"/>
    <w:rsid w:val="00AE2E9B"/>
    <w:rsid w:val="00AE330E"/>
    <w:rsid w:val="00AE4C87"/>
    <w:rsid w:val="00AE4FE6"/>
    <w:rsid w:val="00AE5CDC"/>
    <w:rsid w:val="00AE67BD"/>
    <w:rsid w:val="00AF0235"/>
    <w:rsid w:val="00AF04F1"/>
    <w:rsid w:val="00AF1603"/>
    <w:rsid w:val="00AF2132"/>
    <w:rsid w:val="00AF29C3"/>
    <w:rsid w:val="00AF3AFE"/>
    <w:rsid w:val="00AF764C"/>
    <w:rsid w:val="00AF7C75"/>
    <w:rsid w:val="00AF7DC7"/>
    <w:rsid w:val="00B00119"/>
    <w:rsid w:val="00B00E9F"/>
    <w:rsid w:val="00B01087"/>
    <w:rsid w:val="00B0204F"/>
    <w:rsid w:val="00B02DBD"/>
    <w:rsid w:val="00B02FDE"/>
    <w:rsid w:val="00B04DCF"/>
    <w:rsid w:val="00B0535D"/>
    <w:rsid w:val="00B13FBA"/>
    <w:rsid w:val="00B1440A"/>
    <w:rsid w:val="00B17D8F"/>
    <w:rsid w:val="00B22F8C"/>
    <w:rsid w:val="00B2363C"/>
    <w:rsid w:val="00B23B57"/>
    <w:rsid w:val="00B24707"/>
    <w:rsid w:val="00B2535E"/>
    <w:rsid w:val="00B263A8"/>
    <w:rsid w:val="00B27376"/>
    <w:rsid w:val="00B27DF1"/>
    <w:rsid w:val="00B31ACA"/>
    <w:rsid w:val="00B3204F"/>
    <w:rsid w:val="00B33A75"/>
    <w:rsid w:val="00B35350"/>
    <w:rsid w:val="00B36BC6"/>
    <w:rsid w:val="00B3769F"/>
    <w:rsid w:val="00B40AD8"/>
    <w:rsid w:val="00B4305E"/>
    <w:rsid w:val="00B443DA"/>
    <w:rsid w:val="00B44943"/>
    <w:rsid w:val="00B45862"/>
    <w:rsid w:val="00B46193"/>
    <w:rsid w:val="00B467A7"/>
    <w:rsid w:val="00B471E3"/>
    <w:rsid w:val="00B51219"/>
    <w:rsid w:val="00B62B4F"/>
    <w:rsid w:val="00B65821"/>
    <w:rsid w:val="00B66635"/>
    <w:rsid w:val="00B66750"/>
    <w:rsid w:val="00B71A3F"/>
    <w:rsid w:val="00B72CBC"/>
    <w:rsid w:val="00B75F31"/>
    <w:rsid w:val="00B75FDC"/>
    <w:rsid w:val="00B76848"/>
    <w:rsid w:val="00B77033"/>
    <w:rsid w:val="00B77155"/>
    <w:rsid w:val="00B77725"/>
    <w:rsid w:val="00B80ED9"/>
    <w:rsid w:val="00B859B5"/>
    <w:rsid w:val="00B85A40"/>
    <w:rsid w:val="00B92937"/>
    <w:rsid w:val="00B9417E"/>
    <w:rsid w:val="00B94298"/>
    <w:rsid w:val="00B96810"/>
    <w:rsid w:val="00B97676"/>
    <w:rsid w:val="00B977DD"/>
    <w:rsid w:val="00BA02D2"/>
    <w:rsid w:val="00BA064F"/>
    <w:rsid w:val="00BA0892"/>
    <w:rsid w:val="00BA16F5"/>
    <w:rsid w:val="00BA2523"/>
    <w:rsid w:val="00BA2E95"/>
    <w:rsid w:val="00BA4CE9"/>
    <w:rsid w:val="00BA6304"/>
    <w:rsid w:val="00BA69D8"/>
    <w:rsid w:val="00BB0C73"/>
    <w:rsid w:val="00BB0DBA"/>
    <w:rsid w:val="00BB3B89"/>
    <w:rsid w:val="00BB4A32"/>
    <w:rsid w:val="00BC25A6"/>
    <w:rsid w:val="00BC78B6"/>
    <w:rsid w:val="00BD0054"/>
    <w:rsid w:val="00BD0079"/>
    <w:rsid w:val="00BD017A"/>
    <w:rsid w:val="00BD10F8"/>
    <w:rsid w:val="00BD1EBC"/>
    <w:rsid w:val="00BD2F40"/>
    <w:rsid w:val="00BD2F4D"/>
    <w:rsid w:val="00BD4176"/>
    <w:rsid w:val="00BD425F"/>
    <w:rsid w:val="00BD5A59"/>
    <w:rsid w:val="00BD6687"/>
    <w:rsid w:val="00BE0629"/>
    <w:rsid w:val="00BE07A0"/>
    <w:rsid w:val="00BE0809"/>
    <w:rsid w:val="00BE08AA"/>
    <w:rsid w:val="00BE3BBB"/>
    <w:rsid w:val="00BE3C1C"/>
    <w:rsid w:val="00BE5216"/>
    <w:rsid w:val="00BF11B6"/>
    <w:rsid w:val="00BF2808"/>
    <w:rsid w:val="00BF2BBA"/>
    <w:rsid w:val="00BF59F8"/>
    <w:rsid w:val="00C030AA"/>
    <w:rsid w:val="00C035DF"/>
    <w:rsid w:val="00C04212"/>
    <w:rsid w:val="00C05FE4"/>
    <w:rsid w:val="00C06AA9"/>
    <w:rsid w:val="00C073CD"/>
    <w:rsid w:val="00C12A35"/>
    <w:rsid w:val="00C13F54"/>
    <w:rsid w:val="00C142DA"/>
    <w:rsid w:val="00C17F4B"/>
    <w:rsid w:val="00C20B27"/>
    <w:rsid w:val="00C229F8"/>
    <w:rsid w:val="00C22CB7"/>
    <w:rsid w:val="00C233CB"/>
    <w:rsid w:val="00C24117"/>
    <w:rsid w:val="00C27DD1"/>
    <w:rsid w:val="00C316E7"/>
    <w:rsid w:val="00C3350B"/>
    <w:rsid w:val="00C33946"/>
    <w:rsid w:val="00C349E0"/>
    <w:rsid w:val="00C34DD3"/>
    <w:rsid w:val="00C357A7"/>
    <w:rsid w:val="00C404D0"/>
    <w:rsid w:val="00C40A4B"/>
    <w:rsid w:val="00C4330F"/>
    <w:rsid w:val="00C453B3"/>
    <w:rsid w:val="00C46921"/>
    <w:rsid w:val="00C50A61"/>
    <w:rsid w:val="00C51BC9"/>
    <w:rsid w:val="00C53E9F"/>
    <w:rsid w:val="00C543C1"/>
    <w:rsid w:val="00C545FD"/>
    <w:rsid w:val="00C56631"/>
    <w:rsid w:val="00C57523"/>
    <w:rsid w:val="00C613E0"/>
    <w:rsid w:val="00C621ED"/>
    <w:rsid w:val="00C64929"/>
    <w:rsid w:val="00C67A7A"/>
    <w:rsid w:val="00C703B2"/>
    <w:rsid w:val="00C7082F"/>
    <w:rsid w:val="00C70A56"/>
    <w:rsid w:val="00C719A4"/>
    <w:rsid w:val="00C726DB"/>
    <w:rsid w:val="00C756AC"/>
    <w:rsid w:val="00C7575E"/>
    <w:rsid w:val="00C7595D"/>
    <w:rsid w:val="00C77119"/>
    <w:rsid w:val="00C81145"/>
    <w:rsid w:val="00C82296"/>
    <w:rsid w:val="00C841F4"/>
    <w:rsid w:val="00C84634"/>
    <w:rsid w:val="00C86AAA"/>
    <w:rsid w:val="00C87426"/>
    <w:rsid w:val="00C87E82"/>
    <w:rsid w:val="00C900C3"/>
    <w:rsid w:val="00C902ED"/>
    <w:rsid w:val="00C9052D"/>
    <w:rsid w:val="00C90D29"/>
    <w:rsid w:val="00C92035"/>
    <w:rsid w:val="00C924B6"/>
    <w:rsid w:val="00C92812"/>
    <w:rsid w:val="00C93222"/>
    <w:rsid w:val="00C93B86"/>
    <w:rsid w:val="00C95223"/>
    <w:rsid w:val="00C953FA"/>
    <w:rsid w:val="00C95BEB"/>
    <w:rsid w:val="00C96212"/>
    <w:rsid w:val="00C96301"/>
    <w:rsid w:val="00CA0CEF"/>
    <w:rsid w:val="00CA1F5A"/>
    <w:rsid w:val="00CA3631"/>
    <w:rsid w:val="00CA4717"/>
    <w:rsid w:val="00CB06AD"/>
    <w:rsid w:val="00CB13CA"/>
    <w:rsid w:val="00CB2F39"/>
    <w:rsid w:val="00CB4DFF"/>
    <w:rsid w:val="00CB593B"/>
    <w:rsid w:val="00CB5C29"/>
    <w:rsid w:val="00CB61A3"/>
    <w:rsid w:val="00CB65FA"/>
    <w:rsid w:val="00CB6747"/>
    <w:rsid w:val="00CB7112"/>
    <w:rsid w:val="00CB79BD"/>
    <w:rsid w:val="00CC1D7A"/>
    <w:rsid w:val="00CC4476"/>
    <w:rsid w:val="00CC4664"/>
    <w:rsid w:val="00CC5DA2"/>
    <w:rsid w:val="00CC68F8"/>
    <w:rsid w:val="00CD0F78"/>
    <w:rsid w:val="00CD1132"/>
    <w:rsid w:val="00CD196B"/>
    <w:rsid w:val="00CD276F"/>
    <w:rsid w:val="00CD3E7D"/>
    <w:rsid w:val="00CD6272"/>
    <w:rsid w:val="00CD6547"/>
    <w:rsid w:val="00CD6B42"/>
    <w:rsid w:val="00CE0E53"/>
    <w:rsid w:val="00CE20EB"/>
    <w:rsid w:val="00CE2CEA"/>
    <w:rsid w:val="00CE3188"/>
    <w:rsid w:val="00CE346C"/>
    <w:rsid w:val="00CE46AF"/>
    <w:rsid w:val="00CE4E26"/>
    <w:rsid w:val="00CE5689"/>
    <w:rsid w:val="00CE5D6E"/>
    <w:rsid w:val="00CE65BD"/>
    <w:rsid w:val="00CE6AEF"/>
    <w:rsid w:val="00CE79F2"/>
    <w:rsid w:val="00CF03E9"/>
    <w:rsid w:val="00CF0F72"/>
    <w:rsid w:val="00CF1CEF"/>
    <w:rsid w:val="00D0057D"/>
    <w:rsid w:val="00D044B7"/>
    <w:rsid w:val="00D0612E"/>
    <w:rsid w:val="00D062A0"/>
    <w:rsid w:val="00D06762"/>
    <w:rsid w:val="00D078E9"/>
    <w:rsid w:val="00D12851"/>
    <w:rsid w:val="00D1531F"/>
    <w:rsid w:val="00D15806"/>
    <w:rsid w:val="00D15DDB"/>
    <w:rsid w:val="00D15F7E"/>
    <w:rsid w:val="00D17716"/>
    <w:rsid w:val="00D214E9"/>
    <w:rsid w:val="00D25577"/>
    <w:rsid w:val="00D270F6"/>
    <w:rsid w:val="00D277DF"/>
    <w:rsid w:val="00D27978"/>
    <w:rsid w:val="00D27C0E"/>
    <w:rsid w:val="00D319FF"/>
    <w:rsid w:val="00D3291D"/>
    <w:rsid w:val="00D334AD"/>
    <w:rsid w:val="00D35411"/>
    <w:rsid w:val="00D35F93"/>
    <w:rsid w:val="00D360C5"/>
    <w:rsid w:val="00D360F3"/>
    <w:rsid w:val="00D40A6F"/>
    <w:rsid w:val="00D41B64"/>
    <w:rsid w:val="00D42870"/>
    <w:rsid w:val="00D432EF"/>
    <w:rsid w:val="00D45401"/>
    <w:rsid w:val="00D458EF"/>
    <w:rsid w:val="00D45C7E"/>
    <w:rsid w:val="00D46FA4"/>
    <w:rsid w:val="00D4726E"/>
    <w:rsid w:val="00D5300A"/>
    <w:rsid w:val="00D55486"/>
    <w:rsid w:val="00D557B6"/>
    <w:rsid w:val="00D56BA9"/>
    <w:rsid w:val="00D60E53"/>
    <w:rsid w:val="00D62A72"/>
    <w:rsid w:val="00D62C70"/>
    <w:rsid w:val="00D630D4"/>
    <w:rsid w:val="00D635CE"/>
    <w:rsid w:val="00D664D0"/>
    <w:rsid w:val="00D668CD"/>
    <w:rsid w:val="00D66F0F"/>
    <w:rsid w:val="00D71B2A"/>
    <w:rsid w:val="00D731C1"/>
    <w:rsid w:val="00D74532"/>
    <w:rsid w:val="00D747AA"/>
    <w:rsid w:val="00D75BC4"/>
    <w:rsid w:val="00D76F71"/>
    <w:rsid w:val="00D80173"/>
    <w:rsid w:val="00D80857"/>
    <w:rsid w:val="00D81F30"/>
    <w:rsid w:val="00D81F68"/>
    <w:rsid w:val="00D82274"/>
    <w:rsid w:val="00D83847"/>
    <w:rsid w:val="00D86135"/>
    <w:rsid w:val="00D86435"/>
    <w:rsid w:val="00D866F5"/>
    <w:rsid w:val="00D867E6"/>
    <w:rsid w:val="00D91240"/>
    <w:rsid w:val="00D91274"/>
    <w:rsid w:val="00D9215A"/>
    <w:rsid w:val="00D930CC"/>
    <w:rsid w:val="00D951C8"/>
    <w:rsid w:val="00D95BB4"/>
    <w:rsid w:val="00D96424"/>
    <w:rsid w:val="00DA0399"/>
    <w:rsid w:val="00DA0BBE"/>
    <w:rsid w:val="00DA13EC"/>
    <w:rsid w:val="00DA1927"/>
    <w:rsid w:val="00DA1A14"/>
    <w:rsid w:val="00DA304E"/>
    <w:rsid w:val="00DA32DC"/>
    <w:rsid w:val="00DA374F"/>
    <w:rsid w:val="00DA43DB"/>
    <w:rsid w:val="00DA50BC"/>
    <w:rsid w:val="00DA5EDF"/>
    <w:rsid w:val="00DA6337"/>
    <w:rsid w:val="00DB0098"/>
    <w:rsid w:val="00DB0E64"/>
    <w:rsid w:val="00DB1C65"/>
    <w:rsid w:val="00DB5BC3"/>
    <w:rsid w:val="00DC0CB8"/>
    <w:rsid w:val="00DC13FD"/>
    <w:rsid w:val="00DC1E22"/>
    <w:rsid w:val="00DC2C59"/>
    <w:rsid w:val="00DC406D"/>
    <w:rsid w:val="00DC5B19"/>
    <w:rsid w:val="00DC76D9"/>
    <w:rsid w:val="00DC7C6B"/>
    <w:rsid w:val="00DD2D9D"/>
    <w:rsid w:val="00DD3BA4"/>
    <w:rsid w:val="00DD3E85"/>
    <w:rsid w:val="00DD4C2E"/>
    <w:rsid w:val="00DD7DE9"/>
    <w:rsid w:val="00DE239C"/>
    <w:rsid w:val="00DE3153"/>
    <w:rsid w:val="00DE48D8"/>
    <w:rsid w:val="00DE68E6"/>
    <w:rsid w:val="00DE7301"/>
    <w:rsid w:val="00DE7F10"/>
    <w:rsid w:val="00DF47FF"/>
    <w:rsid w:val="00DF4F74"/>
    <w:rsid w:val="00DF6FDD"/>
    <w:rsid w:val="00E004D4"/>
    <w:rsid w:val="00E011E0"/>
    <w:rsid w:val="00E03B25"/>
    <w:rsid w:val="00E0460B"/>
    <w:rsid w:val="00E0463D"/>
    <w:rsid w:val="00E061A1"/>
    <w:rsid w:val="00E07249"/>
    <w:rsid w:val="00E1257E"/>
    <w:rsid w:val="00E128E0"/>
    <w:rsid w:val="00E15256"/>
    <w:rsid w:val="00E15960"/>
    <w:rsid w:val="00E16BBE"/>
    <w:rsid w:val="00E17154"/>
    <w:rsid w:val="00E17388"/>
    <w:rsid w:val="00E1769F"/>
    <w:rsid w:val="00E204D9"/>
    <w:rsid w:val="00E21795"/>
    <w:rsid w:val="00E22541"/>
    <w:rsid w:val="00E24BC9"/>
    <w:rsid w:val="00E24BD2"/>
    <w:rsid w:val="00E260EB"/>
    <w:rsid w:val="00E279A6"/>
    <w:rsid w:val="00E27B0A"/>
    <w:rsid w:val="00E31187"/>
    <w:rsid w:val="00E327B1"/>
    <w:rsid w:val="00E34C8B"/>
    <w:rsid w:val="00E35317"/>
    <w:rsid w:val="00E353AF"/>
    <w:rsid w:val="00E40597"/>
    <w:rsid w:val="00E41BC8"/>
    <w:rsid w:val="00E4290B"/>
    <w:rsid w:val="00E451A1"/>
    <w:rsid w:val="00E45AB5"/>
    <w:rsid w:val="00E46AEB"/>
    <w:rsid w:val="00E472C0"/>
    <w:rsid w:val="00E475E7"/>
    <w:rsid w:val="00E47797"/>
    <w:rsid w:val="00E504EA"/>
    <w:rsid w:val="00E55DF5"/>
    <w:rsid w:val="00E6514E"/>
    <w:rsid w:val="00E652BC"/>
    <w:rsid w:val="00E662E4"/>
    <w:rsid w:val="00E66A85"/>
    <w:rsid w:val="00E70979"/>
    <w:rsid w:val="00E70B6C"/>
    <w:rsid w:val="00E71C19"/>
    <w:rsid w:val="00E74A44"/>
    <w:rsid w:val="00E75127"/>
    <w:rsid w:val="00E75FC3"/>
    <w:rsid w:val="00E805E3"/>
    <w:rsid w:val="00E807DD"/>
    <w:rsid w:val="00E81697"/>
    <w:rsid w:val="00E81753"/>
    <w:rsid w:val="00E8240D"/>
    <w:rsid w:val="00E83C25"/>
    <w:rsid w:val="00E842CF"/>
    <w:rsid w:val="00E90B03"/>
    <w:rsid w:val="00E90FC4"/>
    <w:rsid w:val="00E92F0D"/>
    <w:rsid w:val="00E9384C"/>
    <w:rsid w:val="00E938C4"/>
    <w:rsid w:val="00E93B5F"/>
    <w:rsid w:val="00E95B25"/>
    <w:rsid w:val="00EA3D88"/>
    <w:rsid w:val="00EA4324"/>
    <w:rsid w:val="00EA5421"/>
    <w:rsid w:val="00EA542D"/>
    <w:rsid w:val="00EA5E11"/>
    <w:rsid w:val="00EA5ECD"/>
    <w:rsid w:val="00EA5F3E"/>
    <w:rsid w:val="00EA7F12"/>
    <w:rsid w:val="00EB04EA"/>
    <w:rsid w:val="00EB1495"/>
    <w:rsid w:val="00EB26DD"/>
    <w:rsid w:val="00EB3F61"/>
    <w:rsid w:val="00EB5C7C"/>
    <w:rsid w:val="00EB695E"/>
    <w:rsid w:val="00EC0CF9"/>
    <w:rsid w:val="00EC0E0F"/>
    <w:rsid w:val="00EC26D4"/>
    <w:rsid w:val="00EC2FC4"/>
    <w:rsid w:val="00EC349E"/>
    <w:rsid w:val="00EC4043"/>
    <w:rsid w:val="00EC44C7"/>
    <w:rsid w:val="00EC4596"/>
    <w:rsid w:val="00ED0FBB"/>
    <w:rsid w:val="00ED2115"/>
    <w:rsid w:val="00ED57D7"/>
    <w:rsid w:val="00EE0A89"/>
    <w:rsid w:val="00EE22D1"/>
    <w:rsid w:val="00EE32AF"/>
    <w:rsid w:val="00EE347C"/>
    <w:rsid w:val="00EE3EA4"/>
    <w:rsid w:val="00EE5329"/>
    <w:rsid w:val="00EE53EC"/>
    <w:rsid w:val="00EE6E68"/>
    <w:rsid w:val="00EE7C4F"/>
    <w:rsid w:val="00EF0109"/>
    <w:rsid w:val="00EF0D30"/>
    <w:rsid w:val="00EF1ABD"/>
    <w:rsid w:val="00EF2D0D"/>
    <w:rsid w:val="00EF5577"/>
    <w:rsid w:val="00EF6672"/>
    <w:rsid w:val="00F00EE9"/>
    <w:rsid w:val="00F0527C"/>
    <w:rsid w:val="00F14237"/>
    <w:rsid w:val="00F142ED"/>
    <w:rsid w:val="00F14634"/>
    <w:rsid w:val="00F151D4"/>
    <w:rsid w:val="00F15C74"/>
    <w:rsid w:val="00F1681E"/>
    <w:rsid w:val="00F20678"/>
    <w:rsid w:val="00F25032"/>
    <w:rsid w:val="00F256E6"/>
    <w:rsid w:val="00F302B5"/>
    <w:rsid w:val="00F3147A"/>
    <w:rsid w:val="00F32EF2"/>
    <w:rsid w:val="00F34124"/>
    <w:rsid w:val="00F3473C"/>
    <w:rsid w:val="00F35A6C"/>
    <w:rsid w:val="00F4227B"/>
    <w:rsid w:val="00F43D06"/>
    <w:rsid w:val="00F4411A"/>
    <w:rsid w:val="00F453A4"/>
    <w:rsid w:val="00F4660F"/>
    <w:rsid w:val="00F51D2C"/>
    <w:rsid w:val="00F54A6D"/>
    <w:rsid w:val="00F54ECC"/>
    <w:rsid w:val="00F55707"/>
    <w:rsid w:val="00F562ED"/>
    <w:rsid w:val="00F563D5"/>
    <w:rsid w:val="00F60394"/>
    <w:rsid w:val="00F604E7"/>
    <w:rsid w:val="00F621BC"/>
    <w:rsid w:val="00F63B21"/>
    <w:rsid w:val="00F6402F"/>
    <w:rsid w:val="00F6438A"/>
    <w:rsid w:val="00F70F05"/>
    <w:rsid w:val="00F72329"/>
    <w:rsid w:val="00F73310"/>
    <w:rsid w:val="00F73827"/>
    <w:rsid w:val="00F74769"/>
    <w:rsid w:val="00F758E3"/>
    <w:rsid w:val="00F77913"/>
    <w:rsid w:val="00F77DAB"/>
    <w:rsid w:val="00F80A77"/>
    <w:rsid w:val="00F82ABA"/>
    <w:rsid w:val="00F87E18"/>
    <w:rsid w:val="00F9151C"/>
    <w:rsid w:val="00F94388"/>
    <w:rsid w:val="00F9684C"/>
    <w:rsid w:val="00F97365"/>
    <w:rsid w:val="00FA01DF"/>
    <w:rsid w:val="00FA0CA0"/>
    <w:rsid w:val="00FA1AD8"/>
    <w:rsid w:val="00FA3329"/>
    <w:rsid w:val="00FA66BC"/>
    <w:rsid w:val="00FA6C56"/>
    <w:rsid w:val="00FB0179"/>
    <w:rsid w:val="00FB13F4"/>
    <w:rsid w:val="00FB275E"/>
    <w:rsid w:val="00FB2D13"/>
    <w:rsid w:val="00FB3717"/>
    <w:rsid w:val="00FB5025"/>
    <w:rsid w:val="00FB5A93"/>
    <w:rsid w:val="00FB62FE"/>
    <w:rsid w:val="00FB6C4A"/>
    <w:rsid w:val="00FB7ED4"/>
    <w:rsid w:val="00FC2708"/>
    <w:rsid w:val="00FC3D45"/>
    <w:rsid w:val="00FC3F65"/>
    <w:rsid w:val="00FC4031"/>
    <w:rsid w:val="00FC486D"/>
    <w:rsid w:val="00FC5C2C"/>
    <w:rsid w:val="00FD036F"/>
    <w:rsid w:val="00FD234C"/>
    <w:rsid w:val="00FD398A"/>
    <w:rsid w:val="00FD50FA"/>
    <w:rsid w:val="00FD6948"/>
    <w:rsid w:val="00FD6A0A"/>
    <w:rsid w:val="00FD73C4"/>
    <w:rsid w:val="00FD7E0F"/>
    <w:rsid w:val="00FE0467"/>
    <w:rsid w:val="00FE2CF0"/>
    <w:rsid w:val="00FE3D9E"/>
    <w:rsid w:val="00FE5982"/>
    <w:rsid w:val="00FE6799"/>
    <w:rsid w:val="00FF20A7"/>
    <w:rsid w:val="00FF4D93"/>
    <w:rsid w:val="00FF6761"/>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E78E85"/>
  <w15:docId w15:val="{5CAF72E1-90A2-4238-A38D-634A31A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76"/>
    <w:rPr>
      <w:rFonts w:ascii="Arial" w:hAnsi="Arial"/>
      <w:sz w:val="24"/>
      <w:lang w:val="es-CL" w:eastAsia="ja-JP"/>
    </w:rPr>
  </w:style>
  <w:style w:type="paragraph" w:styleId="Ttulo1">
    <w:name w:val="heading 1"/>
    <w:basedOn w:val="Normal"/>
    <w:next w:val="Normal"/>
    <w:qFormat/>
    <w:rsid w:val="00177C22"/>
    <w:pPr>
      <w:keepNext/>
      <w:spacing w:before="240" w:after="60"/>
      <w:outlineLvl w:val="0"/>
    </w:pPr>
    <w:rPr>
      <w:rFonts w:cs="Arial"/>
      <w:b/>
      <w:bCs/>
      <w:kern w:val="32"/>
      <w:sz w:val="32"/>
      <w:szCs w:val="32"/>
    </w:rPr>
  </w:style>
  <w:style w:type="paragraph" w:styleId="Ttulo2">
    <w:name w:val="heading 2"/>
    <w:basedOn w:val="Normal"/>
    <w:next w:val="Normal"/>
    <w:qFormat/>
    <w:rsid w:val="00056E20"/>
    <w:pPr>
      <w:keepNext/>
      <w:spacing w:before="240" w:after="60"/>
      <w:outlineLvl w:val="1"/>
    </w:pPr>
    <w:rPr>
      <w:rFonts w:cs="Arial"/>
      <w:b/>
      <w:bCs/>
      <w:i/>
      <w:iCs/>
      <w:sz w:val="28"/>
      <w:szCs w:val="28"/>
    </w:rPr>
  </w:style>
  <w:style w:type="paragraph" w:styleId="Ttulo3">
    <w:name w:val="heading 3"/>
    <w:basedOn w:val="Normal"/>
    <w:next w:val="Normal"/>
    <w:qFormat/>
    <w:rsid w:val="00B467A7"/>
    <w:pPr>
      <w:keepNext/>
      <w:spacing w:before="240" w:after="60"/>
      <w:outlineLvl w:val="2"/>
    </w:pPr>
    <w:rPr>
      <w:rFonts w:cs="Arial"/>
      <w:b/>
      <w:bCs/>
      <w:sz w:val="26"/>
      <w:szCs w:val="26"/>
    </w:rPr>
  </w:style>
  <w:style w:type="paragraph" w:styleId="Ttulo4">
    <w:name w:val="heading 4"/>
    <w:basedOn w:val="Normal"/>
    <w:next w:val="Normal"/>
    <w:qFormat/>
    <w:rsid w:val="00B467A7"/>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177C22"/>
    <w:pPr>
      <w:keepNext/>
      <w:jc w:val="center"/>
      <w:outlineLvl w:val="4"/>
    </w:pPr>
    <w:rPr>
      <w:b/>
    </w:rPr>
  </w:style>
  <w:style w:type="paragraph" w:styleId="Ttulo6">
    <w:name w:val="heading 6"/>
    <w:basedOn w:val="Normal"/>
    <w:next w:val="Normal"/>
    <w:qFormat/>
    <w:rsid w:val="00B467A7"/>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B5C7C"/>
    <w:pPr>
      <w:spacing w:before="240" w:after="60"/>
      <w:outlineLvl w:val="6"/>
    </w:pPr>
    <w:rPr>
      <w:rFonts w:ascii="Times New Roman" w:hAnsi="Times New Roman"/>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77C22"/>
    <w:pPr>
      <w:jc w:val="both"/>
    </w:pPr>
  </w:style>
  <w:style w:type="paragraph" w:styleId="Sangradetextonormal">
    <w:name w:val="Body Text Indent"/>
    <w:basedOn w:val="Normal"/>
    <w:rsid w:val="00177C22"/>
    <w:pPr>
      <w:widowControl w:val="0"/>
      <w:tabs>
        <w:tab w:val="left" w:pos="360"/>
      </w:tabs>
      <w:ind w:left="360"/>
      <w:jc w:val="both"/>
    </w:pPr>
    <w:rPr>
      <w:rFonts w:ascii="Times New Roman" w:hAnsi="Times New Roman"/>
      <w:lang w:val="en-US"/>
    </w:rPr>
  </w:style>
  <w:style w:type="paragraph" w:styleId="Piedepgina">
    <w:name w:val="footer"/>
    <w:basedOn w:val="Normal"/>
    <w:rsid w:val="00177C22"/>
    <w:pPr>
      <w:tabs>
        <w:tab w:val="center" w:pos="4419"/>
        <w:tab w:val="right" w:pos="8838"/>
      </w:tabs>
    </w:pPr>
  </w:style>
  <w:style w:type="character" w:styleId="Nmerodepgina">
    <w:name w:val="page number"/>
    <w:basedOn w:val="Fuentedeprrafopredeter"/>
    <w:rsid w:val="00177C22"/>
  </w:style>
  <w:style w:type="paragraph" w:styleId="Lista2">
    <w:name w:val="List 2"/>
    <w:basedOn w:val="Normal"/>
    <w:rsid w:val="00FA66BC"/>
    <w:pPr>
      <w:ind w:left="566" w:hanging="283"/>
    </w:pPr>
    <w:rPr>
      <w:rFonts w:ascii="Times New Roman" w:hAnsi="Times New Roman"/>
      <w:szCs w:val="24"/>
      <w:lang w:val="es-ES" w:eastAsia="es-ES"/>
    </w:rPr>
  </w:style>
  <w:style w:type="table" w:styleId="Tablaconcuadrcula">
    <w:name w:val="Table Grid"/>
    <w:basedOn w:val="Tablanormal"/>
    <w:uiPriority w:val="59"/>
    <w:rsid w:val="0005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B467A7"/>
    <w:pPr>
      <w:spacing w:after="120" w:line="480" w:lineRule="auto"/>
    </w:pPr>
  </w:style>
  <w:style w:type="character" w:styleId="Hipervnculo">
    <w:name w:val="Hyperlink"/>
    <w:rsid w:val="00B467A7"/>
    <w:rPr>
      <w:color w:val="000080"/>
      <w:u w:val="single"/>
    </w:rPr>
  </w:style>
  <w:style w:type="paragraph" w:styleId="NormalWeb">
    <w:name w:val="Normal (Web)"/>
    <w:basedOn w:val="Normal"/>
    <w:rsid w:val="00956546"/>
    <w:pPr>
      <w:spacing w:before="100" w:beforeAutospacing="1" w:after="100" w:afterAutospacing="1"/>
    </w:pPr>
    <w:rPr>
      <w:rFonts w:ascii="Times New Roman" w:hAnsi="Times New Roman"/>
      <w:szCs w:val="24"/>
      <w:lang w:val="en-GB" w:eastAsia="en-GB"/>
    </w:rPr>
  </w:style>
  <w:style w:type="paragraph" w:styleId="Textoindependiente3">
    <w:name w:val="Body Text 3"/>
    <w:basedOn w:val="Normal"/>
    <w:rsid w:val="0073035E"/>
    <w:pPr>
      <w:spacing w:after="120"/>
    </w:pPr>
    <w:rPr>
      <w:sz w:val="16"/>
      <w:szCs w:val="16"/>
    </w:rPr>
  </w:style>
  <w:style w:type="paragraph" w:customStyle="1" w:styleId="Default">
    <w:name w:val="Default"/>
    <w:rsid w:val="00DC7C6B"/>
    <w:pPr>
      <w:autoSpaceDE w:val="0"/>
      <w:autoSpaceDN w:val="0"/>
      <w:adjustRightInd w:val="0"/>
    </w:pPr>
    <w:rPr>
      <w:rFonts w:ascii="Tahoma" w:hAnsi="Tahoma" w:cs="Tahoma"/>
      <w:color w:val="000000"/>
      <w:sz w:val="24"/>
      <w:szCs w:val="24"/>
      <w:lang w:val="es-ES" w:eastAsia="es-ES"/>
    </w:rPr>
  </w:style>
  <w:style w:type="paragraph" w:styleId="Textonotapie">
    <w:name w:val="footnote text"/>
    <w:aliases w:val="Geneva 9,Font: Geneva 9,Boston 10,f,single space,Footnote Text Char Char Char Char,Footnote Text Char Char,footnote text,Footnote Text Char2,Footnote Text Char1 Char1,Footnote Text Char Char Char,Footnote Text Char2 Char Char Char,fn"/>
    <w:basedOn w:val="Normal"/>
    <w:link w:val="TextonotapieCar"/>
    <w:uiPriority w:val="99"/>
    <w:rsid w:val="00DC7C6B"/>
    <w:rPr>
      <w:rFonts w:ascii="Times New Roman" w:hAnsi="Times New Roman"/>
      <w:sz w:val="20"/>
      <w:lang w:val="es-ES" w:eastAsia="es-ES"/>
    </w:rPr>
  </w:style>
  <w:style w:type="character" w:customStyle="1" w:styleId="TextonotapieCar">
    <w:name w:val="Texto nota pie Car"/>
    <w:aliases w:val="Geneva 9 Car1,Font: Geneva 9 Car1,Boston 10 Car1,f Car,single space Car,Footnote Text Char Char Char Char Car,Footnote Text Char Char Car,footnote text Car,Footnote Text Char2 Car,Footnote Text Char1 Char1 Car,fn Car"/>
    <w:link w:val="Textonotapie"/>
    <w:uiPriority w:val="99"/>
    <w:rsid w:val="00DC7C6B"/>
    <w:rPr>
      <w:lang w:val="es-ES" w:eastAsia="es-ES" w:bidi="ar-SA"/>
    </w:rPr>
  </w:style>
  <w:style w:type="character" w:styleId="Refdenotaalpie">
    <w:name w:val="footnote reference"/>
    <w:aliases w:val="16 Point,Superscript 6 Point,ftref,Superscript 6 Point + 11 pt,Footnotes refss,Texto de nota al pie,Appel note de bas de page,Ref. de nota al pi,Footnote Reference Char Char Char,Carattere Carattere Char Char Char Carattere Char"/>
    <w:uiPriority w:val="99"/>
    <w:rsid w:val="00DC7C6B"/>
    <w:rPr>
      <w:vertAlign w:val="superscript"/>
    </w:rPr>
  </w:style>
  <w:style w:type="paragraph" w:customStyle="1" w:styleId="CarCar1CarCarCarCarCarCarCarCarCarCarCarCarCarCarCarCarCarCarCar">
    <w:name w:val="Car Car1 Car Car Car Car Car Car Car Car Car Car Car Car Car Car Car Car Car Car Car"/>
    <w:basedOn w:val="Normal"/>
    <w:rsid w:val="00C12A35"/>
    <w:pPr>
      <w:widowControl w:val="0"/>
      <w:adjustRightInd w:val="0"/>
      <w:spacing w:after="160" w:line="240" w:lineRule="exact"/>
      <w:jc w:val="both"/>
      <w:textAlignment w:val="baseline"/>
    </w:pPr>
    <w:rPr>
      <w:rFonts w:ascii="Tahoma" w:hAnsi="Tahoma"/>
      <w:sz w:val="20"/>
      <w:lang w:val="en-US" w:eastAsia="en-US"/>
    </w:rPr>
  </w:style>
  <w:style w:type="character" w:styleId="Refdecomentario">
    <w:name w:val="annotation reference"/>
    <w:rsid w:val="00124B80"/>
    <w:rPr>
      <w:sz w:val="16"/>
      <w:szCs w:val="16"/>
    </w:rPr>
  </w:style>
  <w:style w:type="paragraph" w:styleId="Textocomentario">
    <w:name w:val="annotation text"/>
    <w:basedOn w:val="Normal"/>
    <w:link w:val="TextocomentarioCar"/>
    <w:rsid w:val="00124B80"/>
    <w:rPr>
      <w:sz w:val="20"/>
    </w:rPr>
  </w:style>
  <w:style w:type="paragraph" w:styleId="Asuntodelcomentario">
    <w:name w:val="annotation subject"/>
    <w:basedOn w:val="Textocomentario"/>
    <w:next w:val="Textocomentario"/>
    <w:semiHidden/>
    <w:rsid w:val="00124B80"/>
    <w:rPr>
      <w:b/>
      <w:bCs/>
    </w:rPr>
  </w:style>
  <w:style w:type="paragraph" w:styleId="Textodeglobo">
    <w:name w:val="Balloon Text"/>
    <w:basedOn w:val="Normal"/>
    <w:semiHidden/>
    <w:rsid w:val="00124B80"/>
    <w:rPr>
      <w:rFonts w:ascii="Tahoma" w:hAnsi="Tahoma" w:cs="Tahoma"/>
      <w:sz w:val="16"/>
      <w:szCs w:val="16"/>
    </w:rPr>
  </w:style>
  <w:style w:type="paragraph" w:styleId="Encabezado">
    <w:name w:val="header"/>
    <w:basedOn w:val="Normal"/>
    <w:rsid w:val="00AD1772"/>
    <w:pPr>
      <w:tabs>
        <w:tab w:val="center" w:pos="4252"/>
        <w:tab w:val="right" w:pos="8504"/>
      </w:tabs>
    </w:pPr>
  </w:style>
  <w:style w:type="character" w:customStyle="1" w:styleId="Ttulo7Car">
    <w:name w:val="Título 7 Car"/>
    <w:link w:val="Ttulo7"/>
    <w:rsid w:val="00EB5C7C"/>
    <w:rPr>
      <w:sz w:val="24"/>
      <w:szCs w:val="24"/>
      <w:lang w:val="en-US" w:eastAsia="en-US" w:bidi="ar-SA"/>
    </w:rPr>
  </w:style>
  <w:style w:type="character" w:customStyle="1" w:styleId="Geneva9Car">
    <w:name w:val="Geneva 9 Car"/>
    <w:aliases w:val="Font: Geneva 9 Car,Boston 10 Car,f Car Car"/>
    <w:rsid w:val="00447852"/>
    <w:rPr>
      <w:lang w:val="en-US" w:eastAsia="en-US"/>
    </w:rPr>
  </w:style>
  <w:style w:type="paragraph" w:styleId="Sangra2detindependiente">
    <w:name w:val="Body Text Indent 2"/>
    <w:basedOn w:val="Normal"/>
    <w:rsid w:val="00B3204F"/>
    <w:pPr>
      <w:spacing w:after="120" w:line="480" w:lineRule="auto"/>
      <w:ind w:left="283"/>
    </w:pPr>
  </w:style>
  <w:style w:type="character" w:customStyle="1" w:styleId="TextocomentarioCar">
    <w:name w:val="Texto comentario Car"/>
    <w:link w:val="Textocomentario"/>
    <w:rsid w:val="00B3204F"/>
    <w:rPr>
      <w:rFonts w:ascii="Arial" w:hAnsi="Arial"/>
      <w:lang w:val="es-CL" w:eastAsia="ja-JP" w:bidi="ar-SA"/>
    </w:rPr>
  </w:style>
  <w:style w:type="paragraph" w:customStyle="1" w:styleId="xl23">
    <w:name w:val="xl23"/>
    <w:basedOn w:val="Normal"/>
    <w:rsid w:val="00D3291D"/>
    <w:pPr>
      <w:spacing w:before="100" w:after="100"/>
      <w:textAlignment w:val="top"/>
    </w:pPr>
    <w:rPr>
      <w:rFonts w:ascii="Times New Roman" w:eastAsia="Arial Unicode MS" w:hAnsi="Times New Roman"/>
      <w:sz w:val="22"/>
      <w:lang w:val="es-ES" w:eastAsia="es-ES"/>
    </w:rPr>
  </w:style>
  <w:style w:type="character" w:customStyle="1" w:styleId="shorttext">
    <w:name w:val="short_text"/>
    <w:basedOn w:val="Fuentedeprrafopredeter"/>
    <w:rsid w:val="00547AB4"/>
  </w:style>
  <w:style w:type="character" w:customStyle="1" w:styleId="hps">
    <w:name w:val="hps"/>
    <w:basedOn w:val="Fuentedeprrafopredeter"/>
    <w:rsid w:val="00547AB4"/>
  </w:style>
  <w:style w:type="paragraph" w:styleId="Subttulo">
    <w:name w:val="Subtitle"/>
    <w:basedOn w:val="Normal"/>
    <w:qFormat/>
    <w:rsid w:val="00EB695E"/>
    <w:pPr>
      <w:jc w:val="center"/>
    </w:pPr>
    <w:rPr>
      <w:rFonts w:ascii="Times New Roman" w:hAnsi="Times New Roman"/>
      <w:b/>
      <w:sz w:val="28"/>
      <w:u w:val="single"/>
      <w:lang w:val="en-GB" w:eastAsia="en-GB"/>
    </w:rPr>
  </w:style>
  <w:style w:type="paragraph" w:styleId="Listaconvietas2">
    <w:name w:val="List Bullet 2"/>
    <w:basedOn w:val="Normal"/>
    <w:autoRedefine/>
    <w:rsid w:val="00EB695E"/>
    <w:pPr>
      <w:numPr>
        <w:numId w:val="3"/>
      </w:numPr>
      <w:ind w:left="1080"/>
    </w:pPr>
    <w:rPr>
      <w:rFonts w:ascii="Times New Roman" w:hAnsi="Times New Roman"/>
      <w:bCs/>
      <w:sz w:val="22"/>
      <w:szCs w:val="24"/>
      <w:u w:val="single"/>
      <w:lang w:val="en-US" w:eastAsia="en-US"/>
    </w:rPr>
  </w:style>
  <w:style w:type="paragraph" w:styleId="Descripcin">
    <w:name w:val="caption"/>
    <w:basedOn w:val="Normal"/>
    <w:next w:val="Normal"/>
    <w:qFormat/>
    <w:rsid w:val="00EB695E"/>
    <w:rPr>
      <w:rFonts w:ascii="Times New Roman" w:hAnsi="Times New Roman"/>
      <w:b/>
      <w:bCs/>
      <w:sz w:val="28"/>
      <w:szCs w:val="24"/>
      <w:lang w:val="en-US" w:eastAsia="en-US"/>
    </w:rPr>
  </w:style>
  <w:style w:type="paragraph" w:customStyle="1" w:styleId="ListParagraph1">
    <w:name w:val="List Paragraph1"/>
    <w:basedOn w:val="Normal"/>
    <w:rsid w:val="009B09EF"/>
    <w:pPr>
      <w:ind w:left="708"/>
    </w:pPr>
    <w:rPr>
      <w:rFonts w:ascii="Times New Roman" w:hAnsi="Times New Roman"/>
      <w:szCs w:val="24"/>
      <w:lang w:val="en-US" w:eastAsia="en-US"/>
    </w:rPr>
  </w:style>
  <w:style w:type="paragraph" w:styleId="Prrafodelista">
    <w:name w:val="List Paragraph"/>
    <w:aliases w:val="Bullet1,List Paragraph (numbered (a)),123 List Paragraph,Main numbered paragraph,Bullets,Body,References,List_Paragraph,Multilevel para_II,Bullet,Normal 2 DC,Numbered List Paragraph,Liste 1,ReferencesCxSpLast,Dot pt"/>
    <w:basedOn w:val="Normal"/>
    <w:link w:val="PrrafodelistaCar"/>
    <w:uiPriority w:val="34"/>
    <w:qFormat/>
    <w:rsid w:val="00851E05"/>
    <w:pPr>
      <w:spacing w:after="200" w:line="276" w:lineRule="auto"/>
      <w:ind w:left="720"/>
      <w:contextualSpacing/>
    </w:pPr>
    <w:rPr>
      <w:rFonts w:ascii="Calibri" w:eastAsia="Calibri" w:hAnsi="Calibri"/>
      <w:sz w:val="22"/>
      <w:szCs w:val="22"/>
      <w:lang w:val="en-US" w:eastAsia="en-US"/>
    </w:rPr>
  </w:style>
  <w:style w:type="table" w:customStyle="1" w:styleId="Sombreadomedio2-nfasis11">
    <w:name w:val="Sombreado medio 2 - Énfasis 11"/>
    <w:basedOn w:val="Tablanormal"/>
    <w:uiPriority w:val="64"/>
    <w:rsid w:val="00CB6747"/>
    <w:rPr>
      <w:rFonts w:ascii="Calibri" w:eastAsia="Calibri" w:hAnsi="Calibri"/>
      <w:sz w:val="22"/>
      <w:szCs w:val="22"/>
      <w:lang w:val="es-SV"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itaHTML">
    <w:name w:val="HTML Cite"/>
    <w:uiPriority w:val="99"/>
    <w:unhideWhenUsed/>
    <w:rsid w:val="00311EC1"/>
    <w:rPr>
      <w:i w:val="0"/>
      <w:iCs w:val="0"/>
      <w:color w:val="388222"/>
    </w:rPr>
  </w:style>
  <w:style w:type="paragraph" w:styleId="Ttulo">
    <w:name w:val="Title"/>
    <w:basedOn w:val="Normal"/>
    <w:link w:val="TtuloCar"/>
    <w:qFormat/>
    <w:rsid w:val="00724CE0"/>
    <w:pPr>
      <w:jc w:val="center"/>
    </w:pPr>
    <w:rPr>
      <w:b/>
      <w:bCs/>
      <w:sz w:val="28"/>
      <w:szCs w:val="28"/>
      <w:lang w:val="en-US" w:eastAsia="en-US"/>
    </w:rPr>
  </w:style>
  <w:style w:type="character" w:customStyle="1" w:styleId="TtuloCar">
    <w:name w:val="Título Car"/>
    <w:link w:val="Ttulo"/>
    <w:rsid w:val="00724CE0"/>
    <w:rPr>
      <w:rFonts w:ascii="Arial" w:hAnsi="Arial" w:cs="Arial"/>
      <w:b/>
      <w:bCs/>
      <w:sz w:val="28"/>
      <w:szCs w:val="28"/>
      <w:lang w:val="en-US" w:eastAsia="en-US"/>
    </w:rPr>
  </w:style>
  <w:style w:type="paragraph" w:styleId="Revisin">
    <w:name w:val="Revision"/>
    <w:hidden/>
    <w:uiPriority w:val="99"/>
    <w:semiHidden/>
    <w:rsid w:val="00724CE0"/>
    <w:rPr>
      <w:rFonts w:ascii="Arial" w:hAnsi="Arial"/>
      <w:sz w:val="24"/>
      <w:lang w:val="es-CL" w:eastAsia="ja-JP"/>
    </w:rPr>
  </w:style>
  <w:style w:type="character" w:styleId="Hipervnculovisitado">
    <w:name w:val="FollowedHyperlink"/>
    <w:basedOn w:val="Fuentedeprrafopredeter"/>
    <w:rsid w:val="00886042"/>
    <w:rPr>
      <w:color w:val="800080" w:themeColor="followedHyperlink"/>
      <w:u w:val="single"/>
    </w:rPr>
  </w:style>
  <w:style w:type="character" w:styleId="Mencinsinresolver">
    <w:name w:val="Unresolved Mention"/>
    <w:basedOn w:val="Fuentedeprrafopredeter"/>
    <w:uiPriority w:val="99"/>
    <w:semiHidden/>
    <w:unhideWhenUsed/>
    <w:rsid w:val="008C1BED"/>
    <w:rPr>
      <w:color w:val="808080"/>
      <w:shd w:val="clear" w:color="auto" w:fill="E6E6E6"/>
    </w:rPr>
  </w:style>
  <w:style w:type="character" w:customStyle="1" w:styleId="PrrafodelistaCar">
    <w:name w:val="Párrafo de lista Car"/>
    <w:aliases w:val="Bullet1 Car,List Paragraph (numbered (a)) Car,123 List Paragraph Car,Main numbered paragraph Car,Bullets Car,Body Car,References Car,List_Paragraph Car,Multilevel para_II Car,Bullet Car,Normal 2 DC Car,Numbered List Paragraph Car"/>
    <w:link w:val="Prrafodelista"/>
    <w:uiPriority w:val="34"/>
    <w:qFormat/>
    <w:locked/>
    <w:rsid w:val="00417376"/>
    <w:rPr>
      <w:rFonts w:ascii="Calibri" w:eastAsia="Calibri" w:hAnsi="Calibri"/>
      <w:sz w:val="22"/>
      <w:szCs w:val="22"/>
      <w:lang w:val="en-US" w:eastAsia="en-US"/>
    </w:rPr>
  </w:style>
  <w:style w:type="paragraph" w:customStyle="1" w:styleId="step1">
    <w:name w:val="step1"/>
    <w:basedOn w:val="Normal"/>
    <w:rsid w:val="00BD017A"/>
    <w:pPr>
      <w:spacing w:before="100" w:beforeAutospacing="1" w:after="100" w:afterAutospacing="1"/>
    </w:pPr>
    <w:rPr>
      <w:rFonts w:ascii="Times New Roman" w:eastAsiaTheme="minorHAnsi" w:hAnsi="Times New Roman"/>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471">
      <w:bodyDiv w:val="1"/>
      <w:marLeft w:val="0"/>
      <w:marRight w:val="0"/>
      <w:marTop w:val="0"/>
      <w:marBottom w:val="0"/>
      <w:divBdr>
        <w:top w:val="none" w:sz="0" w:space="0" w:color="auto"/>
        <w:left w:val="none" w:sz="0" w:space="0" w:color="auto"/>
        <w:bottom w:val="none" w:sz="0" w:space="0" w:color="auto"/>
        <w:right w:val="none" w:sz="0" w:space="0" w:color="auto"/>
      </w:divBdr>
    </w:div>
    <w:div w:id="179512675">
      <w:bodyDiv w:val="1"/>
      <w:marLeft w:val="0"/>
      <w:marRight w:val="0"/>
      <w:marTop w:val="0"/>
      <w:marBottom w:val="0"/>
      <w:divBdr>
        <w:top w:val="none" w:sz="0" w:space="0" w:color="auto"/>
        <w:left w:val="none" w:sz="0" w:space="0" w:color="auto"/>
        <w:bottom w:val="none" w:sz="0" w:space="0" w:color="auto"/>
        <w:right w:val="none" w:sz="0" w:space="0" w:color="auto"/>
      </w:divBdr>
    </w:div>
    <w:div w:id="389352074">
      <w:bodyDiv w:val="1"/>
      <w:marLeft w:val="0"/>
      <w:marRight w:val="0"/>
      <w:marTop w:val="0"/>
      <w:marBottom w:val="0"/>
      <w:divBdr>
        <w:top w:val="none" w:sz="0" w:space="0" w:color="auto"/>
        <w:left w:val="none" w:sz="0" w:space="0" w:color="auto"/>
        <w:bottom w:val="none" w:sz="0" w:space="0" w:color="auto"/>
        <w:right w:val="none" w:sz="0" w:space="0" w:color="auto"/>
      </w:divBdr>
      <w:divsChild>
        <w:div w:id="1220363443">
          <w:marLeft w:val="0"/>
          <w:marRight w:val="0"/>
          <w:marTop w:val="0"/>
          <w:marBottom w:val="0"/>
          <w:divBdr>
            <w:top w:val="none" w:sz="0" w:space="0" w:color="auto"/>
            <w:left w:val="none" w:sz="0" w:space="0" w:color="auto"/>
            <w:bottom w:val="none" w:sz="0" w:space="0" w:color="auto"/>
            <w:right w:val="none" w:sz="0" w:space="0" w:color="auto"/>
          </w:divBdr>
        </w:div>
      </w:divsChild>
    </w:div>
    <w:div w:id="541334447">
      <w:bodyDiv w:val="1"/>
      <w:marLeft w:val="0"/>
      <w:marRight w:val="0"/>
      <w:marTop w:val="0"/>
      <w:marBottom w:val="0"/>
      <w:divBdr>
        <w:top w:val="none" w:sz="0" w:space="0" w:color="auto"/>
        <w:left w:val="none" w:sz="0" w:space="0" w:color="auto"/>
        <w:bottom w:val="none" w:sz="0" w:space="0" w:color="auto"/>
        <w:right w:val="none" w:sz="0" w:space="0" w:color="auto"/>
      </w:divBdr>
      <w:divsChild>
        <w:div w:id="1850364684">
          <w:marLeft w:val="0"/>
          <w:marRight w:val="0"/>
          <w:marTop w:val="0"/>
          <w:marBottom w:val="0"/>
          <w:divBdr>
            <w:top w:val="none" w:sz="0" w:space="0" w:color="auto"/>
            <w:left w:val="none" w:sz="0" w:space="0" w:color="auto"/>
            <w:bottom w:val="none" w:sz="0" w:space="0" w:color="auto"/>
            <w:right w:val="none" w:sz="0" w:space="0" w:color="auto"/>
          </w:divBdr>
          <w:divsChild>
            <w:div w:id="543830529">
              <w:marLeft w:val="0"/>
              <w:marRight w:val="0"/>
              <w:marTop w:val="0"/>
              <w:marBottom w:val="0"/>
              <w:divBdr>
                <w:top w:val="none" w:sz="0" w:space="0" w:color="auto"/>
                <w:left w:val="none" w:sz="0" w:space="0" w:color="auto"/>
                <w:bottom w:val="none" w:sz="0" w:space="0" w:color="auto"/>
                <w:right w:val="none" w:sz="0" w:space="0" w:color="auto"/>
              </w:divBdr>
              <w:divsChild>
                <w:div w:id="1389263287">
                  <w:marLeft w:val="0"/>
                  <w:marRight w:val="0"/>
                  <w:marTop w:val="0"/>
                  <w:marBottom w:val="0"/>
                  <w:divBdr>
                    <w:top w:val="none" w:sz="0" w:space="0" w:color="auto"/>
                    <w:left w:val="none" w:sz="0" w:space="0" w:color="auto"/>
                    <w:bottom w:val="none" w:sz="0" w:space="0" w:color="auto"/>
                    <w:right w:val="none" w:sz="0" w:space="0" w:color="auto"/>
                  </w:divBdr>
                  <w:divsChild>
                    <w:div w:id="164976391">
                      <w:marLeft w:val="0"/>
                      <w:marRight w:val="0"/>
                      <w:marTop w:val="0"/>
                      <w:marBottom w:val="0"/>
                      <w:divBdr>
                        <w:top w:val="none" w:sz="0" w:space="0" w:color="auto"/>
                        <w:left w:val="none" w:sz="0" w:space="0" w:color="auto"/>
                        <w:bottom w:val="none" w:sz="0" w:space="0" w:color="auto"/>
                        <w:right w:val="none" w:sz="0" w:space="0" w:color="auto"/>
                      </w:divBdr>
                      <w:divsChild>
                        <w:div w:id="835875184">
                          <w:marLeft w:val="0"/>
                          <w:marRight w:val="0"/>
                          <w:marTop w:val="0"/>
                          <w:marBottom w:val="0"/>
                          <w:divBdr>
                            <w:top w:val="none" w:sz="0" w:space="0" w:color="auto"/>
                            <w:left w:val="none" w:sz="0" w:space="0" w:color="auto"/>
                            <w:bottom w:val="none" w:sz="0" w:space="0" w:color="auto"/>
                            <w:right w:val="none" w:sz="0" w:space="0" w:color="auto"/>
                          </w:divBdr>
                          <w:divsChild>
                            <w:div w:id="1788112348">
                              <w:marLeft w:val="0"/>
                              <w:marRight w:val="0"/>
                              <w:marTop w:val="0"/>
                              <w:marBottom w:val="0"/>
                              <w:divBdr>
                                <w:top w:val="none" w:sz="0" w:space="0" w:color="auto"/>
                                <w:left w:val="none" w:sz="0" w:space="0" w:color="auto"/>
                                <w:bottom w:val="none" w:sz="0" w:space="0" w:color="auto"/>
                                <w:right w:val="none" w:sz="0" w:space="0" w:color="auto"/>
                              </w:divBdr>
                              <w:divsChild>
                                <w:div w:id="1623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88219">
      <w:bodyDiv w:val="1"/>
      <w:marLeft w:val="0"/>
      <w:marRight w:val="0"/>
      <w:marTop w:val="0"/>
      <w:marBottom w:val="0"/>
      <w:divBdr>
        <w:top w:val="none" w:sz="0" w:space="0" w:color="auto"/>
        <w:left w:val="none" w:sz="0" w:space="0" w:color="auto"/>
        <w:bottom w:val="none" w:sz="0" w:space="0" w:color="auto"/>
        <w:right w:val="none" w:sz="0" w:space="0" w:color="auto"/>
      </w:divBdr>
    </w:div>
    <w:div w:id="580918092">
      <w:bodyDiv w:val="1"/>
      <w:marLeft w:val="0"/>
      <w:marRight w:val="0"/>
      <w:marTop w:val="0"/>
      <w:marBottom w:val="0"/>
      <w:divBdr>
        <w:top w:val="none" w:sz="0" w:space="0" w:color="auto"/>
        <w:left w:val="none" w:sz="0" w:space="0" w:color="auto"/>
        <w:bottom w:val="none" w:sz="0" w:space="0" w:color="auto"/>
        <w:right w:val="none" w:sz="0" w:space="0" w:color="auto"/>
      </w:divBdr>
      <w:divsChild>
        <w:div w:id="30153484">
          <w:marLeft w:val="0"/>
          <w:marRight w:val="0"/>
          <w:marTop w:val="0"/>
          <w:marBottom w:val="0"/>
          <w:divBdr>
            <w:top w:val="none" w:sz="0" w:space="0" w:color="auto"/>
            <w:left w:val="none" w:sz="0" w:space="0" w:color="auto"/>
            <w:bottom w:val="none" w:sz="0" w:space="0" w:color="auto"/>
            <w:right w:val="none" w:sz="0" w:space="0" w:color="auto"/>
          </w:divBdr>
          <w:divsChild>
            <w:div w:id="1407150117">
              <w:marLeft w:val="2232"/>
              <w:marRight w:val="0"/>
              <w:marTop w:val="0"/>
              <w:marBottom w:val="0"/>
              <w:divBdr>
                <w:top w:val="none" w:sz="0" w:space="0" w:color="auto"/>
                <w:left w:val="none" w:sz="0" w:space="0" w:color="auto"/>
                <w:bottom w:val="none" w:sz="0" w:space="0" w:color="auto"/>
                <w:right w:val="none" w:sz="0" w:space="0" w:color="auto"/>
              </w:divBdr>
              <w:divsChild>
                <w:div w:id="187566303">
                  <w:marLeft w:val="0"/>
                  <w:marRight w:val="0"/>
                  <w:marTop w:val="0"/>
                  <w:marBottom w:val="0"/>
                  <w:divBdr>
                    <w:top w:val="none" w:sz="0" w:space="0" w:color="auto"/>
                    <w:left w:val="single" w:sz="48" w:space="0" w:color="auto"/>
                    <w:bottom w:val="none" w:sz="0" w:space="0" w:color="auto"/>
                    <w:right w:val="none" w:sz="0" w:space="0" w:color="auto"/>
                  </w:divBdr>
                  <w:divsChild>
                    <w:div w:id="1940218961">
                      <w:marLeft w:val="0"/>
                      <w:marRight w:val="0"/>
                      <w:marTop w:val="0"/>
                      <w:marBottom w:val="0"/>
                      <w:divBdr>
                        <w:top w:val="none" w:sz="0" w:space="0" w:color="auto"/>
                        <w:left w:val="none" w:sz="0" w:space="0" w:color="auto"/>
                        <w:bottom w:val="none" w:sz="0" w:space="0" w:color="auto"/>
                        <w:right w:val="none" w:sz="0" w:space="0" w:color="auto"/>
                      </w:divBdr>
                      <w:divsChild>
                        <w:div w:id="47073335">
                          <w:marLeft w:val="0"/>
                          <w:marRight w:val="3420"/>
                          <w:marTop w:val="0"/>
                          <w:marBottom w:val="0"/>
                          <w:divBdr>
                            <w:top w:val="none" w:sz="0" w:space="0" w:color="auto"/>
                            <w:left w:val="none" w:sz="0" w:space="0" w:color="auto"/>
                            <w:bottom w:val="none" w:sz="0" w:space="0" w:color="auto"/>
                            <w:right w:val="none" w:sz="0" w:space="0" w:color="auto"/>
                          </w:divBdr>
                          <w:divsChild>
                            <w:div w:id="769004462">
                              <w:marLeft w:val="0"/>
                              <w:marRight w:val="3420"/>
                              <w:marTop w:val="0"/>
                              <w:marBottom w:val="0"/>
                              <w:divBdr>
                                <w:top w:val="none" w:sz="0" w:space="0" w:color="auto"/>
                                <w:left w:val="none" w:sz="0" w:space="0" w:color="auto"/>
                                <w:bottom w:val="none" w:sz="0" w:space="0" w:color="auto"/>
                                <w:right w:val="none" w:sz="0" w:space="0" w:color="auto"/>
                              </w:divBdr>
                              <w:divsChild>
                                <w:div w:id="1609464445">
                                  <w:marLeft w:val="0"/>
                                  <w:marRight w:val="3420"/>
                                  <w:marTop w:val="0"/>
                                  <w:marBottom w:val="0"/>
                                  <w:divBdr>
                                    <w:top w:val="none" w:sz="0" w:space="0" w:color="auto"/>
                                    <w:left w:val="single" w:sz="48" w:space="0" w:color="auto"/>
                                    <w:bottom w:val="none" w:sz="0" w:space="0" w:color="auto"/>
                                    <w:right w:val="none" w:sz="0" w:space="0" w:color="auto"/>
                                  </w:divBdr>
                                  <w:divsChild>
                                    <w:div w:id="1826236541">
                                      <w:marLeft w:val="0"/>
                                      <w:marRight w:val="0"/>
                                      <w:marTop w:val="0"/>
                                      <w:marBottom w:val="0"/>
                                      <w:divBdr>
                                        <w:top w:val="none" w:sz="0" w:space="0" w:color="auto"/>
                                        <w:left w:val="none" w:sz="0" w:space="0" w:color="auto"/>
                                        <w:bottom w:val="none" w:sz="0" w:space="0" w:color="auto"/>
                                        <w:right w:val="none" w:sz="0" w:space="0" w:color="auto"/>
                                      </w:divBdr>
                                      <w:divsChild>
                                        <w:div w:id="1326006736">
                                          <w:marLeft w:val="0"/>
                                          <w:marRight w:val="0"/>
                                          <w:marTop w:val="0"/>
                                          <w:marBottom w:val="0"/>
                                          <w:divBdr>
                                            <w:top w:val="none" w:sz="0" w:space="0" w:color="auto"/>
                                            <w:left w:val="none" w:sz="0" w:space="0" w:color="auto"/>
                                            <w:bottom w:val="none" w:sz="0" w:space="0" w:color="auto"/>
                                            <w:right w:val="none" w:sz="0" w:space="0" w:color="auto"/>
                                          </w:divBdr>
                                          <w:divsChild>
                                            <w:div w:id="677272971">
                                              <w:marLeft w:val="0"/>
                                              <w:marRight w:val="0"/>
                                              <w:marTop w:val="0"/>
                                              <w:marBottom w:val="0"/>
                                              <w:divBdr>
                                                <w:top w:val="none" w:sz="0" w:space="0" w:color="auto"/>
                                                <w:left w:val="single" w:sz="48" w:space="0" w:color="auto"/>
                                                <w:bottom w:val="none" w:sz="0" w:space="0" w:color="auto"/>
                                                <w:right w:val="none" w:sz="0" w:space="0" w:color="auto"/>
                                              </w:divBdr>
                                              <w:divsChild>
                                                <w:div w:id="45834174">
                                                  <w:marLeft w:val="0"/>
                                                  <w:marRight w:val="3420"/>
                                                  <w:marTop w:val="0"/>
                                                  <w:marBottom w:val="0"/>
                                                  <w:divBdr>
                                                    <w:top w:val="none" w:sz="0" w:space="0" w:color="auto"/>
                                                    <w:left w:val="none" w:sz="0" w:space="0" w:color="auto"/>
                                                    <w:bottom w:val="none" w:sz="0" w:space="0" w:color="auto"/>
                                                    <w:right w:val="none" w:sz="0" w:space="0" w:color="auto"/>
                                                  </w:divBdr>
                                                  <w:divsChild>
                                                    <w:div w:id="1058743672">
                                                      <w:marLeft w:val="0"/>
                                                      <w:marRight w:val="0"/>
                                                      <w:marTop w:val="0"/>
                                                      <w:marBottom w:val="0"/>
                                                      <w:divBdr>
                                                        <w:top w:val="none" w:sz="0" w:space="0" w:color="auto"/>
                                                        <w:left w:val="none" w:sz="0" w:space="0" w:color="auto"/>
                                                        <w:bottom w:val="none" w:sz="0" w:space="0" w:color="auto"/>
                                                        <w:right w:val="none" w:sz="0" w:space="0" w:color="auto"/>
                                                      </w:divBdr>
                                                      <w:divsChild>
                                                        <w:div w:id="2208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524389">
      <w:bodyDiv w:val="1"/>
      <w:marLeft w:val="0"/>
      <w:marRight w:val="0"/>
      <w:marTop w:val="0"/>
      <w:marBottom w:val="0"/>
      <w:divBdr>
        <w:top w:val="none" w:sz="0" w:space="0" w:color="auto"/>
        <w:left w:val="none" w:sz="0" w:space="0" w:color="auto"/>
        <w:bottom w:val="none" w:sz="0" w:space="0" w:color="auto"/>
        <w:right w:val="none" w:sz="0" w:space="0" w:color="auto"/>
      </w:divBdr>
    </w:div>
    <w:div w:id="665598035">
      <w:bodyDiv w:val="1"/>
      <w:marLeft w:val="0"/>
      <w:marRight w:val="0"/>
      <w:marTop w:val="0"/>
      <w:marBottom w:val="0"/>
      <w:divBdr>
        <w:top w:val="none" w:sz="0" w:space="0" w:color="auto"/>
        <w:left w:val="none" w:sz="0" w:space="0" w:color="auto"/>
        <w:bottom w:val="none" w:sz="0" w:space="0" w:color="auto"/>
        <w:right w:val="none" w:sz="0" w:space="0" w:color="auto"/>
      </w:divBdr>
    </w:div>
    <w:div w:id="716470993">
      <w:bodyDiv w:val="1"/>
      <w:marLeft w:val="0"/>
      <w:marRight w:val="0"/>
      <w:marTop w:val="0"/>
      <w:marBottom w:val="0"/>
      <w:divBdr>
        <w:top w:val="none" w:sz="0" w:space="0" w:color="auto"/>
        <w:left w:val="none" w:sz="0" w:space="0" w:color="auto"/>
        <w:bottom w:val="none" w:sz="0" w:space="0" w:color="auto"/>
        <w:right w:val="none" w:sz="0" w:space="0" w:color="auto"/>
      </w:divBdr>
      <w:divsChild>
        <w:div w:id="368460459">
          <w:marLeft w:val="0"/>
          <w:marRight w:val="0"/>
          <w:marTop w:val="100"/>
          <w:marBottom w:val="100"/>
          <w:divBdr>
            <w:top w:val="none" w:sz="0" w:space="0" w:color="auto"/>
            <w:left w:val="none" w:sz="0" w:space="0" w:color="auto"/>
            <w:bottom w:val="none" w:sz="0" w:space="0" w:color="auto"/>
            <w:right w:val="none" w:sz="0" w:space="0" w:color="auto"/>
          </w:divBdr>
          <w:divsChild>
            <w:div w:id="1665277010">
              <w:marLeft w:val="0"/>
              <w:marRight w:val="0"/>
              <w:marTop w:val="0"/>
              <w:marBottom w:val="0"/>
              <w:divBdr>
                <w:top w:val="none" w:sz="0" w:space="0" w:color="auto"/>
                <w:left w:val="none" w:sz="0" w:space="0" w:color="auto"/>
                <w:bottom w:val="none" w:sz="0" w:space="0" w:color="auto"/>
                <w:right w:val="none" w:sz="0" w:space="0" w:color="auto"/>
              </w:divBdr>
              <w:divsChild>
                <w:div w:id="24406096">
                  <w:marLeft w:val="0"/>
                  <w:marRight w:val="0"/>
                  <w:marTop w:val="0"/>
                  <w:marBottom w:val="0"/>
                  <w:divBdr>
                    <w:top w:val="none" w:sz="0" w:space="0" w:color="auto"/>
                    <w:left w:val="none" w:sz="0" w:space="0" w:color="auto"/>
                    <w:bottom w:val="none" w:sz="0" w:space="0" w:color="auto"/>
                    <w:right w:val="none" w:sz="0" w:space="0" w:color="auto"/>
                  </w:divBdr>
                  <w:divsChild>
                    <w:div w:id="947736091">
                      <w:marLeft w:val="0"/>
                      <w:marRight w:val="0"/>
                      <w:marTop w:val="0"/>
                      <w:marBottom w:val="0"/>
                      <w:divBdr>
                        <w:top w:val="none" w:sz="0" w:space="0" w:color="auto"/>
                        <w:left w:val="none" w:sz="0" w:space="0" w:color="auto"/>
                        <w:bottom w:val="none" w:sz="0" w:space="0" w:color="auto"/>
                        <w:right w:val="none" w:sz="0" w:space="0" w:color="auto"/>
                      </w:divBdr>
                      <w:divsChild>
                        <w:div w:id="421729973">
                          <w:marLeft w:val="0"/>
                          <w:marRight w:val="0"/>
                          <w:marTop w:val="0"/>
                          <w:marBottom w:val="0"/>
                          <w:divBdr>
                            <w:top w:val="none" w:sz="0" w:space="0" w:color="auto"/>
                            <w:left w:val="none" w:sz="0" w:space="0" w:color="auto"/>
                            <w:bottom w:val="none" w:sz="0" w:space="0" w:color="auto"/>
                            <w:right w:val="none" w:sz="0" w:space="0" w:color="auto"/>
                          </w:divBdr>
                          <w:divsChild>
                            <w:div w:id="277181889">
                              <w:marLeft w:val="0"/>
                              <w:marRight w:val="0"/>
                              <w:marTop w:val="0"/>
                              <w:marBottom w:val="0"/>
                              <w:divBdr>
                                <w:top w:val="none" w:sz="0" w:space="0" w:color="auto"/>
                                <w:left w:val="none" w:sz="0" w:space="0" w:color="auto"/>
                                <w:bottom w:val="none" w:sz="0" w:space="0" w:color="auto"/>
                                <w:right w:val="none" w:sz="0" w:space="0" w:color="auto"/>
                              </w:divBdr>
                              <w:divsChild>
                                <w:div w:id="1030299924">
                                  <w:marLeft w:val="300"/>
                                  <w:marRight w:val="300"/>
                                  <w:marTop w:val="0"/>
                                  <w:marBottom w:val="0"/>
                                  <w:divBdr>
                                    <w:top w:val="none" w:sz="0" w:space="0" w:color="auto"/>
                                    <w:left w:val="none" w:sz="0" w:space="0" w:color="auto"/>
                                    <w:bottom w:val="none" w:sz="0" w:space="0" w:color="auto"/>
                                    <w:right w:val="none" w:sz="0" w:space="0" w:color="auto"/>
                                  </w:divBdr>
                                  <w:divsChild>
                                    <w:div w:id="747848527">
                                      <w:marLeft w:val="0"/>
                                      <w:marRight w:val="0"/>
                                      <w:marTop w:val="0"/>
                                      <w:marBottom w:val="0"/>
                                      <w:divBdr>
                                        <w:top w:val="none" w:sz="0" w:space="0" w:color="auto"/>
                                        <w:left w:val="none" w:sz="0" w:space="0" w:color="auto"/>
                                        <w:bottom w:val="none" w:sz="0" w:space="0" w:color="auto"/>
                                        <w:right w:val="none" w:sz="0" w:space="0" w:color="auto"/>
                                      </w:divBdr>
                                      <w:divsChild>
                                        <w:div w:id="456870531">
                                          <w:marLeft w:val="0"/>
                                          <w:marRight w:val="0"/>
                                          <w:marTop w:val="0"/>
                                          <w:marBottom w:val="0"/>
                                          <w:divBdr>
                                            <w:top w:val="none" w:sz="0" w:space="0" w:color="auto"/>
                                            <w:left w:val="none" w:sz="0" w:space="0" w:color="auto"/>
                                            <w:bottom w:val="none" w:sz="0" w:space="0" w:color="auto"/>
                                            <w:right w:val="none" w:sz="0" w:space="0" w:color="auto"/>
                                          </w:divBdr>
                                          <w:divsChild>
                                            <w:div w:id="1088699720">
                                              <w:marLeft w:val="0"/>
                                              <w:marRight w:val="0"/>
                                              <w:marTop w:val="0"/>
                                              <w:marBottom w:val="0"/>
                                              <w:divBdr>
                                                <w:top w:val="none" w:sz="0" w:space="0" w:color="auto"/>
                                                <w:left w:val="none" w:sz="0" w:space="0" w:color="auto"/>
                                                <w:bottom w:val="none" w:sz="0" w:space="0" w:color="auto"/>
                                                <w:right w:val="none" w:sz="0" w:space="0" w:color="auto"/>
                                              </w:divBdr>
                                              <w:divsChild>
                                                <w:div w:id="1673027582">
                                                  <w:marLeft w:val="0"/>
                                                  <w:marRight w:val="0"/>
                                                  <w:marTop w:val="0"/>
                                                  <w:marBottom w:val="0"/>
                                                  <w:divBdr>
                                                    <w:top w:val="none" w:sz="0" w:space="0" w:color="auto"/>
                                                    <w:left w:val="none" w:sz="0" w:space="0" w:color="auto"/>
                                                    <w:bottom w:val="none" w:sz="0" w:space="0" w:color="auto"/>
                                                    <w:right w:val="none" w:sz="0" w:space="0" w:color="auto"/>
                                                  </w:divBdr>
                                                  <w:divsChild>
                                                    <w:div w:id="1440563157">
                                                      <w:marLeft w:val="0"/>
                                                      <w:marRight w:val="0"/>
                                                      <w:marTop w:val="0"/>
                                                      <w:marBottom w:val="0"/>
                                                      <w:divBdr>
                                                        <w:top w:val="single" w:sz="2" w:space="0" w:color="auto"/>
                                                        <w:left w:val="single" w:sz="2" w:space="0" w:color="auto"/>
                                                        <w:bottom w:val="single" w:sz="2" w:space="0" w:color="auto"/>
                                                        <w:right w:val="single" w:sz="2" w:space="0" w:color="auto"/>
                                                      </w:divBdr>
                                                      <w:divsChild>
                                                        <w:div w:id="13781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51694">
      <w:bodyDiv w:val="1"/>
      <w:marLeft w:val="0"/>
      <w:marRight w:val="0"/>
      <w:marTop w:val="0"/>
      <w:marBottom w:val="0"/>
      <w:divBdr>
        <w:top w:val="none" w:sz="0" w:space="0" w:color="auto"/>
        <w:left w:val="none" w:sz="0" w:space="0" w:color="auto"/>
        <w:bottom w:val="none" w:sz="0" w:space="0" w:color="auto"/>
        <w:right w:val="none" w:sz="0" w:space="0" w:color="auto"/>
      </w:divBdr>
    </w:div>
    <w:div w:id="892892505">
      <w:bodyDiv w:val="1"/>
      <w:marLeft w:val="0"/>
      <w:marRight w:val="0"/>
      <w:marTop w:val="0"/>
      <w:marBottom w:val="0"/>
      <w:divBdr>
        <w:top w:val="none" w:sz="0" w:space="0" w:color="auto"/>
        <w:left w:val="none" w:sz="0" w:space="0" w:color="auto"/>
        <w:bottom w:val="none" w:sz="0" w:space="0" w:color="auto"/>
        <w:right w:val="none" w:sz="0" w:space="0" w:color="auto"/>
      </w:divBdr>
      <w:divsChild>
        <w:div w:id="1353921407">
          <w:marLeft w:val="0"/>
          <w:marRight w:val="0"/>
          <w:marTop w:val="0"/>
          <w:marBottom w:val="0"/>
          <w:divBdr>
            <w:top w:val="none" w:sz="0" w:space="0" w:color="auto"/>
            <w:left w:val="none" w:sz="0" w:space="0" w:color="auto"/>
            <w:bottom w:val="none" w:sz="0" w:space="0" w:color="auto"/>
            <w:right w:val="none" w:sz="0" w:space="0" w:color="auto"/>
          </w:divBdr>
          <w:divsChild>
            <w:div w:id="521628842">
              <w:marLeft w:val="0"/>
              <w:marRight w:val="0"/>
              <w:marTop w:val="0"/>
              <w:marBottom w:val="0"/>
              <w:divBdr>
                <w:top w:val="none" w:sz="0" w:space="0" w:color="auto"/>
                <w:left w:val="none" w:sz="0" w:space="0" w:color="auto"/>
                <w:bottom w:val="none" w:sz="0" w:space="0" w:color="auto"/>
                <w:right w:val="none" w:sz="0" w:space="0" w:color="auto"/>
              </w:divBdr>
              <w:divsChild>
                <w:div w:id="1808549073">
                  <w:marLeft w:val="0"/>
                  <w:marRight w:val="0"/>
                  <w:marTop w:val="0"/>
                  <w:marBottom w:val="0"/>
                  <w:divBdr>
                    <w:top w:val="none" w:sz="0" w:space="0" w:color="auto"/>
                    <w:left w:val="none" w:sz="0" w:space="0" w:color="auto"/>
                    <w:bottom w:val="none" w:sz="0" w:space="0" w:color="auto"/>
                    <w:right w:val="none" w:sz="0" w:space="0" w:color="auto"/>
                  </w:divBdr>
                  <w:divsChild>
                    <w:div w:id="1542592877">
                      <w:marLeft w:val="0"/>
                      <w:marRight w:val="0"/>
                      <w:marTop w:val="0"/>
                      <w:marBottom w:val="0"/>
                      <w:divBdr>
                        <w:top w:val="none" w:sz="0" w:space="0" w:color="auto"/>
                        <w:left w:val="none" w:sz="0" w:space="0" w:color="auto"/>
                        <w:bottom w:val="none" w:sz="0" w:space="0" w:color="auto"/>
                        <w:right w:val="none" w:sz="0" w:space="0" w:color="auto"/>
                      </w:divBdr>
                      <w:divsChild>
                        <w:div w:id="737358560">
                          <w:marLeft w:val="0"/>
                          <w:marRight w:val="0"/>
                          <w:marTop w:val="0"/>
                          <w:marBottom w:val="0"/>
                          <w:divBdr>
                            <w:top w:val="none" w:sz="0" w:space="0" w:color="auto"/>
                            <w:left w:val="none" w:sz="0" w:space="0" w:color="auto"/>
                            <w:bottom w:val="none" w:sz="0" w:space="0" w:color="auto"/>
                            <w:right w:val="none" w:sz="0" w:space="0" w:color="auto"/>
                          </w:divBdr>
                          <w:divsChild>
                            <w:div w:id="576477982">
                              <w:marLeft w:val="0"/>
                              <w:marRight w:val="0"/>
                              <w:marTop w:val="0"/>
                              <w:marBottom w:val="0"/>
                              <w:divBdr>
                                <w:top w:val="none" w:sz="0" w:space="0" w:color="auto"/>
                                <w:left w:val="none" w:sz="0" w:space="0" w:color="auto"/>
                                <w:bottom w:val="none" w:sz="0" w:space="0" w:color="auto"/>
                                <w:right w:val="none" w:sz="0" w:space="0" w:color="auto"/>
                              </w:divBdr>
                              <w:divsChild>
                                <w:div w:id="17949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89191">
      <w:bodyDiv w:val="1"/>
      <w:marLeft w:val="0"/>
      <w:marRight w:val="0"/>
      <w:marTop w:val="0"/>
      <w:marBottom w:val="0"/>
      <w:divBdr>
        <w:top w:val="none" w:sz="0" w:space="0" w:color="auto"/>
        <w:left w:val="none" w:sz="0" w:space="0" w:color="auto"/>
        <w:bottom w:val="none" w:sz="0" w:space="0" w:color="auto"/>
        <w:right w:val="none" w:sz="0" w:space="0" w:color="auto"/>
      </w:divBdr>
    </w:div>
    <w:div w:id="985545396">
      <w:bodyDiv w:val="1"/>
      <w:marLeft w:val="0"/>
      <w:marRight w:val="0"/>
      <w:marTop w:val="0"/>
      <w:marBottom w:val="0"/>
      <w:divBdr>
        <w:top w:val="none" w:sz="0" w:space="0" w:color="auto"/>
        <w:left w:val="none" w:sz="0" w:space="0" w:color="auto"/>
        <w:bottom w:val="none" w:sz="0" w:space="0" w:color="auto"/>
        <w:right w:val="none" w:sz="0" w:space="0" w:color="auto"/>
      </w:divBdr>
    </w:div>
    <w:div w:id="1079522376">
      <w:bodyDiv w:val="1"/>
      <w:marLeft w:val="0"/>
      <w:marRight w:val="0"/>
      <w:marTop w:val="0"/>
      <w:marBottom w:val="0"/>
      <w:divBdr>
        <w:top w:val="none" w:sz="0" w:space="0" w:color="auto"/>
        <w:left w:val="none" w:sz="0" w:space="0" w:color="auto"/>
        <w:bottom w:val="none" w:sz="0" w:space="0" w:color="auto"/>
        <w:right w:val="none" w:sz="0" w:space="0" w:color="auto"/>
      </w:divBdr>
    </w:div>
    <w:div w:id="1110586018">
      <w:bodyDiv w:val="1"/>
      <w:marLeft w:val="0"/>
      <w:marRight w:val="0"/>
      <w:marTop w:val="0"/>
      <w:marBottom w:val="0"/>
      <w:divBdr>
        <w:top w:val="none" w:sz="0" w:space="0" w:color="auto"/>
        <w:left w:val="none" w:sz="0" w:space="0" w:color="auto"/>
        <w:bottom w:val="none" w:sz="0" w:space="0" w:color="auto"/>
        <w:right w:val="none" w:sz="0" w:space="0" w:color="auto"/>
      </w:divBdr>
    </w:div>
    <w:div w:id="1278635777">
      <w:bodyDiv w:val="1"/>
      <w:marLeft w:val="0"/>
      <w:marRight w:val="0"/>
      <w:marTop w:val="0"/>
      <w:marBottom w:val="0"/>
      <w:divBdr>
        <w:top w:val="none" w:sz="0" w:space="0" w:color="auto"/>
        <w:left w:val="none" w:sz="0" w:space="0" w:color="auto"/>
        <w:bottom w:val="none" w:sz="0" w:space="0" w:color="auto"/>
        <w:right w:val="none" w:sz="0" w:space="0" w:color="auto"/>
      </w:divBdr>
    </w:div>
    <w:div w:id="1341204657">
      <w:bodyDiv w:val="1"/>
      <w:marLeft w:val="0"/>
      <w:marRight w:val="0"/>
      <w:marTop w:val="0"/>
      <w:marBottom w:val="0"/>
      <w:divBdr>
        <w:top w:val="none" w:sz="0" w:space="0" w:color="auto"/>
        <w:left w:val="none" w:sz="0" w:space="0" w:color="auto"/>
        <w:bottom w:val="none" w:sz="0" w:space="0" w:color="auto"/>
        <w:right w:val="none" w:sz="0" w:space="0" w:color="auto"/>
      </w:divBdr>
    </w:div>
    <w:div w:id="1375546250">
      <w:bodyDiv w:val="1"/>
      <w:marLeft w:val="0"/>
      <w:marRight w:val="0"/>
      <w:marTop w:val="0"/>
      <w:marBottom w:val="0"/>
      <w:divBdr>
        <w:top w:val="none" w:sz="0" w:space="0" w:color="auto"/>
        <w:left w:val="none" w:sz="0" w:space="0" w:color="auto"/>
        <w:bottom w:val="none" w:sz="0" w:space="0" w:color="auto"/>
        <w:right w:val="none" w:sz="0" w:space="0" w:color="auto"/>
      </w:divBdr>
    </w:div>
    <w:div w:id="1443841639">
      <w:bodyDiv w:val="1"/>
      <w:marLeft w:val="0"/>
      <w:marRight w:val="0"/>
      <w:marTop w:val="0"/>
      <w:marBottom w:val="0"/>
      <w:divBdr>
        <w:top w:val="none" w:sz="0" w:space="0" w:color="auto"/>
        <w:left w:val="none" w:sz="0" w:space="0" w:color="auto"/>
        <w:bottom w:val="none" w:sz="0" w:space="0" w:color="auto"/>
        <w:right w:val="none" w:sz="0" w:space="0" w:color="auto"/>
      </w:divBdr>
    </w:div>
    <w:div w:id="1479884461">
      <w:bodyDiv w:val="1"/>
      <w:marLeft w:val="0"/>
      <w:marRight w:val="0"/>
      <w:marTop w:val="0"/>
      <w:marBottom w:val="0"/>
      <w:divBdr>
        <w:top w:val="none" w:sz="0" w:space="0" w:color="auto"/>
        <w:left w:val="none" w:sz="0" w:space="0" w:color="auto"/>
        <w:bottom w:val="none" w:sz="0" w:space="0" w:color="auto"/>
        <w:right w:val="none" w:sz="0" w:space="0" w:color="auto"/>
      </w:divBdr>
    </w:div>
    <w:div w:id="1517184737">
      <w:bodyDiv w:val="1"/>
      <w:marLeft w:val="0"/>
      <w:marRight w:val="0"/>
      <w:marTop w:val="0"/>
      <w:marBottom w:val="0"/>
      <w:divBdr>
        <w:top w:val="none" w:sz="0" w:space="0" w:color="auto"/>
        <w:left w:val="none" w:sz="0" w:space="0" w:color="auto"/>
        <w:bottom w:val="none" w:sz="0" w:space="0" w:color="auto"/>
        <w:right w:val="none" w:sz="0" w:space="0" w:color="auto"/>
      </w:divBdr>
    </w:div>
    <w:div w:id="1710494627">
      <w:bodyDiv w:val="1"/>
      <w:marLeft w:val="0"/>
      <w:marRight w:val="0"/>
      <w:marTop w:val="0"/>
      <w:marBottom w:val="0"/>
      <w:divBdr>
        <w:top w:val="none" w:sz="0" w:space="0" w:color="auto"/>
        <w:left w:val="none" w:sz="0" w:space="0" w:color="auto"/>
        <w:bottom w:val="none" w:sz="0" w:space="0" w:color="auto"/>
        <w:right w:val="none" w:sz="0" w:space="0" w:color="auto"/>
      </w:divBdr>
    </w:div>
    <w:div w:id="1829511465">
      <w:bodyDiv w:val="1"/>
      <w:marLeft w:val="0"/>
      <w:marRight w:val="0"/>
      <w:marTop w:val="0"/>
      <w:marBottom w:val="0"/>
      <w:divBdr>
        <w:top w:val="none" w:sz="0" w:space="0" w:color="auto"/>
        <w:left w:val="none" w:sz="0" w:space="0" w:color="auto"/>
        <w:bottom w:val="none" w:sz="0" w:space="0" w:color="auto"/>
        <w:right w:val="none" w:sz="0" w:space="0" w:color="auto"/>
      </w:divBdr>
    </w:div>
    <w:div w:id="1843204629">
      <w:bodyDiv w:val="1"/>
      <w:marLeft w:val="0"/>
      <w:marRight w:val="0"/>
      <w:marTop w:val="0"/>
      <w:marBottom w:val="0"/>
      <w:divBdr>
        <w:top w:val="none" w:sz="0" w:space="0" w:color="auto"/>
        <w:left w:val="none" w:sz="0" w:space="0" w:color="auto"/>
        <w:bottom w:val="none" w:sz="0" w:space="0" w:color="auto"/>
        <w:right w:val="none" w:sz="0" w:space="0" w:color="auto"/>
      </w:divBdr>
    </w:div>
    <w:div w:id="1855414673">
      <w:bodyDiv w:val="1"/>
      <w:marLeft w:val="0"/>
      <w:marRight w:val="0"/>
      <w:marTop w:val="0"/>
      <w:marBottom w:val="0"/>
      <w:divBdr>
        <w:top w:val="none" w:sz="0" w:space="0" w:color="auto"/>
        <w:left w:val="none" w:sz="0" w:space="0" w:color="auto"/>
        <w:bottom w:val="none" w:sz="0" w:space="0" w:color="auto"/>
        <w:right w:val="none" w:sz="0" w:space="0" w:color="auto"/>
      </w:divBdr>
      <w:divsChild>
        <w:div w:id="528683242">
          <w:marLeft w:val="0"/>
          <w:marRight w:val="0"/>
          <w:marTop w:val="0"/>
          <w:marBottom w:val="0"/>
          <w:divBdr>
            <w:top w:val="none" w:sz="0" w:space="0" w:color="auto"/>
            <w:left w:val="none" w:sz="0" w:space="0" w:color="auto"/>
            <w:bottom w:val="none" w:sz="0" w:space="0" w:color="auto"/>
            <w:right w:val="none" w:sz="0" w:space="0" w:color="auto"/>
          </w:divBdr>
          <w:divsChild>
            <w:div w:id="1297369281">
              <w:marLeft w:val="0"/>
              <w:marRight w:val="0"/>
              <w:marTop w:val="0"/>
              <w:marBottom w:val="0"/>
              <w:divBdr>
                <w:top w:val="none" w:sz="0" w:space="0" w:color="auto"/>
                <w:left w:val="none" w:sz="0" w:space="0" w:color="auto"/>
                <w:bottom w:val="none" w:sz="0" w:space="0" w:color="auto"/>
                <w:right w:val="none" w:sz="0" w:space="0" w:color="auto"/>
              </w:divBdr>
              <w:divsChild>
                <w:div w:id="1132601375">
                  <w:marLeft w:val="0"/>
                  <w:marRight w:val="0"/>
                  <w:marTop w:val="0"/>
                  <w:marBottom w:val="0"/>
                  <w:divBdr>
                    <w:top w:val="none" w:sz="0" w:space="0" w:color="auto"/>
                    <w:left w:val="none" w:sz="0" w:space="0" w:color="auto"/>
                    <w:bottom w:val="none" w:sz="0" w:space="0" w:color="auto"/>
                    <w:right w:val="none" w:sz="0" w:space="0" w:color="auto"/>
                  </w:divBdr>
                  <w:divsChild>
                    <w:div w:id="1877693017">
                      <w:marLeft w:val="0"/>
                      <w:marRight w:val="0"/>
                      <w:marTop w:val="0"/>
                      <w:marBottom w:val="0"/>
                      <w:divBdr>
                        <w:top w:val="none" w:sz="0" w:space="0" w:color="auto"/>
                        <w:left w:val="none" w:sz="0" w:space="0" w:color="auto"/>
                        <w:bottom w:val="none" w:sz="0" w:space="0" w:color="auto"/>
                        <w:right w:val="none" w:sz="0" w:space="0" w:color="auto"/>
                      </w:divBdr>
                      <w:divsChild>
                        <w:div w:id="145709148">
                          <w:marLeft w:val="0"/>
                          <w:marRight w:val="0"/>
                          <w:marTop w:val="0"/>
                          <w:marBottom w:val="0"/>
                          <w:divBdr>
                            <w:top w:val="none" w:sz="0" w:space="0" w:color="auto"/>
                            <w:left w:val="none" w:sz="0" w:space="0" w:color="auto"/>
                            <w:bottom w:val="none" w:sz="0" w:space="0" w:color="auto"/>
                            <w:right w:val="none" w:sz="0" w:space="0" w:color="auto"/>
                          </w:divBdr>
                          <w:divsChild>
                            <w:div w:id="2107338203">
                              <w:marLeft w:val="0"/>
                              <w:marRight w:val="0"/>
                              <w:marTop w:val="0"/>
                              <w:marBottom w:val="0"/>
                              <w:divBdr>
                                <w:top w:val="none" w:sz="0" w:space="0" w:color="auto"/>
                                <w:left w:val="none" w:sz="0" w:space="0" w:color="auto"/>
                                <w:bottom w:val="none" w:sz="0" w:space="0" w:color="auto"/>
                                <w:right w:val="none" w:sz="0" w:space="0" w:color="auto"/>
                              </w:divBdr>
                              <w:divsChild>
                                <w:div w:id="1842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04286">
      <w:bodyDiv w:val="1"/>
      <w:marLeft w:val="0"/>
      <w:marRight w:val="0"/>
      <w:marTop w:val="0"/>
      <w:marBottom w:val="0"/>
      <w:divBdr>
        <w:top w:val="none" w:sz="0" w:space="0" w:color="auto"/>
        <w:left w:val="none" w:sz="0" w:space="0" w:color="auto"/>
        <w:bottom w:val="none" w:sz="0" w:space="0" w:color="auto"/>
        <w:right w:val="none" w:sz="0" w:space="0" w:color="auto"/>
      </w:divBdr>
    </w:div>
    <w:div w:id="2103449772">
      <w:bodyDiv w:val="1"/>
      <w:marLeft w:val="0"/>
      <w:marRight w:val="0"/>
      <w:marTop w:val="0"/>
      <w:marBottom w:val="0"/>
      <w:divBdr>
        <w:top w:val="none" w:sz="0" w:space="0" w:color="auto"/>
        <w:left w:val="none" w:sz="0" w:space="0" w:color="auto"/>
        <w:bottom w:val="none" w:sz="0" w:space="0" w:color="auto"/>
        <w:right w:val="none" w:sz="0" w:space="0" w:color="auto"/>
      </w:divBdr>
    </w:div>
    <w:div w:id="21359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eb.undp.org/evaluation/documents/HandBook/OC-guidelines/SP-guidelines_O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HandBook/OC-guidelines/SP-guidelines_OCE.pdf" TargetMode="External"/><Relationship Id="rId2" Type="http://schemas.openxmlformats.org/officeDocument/2006/relationships/hyperlink" Target="http://www.uneval.org/document/detail/22" TargetMode="External"/><Relationship Id="rId1" Type="http://schemas.openxmlformats.org/officeDocument/2006/relationships/hyperlink" Target="http://web.undp.org/evaluation/documents/guidance/UNDP_Guidance_on_Outcome-Level%20_Evaluation_2011.pdf" TargetMode="External"/><Relationship Id="rId4" Type="http://schemas.openxmlformats.org/officeDocument/2006/relationships/hyperlink" Target="http://web.undp.org/evaluation/documents/HandBook/OC-guidelines/SP-guidelines_O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3822a3cbf5eaed01a8a2cd9b9bd59514">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ac6ded2f82da08ac617505566fae7bbe"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SNE13</b:Tag>
    <b:SourceType>Book</b:SourceType>
    <b:Guid>{829A06DD-8559-4626-948E-266326078606}</b:Guid>
    <b:Author>
      <b:Author>
        <b:NameList>
          <b:Person>
            <b:Last>SENPLADES</b:Last>
          </b:Person>
        </b:NameList>
      </b:Author>
    </b:Author>
    <b:Title>Plan Nacional del Buen Vivir 2013-2017</b:Title>
    <b:Year>2013</b:Year>
    <b:City>Quito</b:City>
    <b:RefOrder>2</b:RefOrder>
  </b:Source>
  <b:Source>
    <b:Tag>Cor15</b:Tag>
    <b:SourceType>Book</b:SourceType>
    <b:Guid>{D5E33882-8E7F-489E-8B7D-9D9335F1C79E}</b:Guid>
    <b:Title>Economía y Finanzas Populares y Solidarias para el Buen Vivir en Ecuador</b:Title>
    <b:Year>2015</b:Year>
    <b:City>Quito</b:City>
    <b:Author>
      <b:Author>
        <b:NameList>
          <b:Person>
            <b:Last>Corporación Nacional de Finanzas Populares y Solidarias</b:Last>
            <b:First>CONAFIPS</b:First>
          </b:Person>
        </b:NameList>
      </b:Author>
    </b:Author>
    <b:JournalName>FLAS</b:JournalName>
    <b:RefOrder>1</b:RefOrder>
  </b:Source>
</b:Sources>
</file>

<file path=customXml/itemProps1.xml><?xml version="1.0" encoding="utf-8"?>
<ds:datastoreItem xmlns:ds="http://schemas.openxmlformats.org/officeDocument/2006/customXml" ds:itemID="{0B4EC840-CF5A-4792-9AA5-92AC798B2607}">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eeeb78c5-bc88-4add-ad32-76fa4a4f666f"/>
    <ds:schemaRef ds:uri="0b3a3bc0-3152-477e-b763-ab5b39cf85ac"/>
    <ds:schemaRef ds:uri="http://www.w3.org/XML/1998/namespace"/>
    <ds:schemaRef ds:uri="http://purl.org/dc/terms/"/>
  </ds:schemaRefs>
</ds:datastoreItem>
</file>

<file path=customXml/itemProps2.xml><?xml version="1.0" encoding="utf-8"?>
<ds:datastoreItem xmlns:ds="http://schemas.openxmlformats.org/officeDocument/2006/customXml" ds:itemID="{802D7BD6-BD07-4D78-9A85-10B551FCB255}">
  <ds:schemaRefs>
    <ds:schemaRef ds:uri="http://schemas.microsoft.com/sharepoint/v3/contenttype/forms"/>
  </ds:schemaRefs>
</ds:datastoreItem>
</file>

<file path=customXml/itemProps3.xml><?xml version="1.0" encoding="utf-8"?>
<ds:datastoreItem xmlns:ds="http://schemas.openxmlformats.org/officeDocument/2006/customXml" ds:itemID="{C58F82D3-2D98-44B2-AC9B-518DF026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2A110-881A-402D-A930-427A820F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10196</Words>
  <Characters>57122</Characters>
  <Application>Microsoft Office Word</Application>
  <DocSecurity>4</DocSecurity>
  <Lines>476</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INVITACION A PRESENTAR CURRICULUM VITAE xxx/ 2011</vt:lpstr>
      <vt:lpstr>INVITACION A PRESENTAR CURRICULUM VITAE xxx/ 2011</vt:lpstr>
    </vt:vector>
  </TitlesOfParts>
  <Company>SUbdere</Company>
  <LinksUpToDate>false</LinksUpToDate>
  <CharactersWithSpaces>67184</CharactersWithSpaces>
  <SharedDoc>false</SharedDoc>
  <HLinks>
    <vt:vector size="24" baseType="variant">
      <vt:variant>
        <vt:i4>3735634</vt:i4>
      </vt:variant>
      <vt:variant>
        <vt:i4>9</vt:i4>
      </vt:variant>
      <vt:variant>
        <vt:i4>0</vt:i4>
      </vt:variant>
      <vt:variant>
        <vt:i4>5</vt:i4>
      </vt:variant>
      <vt:variant>
        <vt:lpwstr>http://web.undp.org/evaluation/documents/HandBook/OC-guidelines/SP-guidelines_OCE.pdf</vt:lpwstr>
      </vt:variant>
      <vt:variant>
        <vt:lpwstr/>
      </vt:variant>
      <vt:variant>
        <vt:i4>3735634</vt:i4>
      </vt:variant>
      <vt:variant>
        <vt:i4>6</vt:i4>
      </vt:variant>
      <vt:variant>
        <vt:i4>0</vt:i4>
      </vt:variant>
      <vt:variant>
        <vt:i4>5</vt:i4>
      </vt:variant>
      <vt:variant>
        <vt:lpwstr>http://web.undp.org/evaluation/documents/HandBook/OC-guidelines/SP-guidelines_OCE.pdf</vt:lpwstr>
      </vt:variant>
      <vt:variant>
        <vt:lpwstr/>
      </vt:variant>
      <vt:variant>
        <vt:i4>3735634</vt:i4>
      </vt:variant>
      <vt:variant>
        <vt:i4>3</vt:i4>
      </vt:variant>
      <vt:variant>
        <vt:i4>0</vt:i4>
      </vt:variant>
      <vt:variant>
        <vt:i4>5</vt:i4>
      </vt:variant>
      <vt:variant>
        <vt:lpwstr>http://web.undp.org/evaluation/documents/HandBook/OC-guidelines/SP-guidelines_OCE.pdf</vt:lpwstr>
      </vt:variant>
      <vt:variant>
        <vt:lpwstr/>
      </vt:variant>
      <vt:variant>
        <vt:i4>4587523</vt:i4>
      </vt:variant>
      <vt:variant>
        <vt:i4>0</vt:i4>
      </vt:variant>
      <vt:variant>
        <vt:i4>0</vt:i4>
      </vt:variant>
      <vt:variant>
        <vt:i4>5</vt:i4>
      </vt:variant>
      <vt:variant>
        <vt:lpwstr>http://web.undp.org/evaluation/handbook/spanish/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A PRESENTAR CURRICULUM VITAE xxx/ 2011</dc:title>
  <dc:subject/>
  <dc:creator>aparra</dc:creator>
  <cp:keywords/>
  <dc:description/>
  <cp:lastModifiedBy>Enriqueta Baquero</cp:lastModifiedBy>
  <cp:revision>2</cp:revision>
  <cp:lastPrinted>2018-03-12T17:21:00Z</cp:lastPrinted>
  <dcterms:created xsi:type="dcterms:W3CDTF">2020-12-08T01:34:00Z</dcterms:created>
  <dcterms:modified xsi:type="dcterms:W3CDTF">2020-12-08T01:34:00Z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